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ook w:val="04A0" w:firstRow="1" w:lastRow="0" w:firstColumn="1" w:lastColumn="0" w:noHBand="0" w:noVBand="1"/>
      </w:tblPr>
      <w:tblGrid>
        <w:gridCol w:w="4536"/>
        <w:gridCol w:w="4536"/>
      </w:tblGrid>
      <w:tr w:rsidR="00AB7C6B" w:rsidRPr="00745207" w:rsidTr="00F865FD">
        <w:trPr>
          <w:jc w:val="center"/>
        </w:trPr>
        <w:tc>
          <w:tcPr>
            <w:tcW w:w="4536" w:type="dxa"/>
          </w:tcPr>
          <w:p w:rsidR="00AB7C6B" w:rsidRDefault="009E18D5" w:rsidP="00603EDD">
            <w:pPr>
              <w:spacing w:after="0" w:line="240" w:lineRule="auto"/>
              <w:rPr>
                <w:rFonts w:ascii="Times New Roman" w:hAnsi="Times New Roman" w:cs="Times New Roman"/>
                <w:sz w:val="20"/>
                <w:szCs w:val="20"/>
              </w:rPr>
            </w:pPr>
            <w:r w:rsidRPr="009E18D5">
              <w:rPr>
                <w:rFonts w:ascii="Times New Roman" w:hAnsi="Times New Roman" w:cs="Times New Roman"/>
                <w:sz w:val="20"/>
                <w:szCs w:val="20"/>
              </w:rPr>
              <w:t>УДК</w:t>
            </w:r>
            <w:r w:rsidR="00E67988" w:rsidRPr="005E792B">
              <w:rPr>
                <w:rFonts w:ascii="Times New Roman" w:hAnsi="Times New Roman" w:cs="Times New Roman"/>
                <w:sz w:val="20"/>
                <w:szCs w:val="20"/>
              </w:rPr>
              <w:t xml:space="preserve"> 633.1163249:631.84:631.5 (470.63)</w:t>
            </w:r>
          </w:p>
          <w:p w:rsidR="00603EDD" w:rsidRPr="005E792B" w:rsidRDefault="00603EDD" w:rsidP="00603EDD">
            <w:pPr>
              <w:spacing w:after="0" w:line="240" w:lineRule="auto"/>
              <w:rPr>
                <w:rFonts w:ascii="Times New Roman" w:hAnsi="Times New Roman" w:cs="Times New Roman"/>
                <w:sz w:val="20"/>
                <w:szCs w:val="20"/>
              </w:rPr>
            </w:pPr>
          </w:p>
          <w:p w:rsidR="009E18D5" w:rsidRPr="009E18D5" w:rsidRDefault="009E18D5" w:rsidP="00603EDD">
            <w:pPr>
              <w:spacing w:after="0" w:line="240" w:lineRule="auto"/>
              <w:rPr>
                <w:rFonts w:ascii="Times New Roman" w:hAnsi="Times New Roman" w:cs="Times New Roman"/>
                <w:sz w:val="20"/>
                <w:szCs w:val="20"/>
              </w:rPr>
            </w:pPr>
            <w:r w:rsidRPr="009E18D5">
              <w:rPr>
                <w:rFonts w:ascii="Times New Roman" w:hAnsi="Times New Roman" w:cs="Times New Roman"/>
                <w:sz w:val="20"/>
                <w:szCs w:val="20"/>
              </w:rPr>
              <w:t>06.01.01 Общее земледелие, растениеводство</w:t>
            </w:r>
            <w:r w:rsidR="00011E4B" w:rsidRPr="00011E4B">
              <w:rPr>
                <w:rFonts w:ascii="Times New Roman" w:hAnsi="Times New Roman" w:cs="Times New Roman"/>
                <w:sz w:val="20"/>
                <w:szCs w:val="20"/>
              </w:rPr>
              <w:t xml:space="preserve"> </w:t>
            </w:r>
            <w:r w:rsidR="00011E4B" w:rsidRPr="00011E4B">
              <w:rPr>
                <w:rFonts w:ascii="Times New Roman" w:hAnsi="Times New Roman" w:cs="Times New Roman"/>
                <w:sz w:val="20"/>
                <w:szCs w:val="20"/>
              </w:rPr>
              <w:t>(сельскохозяйственные науки)</w:t>
            </w:r>
          </w:p>
        </w:tc>
        <w:tc>
          <w:tcPr>
            <w:tcW w:w="4536" w:type="dxa"/>
          </w:tcPr>
          <w:p w:rsidR="00AB7C6B" w:rsidRDefault="004026D1" w:rsidP="00603EDD">
            <w:pPr>
              <w:spacing w:after="0" w:line="240" w:lineRule="auto"/>
              <w:rPr>
                <w:rFonts w:ascii="Times New Roman" w:hAnsi="Times New Roman" w:cs="Times New Roman"/>
                <w:sz w:val="20"/>
                <w:szCs w:val="20"/>
                <w:lang w:val="en-US"/>
              </w:rPr>
            </w:pPr>
            <w:r w:rsidRPr="00603EDD">
              <w:rPr>
                <w:rFonts w:ascii="Times New Roman" w:hAnsi="Times New Roman" w:cs="Times New Roman"/>
                <w:sz w:val="20"/>
                <w:szCs w:val="20"/>
                <w:lang w:val="en-US"/>
              </w:rPr>
              <w:t xml:space="preserve">UDC </w:t>
            </w:r>
            <w:r w:rsidR="00E67988" w:rsidRPr="00603EDD">
              <w:rPr>
                <w:rFonts w:ascii="Times New Roman" w:hAnsi="Times New Roman" w:cs="Times New Roman"/>
                <w:sz w:val="20"/>
                <w:szCs w:val="20"/>
                <w:lang w:val="en-US"/>
              </w:rPr>
              <w:t>633.1163249:631.84:631.5 (470.63)</w:t>
            </w:r>
          </w:p>
          <w:p w:rsidR="00CC5243" w:rsidRPr="00603EDD" w:rsidRDefault="00CC5243" w:rsidP="00603EDD">
            <w:pPr>
              <w:spacing w:after="0" w:line="240" w:lineRule="auto"/>
              <w:rPr>
                <w:rFonts w:ascii="Times New Roman" w:hAnsi="Times New Roman" w:cs="Times New Roman"/>
                <w:sz w:val="20"/>
                <w:szCs w:val="20"/>
                <w:lang w:val="en-US"/>
              </w:rPr>
            </w:pPr>
          </w:p>
          <w:p w:rsidR="00CC5243" w:rsidRDefault="00CC5243" w:rsidP="00603ED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06.01.01 </w:t>
            </w:r>
            <w:r w:rsidR="009E18D5" w:rsidRPr="009E18D5">
              <w:rPr>
                <w:rFonts w:ascii="Times New Roman" w:hAnsi="Times New Roman" w:cs="Times New Roman"/>
                <w:sz w:val="20"/>
                <w:szCs w:val="20"/>
                <w:lang w:val="en-US"/>
              </w:rPr>
              <w:t>General agriculture and crop production</w:t>
            </w:r>
            <w:r>
              <w:rPr>
                <w:rFonts w:ascii="Times New Roman" w:hAnsi="Times New Roman" w:cs="Times New Roman"/>
                <w:sz w:val="20"/>
                <w:szCs w:val="20"/>
                <w:lang w:val="en-US"/>
              </w:rPr>
              <w:t xml:space="preserve"> (agricultural sciences)</w:t>
            </w:r>
          </w:p>
          <w:p w:rsidR="009E18D5" w:rsidRPr="009E18D5" w:rsidRDefault="00CC5243" w:rsidP="00603ED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 </w:t>
            </w:r>
          </w:p>
        </w:tc>
      </w:tr>
      <w:tr w:rsidR="00AB7C6B" w:rsidRPr="00745207" w:rsidTr="00F865FD">
        <w:trPr>
          <w:jc w:val="center"/>
        </w:trPr>
        <w:tc>
          <w:tcPr>
            <w:tcW w:w="4536" w:type="dxa"/>
          </w:tcPr>
          <w:p w:rsidR="00AB7C6B" w:rsidRDefault="00F865FD" w:rsidP="00603EDD">
            <w:pPr>
              <w:pStyle w:val="Style35"/>
              <w:spacing w:line="240" w:lineRule="auto"/>
              <w:ind w:firstLine="0"/>
              <w:jc w:val="left"/>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ОЦЕНКА ЭФФЕКТИВНОСТИ РАННЕВЕСЕННЕЙ АЗОТНОЙ ПОДКОРМКИ НА УРОЖАЙНОСТЬ И КАЧЕСТВО ОЗИМОЙ ПШЕНИЦЫ В УСЛОВИЯХ СТАВРОПОЛЬСКОГО КРАЯ</w:t>
            </w:r>
          </w:p>
          <w:p w:rsidR="0035478C" w:rsidRDefault="0035478C" w:rsidP="00603EDD">
            <w:pPr>
              <w:pStyle w:val="Style35"/>
              <w:spacing w:line="240" w:lineRule="auto"/>
              <w:ind w:firstLine="0"/>
              <w:jc w:val="left"/>
              <w:rPr>
                <w:rFonts w:ascii="Times New Roman" w:hAnsi="Times New Roman" w:cs="Times New Roman"/>
                <w:sz w:val="20"/>
                <w:szCs w:val="20"/>
              </w:rPr>
            </w:pPr>
          </w:p>
          <w:p w:rsidR="0035478C" w:rsidRDefault="0035478C"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Ибрагимов Али Алаудинович</w:t>
            </w:r>
          </w:p>
          <w:p w:rsidR="0035478C" w:rsidRDefault="0035478C"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кандидат сельскохозяйственных наук</w:t>
            </w:r>
          </w:p>
          <w:p w:rsidR="00603EDD" w:rsidRPr="000C5A82" w:rsidRDefault="00603EDD" w:rsidP="00603EDD">
            <w:pPr>
              <w:pStyle w:val="Style35"/>
              <w:spacing w:line="240" w:lineRule="auto"/>
              <w:ind w:firstLine="0"/>
              <w:jc w:val="left"/>
              <w:rPr>
                <w:rFonts w:ascii="Times New Roman" w:hAnsi="Times New Roman" w:cs="Times New Roman"/>
                <w:sz w:val="20"/>
                <w:szCs w:val="20"/>
              </w:rPr>
            </w:pPr>
            <w:r w:rsidRPr="000C5A82">
              <w:rPr>
                <w:rFonts w:ascii="Times New Roman" w:hAnsi="Times New Roman" w:cs="Times New Roman"/>
                <w:sz w:val="20"/>
                <w:szCs w:val="20"/>
              </w:rPr>
              <w:t xml:space="preserve">Доцент кафедры </w:t>
            </w:r>
            <w:r w:rsidRPr="0035478C">
              <w:rPr>
                <w:rFonts w:ascii="Times New Roman" w:hAnsi="Times New Roman" w:cs="Times New Roman"/>
                <w:sz w:val="20"/>
                <w:szCs w:val="20"/>
              </w:rPr>
              <w:t>общего земледелия растениеводства, селекции и семеноводства им. профессора Ф.И. Бобрышева</w:t>
            </w:r>
          </w:p>
          <w:p w:rsidR="00603EDD" w:rsidRDefault="00603EDD" w:rsidP="00603EDD">
            <w:pPr>
              <w:pStyle w:val="Style35"/>
              <w:spacing w:line="240" w:lineRule="auto"/>
              <w:ind w:firstLine="0"/>
              <w:jc w:val="left"/>
              <w:rPr>
                <w:rFonts w:ascii="Times New Roman" w:hAnsi="Times New Roman" w:cs="Times New Roman"/>
                <w:sz w:val="20"/>
                <w:szCs w:val="20"/>
                <w:lang w:val="en-US"/>
              </w:rPr>
            </w:pPr>
            <w:r w:rsidRPr="00603EDD">
              <w:rPr>
                <w:rFonts w:ascii="Times New Roman" w:hAnsi="Times New Roman" w:cs="Times New Roman"/>
                <w:sz w:val="20"/>
                <w:szCs w:val="20"/>
                <w:lang w:val="en-US"/>
              </w:rPr>
              <w:t>AuthorID: 329015</w:t>
            </w:r>
          </w:p>
          <w:p w:rsidR="0035478C" w:rsidRPr="00362438" w:rsidRDefault="0035478C" w:rsidP="00603EDD">
            <w:pPr>
              <w:pStyle w:val="Style35"/>
              <w:spacing w:line="240" w:lineRule="auto"/>
              <w:ind w:firstLine="0"/>
              <w:jc w:val="left"/>
              <w:rPr>
                <w:rFonts w:ascii="Times New Roman" w:hAnsi="Times New Roman" w:cs="Times New Roman"/>
                <w:sz w:val="20"/>
                <w:szCs w:val="20"/>
                <w:lang w:val="en-US"/>
              </w:rPr>
            </w:pPr>
            <w:r w:rsidRPr="000C5A82">
              <w:rPr>
                <w:rFonts w:ascii="Times New Roman" w:hAnsi="Times New Roman" w:cs="Times New Roman"/>
                <w:sz w:val="20"/>
                <w:szCs w:val="20"/>
                <w:lang w:val="en-US"/>
              </w:rPr>
              <w:t>e</w:t>
            </w:r>
            <w:r w:rsidRPr="00362438">
              <w:rPr>
                <w:rFonts w:ascii="Times New Roman" w:hAnsi="Times New Roman" w:cs="Times New Roman"/>
                <w:sz w:val="20"/>
                <w:szCs w:val="20"/>
                <w:lang w:val="en-US"/>
              </w:rPr>
              <w:t>-</w:t>
            </w:r>
            <w:r w:rsidRPr="000C5A82">
              <w:rPr>
                <w:rFonts w:ascii="Times New Roman" w:hAnsi="Times New Roman" w:cs="Times New Roman"/>
                <w:sz w:val="20"/>
                <w:szCs w:val="20"/>
                <w:lang w:val="en-US"/>
              </w:rPr>
              <w:t>mail</w:t>
            </w:r>
            <w:r w:rsidRPr="00362438">
              <w:rPr>
                <w:rFonts w:ascii="Times New Roman" w:hAnsi="Times New Roman" w:cs="Times New Roman"/>
                <w:sz w:val="20"/>
                <w:szCs w:val="20"/>
                <w:lang w:val="en-US"/>
              </w:rPr>
              <w:t xml:space="preserve">: </w:t>
            </w:r>
            <w:r w:rsidR="00362438" w:rsidRPr="00362438">
              <w:rPr>
                <w:rFonts w:ascii="Times New Roman" w:hAnsi="Times New Roman" w:cs="Times New Roman"/>
                <w:sz w:val="20"/>
                <w:szCs w:val="20"/>
                <w:lang w:val="en-US"/>
              </w:rPr>
              <w:t>ali-ibragimov-65@bk.ru</w:t>
            </w:r>
          </w:p>
          <w:p w:rsidR="0035478C" w:rsidRPr="00362438" w:rsidRDefault="0035478C" w:rsidP="00603EDD">
            <w:pPr>
              <w:pStyle w:val="Style35"/>
              <w:spacing w:line="240" w:lineRule="auto"/>
              <w:ind w:firstLine="0"/>
              <w:jc w:val="left"/>
              <w:rPr>
                <w:rFonts w:ascii="Times New Roman" w:hAnsi="Times New Roman" w:cs="Times New Roman"/>
                <w:sz w:val="20"/>
                <w:szCs w:val="20"/>
                <w:lang w:val="en-US"/>
              </w:rPr>
            </w:pPr>
          </w:p>
          <w:p w:rsidR="0035478C" w:rsidRDefault="0035478C"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Голосной Евгений Валерьевич</w:t>
            </w:r>
          </w:p>
          <w:p w:rsidR="0035478C" w:rsidRPr="000C5A82" w:rsidRDefault="0035478C" w:rsidP="00603EDD">
            <w:pPr>
              <w:pStyle w:val="Style35"/>
              <w:spacing w:line="240" w:lineRule="auto"/>
              <w:ind w:firstLine="0"/>
              <w:jc w:val="left"/>
              <w:rPr>
                <w:rFonts w:ascii="Times New Roman" w:hAnsi="Times New Roman" w:cs="Times New Roman"/>
                <w:sz w:val="20"/>
                <w:szCs w:val="20"/>
              </w:rPr>
            </w:pPr>
            <w:r w:rsidRPr="000C5A82">
              <w:rPr>
                <w:rFonts w:ascii="Times New Roman" w:hAnsi="Times New Roman" w:cs="Times New Roman"/>
                <w:sz w:val="20"/>
                <w:szCs w:val="20"/>
              </w:rPr>
              <w:t>кандидат сельскохозяйственных</w:t>
            </w:r>
            <w:r w:rsidR="00603EDD" w:rsidRPr="00745207">
              <w:rPr>
                <w:rFonts w:ascii="Times New Roman" w:hAnsi="Times New Roman" w:cs="Times New Roman"/>
                <w:sz w:val="20"/>
                <w:szCs w:val="20"/>
              </w:rPr>
              <w:t xml:space="preserve"> </w:t>
            </w:r>
            <w:r w:rsidRPr="000C5A82">
              <w:rPr>
                <w:rFonts w:ascii="Times New Roman" w:hAnsi="Times New Roman" w:cs="Times New Roman"/>
                <w:sz w:val="20"/>
                <w:szCs w:val="20"/>
              </w:rPr>
              <w:t>наук</w:t>
            </w:r>
          </w:p>
          <w:p w:rsidR="00603EDD" w:rsidRPr="000C5A82" w:rsidRDefault="00603EDD" w:rsidP="00603EDD">
            <w:pPr>
              <w:pStyle w:val="Style35"/>
              <w:spacing w:line="240" w:lineRule="auto"/>
              <w:ind w:firstLine="0"/>
              <w:jc w:val="left"/>
              <w:rPr>
                <w:rFonts w:ascii="Times New Roman" w:hAnsi="Times New Roman" w:cs="Times New Roman"/>
                <w:sz w:val="20"/>
                <w:szCs w:val="20"/>
              </w:rPr>
            </w:pPr>
            <w:r w:rsidRPr="000C5A82">
              <w:rPr>
                <w:rFonts w:ascii="Times New Roman" w:hAnsi="Times New Roman" w:cs="Times New Roman"/>
                <w:sz w:val="20"/>
                <w:szCs w:val="20"/>
              </w:rPr>
              <w:t>Доцент кафедры агрохимии и физиологии растений</w:t>
            </w:r>
          </w:p>
          <w:p w:rsidR="0035478C" w:rsidRPr="00603EDD" w:rsidRDefault="0035478C" w:rsidP="00603EDD">
            <w:pPr>
              <w:pStyle w:val="Style35"/>
              <w:spacing w:line="240" w:lineRule="auto"/>
              <w:ind w:firstLine="0"/>
              <w:jc w:val="left"/>
              <w:rPr>
                <w:rFonts w:ascii="Times New Roman" w:hAnsi="Times New Roman" w:cs="Times New Roman"/>
                <w:sz w:val="20"/>
                <w:szCs w:val="20"/>
                <w:lang w:val="en-US"/>
              </w:rPr>
            </w:pPr>
            <w:r w:rsidRPr="00603EDD">
              <w:rPr>
                <w:rFonts w:ascii="Times New Roman" w:hAnsi="Times New Roman" w:cs="Times New Roman"/>
                <w:sz w:val="20"/>
                <w:szCs w:val="20"/>
                <w:lang w:val="en-US"/>
              </w:rPr>
              <w:t>SPIN-</w:t>
            </w:r>
            <w:r w:rsidRPr="000C5A82">
              <w:rPr>
                <w:rFonts w:ascii="Times New Roman" w:hAnsi="Times New Roman" w:cs="Times New Roman"/>
                <w:sz w:val="20"/>
                <w:szCs w:val="20"/>
              </w:rPr>
              <w:t>код</w:t>
            </w:r>
            <w:r w:rsidRPr="00603EDD">
              <w:rPr>
                <w:rFonts w:ascii="Times New Roman" w:hAnsi="Times New Roman" w:cs="Times New Roman"/>
                <w:sz w:val="20"/>
                <w:szCs w:val="20"/>
                <w:lang w:val="en-US"/>
              </w:rPr>
              <w:t>: 9886-2593, AuthorID: 620919</w:t>
            </w:r>
          </w:p>
          <w:p w:rsidR="0035478C" w:rsidRPr="00603EDD" w:rsidRDefault="0035478C" w:rsidP="00603EDD">
            <w:pPr>
              <w:pStyle w:val="Style35"/>
              <w:spacing w:line="240" w:lineRule="auto"/>
              <w:ind w:firstLine="0"/>
              <w:jc w:val="left"/>
              <w:rPr>
                <w:rFonts w:ascii="Times New Roman" w:hAnsi="Times New Roman" w:cs="Times New Roman"/>
                <w:sz w:val="20"/>
                <w:szCs w:val="20"/>
                <w:lang w:val="en-US"/>
              </w:rPr>
            </w:pPr>
            <w:r w:rsidRPr="000C5A82">
              <w:rPr>
                <w:rFonts w:ascii="Times New Roman" w:hAnsi="Times New Roman" w:cs="Times New Roman"/>
                <w:sz w:val="20"/>
                <w:szCs w:val="20"/>
                <w:lang w:val="en-US"/>
              </w:rPr>
              <w:t>e</w:t>
            </w:r>
            <w:r w:rsidRPr="00603EDD">
              <w:rPr>
                <w:rFonts w:ascii="Times New Roman" w:hAnsi="Times New Roman" w:cs="Times New Roman"/>
                <w:sz w:val="20"/>
                <w:szCs w:val="20"/>
                <w:lang w:val="en-US"/>
              </w:rPr>
              <w:t>-</w:t>
            </w:r>
            <w:r w:rsidRPr="000C5A82">
              <w:rPr>
                <w:rFonts w:ascii="Times New Roman" w:hAnsi="Times New Roman" w:cs="Times New Roman"/>
                <w:sz w:val="20"/>
                <w:szCs w:val="20"/>
                <w:lang w:val="en-US"/>
              </w:rPr>
              <w:t>mail</w:t>
            </w:r>
            <w:r w:rsidRPr="00603EDD">
              <w:rPr>
                <w:rFonts w:ascii="Times New Roman" w:hAnsi="Times New Roman" w:cs="Times New Roman"/>
                <w:sz w:val="20"/>
                <w:szCs w:val="20"/>
                <w:lang w:val="en-US"/>
              </w:rPr>
              <w:t xml:space="preserve">: </w:t>
            </w:r>
            <w:r w:rsidRPr="000C5A82">
              <w:rPr>
                <w:rFonts w:ascii="Times New Roman" w:hAnsi="Times New Roman" w:cs="Times New Roman"/>
                <w:sz w:val="20"/>
                <w:szCs w:val="20"/>
                <w:lang w:val="en-US"/>
              </w:rPr>
              <w:t>golosnoi</w:t>
            </w:r>
            <w:r w:rsidRPr="00603EDD">
              <w:rPr>
                <w:rFonts w:ascii="Times New Roman" w:hAnsi="Times New Roman" w:cs="Times New Roman"/>
                <w:sz w:val="20"/>
                <w:szCs w:val="20"/>
                <w:lang w:val="en-US"/>
              </w:rPr>
              <w:t>@</w:t>
            </w:r>
            <w:r w:rsidRPr="000C5A82">
              <w:rPr>
                <w:rFonts w:ascii="Times New Roman" w:hAnsi="Times New Roman" w:cs="Times New Roman"/>
                <w:sz w:val="20"/>
                <w:szCs w:val="20"/>
                <w:lang w:val="en-US"/>
              </w:rPr>
              <w:t>mail</w:t>
            </w:r>
            <w:r w:rsidRPr="00603EDD">
              <w:rPr>
                <w:rFonts w:ascii="Times New Roman" w:hAnsi="Times New Roman" w:cs="Times New Roman"/>
                <w:sz w:val="20"/>
                <w:szCs w:val="20"/>
                <w:lang w:val="en-US"/>
              </w:rPr>
              <w:t>.</w:t>
            </w:r>
            <w:r w:rsidRPr="000C5A82">
              <w:rPr>
                <w:rFonts w:ascii="Times New Roman" w:hAnsi="Times New Roman" w:cs="Times New Roman"/>
                <w:sz w:val="20"/>
                <w:szCs w:val="20"/>
                <w:lang w:val="en-US"/>
              </w:rPr>
              <w:t>ru</w:t>
            </w:r>
          </w:p>
          <w:p w:rsidR="009E18D5" w:rsidRPr="00603EDD" w:rsidRDefault="009E18D5" w:rsidP="00603EDD">
            <w:pPr>
              <w:pStyle w:val="Style35"/>
              <w:spacing w:line="240" w:lineRule="auto"/>
              <w:ind w:firstLine="0"/>
              <w:jc w:val="left"/>
              <w:rPr>
                <w:rFonts w:ascii="Times New Roman" w:hAnsi="Times New Roman" w:cs="Times New Roman"/>
                <w:b/>
                <w:sz w:val="20"/>
                <w:szCs w:val="20"/>
                <w:lang w:val="en-US"/>
              </w:rPr>
            </w:pPr>
          </w:p>
          <w:p w:rsidR="009E18D5" w:rsidRPr="009E18D5" w:rsidRDefault="009E18D5"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Устименко Елена Александровна</w:t>
            </w:r>
          </w:p>
          <w:p w:rsidR="009E18D5" w:rsidRPr="009E18D5" w:rsidRDefault="009E18D5" w:rsidP="00603EDD">
            <w:pPr>
              <w:pStyle w:val="Style35"/>
              <w:spacing w:line="240" w:lineRule="auto"/>
              <w:ind w:firstLine="0"/>
              <w:jc w:val="left"/>
              <w:rPr>
                <w:rFonts w:ascii="Times New Roman" w:hAnsi="Times New Roman" w:cs="Times New Roman"/>
                <w:sz w:val="20"/>
                <w:szCs w:val="20"/>
              </w:rPr>
            </w:pPr>
            <w:r w:rsidRPr="009E18D5">
              <w:rPr>
                <w:rFonts w:ascii="Times New Roman" w:hAnsi="Times New Roman" w:cs="Times New Roman"/>
                <w:sz w:val="20"/>
                <w:szCs w:val="20"/>
              </w:rPr>
              <w:t xml:space="preserve">кандидат </w:t>
            </w:r>
            <w:r>
              <w:rPr>
                <w:rFonts w:ascii="Times New Roman" w:hAnsi="Times New Roman" w:cs="Times New Roman"/>
                <w:sz w:val="20"/>
                <w:szCs w:val="20"/>
              </w:rPr>
              <w:t>сельскохозяйственных</w:t>
            </w:r>
            <w:r w:rsidR="00603EDD" w:rsidRPr="00745207">
              <w:rPr>
                <w:rFonts w:ascii="Times New Roman" w:hAnsi="Times New Roman" w:cs="Times New Roman"/>
                <w:sz w:val="20"/>
                <w:szCs w:val="20"/>
              </w:rPr>
              <w:t xml:space="preserve"> </w:t>
            </w:r>
            <w:r w:rsidRPr="009E18D5">
              <w:rPr>
                <w:rFonts w:ascii="Times New Roman" w:hAnsi="Times New Roman" w:cs="Times New Roman"/>
                <w:sz w:val="20"/>
                <w:szCs w:val="20"/>
              </w:rPr>
              <w:t>наук</w:t>
            </w:r>
          </w:p>
          <w:p w:rsidR="00603EDD" w:rsidRPr="009E18D5" w:rsidRDefault="00603EDD" w:rsidP="00603EDD">
            <w:pPr>
              <w:pStyle w:val="Style35"/>
              <w:spacing w:line="240" w:lineRule="auto"/>
              <w:ind w:firstLine="0"/>
              <w:jc w:val="left"/>
              <w:rPr>
                <w:rFonts w:ascii="Times New Roman" w:hAnsi="Times New Roman" w:cs="Times New Roman"/>
                <w:sz w:val="20"/>
                <w:szCs w:val="20"/>
              </w:rPr>
            </w:pPr>
            <w:r w:rsidRPr="009E18D5">
              <w:rPr>
                <w:rFonts w:ascii="Times New Roman" w:hAnsi="Times New Roman" w:cs="Times New Roman"/>
                <w:sz w:val="20"/>
                <w:szCs w:val="20"/>
              </w:rPr>
              <w:t xml:space="preserve">Доцент кафедры </w:t>
            </w:r>
            <w:r>
              <w:rPr>
                <w:rFonts w:ascii="Times New Roman" w:hAnsi="Times New Roman" w:cs="Times New Roman"/>
                <w:sz w:val="20"/>
                <w:szCs w:val="20"/>
              </w:rPr>
              <w:t>агрохимии и физиологии растений</w:t>
            </w:r>
          </w:p>
          <w:p w:rsidR="009E18D5" w:rsidRPr="00745207" w:rsidRDefault="009E18D5" w:rsidP="00603EDD">
            <w:pPr>
              <w:pStyle w:val="Style35"/>
              <w:spacing w:line="240" w:lineRule="auto"/>
              <w:ind w:firstLine="0"/>
              <w:jc w:val="left"/>
              <w:rPr>
                <w:rFonts w:ascii="Times New Roman" w:hAnsi="Times New Roman" w:cs="Times New Roman"/>
                <w:sz w:val="20"/>
                <w:szCs w:val="20"/>
                <w:lang w:val="en-US"/>
              </w:rPr>
            </w:pPr>
            <w:r w:rsidRPr="00745207">
              <w:rPr>
                <w:rFonts w:ascii="Times New Roman" w:hAnsi="Times New Roman" w:cs="Times New Roman"/>
                <w:sz w:val="20"/>
                <w:szCs w:val="20"/>
                <w:lang w:val="en-US"/>
              </w:rPr>
              <w:t>SPIN-</w:t>
            </w:r>
            <w:r w:rsidRPr="009E18D5">
              <w:rPr>
                <w:rFonts w:ascii="Times New Roman" w:hAnsi="Times New Roman" w:cs="Times New Roman"/>
                <w:sz w:val="20"/>
                <w:szCs w:val="20"/>
              </w:rPr>
              <w:t>код</w:t>
            </w:r>
            <w:r w:rsidRPr="00745207">
              <w:rPr>
                <w:rFonts w:ascii="Times New Roman" w:hAnsi="Times New Roman" w:cs="Times New Roman"/>
                <w:sz w:val="20"/>
                <w:szCs w:val="20"/>
                <w:lang w:val="en-US"/>
              </w:rPr>
              <w:t>: 3914-8763, AuthorID: 652980</w:t>
            </w:r>
          </w:p>
          <w:p w:rsidR="009E18D5" w:rsidRDefault="009E18D5" w:rsidP="00603EDD">
            <w:pPr>
              <w:pStyle w:val="Style35"/>
              <w:spacing w:line="240" w:lineRule="auto"/>
              <w:ind w:firstLine="0"/>
              <w:jc w:val="left"/>
              <w:rPr>
                <w:rFonts w:ascii="Times New Roman" w:hAnsi="Times New Roman" w:cs="Times New Roman"/>
                <w:sz w:val="20"/>
                <w:szCs w:val="20"/>
                <w:lang w:val="en-US"/>
              </w:rPr>
            </w:pPr>
            <w:r w:rsidRPr="009E18D5">
              <w:rPr>
                <w:rFonts w:ascii="Times New Roman" w:hAnsi="Times New Roman" w:cs="Times New Roman"/>
                <w:sz w:val="20"/>
                <w:szCs w:val="20"/>
                <w:lang w:val="en-US"/>
              </w:rPr>
              <w:t xml:space="preserve">e-mail: </w:t>
            </w:r>
            <w:hyperlink r:id="rId8" w:history="1">
              <w:r w:rsidR="0035478C" w:rsidRPr="00FB4605">
                <w:rPr>
                  <w:rStyle w:val="Hyperlink"/>
                  <w:rFonts w:ascii="Times New Roman" w:hAnsi="Times New Roman" w:cs="Times New Roman"/>
                  <w:sz w:val="20"/>
                  <w:szCs w:val="20"/>
                  <w:lang w:val="en-US"/>
                </w:rPr>
                <w:t>ustimenko_elena_26@mail.ru</w:t>
              </w:r>
            </w:hyperlink>
          </w:p>
          <w:p w:rsidR="0035478C" w:rsidRDefault="0035478C" w:rsidP="00603EDD">
            <w:pPr>
              <w:pStyle w:val="Style35"/>
              <w:spacing w:line="240" w:lineRule="auto"/>
              <w:ind w:firstLine="0"/>
              <w:jc w:val="left"/>
              <w:rPr>
                <w:rFonts w:ascii="Times New Roman" w:hAnsi="Times New Roman" w:cs="Times New Roman"/>
                <w:sz w:val="20"/>
                <w:szCs w:val="20"/>
                <w:lang w:val="en-US"/>
              </w:rPr>
            </w:pPr>
          </w:p>
          <w:p w:rsidR="0035478C" w:rsidRDefault="0035478C"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Коростылёв Сергей Александрович</w:t>
            </w:r>
          </w:p>
          <w:p w:rsidR="0035478C" w:rsidRPr="009E18D5" w:rsidRDefault="0035478C" w:rsidP="00603EDD">
            <w:pPr>
              <w:pStyle w:val="Style35"/>
              <w:spacing w:line="240" w:lineRule="auto"/>
              <w:ind w:firstLine="0"/>
              <w:jc w:val="left"/>
              <w:rPr>
                <w:rFonts w:ascii="Times New Roman" w:hAnsi="Times New Roman" w:cs="Times New Roman"/>
                <w:sz w:val="20"/>
                <w:szCs w:val="20"/>
              </w:rPr>
            </w:pPr>
            <w:r w:rsidRPr="009E18D5">
              <w:rPr>
                <w:rFonts w:ascii="Times New Roman" w:hAnsi="Times New Roman" w:cs="Times New Roman"/>
                <w:sz w:val="20"/>
                <w:szCs w:val="20"/>
              </w:rPr>
              <w:t xml:space="preserve">кандидат </w:t>
            </w:r>
            <w:r>
              <w:rPr>
                <w:rFonts w:ascii="Times New Roman" w:hAnsi="Times New Roman" w:cs="Times New Roman"/>
                <w:sz w:val="20"/>
                <w:szCs w:val="20"/>
              </w:rPr>
              <w:t>сельскохозяйственных</w:t>
            </w:r>
            <w:r w:rsidRPr="009E18D5">
              <w:rPr>
                <w:rFonts w:ascii="Times New Roman" w:hAnsi="Times New Roman" w:cs="Times New Roman"/>
                <w:sz w:val="20"/>
                <w:szCs w:val="20"/>
              </w:rPr>
              <w:t xml:space="preserve"> наук</w:t>
            </w:r>
          </w:p>
          <w:p w:rsidR="0035478C" w:rsidRPr="009E18D5" w:rsidRDefault="0035478C"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SPIN-код: 7724-0126, AuthorID: 624807</w:t>
            </w:r>
          </w:p>
          <w:p w:rsidR="0035478C" w:rsidRPr="009E18D5" w:rsidRDefault="0035478C" w:rsidP="00603EDD">
            <w:pPr>
              <w:pStyle w:val="Style35"/>
              <w:spacing w:line="240" w:lineRule="auto"/>
              <w:ind w:firstLine="0"/>
              <w:jc w:val="left"/>
              <w:rPr>
                <w:rFonts w:ascii="Times New Roman" w:hAnsi="Times New Roman" w:cs="Times New Roman"/>
                <w:sz w:val="20"/>
                <w:szCs w:val="20"/>
              </w:rPr>
            </w:pPr>
            <w:r w:rsidRPr="009E18D5">
              <w:rPr>
                <w:rFonts w:ascii="Times New Roman" w:hAnsi="Times New Roman" w:cs="Times New Roman"/>
                <w:sz w:val="20"/>
                <w:szCs w:val="20"/>
              </w:rPr>
              <w:t xml:space="preserve">Доцент кафедры </w:t>
            </w:r>
            <w:r>
              <w:rPr>
                <w:rFonts w:ascii="Times New Roman" w:hAnsi="Times New Roman" w:cs="Times New Roman"/>
                <w:sz w:val="20"/>
                <w:szCs w:val="20"/>
              </w:rPr>
              <w:t>агрохимии и физиологии растений</w:t>
            </w:r>
          </w:p>
          <w:p w:rsidR="0035478C" w:rsidRPr="0035478C" w:rsidRDefault="0035478C" w:rsidP="00603EDD">
            <w:pPr>
              <w:pStyle w:val="Style35"/>
              <w:spacing w:line="240" w:lineRule="auto"/>
              <w:ind w:firstLine="0"/>
              <w:jc w:val="left"/>
              <w:rPr>
                <w:rFonts w:ascii="Times New Roman" w:hAnsi="Times New Roman" w:cs="Times New Roman"/>
                <w:sz w:val="20"/>
                <w:szCs w:val="20"/>
                <w:lang w:val="en-US"/>
              </w:rPr>
            </w:pPr>
            <w:r w:rsidRPr="009E18D5">
              <w:rPr>
                <w:rFonts w:ascii="Times New Roman" w:hAnsi="Times New Roman" w:cs="Times New Roman"/>
                <w:sz w:val="20"/>
                <w:szCs w:val="20"/>
                <w:lang w:val="en-US"/>
              </w:rPr>
              <w:t xml:space="preserve">e-mail: </w:t>
            </w:r>
            <w:hyperlink r:id="rId9" w:history="1">
              <w:r w:rsidRPr="00FB4605">
                <w:rPr>
                  <w:rStyle w:val="Hyperlink"/>
                  <w:rFonts w:ascii="Times New Roman" w:hAnsi="Times New Roman" w:cs="Times New Roman"/>
                  <w:sz w:val="20"/>
                  <w:szCs w:val="20"/>
                  <w:lang w:val="en-US"/>
                </w:rPr>
                <w:t>korostylev16@mail.ru</w:t>
              </w:r>
            </w:hyperlink>
          </w:p>
        </w:tc>
        <w:tc>
          <w:tcPr>
            <w:tcW w:w="4536" w:type="dxa"/>
          </w:tcPr>
          <w:p w:rsidR="00174B28" w:rsidRDefault="0035478C" w:rsidP="00603EDD">
            <w:pPr>
              <w:spacing w:after="0" w:line="240" w:lineRule="auto"/>
              <w:rPr>
                <w:rFonts w:ascii="Times New Roman" w:hAnsi="Times New Roman" w:cs="Times New Roman"/>
                <w:b/>
                <w:sz w:val="20"/>
                <w:szCs w:val="20"/>
                <w:lang w:val="en-US"/>
              </w:rPr>
            </w:pPr>
            <w:r w:rsidRPr="0035478C">
              <w:rPr>
                <w:rFonts w:ascii="Times New Roman" w:hAnsi="Times New Roman" w:cs="Times New Roman"/>
                <w:b/>
                <w:sz w:val="20"/>
                <w:szCs w:val="20"/>
                <w:lang w:val="en-US"/>
              </w:rPr>
              <w:t xml:space="preserve">EVALUATION OF THE EFFECTIVENESS OF EARLY SPRING NITROGEN FERTILIZATION ON THE YIELD AND QUALITY OF WINTER WHEAT IN THE CONDITIONS OF THE STAVROPOL </w:t>
            </w:r>
            <w:r w:rsidR="00CC5243">
              <w:rPr>
                <w:rFonts w:ascii="Times New Roman" w:hAnsi="Times New Roman" w:cs="Times New Roman"/>
                <w:b/>
                <w:sz w:val="20"/>
                <w:szCs w:val="20"/>
                <w:lang w:val="en-US"/>
              </w:rPr>
              <w:t>REGION</w:t>
            </w:r>
          </w:p>
          <w:p w:rsidR="0035478C" w:rsidRPr="00701116" w:rsidRDefault="0035478C" w:rsidP="00603EDD">
            <w:pPr>
              <w:spacing w:after="0" w:line="240" w:lineRule="auto"/>
              <w:rPr>
                <w:rFonts w:ascii="Times New Roman" w:hAnsi="Times New Roman" w:cs="Times New Roman"/>
                <w:sz w:val="20"/>
                <w:szCs w:val="20"/>
                <w:lang w:val="en-US"/>
              </w:rPr>
            </w:pPr>
          </w:p>
          <w:p w:rsidR="0035478C" w:rsidRDefault="0035478C" w:rsidP="00603EDD">
            <w:pPr>
              <w:pStyle w:val="Style35"/>
              <w:spacing w:line="240" w:lineRule="auto"/>
              <w:ind w:firstLine="0"/>
              <w:jc w:val="left"/>
              <w:rPr>
                <w:rFonts w:ascii="Times New Roman" w:hAnsi="Times New Roman" w:cs="Times New Roman"/>
                <w:sz w:val="20"/>
                <w:szCs w:val="20"/>
                <w:lang w:val="en-US"/>
              </w:rPr>
            </w:pPr>
            <w:r w:rsidRPr="0035478C">
              <w:rPr>
                <w:rFonts w:ascii="Times New Roman" w:hAnsi="Times New Roman" w:cs="Times New Roman"/>
                <w:sz w:val="20"/>
                <w:szCs w:val="20"/>
                <w:lang w:val="en-US"/>
              </w:rPr>
              <w:t>Ibragimov Ali Alaudinovich</w:t>
            </w:r>
          </w:p>
          <w:p w:rsidR="0035478C" w:rsidRPr="00174B28" w:rsidRDefault="00CC5243" w:rsidP="00603ED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C</w:t>
            </w:r>
            <w:r w:rsidR="0035478C" w:rsidRPr="00174B28">
              <w:rPr>
                <w:rFonts w:ascii="Times New Roman" w:hAnsi="Times New Roman" w:cs="Times New Roman"/>
                <w:sz w:val="20"/>
                <w:szCs w:val="20"/>
                <w:lang w:val="en-US"/>
              </w:rPr>
              <w:t>andidate of agricultural Sciences</w:t>
            </w:r>
          </w:p>
          <w:p w:rsidR="0035478C" w:rsidRDefault="005F51DD" w:rsidP="00603EDD">
            <w:pPr>
              <w:pStyle w:val="Style35"/>
              <w:spacing w:line="240" w:lineRule="auto"/>
              <w:ind w:firstLine="0"/>
              <w:jc w:val="left"/>
              <w:rPr>
                <w:rFonts w:ascii="Times New Roman" w:hAnsi="Times New Roman" w:cs="Times New Roman"/>
                <w:sz w:val="20"/>
                <w:szCs w:val="20"/>
                <w:lang w:val="en-US"/>
              </w:rPr>
            </w:pPr>
            <w:r w:rsidRPr="005F51DD">
              <w:rPr>
                <w:rFonts w:ascii="Times New Roman" w:hAnsi="Times New Roman" w:cs="Times New Roman"/>
                <w:sz w:val="20"/>
                <w:szCs w:val="20"/>
                <w:lang w:val="en-US"/>
              </w:rPr>
              <w:t>Associate Professor of the Department of General Agriculture, Plant Breeding, Breeding and Seed Production named after Professor F.I. Bobryshev</w:t>
            </w:r>
          </w:p>
          <w:p w:rsidR="00CC5243" w:rsidRPr="00E67988" w:rsidRDefault="00CC5243" w:rsidP="00CC5243">
            <w:pPr>
              <w:pStyle w:val="Style35"/>
              <w:spacing w:line="240" w:lineRule="auto"/>
              <w:ind w:firstLine="0"/>
              <w:jc w:val="left"/>
              <w:rPr>
                <w:rFonts w:ascii="Times New Roman" w:hAnsi="Times New Roman" w:cs="Times New Roman"/>
                <w:sz w:val="20"/>
                <w:szCs w:val="20"/>
                <w:lang w:val="en-US"/>
              </w:rPr>
            </w:pPr>
            <w:r w:rsidRPr="00701116">
              <w:rPr>
                <w:rFonts w:ascii="Times New Roman" w:hAnsi="Times New Roman" w:cs="Times New Roman"/>
                <w:sz w:val="20"/>
                <w:szCs w:val="20"/>
                <w:lang w:val="en-US"/>
              </w:rPr>
              <w:t xml:space="preserve">AuthorID: </w:t>
            </w:r>
            <w:r w:rsidRPr="00E67988">
              <w:rPr>
                <w:rFonts w:ascii="Times New Roman" w:hAnsi="Times New Roman" w:cs="Times New Roman"/>
                <w:sz w:val="20"/>
                <w:szCs w:val="20"/>
                <w:lang w:val="en-US"/>
              </w:rPr>
              <w:t>329015</w:t>
            </w:r>
          </w:p>
          <w:p w:rsidR="005F51DD" w:rsidRPr="007F069B" w:rsidRDefault="005F51DD" w:rsidP="00603EDD">
            <w:pPr>
              <w:pStyle w:val="Style35"/>
              <w:spacing w:line="240" w:lineRule="auto"/>
              <w:ind w:firstLine="0"/>
              <w:jc w:val="left"/>
              <w:rPr>
                <w:rFonts w:ascii="Times New Roman" w:hAnsi="Times New Roman" w:cs="Times New Roman"/>
                <w:sz w:val="20"/>
                <w:szCs w:val="20"/>
                <w:lang w:val="en-US"/>
              </w:rPr>
            </w:pPr>
            <w:r w:rsidRPr="000C5A82">
              <w:rPr>
                <w:rFonts w:ascii="Times New Roman" w:hAnsi="Times New Roman" w:cs="Times New Roman"/>
                <w:sz w:val="20"/>
                <w:szCs w:val="20"/>
                <w:lang w:val="en-US"/>
              </w:rPr>
              <w:t>e</w:t>
            </w:r>
            <w:r w:rsidRPr="007F069B">
              <w:rPr>
                <w:rFonts w:ascii="Times New Roman" w:hAnsi="Times New Roman" w:cs="Times New Roman"/>
                <w:sz w:val="20"/>
                <w:szCs w:val="20"/>
                <w:lang w:val="en-US"/>
              </w:rPr>
              <w:t>-</w:t>
            </w:r>
            <w:r w:rsidRPr="000C5A82">
              <w:rPr>
                <w:rFonts w:ascii="Times New Roman" w:hAnsi="Times New Roman" w:cs="Times New Roman"/>
                <w:sz w:val="20"/>
                <w:szCs w:val="20"/>
                <w:lang w:val="en-US"/>
              </w:rPr>
              <w:t>mail</w:t>
            </w:r>
            <w:r w:rsidRPr="007F069B">
              <w:rPr>
                <w:rFonts w:ascii="Times New Roman" w:hAnsi="Times New Roman" w:cs="Times New Roman"/>
                <w:sz w:val="20"/>
                <w:szCs w:val="20"/>
                <w:lang w:val="en-US"/>
              </w:rPr>
              <w:t xml:space="preserve">: </w:t>
            </w:r>
            <w:r w:rsidR="00362438" w:rsidRPr="00362438">
              <w:rPr>
                <w:rFonts w:ascii="Times New Roman" w:hAnsi="Times New Roman" w:cs="Times New Roman"/>
                <w:sz w:val="20"/>
                <w:szCs w:val="20"/>
                <w:lang w:val="en-US"/>
              </w:rPr>
              <w:t>ali-ibragimov-65@bk.ru</w:t>
            </w:r>
          </w:p>
          <w:p w:rsidR="005F51DD" w:rsidRDefault="005F51DD" w:rsidP="00603EDD">
            <w:pPr>
              <w:pStyle w:val="Style35"/>
              <w:spacing w:line="240" w:lineRule="auto"/>
              <w:ind w:firstLine="0"/>
              <w:jc w:val="left"/>
              <w:rPr>
                <w:rFonts w:ascii="Times New Roman" w:hAnsi="Times New Roman" w:cs="Times New Roman"/>
                <w:sz w:val="20"/>
                <w:szCs w:val="20"/>
                <w:lang w:val="en-US"/>
              </w:rPr>
            </w:pPr>
          </w:p>
          <w:p w:rsidR="0035478C" w:rsidRPr="00174B28" w:rsidRDefault="0035478C" w:rsidP="00603EDD">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Golosnoy Evgeny Valerievich</w:t>
            </w:r>
          </w:p>
          <w:p w:rsidR="0035478C" w:rsidRPr="00174B28" w:rsidRDefault="00CC5243" w:rsidP="00603ED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C</w:t>
            </w:r>
            <w:r w:rsidR="0035478C" w:rsidRPr="00174B28">
              <w:rPr>
                <w:rFonts w:ascii="Times New Roman" w:hAnsi="Times New Roman" w:cs="Times New Roman"/>
                <w:sz w:val="20"/>
                <w:szCs w:val="20"/>
                <w:lang w:val="en-US"/>
              </w:rPr>
              <w:t>andidate of agricultural Sciences</w:t>
            </w:r>
          </w:p>
          <w:p w:rsidR="00CC5243" w:rsidRPr="00701116" w:rsidRDefault="00CC5243" w:rsidP="00CC5243">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Associate Professor of Agrochemistry and plant physiology</w:t>
            </w:r>
          </w:p>
          <w:p w:rsidR="0035478C" w:rsidRPr="00701116" w:rsidRDefault="00011E4B" w:rsidP="00603ED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RSCI</w:t>
            </w:r>
            <w:r w:rsidRPr="00701116">
              <w:rPr>
                <w:rFonts w:ascii="Times New Roman" w:hAnsi="Times New Roman" w:cs="Times New Roman"/>
                <w:sz w:val="20"/>
                <w:szCs w:val="20"/>
                <w:lang w:val="en-US"/>
              </w:rPr>
              <w:t xml:space="preserve"> </w:t>
            </w:r>
            <w:r w:rsidR="0035478C" w:rsidRPr="00701116">
              <w:rPr>
                <w:rFonts w:ascii="Times New Roman" w:hAnsi="Times New Roman" w:cs="Times New Roman"/>
                <w:sz w:val="20"/>
                <w:szCs w:val="20"/>
                <w:lang w:val="en-US"/>
              </w:rPr>
              <w:t>SPIN-code: 9886-2593, AuthorID: 620919</w:t>
            </w:r>
          </w:p>
          <w:p w:rsidR="0035478C" w:rsidRPr="00701116" w:rsidRDefault="0035478C" w:rsidP="00603EDD">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 xml:space="preserve">e-mail: </w:t>
            </w:r>
            <w:hyperlink r:id="rId10" w:history="1">
              <w:r w:rsidRPr="007F40D5">
                <w:rPr>
                  <w:rStyle w:val="Hyperlink"/>
                  <w:rFonts w:ascii="Times New Roman" w:hAnsi="Times New Roman" w:cs="Times New Roman"/>
                  <w:sz w:val="20"/>
                  <w:szCs w:val="20"/>
                  <w:lang w:val="en-US"/>
                </w:rPr>
                <w:t>golosnoi@mail.ru</w:t>
              </w:r>
            </w:hyperlink>
          </w:p>
          <w:p w:rsidR="0035478C" w:rsidRDefault="0035478C" w:rsidP="00603EDD">
            <w:pPr>
              <w:spacing w:after="0" w:line="240" w:lineRule="auto"/>
              <w:rPr>
                <w:rFonts w:ascii="Times New Roman" w:hAnsi="Times New Roman" w:cs="Times New Roman"/>
                <w:sz w:val="20"/>
                <w:szCs w:val="20"/>
                <w:lang w:val="en-US"/>
              </w:rPr>
            </w:pPr>
          </w:p>
          <w:p w:rsidR="0035478C" w:rsidRPr="00174B28" w:rsidRDefault="0035478C" w:rsidP="00603EDD">
            <w:pPr>
              <w:spacing w:after="0" w:line="240" w:lineRule="auto"/>
              <w:rPr>
                <w:rFonts w:ascii="Times New Roman" w:hAnsi="Times New Roman" w:cs="Times New Roman"/>
                <w:sz w:val="20"/>
                <w:szCs w:val="20"/>
                <w:lang w:val="en-US"/>
              </w:rPr>
            </w:pPr>
            <w:r w:rsidRPr="00174B28">
              <w:rPr>
                <w:rFonts w:ascii="Times New Roman" w:hAnsi="Times New Roman" w:cs="Times New Roman"/>
                <w:sz w:val="20"/>
                <w:szCs w:val="20"/>
                <w:lang w:val="en-US"/>
              </w:rPr>
              <w:t>Ustimenko Elena Aleksandrovna</w:t>
            </w:r>
          </w:p>
          <w:p w:rsidR="0035478C" w:rsidRPr="00174B28" w:rsidRDefault="00CC5243" w:rsidP="00603ED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C</w:t>
            </w:r>
            <w:r w:rsidR="0035478C" w:rsidRPr="00174B28">
              <w:rPr>
                <w:rFonts w:ascii="Times New Roman" w:hAnsi="Times New Roman" w:cs="Times New Roman"/>
                <w:sz w:val="20"/>
                <w:szCs w:val="20"/>
                <w:lang w:val="en-US"/>
              </w:rPr>
              <w:t>andidate of agricultural Sciences</w:t>
            </w:r>
          </w:p>
          <w:p w:rsidR="00CC5243" w:rsidRPr="00701116" w:rsidRDefault="00CC5243" w:rsidP="00CC5243">
            <w:pPr>
              <w:spacing w:after="0" w:line="240" w:lineRule="auto"/>
              <w:rPr>
                <w:rFonts w:ascii="Times New Roman" w:hAnsi="Times New Roman" w:cs="Times New Roman"/>
                <w:sz w:val="20"/>
                <w:szCs w:val="20"/>
                <w:lang w:val="en-US"/>
              </w:rPr>
            </w:pPr>
            <w:r w:rsidRPr="00174B28">
              <w:rPr>
                <w:rFonts w:ascii="Times New Roman" w:hAnsi="Times New Roman" w:cs="Times New Roman"/>
                <w:sz w:val="20"/>
                <w:szCs w:val="20"/>
                <w:lang w:val="en-US"/>
              </w:rPr>
              <w:t>Associate Professor of Agrochemistry and plant physiology</w:t>
            </w:r>
          </w:p>
          <w:p w:rsidR="0035478C" w:rsidRPr="00701116" w:rsidRDefault="00011E4B" w:rsidP="00603ED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RSCI</w:t>
            </w:r>
            <w:r w:rsidRPr="00701116">
              <w:rPr>
                <w:rFonts w:ascii="Times New Roman" w:hAnsi="Times New Roman" w:cs="Times New Roman"/>
                <w:sz w:val="20"/>
                <w:szCs w:val="20"/>
                <w:lang w:val="en-US"/>
              </w:rPr>
              <w:t xml:space="preserve"> </w:t>
            </w:r>
            <w:r w:rsidR="0035478C" w:rsidRPr="00701116">
              <w:rPr>
                <w:rFonts w:ascii="Times New Roman" w:hAnsi="Times New Roman" w:cs="Times New Roman"/>
                <w:sz w:val="20"/>
                <w:szCs w:val="20"/>
                <w:lang w:val="en-US"/>
              </w:rPr>
              <w:t>SPIN-code: 3914-8763, AuthorID: 652980</w:t>
            </w:r>
          </w:p>
          <w:p w:rsidR="00174B28" w:rsidRDefault="0035478C" w:rsidP="00603EDD">
            <w:pPr>
              <w:spacing w:after="0" w:line="240" w:lineRule="auto"/>
              <w:rPr>
                <w:rFonts w:ascii="Times New Roman" w:hAnsi="Times New Roman" w:cs="Times New Roman"/>
                <w:sz w:val="20"/>
                <w:szCs w:val="20"/>
                <w:lang w:val="en-US"/>
              </w:rPr>
            </w:pPr>
            <w:r w:rsidRPr="00174B28">
              <w:rPr>
                <w:rFonts w:ascii="Times New Roman" w:hAnsi="Times New Roman" w:cs="Times New Roman"/>
                <w:sz w:val="20"/>
                <w:szCs w:val="20"/>
                <w:lang w:val="en-US"/>
              </w:rPr>
              <w:t xml:space="preserve">e-mail: </w:t>
            </w:r>
            <w:hyperlink r:id="rId11" w:history="1">
              <w:r w:rsidRPr="007F40D5">
                <w:rPr>
                  <w:rStyle w:val="Hyperlink"/>
                  <w:rFonts w:ascii="Times New Roman" w:hAnsi="Times New Roman" w:cs="Times New Roman"/>
                  <w:sz w:val="20"/>
                  <w:szCs w:val="20"/>
                  <w:lang w:val="en-US"/>
                </w:rPr>
                <w:t>ustimenko_elena_26@mail.ru</w:t>
              </w:r>
            </w:hyperlink>
          </w:p>
          <w:p w:rsidR="00CC5243" w:rsidRDefault="00CC5243" w:rsidP="00603EDD">
            <w:pPr>
              <w:spacing w:after="0" w:line="240" w:lineRule="auto"/>
              <w:rPr>
                <w:rFonts w:ascii="Times New Roman" w:hAnsi="Times New Roman" w:cs="Times New Roman"/>
                <w:sz w:val="20"/>
                <w:szCs w:val="20"/>
                <w:lang w:val="en-US"/>
              </w:rPr>
            </w:pPr>
          </w:p>
          <w:p w:rsidR="0035478C" w:rsidRPr="0035478C" w:rsidRDefault="0035478C" w:rsidP="00603EDD">
            <w:pPr>
              <w:spacing w:after="0" w:line="240" w:lineRule="auto"/>
              <w:rPr>
                <w:rFonts w:ascii="Times New Roman" w:hAnsi="Times New Roman" w:cs="Times New Roman"/>
                <w:sz w:val="20"/>
                <w:szCs w:val="20"/>
                <w:lang w:val="en-US"/>
              </w:rPr>
            </w:pPr>
            <w:r w:rsidRPr="0035478C">
              <w:rPr>
                <w:rFonts w:ascii="Times New Roman" w:hAnsi="Times New Roman" w:cs="Times New Roman"/>
                <w:sz w:val="20"/>
                <w:szCs w:val="20"/>
                <w:lang w:val="en-US"/>
              </w:rPr>
              <w:t xml:space="preserve">Korostylev Sergey Alexandrovich </w:t>
            </w:r>
          </w:p>
          <w:p w:rsidR="0035478C" w:rsidRDefault="00CC5243" w:rsidP="00603ED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C</w:t>
            </w:r>
            <w:r w:rsidR="0035478C" w:rsidRPr="00174B28">
              <w:rPr>
                <w:rFonts w:ascii="Times New Roman" w:hAnsi="Times New Roman" w:cs="Times New Roman"/>
                <w:sz w:val="20"/>
                <w:szCs w:val="20"/>
                <w:lang w:val="en-US"/>
              </w:rPr>
              <w:t>andidate of agricultural Sciences</w:t>
            </w:r>
          </w:p>
          <w:p w:rsidR="00CC5243" w:rsidRPr="00701116" w:rsidRDefault="00CC5243" w:rsidP="00CC5243">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Associate Professor of Agrochemistry and plant physiology</w:t>
            </w:r>
          </w:p>
          <w:p w:rsidR="0035478C" w:rsidRPr="00701116" w:rsidRDefault="00011E4B" w:rsidP="00603EDD">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RSCI</w:t>
            </w:r>
            <w:r w:rsidRPr="00701116">
              <w:rPr>
                <w:rFonts w:ascii="Times New Roman" w:hAnsi="Times New Roman" w:cs="Times New Roman"/>
                <w:sz w:val="20"/>
                <w:szCs w:val="20"/>
                <w:lang w:val="en-US"/>
              </w:rPr>
              <w:t xml:space="preserve"> </w:t>
            </w:r>
            <w:r w:rsidR="0035478C" w:rsidRPr="00701116">
              <w:rPr>
                <w:rFonts w:ascii="Times New Roman" w:hAnsi="Times New Roman" w:cs="Times New Roman"/>
                <w:sz w:val="20"/>
                <w:szCs w:val="20"/>
                <w:lang w:val="en-US"/>
              </w:rPr>
              <w:t xml:space="preserve">SPIN-code: </w:t>
            </w:r>
            <w:r w:rsidR="0035478C" w:rsidRPr="007F069B">
              <w:rPr>
                <w:rFonts w:ascii="Times New Roman" w:hAnsi="Times New Roman" w:cs="Times New Roman"/>
                <w:sz w:val="20"/>
                <w:szCs w:val="20"/>
                <w:lang w:val="en-US"/>
              </w:rPr>
              <w:t>7724-0126, AuthorID: 624807</w:t>
            </w:r>
          </w:p>
          <w:p w:rsidR="0035478C" w:rsidRPr="0035478C" w:rsidRDefault="0035478C" w:rsidP="00603EDD">
            <w:pPr>
              <w:spacing w:after="0" w:line="240" w:lineRule="auto"/>
              <w:rPr>
                <w:rFonts w:ascii="Times New Roman" w:hAnsi="Times New Roman" w:cs="Times New Roman"/>
                <w:sz w:val="20"/>
                <w:szCs w:val="20"/>
                <w:lang w:val="en-US"/>
              </w:rPr>
            </w:pPr>
            <w:r w:rsidRPr="00174B28">
              <w:rPr>
                <w:rFonts w:ascii="Times New Roman" w:hAnsi="Times New Roman" w:cs="Times New Roman"/>
                <w:sz w:val="20"/>
                <w:szCs w:val="20"/>
                <w:lang w:val="en-US"/>
              </w:rPr>
              <w:t xml:space="preserve">e-mail: </w:t>
            </w:r>
            <w:hyperlink r:id="rId12" w:history="1">
              <w:r w:rsidRPr="00FB4605">
                <w:rPr>
                  <w:rStyle w:val="Hyperlink"/>
                  <w:rFonts w:ascii="Times New Roman" w:hAnsi="Times New Roman" w:cs="Times New Roman"/>
                  <w:sz w:val="20"/>
                  <w:szCs w:val="20"/>
                  <w:lang w:val="en-US"/>
                </w:rPr>
                <w:t>korostylev16@mail.ru</w:t>
              </w:r>
            </w:hyperlink>
          </w:p>
        </w:tc>
      </w:tr>
      <w:tr w:rsidR="00BA161B" w:rsidRPr="00745207" w:rsidTr="00F865FD">
        <w:trPr>
          <w:trHeight w:val="489"/>
          <w:jc w:val="center"/>
        </w:trPr>
        <w:tc>
          <w:tcPr>
            <w:tcW w:w="4536" w:type="dxa"/>
          </w:tcPr>
          <w:p w:rsidR="009E18D5" w:rsidRPr="009E18D5" w:rsidRDefault="009E18D5" w:rsidP="00603EDD">
            <w:pPr>
              <w:pStyle w:val="Style35"/>
              <w:spacing w:line="240" w:lineRule="auto"/>
              <w:ind w:firstLine="0"/>
              <w:jc w:val="left"/>
              <w:rPr>
                <w:rFonts w:ascii="Times New Roman" w:hAnsi="Times New Roman" w:cs="Times New Roman"/>
                <w:sz w:val="20"/>
                <w:szCs w:val="20"/>
                <w:lang w:val="en-US"/>
              </w:rPr>
            </w:pPr>
          </w:p>
          <w:p w:rsidR="000C5A82" w:rsidRDefault="000C5A82" w:rsidP="00603ED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Сигида Максим Сергеевич</w:t>
            </w:r>
          </w:p>
          <w:p w:rsidR="000C5A82" w:rsidRPr="000C5A82" w:rsidRDefault="000C5A82" w:rsidP="00603EDD">
            <w:pPr>
              <w:pStyle w:val="Style35"/>
              <w:spacing w:line="240" w:lineRule="auto"/>
              <w:ind w:firstLine="0"/>
              <w:jc w:val="left"/>
              <w:rPr>
                <w:rFonts w:ascii="Times New Roman" w:hAnsi="Times New Roman" w:cs="Times New Roman"/>
                <w:sz w:val="20"/>
                <w:szCs w:val="20"/>
              </w:rPr>
            </w:pPr>
            <w:r w:rsidRPr="000C5A82">
              <w:rPr>
                <w:rFonts w:ascii="Times New Roman" w:hAnsi="Times New Roman" w:cs="Times New Roman"/>
                <w:sz w:val="20"/>
                <w:szCs w:val="20"/>
              </w:rPr>
              <w:t>кандидат сельскохозяйственных наук</w:t>
            </w:r>
          </w:p>
          <w:p w:rsidR="00603EDD" w:rsidRPr="000C5A82" w:rsidRDefault="00603EDD" w:rsidP="00603EDD">
            <w:pPr>
              <w:pStyle w:val="Style35"/>
              <w:spacing w:line="240" w:lineRule="auto"/>
              <w:ind w:firstLine="0"/>
              <w:jc w:val="left"/>
              <w:rPr>
                <w:rFonts w:ascii="Times New Roman" w:hAnsi="Times New Roman" w:cs="Times New Roman"/>
                <w:sz w:val="20"/>
                <w:szCs w:val="20"/>
              </w:rPr>
            </w:pPr>
            <w:r w:rsidRPr="000C5A82">
              <w:rPr>
                <w:rFonts w:ascii="Times New Roman" w:hAnsi="Times New Roman" w:cs="Times New Roman"/>
                <w:sz w:val="20"/>
                <w:szCs w:val="20"/>
              </w:rPr>
              <w:t>Доцент кафедры агрохимии и физиологии растений</w:t>
            </w:r>
          </w:p>
          <w:p w:rsidR="000C5A82" w:rsidRPr="00603EDD" w:rsidRDefault="000C5A82" w:rsidP="00603EDD">
            <w:pPr>
              <w:pStyle w:val="Style35"/>
              <w:spacing w:line="240" w:lineRule="auto"/>
              <w:ind w:firstLine="0"/>
              <w:jc w:val="left"/>
              <w:rPr>
                <w:rFonts w:ascii="Times New Roman" w:hAnsi="Times New Roman" w:cs="Times New Roman"/>
                <w:sz w:val="20"/>
                <w:szCs w:val="20"/>
                <w:lang w:val="en-US"/>
              </w:rPr>
            </w:pPr>
            <w:r w:rsidRPr="00603EDD">
              <w:rPr>
                <w:rFonts w:ascii="Times New Roman" w:hAnsi="Times New Roman" w:cs="Times New Roman"/>
                <w:sz w:val="20"/>
                <w:szCs w:val="20"/>
                <w:lang w:val="en-US"/>
              </w:rPr>
              <w:t>SPIN-</w:t>
            </w:r>
            <w:r w:rsidRPr="000C5A82">
              <w:rPr>
                <w:rFonts w:ascii="Times New Roman" w:hAnsi="Times New Roman" w:cs="Times New Roman"/>
                <w:sz w:val="20"/>
                <w:szCs w:val="20"/>
              </w:rPr>
              <w:t>код</w:t>
            </w:r>
            <w:r w:rsidRPr="00603EDD">
              <w:rPr>
                <w:rFonts w:ascii="Times New Roman" w:hAnsi="Times New Roman" w:cs="Times New Roman"/>
                <w:sz w:val="20"/>
                <w:szCs w:val="20"/>
                <w:lang w:val="en-US"/>
              </w:rPr>
              <w:t>: 5718-8319, AuthorID: 621503</w:t>
            </w:r>
          </w:p>
          <w:p w:rsidR="00BA161B" w:rsidRPr="00174B28" w:rsidRDefault="000C5A82" w:rsidP="00603EDD">
            <w:pPr>
              <w:pStyle w:val="Style35"/>
              <w:spacing w:line="240" w:lineRule="auto"/>
              <w:ind w:firstLine="0"/>
              <w:jc w:val="left"/>
              <w:rPr>
                <w:rFonts w:ascii="Times New Roman" w:hAnsi="Times New Roman" w:cs="Times New Roman"/>
                <w:sz w:val="20"/>
                <w:szCs w:val="20"/>
                <w:lang w:val="en-US"/>
              </w:rPr>
            </w:pPr>
            <w:r w:rsidRPr="000C5A82">
              <w:rPr>
                <w:rFonts w:ascii="Times New Roman" w:hAnsi="Times New Roman" w:cs="Times New Roman"/>
                <w:sz w:val="20"/>
                <w:szCs w:val="20"/>
                <w:lang w:val="en-US"/>
              </w:rPr>
              <w:t>e</w:t>
            </w:r>
            <w:r w:rsidRPr="00603EDD">
              <w:rPr>
                <w:rFonts w:ascii="Times New Roman" w:hAnsi="Times New Roman" w:cs="Times New Roman"/>
                <w:sz w:val="20"/>
                <w:szCs w:val="20"/>
                <w:lang w:val="en-US"/>
              </w:rPr>
              <w:t>-</w:t>
            </w:r>
            <w:r w:rsidRPr="000C5A82">
              <w:rPr>
                <w:rFonts w:ascii="Times New Roman" w:hAnsi="Times New Roman" w:cs="Times New Roman"/>
                <w:sz w:val="20"/>
                <w:szCs w:val="20"/>
                <w:lang w:val="en-US"/>
              </w:rPr>
              <w:t>mail</w:t>
            </w:r>
            <w:r w:rsidRPr="00603EDD">
              <w:rPr>
                <w:rFonts w:ascii="Times New Roman" w:hAnsi="Times New Roman" w:cs="Times New Roman"/>
                <w:sz w:val="20"/>
                <w:szCs w:val="20"/>
                <w:lang w:val="en-US"/>
              </w:rPr>
              <w:t xml:space="preserve">: </w:t>
            </w:r>
            <w:r w:rsidRPr="000C5A82">
              <w:rPr>
                <w:rFonts w:ascii="Times New Roman" w:hAnsi="Times New Roman" w:cs="Times New Roman"/>
                <w:sz w:val="20"/>
                <w:szCs w:val="20"/>
                <w:lang w:val="en-US"/>
              </w:rPr>
              <w:t>sigida</w:t>
            </w:r>
            <w:r w:rsidRPr="00603EDD">
              <w:rPr>
                <w:rFonts w:ascii="Times New Roman" w:hAnsi="Times New Roman" w:cs="Times New Roman"/>
                <w:sz w:val="20"/>
                <w:szCs w:val="20"/>
                <w:lang w:val="en-US"/>
              </w:rPr>
              <w:t>@</w:t>
            </w:r>
            <w:r w:rsidRPr="000C5A82">
              <w:rPr>
                <w:rFonts w:ascii="Times New Roman" w:hAnsi="Times New Roman" w:cs="Times New Roman"/>
                <w:sz w:val="20"/>
                <w:szCs w:val="20"/>
                <w:lang w:val="en-US"/>
              </w:rPr>
              <w:t>list</w:t>
            </w:r>
            <w:r w:rsidRPr="00603EDD">
              <w:rPr>
                <w:rFonts w:ascii="Times New Roman" w:hAnsi="Times New Roman" w:cs="Times New Roman"/>
                <w:sz w:val="20"/>
                <w:szCs w:val="20"/>
                <w:lang w:val="en-US"/>
              </w:rPr>
              <w:t>.</w:t>
            </w:r>
            <w:r w:rsidRPr="000C5A82">
              <w:rPr>
                <w:rFonts w:ascii="Times New Roman" w:hAnsi="Times New Roman" w:cs="Times New Roman"/>
                <w:sz w:val="20"/>
                <w:szCs w:val="20"/>
                <w:lang w:val="en-US"/>
              </w:rPr>
              <w:t>ru</w:t>
            </w:r>
          </w:p>
        </w:tc>
        <w:tc>
          <w:tcPr>
            <w:tcW w:w="4536" w:type="dxa"/>
          </w:tcPr>
          <w:p w:rsidR="00BA161B" w:rsidRPr="00701116" w:rsidRDefault="00BA161B" w:rsidP="00603EDD">
            <w:pPr>
              <w:pStyle w:val="Style35"/>
              <w:spacing w:line="240" w:lineRule="auto"/>
              <w:ind w:firstLine="0"/>
              <w:jc w:val="left"/>
              <w:rPr>
                <w:rFonts w:ascii="Times New Roman" w:hAnsi="Times New Roman" w:cs="Times New Roman"/>
                <w:sz w:val="20"/>
                <w:szCs w:val="20"/>
                <w:lang w:val="en-US"/>
              </w:rPr>
            </w:pPr>
          </w:p>
          <w:p w:rsidR="00174B28" w:rsidRPr="00174B28" w:rsidRDefault="00174B28" w:rsidP="00603EDD">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Sigida Maxim Sergeevich</w:t>
            </w:r>
          </w:p>
          <w:p w:rsidR="00174B28" w:rsidRPr="00174B28" w:rsidRDefault="00CC5243" w:rsidP="00603ED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C</w:t>
            </w:r>
            <w:r w:rsidR="00174B28" w:rsidRPr="00174B28">
              <w:rPr>
                <w:rFonts w:ascii="Times New Roman" w:hAnsi="Times New Roman" w:cs="Times New Roman"/>
                <w:sz w:val="20"/>
                <w:szCs w:val="20"/>
                <w:lang w:val="en-US"/>
              </w:rPr>
              <w:t>andidate of agricultural Sciences</w:t>
            </w:r>
          </w:p>
          <w:p w:rsidR="00CC5243" w:rsidRPr="00701116" w:rsidRDefault="00CC5243" w:rsidP="00CC5243">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Associate Professor of Agrochemistry and plant physiology</w:t>
            </w:r>
          </w:p>
          <w:p w:rsidR="00174B28" w:rsidRPr="00701116" w:rsidRDefault="00011E4B" w:rsidP="00603ED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174B28" w:rsidRPr="00701116">
              <w:rPr>
                <w:rFonts w:ascii="Times New Roman" w:hAnsi="Times New Roman" w:cs="Times New Roman"/>
                <w:sz w:val="20"/>
                <w:szCs w:val="20"/>
                <w:lang w:val="en-US"/>
              </w:rPr>
              <w:t>SPIN-code: 5718-8319, AuthorID: 621503</w:t>
            </w:r>
          </w:p>
          <w:p w:rsidR="00174B28" w:rsidRPr="00174B28" w:rsidRDefault="00174B28" w:rsidP="00603EDD">
            <w:pPr>
              <w:pStyle w:val="Style35"/>
              <w:spacing w:line="240" w:lineRule="auto"/>
              <w:ind w:firstLine="0"/>
              <w:jc w:val="left"/>
              <w:rPr>
                <w:rFonts w:ascii="Times New Roman" w:hAnsi="Times New Roman" w:cs="Times New Roman"/>
                <w:sz w:val="20"/>
                <w:szCs w:val="20"/>
                <w:lang w:val="en-US"/>
              </w:rPr>
            </w:pPr>
            <w:r w:rsidRPr="00174B28">
              <w:rPr>
                <w:rFonts w:ascii="Times New Roman" w:hAnsi="Times New Roman" w:cs="Times New Roman"/>
                <w:sz w:val="20"/>
                <w:szCs w:val="20"/>
                <w:lang w:val="en-US"/>
              </w:rPr>
              <w:t xml:space="preserve">e-mail: </w:t>
            </w:r>
            <w:hyperlink r:id="rId13" w:history="1">
              <w:r w:rsidRPr="007F40D5">
                <w:rPr>
                  <w:rStyle w:val="Hyperlink"/>
                  <w:rFonts w:ascii="Times New Roman" w:hAnsi="Times New Roman" w:cs="Times New Roman"/>
                  <w:sz w:val="20"/>
                  <w:szCs w:val="20"/>
                  <w:lang w:val="en-US"/>
                </w:rPr>
                <w:t>sigida@list.ru</w:t>
              </w:r>
            </w:hyperlink>
          </w:p>
        </w:tc>
      </w:tr>
      <w:tr w:rsidR="00AB7C6B" w:rsidRPr="00745207" w:rsidTr="00F865FD">
        <w:trPr>
          <w:trHeight w:val="553"/>
          <w:jc w:val="center"/>
        </w:trPr>
        <w:tc>
          <w:tcPr>
            <w:tcW w:w="4536" w:type="dxa"/>
          </w:tcPr>
          <w:p w:rsidR="00AB7C6B" w:rsidRDefault="009E18D5" w:rsidP="00603EDD">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ФГБОУ ВО </w:t>
            </w:r>
            <w:r w:rsidR="00BA161B" w:rsidRPr="005F6782">
              <w:rPr>
                <w:rFonts w:ascii="Times New Roman" w:hAnsi="Times New Roman" w:cs="Times New Roman"/>
                <w:i/>
                <w:sz w:val="20"/>
                <w:szCs w:val="20"/>
              </w:rPr>
              <w:t>Ставропольский государственный аграрный университет, Ставрополь, Россия</w:t>
            </w:r>
          </w:p>
          <w:p w:rsidR="00603EDD" w:rsidRPr="005F6782" w:rsidRDefault="00603EDD" w:rsidP="00603EDD">
            <w:pPr>
              <w:spacing w:after="0" w:line="240" w:lineRule="auto"/>
              <w:rPr>
                <w:rFonts w:ascii="Times New Roman" w:hAnsi="Times New Roman" w:cs="Times New Roman"/>
                <w:i/>
                <w:sz w:val="20"/>
                <w:szCs w:val="20"/>
              </w:rPr>
            </w:pPr>
          </w:p>
        </w:tc>
        <w:tc>
          <w:tcPr>
            <w:tcW w:w="4536" w:type="dxa"/>
          </w:tcPr>
          <w:p w:rsidR="00AB7C6B" w:rsidRPr="005F6782" w:rsidRDefault="002B58E0" w:rsidP="00603EDD">
            <w:pPr>
              <w:spacing w:after="0" w:line="240" w:lineRule="auto"/>
              <w:rPr>
                <w:rFonts w:ascii="Times New Roman" w:hAnsi="Times New Roman" w:cs="Times New Roman"/>
                <w:sz w:val="20"/>
                <w:szCs w:val="20"/>
                <w:lang w:val="en-US"/>
              </w:rPr>
            </w:pPr>
            <w:r w:rsidRPr="002B58E0">
              <w:rPr>
                <w:rFonts w:ascii="Times New Roman" w:hAnsi="Times New Roman" w:cs="Times New Roman"/>
                <w:i/>
                <w:iCs/>
                <w:sz w:val="20"/>
                <w:szCs w:val="20"/>
                <w:lang w:val="en-US"/>
              </w:rPr>
              <w:t>Stavropol state agrarian University, Stavropol, Russia</w:t>
            </w:r>
          </w:p>
        </w:tc>
      </w:tr>
      <w:tr w:rsidR="00AB7C6B" w:rsidRPr="00745207" w:rsidTr="00F865FD">
        <w:trPr>
          <w:trHeight w:val="389"/>
          <w:jc w:val="center"/>
        </w:trPr>
        <w:tc>
          <w:tcPr>
            <w:tcW w:w="4536" w:type="dxa"/>
          </w:tcPr>
          <w:p w:rsidR="003D61CC" w:rsidRDefault="00622EAB" w:rsidP="00603EDD">
            <w:pPr>
              <w:spacing w:after="0" w:line="240" w:lineRule="auto"/>
              <w:rPr>
                <w:rFonts w:ascii="Times New Roman" w:hAnsi="Times New Roman" w:cs="Times New Roman"/>
                <w:sz w:val="20"/>
                <w:szCs w:val="20"/>
              </w:rPr>
            </w:pPr>
            <w:r w:rsidRPr="00622EAB">
              <w:rPr>
                <w:rFonts w:ascii="Times New Roman" w:hAnsi="Times New Roman" w:cs="Times New Roman"/>
                <w:sz w:val="20"/>
                <w:szCs w:val="20"/>
              </w:rPr>
              <w:t xml:space="preserve">В статье представлены данные по эффективности ранневесенней азотной подкормки на урожайность и качество озимой пшеницы в условиях Ставропольского края. Д.Н. Прянишников (1963) описал потребность растений в азоте одной фразой: «На вопрос, зачем нужен растениям азот, имеется вполне определенный ответ: без азота – нет белков, без белков – нет протоплазмы, без протоплазмы – нет жизни». Ранневесенняя подкормка – обязательный и высокоэффективный приём в </w:t>
            </w:r>
            <w:r w:rsidRPr="00622EAB">
              <w:rPr>
                <w:rFonts w:ascii="Times New Roman" w:hAnsi="Times New Roman" w:cs="Times New Roman"/>
                <w:sz w:val="20"/>
                <w:szCs w:val="20"/>
              </w:rPr>
              <w:lastRenderedPageBreak/>
              <w:t>системе удобрений озимой пшеницы. Кроме того, накопление минеральных форм азота в результате процессов нитрификации и аммонификации происходит медленно из-за низкой температуры почвы и её повышенной влажности. Определена прямая высокая корреляционная зависимость (</w:t>
            </w:r>
            <w:r w:rsidRPr="00622EAB">
              <w:rPr>
                <w:rFonts w:ascii="Times New Roman" w:hAnsi="Times New Roman" w:cs="Times New Roman"/>
                <w:sz w:val="20"/>
                <w:szCs w:val="20"/>
                <w:lang w:val="en-US"/>
              </w:rPr>
              <w:t>R</w:t>
            </w:r>
            <w:r w:rsidRPr="00622EAB">
              <w:rPr>
                <w:rFonts w:ascii="Times New Roman" w:hAnsi="Times New Roman" w:cs="Times New Roman"/>
                <w:sz w:val="20"/>
                <w:szCs w:val="20"/>
              </w:rPr>
              <w:t>=0,79) урожайности и качества зерна озимой пшеницы и количества внесенных азотных удобрений. Её эффективность снижается с севера на юг, а также с запада на восток. При современной технологии возделывание озимой пшеницы подкармливают азотом 3 раза: рано весной (30-40% от общей дозы азота), в фазе выхода в трубку (40-50%), и в фазы колошения или налива зерна (10-20%). Данные ВИУА свидетельствуют о том, что ранневесенняя подкормка озимой пшеницы азотными удобрениями даёт прибавку урожая на различных почвах от 2,6-4,3 ц/га (5 с 129-130)</w:t>
            </w:r>
          </w:p>
          <w:p w:rsidR="00603EDD" w:rsidRPr="00622EAB" w:rsidRDefault="00603EDD" w:rsidP="00603EDD">
            <w:pPr>
              <w:spacing w:after="0" w:line="240" w:lineRule="auto"/>
              <w:rPr>
                <w:rFonts w:ascii="Times New Roman" w:hAnsi="Times New Roman" w:cs="Times New Roman"/>
                <w:sz w:val="20"/>
                <w:szCs w:val="20"/>
              </w:rPr>
            </w:pPr>
          </w:p>
        </w:tc>
        <w:tc>
          <w:tcPr>
            <w:tcW w:w="4536" w:type="dxa"/>
          </w:tcPr>
          <w:p w:rsidR="00AB7C6B" w:rsidRPr="00622EAB" w:rsidRDefault="00622EAB" w:rsidP="00CC5243">
            <w:pPr>
              <w:pStyle w:val="Style35"/>
              <w:spacing w:line="240" w:lineRule="auto"/>
              <w:ind w:firstLine="0"/>
              <w:jc w:val="left"/>
              <w:rPr>
                <w:rFonts w:ascii="Times New Roman" w:hAnsi="Times New Roman" w:cs="Times New Roman"/>
                <w:sz w:val="20"/>
                <w:szCs w:val="20"/>
                <w:lang w:val="en-US"/>
              </w:rPr>
            </w:pPr>
            <w:r w:rsidRPr="00622EAB">
              <w:rPr>
                <w:rFonts w:ascii="Times New Roman" w:hAnsi="Times New Roman" w:cs="Times New Roman"/>
                <w:sz w:val="20"/>
                <w:szCs w:val="20"/>
                <w:lang w:val="en-US"/>
              </w:rPr>
              <w:lastRenderedPageBreak/>
              <w:t xml:space="preserve">The article presents data on the effectiveness of early spring nitrogen fertilization on the yield and quality of winter wheat in the Stavropol </w:t>
            </w:r>
            <w:r w:rsidR="00CC5243">
              <w:rPr>
                <w:rFonts w:ascii="Times New Roman" w:hAnsi="Times New Roman" w:cs="Times New Roman"/>
                <w:sz w:val="20"/>
                <w:szCs w:val="20"/>
                <w:lang w:val="en-US"/>
              </w:rPr>
              <w:t>region</w:t>
            </w:r>
            <w:r w:rsidRPr="00622EAB">
              <w:rPr>
                <w:rFonts w:ascii="Times New Roman" w:hAnsi="Times New Roman" w:cs="Times New Roman"/>
                <w:sz w:val="20"/>
                <w:szCs w:val="20"/>
                <w:lang w:val="en-US"/>
              </w:rPr>
              <w:t>. D.N. Pryanishnikov (1963) described the need of plants for nitrogen in one phrase: "To the question why plants need nitrogen, there is a very definite answer: without nitrogen, there are no proteins, without proteins, there is no protoplasm, without protoplasm, there is no life."</w:t>
            </w:r>
            <w:r w:rsidR="009909B5" w:rsidRPr="009909B5">
              <w:rPr>
                <w:rFonts w:ascii="Times New Roman" w:hAnsi="Times New Roman" w:cs="Times New Roman"/>
                <w:sz w:val="20"/>
                <w:szCs w:val="20"/>
                <w:lang w:val="en-US"/>
              </w:rPr>
              <w:t xml:space="preserve"> </w:t>
            </w:r>
            <w:r w:rsidRPr="00622EAB">
              <w:rPr>
                <w:rFonts w:ascii="Times New Roman" w:hAnsi="Times New Roman" w:cs="Times New Roman"/>
                <w:sz w:val="20"/>
                <w:szCs w:val="20"/>
                <w:lang w:val="en-US"/>
              </w:rPr>
              <w:t xml:space="preserve">Early spring </w:t>
            </w:r>
            <w:r w:rsidR="00CC5243">
              <w:rPr>
                <w:rFonts w:ascii="Times New Roman" w:hAnsi="Times New Roman" w:cs="Times New Roman"/>
                <w:sz w:val="20"/>
                <w:szCs w:val="20"/>
                <w:lang w:val="en-US"/>
              </w:rPr>
              <w:t>fertilization</w:t>
            </w:r>
            <w:r w:rsidRPr="00622EAB">
              <w:rPr>
                <w:rFonts w:ascii="Times New Roman" w:hAnsi="Times New Roman" w:cs="Times New Roman"/>
                <w:sz w:val="20"/>
                <w:szCs w:val="20"/>
                <w:lang w:val="en-US"/>
              </w:rPr>
              <w:t xml:space="preserve"> is a mandatory and highly effective method in the fertilizer system of winter wheat.</w:t>
            </w:r>
            <w:r w:rsidR="009909B5" w:rsidRPr="009909B5">
              <w:rPr>
                <w:rFonts w:ascii="Times New Roman" w:hAnsi="Times New Roman" w:cs="Times New Roman"/>
                <w:sz w:val="20"/>
                <w:szCs w:val="20"/>
                <w:lang w:val="en-US"/>
              </w:rPr>
              <w:t xml:space="preserve"> </w:t>
            </w:r>
            <w:r w:rsidRPr="00622EAB">
              <w:rPr>
                <w:rFonts w:ascii="Times New Roman" w:hAnsi="Times New Roman" w:cs="Times New Roman"/>
                <w:sz w:val="20"/>
                <w:szCs w:val="20"/>
                <w:lang w:val="en-US"/>
              </w:rPr>
              <w:t xml:space="preserve">In addition, the accumulation of </w:t>
            </w:r>
            <w:r w:rsidRPr="00622EAB">
              <w:rPr>
                <w:rFonts w:ascii="Times New Roman" w:hAnsi="Times New Roman" w:cs="Times New Roman"/>
                <w:sz w:val="20"/>
                <w:szCs w:val="20"/>
                <w:lang w:val="en-US"/>
              </w:rPr>
              <w:lastRenderedPageBreak/>
              <w:t>mineral forms of nitrogen as a result of nitrification and ammonification processes is slow due to the low temperature of the soil and its high humidity.</w:t>
            </w:r>
            <w:r w:rsidR="009909B5" w:rsidRPr="009909B5">
              <w:rPr>
                <w:rFonts w:ascii="Times New Roman" w:hAnsi="Times New Roman" w:cs="Times New Roman"/>
                <w:sz w:val="20"/>
                <w:szCs w:val="20"/>
                <w:lang w:val="en-US"/>
              </w:rPr>
              <w:t xml:space="preserve"> </w:t>
            </w:r>
            <w:r w:rsidRPr="00622EAB">
              <w:rPr>
                <w:rFonts w:ascii="Times New Roman" w:hAnsi="Times New Roman" w:cs="Times New Roman"/>
                <w:sz w:val="20"/>
                <w:szCs w:val="20"/>
                <w:lang w:val="en-US"/>
              </w:rPr>
              <w:t>A direct high correlation (R=0.79) of the yield and quality of winter wheat grain and the amount of nitrogen fertilizers applied was determined. Its effectiveness decreases from north to south, as well as from west to east. With modern technology, winter wheat cultivation is fed with nitrogen 3 times: in early spring (30-40% of the total dose of nitrogen), in the phase of entering the tube (40-50%), and in the phases of earing or filling grain (10-20%).</w:t>
            </w:r>
            <w:r w:rsidR="009909B5" w:rsidRPr="009909B5">
              <w:rPr>
                <w:rFonts w:ascii="Times New Roman" w:hAnsi="Times New Roman" w:cs="Times New Roman"/>
                <w:sz w:val="20"/>
                <w:szCs w:val="20"/>
                <w:lang w:val="en-US"/>
              </w:rPr>
              <w:t xml:space="preserve"> </w:t>
            </w:r>
            <w:r w:rsidRPr="00622EAB">
              <w:rPr>
                <w:rFonts w:ascii="Times New Roman" w:hAnsi="Times New Roman" w:cs="Times New Roman"/>
                <w:sz w:val="20"/>
                <w:szCs w:val="20"/>
                <w:lang w:val="en-US"/>
              </w:rPr>
              <w:t>The data of the VIUA indicate that early spring fertilizing of winter wheat with nitrogen fertilizers gives an increase in yield on various soils from 2.6-4.3 c /ha (5 from 129-130)</w:t>
            </w:r>
          </w:p>
        </w:tc>
      </w:tr>
      <w:tr w:rsidR="00AB7C6B" w:rsidRPr="00745207" w:rsidTr="00F865FD">
        <w:trPr>
          <w:jc w:val="center"/>
        </w:trPr>
        <w:tc>
          <w:tcPr>
            <w:tcW w:w="4536" w:type="dxa"/>
          </w:tcPr>
          <w:p w:rsidR="00AB7C6B" w:rsidRDefault="00AB7C6B" w:rsidP="00603EDD">
            <w:pPr>
              <w:pStyle w:val="Style35"/>
              <w:spacing w:line="240" w:lineRule="auto"/>
              <w:ind w:firstLine="0"/>
              <w:jc w:val="left"/>
              <w:rPr>
                <w:rFonts w:ascii="Times New Roman" w:hAnsi="Times New Roman" w:cs="Times New Roman"/>
                <w:sz w:val="20"/>
                <w:szCs w:val="20"/>
              </w:rPr>
            </w:pPr>
            <w:r w:rsidRPr="004D2BDE">
              <w:rPr>
                <w:rFonts w:ascii="Times New Roman" w:hAnsi="Times New Roman" w:cs="Times New Roman"/>
                <w:sz w:val="20"/>
                <w:szCs w:val="20"/>
              </w:rPr>
              <w:lastRenderedPageBreak/>
              <w:t>Ключевые слова:</w:t>
            </w:r>
            <w:r w:rsidR="005F51DD" w:rsidRPr="005F51DD">
              <w:rPr>
                <w:rFonts w:ascii="Times New Roman" w:hAnsi="Times New Roman" w:cs="Times New Roman"/>
                <w:sz w:val="20"/>
                <w:szCs w:val="20"/>
              </w:rPr>
              <w:t xml:space="preserve"> ОЗИМАЯ ПШЕНИЦА</w:t>
            </w:r>
            <w:r w:rsidR="00603EDD" w:rsidRPr="00603EDD">
              <w:rPr>
                <w:rFonts w:ascii="Times New Roman" w:hAnsi="Times New Roman" w:cs="Times New Roman"/>
                <w:sz w:val="20"/>
                <w:szCs w:val="20"/>
              </w:rPr>
              <w:t>,</w:t>
            </w:r>
            <w:r w:rsidR="005F51DD" w:rsidRPr="005F51DD">
              <w:rPr>
                <w:rFonts w:ascii="Times New Roman" w:hAnsi="Times New Roman" w:cs="Times New Roman"/>
                <w:sz w:val="20"/>
                <w:szCs w:val="20"/>
              </w:rPr>
              <w:t xml:space="preserve"> РАННЕВЕСЕННЯЯ ПОДКОР</w:t>
            </w:r>
            <w:r w:rsidR="005F51DD">
              <w:rPr>
                <w:rFonts w:ascii="Times New Roman" w:hAnsi="Times New Roman" w:cs="Times New Roman"/>
                <w:sz w:val="20"/>
                <w:szCs w:val="20"/>
              </w:rPr>
              <w:t>МКА</w:t>
            </w:r>
            <w:r w:rsidR="00603EDD" w:rsidRPr="00603EDD">
              <w:rPr>
                <w:rFonts w:ascii="Times New Roman" w:hAnsi="Times New Roman" w:cs="Times New Roman"/>
                <w:sz w:val="20"/>
                <w:szCs w:val="20"/>
              </w:rPr>
              <w:t>,</w:t>
            </w:r>
            <w:r w:rsidR="005F51DD">
              <w:rPr>
                <w:rFonts w:ascii="Times New Roman" w:hAnsi="Times New Roman" w:cs="Times New Roman"/>
                <w:sz w:val="20"/>
                <w:szCs w:val="20"/>
              </w:rPr>
              <w:t xml:space="preserve"> АЗОТ</w:t>
            </w:r>
            <w:r w:rsidR="00603EDD" w:rsidRPr="00603EDD">
              <w:rPr>
                <w:rFonts w:ascii="Times New Roman" w:hAnsi="Times New Roman" w:cs="Times New Roman"/>
                <w:sz w:val="20"/>
                <w:szCs w:val="20"/>
              </w:rPr>
              <w:t>,</w:t>
            </w:r>
            <w:r w:rsidR="005F51DD">
              <w:rPr>
                <w:rFonts w:ascii="Times New Roman" w:hAnsi="Times New Roman" w:cs="Times New Roman"/>
                <w:sz w:val="20"/>
                <w:szCs w:val="20"/>
              </w:rPr>
              <w:t xml:space="preserve"> ПОЧВЕННО-КЛИМАТИЧЕСК</w:t>
            </w:r>
            <w:r w:rsidR="005F51DD" w:rsidRPr="005F51DD">
              <w:rPr>
                <w:rFonts w:ascii="Times New Roman" w:hAnsi="Times New Roman" w:cs="Times New Roman"/>
                <w:sz w:val="20"/>
                <w:szCs w:val="20"/>
              </w:rPr>
              <w:t>ИЕ УСЛОВИЯ</w:t>
            </w:r>
            <w:r w:rsidR="00603EDD" w:rsidRPr="00603EDD">
              <w:rPr>
                <w:rFonts w:ascii="Times New Roman" w:hAnsi="Times New Roman" w:cs="Times New Roman"/>
                <w:sz w:val="20"/>
                <w:szCs w:val="20"/>
              </w:rPr>
              <w:t>,</w:t>
            </w:r>
            <w:r w:rsidR="005F51DD" w:rsidRPr="005F51DD">
              <w:rPr>
                <w:rFonts w:ascii="Times New Roman" w:hAnsi="Times New Roman" w:cs="Times New Roman"/>
                <w:sz w:val="20"/>
                <w:szCs w:val="20"/>
              </w:rPr>
              <w:t xml:space="preserve"> СОРТ</w:t>
            </w:r>
            <w:r w:rsidR="00603EDD" w:rsidRPr="00603EDD">
              <w:rPr>
                <w:rFonts w:ascii="Times New Roman" w:hAnsi="Times New Roman" w:cs="Times New Roman"/>
                <w:sz w:val="20"/>
                <w:szCs w:val="20"/>
              </w:rPr>
              <w:t>,</w:t>
            </w:r>
            <w:r w:rsidR="005F51DD" w:rsidRPr="005F51DD">
              <w:rPr>
                <w:rFonts w:ascii="Times New Roman" w:hAnsi="Times New Roman" w:cs="Times New Roman"/>
                <w:sz w:val="20"/>
                <w:szCs w:val="20"/>
              </w:rPr>
              <w:t xml:space="preserve"> ЗЕРНО</w:t>
            </w:r>
          </w:p>
          <w:p w:rsidR="00CC5243" w:rsidRDefault="00CC5243" w:rsidP="00603EDD">
            <w:pPr>
              <w:pStyle w:val="Style35"/>
              <w:spacing w:line="240" w:lineRule="auto"/>
              <w:ind w:firstLine="0"/>
              <w:jc w:val="left"/>
              <w:rPr>
                <w:rFonts w:ascii="Times New Roman" w:hAnsi="Times New Roman" w:cs="Times New Roman"/>
                <w:sz w:val="20"/>
                <w:szCs w:val="20"/>
              </w:rPr>
            </w:pPr>
          </w:p>
          <w:p w:rsidR="00CC5243" w:rsidRPr="00CC5243" w:rsidRDefault="00A90776" w:rsidP="00603EDD">
            <w:pPr>
              <w:pStyle w:val="Style35"/>
              <w:spacing w:line="240" w:lineRule="auto"/>
              <w:ind w:firstLine="0"/>
              <w:jc w:val="left"/>
              <w:rPr>
                <w:rFonts w:ascii="Times New Roman" w:hAnsi="Times New Roman" w:cs="Times New Roman"/>
                <w:sz w:val="20"/>
                <w:szCs w:val="20"/>
                <w:lang w:val="en-US"/>
              </w:rPr>
            </w:pPr>
            <w:hyperlink r:id="rId14" w:history="1">
              <w:r w:rsidR="00CC5243" w:rsidRPr="00630213">
                <w:rPr>
                  <w:rStyle w:val="Hyperlink"/>
                  <w:rFonts w:ascii="Times New Roman" w:hAnsi="Times New Roman" w:cs="Times New Roman"/>
                  <w:sz w:val="20"/>
                  <w:szCs w:val="20"/>
                </w:rPr>
                <w:t>http://dx.doi.org/10.21515/1990-4665-173-004</w:t>
              </w:r>
            </w:hyperlink>
            <w:r w:rsidR="00CC5243">
              <w:rPr>
                <w:rFonts w:ascii="Times New Roman" w:hAnsi="Times New Roman" w:cs="Times New Roman"/>
                <w:sz w:val="20"/>
                <w:szCs w:val="20"/>
                <w:lang w:val="en-US"/>
              </w:rPr>
              <w:t xml:space="preserve"> </w:t>
            </w:r>
          </w:p>
        </w:tc>
        <w:tc>
          <w:tcPr>
            <w:tcW w:w="4536" w:type="dxa"/>
          </w:tcPr>
          <w:p w:rsidR="00AB7C6B" w:rsidRPr="004D2BDE" w:rsidRDefault="00AB7C6B" w:rsidP="00603EDD">
            <w:pPr>
              <w:pStyle w:val="Style35"/>
              <w:spacing w:line="240" w:lineRule="auto"/>
              <w:ind w:firstLine="0"/>
              <w:jc w:val="left"/>
              <w:rPr>
                <w:rFonts w:ascii="Times New Roman" w:hAnsi="Times New Roman" w:cs="Times New Roman"/>
                <w:i/>
                <w:sz w:val="20"/>
                <w:szCs w:val="20"/>
                <w:lang w:val="en-US"/>
              </w:rPr>
            </w:pPr>
            <w:r w:rsidRPr="004D2BDE">
              <w:rPr>
                <w:rFonts w:ascii="Times New Roman" w:hAnsi="Times New Roman" w:cs="Times New Roman"/>
                <w:sz w:val="20"/>
                <w:szCs w:val="20"/>
                <w:lang w:val="en-US"/>
              </w:rPr>
              <w:t xml:space="preserve">Keywords: </w:t>
            </w:r>
            <w:r w:rsidR="005F51DD" w:rsidRPr="005F51DD">
              <w:rPr>
                <w:rFonts w:ascii="Times New Roman" w:hAnsi="Times New Roman" w:cs="Times New Roman"/>
                <w:sz w:val="20"/>
                <w:szCs w:val="20"/>
                <w:lang w:val="en-US"/>
              </w:rPr>
              <w:t>WINTER WHEAT</w:t>
            </w:r>
            <w:r w:rsidR="00603EDD">
              <w:rPr>
                <w:rFonts w:ascii="Times New Roman" w:hAnsi="Times New Roman" w:cs="Times New Roman"/>
                <w:sz w:val="20"/>
                <w:szCs w:val="20"/>
                <w:lang w:val="en-US"/>
              </w:rPr>
              <w:t>,</w:t>
            </w:r>
            <w:r w:rsidR="005F51DD" w:rsidRPr="005F51DD">
              <w:rPr>
                <w:rFonts w:ascii="Times New Roman" w:hAnsi="Times New Roman" w:cs="Times New Roman"/>
                <w:sz w:val="20"/>
                <w:szCs w:val="20"/>
                <w:lang w:val="en-US"/>
              </w:rPr>
              <w:t xml:space="preserve"> EARLY SPRING </w:t>
            </w:r>
            <w:r w:rsidR="00CC5243">
              <w:rPr>
                <w:rFonts w:ascii="Times New Roman" w:hAnsi="Times New Roman" w:cs="Times New Roman"/>
                <w:sz w:val="20"/>
                <w:szCs w:val="20"/>
                <w:lang w:val="en-US"/>
              </w:rPr>
              <w:t>FERTILIZATION,</w:t>
            </w:r>
            <w:r w:rsidR="005F51DD" w:rsidRPr="005F51DD">
              <w:rPr>
                <w:rFonts w:ascii="Times New Roman" w:hAnsi="Times New Roman" w:cs="Times New Roman"/>
                <w:sz w:val="20"/>
                <w:szCs w:val="20"/>
                <w:lang w:val="en-US"/>
              </w:rPr>
              <w:t xml:space="preserve"> NITROGEN</w:t>
            </w:r>
            <w:r w:rsidR="00CC5243">
              <w:rPr>
                <w:rFonts w:ascii="Times New Roman" w:hAnsi="Times New Roman" w:cs="Times New Roman"/>
                <w:sz w:val="20"/>
                <w:szCs w:val="20"/>
                <w:lang w:val="en-US"/>
              </w:rPr>
              <w:t>,</w:t>
            </w:r>
            <w:r w:rsidR="005F51DD" w:rsidRPr="005F51DD">
              <w:rPr>
                <w:rFonts w:ascii="Times New Roman" w:hAnsi="Times New Roman" w:cs="Times New Roman"/>
                <w:sz w:val="20"/>
                <w:szCs w:val="20"/>
                <w:lang w:val="en-US"/>
              </w:rPr>
              <w:t xml:space="preserve"> SOIL AND CLIMATIC CONDITIONS</w:t>
            </w:r>
            <w:r w:rsidR="00CC5243">
              <w:rPr>
                <w:rFonts w:ascii="Times New Roman" w:hAnsi="Times New Roman" w:cs="Times New Roman"/>
                <w:sz w:val="20"/>
                <w:szCs w:val="20"/>
                <w:lang w:val="en-US"/>
              </w:rPr>
              <w:t>,</w:t>
            </w:r>
            <w:r w:rsidR="005F51DD" w:rsidRPr="005F51DD">
              <w:rPr>
                <w:rFonts w:ascii="Times New Roman" w:hAnsi="Times New Roman" w:cs="Times New Roman"/>
                <w:sz w:val="20"/>
                <w:szCs w:val="20"/>
                <w:lang w:val="en-US"/>
              </w:rPr>
              <w:t xml:space="preserve"> VARIETY</w:t>
            </w:r>
            <w:r w:rsidR="00CC5243">
              <w:rPr>
                <w:rFonts w:ascii="Times New Roman" w:hAnsi="Times New Roman" w:cs="Times New Roman"/>
                <w:sz w:val="20"/>
                <w:szCs w:val="20"/>
                <w:lang w:val="en-US"/>
              </w:rPr>
              <w:t>,</w:t>
            </w:r>
            <w:r w:rsidR="005F51DD" w:rsidRPr="005F51DD">
              <w:rPr>
                <w:rFonts w:ascii="Times New Roman" w:hAnsi="Times New Roman" w:cs="Times New Roman"/>
                <w:sz w:val="20"/>
                <w:szCs w:val="20"/>
                <w:lang w:val="en-US"/>
              </w:rPr>
              <w:t xml:space="preserve"> GRAIN</w:t>
            </w:r>
          </w:p>
        </w:tc>
      </w:tr>
    </w:tbl>
    <w:p w:rsidR="004026D1" w:rsidRPr="00174B28" w:rsidRDefault="004026D1" w:rsidP="004026D1">
      <w:pPr>
        <w:spacing w:after="0" w:line="360" w:lineRule="auto"/>
        <w:ind w:firstLine="708"/>
        <w:jc w:val="both"/>
        <w:rPr>
          <w:rFonts w:ascii="Times New Roman" w:eastAsia="Times New Roman" w:hAnsi="Times New Roman" w:cs="Times New Roman"/>
          <w:b/>
          <w:color w:val="FF0000"/>
          <w:sz w:val="28"/>
          <w:szCs w:val="28"/>
          <w:lang w:val="en-US"/>
        </w:rPr>
      </w:pPr>
    </w:p>
    <w:p w:rsidR="007F069B" w:rsidRPr="007F069B" w:rsidRDefault="007F069B" w:rsidP="003C696B">
      <w:pPr>
        <w:spacing w:after="0" w:line="360" w:lineRule="auto"/>
        <w:ind w:firstLine="708"/>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На юге Ро</w:t>
      </w:r>
      <w:r w:rsidR="00FA5052">
        <w:rPr>
          <w:rFonts w:ascii="Times New Roman" w:eastAsia="Calibri" w:hAnsi="Times New Roman" w:cs="Times New Roman"/>
          <w:sz w:val="28"/>
          <w:szCs w:val="28"/>
          <w:lang w:eastAsia="en-US"/>
        </w:rPr>
        <w:t xml:space="preserve">ссии </w:t>
      </w:r>
      <w:r w:rsidRPr="007F069B">
        <w:rPr>
          <w:rFonts w:ascii="Times New Roman" w:eastAsia="Calibri" w:hAnsi="Times New Roman" w:cs="Times New Roman"/>
          <w:sz w:val="28"/>
          <w:szCs w:val="28"/>
          <w:lang w:eastAsia="en-US"/>
        </w:rPr>
        <w:t>в зоне распространения чернозёмных почв азотная подкормка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30) увеличивает урожайность зерна озимой пшеницы на 2,8-5,8 ц/га, а в</w:t>
      </w:r>
      <w:r>
        <w:rPr>
          <w:rFonts w:ascii="Times New Roman" w:eastAsia="Calibri" w:hAnsi="Times New Roman" w:cs="Times New Roman"/>
          <w:sz w:val="28"/>
          <w:szCs w:val="28"/>
          <w:lang w:eastAsia="en-US"/>
        </w:rPr>
        <w:t xml:space="preserve">осточных районах 1,5-3,0 ц/га. </w:t>
      </w:r>
      <w:r w:rsidRPr="007F069B">
        <w:rPr>
          <w:rFonts w:ascii="Times New Roman" w:eastAsia="Calibri" w:hAnsi="Times New Roman" w:cs="Times New Roman"/>
          <w:sz w:val="28"/>
          <w:szCs w:val="28"/>
          <w:lang w:eastAsia="en-US"/>
        </w:rPr>
        <w:t>[2</w:t>
      </w:r>
      <w:r>
        <w:rPr>
          <w:rFonts w:ascii="Times New Roman" w:eastAsia="Calibri" w:hAnsi="Times New Roman" w:cs="Times New Roman"/>
          <w:sz w:val="28"/>
          <w:szCs w:val="28"/>
          <w:lang w:eastAsia="en-US"/>
        </w:rPr>
        <w:t>,</w:t>
      </w:r>
      <w:r w:rsidRPr="007F069B">
        <w:rPr>
          <w:rFonts w:ascii="Times New Roman" w:eastAsia="Calibri" w:hAnsi="Times New Roman" w:cs="Times New Roman"/>
          <w:sz w:val="28"/>
          <w:szCs w:val="28"/>
          <w:lang w:eastAsia="en-US"/>
        </w:rPr>
        <w:t xml:space="preserve"> с.</w:t>
      </w:r>
      <w:r>
        <w:rPr>
          <w:rFonts w:ascii="Times New Roman" w:eastAsia="Calibri" w:hAnsi="Times New Roman" w:cs="Times New Roman"/>
          <w:sz w:val="28"/>
          <w:szCs w:val="28"/>
          <w:lang w:eastAsia="en-US"/>
        </w:rPr>
        <w:t>63-64]</w:t>
      </w:r>
      <w:r w:rsidRPr="007F069B">
        <w:rPr>
          <w:rFonts w:ascii="Times New Roman" w:eastAsia="Calibri" w:hAnsi="Times New Roman" w:cs="Times New Roman"/>
          <w:sz w:val="28"/>
          <w:szCs w:val="28"/>
          <w:lang w:eastAsia="en-US"/>
        </w:rPr>
        <w:t xml:space="preserve"> для формирования 1 т урожая зерна необходимо: 32-37 кг азота; 11-13 кг фосфора; 20-27 кг калия.</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Первая азотная подкормка в дозе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 xml:space="preserve"> 30-70 проводится рано весной  по мёрзло талой почве исходя из данных анализа  содержания в метровом слое продуктивной влаги, нитратного азота,</w:t>
      </w:r>
      <w:r>
        <w:rPr>
          <w:rFonts w:ascii="Times New Roman" w:eastAsia="Calibri" w:hAnsi="Times New Roman" w:cs="Times New Roman"/>
          <w:sz w:val="28"/>
          <w:szCs w:val="28"/>
          <w:lang w:eastAsia="en-US"/>
        </w:rPr>
        <w:t xml:space="preserve"> подвижного фосфора [</w:t>
      </w:r>
      <w:r w:rsidRPr="007F069B">
        <w:rPr>
          <w:rFonts w:ascii="Times New Roman" w:eastAsia="Calibri" w:hAnsi="Times New Roman" w:cs="Times New Roman"/>
          <w:sz w:val="28"/>
          <w:szCs w:val="28"/>
          <w:lang w:eastAsia="en-US"/>
        </w:rPr>
        <w:t>2, с</w:t>
      </w:r>
      <w:r>
        <w:rPr>
          <w:rFonts w:ascii="Times New Roman" w:eastAsia="Calibri" w:hAnsi="Times New Roman" w:cs="Times New Roman"/>
          <w:sz w:val="28"/>
          <w:szCs w:val="28"/>
          <w:lang w:eastAsia="en-US"/>
        </w:rPr>
        <w:t>.64]</w:t>
      </w:r>
      <w:r w:rsidRPr="007F069B">
        <w:rPr>
          <w:rFonts w:ascii="Times New Roman" w:eastAsia="Calibri" w:hAnsi="Times New Roman" w:cs="Times New Roman"/>
          <w:sz w:val="28"/>
          <w:szCs w:val="28"/>
          <w:lang w:eastAsia="en-US"/>
        </w:rPr>
        <w:t>.</w:t>
      </w:r>
    </w:p>
    <w:p w:rsidR="00F92C9B" w:rsidRDefault="007F069B" w:rsidP="00F92C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Независимо от применяемой технологии: доза, форма и сроки проведения ранневесенней (регенеративной) подкормки на </w:t>
      </w:r>
      <w:r w:rsidRPr="007F069B">
        <w:rPr>
          <w:rFonts w:ascii="Times New Roman" w:eastAsia="Calibri" w:hAnsi="Times New Roman" w:cs="Times New Roman"/>
          <w:sz w:val="28"/>
          <w:szCs w:val="28"/>
          <w:lang w:val="en-US" w:eastAsia="en-US"/>
        </w:rPr>
        <w:t>II</w:t>
      </w:r>
      <w:r w:rsidRPr="007F069B">
        <w:rPr>
          <w:rFonts w:ascii="Times New Roman" w:eastAsia="Calibri" w:hAnsi="Times New Roman" w:cs="Times New Roman"/>
          <w:sz w:val="28"/>
          <w:szCs w:val="28"/>
          <w:lang w:eastAsia="en-US"/>
        </w:rPr>
        <w:t xml:space="preserve"> и </w:t>
      </w:r>
      <w:r w:rsidRPr="007F069B">
        <w:rPr>
          <w:rFonts w:ascii="Times New Roman" w:eastAsia="Calibri" w:hAnsi="Times New Roman" w:cs="Times New Roman"/>
          <w:sz w:val="28"/>
          <w:szCs w:val="28"/>
          <w:lang w:val="en-US" w:eastAsia="en-US"/>
        </w:rPr>
        <w:t>III</w:t>
      </w:r>
      <w:r w:rsidRPr="007F069B">
        <w:rPr>
          <w:rFonts w:ascii="Times New Roman" w:eastAsia="Calibri" w:hAnsi="Times New Roman" w:cs="Times New Roman"/>
          <w:sz w:val="28"/>
          <w:szCs w:val="28"/>
          <w:lang w:eastAsia="en-US"/>
        </w:rPr>
        <w:t xml:space="preserve"> этапе органогенеза озимой пшеницы, очень сильно влияет на величину и качество будущего урожая зерна, так как закладывается колос.</w:t>
      </w:r>
    </w:p>
    <w:p w:rsidR="007F069B" w:rsidRPr="007F069B" w:rsidRDefault="007F069B" w:rsidP="00F92C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В Ставропольском крае за последние годы объём применения минеральных удобрений ежегодно увеличивается и достигает 257 233 тыс. тонн д.в. На 1 га в среднем составляет за 2020 год – 108 кг/га д.в. </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lastRenderedPageBreak/>
        <w:t xml:space="preserve"> На 1 кг д.в. минеральных удобрений дополнительно получено </w:t>
      </w:r>
      <w:r>
        <w:rPr>
          <w:rFonts w:ascii="Times New Roman" w:eastAsia="Calibri" w:hAnsi="Times New Roman" w:cs="Times New Roman"/>
          <w:sz w:val="28"/>
          <w:szCs w:val="28"/>
          <w:lang w:eastAsia="en-US"/>
        </w:rPr>
        <w:t>в среднем  от 7 до 10 кг зерна [</w:t>
      </w:r>
      <w:r w:rsidRPr="007F069B">
        <w:rPr>
          <w:rFonts w:ascii="Times New Roman" w:eastAsia="Calibri" w:hAnsi="Times New Roman" w:cs="Times New Roman"/>
          <w:sz w:val="28"/>
          <w:szCs w:val="28"/>
          <w:lang w:eastAsia="en-US"/>
        </w:rPr>
        <w:t>2,</w:t>
      </w:r>
      <w:r>
        <w:rPr>
          <w:rFonts w:ascii="Times New Roman" w:eastAsia="Calibri" w:hAnsi="Times New Roman" w:cs="Times New Roman"/>
          <w:sz w:val="28"/>
          <w:szCs w:val="28"/>
          <w:lang w:eastAsia="en-US"/>
        </w:rPr>
        <w:t xml:space="preserve"> с.</w:t>
      </w:r>
      <w:r w:rsidRPr="007F069B">
        <w:rPr>
          <w:rFonts w:ascii="Times New Roman" w:eastAsia="Calibri" w:hAnsi="Times New Roman" w:cs="Times New Roman"/>
          <w:sz w:val="28"/>
          <w:szCs w:val="28"/>
          <w:lang w:eastAsia="en-US"/>
        </w:rPr>
        <w:t>5</w:t>
      </w:r>
      <w:r>
        <w:rPr>
          <w:rFonts w:ascii="Times New Roman" w:eastAsia="Calibri" w:hAnsi="Times New Roman" w:cs="Times New Roman"/>
          <w:sz w:val="28"/>
          <w:szCs w:val="28"/>
          <w:lang w:eastAsia="en-US"/>
        </w:rPr>
        <w:t>]</w:t>
      </w:r>
      <w:r w:rsidRPr="007F069B">
        <w:rPr>
          <w:rFonts w:ascii="Times New Roman" w:eastAsia="Calibri" w:hAnsi="Times New Roman" w:cs="Times New Roman"/>
          <w:sz w:val="28"/>
          <w:szCs w:val="28"/>
          <w:lang w:eastAsia="en-US"/>
        </w:rPr>
        <w:t>. Каждый рубль вложенный в минеральные удобрения приносит 1,7 рублей прибыли. В себестоимости озимой пшеницы расходы на минеральные удобрения колеблется от 14-16 % от всех прямых затрат на 1 га. Минеральные удобрения ежегодно дорожают от 16 до 40 % в зависимости от вида.</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Ранневесенняя подкормка по мерзло-талой почве аммиачной селитрой в дозе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 xml:space="preserve"> 68 кг/га д.в. без основного удобрения позволяет получить 32,5 ц/га у сорта Дон-95, а сорт Ермак показал 38,9 ц/га в производственных посевах во </w:t>
      </w:r>
      <w:r w:rsidRPr="007F069B">
        <w:rPr>
          <w:rFonts w:ascii="Times New Roman" w:eastAsia="Calibri" w:hAnsi="Times New Roman" w:cs="Times New Roman"/>
          <w:sz w:val="28"/>
          <w:szCs w:val="28"/>
          <w:lang w:val="en-US" w:eastAsia="en-US"/>
        </w:rPr>
        <w:t>II</w:t>
      </w:r>
      <w:r w:rsidRPr="007F069B">
        <w:rPr>
          <w:rFonts w:ascii="Times New Roman" w:eastAsia="Calibri" w:hAnsi="Times New Roman" w:cs="Times New Roman"/>
          <w:sz w:val="28"/>
          <w:szCs w:val="28"/>
          <w:lang w:eastAsia="en-US"/>
        </w:rPr>
        <w:t>- засушливой зоне.</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По исследованиям (Б. Н. Сандухадзе и В. В. Журавлева 2011) при однократном применении азотной подкормки аммиачной селитрой, сразу после схода снега в дозе 120 кг/га д.в. – позволило получить урожай 7,6 кг/га у сорта Московская 39. </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При дробном внесении азотной подкормки весной-сразу после схода снега и повторно в фазу выхода в трубку в дозе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 xml:space="preserve"> 60 кг/га д.в. сорт Галина сформировал максимальный урожай - 9,23 т/га на фоне основного удобрения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60</w:t>
      </w:r>
      <w:r w:rsidRPr="007F069B">
        <w:rPr>
          <w:rFonts w:ascii="Times New Roman" w:eastAsia="Calibri" w:hAnsi="Times New Roman" w:cs="Times New Roman"/>
          <w:sz w:val="28"/>
          <w:szCs w:val="28"/>
          <w:lang w:val="en-US" w:eastAsia="en-US"/>
        </w:rPr>
        <w:t>P</w:t>
      </w:r>
      <w:r w:rsidRPr="007F069B">
        <w:rPr>
          <w:rFonts w:ascii="Times New Roman" w:eastAsia="Calibri" w:hAnsi="Times New Roman" w:cs="Times New Roman"/>
          <w:sz w:val="28"/>
          <w:szCs w:val="28"/>
          <w:lang w:eastAsia="en-US"/>
        </w:rPr>
        <w:t>30</w:t>
      </w:r>
      <w:r w:rsidRPr="007F069B">
        <w:rPr>
          <w:rFonts w:ascii="Times New Roman" w:eastAsia="Calibri" w:hAnsi="Times New Roman" w:cs="Times New Roman"/>
          <w:sz w:val="28"/>
          <w:szCs w:val="28"/>
          <w:lang w:val="en-US" w:eastAsia="en-US"/>
        </w:rPr>
        <w:t>K</w:t>
      </w:r>
      <w:r>
        <w:rPr>
          <w:rFonts w:ascii="Times New Roman" w:eastAsia="Calibri" w:hAnsi="Times New Roman" w:cs="Times New Roman"/>
          <w:sz w:val="28"/>
          <w:szCs w:val="28"/>
          <w:lang w:eastAsia="en-US"/>
        </w:rPr>
        <w:t>120 [</w:t>
      </w:r>
      <w:r w:rsidRPr="007F069B">
        <w:rPr>
          <w:rFonts w:ascii="Times New Roman" w:eastAsia="Calibri" w:hAnsi="Times New Roman" w:cs="Times New Roman"/>
          <w:sz w:val="28"/>
          <w:szCs w:val="28"/>
          <w:lang w:eastAsia="en-US"/>
        </w:rPr>
        <w:t>6, с. 70-75</w:t>
      </w:r>
      <w:r>
        <w:rPr>
          <w:rFonts w:ascii="Times New Roman" w:eastAsia="Calibri" w:hAnsi="Times New Roman" w:cs="Times New Roman"/>
          <w:sz w:val="28"/>
          <w:szCs w:val="28"/>
          <w:lang w:eastAsia="en-US"/>
        </w:rPr>
        <w:t>]</w:t>
      </w:r>
      <w:r w:rsidRPr="007F069B">
        <w:rPr>
          <w:rFonts w:ascii="Times New Roman" w:eastAsia="Calibri" w:hAnsi="Times New Roman" w:cs="Times New Roman"/>
          <w:sz w:val="28"/>
          <w:szCs w:val="28"/>
          <w:lang w:eastAsia="en-US"/>
        </w:rPr>
        <w:t>.</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Для первой подкормки используют преимущественно аммиач</w:t>
      </w:r>
      <w:r>
        <w:rPr>
          <w:rFonts w:ascii="Times New Roman" w:eastAsia="Calibri" w:hAnsi="Times New Roman" w:cs="Times New Roman"/>
          <w:sz w:val="28"/>
          <w:szCs w:val="28"/>
          <w:lang w:eastAsia="en-US"/>
        </w:rPr>
        <w:t>ную селитру, реже мочевину КАС [2</w:t>
      </w:r>
      <w:r w:rsidRPr="007F069B">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с.61-64]</w:t>
      </w:r>
      <w:r w:rsidRPr="007F069B">
        <w:rPr>
          <w:rFonts w:ascii="Times New Roman" w:eastAsia="Calibri" w:hAnsi="Times New Roman" w:cs="Times New Roman"/>
          <w:sz w:val="28"/>
          <w:szCs w:val="28"/>
          <w:lang w:eastAsia="en-US"/>
        </w:rPr>
        <w:t>.</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 Урожайность зерна от ранневесенней подкормки озимой пшеницы на чернозёмах выщелоченных повышается на 4,0-8,1 ц/га. С увеличением дозы азота от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 xml:space="preserve"> 30 до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90 кг/га д.в. показатели качества зерна были выше, но с</w:t>
      </w:r>
      <w:r>
        <w:rPr>
          <w:rFonts w:ascii="Times New Roman" w:eastAsia="Calibri" w:hAnsi="Times New Roman" w:cs="Times New Roman"/>
          <w:sz w:val="28"/>
          <w:szCs w:val="28"/>
          <w:lang w:eastAsia="en-US"/>
        </w:rPr>
        <w:t>ильное зерно не было получено. [</w:t>
      </w:r>
      <w:r w:rsidRPr="007F069B">
        <w:rPr>
          <w:rFonts w:ascii="Times New Roman" w:eastAsia="Calibri" w:hAnsi="Times New Roman" w:cs="Times New Roman"/>
          <w:sz w:val="28"/>
          <w:szCs w:val="28"/>
          <w:lang w:eastAsia="en-US"/>
        </w:rPr>
        <w:t>1</w:t>
      </w:r>
      <w:r w:rsidRPr="00F92C9B">
        <w:rPr>
          <w:rFonts w:ascii="Times New Roman" w:eastAsia="Calibri" w:hAnsi="Times New Roman" w:cs="Times New Roman"/>
          <w:sz w:val="28"/>
          <w:szCs w:val="28"/>
          <w:lang w:eastAsia="en-US"/>
        </w:rPr>
        <w:t>,</w:t>
      </w:r>
      <w:r w:rsidRPr="007F069B">
        <w:rPr>
          <w:rFonts w:ascii="Times New Roman" w:eastAsia="Calibri" w:hAnsi="Times New Roman" w:cs="Times New Roman"/>
          <w:sz w:val="28"/>
          <w:szCs w:val="28"/>
          <w:lang w:eastAsia="en-US"/>
        </w:rPr>
        <w:t xml:space="preserve"> с</w:t>
      </w:r>
      <w:r w:rsidRPr="00F92C9B">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106]</w:t>
      </w:r>
      <w:r w:rsidRPr="007F069B">
        <w:rPr>
          <w:rFonts w:ascii="Times New Roman" w:eastAsia="Calibri" w:hAnsi="Times New Roman" w:cs="Times New Roman"/>
          <w:sz w:val="28"/>
          <w:szCs w:val="28"/>
          <w:lang w:eastAsia="en-US"/>
        </w:rPr>
        <w:t>.</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Влияние первой азотной подкормки независимо от формы, дозы и способа внесения в засушливой зоне и зоне неустойчивого увлажнения. Ставропольского края установил</w:t>
      </w:r>
      <w:r>
        <w:rPr>
          <w:rFonts w:ascii="Times New Roman" w:eastAsia="Calibri" w:hAnsi="Times New Roman" w:cs="Times New Roman"/>
          <w:sz w:val="28"/>
          <w:szCs w:val="28"/>
          <w:lang w:eastAsia="en-US"/>
        </w:rPr>
        <w:t>и А. Н. Есаулко, А. Ф. Донцов [</w:t>
      </w:r>
      <w:r w:rsidRPr="007F069B">
        <w:rPr>
          <w:rFonts w:ascii="Times New Roman" w:eastAsia="Calibri" w:hAnsi="Times New Roman" w:cs="Times New Roman"/>
          <w:sz w:val="28"/>
          <w:szCs w:val="28"/>
          <w:lang w:eastAsia="en-US"/>
        </w:rPr>
        <w:t>1, с.</w:t>
      </w:r>
      <w:r>
        <w:rPr>
          <w:rFonts w:ascii="Times New Roman" w:eastAsia="Calibri" w:hAnsi="Times New Roman" w:cs="Times New Roman"/>
          <w:sz w:val="28"/>
          <w:szCs w:val="28"/>
          <w:lang w:eastAsia="en-US"/>
        </w:rPr>
        <w:t xml:space="preserve"> 106]</w:t>
      </w:r>
      <w:r w:rsidRPr="007F069B">
        <w:rPr>
          <w:rFonts w:ascii="Times New Roman" w:eastAsia="Calibri" w:hAnsi="Times New Roman" w:cs="Times New Roman"/>
          <w:sz w:val="28"/>
          <w:szCs w:val="28"/>
          <w:lang w:eastAsia="en-US"/>
        </w:rPr>
        <w:t>.</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Независимо от сорта урожайность озимой пшеницы была выше на вариантах с азотной подкормкой дозой азота – 35 кг/га.</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lastRenderedPageBreak/>
        <w:t>По способам внесения удобрений различий не было, но при прикорневом внесении наблюдалось повышение белковости зерна.</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В опытах ОПХ «Луч» на озимой пшенице внесение аммиачной селитры в</w:t>
      </w:r>
      <w:r>
        <w:rPr>
          <w:rFonts w:ascii="Times New Roman" w:eastAsia="Calibri" w:hAnsi="Times New Roman" w:cs="Times New Roman"/>
          <w:sz w:val="28"/>
          <w:szCs w:val="28"/>
          <w:lang w:eastAsia="en-US"/>
        </w:rPr>
        <w:t xml:space="preserve"> дозах 35; 52,5; 70 кг/га д.в.,</w:t>
      </w:r>
      <w:r w:rsidRPr="007F069B">
        <w:rPr>
          <w:rFonts w:ascii="Times New Roman" w:eastAsia="Calibri" w:hAnsi="Times New Roman" w:cs="Times New Roman"/>
          <w:sz w:val="28"/>
          <w:szCs w:val="28"/>
          <w:lang w:eastAsia="en-US"/>
        </w:rPr>
        <w:t xml:space="preserve"> способствовало существенному увеличению урожайности культуры на 0,42-0,70 т/га по</w:t>
      </w:r>
      <w:r>
        <w:rPr>
          <w:rFonts w:ascii="Times New Roman" w:eastAsia="Calibri" w:hAnsi="Times New Roman" w:cs="Times New Roman"/>
          <w:sz w:val="28"/>
          <w:szCs w:val="28"/>
          <w:lang w:eastAsia="en-US"/>
        </w:rPr>
        <w:t xml:space="preserve"> сравнению с контролем в среднем</w:t>
      </w:r>
      <w:r w:rsidRPr="007F069B">
        <w:rPr>
          <w:rFonts w:ascii="Times New Roman" w:eastAsia="Calibri" w:hAnsi="Times New Roman" w:cs="Times New Roman"/>
          <w:sz w:val="28"/>
          <w:szCs w:val="28"/>
          <w:lang w:eastAsia="en-US"/>
        </w:rPr>
        <w:t xml:space="preserve"> по опыту у сорта Есаул на 0,61-0,86 т/га. Максимальная урожайность озимой пшеницы в опыте отмечается на сорте Нота при поверхностном внесении. Способ внесения азотных удобрений не оказал существенного влияния на урожайность оз</w:t>
      </w:r>
      <w:r>
        <w:rPr>
          <w:rFonts w:ascii="Times New Roman" w:eastAsia="Calibri" w:hAnsi="Times New Roman" w:cs="Times New Roman"/>
          <w:sz w:val="28"/>
          <w:szCs w:val="28"/>
          <w:lang w:eastAsia="en-US"/>
        </w:rPr>
        <w:t>имой пшеницы различных сортов [7, с</w:t>
      </w:r>
      <w:r w:rsidRPr="007F069B">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157-158]</w:t>
      </w:r>
      <w:r w:rsidRPr="007F069B">
        <w:rPr>
          <w:rFonts w:ascii="Times New Roman" w:eastAsia="Calibri" w:hAnsi="Times New Roman" w:cs="Times New Roman"/>
          <w:sz w:val="28"/>
          <w:szCs w:val="28"/>
          <w:lang w:eastAsia="en-US"/>
        </w:rPr>
        <w:t>.</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Ранневесенняя подкормка азотом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 xml:space="preserve"> 60 оказало влияние на высоту растений, число растений 1м</w:t>
      </w:r>
      <w:r w:rsidRPr="007F069B">
        <w:rPr>
          <w:rFonts w:ascii="Times New Roman" w:eastAsia="Calibri" w:hAnsi="Times New Roman" w:cs="Times New Roman"/>
          <w:sz w:val="28"/>
          <w:szCs w:val="28"/>
          <w:vertAlign w:val="superscript"/>
          <w:lang w:eastAsia="en-US"/>
        </w:rPr>
        <w:t>2</w:t>
      </w:r>
      <w:r w:rsidRPr="007F069B">
        <w:rPr>
          <w:rFonts w:ascii="Times New Roman" w:eastAsia="Calibri" w:hAnsi="Times New Roman" w:cs="Times New Roman"/>
          <w:sz w:val="28"/>
          <w:szCs w:val="28"/>
          <w:lang w:eastAsia="en-US"/>
        </w:rPr>
        <w:t>, длину колоса и число колосьев в колосе, а также на массу зерна в колосе. При сочетании основного удобрения на фоне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60</w:t>
      </w:r>
      <w:r w:rsidRPr="007F069B">
        <w:rPr>
          <w:rFonts w:ascii="Times New Roman" w:eastAsia="Calibri" w:hAnsi="Times New Roman" w:cs="Times New Roman"/>
          <w:sz w:val="28"/>
          <w:szCs w:val="28"/>
          <w:lang w:val="en-US" w:eastAsia="en-US"/>
        </w:rPr>
        <w:t>P</w:t>
      </w:r>
      <w:r w:rsidRPr="007F069B">
        <w:rPr>
          <w:rFonts w:ascii="Times New Roman" w:eastAsia="Calibri" w:hAnsi="Times New Roman" w:cs="Times New Roman"/>
          <w:sz w:val="28"/>
          <w:szCs w:val="28"/>
          <w:lang w:eastAsia="en-US"/>
        </w:rPr>
        <w:t xml:space="preserve">60 и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60</w:t>
      </w:r>
      <w:r w:rsidRPr="007F069B">
        <w:rPr>
          <w:rFonts w:ascii="Times New Roman" w:eastAsia="Calibri" w:hAnsi="Times New Roman" w:cs="Times New Roman"/>
          <w:sz w:val="28"/>
          <w:szCs w:val="28"/>
          <w:lang w:val="en-US" w:eastAsia="en-US"/>
        </w:rPr>
        <w:t>P</w:t>
      </w:r>
      <w:r w:rsidRPr="007F069B">
        <w:rPr>
          <w:rFonts w:ascii="Times New Roman" w:eastAsia="Calibri" w:hAnsi="Times New Roman" w:cs="Times New Roman"/>
          <w:sz w:val="28"/>
          <w:szCs w:val="28"/>
          <w:lang w:eastAsia="en-US"/>
        </w:rPr>
        <w:t>60</w:t>
      </w:r>
      <w:r w:rsidRPr="007F069B">
        <w:rPr>
          <w:rFonts w:ascii="Times New Roman" w:eastAsia="Calibri" w:hAnsi="Times New Roman" w:cs="Times New Roman"/>
          <w:sz w:val="28"/>
          <w:szCs w:val="28"/>
          <w:lang w:val="en-US" w:eastAsia="en-US"/>
        </w:rPr>
        <w:t>K</w:t>
      </w:r>
      <w:r w:rsidRPr="007F069B">
        <w:rPr>
          <w:rFonts w:ascii="Times New Roman" w:eastAsia="Calibri" w:hAnsi="Times New Roman" w:cs="Times New Roman"/>
          <w:sz w:val="28"/>
          <w:szCs w:val="28"/>
          <w:lang w:eastAsia="en-US"/>
        </w:rPr>
        <w:t>60) с ранневесенней подкормкой высота растений 93,5 и 92,1, что выше на 5,8 и 11,5 см.</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Число продуктивных стеблей увеличилось на 98 шт/м</w:t>
      </w:r>
      <w:r w:rsidRPr="007F069B">
        <w:rPr>
          <w:rFonts w:ascii="Times New Roman" w:eastAsia="Calibri" w:hAnsi="Times New Roman" w:cs="Times New Roman"/>
          <w:sz w:val="28"/>
          <w:szCs w:val="28"/>
          <w:vertAlign w:val="superscript"/>
          <w:lang w:eastAsia="en-US"/>
        </w:rPr>
        <w:t>2</w:t>
      </w:r>
      <w:r w:rsidRPr="007F069B">
        <w:rPr>
          <w:rFonts w:ascii="Times New Roman" w:eastAsia="Calibri" w:hAnsi="Times New Roman" w:cs="Times New Roman"/>
          <w:sz w:val="28"/>
          <w:szCs w:val="28"/>
          <w:lang w:eastAsia="en-US"/>
        </w:rPr>
        <w:t xml:space="preserve"> или на 37,3 % и 82 шт/м</w:t>
      </w:r>
      <w:r w:rsidRPr="007F069B">
        <w:rPr>
          <w:rFonts w:ascii="Times New Roman" w:eastAsia="Calibri" w:hAnsi="Times New Roman" w:cs="Times New Roman"/>
          <w:sz w:val="28"/>
          <w:szCs w:val="28"/>
          <w:vertAlign w:val="superscript"/>
          <w:lang w:eastAsia="en-US"/>
        </w:rPr>
        <w:t>2</w:t>
      </w:r>
      <w:r w:rsidRPr="007F069B">
        <w:rPr>
          <w:rFonts w:ascii="Times New Roman" w:eastAsia="Calibri" w:hAnsi="Times New Roman" w:cs="Times New Roman"/>
          <w:sz w:val="28"/>
          <w:szCs w:val="28"/>
          <w:lang w:eastAsia="en-US"/>
        </w:rPr>
        <w:t xml:space="preserve"> или на 31,2%.</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По длине колоса выделился вариант с ранневесенней подкормкой, а число колосков в колосе без подкормки – 18,6 шт, при подкормке насчитывалось 19-19,5 шт.</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При ранневесенней подкормки повышается озерненность колоса на 16,1-17,7 % и соответственно увеличивается масса </w:t>
      </w:r>
      <w:r>
        <w:rPr>
          <w:rFonts w:ascii="Times New Roman" w:eastAsia="Calibri" w:hAnsi="Times New Roman" w:cs="Times New Roman"/>
          <w:sz w:val="28"/>
          <w:szCs w:val="28"/>
          <w:lang w:eastAsia="en-US"/>
        </w:rPr>
        <w:t>зерна в колосе до 1,72-1,87 г. [</w:t>
      </w:r>
      <w:r w:rsidRPr="007F069B">
        <w:rPr>
          <w:rFonts w:ascii="Times New Roman" w:eastAsia="Calibri" w:hAnsi="Times New Roman" w:cs="Times New Roman"/>
          <w:sz w:val="28"/>
          <w:szCs w:val="28"/>
          <w:lang w:eastAsia="en-US"/>
        </w:rPr>
        <w:t>4,</w:t>
      </w:r>
      <w:r>
        <w:rPr>
          <w:rFonts w:ascii="Times New Roman" w:eastAsia="Calibri" w:hAnsi="Times New Roman" w:cs="Times New Roman"/>
          <w:sz w:val="28"/>
          <w:szCs w:val="28"/>
          <w:lang w:eastAsia="en-US"/>
        </w:rPr>
        <w:t xml:space="preserve"> с.185-187]</w:t>
      </w:r>
      <w:r w:rsidRPr="007F069B">
        <w:rPr>
          <w:rFonts w:ascii="Times New Roman" w:eastAsia="Calibri" w:hAnsi="Times New Roman" w:cs="Times New Roman"/>
          <w:sz w:val="28"/>
          <w:szCs w:val="28"/>
          <w:lang w:eastAsia="en-US"/>
        </w:rPr>
        <w:t>.</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 Применение минеральных удобрений в крае ежегодно увеличивается. К научно-обоснованной потребности по краю - фактически использовало всего 45-60 %.</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Соответственно по зонам края:</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В </w:t>
      </w:r>
      <w:r w:rsidRPr="007F069B">
        <w:rPr>
          <w:rFonts w:ascii="Times New Roman" w:eastAsia="Calibri" w:hAnsi="Times New Roman" w:cs="Times New Roman"/>
          <w:sz w:val="28"/>
          <w:szCs w:val="28"/>
          <w:lang w:val="en-US" w:eastAsia="en-US"/>
        </w:rPr>
        <w:t>III</w:t>
      </w:r>
      <w:r w:rsidRPr="007F069B">
        <w:rPr>
          <w:rFonts w:ascii="Times New Roman" w:eastAsia="Calibri" w:hAnsi="Times New Roman" w:cs="Times New Roman"/>
          <w:sz w:val="28"/>
          <w:szCs w:val="28"/>
          <w:lang w:eastAsia="en-US"/>
        </w:rPr>
        <w:t xml:space="preserve"> и </w:t>
      </w:r>
      <w:r w:rsidRPr="007F069B">
        <w:rPr>
          <w:rFonts w:ascii="Times New Roman" w:eastAsia="Calibri" w:hAnsi="Times New Roman" w:cs="Times New Roman"/>
          <w:sz w:val="28"/>
          <w:szCs w:val="28"/>
          <w:lang w:val="en-US" w:eastAsia="en-US"/>
        </w:rPr>
        <w:t>IV</w:t>
      </w:r>
      <w:r w:rsidRPr="007F069B">
        <w:rPr>
          <w:rFonts w:ascii="Times New Roman" w:eastAsia="Calibri" w:hAnsi="Times New Roman" w:cs="Times New Roman"/>
          <w:sz w:val="28"/>
          <w:szCs w:val="28"/>
          <w:lang w:eastAsia="en-US"/>
        </w:rPr>
        <w:t xml:space="preserve"> зонах 58-50%, в </w:t>
      </w:r>
      <w:r w:rsidRPr="007F069B">
        <w:rPr>
          <w:rFonts w:ascii="Times New Roman" w:eastAsia="Calibri" w:hAnsi="Times New Roman" w:cs="Times New Roman"/>
          <w:sz w:val="28"/>
          <w:szCs w:val="28"/>
          <w:lang w:val="en-US" w:eastAsia="en-US"/>
        </w:rPr>
        <w:t>II</w:t>
      </w:r>
      <w:r w:rsidRPr="007F069B">
        <w:rPr>
          <w:rFonts w:ascii="Times New Roman" w:eastAsia="Calibri" w:hAnsi="Times New Roman" w:cs="Times New Roman"/>
          <w:sz w:val="28"/>
          <w:szCs w:val="28"/>
          <w:lang w:eastAsia="en-US"/>
        </w:rPr>
        <w:t xml:space="preserve"> зоне -40% и в </w:t>
      </w:r>
      <w:r w:rsidRPr="007F069B">
        <w:rPr>
          <w:rFonts w:ascii="Times New Roman" w:eastAsia="Calibri" w:hAnsi="Times New Roman" w:cs="Times New Roman"/>
          <w:sz w:val="28"/>
          <w:szCs w:val="28"/>
          <w:lang w:val="en-US" w:eastAsia="en-US"/>
        </w:rPr>
        <w:t>I</w:t>
      </w:r>
      <w:r w:rsidRPr="007F069B">
        <w:rPr>
          <w:rFonts w:ascii="Times New Roman" w:eastAsia="Calibri" w:hAnsi="Times New Roman" w:cs="Times New Roman"/>
          <w:sz w:val="28"/>
          <w:szCs w:val="28"/>
          <w:lang w:eastAsia="en-US"/>
        </w:rPr>
        <w:t xml:space="preserve"> – зоне 18%.</w:t>
      </w:r>
    </w:p>
    <w:p w:rsidR="007F069B" w:rsidRPr="007F069B" w:rsidRDefault="007F069B" w:rsidP="003C696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lastRenderedPageBreak/>
        <w:t>Лидерами по применению минеральных удобрений являются: Ипатовский городской округ -74%, Новоалександровский ГО -129 %, Красногвардейский ГО – 84%, Изобильненский ГО – 90%, и Труновский ГО – 87%.</w:t>
      </w:r>
    </w:p>
    <w:p w:rsidR="007F069B" w:rsidRPr="007F069B" w:rsidRDefault="007F069B" w:rsidP="007F069B">
      <w:pPr>
        <w:jc w:val="center"/>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Таблица 1 - Проведение ранневесенней подкормки о</w:t>
      </w:r>
      <w:r>
        <w:rPr>
          <w:rFonts w:ascii="Times New Roman" w:eastAsia="Calibri" w:hAnsi="Times New Roman" w:cs="Times New Roman"/>
          <w:sz w:val="28"/>
          <w:szCs w:val="28"/>
          <w:lang w:eastAsia="en-US"/>
        </w:rPr>
        <w:t>зимой пшеницы тыс./га за 2018 г</w:t>
      </w:r>
    </w:p>
    <w:tbl>
      <w:tblPr>
        <w:tblStyle w:val="3"/>
        <w:tblW w:w="0" w:type="auto"/>
        <w:tblLook w:val="04A0" w:firstRow="1" w:lastRow="0" w:firstColumn="1" w:lastColumn="0" w:noHBand="0" w:noVBand="1"/>
      </w:tblPr>
      <w:tblGrid>
        <w:gridCol w:w="1209"/>
        <w:gridCol w:w="5006"/>
        <w:gridCol w:w="3071"/>
      </w:tblGrid>
      <w:tr w:rsidR="007F069B" w:rsidRPr="007F069B" w:rsidTr="007F069B">
        <w:tc>
          <w:tcPr>
            <w:tcW w:w="1242" w:type="dxa"/>
          </w:tcPr>
          <w:p w:rsidR="007F069B" w:rsidRPr="007F069B" w:rsidRDefault="003C696B" w:rsidP="007F069B">
            <w:pPr>
              <w:jc w:val="center"/>
            </w:pPr>
            <w:r>
              <w:t>№ п/п</w:t>
            </w:r>
          </w:p>
        </w:tc>
        <w:tc>
          <w:tcPr>
            <w:tcW w:w="5138" w:type="dxa"/>
          </w:tcPr>
          <w:p w:rsidR="007F069B" w:rsidRPr="007F069B" w:rsidRDefault="007F069B" w:rsidP="007F069B">
            <w:pPr>
              <w:jc w:val="center"/>
            </w:pPr>
            <w:r w:rsidRPr="007F069B">
              <w:t>Наименование региона</w:t>
            </w:r>
          </w:p>
        </w:tc>
        <w:tc>
          <w:tcPr>
            <w:tcW w:w="3191" w:type="dxa"/>
          </w:tcPr>
          <w:p w:rsidR="007F069B" w:rsidRPr="007F069B" w:rsidRDefault="007F069B" w:rsidP="007F069B">
            <w:pPr>
              <w:jc w:val="center"/>
            </w:pPr>
            <w:r w:rsidRPr="007F069B">
              <w:t>Тыс. / га</w:t>
            </w:r>
          </w:p>
        </w:tc>
      </w:tr>
      <w:tr w:rsidR="007F069B" w:rsidRPr="007F069B" w:rsidTr="007F069B">
        <w:tc>
          <w:tcPr>
            <w:tcW w:w="1242" w:type="dxa"/>
          </w:tcPr>
          <w:p w:rsidR="007F069B" w:rsidRPr="007F069B" w:rsidRDefault="007F069B" w:rsidP="007F069B">
            <w:pPr>
              <w:jc w:val="center"/>
            </w:pPr>
            <w:r w:rsidRPr="007F069B">
              <w:t>1</w:t>
            </w:r>
          </w:p>
        </w:tc>
        <w:tc>
          <w:tcPr>
            <w:tcW w:w="5138" w:type="dxa"/>
          </w:tcPr>
          <w:p w:rsidR="007F069B" w:rsidRPr="007F069B" w:rsidRDefault="007F069B" w:rsidP="007F069B">
            <w:pPr>
              <w:jc w:val="center"/>
            </w:pPr>
            <w:r w:rsidRPr="007F069B">
              <w:t>Ипатовский</w:t>
            </w:r>
          </w:p>
        </w:tc>
        <w:tc>
          <w:tcPr>
            <w:tcW w:w="3191" w:type="dxa"/>
          </w:tcPr>
          <w:p w:rsidR="007F069B" w:rsidRPr="007F069B" w:rsidRDefault="007F069B" w:rsidP="007F069B">
            <w:pPr>
              <w:jc w:val="center"/>
            </w:pPr>
            <w:r w:rsidRPr="007F069B">
              <w:t>127,9</w:t>
            </w:r>
          </w:p>
        </w:tc>
      </w:tr>
      <w:tr w:rsidR="007F069B" w:rsidRPr="007F069B" w:rsidTr="007F069B">
        <w:tc>
          <w:tcPr>
            <w:tcW w:w="1242" w:type="dxa"/>
          </w:tcPr>
          <w:p w:rsidR="007F069B" w:rsidRPr="007F069B" w:rsidRDefault="007F069B" w:rsidP="007F069B">
            <w:pPr>
              <w:jc w:val="center"/>
            </w:pPr>
            <w:r w:rsidRPr="007F069B">
              <w:t>2</w:t>
            </w:r>
          </w:p>
        </w:tc>
        <w:tc>
          <w:tcPr>
            <w:tcW w:w="5138" w:type="dxa"/>
          </w:tcPr>
          <w:p w:rsidR="007F069B" w:rsidRPr="007F069B" w:rsidRDefault="007F069B" w:rsidP="007F069B">
            <w:pPr>
              <w:jc w:val="center"/>
            </w:pPr>
            <w:r w:rsidRPr="007F069B">
              <w:t>Петровский</w:t>
            </w:r>
          </w:p>
        </w:tc>
        <w:tc>
          <w:tcPr>
            <w:tcW w:w="3191" w:type="dxa"/>
          </w:tcPr>
          <w:p w:rsidR="007F069B" w:rsidRPr="007F069B" w:rsidRDefault="007F069B" w:rsidP="007F069B">
            <w:pPr>
              <w:jc w:val="center"/>
            </w:pPr>
            <w:r w:rsidRPr="007F069B">
              <w:t>107,8</w:t>
            </w:r>
          </w:p>
        </w:tc>
      </w:tr>
      <w:tr w:rsidR="007F069B" w:rsidRPr="007F069B" w:rsidTr="007F069B">
        <w:tc>
          <w:tcPr>
            <w:tcW w:w="1242" w:type="dxa"/>
          </w:tcPr>
          <w:p w:rsidR="007F069B" w:rsidRPr="007F069B" w:rsidRDefault="007F069B" w:rsidP="007F069B">
            <w:pPr>
              <w:jc w:val="center"/>
            </w:pPr>
            <w:r w:rsidRPr="007F069B">
              <w:t>3</w:t>
            </w:r>
          </w:p>
        </w:tc>
        <w:tc>
          <w:tcPr>
            <w:tcW w:w="5138" w:type="dxa"/>
          </w:tcPr>
          <w:p w:rsidR="007F069B" w:rsidRPr="007F069B" w:rsidRDefault="007F069B" w:rsidP="007F069B">
            <w:pPr>
              <w:jc w:val="center"/>
            </w:pPr>
            <w:r w:rsidRPr="007F069B">
              <w:t>Красногвардейский</w:t>
            </w:r>
          </w:p>
        </w:tc>
        <w:tc>
          <w:tcPr>
            <w:tcW w:w="3191" w:type="dxa"/>
          </w:tcPr>
          <w:p w:rsidR="007F069B" w:rsidRPr="007F069B" w:rsidRDefault="007F069B" w:rsidP="007F069B">
            <w:pPr>
              <w:jc w:val="center"/>
            </w:pPr>
            <w:r w:rsidRPr="007F069B">
              <w:t>100,9</w:t>
            </w:r>
          </w:p>
        </w:tc>
      </w:tr>
    </w:tbl>
    <w:p w:rsidR="007F069B" w:rsidRPr="007F069B" w:rsidRDefault="007F069B" w:rsidP="007F069B">
      <w:pPr>
        <w:jc w:val="center"/>
        <w:rPr>
          <w:rFonts w:ascii="Times New Roman" w:eastAsia="Calibri" w:hAnsi="Times New Roman" w:cs="Times New Roman"/>
          <w:sz w:val="28"/>
          <w:szCs w:val="28"/>
          <w:lang w:eastAsia="en-US"/>
        </w:rPr>
      </w:pPr>
    </w:p>
    <w:p w:rsidR="007F069B" w:rsidRPr="007F069B" w:rsidRDefault="007F069B" w:rsidP="007F069B">
      <w:pPr>
        <w:jc w:val="center"/>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Таблица 2 - Интегральная оценка районов по испо</w:t>
      </w:r>
      <w:r>
        <w:rPr>
          <w:rFonts w:ascii="Times New Roman" w:eastAsia="Calibri" w:hAnsi="Times New Roman" w:cs="Times New Roman"/>
          <w:sz w:val="28"/>
          <w:szCs w:val="28"/>
          <w:lang w:eastAsia="en-US"/>
        </w:rPr>
        <w:t>льзованию минеральных удобрений</w:t>
      </w:r>
    </w:p>
    <w:tbl>
      <w:tblPr>
        <w:tblStyle w:val="3"/>
        <w:tblW w:w="0" w:type="auto"/>
        <w:tblLook w:val="04A0" w:firstRow="1" w:lastRow="0" w:firstColumn="1" w:lastColumn="0" w:noHBand="0" w:noVBand="1"/>
      </w:tblPr>
      <w:tblGrid>
        <w:gridCol w:w="1198"/>
        <w:gridCol w:w="4986"/>
        <w:gridCol w:w="3102"/>
      </w:tblGrid>
      <w:tr w:rsidR="007F069B" w:rsidRPr="007F069B" w:rsidTr="007F069B">
        <w:tc>
          <w:tcPr>
            <w:tcW w:w="1242" w:type="dxa"/>
          </w:tcPr>
          <w:p w:rsidR="007F069B" w:rsidRPr="007F069B" w:rsidRDefault="007F069B" w:rsidP="003C696B">
            <w:pPr>
              <w:jc w:val="center"/>
            </w:pPr>
            <w:r w:rsidRPr="007F069B">
              <w:t xml:space="preserve">№ </w:t>
            </w:r>
            <w:r w:rsidR="003C696B">
              <w:t>п/п</w:t>
            </w:r>
          </w:p>
        </w:tc>
        <w:tc>
          <w:tcPr>
            <w:tcW w:w="5138" w:type="dxa"/>
          </w:tcPr>
          <w:p w:rsidR="007F069B" w:rsidRPr="007F069B" w:rsidRDefault="007F069B" w:rsidP="007F069B">
            <w:pPr>
              <w:jc w:val="center"/>
            </w:pPr>
            <w:r w:rsidRPr="007F069B">
              <w:t>Наименование региона</w:t>
            </w:r>
          </w:p>
        </w:tc>
        <w:tc>
          <w:tcPr>
            <w:tcW w:w="3191" w:type="dxa"/>
          </w:tcPr>
          <w:p w:rsidR="007F069B" w:rsidRPr="007F069B" w:rsidRDefault="007F069B" w:rsidP="007F069B">
            <w:pPr>
              <w:jc w:val="center"/>
            </w:pPr>
            <w:r w:rsidRPr="007F069B">
              <w:t>Интегральная оценка</w:t>
            </w:r>
          </w:p>
        </w:tc>
      </w:tr>
      <w:tr w:rsidR="007F069B" w:rsidRPr="007F069B" w:rsidTr="007F069B">
        <w:tc>
          <w:tcPr>
            <w:tcW w:w="1242" w:type="dxa"/>
          </w:tcPr>
          <w:p w:rsidR="007F069B" w:rsidRPr="007F069B" w:rsidRDefault="007F069B" w:rsidP="007F069B">
            <w:pPr>
              <w:jc w:val="center"/>
            </w:pPr>
            <w:r w:rsidRPr="007F069B">
              <w:t>1</w:t>
            </w:r>
          </w:p>
        </w:tc>
        <w:tc>
          <w:tcPr>
            <w:tcW w:w="5138" w:type="dxa"/>
          </w:tcPr>
          <w:p w:rsidR="007F069B" w:rsidRPr="007F069B" w:rsidRDefault="007F069B" w:rsidP="007F069B">
            <w:pPr>
              <w:jc w:val="center"/>
            </w:pPr>
            <w:r w:rsidRPr="007F069B">
              <w:t>Новоалександровский</w:t>
            </w:r>
          </w:p>
        </w:tc>
        <w:tc>
          <w:tcPr>
            <w:tcW w:w="3191" w:type="dxa"/>
          </w:tcPr>
          <w:p w:rsidR="007F069B" w:rsidRPr="007F069B" w:rsidRDefault="007F069B" w:rsidP="007F069B">
            <w:pPr>
              <w:jc w:val="center"/>
            </w:pPr>
            <w:r w:rsidRPr="007F069B">
              <w:t>91,1</w:t>
            </w:r>
          </w:p>
        </w:tc>
      </w:tr>
      <w:tr w:rsidR="007F069B" w:rsidRPr="007F069B" w:rsidTr="007F069B">
        <w:tc>
          <w:tcPr>
            <w:tcW w:w="1242" w:type="dxa"/>
          </w:tcPr>
          <w:p w:rsidR="007F069B" w:rsidRPr="007F069B" w:rsidRDefault="007F069B" w:rsidP="007F069B">
            <w:pPr>
              <w:jc w:val="center"/>
            </w:pPr>
            <w:r w:rsidRPr="007F069B">
              <w:t>2</w:t>
            </w:r>
          </w:p>
        </w:tc>
        <w:tc>
          <w:tcPr>
            <w:tcW w:w="5138" w:type="dxa"/>
          </w:tcPr>
          <w:p w:rsidR="007F069B" w:rsidRPr="007F069B" w:rsidRDefault="007F069B" w:rsidP="007F069B">
            <w:pPr>
              <w:jc w:val="center"/>
            </w:pPr>
            <w:r w:rsidRPr="007F069B">
              <w:t>Кочубеевский</w:t>
            </w:r>
          </w:p>
        </w:tc>
        <w:tc>
          <w:tcPr>
            <w:tcW w:w="3191" w:type="dxa"/>
          </w:tcPr>
          <w:p w:rsidR="007F069B" w:rsidRPr="007F069B" w:rsidRDefault="007F069B" w:rsidP="007F069B">
            <w:pPr>
              <w:jc w:val="center"/>
            </w:pPr>
            <w:r w:rsidRPr="007F069B">
              <w:t>74,2</w:t>
            </w:r>
          </w:p>
        </w:tc>
      </w:tr>
      <w:tr w:rsidR="007F069B" w:rsidRPr="007F069B" w:rsidTr="007F069B">
        <w:tc>
          <w:tcPr>
            <w:tcW w:w="1242" w:type="dxa"/>
          </w:tcPr>
          <w:p w:rsidR="007F069B" w:rsidRPr="007F069B" w:rsidRDefault="007F069B" w:rsidP="007F069B">
            <w:pPr>
              <w:jc w:val="center"/>
            </w:pPr>
            <w:r w:rsidRPr="007F069B">
              <w:t>3</w:t>
            </w:r>
          </w:p>
        </w:tc>
        <w:tc>
          <w:tcPr>
            <w:tcW w:w="5138" w:type="dxa"/>
          </w:tcPr>
          <w:p w:rsidR="007F069B" w:rsidRPr="007F069B" w:rsidRDefault="007F069B" w:rsidP="007F069B">
            <w:pPr>
              <w:jc w:val="center"/>
            </w:pPr>
            <w:r w:rsidRPr="007F069B">
              <w:t>Красногвардейский</w:t>
            </w:r>
          </w:p>
        </w:tc>
        <w:tc>
          <w:tcPr>
            <w:tcW w:w="3191" w:type="dxa"/>
          </w:tcPr>
          <w:p w:rsidR="007F069B" w:rsidRPr="007F069B" w:rsidRDefault="007F069B" w:rsidP="007F069B">
            <w:pPr>
              <w:jc w:val="center"/>
            </w:pPr>
            <w:r w:rsidRPr="007F069B">
              <w:t>67,2</w:t>
            </w:r>
          </w:p>
        </w:tc>
      </w:tr>
      <w:tr w:rsidR="007F069B" w:rsidRPr="007F069B" w:rsidTr="007F069B">
        <w:tc>
          <w:tcPr>
            <w:tcW w:w="1242" w:type="dxa"/>
          </w:tcPr>
          <w:p w:rsidR="007F069B" w:rsidRPr="007F069B" w:rsidRDefault="007F069B" w:rsidP="007F069B">
            <w:pPr>
              <w:jc w:val="center"/>
            </w:pPr>
            <w:r w:rsidRPr="007F069B">
              <w:t>4</w:t>
            </w:r>
          </w:p>
        </w:tc>
        <w:tc>
          <w:tcPr>
            <w:tcW w:w="5138" w:type="dxa"/>
          </w:tcPr>
          <w:p w:rsidR="007F069B" w:rsidRPr="007F069B" w:rsidRDefault="007F069B" w:rsidP="007F069B">
            <w:pPr>
              <w:jc w:val="center"/>
            </w:pPr>
            <w:r w:rsidRPr="007F069B">
              <w:t>Труновский</w:t>
            </w:r>
          </w:p>
        </w:tc>
        <w:tc>
          <w:tcPr>
            <w:tcW w:w="3191" w:type="dxa"/>
          </w:tcPr>
          <w:p w:rsidR="007F069B" w:rsidRPr="007F069B" w:rsidRDefault="007F069B" w:rsidP="007F069B">
            <w:pPr>
              <w:jc w:val="center"/>
            </w:pPr>
            <w:r w:rsidRPr="007F069B">
              <w:t>64,7</w:t>
            </w:r>
          </w:p>
        </w:tc>
      </w:tr>
      <w:tr w:rsidR="007F069B" w:rsidRPr="007F069B" w:rsidTr="007F069B">
        <w:tc>
          <w:tcPr>
            <w:tcW w:w="1242" w:type="dxa"/>
          </w:tcPr>
          <w:p w:rsidR="007F069B" w:rsidRPr="007F069B" w:rsidRDefault="007F069B" w:rsidP="007F069B">
            <w:pPr>
              <w:jc w:val="center"/>
            </w:pPr>
            <w:r w:rsidRPr="007F069B">
              <w:t>5</w:t>
            </w:r>
          </w:p>
        </w:tc>
        <w:tc>
          <w:tcPr>
            <w:tcW w:w="5138" w:type="dxa"/>
          </w:tcPr>
          <w:p w:rsidR="007F069B" w:rsidRPr="007F069B" w:rsidRDefault="007F069B" w:rsidP="007F069B">
            <w:pPr>
              <w:jc w:val="center"/>
            </w:pPr>
            <w:r w:rsidRPr="007F069B">
              <w:t>Ипатовский</w:t>
            </w:r>
          </w:p>
        </w:tc>
        <w:tc>
          <w:tcPr>
            <w:tcW w:w="3191" w:type="dxa"/>
          </w:tcPr>
          <w:p w:rsidR="007F069B" w:rsidRPr="007F069B" w:rsidRDefault="007F069B" w:rsidP="007F069B">
            <w:pPr>
              <w:jc w:val="center"/>
            </w:pPr>
            <w:r w:rsidRPr="007F069B">
              <w:t>64,6</w:t>
            </w:r>
          </w:p>
        </w:tc>
      </w:tr>
    </w:tbl>
    <w:p w:rsidR="007F069B" w:rsidRPr="007F069B" w:rsidRDefault="007F069B" w:rsidP="007F069B">
      <w:pPr>
        <w:spacing w:after="0" w:line="360" w:lineRule="auto"/>
        <w:ind w:firstLine="708"/>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В 2020 году – валовый сбор зерна оставляет 5,2 млн/тонн при средней урожайности 26,1 ц/га.</w:t>
      </w:r>
    </w:p>
    <w:p w:rsidR="007F069B" w:rsidRPr="007F069B" w:rsidRDefault="007F069B" w:rsidP="007F06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Традиционные лидеры по намолоту зерна аграрии Ипатовского (474 тыс./тонн), Красногвардейского (472 тыс. /тонн) и Новоалександровского района (368 тыс. /тонн).</w:t>
      </w:r>
    </w:p>
    <w:p w:rsidR="007F069B" w:rsidRPr="007F069B" w:rsidRDefault="007F069B" w:rsidP="007F06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По применению минеральных удобрений последовательность лидеров следующая: Новоалександровский – 27277 тонн д.в., что составляет 129% от научно-обоснованной, на 1 га приходится 172 кг д.в.</w:t>
      </w:r>
    </w:p>
    <w:p w:rsidR="007F069B" w:rsidRPr="007F069B" w:rsidRDefault="007F069B" w:rsidP="007F06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Красногвардейский – 17619 тонн д.в., что составило 84 % от научно-обоснованной, на 1 га – 92 кг. д.в.</w:t>
      </w:r>
    </w:p>
    <w:p w:rsidR="007F069B" w:rsidRPr="007F069B" w:rsidRDefault="007F069B" w:rsidP="007F06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 Ипатовский ГО – 19956 тонн д.в., что составило 74 % от научно-обоснованной, на 1 га расходуется 86 кг д.в. </w:t>
      </w:r>
    </w:p>
    <w:p w:rsidR="007F069B" w:rsidRPr="007F069B" w:rsidRDefault="007F069B" w:rsidP="007F069B">
      <w:pPr>
        <w:jc w:val="center"/>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lastRenderedPageBreak/>
        <w:t>Таблица 3 – Внесение и потребность в элементах питания озимой пшеницы в Ставропольском крае</w:t>
      </w:r>
    </w:p>
    <w:tbl>
      <w:tblPr>
        <w:tblStyle w:val="3"/>
        <w:tblW w:w="0" w:type="auto"/>
        <w:tblInd w:w="-318" w:type="dxa"/>
        <w:tblLayout w:type="fixed"/>
        <w:tblLook w:val="04A0" w:firstRow="1" w:lastRow="0" w:firstColumn="1" w:lastColumn="0" w:noHBand="0" w:noVBand="1"/>
      </w:tblPr>
      <w:tblGrid>
        <w:gridCol w:w="710"/>
        <w:gridCol w:w="1187"/>
        <w:gridCol w:w="1338"/>
        <w:gridCol w:w="1287"/>
        <w:gridCol w:w="1287"/>
        <w:gridCol w:w="1287"/>
        <w:gridCol w:w="1287"/>
        <w:gridCol w:w="1506"/>
      </w:tblGrid>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Год</w:t>
            </w:r>
          </w:p>
        </w:tc>
        <w:tc>
          <w:tcPr>
            <w:tcW w:w="1187" w:type="dxa"/>
          </w:tcPr>
          <w:p w:rsidR="007F069B" w:rsidRPr="007F069B" w:rsidRDefault="007F069B" w:rsidP="007F069B">
            <w:pPr>
              <w:contextualSpacing/>
              <w:jc w:val="center"/>
              <w:rPr>
                <w:sz w:val="24"/>
                <w:szCs w:val="24"/>
              </w:rPr>
            </w:pPr>
            <w:r w:rsidRPr="007F069B">
              <w:rPr>
                <w:sz w:val="24"/>
                <w:szCs w:val="24"/>
              </w:rPr>
              <w:t xml:space="preserve">Фактическое внесение </w:t>
            </w:r>
            <w:r w:rsidRPr="007F069B">
              <w:rPr>
                <w:sz w:val="24"/>
                <w:szCs w:val="24"/>
                <w:lang w:val="en-US"/>
              </w:rPr>
              <w:t>NPK</w:t>
            </w:r>
            <w:r w:rsidRPr="007F069B">
              <w:rPr>
                <w:sz w:val="24"/>
                <w:szCs w:val="24"/>
              </w:rPr>
              <w:t xml:space="preserve"> д.в./ га</w:t>
            </w:r>
          </w:p>
        </w:tc>
        <w:tc>
          <w:tcPr>
            <w:tcW w:w="1338" w:type="dxa"/>
          </w:tcPr>
          <w:p w:rsidR="007F069B" w:rsidRPr="007F069B" w:rsidRDefault="007F069B" w:rsidP="007F069B">
            <w:pPr>
              <w:contextualSpacing/>
              <w:jc w:val="center"/>
              <w:rPr>
                <w:sz w:val="24"/>
                <w:szCs w:val="24"/>
              </w:rPr>
            </w:pPr>
            <w:r w:rsidRPr="007F069B">
              <w:rPr>
                <w:sz w:val="24"/>
                <w:szCs w:val="24"/>
              </w:rPr>
              <w:t>Урожайность т/га</w:t>
            </w:r>
          </w:p>
        </w:tc>
        <w:tc>
          <w:tcPr>
            <w:tcW w:w="1287" w:type="dxa"/>
          </w:tcPr>
          <w:p w:rsidR="007F069B" w:rsidRPr="007F069B" w:rsidRDefault="007F069B" w:rsidP="007F069B">
            <w:pPr>
              <w:contextualSpacing/>
              <w:jc w:val="center"/>
              <w:rPr>
                <w:sz w:val="24"/>
                <w:szCs w:val="24"/>
              </w:rPr>
            </w:pPr>
            <w:r w:rsidRPr="007F069B">
              <w:rPr>
                <w:sz w:val="24"/>
                <w:szCs w:val="24"/>
              </w:rPr>
              <w:t xml:space="preserve">Потребность </w:t>
            </w:r>
            <w:r w:rsidRPr="007F069B">
              <w:rPr>
                <w:sz w:val="24"/>
                <w:szCs w:val="24"/>
                <w:lang w:val="en-US"/>
              </w:rPr>
              <w:t>N</w:t>
            </w:r>
            <w:r w:rsidRPr="007F069B">
              <w:rPr>
                <w:sz w:val="24"/>
                <w:szCs w:val="24"/>
              </w:rPr>
              <w:t xml:space="preserve"> д.в./ га</w:t>
            </w:r>
          </w:p>
        </w:tc>
        <w:tc>
          <w:tcPr>
            <w:tcW w:w="1287" w:type="dxa"/>
          </w:tcPr>
          <w:p w:rsidR="007F069B" w:rsidRPr="007F069B" w:rsidRDefault="007F069B" w:rsidP="007F069B">
            <w:pPr>
              <w:contextualSpacing/>
              <w:jc w:val="center"/>
              <w:rPr>
                <w:sz w:val="24"/>
                <w:szCs w:val="24"/>
              </w:rPr>
            </w:pPr>
            <w:r w:rsidRPr="007F069B">
              <w:rPr>
                <w:sz w:val="24"/>
                <w:szCs w:val="24"/>
              </w:rPr>
              <w:t xml:space="preserve">Потребность </w:t>
            </w:r>
            <w:r w:rsidRPr="007F069B">
              <w:rPr>
                <w:sz w:val="24"/>
                <w:szCs w:val="24"/>
                <w:lang w:val="en-US"/>
              </w:rPr>
              <w:t>P</w:t>
            </w:r>
            <w:r w:rsidRPr="007F069B">
              <w:rPr>
                <w:sz w:val="24"/>
                <w:szCs w:val="24"/>
              </w:rPr>
              <w:t xml:space="preserve"> д.в./ га</w:t>
            </w:r>
          </w:p>
        </w:tc>
        <w:tc>
          <w:tcPr>
            <w:tcW w:w="1287" w:type="dxa"/>
          </w:tcPr>
          <w:p w:rsidR="007F069B" w:rsidRPr="007F069B" w:rsidRDefault="007F069B" w:rsidP="007F069B">
            <w:pPr>
              <w:contextualSpacing/>
              <w:jc w:val="center"/>
              <w:rPr>
                <w:sz w:val="24"/>
                <w:szCs w:val="24"/>
              </w:rPr>
            </w:pPr>
            <w:r w:rsidRPr="007F069B">
              <w:rPr>
                <w:sz w:val="24"/>
                <w:szCs w:val="24"/>
              </w:rPr>
              <w:t xml:space="preserve">Потребность </w:t>
            </w:r>
            <w:r w:rsidRPr="007F069B">
              <w:rPr>
                <w:sz w:val="24"/>
                <w:szCs w:val="24"/>
                <w:lang w:val="en-US"/>
              </w:rPr>
              <w:t>K</w:t>
            </w:r>
            <w:r w:rsidRPr="007F069B">
              <w:rPr>
                <w:sz w:val="24"/>
                <w:szCs w:val="24"/>
              </w:rPr>
              <w:t xml:space="preserve"> д.в./ га</w:t>
            </w:r>
          </w:p>
        </w:tc>
        <w:tc>
          <w:tcPr>
            <w:tcW w:w="1287" w:type="dxa"/>
          </w:tcPr>
          <w:p w:rsidR="007F069B" w:rsidRPr="007F069B" w:rsidRDefault="007F069B" w:rsidP="007F069B">
            <w:pPr>
              <w:contextualSpacing/>
              <w:jc w:val="center"/>
              <w:rPr>
                <w:sz w:val="24"/>
                <w:szCs w:val="24"/>
              </w:rPr>
            </w:pPr>
            <w:r w:rsidRPr="007F069B">
              <w:rPr>
                <w:sz w:val="24"/>
                <w:szCs w:val="24"/>
              </w:rPr>
              <w:t xml:space="preserve">Потребность </w:t>
            </w:r>
            <w:r w:rsidRPr="007F069B">
              <w:rPr>
                <w:sz w:val="24"/>
                <w:szCs w:val="24"/>
                <w:lang w:val="en-US"/>
              </w:rPr>
              <w:t>NP</w:t>
            </w:r>
            <w:r w:rsidRPr="007F069B">
              <w:rPr>
                <w:sz w:val="24"/>
                <w:szCs w:val="24"/>
              </w:rPr>
              <w:t xml:space="preserve"> </w:t>
            </w:r>
            <w:r w:rsidRPr="007F069B">
              <w:rPr>
                <w:sz w:val="24"/>
                <w:szCs w:val="24"/>
                <w:lang w:val="en-US"/>
              </w:rPr>
              <w:t>K</w:t>
            </w:r>
            <w:r w:rsidRPr="007F069B">
              <w:rPr>
                <w:sz w:val="24"/>
                <w:szCs w:val="24"/>
              </w:rPr>
              <w:t xml:space="preserve"> д.в./ га</w:t>
            </w:r>
          </w:p>
        </w:tc>
        <w:tc>
          <w:tcPr>
            <w:tcW w:w="1506" w:type="dxa"/>
          </w:tcPr>
          <w:p w:rsidR="007F069B" w:rsidRPr="007F069B" w:rsidRDefault="007F069B" w:rsidP="007F069B">
            <w:pPr>
              <w:contextualSpacing/>
              <w:jc w:val="center"/>
              <w:rPr>
                <w:sz w:val="24"/>
                <w:szCs w:val="24"/>
              </w:rPr>
            </w:pPr>
            <w:r w:rsidRPr="007F069B">
              <w:rPr>
                <w:sz w:val="24"/>
                <w:szCs w:val="24"/>
              </w:rPr>
              <w:t>% внесения к научно – обоснованному уровню</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2012</w:t>
            </w:r>
          </w:p>
        </w:tc>
        <w:tc>
          <w:tcPr>
            <w:tcW w:w="1187" w:type="dxa"/>
          </w:tcPr>
          <w:p w:rsidR="007F069B" w:rsidRPr="007F069B" w:rsidRDefault="007F069B" w:rsidP="007F069B">
            <w:pPr>
              <w:contextualSpacing/>
              <w:jc w:val="center"/>
              <w:rPr>
                <w:sz w:val="24"/>
                <w:szCs w:val="24"/>
              </w:rPr>
            </w:pPr>
            <w:r w:rsidRPr="007F069B">
              <w:rPr>
                <w:sz w:val="24"/>
                <w:szCs w:val="24"/>
              </w:rPr>
              <w:t>74</w:t>
            </w:r>
          </w:p>
        </w:tc>
        <w:tc>
          <w:tcPr>
            <w:tcW w:w="1338" w:type="dxa"/>
          </w:tcPr>
          <w:p w:rsidR="007F069B" w:rsidRPr="007F069B" w:rsidRDefault="007F069B" w:rsidP="007F069B">
            <w:pPr>
              <w:contextualSpacing/>
              <w:jc w:val="center"/>
              <w:rPr>
                <w:sz w:val="24"/>
                <w:szCs w:val="24"/>
              </w:rPr>
            </w:pPr>
            <w:r w:rsidRPr="007F069B">
              <w:rPr>
                <w:sz w:val="24"/>
                <w:szCs w:val="24"/>
              </w:rPr>
              <w:t>4,15</w:t>
            </w:r>
          </w:p>
        </w:tc>
        <w:tc>
          <w:tcPr>
            <w:tcW w:w="1287" w:type="dxa"/>
          </w:tcPr>
          <w:p w:rsidR="007F069B" w:rsidRPr="007F069B" w:rsidRDefault="007F069B" w:rsidP="007F069B">
            <w:pPr>
              <w:contextualSpacing/>
              <w:jc w:val="center"/>
              <w:rPr>
                <w:sz w:val="24"/>
                <w:szCs w:val="24"/>
              </w:rPr>
            </w:pPr>
            <w:r w:rsidRPr="007F069B">
              <w:rPr>
                <w:sz w:val="24"/>
                <w:szCs w:val="24"/>
              </w:rPr>
              <w:t>88</w:t>
            </w:r>
          </w:p>
        </w:tc>
        <w:tc>
          <w:tcPr>
            <w:tcW w:w="1287" w:type="dxa"/>
          </w:tcPr>
          <w:p w:rsidR="007F069B" w:rsidRPr="007F069B" w:rsidRDefault="007F069B" w:rsidP="007F069B">
            <w:pPr>
              <w:contextualSpacing/>
              <w:jc w:val="center"/>
              <w:rPr>
                <w:sz w:val="24"/>
                <w:szCs w:val="24"/>
              </w:rPr>
            </w:pPr>
            <w:r w:rsidRPr="007F069B">
              <w:rPr>
                <w:sz w:val="24"/>
                <w:szCs w:val="24"/>
              </w:rPr>
              <w:t>66</w:t>
            </w:r>
          </w:p>
        </w:tc>
        <w:tc>
          <w:tcPr>
            <w:tcW w:w="1287" w:type="dxa"/>
          </w:tcPr>
          <w:p w:rsidR="007F069B" w:rsidRPr="007F069B" w:rsidRDefault="007F069B" w:rsidP="007F069B">
            <w:pPr>
              <w:contextualSpacing/>
              <w:jc w:val="center"/>
              <w:rPr>
                <w:sz w:val="24"/>
                <w:szCs w:val="24"/>
              </w:rPr>
            </w:pPr>
            <w:r w:rsidRPr="007F069B">
              <w:rPr>
                <w:sz w:val="24"/>
                <w:szCs w:val="24"/>
              </w:rPr>
              <w:t>37</w:t>
            </w:r>
          </w:p>
        </w:tc>
        <w:tc>
          <w:tcPr>
            <w:tcW w:w="1287" w:type="dxa"/>
          </w:tcPr>
          <w:p w:rsidR="007F069B" w:rsidRPr="007F069B" w:rsidRDefault="007F069B" w:rsidP="007F069B">
            <w:pPr>
              <w:contextualSpacing/>
              <w:jc w:val="center"/>
              <w:rPr>
                <w:sz w:val="24"/>
                <w:szCs w:val="24"/>
              </w:rPr>
            </w:pPr>
            <w:r w:rsidRPr="007F069B">
              <w:rPr>
                <w:sz w:val="24"/>
                <w:szCs w:val="24"/>
              </w:rPr>
              <w:t>191</w:t>
            </w:r>
          </w:p>
        </w:tc>
        <w:tc>
          <w:tcPr>
            <w:tcW w:w="1506" w:type="dxa"/>
          </w:tcPr>
          <w:p w:rsidR="007F069B" w:rsidRPr="007F069B" w:rsidRDefault="007F069B" w:rsidP="007F069B">
            <w:pPr>
              <w:contextualSpacing/>
              <w:jc w:val="center"/>
              <w:rPr>
                <w:sz w:val="24"/>
                <w:szCs w:val="24"/>
              </w:rPr>
            </w:pPr>
            <w:r w:rsidRPr="007F069B">
              <w:rPr>
                <w:sz w:val="24"/>
                <w:szCs w:val="24"/>
              </w:rPr>
              <w:t>38,7</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2013</w:t>
            </w:r>
          </w:p>
        </w:tc>
        <w:tc>
          <w:tcPr>
            <w:tcW w:w="1187" w:type="dxa"/>
          </w:tcPr>
          <w:p w:rsidR="007F069B" w:rsidRPr="007F069B" w:rsidRDefault="007F069B" w:rsidP="007F069B">
            <w:pPr>
              <w:contextualSpacing/>
              <w:jc w:val="center"/>
              <w:rPr>
                <w:sz w:val="24"/>
                <w:szCs w:val="24"/>
              </w:rPr>
            </w:pPr>
            <w:r w:rsidRPr="007F069B">
              <w:rPr>
                <w:sz w:val="24"/>
                <w:szCs w:val="24"/>
              </w:rPr>
              <w:t>74</w:t>
            </w:r>
          </w:p>
        </w:tc>
        <w:tc>
          <w:tcPr>
            <w:tcW w:w="1338" w:type="dxa"/>
          </w:tcPr>
          <w:p w:rsidR="007F069B" w:rsidRPr="007F069B" w:rsidRDefault="007F069B" w:rsidP="007F069B">
            <w:pPr>
              <w:contextualSpacing/>
              <w:jc w:val="center"/>
              <w:rPr>
                <w:sz w:val="24"/>
                <w:szCs w:val="24"/>
              </w:rPr>
            </w:pPr>
            <w:r w:rsidRPr="007F069B">
              <w:rPr>
                <w:sz w:val="24"/>
                <w:szCs w:val="24"/>
              </w:rPr>
              <w:t>3,97</w:t>
            </w:r>
          </w:p>
        </w:tc>
        <w:tc>
          <w:tcPr>
            <w:tcW w:w="1287" w:type="dxa"/>
          </w:tcPr>
          <w:p w:rsidR="007F069B" w:rsidRPr="007F069B" w:rsidRDefault="007F069B" w:rsidP="007F069B">
            <w:pPr>
              <w:contextualSpacing/>
              <w:jc w:val="center"/>
              <w:rPr>
                <w:sz w:val="24"/>
                <w:szCs w:val="24"/>
              </w:rPr>
            </w:pPr>
            <w:r w:rsidRPr="007F069B">
              <w:rPr>
                <w:sz w:val="24"/>
                <w:szCs w:val="24"/>
              </w:rPr>
              <w:t>83</w:t>
            </w:r>
          </w:p>
        </w:tc>
        <w:tc>
          <w:tcPr>
            <w:tcW w:w="1287" w:type="dxa"/>
          </w:tcPr>
          <w:p w:rsidR="007F069B" w:rsidRPr="007F069B" w:rsidRDefault="007F069B" w:rsidP="007F069B">
            <w:pPr>
              <w:contextualSpacing/>
              <w:jc w:val="center"/>
              <w:rPr>
                <w:sz w:val="24"/>
                <w:szCs w:val="24"/>
              </w:rPr>
            </w:pPr>
            <w:r w:rsidRPr="007F069B">
              <w:rPr>
                <w:sz w:val="24"/>
                <w:szCs w:val="24"/>
              </w:rPr>
              <w:t>64</w:t>
            </w:r>
          </w:p>
        </w:tc>
        <w:tc>
          <w:tcPr>
            <w:tcW w:w="1287" w:type="dxa"/>
          </w:tcPr>
          <w:p w:rsidR="007F069B" w:rsidRPr="007F069B" w:rsidRDefault="007F069B" w:rsidP="007F069B">
            <w:pPr>
              <w:contextualSpacing/>
              <w:jc w:val="center"/>
              <w:rPr>
                <w:sz w:val="24"/>
                <w:szCs w:val="24"/>
              </w:rPr>
            </w:pPr>
            <w:r w:rsidRPr="007F069B">
              <w:rPr>
                <w:sz w:val="24"/>
                <w:szCs w:val="24"/>
              </w:rPr>
              <w:t>35</w:t>
            </w:r>
          </w:p>
        </w:tc>
        <w:tc>
          <w:tcPr>
            <w:tcW w:w="1287" w:type="dxa"/>
          </w:tcPr>
          <w:p w:rsidR="007F069B" w:rsidRPr="007F069B" w:rsidRDefault="007F069B" w:rsidP="007F069B">
            <w:pPr>
              <w:contextualSpacing/>
              <w:jc w:val="center"/>
              <w:rPr>
                <w:sz w:val="24"/>
                <w:szCs w:val="24"/>
              </w:rPr>
            </w:pPr>
            <w:r w:rsidRPr="007F069B">
              <w:rPr>
                <w:sz w:val="24"/>
                <w:szCs w:val="24"/>
              </w:rPr>
              <w:t>182</w:t>
            </w:r>
          </w:p>
        </w:tc>
        <w:tc>
          <w:tcPr>
            <w:tcW w:w="1506" w:type="dxa"/>
          </w:tcPr>
          <w:p w:rsidR="007F069B" w:rsidRPr="007F069B" w:rsidRDefault="007F069B" w:rsidP="007F069B">
            <w:pPr>
              <w:contextualSpacing/>
              <w:jc w:val="center"/>
              <w:rPr>
                <w:sz w:val="24"/>
                <w:szCs w:val="24"/>
              </w:rPr>
            </w:pPr>
            <w:r w:rsidRPr="007F069B">
              <w:rPr>
                <w:sz w:val="24"/>
                <w:szCs w:val="24"/>
              </w:rPr>
              <w:t>39,0</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2014</w:t>
            </w:r>
          </w:p>
        </w:tc>
        <w:tc>
          <w:tcPr>
            <w:tcW w:w="1187" w:type="dxa"/>
          </w:tcPr>
          <w:p w:rsidR="007F069B" w:rsidRPr="007F069B" w:rsidRDefault="007F069B" w:rsidP="007F069B">
            <w:pPr>
              <w:contextualSpacing/>
              <w:jc w:val="center"/>
              <w:rPr>
                <w:sz w:val="24"/>
                <w:szCs w:val="24"/>
              </w:rPr>
            </w:pPr>
            <w:r w:rsidRPr="007F069B">
              <w:rPr>
                <w:sz w:val="24"/>
                <w:szCs w:val="24"/>
              </w:rPr>
              <w:t>73</w:t>
            </w:r>
          </w:p>
        </w:tc>
        <w:tc>
          <w:tcPr>
            <w:tcW w:w="1338" w:type="dxa"/>
          </w:tcPr>
          <w:p w:rsidR="007F069B" w:rsidRPr="007F069B" w:rsidRDefault="007F069B" w:rsidP="007F069B">
            <w:pPr>
              <w:contextualSpacing/>
              <w:jc w:val="center"/>
              <w:rPr>
                <w:sz w:val="24"/>
                <w:szCs w:val="24"/>
              </w:rPr>
            </w:pPr>
            <w:r w:rsidRPr="007F069B">
              <w:rPr>
                <w:sz w:val="24"/>
                <w:szCs w:val="24"/>
              </w:rPr>
              <w:t>4,24</w:t>
            </w:r>
          </w:p>
        </w:tc>
        <w:tc>
          <w:tcPr>
            <w:tcW w:w="1287" w:type="dxa"/>
          </w:tcPr>
          <w:p w:rsidR="007F069B" w:rsidRPr="007F069B" w:rsidRDefault="007F069B" w:rsidP="007F069B">
            <w:pPr>
              <w:contextualSpacing/>
              <w:jc w:val="center"/>
              <w:rPr>
                <w:sz w:val="24"/>
                <w:szCs w:val="24"/>
              </w:rPr>
            </w:pPr>
            <w:r w:rsidRPr="007F069B">
              <w:rPr>
                <w:sz w:val="24"/>
                <w:szCs w:val="24"/>
              </w:rPr>
              <w:t>89</w:t>
            </w:r>
          </w:p>
        </w:tc>
        <w:tc>
          <w:tcPr>
            <w:tcW w:w="1287" w:type="dxa"/>
          </w:tcPr>
          <w:p w:rsidR="007F069B" w:rsidRPr="007F069B" w:rsidRDefault="007F069B" w:rsidP="007F069B">
            <w:pPr>
              <w:contextualSpacing/>
              <w:jc w:val="center"/>
              <w:rPr>
                <w:sz w:val="24"/>
                <w:szCs w:val="24"/>
              </w:rPr>
            </w:pPr>
            <w:r w:rsidRPr="007F069B">
              <w:rPr>
                <w:sz w:val="24"/>
                <w:szCs w:val="24"/>
              </w:rPr>
              <w:t>68</w:t>
            </w:r>
          </w:p>
        </w:tc>
        <w:tc>
          <w:tcPr>
            <w:tcW w:w="1287" w:type="dxa"/>
          </w:tcPr>
          <w:p w:rsidR="007F069B" w:rsidRPr="007F069B" w:rsidRDefault="007F069B" w:rsidP="007F069B">
            <w:pPr>
              <w:contextualSpacing/>
              <w:jc w:val="center"/>
              <w:rPr>
                <w:sz w:val="24"/>
                <w:szCs w:val="24"/>
              </w:rPr>
            </w:pPr>
            <w:r w:rsidRPr="007F069B">
              <w:rPr>
                <w:sz w:val="24"/>
                <w:szCs w:val="24"/>
              </w:rPr>
              <w:t>37</w:t>
            </w:r>
          </w:p>
        </w:tc>
        <w:tc>
          <w:tcPr>
            <w:tcW w:w="1287" w:type="dxa"/>
          </w:tcPr>
          <w:p w:rsidR="007F069B" w:rsidRPr="007F069B" w:rsidRDefault="007F069B" w:rsidP="007F069B">
            <w:pPr>
              <w:contextualSpacing/>
              <w:jc w:val="center"/>
              <w:rPr>
                <w:sz w:val="24"/>
                <w:szCs w:val="24"/>
              </w:rPr>
            </w:pPr>
            <w:r w:rsidRPr="007F069B">
              <w:rPr>
                <w:sz w:val="24"/>
                <w:szCs w:val="24"/>
              </w:rPr>
              <w:t>194</w:t>
            </w:r>
          </w:p>
        </w:tc>
        <w:tc>
          <w:tcPr>
            <w:tcW w:w="1506" w:type="dxa"/>
          </w:tcPr>
          <w:p w:rsidR="007F069B" w:rsidRPr="007F069B" w:rsidRDefault="007F069B" w:rsidP="007F069B">
            <w:pPr>
              <w:contextualSpacing/>
              <w:jc w:val="center"/>
              <w:rPr>
                <w:sz w:val="24"/>
                <w:szCs w:val="24"/>
              </w:rPr>
            </w:pPr>
            <w:r w:rsidRPr="007F069B">
              <w:rPr>
                <w:sz w:val="24"/>
                <w:szCs w:val="24"/>
              </w:rPr>
              <w:t>37,6</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2015</w:t>
            </w:r>
          </w:p>
        </w:tc>
        <w:tc>
          <w:tcPr>
            <w:tcW w:w="1187" w:type="dxa"/>
          </w:tcPr>
          <w:p w:rsidR="007F069B" w:rsidRPr="007F069B" w:rsidRDefault="007F069B" w:rsidP="007F069B">
            <w:pPr>
              <w:contextualSpacing/>
              <w:jc w:val="center"/>
              <w:rPr>
                <w:sz w:val="24"/>
                <w:szCs w:val="24"/>
              </w:rPr>
            </w:pPr>
            <w:r w:rsidRPr="007F069B">
              <w:rPr>
                <w:sz w:val="24"/>
                <w:szCs w:val="24"/>
              </w:rPr>
              <w:t>76</w:t>
            </w:r>
          </w:p>
        </w:tc>
        <w:tc>
          <w:tcPr>
            <w:tcW w:w="1338" w:type="dxa"/>
          </w:tcPr>
          <w:p w:rsidR="007F069B" w:rsidRPr="007F069B" w:rsidRDefault="007F069B" w:rsidP="007F069B">
            <w:pPr>
              <w:contextualSpacing/>
              <w:jc w:val="center"/>
              <w:rPr>
                <w:sz w:val="24"/>
                <w:szCs w:val="24"/>
              </w:rPr>
            </w:pPr>
            <w:r w:rsidRPr="007F069B">
              <w:rPr>
                <w:sz w:val="24"/>
                <w:szCs w:val="24"/>
              </w:rPr>
              <w:t>4,00</w:t>
            </w:r>
          </w:p>
        </w:tc>
        <w:tc>
          <w:tcPr>
            <w:tcW w:w="1287" w:type="dxa"/>
          </w:tcPr>
          <w:p w:rsidR="007F069B" w:rsidRPr="007F069B" w:rsidRDefault="007F069B" w:rsidP="007F069B">
            <w:pPr>
              <w:contextualSpacing/>
              <w:jc w:val="center"/>
              <w:rPr>
                <w:sz w:val="24"/>
                <w:szCs w:val="24"/>
              </w:rPr>
            </w:pPr>
            <w:r w:rsidRPr="007F069B">
              <w:rPr>
                <w:sz w:val="24"/>
                <w:szCs w:val="24"/>
              </w:rPr>
              <w:t>84</w:t>
            </w:r>
          </w:p>
        </w:tc>
        <w:tc>
          <w:tcPr>
            <w:tcW w:w="1287" w:type="dxa"/>
          </w:tcPr>
          <w:p w:rsidR="007F069B" w:rsidRPr="007F069B" w:rsidRDefault="007F069B" w:rsidP="007F069B">
            <w:pPr>
              <w:contextualSpacing/>
              <w:jc w:val="center"/>
              <w:rPr>
                <w:sz w:val="24"/>
                <w:szCs w:val="24"/>
              </w:rPr>
            </w:pPr>
            <w:r w:rsidRPr="007F069B">
              <w:rPr>
                <w:sz w:val="24"/>
                <w:szCs w:val="24"/>
              </w:rPr>
              <w:t>64</w:t>
            </w:r>
          </w:p>
        </w:tc>
        <w:tc>
          <w:tcPr>
            <w:tcW w:w="1287" w:type="dxa"/>
          </w:tcPr>
          <w:p w:rsidR="007F069B" w:rsidRPr="007F069B" w:rsidRDefault="007F069B" w:rsidP="007F069B">
            <w:pPr>
              <w:contextualSpacing/>
              <w:jc w:val="center"/>
              <w:rPr>
                <w:sz w:val="24"/>
                <w:szCs w:val="24"/>
              </w:rPr>
            </w:pPr>
            <w:r w:rsidRPr="007F069B">
              <w:rPr>
                <w:sz w:val="24"/>
                <w:szCs w:val="24"/>
              </w:rPr>
              <w:t>35</w:t>
            </w:r>
          </w:p>
        </w:tc>
        <w:tc>
          <w:tcPr>
            <w:tcW w:w="1287" w:type="dxa"/>
          </w:tcPr>
          <w:p w:rsidR="007F069B" w:rsidRPr="007F069B" w:rsidRDefault="007F069B" w:rsidP="007F069B">
            <w:pPr>
              <w:contextualSpacing/>
              <w:jc w:val="center"/>
              <w:rPr>
                <w:sz w:val="24"/>
                <w:szCs w:val="24"/>
              </w:rPr>
            </w:pPr>
            <w:r w:rsidRPr="007F069B">
              <w:rPr>
                <w:sz w:val="24"/>
                <w:szCs w:val="24"/>
              </w:rPr>
              <w:t>183</w:t>
            </w:r>
          </w:p>
        </w:tc>
        <w:tc>
          <w:tcPr>
            <w:tcW w:w="1506" w:type="dxa"/>
          </w:tcPr>
          <w:p w:rsidR="007F069B" w:rsidRPr="007F069B" w:rsidRDefault="007F069B" w:rsidP="007F069B">
            <w:pPr>
              <w:contextualSpacing/>
              <w:jc w:val="center"/>
              <w:rPr>
                <w:sz w:val="24"/>
                <w:szCs w:val="24"/>
              </w:rPr>
            </w:pPr>
            <w:r w:rsidRPr="007F069B">
              <w:rPr>
                <w:sz w:val="24"/>
                <w:szCs w:val="24"/>
              </w:rPr>
              <w:t>41,5</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2016</w:t>
            </w:r>
          </w:p>
        </w:tc>
        <w:tc>
          <w:tcPr>
            <w:tcW w:w="1187" w:type="dxa"/>
          </w:tcPr>
          <w:p w:rsidR="007F069B" w:rsidRPr="007F069B" w:rsidRDefault="007F069B" w:rsidP="007F069B">
            <w:pPr>
              <w:contextualSpacing/>
              <w:jc w:val="center"/>
              <w:rPr>
                <w:sz w:val="24"/>
                <w:szCs w:val="24"/>
              </w:rPr>
            </w:pPr>
            <w:r w:rsidRPr="007F069B">
              <w:rPr>
                <w:sz w:val="24"/>
                <w:szCs w:val="24"/>
              </w:rPr>
              <w:t>81</w:t>
            </w:r>
          </w:p>
        </w:tc>
        <w:tc>
          <w:tcPr>
            <w:tcW w:w="1338" w:type="dxa"/>
          </w:tcPr>
          <w:p w:rsidR="007F069B" w:rsidRPr="007F069B" w:rsidRDefault="007F069B" w:rsidP="007F069B">
            <w:pPr>
              <w:contextualSpacing/>
              <w:jc w:val="center"/>
              <w:rPr>
                <w:sz w:val="24"/>
                <w:szCs w:val="24"/>
              </w:rPr>
            </w:pPr>
            <w:r w:rsidRPr="007F069B">
              <w:rPr>
                <w:sz w:val="24"/>
                <w:szCs w:val="24"/>
              </w:rPr>
              <w:t>4,32</w:t>
            </w:r>
          </w:p>
        </w:tc>
        <w:tc>
          <w:tcPr>
            <w:tcW w:w="1287" w:type="dxa"/>
          </w:tcPr>
          <w:p w:rsidR="007F069B" w:rsidRPr="007F069B" w:rsidRDefault="007F069B" w:rsidP="007F069B">
            <w:pPr>
              <w:contextualSpacing/>
              <w:jc w:val="center"/>
              <w:rPr>
                <w:sz w:val="24"/>
                <w:szCs w:val="24"/>
              </w:rPr>
            </w:pPr>
            <w:r w:rsidRPr="007F069B">
              <w:rPr>
                <w:sz w:val="24"/>
                <w:szCs w:val="24"/>
              </w:rPr>
              <w:t>91</w:t>
            </w:r>
          </w:p>
        </w:tc>
        <w:tc>
          <w:tcPr>
            <w:tcW w:w="1287" w:type="dxa"/>
          </w:tcPr>
          <w:p w:rsidR="007F069B" w:rsidRPr="007F069B" w:rsidRDefault="007F069B" w:rsidP="007F069B">
            <w:pPr>
              <w:contextualSpacing/>
              <w:jc w:val="center"/>
              <w:rPr>
                <w:sz w:val="24"/>
                <w:szCs w:val="24"/>
              </w:rPr>
            </w:pPr>
            <w:r w:rsidRPr="007F069B">
              <w:rPr>
                <w:sz w:val="24"/>
                <w:szCs w:val="24"/>
              </w:rPr>
              <w:t>69</w:t>
            </w:r>
          </w:p>
        </w:tc>
        <w:tc>
          <w:tcPr>
            <w:tcW w:w="1287" w:type="dxa"/>
          </w:tcPr>
          <w:p w:rsidR="007F069B" w:rsidRPr="007F069B" w:rsidRDefault="007F069B" w:rsidP="007F069B">
            <w:pPr>
              <w:contextualSpacing/>
              <w:jc w:val="center"/>
              <w:rPr>
                <w:sz w:val="24"/>
                <w:szCs w:val="24"/>
              </w:rPr>
            </w:pPr>
            <w:r w:rsidRPr="007F069B">
              <w:rPr>
                <w:sz w:val="24"/>
                <w:szCs w:val="24"/>
              </w:rPr>
              <w:t>38</w:t>
            </w:r>
          </w:p>
        </w:tc>
        <w:tc>
          <w:tcPr>
            <w:tcW w:w="1287" w:type="dxa"/>
          </w:tcPr>
          <w:p w:rsidR="007F069B" w:rsidRPr="007F069B" w:rsidRDefault="007F069B" w:rsidP="007F069B">
            <w:pPr>
              <w:contextualSpacing/>
              <w:jc w:val="center"/>
              <w:rPr>
                <w:sz w:val="24"/>
                <w:szCs w:val="24"/>
              </w:rPr>
            </w:pPr>
            <w:r w:rsidRPr="007F069B">
              <w:rPr>
                <w:sz w:val="24"/>
                <w:szCs w:val="24"/>
              </w:rPr>
              <w:t>198</w:t>
            </w:r>
          </w:p>
        </w:tc>
        <w:tc>
          <w:tcPr>
            <w:tcW w:w="1506" w:type="dxa"/>
          </w:tcPr>
          <w:p w:rsidR="007F069B" w:rsidRPr="007F069B" w:rsidRDefault="007F069B" w:rsidP="007F069B">
            <w:pPr>
              <w:contextualSpacing/>
              <w:jc w:val="center"/>
              <w:rPr>
                <w:sz w:val="24"/>
                <w:szCs w:val="24"/>
              </w:rPr>
            </w:pPr>
            <w:r w:rsidRPr="007F069B">
              <w:rPr>
                <w:sz w:val="24"/>
                <w:szCs w:val="24"/>
              </w:rPr>
              <w:t>40,9</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2017</w:t>
            </w:r>
          </w:p>
        </w:tc>
        <w:tc>
          <w:tcPr>
            <w:tcW w:w="1187" w:type="dxa"/>
          </w:tcPr>
          <w:p w:rsidR="007F069B" w:rsidRPr="007F069B" w:rsidRDefault="007F069B" w:rsidP="007F069B">
            <w:pPr>
              <w:contextualSpacing/>
              <w:jc w:val="center"/>
              <w:rPr>
                <w:sz w:val="24"/>
                <w:szCs w:val="24"/>
              </w:rPr>
            </w:pPr>
            <w:r w:rsidRPr="007F069B">
              <w:rPr>
                <w:sz w:val="24"/>
                <w:szCs w:val="24"/>
              </w:rPr>
              <w:t>88</w:t>
            </w:r>
          </w:p>
        </w:tc>
        <w:tc>
          <w:tcPr>
            <w:tcW w:w="1338" w:type="dxa"/>
          </w:tcPr>
          <w:p w:rsidR="007F069B" w:rsidRPr="007F069B" w:rsidRDefault="007F069B" w:rsidP="007F069B">
            <w:pPr>
              <w:contextualSpacing/>
              <w:jc w:val="center"/>
              <w:rPr>
                <w:sz w:val="24"/>
                <w:szCs w:val="24"/>
              </w:rPr>
            </w:pPr>
            <w:r w:rsidRPr="007F069B">
              <w:rPr>
                <w:sz w:val="24"/>
                <w:szCs w:val="24"/>
              </w:rPr>
              <w:t>4,44</w:t>
            </w:r>
          </w:p>
        </w:tc>
        <w:tc>
          <w:tcPr>
            <w:tcW w:w="1287" w:type="dxa"/>
          </w:tcPr>
          <w:p w:rsidR="007F069B" w:rsidRPr="007F069B" w:rsidRDefault="007F069B" w:rsidP="007F069B">
            <w:pPr>
              <w:contextualSpacing/>
              <w:jc w:val="center"/>
              <w:rPr>
                <w:sz w:val="24"/>
                <w:szCs w:val="24"/>
              </w:rPr>
            </w:pPr>
            <w:r w:rsidRPr="007F069B">
              <w:rPr>
                <w:sz w:val="24"/>
                <w:szCs w:val="24"/>
              </w:rPr>
              <w:t>93</w:t>
            </w:r>
          </w:p>
        </w:tc>
        <w:tc>
          <w:tcPr>
            <w:tcW w:w="1287" w:type="dxa"/>
          </w:tcPr>
          <w:p w:rsidR="007F069B" w:rsidRPr="007F069B" w:rsidRDefault="007F069B" w:rsidP="007F069B">
            <w:pPr>
              <w:contextualSpacing/>
              <w:jc w:val="center"/>
              <w:rPr>
                <w:sz w:val="24"/>
                <w:szCs w:val="24"/>
              </w:rPr>
            </w:pPr>
            <w:r w:rsidRPr="007F069B">
              <w:rPr>
                <w:sz w:val="24"/>
                <w:szCs w:val="24"/>
              </w:rPr>
              <w:t>71</w:t>
            </w:r>
          </w:p>
        </w:tc>
        <w:tc>
          <w:tcPr>
            <w:tcW w:w="1287" w:type="dxa"/>
          </w:tcPr>
          <w:p w:rsidR="007F069B" w:rsidRPr="007F069B" w:rsidRDefault="007F069B" w:rsidP="007F069B">
            <w:pPr>
              <w:contextualSpacing/>
              <w:jc w:val="center"/>
              <w:rPr>
                <w:sz w:val="24"/>
                <w:szCs w:val="24"/>
              </w:rPr>
            </w:pPr>
            <w:r w:rsidRPr="007F069B">
              <w:rPr>
                <w:sz w:val="24"/>
                <w:szCs w:val="24"/>
              </w:rPr>
              <w:t>39</w:t>
            </w:r>
          </w:p>
        </w:tc>
        <w:tc>
          <w:tcPr>
            <w:tcW w:w="1287" w:type="dxa"/>
          </w:tcPr>
          <w:p w:rsidR="007F069B" w:rsidRPr="007F069B" w:rsidRDefault="007F069B" w:rsidP="007F069B">
            <w:pPr>
              <w:contextualSpacing/>
              <w:jc w:val="center"/>
              <w:rPr>
                <w:sz w:val="24"/>
                <w:szCs w:val="24"/>
              </w:rPr>
            </w:pPr>
            <w:r w:rsidRPr="007F069B">
              <w:rPr>
                <w:sz w:val="24"/>
                <w:szCs w:val="24"/>
              </w:rPr>
              <w:t>203</w:t>
            </w:r>
          </w:p>
        </w:tc>
        <w:tc>
          <w:tcPr>
            <w:tcW w:w="1506" w:type="dxa"/>
          </w:tcPr>
          <w:p w:rsidR="007F069B" w:rsidRPr="007F069B" w:rsidRDefault="007F069B" w:rsidP="007F069B">
            <w:pPr>
              <w:contextualSpacing/>
              <w:jc w:val="center"/>
              <w:rPr>
                <w:sz w:val="24"/>
                <w:szCs w:val="24"/>
              </w:rPr>
            </w:pPr>
            <w:r w:rsidRPr="007F069B">
              <w:rPr>
                <w:sz w:val="24"/>
                <w:szCs w:val="24"/>
              </w:rPr>
              <w:t>43,3</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2018</w:t>
            </w:r>
          </w:p>
        </w:tc>
        <w:tc>
          <w:tcPr>
            <w:tcW w:w="1187" w:type="dxa"/>
          </w:tcPr>
          <w:p w:rsidR="007F069B" w:rsidRPr="007F069B" w:rsidRDefault="007F069B" w:rsidP="007F069B">
            <w:pPr>
              <w:contextualSpacing/>
              <w:jc w:val="center"/>
              <w:rPr>
                <w:sz w:val="24"/>
                <w:szCs w:val="24"/>
              </w:rPr>
            </w:pPr>
            <w:r w:rsidRPr="007F069B">
              <w:rPr>
                <w:sz w:val="24"/>
                <w:szCs w:val="24"/>
              </w:rPr>
              <w:t>100</w:t>
            </w:r>
          </w:p>
        </w:tc>
        <w:tc>
          <w:tcPr>
            <w:tcW w:w="1338" w:type="dxa"/>
          </w:tcPr>
          <w:p w:rsidR="007F069B" w:rsidRPr="007F069B" w:rsidRDefault="007F069B" w:rsidP="007F069B">
            <w:pPr>
              <w:contextualSpacing/>
              <w:jc w:val="center"/>
              <w:rPr>
                <w:sz w:val="24"/>
                <w:szCs w:val="24"/>
              </w:rPr>
            </w:pPr>
            <w:r w:rsidRPr="007F069B">
              <w:rPr>
                <w:sz w:val="24"/>
                <w:szCs w:val="24"/>
              </w:rPr>
              <w:t>4,01</w:t>
            </w:r>
          </w:p>
        </w:tc>
        <w:tc>
          <w:tcPr>
            <w:tcW w:w="1287" w:type="dxa"/>
          </w:tcPr>
          <w:p w:rsidR="007F069B" w:rsidRPr="007F069B" w:rsidRDefault="007F069B" w:rsidP="007F069B">
            <w:pPr>
              <w:contextualSpacing/>
              <w:jc w:val="center"/>
              <w:rPr>
                <w:sz w:val="24"/>
                <w:szCs w:val="24"/>
              </w:rPr>
            </w:pPr>
            <w:r w:rsidRPr="007F069B">
              <w:rPr>
                <w:sz w:val="24"/>
                <w:szCs w:val="24"/>
              </w:rPr>
              <w:t>84</w:t>
            </w:r>
          </w:p>
        </w:tc>
        <w:tc>
          <w:tcPr>
            <w:tcW w:w="1287" w:type="dxa"/>
          </w:tcPr>
          <w:p w:rsidR="007F069B" w:rsidRPr="007F069B" w:rsidRDefault="007F069B" w:rsidP="007F069B">
            <w:pPr>
              <w:contextualSpacing/>
              <w:jc w:val="center"/>
              <w:rPr>
                <w:sz w:val="24"/>
                <w:szCs w:val="24"/>
              </w:rPr>
            </w:pPr>
            <w:r w:rsidRPr="007F069B">
              <w:rPr>
                <w:sz w:val="24"/>
                <w:szCs w:val="24"/>
              </w:rPr>
              <w:t>64</w:t>
            </w:r>
          </w:p>
        </w:tc>
        <w:tc>
          <w:tcPr>
            <w:tcW w:w="1287" w:type="dxa"/>
          </w:tcPr>
          <w:p w:rsidR="007F069B" w:rsidRPr="007F069B" w:rsidRDefault="007F069B" w:rsidP="007F069B">
            <w:pPr>
              <w:contextualSpacing/>
              <w:jc w:val="center"/>
              <w:rPr>
                <w:sz w:val="24"/>
                <w:szCs w:val="24"/>
              </w:rPr>
            </w:pPr>
            <w:r w:rsidRPr="007F069B">
              <w:rPr>
                <w:sz w:val="24"/>
                <w:szCs w:val="24"/>
              </w:rPr>
              <w:t>35</w:t>
            </w:r>
          </w:p>
        </w:tc>
        <w:tc>
          <w:tcPr>
            <w:tcW w:w="1287" w:type="dxa"/>
          </w:tcPr>
          <w:p w:rsidR="007F069B" w:rsidRPr="007F069B" w:rsidRDefault="007F069B" w:rsidP="007F069B">
            <w:pPr>
              <w:contextualSpacing/>
              <w:jc w:val="center"/>
              <w:rPr>
                <w:sz w:val="24"/>
                <w:szCs w:val="24"/>
              </w:rPr>
            </w:pPr>
            <w:r w:rsidRPr="007F069B">
              <w:rPr>
                <w:sz w:val="24"/>
                <w:szCs w:val="24"/>
              </w:rPr>
              <w:t>183</w:t>
            </w:r>
          </w:p>
        </w:tc>
        <w:tc>
          <w:tcPr>
            <w:tcW w:w="1506" w:type="dxa"/>
          </w:tcPr>
          <w:p w:rsidR="007F069B" w:rsidRPr="007F069B" w:rsidRDefault="007F069B" w:rsidP="007F069B">
            <w:pPr>
              <w:contextualSpacing/>
              <w:jc w:val="center"/>
              <w:rPr>
                <w:sz w:val="24"/>
                <w:szCs w:val="24"/>
              </w:rPr>
            </w:pPr>
            <w:r w:rsidRPr="007F069B">
              <w:rPr>
                <w:sz w:val="24"/>
                <w:szCs w:val="24"/>
              </w:rPr>
              <w:t>54,6</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2019</w:t>
            </w:r>
          </w:p>
        </w:tc>
        <w:tc>
          <w:tcPr>
            <w:tcW w:w="1187" w:type="dxa"/>
          </w:tcPr>
          <w:p w:rsidR="007F069B" w:rsidRPr="007F069B" w:rsidRDefault="007F069B" w:rsidP="007F069B">
            <w:pPr>
              <w:contextualSpacing/>
              <w:jc w:val="center"/>
              <w:rPr>
                <w:sz w:val="24"/>
                <w:szCs w:val="24"/>
              </w:rPr>
            </w:pPr>
            <w:r w:rsidRPr="007F069B">
              <w:rPr>
                <w:sz w:val="24"/>
                <w:szCs w:val="24"/>
              </w:rPr>
              <w:t>103</w:t>
            </w:r>
          </w:p>
        </w:tc>
        <w:tc>
          <w:tcPr>
            <w:tcW w:w="1338" w:type="dxa"/>
          </w:tcPr>
          <w:p w:rsidR="007F069B" w:rsidRPr="007F069B" w:rsidRDefault="007F069B" w:rsidP="007F069B">
            <w:pPr>
              <w:contextualSpacing/>
              <w:jc w:val="center"/>
              <w:rPr>
                <w:sz w:val="24"/>
                <w:szCs w:val="24"/>
              </w:rPr>
            </w:pPr>
            <w:r w:rsidRPr="007F069B">
              <w:rPr>
                <w:sz w:val="24"/>
                <w:szCs w:val="24"/>
              </w:rPr>
              <w:t>3,77</w:t>
            </w:r>
          </w:p>
        </w:tc>
        <w:tc>
          <w:tcPr>
            <w:tcW w:w="1287" w:type="dxa"/>
          </w:tcPr>
          <w:p w:rsidR="007F069B" w:rsidRPr="007F069B" w:rsidRDefault="007F069B" w:rsidP="007F069B">
            <w:pPr>
              <w:contextualSpacing/>
              <w:jc w:val="center"/>
              <w:rPr>
                <w:sz w:val="24"/>
                <w:szCs w:val="24"/>
              </w:rPr>
            </w:pPr>
            <w:r w:rsidRPr="007F069B">
              <w:rPr>
                <w:sz w:val="24"/>
                <w:szCs w:val="24"/>
              </w:rPr>
              <w:t>79</w:t>
            </w:r>
          </w:p>
        </w:tc>
        <w:tc>
          <w:tcPr>
            <w:tcW w:w="1287" w:type="dxa"/>
          </w:tcPr>
          <w:p w:rsidR="007F069B" w:rsidRPr="007F069B" w:rsidRDefault="007F069B" w:rsidP="007F069B">
            <w:pPr>
              <w:contextualSpacing/>
              <w:jc w:val="center"/>
              <w:rPr>
                <w:sz w:val="24"/>
                <w:szCs w:val="24"/>
              </w:rPr>
            </w:pPr>
            <w:r w:rsidRPr="007F069B">
              <w:rPr>
                <w:sz w:val="24"/>
                <w:szCs w:val="24"/>
              </w:rPr>
              <w:t>60</w:t>
            </w:r>
          </w:p>
        </w:tc>
        <w:tc>
          <w:tcPr>
            <w:tcW w:w="1287" w:type="dxa"/>
          </w:tcPr>
          <w:p w:rsidR="007F069B" w:rsidRPr="007F069B" w:rsidRDefault="007F069B" w:rsidP="007F069B">
            <w:pPr>
              <w:contextualSpacing/>
              <w:jc w:val="center"/>
              <w:rPr>
                <w:sz w:val="24"/>
                <w:szCs w:val="24"/>
              </w:rPr>
            </w:pPr>
            <w:r w:rsidRPr="007F069B">
              <w:rPr>
                <w:sz w:val="24"/>
                <w:szCs w:val="24"/>
              </w:rPr>
              <w:t>33</w:t>
            </w:r>
          </w:p>
        </w:tc>
        <w:tc>
          <w:tcPr>
            <w:tcW w:w="1287" w:type="dxa"/>
          </w:tcPr>
          <w:p w:rsidR="007F069B" w:rsidRPr="007F069B" w:rsidRDefault="007F069B" w:rsidP="007F069B">
            <w:pPr>
              <w:contextualSpacing/>
              <w:jc w:val="center"/>
              <w:rPr>
                <w:sz w:val="24"/>
                <w:szCs w:val="24"/>
              </w:rPr>
            </w:pPr>
            <w:r w:rsidRPr="007F069B">
              <w:rPr>
                <w:sz w:val="24"/>
                <w:szCs w:val="24"/>
              </w:rPr>
              <w:t>172</w:t>
            </w:r>
          </w:p>
        </w:tc>
        <w:tc>
          <w:tcPr>
            <w:tcW w:w="1506" w:type="dxa"/>
          </w:tcPr>
          <w:p w:rsidR="007F069B" w:rsidRPr="007F069B" w:rsidRDefault="007F069B" w:rsidP="007F069B">
            <w:pPr>
              <w:contextualSpacing/>
              <w:jc w:val="center"/>
              <w:rPr>
                <w:sz w:val="24"/>
                <w:szCs w:val="24"/>
              </w:rPr>
            </w:pPr>
            <w:r w:rsidRPr="007F069B">
              <w:rPr>
                <w:sz w:val="24"/>
                <w:szCs w:val="24"/>
              </w:rPr>
              <w:t>59,9</w:t>
            </w:r>
          </w:p>
        </w:tc>
      </w:tr>
      <w:tr w:rsidR="007F069B" w:rsidRPr="007F069B" w:rsidTr="007F069B">
        <w:tc>
          <w:tcPr>
            <w:tcW w:w="710" w:type="dxa"/>
          </w:tcPr>
          <w:p w:rsidR="007F069B" w:rsidRPr="007F069B" w:rsidRDefault="007F069B" w:rsidP="007F069B">
            <w:pPr>
              <w:contextualSpacing/>
              <w:jc w:val="center"/>
              <w:rPr>
                <w:sz w:val="24"/>
                <w:szCs w:val="24"/>
              </w:rPr>
            </w:pPr>
            <w:r w:rsidRPr="007F069B">
              <w:rPr>
                <w:sz w:val="24"/>
                <w:szCs w:val="24"/>
              </w:rPr>
              <w:t>2020</w:t>
            </w:r>
          </w:p>
        </w:tc>
        <w:tc>
          <w:tcPr>
            <w:tcW w:w="1187" w:type="dxa"/>
          </w:tcPr>
          <w:p w:rsidR="007F069B" w:rsidRPr="007F069B" w:rsidRDefault="007F069B" w:rsidP="007F069B">
            <w:pPr>
              <w:contextualSpacing/>
              <w:jc w:val="center"/>
              <w:rPr>
                <w:sz w:val="24"/>
                <w:szCs w:val="24"/>
              </w:rPr>
            </w:pPr>
            <w:r w:rsidRPr="007F069B">
              <w:rPr>
                <w:sz w:val="24"/>
                <w:szCs w:val="24"/>
              </w:rPr>
              <w:t>108</w:t>
            </w:r>
          </w:p>
        </w:tc>
        <w:tc>
          <w:tcPr>
            <w:tcW w:w="1338" w:type="dxa"/>
          </w:tcPr>
          <w:p w:rsidR="007F069B" w:rsidRPr="007F069B" w:rsidRDefault="007F069B" w:rsidP="007F069B">
            <w:pPr>
              <w:contextualSpacing/>
              <w:jc w:val="center"/>
              <w:rPr>
                <w:sz w:val="24"/>
                <w:szCs w:val="24"/>
              </w:rPr>
            </w:pPr>
            <w:r w:rsidRPr="007F069B">
              <w:rPr>
                <w:sz w:val="24"/>
                <w:szCs w:val="24"/>
              </w:rPr>
              <w:t>2,61</w:t>
            </w:r>
          </w:p>
        </w:tc>
        <w:tc>
          <w:tcPr>
            <w:tcW w:w="1287" w:type="dxa"/>
          </w:tcPr>
          <w:p w:rsidR="007F069B" w:rsidRPr="007F069B" w:rsidRDefault="007F069B" w:rsidP="007F069B">
            <w:pPr>
              <w:contextualSpacing/>
              <w:jc w:val="center"/>
              <w:rPr>
                <w:sz w:val="24"/>
                <w:szCs w:val="24"/>
              </w:rPr>
            </w:pPr>
            <w:r w:rsidRPr="007F069B">
              <w:rPr>
                <w:sz w:val="24"/>
                <w:szCs w:val="24"/>
              </w:rPr>
              <w:t>55</w:t>
            </w:r>
          </w:p>
        </w:tc>
        <w:tc>
          <w:tcPr>
            <w:tcW w:w="1287" w:type="dxa"/>
          </w:tcPr>
          <w:p w:rsidR="007F069B" w:rsidRPr="007F069B" w:rsidRDefault="007F069B" w:rsidP="007F069B">
            <w:pPr>
              <w:contextualSpacing/>
              <w:jc w:val="center"/>
              <w:rPr>
                <w:sz w:val="24"/>
                <w:szCs w:val="24"/>
              </w:rPr>
            </w:pPr>
            <w:r w:rsidRPr="007F069B">
              <w:rPr>
                <w:sz w:val="24"/>
                <w:szCs w:val="24"/>
              </w:rPr>
              <w:t>42</w:t>
            </w:r>
          </w:p>
        </w:tc>
        <w:tc>
          <w:tcPr>
            <w:tcW w:w="1287" w:type="dxa"/>
          </w:tcPr>
          <w:p w:rsidR="007F069B" w:rsidRPr="007F069B" w:rsidRDefault="007F069B" w:rsidP="007F069B">
            <w:pPr>
              <w:contextualSpacing/>
              <w:jc w:val="center"/>
              <w:rPr>
                <w:sz w:val="24"/>
                <w:szCs w:val="24"/>
              </w:rPr>
            </w:pPr>
            <w:r w:rsidRPr="007F069B">
              <w:rPr>
                <w:sz w:val="24"/>
                <w:szCs w:val="24"/>
              </w:rPr>
              <w:t>23</w:t>
            </w:r>
          </w:p>
        </w:tc>
        <w:tc>
          <w:tcPr>
            <w:tcW w:w="1287" w:type="dxa"/>
          </w:tcPr>
          <w:p w:rsidR="007F069B" w:rsidRPr="007F069B" w:rsidRDefault="007F069B" w:rsidP="007F069B">
            <w:pPr>
              <w:contextualSpacing/>
              <w:jc w:val="center"/>
              <w:rPr>
                <w:sz w:val="24"/>
                <w:szCs w:val="24"/>
              </w:rPr>
            </w:pPr>
            <w:r w:rsidRPr="007F069B">
              <w:rPr>
                <w:sz w:val="24"/>
                <w:szCs w:val="24"/>
              </w:rPr>
              <w:t>120</w:t>
            </w:r>
          </w:p>
        </w:tc>
        <w:tc>
          <w:tcPr>
            <w:tcW w:w="1506" w:type="dxa"/>
          </w:tcPr>
          <w:p w:rsidR="007F069B" w:rsidRPr="007F069B" w:rsidRDefault="007F069B" w:rsidP="007F069B">
            <w:pPr>
              <w:contextualSpacing/>
              <w:jc w:val="center"/>
              <w:rPr>
                <w:sz w:val="24"/>
                <w:szCs w:val="24"/>
              </w:rPr>
            </w:pPr>
            <w:r w:rsidRPr="007F069B">
              <w:rPr>
                <w:sz w:val="24"/>
                <w:szCs w:val="24"/>
              </w:rPr>
              <w:t>90,0</w:t>
            </w:r>
          </w:p>
        </w:tc>
      </w:tr>
    </w:tbl>
    <w:p w:rsidR="007F069B" w:rsidRPr="007F069B" w:rsidRDefault="007F069B" w:rsidP="00011E4B">
      <w:pPr>
        <w:spacing w:after="0" w:line="336"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Фактическое внесение минеральных удобрений за 2019 г – 63,3%, что составляет 257-223 тыс./тонн д.в.</w:t>
      </w:r>
    </w:p>
    <w:p w:rsidR="007F069B" w:rsidRPr="007F069B" w:rsidRDefault="007F069B" w:rsidP="00011E4B">
      <w:pPr>
        <w:spacing w:after="0" w:line="336"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До научно-обоснованной дозы нахватает 36,7% - что составляет 149,132 тыс. тонн д.в. При эффективном и рациональном использовании минеральных удобрений согласно научно - обоснованной дозы есть резерв получение прибавки зерна до 1,5-2 млн./ тонну.</w:t>
      </w:r>
    </w:p>
    <w:p w:rsidR="007F069B" w:rsidRPr="007F069B" w:rsidRDefault="007F069B" w:rsidP="00011E4B">
      <w:pPr>
        <w:spacing w:after="0" w:line="336"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По данным министерства сельского хозяйства</w:t>
      </w:r>
      <w:r w:rsidRPr="007F069B">
        <w:rPr>
          <w:rFonts w:ascii="Times New Roman" w:eastAsia="Calibri" w:hAnsi="Times New Roman" w:cs="Times New Roman"/>
          <w:sz w:val="28"/>
          <w:szCs w:val="28"/>
          <w:lang w:eastAsia="en-US"/>
        </w:rPr>
        <w:t xml:space="preserve"> России на 1 га – фактически вносится 55 кг д.в. минеральных удобрений.</w:t>
      </w:r>
    </w:p>
    <w:p w:rsidR="007F069B" w:rsidRPr="007F069B" w:rsidRDefault="007F069B" w:rsidP="00011E4B">
      <w:pPr>
        <w:spacing w:after="0" w:line="336"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 По исследованиям (Шпара 2008 г.) посева озимой пшеницы на 1 га ежедневно ра</w:t>
      </w:r>
      <w:r>
        <w:rPr>
          <w:rFonts w:ascii="Times New Roman" w:eastAsia="Calibri" w:hAnsi="Times New Roman" w:cs="Times New Roman"/>
          <w:sz w:val="28"/>
          <w:szCs w:val="28"/>
          <w:lang w:eastAsia="en-US"/>
        </w:rPr>
        <w:t xml:space="preserve">сходуют от 2 до 4 кг/га азота [6, </w:t>
      </w:r>
      <w:r w:rsidRPr="007F069B">
        <w:rPr>
          <w:rFonts w:ascii="Times New Roman" w:eastAsia="Calibri" w:hAnsi="Times New Roman" w:cs="Times New Roman"/>
          <w:sz w:val="28"/>
          <w:szCs w:val="28"/>
          <w:lang w:eastAsia="en-US"/>
        </w:rPr>
        <w:t>с. 12).</w:t>
      </w:r>
    </w:p>
    <w:p w:rsidR="007F069B" w:rsidRPr="007F069B" w:rsidRDefault="007F069B" w:rsidP="00011E4B">
      <w:pPr>
        <w:spacing w:after="0" w:line="336"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Накоплением азота в почве после предшественников разное. По пару 80-120 кг/га  и более; </w:t>
      </w:r>
    </w:p>
    <w:p w:rsidR="007F069B" w:rsidRPr="007F069B" w:rsidRDefault="007F069B" w:rsidP="00011E4B">
      <w:pPr>
        <w:spacing w:after="0" w:line="336" w:lineRule="auto"/>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 О</w:t>
      </w:r>
      <w:r>
        <w:rPr>
          <w:rFonts w:ascii="Times New Roman" w:eastAsia="Calibri" w:hAnsi="Times New Roman" w:cs="Times New Roman"/>
          <w:sz w:val="28"/>
          <w:szCs w:val="28"/>
          <w:lang w:eastAsia="en-US"/>
        </w:rPr>
        <w:t>т</w:t>
      </w:r>
      <w:r w:rsidRPr="007F069B">
        <w:rPr>
          <w:rFonts w:ascii="Times New Roman" w:eastAsia="Calibri" w:hAnsi="Times New Roman" w:cs="Times New Roman"/>
          <w:sz w:val="28"/>
          <w:szCs w:val="28"/>
          <w:lang w:eastAsia="en-US"/>
        </w:rPr>
        <w:t xml:space="preserve"> посева до уборки озимая пшеница усваивает азот в определённой динамике; </w:t>
      </w:r>
    </w:p>
    <w:p w:rsidR="007F069B" w:rsidRPr="007F069B" w:rsidRDefault="007F069B" w:rsidP="00011E4B">
      <w:pPr>
        <w:numPr>
          <w:ilvl w:val="0"/>
          <w:numId w:val="3"/>
        </w:numPr>
        <w:spacing w:after="0" w:line="336"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Прорастание - 8%</w:t>
      </w:r>
    </w:p>
    <w:p w:rsidR="007F069B" w:rsidRPr="007F069B" w:rsidRDefault="007F069B" w:rsidP="00011E4B">
      <w:pPr>
        <w:numPr>
          <w:ilvl w:val="0"/>
          <w:numId w:val="3"/>
        </w:numPr>
        <w:spacing w:after="0" w:line="336"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Кущение – 34 %</w:t>
      </w:r>
    </w:p>
    <w:p w:rsidR="007F069B" w:rsidRPr="007F069B" w:rsidRDefault="007F069B" w:rsidP="00011E4B">
      <w:pPr>
        <w:numPr>
          <w:ilvl w:val="0"/>
          <w:numId w:val="3"/>
        </w:numPr>
        <w:spacing w:after="0" w:line="336"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Трубкование – 42 %</w:t>
      </w:r>
    </w:p>
    <w:p w:rsidR="007F069B" w:rsidRPr="007F069B" w:rsidRDefault="007F069B" w:rsidP="00011E4B">
      <w:pPr>
        <w:numPr>
          <w:ilvl w:val="0"/>
          <w:numId w:val="3"/>
        </w:numPr>
        <w:spacing w:after="0" w:line="336"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Созревание зерна – 16 %</w:t>
      </w:r>
    </w:p>
    <w:p w:rsidR="007F069B" w:rsidRPr="007F069B" w:rsidRDefault="007F069B" w:rsidP="00011E4B">
      <w:pPr>
        <w:spacing w:after="0" w:line="336" w:lineRule="auto"/>
        <w:ind w:firstLine="708"/>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Величина урожая озимой пшени</w:t>
      </w:r>
      <w:r>
        <w:rPr>
          <w:rFonts w:ascii="Times New Roman" w:eastAsia="Calibri" w:hAnsi="Times New Roman" w:cs="Times New Roman"/>
          <w:sz w:val="28"/>
          <w:szCs w:val="28"/>
          <w:lang w:eastAsia="en-US"/>
        </w:rPr>
        <w:t xml:space="preserve">цы на 40-50% зависит от азота. </w:t>
      </w:r>
      <w:r w:rsidR="00C729C7" w:rsidRPr="00C729C7">
        <w:rPr>
          <w:rFonts w:ascii="Times New Roman" w:eastAsia="Calibri" w:hAnsi="Times New Roman" w:cs="Times New Roman"/>
          <w:sz w:val="28"/>
          <w:szCs w:val="28"/>
          <w:lang w:eastAsia="en-US"/>
        </w:rPr>
        <w:t>[</w:t>
      </w:r>
      <w:r w:rsidRPr="007F069B">
        <w:rPr>
          <w:rFonts w:ascii="Times New Roman" w:eastAsia="Calibri" w:hAnsi="Times New Roman" w:cs="Times New Roman"/>
          <w:sz w:val="28"/>
          <w:szCs w:val="28"/>
          <w:lang w:eastAsia="en-US"/>
        </w:rPr>
        <w:t>6</w:t>
      </w:r>
      <w:r w:rsidR="00C729C7" w:rsidRPr="00C729C7">
        <w:rPr>
          <w:rFonts w:ascii="Times New Roman" w:eastAsia="Calibri" w:hAnsi="Times New Roman" w:cs="Times New Roman"/>
          <w:sz w:val="28"/>
          <w:szCs w:val="28"/>
          <w:lang w:eastAsia="en-US"/>
        </w:rPr>
        <w:t>,</w:t>
      </w:r>
      <w:r w:rsidR="00C729C7">
        <w:rPr>
          <w:rFonts w:ascii="Times New Roman" w:eastAsia="Calibri" w:hAnsi="Times New Roman" w:cs="Times New Roman"/>
          <w:sz w:val="28"/>
          <w:szCs w:val="28"/>
          <w:lang w:eastAsia="en-US"/>
        </w:rPr>
        <w:t xml:space="preserve"> с.12]</w:t>
      </w:r>
      <w:r w:rsidRPr="007F069B">
        <w:rPr>
          <w:rFonts w:ascii="Times New Roman" w:eastAsia="Calibri" w:hAnsi="Times New Roman" w:cs="Times New Roman"/>
          <w:sz w:val="28"/>
          <w:szCs w:val="28"/>
          <w:lang w:eastAsia="en-US"/>
        </w:rPr>
        <w:t>.</w:t>
      </w:r>
      <w:r w:rsidR="00011E4B" w:rsidRPr="00011E4B">
        <w:rPr>
          <w:rFonts w:ascii="Times New Roman" w:eastAsia="Calibri" w:hAnsi="Times New Roman" w:cs="Times New Roman"/>
          <w:sz w:val="28"/>
          <w:szCs w:val="28"/>
          <w:lang w:eastAsia="en-US"/>
        </w:rPr>
        <w:t xml:space="preserve"> </w:t>
      </w:r>
      <w:r w:rsidRPr="007F069B">
        <w:rPr>
          <w:rFonts w:ascii="Times New Roman" w:eastAsia="Calibri" w:hAnsi="Times New Roman" w:cs="Times New Roman"/>
          <w:sz w:val="28"/>
          <w:szCs w:val="28"/>
          <w:lang w:eastAsia="en-US"/>
        </w:rPr>
        <w:t xml:space="preserve">По данным Института почвоведения и агрохимии при </w:t>
      </w:r>
      <w:r w:rsidRPr="007F069B">
        <w:rPr>
          <w:rFonts w:ascii="Times New Roman" w:eastAsia="Calibri" w:hAnsi="Times New Roman" w:cs="Times New Roman"/>
          <w:sz w:val="28"/>
          <w:szCs w:val="28"/>
          <w:lang w:eastAsia="en-US"/>
        </w:rPr>
        <w:lastRenderedPageBreak/>
        <w:t>неравномерности внесения азотных подкормок на 10 -</w:t>
      </w:r>
      <w:r w:rsidR="00C729C7" w:rsidRPr="00C729C7">
        <w:rPr>
          <w:rFonts w:ascii="Times New Roman" w:eastAsia="Calibri" w:hAnsi="Times New Roman" w:cs="Times New Roman"/>
          <w:sz w:val="28"/>
          <w:szCs w:val="28"/>
          <w:lang w:eastAsia="en-US"/>
        </w:rPr>
        <w:t xml:space="preserve"> </w:t>
      </w:r>
      <w:r w:rsidRPr="007F069B">
        <w:rPr>
          <w:rFonts w:ascii="Times New Roman" w:eastAsia="Calibri" w:hAnsi="Times New Roman" w:cs="Times New Roman"/>
          <w:sz w:val="28"/>
          <w:szCs w:val="28"/>
          <w:lang w:eastAsia="en-US"/>
        </w:rPr>
        <w:t>20 %, прибавка урожайности от них снижается на 20 %.</w:t>
      </w:r>
    </w:p>
    <w:p w:rsidR="007F069B" w:rsidRPr="007F069B" w:rsidRDefault="007F069B" w:rsidP="00C729C7">
      <w:pPr>
        <w:spacing w:after="0" w:line="360" w:lineRule="auto"/>
        <w:ind w:firstLine="709"/>
        <w:contextualSpacing/>
        <w:jc w:val="center"/>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Таблица 4 – Влияние форм азотных удобрений н</w:t>
      </w:r>
      <w:r w:rsidR="00C729C7">
        <w:rPr>
          <w:rFonts w:ascii="Times New Roman" w:eastAsia="Calibri" w:hAnsi="Times New Roman" w:cs="Times New Roman"/>
          <w:sz w:val="28"/>
          <w:szCs w:val="28"/>
          <w:lang w:eastAsia="en-US"/>
        </w:rPr>
        <w:t>а качество зерна озимой пшеницы</w:t>
      </w:r>
    </w:p>
    <w:tbl>
      <w:tblPr>
        <w:tblStyle w:val="3"/>
        <w:tblW w:w="0" w:type="auto"/>
        <w:tblInd w:w="108" w:type="dxa"/>
        <w:tblLook w:val="04A0" w:firstRow="1" w:lastRow="0" w:firstColumn="1" w:lastColumn="0" w:noHBand="0" w:noVBand="1"/>
      </w:tblPr>
      <w:tblGrid>
        <w:gridCol w:w="4846"/>
        <w:gridCol w:w="2399"/>
        <w:gridCol w:w="1933"/>
      </w:tblGrid>
      <w:tr w:rsidR="007F069B" w:rsidRPr="007F069B" w:rsidTr="007F069B">
        <w:tc>
          <w:tcPr>
            <w:tcW w:w="4962" w:type="dxa"/>
          </w:tcPr>
          <w:p w:rsidR="007F069B" w:rsidRPr="007F069B" w:rsidRDefault="007F069B" w:rsidP="007F069B">
            <w:pPr>
              <w:contextualSpacing/>
              <w:jc w:val="center"/>
            </w:pPr>
            <w:r w:rsidRPr="007F069B">
              <w:t>Параметры</w:t>
            </w:r>
          </w:p>
        </w:tc>
        <w:tc>
          <w:tcPr>
            <w:tcW w:w="2409" w:type="dxa"/>
          </w:tcPr>
          <w:p w:rsidR="007F069B" w:rsidRPr="007F069B" w:rsidRDefault="007F069B" w:rsidP="007F069B">
            <w:pPr>
              <w:contextualSpacing/>
              <w:jc w:val="center"/>
            </w:pPr>
            <w:r w:rsidRPr="007F069B">
              <w:t>Гранулирование</w:t>
            </w:r>
          </w:p>
        </w:tc>
        <w:tc>
          <w:tcPr>
            <w:tcW w:w="1985" w:type="dxa"/>
          </w:tcPr>
          <w:p w:rsidR="007F069B" w:rsidRPr="007F069B" w:rsidRDefault="007F069B" w:rsidP="007F069B">
            <w:pPr>
              <w:contextualSpacing/>
              <w:jc w:val="center"/>
            </w:pPr>
            <w:r w:rsidRPr="007F069B">
              <w:t>КАС</w:t>
            </w:r>
          </w:p>
        </w:tc>
      </w:tr>
      <w:tr w:rsidR="007F069B" w:rsidRPr="007F069B" w:rsidTr="007F069B">
        <w:tc>
          <w:tcPr>
            <w:tcW w:w="4962" w:type="dxa"/>
          </w:tcPr>
          <w:p w:rsidR="007F069B" w:rsidRPr="007F069B" w:rsidRDefault="007F069B" w:rsidP="007F069B">
            <w:pPr>
              <w:contextualSpacing/>
              <w:jc w:val="both"/>
            </w:pPr>
            <w:r w:rsidRPr="007F069B">
              <w:t>Содержание белка, %</w:t>
            </w:r>
          </w:p>
        </w:tc>
        <w:tc>
          <w:tcPr>
            <w:tcW w:w="2409" w:type="dxa"/>
          </w:tcPr>
          <w:p w:rsidR="007F069B" w:rsidRPr="007F069B" w:rsidRDefault="007F069B" w:rsidP="007F069B">
            <w:pPr>
              <w:contextualSpacing/>
              <w:jc w:val="center"/>
            </w:pPr>
            <w:r w:rsidRPr="007F069B">
              <w:t>11,5</w:t>
            </w:r>
          </w:p>
        </w:tc>
        <w:tc>
          <w:tcPr>
            <w:tcW w:w="1985" w:type="dxa"/>
          </w:tcPr>
          <w:p w:rsidR="007F069B" w:rsidRPr="007F069B" w:rsidRDefault="007F069B" w:rsidP="007F069B">
            <w:pPr>
              <w:contextualSpacing/>
              <w:jc w:val="center"/>
            </w:pPr>
            <w:r w:rsidRPr="007F069B">
              <w:t>13,4</w:t>
            </w:r>
          </w:p>
        </w:tc>
      </w:tr>
      <w:tr w:rsidR="007F069B" w:rsidRPr="007F069B" w:rsidTr="007F069B">
        <w:tc>
          <w:tcPr>
            <w:tcW w:w="4962" w:type="dxa"/>
          </w:tcPr>
          <w:p w:rsidR="007F069B" w:rsidRPr="007F069B" w:rsidRDefault="007F069B" w:rsidP="007F069B">
            <w:pPr>
              <w:contextualSpacing/>
              <w:jc w:val="both"/>
            </w:pPr>
            <w:r w:rsidRPr="007F069B">
              <w:t xml:space="preserve">Содержание глютена, % </w:t>
            </w:r>
          </w:p>
        </w:tc>
        <w:tc>
          <w:tcPr>
            <w:tcW w:w="2409" w:type="dxa"/>
          </w:tcPr>
          <w:p w:rsidR="007F069B" w:rsidRPr="007F069B" w:rsidRDefault="007F069B" w:rsidP="007F069B">
            <w:pPr>
              <w:contextualSpacing/>
              <w:jc w:val="center"/>
            </w:pPr>
            <w:r w:rsidRPr="007F069B">
              <w:t>30,3</w:t>
            </w:r>
          </w:p>
        </w:tc>
        <w:tc>
          <w:tcPr>
            <w:tcW w:w="1985" w:type="dxa"/>
          </w:tcPr>
          <w:p w:rsidR="007F069B" w:rsidRPr="007F069B" w:rsidRDefault="007F069B" w:rsidP="007F069B">
            <w:pPr>
              <w:contextualSpacing/>
              <w:jc w:val="center"/>
            </w:pPr>
            <w:r w:rsidRPr="007F069B">
              <w:t>36,6</w:t>
            </w:r>
          </w:p>
        </w:tc>
      </w:tr>
      <w:tr w:rsidR="007F069B" w:rsidRPr="007F069B" w:rsidTr="007F069B">
        <w:tc>
          <w:tcPr>
            <w:tcW w:w="4962" w:type="dxa"/>
          </w:tcPr>
          <w:p w:rsidR="007F069B" w:rsidRPr="007F069B" w:rsidRDefault="007F069B" w:rsidP="007F069B">
            <w:pPr>
              <w:contextualSpacing/>
              <w:jc w:val="both"/>
            </w:pPr>
            <w:r w:rsidRPr="007F069B">
              <w:t>Число седиментации белка, мл</w:t>
            </w:r>
          </w:p>
        </w:tc>
        <w:tc>
          <w:tcPr>
            <w:tcW w:w="2409" w:type="dxa"/>
          </w:tcPr>
          <w:p w:rsidR="007F069B" w:rsidRPr="007F069B" w:rsidRDefault="007F069B" w:rsidP="007F069B">
            <w:pPr>
              <w:contextualSpacing/>
              <w:jc w:val="center"/>
            </w:pPr>
            <w:r w:rsidRPr="007F069B">
              <w:t>24,5</w:t>
            </w:r>
          </w:p>
        </w:tc>
        <w:tc>
          <w:tcPr>
            <w:tcW w:w="1985" w:type="dxa"/>
          </w:tcPr>
          <w:p w:rsidR="007F069B" w:rsidRPr="007F069B" w:rsidRDefault="007F069B" w:rsidP="007F069B">
            <w:pPr>
              <w:contextualSpacing/>
              <w:jc w:val="center"/>
            </w:pPr>
            <w:r w:rsidRPr="007F069B">
              <w:t>31,6</w:t>
            </w:r>
          </w:p>
        </w:tc>
      </w:tr>
      <w:tr w:rsidR="007F069B" w:rsidRPr="007F069B" w:rsidTr="007F069B">
        <w:tc>
          <w:tcPr>
            <w:tcW w:w="4962" w:type="dxa"/>
          </w:tcPr>
          <w:p w:rsidR="007F069B" w:rsidRPr="007F069B" w:rsidRDefault="007F069B" w:rsidP="007F069B">
            <w:pPr>
              <w:contextualSpacing/>
              <w:jc w:val="both"/>
            </w:pPr>
            <w:r w:rsidRPr="007F069B">
              <w:t>Число падения сек.</w:t>
            </w:r>
          </w:p>
        </w:tc>
        <w:tc>
          <w:tcPr>
            <w:tcW w:w="2409" w:type="dxa"/>
          </w:tcPr>
          <w:p w:rsidR="007F069B" w:rsidRPr="007F069B" w:rsidRDefault="007F069B" w:rsidP="007F069B">
            <w:pPr>
              <w:contextualSpacing/>
              <w:jc w:val="center"/>
            </w:pPr>
            <w:r w:rsidRPr="007F069B">
              <w:t>311</w:t>
            </w:r>
          </w:p>
        </w:tc>
        <w:tc>
          <w:tcPr>
            <w:tcW w:w="1985" w:type="dxa"/>
          </w:tcPr>
          <w:p w:rsidR="007F069B" w:rsidRPr="007F069B" w:rsidRDefault="007F069B" w:rsidP="007F069B">
            <w:pPr>
              <w:contextualSpacing/>
              <w:jc w:val="center"/>
            </w:pPr>
            <w:r w:rsidRPr="007F069B">
              <w:t>314</w:t>
            </w:r>
          </w:p>
        </w:tc>
      </w:tr>
      <w:tr w:rsidR="007F069B" w:rsidRPr="007F069B" w:rsidTr="007F069B">
        <w:tc>
          <w:tcPr>
            <w:tcW w:w="4962" w:type="dxa"/>
          </w:tcPr>
          <w:p w:rsidR="007F069B" w:rsidRPr="007F069B" w:rsidRDefault="007F069B" w:rsidP="007F069B">
            <w:pPr>
              <w:contextualSpacing/>
              <w:jc w:val="both"/>
            </w:pPr>
            <w:r w:rsidRPr="007F069B">
              <w:t>Водопоглощение муки, %</w:t>
            </w:r>
          </w:p>
        </w:tc>
        <w:tc>
          <w:tcPr>
            <w:tcW w:w="2409" w:type="dxa"/>
          </w:tcPr>
          <w:p w:rsidR="007F069B" w:rsidRPr="007F069B" w:rsidRDefault="007F069B" w:rsidP="007F069B">
            <w:pPr>
              <w:contextualSpacing/>
              <w:jc w:val="center"/>
            </w:pPr>
            <w:r w:rsidRPr="007F069B">
              <w:t>66,6</w:t>
            </w:r>
          </w:p>
        </w:tc>
        <w:tc>
          <w:tcPr>
            <w:tcW w:w="1985" w:type="dxa"/>
          </w:tcPr>
          <w:p w:rsidR="007F069B" w:rsidRPr="007F069B" w:rsidRDefault="007F069B" w:rsidP="007F069B">
            <w:pPr>
              <w:contextualSpacing/>
              <w:jc w:val="center"/>
            </w:pPr>
            <w:r w:rsidRPr="007F069B">
              <w:t>69,1</w:t>
            </w:r>
          </w:p>
        </w:tc>
      </w:tr>
      <w:tr w:rsidR="007F069B" w:rsidRPr="007F069B" w:rsidTr="007F069B">
        <w:tc>
          <w:tcPr>
            <w:tcW w:w="4962" w:type="dxa"/>
          </w:tcPr>
          <w:p w:rsidR="007F069B" w:rsidRPr="007F069B" w:rsidRDefault="007F069B" w:rsidP="007F069B">
            <w:pPr>
              <w:contextualSpacing/>
              <w:jc w:val="both"/>
            </w:pPr>
            <w:r w:rsidRPr="007F069B">
              <w:t xml:space="preserve">Масса 1000 зерен, б </w:t>
            </w:r>
          </w:p>
        </w:tc>
        <w:tc>
          <w:tcPr>
            <w:tcW w:w="2409" w:type="dxa"/>
          </w:tcPr>
          <w:p w:rsidR="007F069B" w:rsidRPr="007F069B" w:rsidRDefault="007F069B" w:rsidP="007F069B">
            <w:pPr>
              <w:contextualSpacing/>
              <w:jc w:val="center"/>
            </w:pPr>
            <w:r w:rsidRPr="007F069B">
              <w:t>42,9</w:t>
            </w:r>
          </w:p>
        </w:tc>
        <w:tc>
          <w:tcPr>
            <w:tcW w:w="1985" w:type="dxa"/>
          </w:tcPr>
          <w:p w:rsidR="007F069B" w:rsidRPr="007F069B" w:rsidRDefault="007F069B" w:rsidP="007F069B">
            <w:pPr>
              <w:contextualSpacing/>
              <w:jc w:val="center"/>
            </w:pPr>
            <w:r w:rsidRPr="007F069B">
              <w:t>46,1</w:t>
            </w:r>
          </w:p>
        </w:tc>
      </w:tr>
      <w:tr w:rsidR="007F069B" w:rsidRPr="007F069B" w:rsidTr="007F069B">
        <w:tc>
          <w:tcPr>
            <w:tcW w:w="4962" w:type="dxa"/>
          </w:tcPr>
          <w:p w:rsidR="007F069B" w:rsidRPr="007F069B" w:rsidRDefault="007F069B" w:rsidP="007F069B">
            <w:pPr>
              <w:contextualSpacing/>
              <w:jc w:val="both"/>
            </w:pPr>
            <w:r w:rsidRPr="007F069B">
              <w:t xml:space="preserve">Натура зерна </w:t>
            </w:r>
          </w:p>
        </w:tc>
        <w:tc>
          <w:tcPr>
            <w:tcW w:w="2409" w:type="dxa"/>
          </w:tcPr>
          <w:p w:rsidR="007F069B" w:rsidRPr="007F069B" w:rsidRDefault="007F069B" w:rsidP="007F069B">
            <w:pPr>
              <w:contextualSpacing/>
              <w:jc w:val="center"/>
            </w:pPr>
            <w:r w:rsidRPr="007F069B">
              <w:t>778</w:t>
            </w:r>
          </w:p>
        </w:tc>
        <w:tc>
          <w:tcPr>
            <w:tcW w:w="1985" w:type="dxa"/>
          </w:tcPr>
          <w:p w:rsidR="007F069B" w:rsidRPr="007F069B" w:rsidRDefault="007F069B" w:rsidP="007F069B">
            <w:pPr>
              <w:contextualSpacing/>
              <w:jc w:val="center"/>
            </w:pPr>
            <w:r w:rsidRPr="007F069B">
              <w:t>798</w:t>
            </w:r>
          </w:p>
        </w:tc>
      </w:tr>
    </w:tbl>
    <w:p w:rsidR="007F069B" w:rsidRPr="007F069B" w:rsidRDefault="007F069B" w:rsidP="007F069B">
      <w:pPr>
        <w:spacing w:after="0" w:line="360"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Азотная подкормка  улучшает качество зерна.</w:t>
      </w:r>
    </w:p>
    <w:p w:rsidR="007F069B" w:rsidRPr="007F069B" w:rsidRDefault="007F069B" w:rsidP="007F069B">
      <w:pPr>
        <w:spacing w:after="0" w:line="360"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КАС увеличивает содержание белка на 1,9 %, а глютена на  6,3 % по сравнению гранулированной формой. Средняя доза азотного удобрения для озимой пшеницы колеблется от 120-180 кг/га д.в. </w:t>
      </w:r>
    </w:p>
    <w:p w:rsidR="007F069B" w:rsidRPr="007F069B" w:rsidRDefault="007F069B" w:rsidP="00C729C7">
      <w:pPr>
        <w:spacing w:after="0" w:line="360" w:lineRule="auto"/>
        <w:ind w:firstLine="709"/>
        <w:contextualSpacing/>
        <w:jc w:val="center"/>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Таблица 5 – Сроки и дозы азотных </w:t>
      </w:r>
      <w:r w:rsidR="00C729C7">
        <w:rPr>
          <w:rFonts w:ascii="Times New Roman" w:eastAsia="Calibri" w:hAnsi="Times New Roman" w:cs="Times New Roman"/>
          <w:sz w:val="28"/>
          <w:szCs w:val="28"/>
          <w:lang w:eastAsia="en-US"/>
        </w:rPr>
        <w:t>подкормок  озимой пшеницы</w:t>
      </w:r>
    </w:p>
    <w:tbl>
      <w:tblPr>
        <w:tblStyle w:val="3"/>
        <w:tblW w:w="0" w:type="auto"/>
        <w:tblInd w:w="250" w:type="dxa"/>
        <w:tblLook w:val="04A0" w:firstRow="1" w:lastRow="0" w:firstColumn="1" w:lastColumn="0" w:noHBand="0" w:noVBand="1"/>
      </w:tblPr>
      <w:tblGrid>
        <w:gridCol w:w="3613"/>
        <w:gridCol w:w="1836"/>
        <w:gridCol w:w="1355"/>
        <w:gridCol w:w="2232"/>
      </w:tblGrid>
      <w:tr w:rsidR="007F069B" w:rsidRPr="007F069B" w:rsidTr="003C696B">
        <w:tc>
          <w:tcPr>
            <w:tcW w:w="3613" w:type="dxa"/>
          </w:tcPr>
          <w:p w:rsidR="007F069B" w:rsidRPr="007F069B" w:rsidRDefault="007F069B" w:rsidP="007F069B">
            <w:pPr>
              <w:ind w:left="-578"/>
              <w:contextualSpacing/>
              <w:jc w:val="center"/>
            </w:pPr>
            <w:r w:rsidRPr="007F069B">
              <w:t>Фаза развития</w:t>
            </w:r>
          </w:p>
        </w:tc>
        <w:tc>
          <w:tcPr>
            <w:tcW w:w="1836" w:type="dxa"/>
          </w:tcPr>
          <w:p w:rsidR="007F069B" w:rsidRPr="007F069B" w:rsidRDefault="007F069B" w:rsidP="007F069B">
            <w:pPr>
              <w:contextualSpacing/>
              <w:jc w:val="center"/>
            </w:pPr>
            <w:r w:rsidRPr="007F069B">
              <w:t>Этап органогенеза</w:t>
            </w:r>
          </w:p>
        </w:tc>
        <w:tc>
          <w:tcPr>
            <w:tcW w:w="1355" w:type="dxa"/>
          </w:tcPr>
          <w:p w:rsidR="007F069B" w:rsidRPr="007F069B" w:rsidRDefault="007F069B" w:rsidP="007F069B">
            <w:pPr>
              <w:contextualSpacing/>
              <w:jc w:val="center"/>
            </w:pPr>
            <w:r w:rsidRPr="007F069B">
              <w:t>Высота роста</w:t>
            </w:r>
          </w:p>
        </w:tc>
        <w:tc>
          <w:tcPr>
            <w:tcW w:w="2232" w:type="dxa"/>
          </w:tcPr>
          <w:p w:rsidR="007F069B" w:rsidRPr="007F069B" w:rsidRDefault="007F069B" w:rsidP="007F069B">
            <w:pPr>
              <w:contextualSpacing/>
              <w:jc w:val="center"/>
            </w:pPr>
            <w:r w:rsidRPr="007F069B">
              <w:t>Доза кг/га д.в.</w:t>
            </w:r>
          </w:p>
        </w:tc>
      </w:tr>
      <w:tr w:rsidR="007F069B" w:rsidRPr="007F069B" w:rsidTr="003C696B">
        <w:tc>
          <w:tcPr>
            <w:tcW w:w="3613" w:type="dxa"/>
          </w:tcPr>
          <w:p w:rsidR="007F069B" w:rsidRPr="007F069B" w:rsidRDefault="007F069B" w:rsidP="007F069B">
            <w:pPr>
              <w:contextualSpacing/>
            </w:pPr>
            <w:r w:rsidRPr="007F069B">
              <w:t>Фаз 1 листа</w:t>
            </w:r>
          </w:p>
        </w:tc>
        <w:tc>
          <w:tcPr>
            <w:tcW w:w="1836" w:type="dxa"/>
          </w:tcPr>
          <w:p w:rsidR="007F069B" w:rsidRPr="007F069B" w:rsidRDefault="007F069B" w:rsidP="007F069B">
            <w:pPr>
              <w:contextualSpacing/>
              <w:jc w:val="center"/>
              <w:rPr>
                <w:lang w:val="en-US"/>
              </w:rPr>
            </w:pPr>
            <w:r w:rsidRPr="007F069B">
              <w:rPr>
                <w:lang w:val="en-US"/>
              </w:rPr>
              <w:t>I</w:t>
            </w:r>
          </w:p>
        </w:tc>
        <w:tc>
          <w:tcPr>
            <w:tcW w:w="1355" w:type="dxa"/>
          </w:tcPr>
          <w:p w:rsidR="007F069B" w:rsidRPr="007F069B" w:rsidRDefault="007F069B" w:rsidP="007F069B">
            <w:pPr>
              <w:contextualSpacing/>
              <w:jc w:val="center"/>
            </w:pPr>
            <w:r w:rsidRPr="007F069B">
              <w:t>11</w:t>
            </w:r>
          </w:p>
        </w:tc>
        <w:tc>
          <w:tcPr>
            <w:tcW w:w="2232" w:type="dxa"/>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Фаза 3 листа</w:t>
            </w:r>
          </w:p>
        </w:tc>
        <w:tc>
          <w:tcPr>
            <w:tcW w:w="1836" w:type="dxa"/>
          </w:tcPr>
          <w:p w:rsidR="007F069B" w:rsidRPr="007F069B" w:rsidRDefault="007F069B" w:rsidP="007F069B">
            <w:pPr>
              <w:contextualSpacing/>
              <w:jc w:val="center"/>
              <w:rPr>
                <w:lang w:val="en-US"/>
              </w:rPr>
            </w:pPr>
            <w:r w:rsidRPr="007F069B">
              <w:rPr>
                <w:lang w:val="en-US"/>
              </w:rPr>
              <w:t>II</w:t>
            </w:r>
          </w:p>
        </w:tc>
        <w:tc>
          <w:tcPr>
            <w:tcW w:w="1355" w:type="dxa"/>
          </w:tcPr>
          <w:p w:rsidR="007F069B" w:rsidRPr="007F069B" w:rsidRDefault="007F069B" w:rsidP="007F069B">
            <w:pPr>
              <w:contextualSpacing/>
              <w:jc w:val="center"/>
            </w:pPr>
            <w:r w:rsidRPr="007F069B">
              <w:t>13</w:t>
            </w:r>
          </w:p>
        </w:tc>
        <w:tc>
          <w:tcPr>
            <w:tcW w:w="2232" w:type="dxa"/>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Начало кущения</w:t>
            </w:r>
          </w:p>
        </w:tc>
        <w:tc>
          <w:tcPr>
            <w:tcW w:w="1836" w:type="dxa"/>
          </w:tcPr>
          <w:p w:rsidR="007F069B" w:rsidRPr="007F069B" w:rsidRDefault="007F069B" w:rsidP="007F069B">
            <w:pPr>
              <w:contextualSpacing/>
              <w:jc w:val="center"/>
              <w:rPr>
                <w:lang w:val="en-US"/>
              </w:rPr>
            </w:pPr>
            <w:r w:rsidRPr="007F069B">
              <w:rPr>
                <w:lang w:val="en-US"/>
              </w:rPr>
              <w:t>II</w:t>
            </w:r>
          </w:p>
        </w:tc>
        <w:tc>
          <w:tcPr>
            <w:tcW w:w="1355" w:type="dxa"/>
          </w:tcPr>
          <w:p w:rsidR="007F069B" w:rsidRPr="007F069B" w:rsidRDefault="007F069B" w:rsidP="007F069B">
            <w:pPr>
              <w:contextualSpacing/>
              <w:jc w:val="center"/>
            </w:pPr>
            <w:r w:rsidRPr="007F069B">
              <w:t>21</w:t>
            </w:r>
          </w:p>
        </w:tc>
        <w:tc>
          <w:tcPr>
            <w:tcW w:w="2232" w:type="dxa"/>
            <w:vMerge w:val="restart"/>
          </w:tcPr>
          <w:p w:rsidR="007F069B" w:rsidRPr="007F069B" w:rsidRDefault="007F069B" w:rsidP="007F069B">
            <w:pPr>
              <w:contextualSpacing/>
              <w:jc w:val="center"/>
            </w:pPr>
            <w:r w:rsidRPr="007F069B">
              <w:t xml:space="preserve">1 подкормка </w:t>
            </w:r>
            <w:r w:rsidRPr="007F069B">
              <w:rPr>
                <w:lang w:val="en-US"/>
              </w:rPr>
              <w:t>N</w:t>
            </w:r>
            <w:r w:rsidRPr="007F069B">
              <w:t xml:space="preserve"> 30-70 кг/га д.в.</w:t>
            </w:r>
          </w:p>
        </w:tc>
      </w:tr>
      <w:tr w:rsidR="007F069B" w:rsidRPr="007F069B" w:rsidTr="003C696B">
        <w:tc>
          <w:tcPr>
            <w:tcW w:w="3613" w:type="dxa"/>
          </w:tcPr>
          <w:p w:rsidR="007F069B" w:rsidRPr="007F069B" w:rsidRDefault="007F069B" w:rsidP="007F069B">
            <w:pPr>
              <w:contextualSpacing/>
            </w:pPr>
            <w:r w:rsidRPr="007F069B">
              <w:t>Начало кущения</w:t>
            </w:r>
          </w:p>
        </w:tc>
        <w:tc>
          <w:tcPr>
            <w:tcW w:w="1836" w:type="dxa"/>
          </w:tcPr>
          <w:p w:rsidR="007F069B" w:rsidRPr="007F069B" w:rsidRDefault="007F069B" w:rsidP="007F069B">
            <w:pPr>
              <w:contextualSpacing/>
              <w:jc w:val="center"/>
              <w:rPr>
                <w:lang w:val="en-US"/>
              </w:rPr>
            </w:pPr>
            <w:r w:rsidRPr="007F069B">
              <w:rPr>
                <w:lang w:val="en-US"/>
              </w:rPr>
              <w:t>III</w:t>
            </w:r>
          </w:p>
        </w:tc>
        <w:tc>
          <w:tcPr>
            <w:tcW w:w="1355" w:type="dxa"/>
          </w:tcPr>
          <w:p w:rsidR="007F069B" w:rsidRPr="007F069B" w:rsidRDefault="007F069B" w:rsidP="007F069B">
            <w:pPr>
              <w:contextualSpacing/>
              <w:jc w:val="center"/>
            </w:pPr>
            <w:r w:rsidRPr="007F069B">
              <w:t>25</w:t>
            </w:r>
          </w:p>
        </w:tc>
        <w:tc>
          <w:tcPr>
            <w:tcW w:w="2232" w:type="dxa"/>
            <w:vMerge/>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Конец кущения</w:t>
            </w:r>
          </w:p>
        </w:tc>
        <w:tc>
          <w:tcPr>
            <w:tcW w:w="1836" w:type="dxa"/>
          </w:tcPr>
          <w:p w:rsidR="007F069B" w:rsidRPr="007F069B" w:rsidRDefault="007F069B" w:rsidP="007F069B">
            <w:pPr>
              <w:contextualSpacing/>
              <w:jc w:val="center"/>
              <w:rPr>
                <w:lang w:val="en-US"/>
              </w:rPr>
            </w:pPr>
            <w:r w:rsidRPr="007F069B">
              <w:rPr>
                <w:lang w:val="en-US"/>
              </w:rPr>
              <w:t>III</w:t>
            </w:r>
          </w:p>
        </w:tc>
        <w:tc>
          <w:tcPr>
            <w:tcW w:w="1355" w:type="dxa"/>
          </w:tcPr>
          <w:p w:rsidR="007F069B" w:rsidRPr="007F069B" w:rsidRDefault="007F069B" w:rsidP="007F069B">
            <w:pPr>
              <w:contextualSpacing/>
              <w:jc w:val="center"/>
            </w:pPr>
            <w:r w:rsidRPr="007F069B">
              <w:t>29</w:t>
            </w:r>
          </w:p>
        </w:tc>
        <w:tc>
          <w:tcPr>
            <w:tcW w:w="2232" w:type="dxa"/>
            <w:vMerge w:val="restart"/>
          </w:tcPr>
          <w:p w:rsidR="007F069B" w:rsidRPr="007F069B" w:rsidRDefault="007F069B" w:rsidP="007F069B">
            <w:pPr>
              <w:contextualSpacing/>
              <w:jc w:val="center"/>
            </w:pPr>
            <w:r w:rsidRPr="007F069B">
              <w:t xml:space="preserve">2 подкормка </w:t>
            </w:r>
            <w:r w:rsidRPr="007F069B">
              <w:rPr>
                <w:lang w:val="en-US"/>
              </w:rPr>
              <w:t>N</w:t>
            </w:r>
            <w:r w:rsidRPr="007F069B">
              <w:t xml:space="preserve"> 30-70 кг/га д.в.</w:t>
            </w:r>
          </w:p>
        </w:tc>
      </w:tr>
      <w:tr w:rsidR="007F069B" w:rsidRPr="007F069B" w:rsidTr="003C696B">
        <w:tc>
          <w:tcPr>
            <w:tcW w:w="3613" w:type="dxa"/>
          </w:tcPr>
          <w:p w:rsidR="007F069B" w:rsidRPr="007F069B" w:rsidRDefault="007F069B" w:rsidP="007F069B">
            <w:pPr>
              <w:contextualSpacing/>
            </w:pPr>
            <w:r w:rsidRPr="007F069B">
              <w:t>Начало выхода в трубку</w:t>
            </w:r>
          </w:p>
        </w:tc>
        <w:tc>
          <w:tcPr>
            <w:tcW w:w="1836" w:type="dxa"/>
          </w:tcPr>
          <w:p w:rsidR="007F069B" w:rsidRPr="007F069B" w:rsidRDefault="007F069B" w:rsidP="007F069B">
            <w:pPr>
              <w:contextualSpacing/>
              <w:jc w:val="center"/>
              <w:rPr>
                <w:lang w:val="en-US"/>
              </w:rPr>
            </w:pPr>
            <w:r w:rsidRPr="007F069B">
              <w:rPr>
                <w:lang w:val="en-US"/>
              </w:rPr>
              <w:t>IV</w:t>
            </w:r>
          </w:p>
        </w:tc>
        <w:tc>
          <w:tcPr>
            <w:tcW w:w="1355" w:type="dxa"/>
          </w:tcPr>
          <w:p w:rsidR="007F069B" w:rsidRPr="007F069B" w:rsidRDefault="007F069B" w:rsidP="007F069B">
            <w:pPr>
              <w:contextualSpacing/>
              <w:jc w:val="center"/>
            </w:pPr>
            <w:r w:rsidRPr="007F069B">
              <w:t>30</w:t>
            </w:r>
          </w:p>
        </w:tc>
        <w:tc>
          <w:tcPr>
            <w:tcW w:w="2232" w:type="dxa"/>
            <w:vMerge/>
          </w:tcPr>
          <w:p w:rsidR="007F069B" w:rsidRPr="007F069B" w:rsidRDefault="007F069B" w:rsidP="007F069B">
            <w:pPr>
              <w:contextualSpacing/>
              <w:jc w:val="center"/>
            </w:pPr>
          </w:p>
        </w:tc>
      </w:tr>
      <w:tr w:rsidR="007F069B" w:rsidRPr="007F069B" w:rsidTr="003C696B">
        <w:tc>
          <w:tcPr>
            <w:tcW w:w="3613" w:type="dxa"/>
            <w:tcBorders>
              <w:bottom w:val="single" w:sz="4" w:space="0" w:color="auto"/>
            </w:tcBorders>
          </w:tcPr>
          <w:p w:rsidR="007F069B" w:rsidRPr="007F069B" w:rsidRDefault="007F069B" w:rsidP="007F069B">
            <w:pPr>
              <w:contextualSpacing/>
            </w:pPr>
            <w:r w:rsidRPr="007F069B">
              <w:t>Появление первого узла</w:t>
            </w:r>
          </w:p>
        </w:tc>
        <w:tc>
          <w:tcPr>
            <w:tcW w:w="1836" w:type="dxa"/>
            <w:tcBorders>
              <w:bottom w:val="single" w:sz="4" w:space="0" w:color="auto"/>
            </w:tcBorders>
          </w:tcPr>
          <w:p w:rsidR="007F069B" w:rsidRPr="007F069B" w:rsidRDefault="007F069B" w:rsidP="007F069B">
            <w:pPr>
              <w:contextualSpacing/>
              <w:jc w:val="center"/>
              <w:rPr>
                <w:lang w:val="en-US"/>
              </w:rPr>
            </w:pPr>
            <w:r w:rsidRPr="007F069B">
              <w:rPr>
                <w:lang w:val="en-US"/>
              </w:rPr>
              <w:t>IV</w:t>
            </w:r>
          </w:p>
        </w:tc>
        <w:tc>
          <w:tcPr>
            <w:tcW w:w="1355" w:type="dxa"/>
            <w:tcBorders>
              <w:bottom w:val="single" w:sz="4" w:space="0" w:color="auto"/>
            </w:tcBorders>
          </w:tcPr>
          <w:p w:rsidR="007F069B" w:rsidRPr="007F069B" w:rsidRDefault="007F069B" w:rsidP="007F069B">
            <w:pPr>
              <w:contextualSpacing/>
              <w:jc w:val="center"/>
            </w:pPr>
            <w:r w:rsidRPr="007F069B">
              <w:t>31</w:t>
            </w:r>
          </w:p>
        </w:tc>
        <w:tc>
          <w:tcPr>
            <w:tcW w:w="2232" w:type="dxa"/>
            <w:tcBorders>
              <w:bottom w:val="single" w:sz="4" w:space="0" w:color="auto"/>
            </w:tcBorders>
          </w:tcPr>
          <w:p w:rsidR="007F069B" w:rsidRPr="007F069B" w:rsidRDefault="007F069B" w:rsidP="007F069B">
            <w:pPr>
              <w:contextualSpacing/>
              <w:jc w:val="center"/>
            </w:pPr>
          </w:p>
        </w:tc>
      </w:tr>
      <w:tr w:rsidR="003C696B" w:rsidRPr="007F069B" w:rsidTr="000A5AB8">
        <w:tc>
          <w:tcPr>
            <w:tcW w:w="3613" w:type="dxa"/>
            <w:tcBorders>
              <w:top w:val="single" w:sz="4" w:space="0" w:color="auto"/>
              <w:left w:val="single" w:sz="4" w:space="0" w:color="auto"/>
              <w:bottom w:val="single" w:sz="4" w:space="0" w:color="auto"/>
              <w:right w:val="nil"/>
            </w:tcBorders>
          </w:tcPr>
          <w:p w:rsidR="003C696B" w:rsidRPr="007F069B" w:rsidRDefault="003C696B" w:rsidP="007F069B">
            <w:pPr>
              <w:contextualSpacing/>
            </w:pPr>
          </w:p>
        </w:tc>
        <w:tc>
          <w:tcPr>
            <w:tcW w:w="1836" w:type="dxa"/>
            <w:tcBorders>
              <w:top w:val="single" w:sz="4" w:space="0" w:color="auto"/>
              <w:left w:val="nil"/>
              <w:bottom w:val="single" w:sz="4" w:space="0" w:color="auto"/>
              <w:right w:val="nil"/>
            </w:tcBorders>
          </w:tcPr>
          <w:p w:rsidR="003C696B" w:rsidRPr="007F069B" w:rsidRDefault="003C696B" w:rsidP="007F069B">
            <w:pPr>
              <w:contextualSpacing/>
              <w:jc w:val="center"/>
              <w:rPr>
                <w:lang w:val="en-US"/>
              </w:rPr>
            </w:pPr>
          </w:p>
        </w:tc>
        <w:tc>
          <w:tcPr>
            <w:tcW w:w="3587" w:type="dxa"/>
            <w:gridSpan w:val="2"/>
            <w:tcBorders>
              <w:top w:val="single" w:sz="4" w:space="0" w:color="auto"/>
              <w:left w:val="nil"/>
              <w:bottom w:val="single" w:sz="4" w:space="0" w:color="auto"/>
              <w:right w:val="single" w:sz="4" w:space="0" w:color="auto"/>
            </w:tcBorders>
          </w:tcPr>
          <w:p w:rsidR="003C696B" w:rsidRPr="003C696B" w:rsidRDefault="003C696B" w:rsidP="007F069B">
            <w:pPr>
              <w:contextualSpacing/>
              <w:jc w:val="center"/>
              <w:rPr>
                <w:i/>
                <w:sz w:val="24"/>
                <w:szCs w:val="24"/>
              </w:rPr>
            </w:pPr>
            <w:r w:rsidRPr="003C696B">
              <w:rPr>
                <w:i/>
                <w:sz w:val="24"/>
                <w:szCs w:val="24"/>
              </w:rPr>
              <w:t>Продолжение таблицы 5</w:t>
            </w:r>
          </w:p>
        </w:tc>
      </w:tr>
      <w:tr w:rsidR="007F069B" w:rsidRPr="007F069B" w:rsidTr="003C696B">
        <w:tc>
          <w:tcPr>
            <w:tcW w:w="3613" w:type="dxa"/>
            <w:tcBorders>
              <w:top w:val="single" w:sz="4" w:space="0" w:color="auto"/>
            </w:tcBorders>
          </w:tcPr>
          <w:p w:rsidR="007F069B" w:rsidRPr="007F069B" w:rsidRDefault="007F069B" w:rsidP="007F069B">
            <w:pPr>
              <w:contextualSpacing/>
            </w:pPr>
            <w:r w:rsidRPr="007F069B">
              <w:t>Появление второго листа</w:t>
            </w:r>
          </w:p>
        </w:tc>
        <w:tc>
          <w:tcPr>
            <w:tcW w:w="1836" w:type="dxa"/>
            <w:tcBorders>
              <w:top w:val="single" w:sz="4" w:space="0" w:color="auto"/>
            </w:tcBorders>
          </w:tcPr>
          <w:p w:rsidR="007F069B" w:rsidRPr="007F069B" w:rsidRDefault="007F069B" w:rsidP="007F069B">
            <w:pPr>
              <w:contextualSpacing/>
              <w:jc w:val="center"/>
              <w:rPr>
                <w:lang w:val="en-US"/>
              </w:rPr>
            </w:pPr>
            <w:r w:rsidRPr="007F069B">
              <w:rPr>
                <w:lang w:val="en-US"/>
              </w:rPr>
              <w:t>V</w:t>
            </w:r>
          </w:p>
        </w:tc>
        <w:tc>
          <w:tcPr>
            <w:tcW w:w="1355" w:type="dxa"/>
            <w:tcBorders>
              <w:top w:val="single" w:sz="4" w:space="0" w:color="auto"/>
            </w:tcBorders>
          </w:tcPr>
          <w:p w:rsidR="007F069B" w:rsidRPr="007F069B" w:rsidRDefault="007F069B" w:rsidP="007F069B">
            <w:pPr>
              <w:contextualSpacing/>
              <w:jc w:val="center"/>
            </w:pPr>
            <w:r w:rsidRPr="007F069B">
              <w:t>32</w:t>
            </w:r>
          </w:p>
        </w:tc>
        <w:tc>
          <w:tcPr>
            <w:tcW w:w="2232" w:type="dxa"/>
            <w:tcBorders>
              <w:top w:val="single" w:sz="4" w:space="0" w:color="auto"/>
            </w:tcBorders>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Появление последнего листа (флага)</w:t>
            </w:r>
          </w:p>
        </w:tc>
        <w:tc>
          <w:tcPr>
            <w:tcW w:w="1836" w:type="dxa"/>
          </w:tcPr>
          <w:p w:rsidR="007F069B" w:rsidRPr="007F069B" w:rsidRDefault="007F069B" w:rsidP="007F069B">
            <w:pPr>
              <w:contextualSpacing/>
              <w:jc w:val="center"/>
              <w:rPr>
                <w:lang w:val="en-US"/>
              </w:rPr>
            </w:pPr>
            <w:r w:rsidRPr="007F069B">
              <w:rPr>
                <w:lang w:val="en-US"/>
              </w:rPr>
              <w:t>VI</w:t>
            </w:r>
          </w:p>
        </w:tc>
        <w:tc>
          <w:tcPr>
            <w:tcW w:w="1355" w:type="dxa"/>
          </w:tcPr>
          <w:p w:rsidR="007F069B" w:rsidRPr="007F069B" w:rsidRDefault="007F069B" w:rsidP="007F069B">
            <w:pPr>
              <w:contextualSpacing/>
              <w:jc w:val="center"/>
            </w:pPr>
            <w:r w:rsidRPr="007F069B">
              <w:t>37</w:t>
            </w:r>
          </w:p>
        </w:tc>
        <w:tc>
          <w:tcPr>
            <w:tcW w:w="2232" w:type="dxa"/>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Набухание влагалища</w:t>
            </w:r>
          </w:p>
        </w:tc>
        <w:tc>
          <w:tcPr>
            <w:tcW w:w="1836" w:type="dxa"/>
          </w:tcPr>
          <w:p w:rsidR="007F069B" w:rsidRPr="007F069B" w:rsidRDefault="007F069B" w:rsidP="007F069B">
            <w:pPr>
              <w:contextualSpacing/>
              <w:jc w:val="center"/>
              <w:rPr>
                <w:lang w:val="en-US"/>
              </w:rPr>
            </w:pPr>
            <w:r w:rsidRPr="007F069B">
              <w:rPr>
                <w:lang w:val="en-US"/>
              </w:rPr>
              <w:t>VII</w:t>
            </w:r>
          </w:p>
        </w:tc>
        <w:tc>
          <w:tcPr>
            <w:tcW w:w="1355" w:type="dxa"/>
          </w:tcPr>
          <w:p w:rsidR="007F069B" w:rsidRPr="007F069B" w:rsidRDefault="007F069B" w:rsidP="007F069B">
            <w:pPr>
              <w:contextualSpacing/>
              <w:jc w:val="center"/>
            </w:pPr>
            <w:r w:rsidRPr="007F069B">
              <w:t>45</w:t>
            </w:r>
          </w:p>
        </w:tc>
        <w:tc>
          <w:tcPr>
            <w:tcW w:w="2232" w:type="dxa"/>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Влагалище листа лопается</w:t>
            </w:r>
          </w:p>
        </w:tc>
        <w:tc>
          <w:tcPr>
            <w:tcW w:w="1836" w:type="dxa"/>
          </w:tcPr>
          <w:p w:rsidR="007F069B" w:rsidRPr="007F069B" w:rsidRDefault="007F069B" w:rsidP="007F069B">
            <w:pPr>
              <w:contextualSpacing/>
              <w:jc w:val="center"/>
            </w:pPr>
            <w:r w:rsidRPr="007F069B">
              <w:rPr>
                <w:lang w:val="en-US"/>
              </w:rPr>
              <w:t>VII</w:t>
            </w:r>
          </w:p>
        </w:tc>
        <w:tc>
          <w:tcPr>
            <w:tcW w:w="1355" w:type="dxa"/>
          </w:tcPr>
          <w:p w:rsidR="007F069B" w:rsidRPr="007F069B" w:rsidRDefault="007F069B" w:rsidP="007F069B">
            <w:pPr>
              <w:contextualSpacing/>
              <w:jc w:val="center"/>
            </w:pPr>
            <w:r w:rsidRPr="007F069B">
              <w:t>49</w:t>
            </w:r>
          </w:p>
        </w:tc>
        <w:tc>
          <w:tcPr>
            <w:tcW w:w="2232" w:type="dxa"/>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Начало колошение</w:t>
            </w:r>
          </w:p>
        </w:tc>
        <w:tc>
          <w:tcPr>
            <w:tcW w:w="1836" w:type="dxa"/>
          </w:tcPr>
          <w:p w:rsidR="007F069B" w:rsidRPr="007F069B" w:rsidRDefault="007F069B" w:rsidP="007F069B">
            <w:pPr>
              <w:contextualSpacing/>
              <w:jc w:val="center"/>
            </w:pPr>
            <w:r w:rsidRPr="007F069B">
              <w:rPr>
                <w:lang w:val="en-US"/>
              </w:rPr>
              <w:t>VIII</w:t>
            </w:r>
          </w:p>
        </w:tc>
        <w:tc>
          <w:tcPr>
            <w:tcW w:w="1355" w:type="dxa"/>
          </w:tcPr>
          <w:p w:rsidR="007F069B" w:rsidRPr="007F069B" w:rsidRDefault="007F069B" w:rsidP="007F069B">
            <w:pPr>
              <w:contextualSpacing/>
              <w:jc w:val="center"/>
            </w:pPr>
            <w:r w:rsidRPr="007F069B">
              <w:t>51</w:t>
            </w:r>
          </w:p>
        </w:tc>
        <w:tc>
          <w:tcPr>
            <w:tcW w:w="2232" w:type="dxa"/>
            <w:vMerge w:val="restart"/>
          </w:tcPr>
          <w:p w:rsidR="007F069B" w:rsidRPr="007F069B" w:rsidRDefault="007F069B" w:rsidP="007F069B">
            <w:pPr>
              <w:contextualSpacing/>
              <w:jc w:val="center"/>
            </w:pPr>
            <w:r w:rsidRPr="007F069B">
              <w:t xml:space="preserve">3 подкормка </w:t>
            </w:r>
            <w:r w:rsidRPr="007F069B">
              <w:rPr>
                <w:lang w:val="en-US"/>
              </w:rPr>
              <w:t>N</w:t>
            </w:r>
            <w:r w:rsidRPr="007F069B">
              <w:t xml:space="preserve"> 30-70 кг/га д.в.</w:t>
            </w:r>
          </w:p>
        </w:tc>
      </w:tr>
      <w:tr w:rsidR="007F069B" w:rsidRPr="007F069B" w:rsidTr="003C696B">
        <w:tc>
          <w:tcPr>
            <w:tcW w:w="3613" w:type="dxa"/>
          </w:tcPr>
          <w:p w:rsidR="007F069B" w:rsidRPr="007F069B" w:rsidRDefault="007F069B" w:rsidP="007F069B">
            <w:pPr>
              <w:contextualSpacing/>
            </w:pPr>
            <w:r w:rsidRPr="007F069B">
              <w:t>Конец колошения</w:t>
            </w:r>
          </w:p>
        </w:tc>
        <w:tc>
          <w:tcPr>
            <w:tcW w:w="1836" w:type="dxa"/>
          </w:tcPr>
          <w:p w:rsidR="007F069B" w:rsidRPr="007F069B" w:rsidRDefault="007F069B" w:rsidP="007F069B">
            <w:pPr>
              <w:contextualSpacing/>
              <w:jc w:val="center"/>
            </w:pPr>
            <w:r w:rsidRPr="007F069B">
              <w:rPr>
                <w:lang w:val="en-US"/>
              </w:rPr>
              <w:t>VIII</w:t>
            </w:r>
          </w:p>
        </w:tc>
        <w:tc>
          <w:tcPr>
            <w:tcW w:w="1355" w:type="dxa"/>
          </w:tcPr>
          <w:p w:rsidR="007F069B" w:rsidRPr="007F069B" w:rsidRDefault="007F069B" w:rsidP="007F069B">
            <w:pPr>
              <w:contextualSpacing/>
              <w:jc w:val="center"/>
            </w:pPr>
            <w:r w:rsidRPr="007F069B">
              <w:t>59</w:t>
            </w:r>
          </w:p>
        </w:tc>
        <w:tc>
          <w:tcPr>
            <w:tcW w:w="2232" w:type="dxa"/>
            <w:vMerge/>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Полное цветение</w:t>
            </w:r>
          </w:p>
        </w:tc>
        <w:tc>
          <w:tcPr>
            <w:tcW w:w="1836" w:type="dxa"/>
          </w:tcPr>
          <w:p w:rsidR="007F069B" w:rsidRPr="007F069B" w:rsidRDefault="007F069B" w:rsidP="007F069B">
            <w:pPr>
              <w:contextualSpacing/>
              <w:jc w:val="center"/>
              <w:rPr>
                <w:lang w:val="en-US"/>
              </w:rPr>
            </w:pPr>
            <w:r w:rsidRPr="007F069B">
              <w:rPr>
                <w:lang w:val="en-US"/>
              </w:rPr>
              <w:t>IX</w:t>
            </w:r>
          </w:p>
        </w:tc>
        <w:tc>
          <w:tcPr>
            <w:tcW w:w="1355" w:type="dxa"/>
          </w:tcPr>
          <w:p w:rsidR="007F069B" w:rsidRPr="007F069B" w:rsidRDefault="007F069B" w:rsidP="007F069B">
            <w:pPr>
              <w:contextualSpacing/>
              <w:jc w:val="center"/>
            </w:pPr>
            <w:r w:rsidRPr="007F069B">
              <w:t>65-70</w:t>
            </w:r>
          </w:p>
        </w:tc>
        <w:tc>
          <w:tcPr>
            <w:tcW w:w="2232" w:type="dxa"/>
          </w:tcPr>
          <w:p w:rsidR="007F069B" w:rsidRPr="007F069B" w:rsidRDefault="007F069B" w:rsidP="007F069B">
            <w:pPr>
              <w:contextualSpacing/>
              <w:jc w:val="center"/>
            </w:pPr>
          </w:p>
        </w:tc>
      </w:tr>
      <w:tr w:rsidR="007F069B" w:rsidRPr="007F069B" w:rsidTr="003C696B">
        <w:tc>
          <w:tcPr>
            <w:tcW w:w="3613" w:type="dxa"/>
          </w:tcPr>
          <w:p w:rsidR="007F069B" w:rsidRPr="007F069B" w:rsidRDefault="007F069B" w:rsidP="007F069B">
            <w:pPr>
              <w:contextualSpacing/>
            </w:pPr>
            <w:r w:rsidRPr="007F069B">
              <w:t>Полная спелость</w:t>
            </w:r>
          </w:p>
        </w:tc>
        <w:tc>
          <w:tcPr>
            <w:tcW w:w="1836" w:type="dxa"/>
          </w:tcPr>
          <w:p w:rsidR="007F069B" w:rsidRPr="007F069B" w:rsidRDefault="007F069B" w:rsidP="007F069B">
            <w:pPr>
              <w:contextualSpacing/>
              <w:jc w:val="center"/>
            </w:pPr>
            <w:r w:rsidRPr="007F069B">
              <w:rPr>
                <w:lang w:val="en-US"/>
              </w:rPr>
              <w:t>XII</w:t>
            </w:r>
          </w:p>
        </w:tc>
        <w:tc>
          <w:tcPr>
            <w:tcW w:w="1355" w:type="dxa"/>
          </w:tcPr>
          <w:p w:rsidR="007F069B" w:rsidRPr="007F069B" w:rsidRDefault="007F069B" w:rsidP="007F069B">
            <w:pPr>
              <w:contextualSpacing/>
              <w:jc w:val="center"/>
            </w:pPr>
            <w:r w:rsidRPr="007F069B">
              <w:t>91-94</w:t>
            </w:r>
          </w:p>
        </w:tc>
        <w:tc>
          <w:tcPr>
            <w:tcW w:w="2232" w:type="dxa"/>
          </w:tcPr>
          <w:p w:rsidR="007F069B" w:rsidRPr="007F069B" w:rsidRDefault="007F069B" w:rsidP="007F069B">
            <w:pPr>
              <w:contextualSpacing/>
              <w:jc w:val="center"/>
            </w:pPr>
          </w:p>
        </w:tc>
      </w:tr>
    </w:tbl>
    <w:p w:rsidR="00C729C7" w:rsidRDefault="00C729C7" w:rsidP="007F069B">
      <w:pPr>
        <w:spacing w:after="0" w:line="360" w:lineRule="auto"/>
        <w:ind w:firstLine="709"/>
        <w:contextualSpacing/>
        <w:jc w:val="both"/>
        <w:rPr>
          <w:rFonts w:ascii="Times New Roman" w:eastAsia="Calibri" w:hAnsi="Times New Roman" w:cs="Times New Roman"/>
          <w:sz w:val="28"/>
          <w:szCs w:val="28"/>
          <w:lang w:eastAsia="en-US"/>
        </w:rPr>
      </w:pPr>
    </w:p>
    <w:p w:rsidR="007F069B" w:rsidRPr="007F069B" w:rsidRDefault="007F069B" w:rsidP="007F069B">
      <w:pPr>
        <w:spacing w:after="0" w:line="360" w:lineRule="auto"/>
        <w:ind w:firstLine="709"/>
        <w:contextualSpacing/>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lastRenderedPageBreak/>
        <w:t>Поправочные коэффициенты к дозам азота вносимый в ранневесеннюю подкормку в зависимости от сорта и уровня агротехники</w:t>
      </w:r>
    </w:p>
    <w:p w:rsidR="00C729C7" w:rsidRDefault="00C729C7" w:rsidP="00C729C7">
      <w:pPr>
        <w:spacing w:after="0" w:line="360" w:lineRule="auto"/>
        <w:ind w:firstLine="709"/>
        <w:jc w:val="center"/>
        <w:rPr>
          <w:rFonts w:ascii="Times New Roman" w:eastAsia="Calibri" w:hAnsi="Times New Roman" w:cs="Times New Roman"/>
          <w:sz w:val="28"/>
          <w:szCs w:val="28"/>
          <w:lang w:eastAsia="en-US"/>
        </w:rPr>
      </w:pPr>
    </w:p>
    <w:p w:rsidR="007F069B" w:rsidRPr="007F069B" w:rsidRDefault="00C729C7" w:rsidP="00C729C7">
      <w:pPr>
        <w:spacing w:after="0" w:line="360" w:lineRule="auto"/>
        <w:ind w:firstLine="709"/>
        <w:jc w:val="center"/>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Таблица 6 </w:t>
      </w:r>
      <w:r w:rsidRPr="00C729C7">
        <w:rPr>
          <w:rFonts w:ascii="Times New Roman" w:eastAsia="Calibri" w:hAnsi="Times New Roman" w:cs="Times New Roman"/>
          <w:sz w:val="28"/>
          <w:szCs w:val="28"/>
          <w:lang w:eastAsia="en-US"/>
        </w:rPr>
        <w:t xml:space="preserve">- </w:t>
      </w:r>
      <w:r w:rsidR="007F069B" w:rsidRPr="007F069B">
        <w:rPr>
          <w:rFonts w:ascii="Times New Roman" w:eastAsia="Calibri" w:hAnsi="Times New Roman" w:cs="Times New Roman"/>
          <w:sz w:val="28"/>
          <w:szCs w:val="28"/>
          <w:lang w:eastAsia="en-US"/>
        </w:rPr>
        <w:t>Расчётная доза первой азотной подкормки в зависимости от времени весеннего возобно</w:t>
      </w:r>
      <w:r>
        <w:rPr>
          <w:rFonts w:ascii="Times New Roman" w:eastAsia="Calibri" w:hAnsi="Times New Roman" w:cs="Times New Roman"/>
          <w:sz w:val="28"/>
          <w:szCs w:val="28"/>
          <w:lang w:eastAsia="en-US"/>
        </w:rPr>
        <w:t>вления вегетации озимой пшеницы</w:t>
      </w:r>
    </w:p>
    <w:tbl>
      <w:tblPr>
        <w:tblStyle w:val="3"/>
        <w:tblW w:w="0" w:type="auto"/>
        <w:tblInd w:w="108" w:type="dxa"/>
        <w:tblLook w:val="04A0" w:firstRow="1" w:lastRow="0" w:firstColumn="1" w:lastColumn="0" w:noHBand="0" w:noVBand="1"/>
      </w:tblPr>
      <w:tblGrid>
        <w:gridCol w:w="2099"/>
        <w:gridCol w:w="1124"/>
        <w:gridCol w:w="2415"/>
        <w:gridCol w:w="1125"/>
        <w:gridCol w:w="2415"/>
      </w:tblGrid>
      <w:tr w:rsidR="007F069B" w:rsidRPr="007F069B" w:rsidTr="007F069B">
        <w:tc>
          <w:tcPr>
            <w:tcW w:w="2448" w:type="dxa"/>
            <w:vMerge w:val="restart"/>
          </w:tcPr>
          <w:p w:rsidR="007F069B" w:rsidRPr="007F069B" w:rsidRDefault="007F069B" w:rsidP="007F069B">
            <w:pPr>
              <w:jc w:val="center"/>
              <w:rPr>
                <w:sz w:val="26"/>
                <w:szCs w:val="26"/>
              </w:rPr>
            </w:pPr>
            <w:r w:rsidRPr="007F069B">
              <w:rPr>
                <w:sz w:val="26"/>
                <w:szCs w:val="26"/>
              </w:rPr>
              <w:t>Содержание азота, нитратов в пахотном слое мг/100 г почвы</w:t>
            </w:r>
          </w:p>
        </w:tc>
        <w:tc>
          <w:tcPr>
            <w:tcW w:w="7015" w:type="dxa"/>
            <w:gridSpan w:val="4"/>
          </w:tcPr>
          <w:p w:rsidR="007F069B" w:rsidRPr="007F069B" w:rsidRDefault="007F069B" w:rsidP="007F069B">
            <w:pPr>
              <w:jc w:val="center"/>
              <w:rPr>
                <w:sz w:val="26"/>
                <w:szCs w:val="26"/>
              </w:rPr>
            </w:pPr>
            <w:r w:rsidRPr="007F069B">
              <w:rPr>
                <w:sz w:val="26"/>
                <w:szCs w:val="26"/>
              </w:rPr>
              <w:t>Время возобновления весенней вегетации</w:t>
            </w:r>
          </w:p>
        </w:tc>
      </w:tr>
      <w:tr w:rsidR="007F069B" w:rsidRPr="007F069B" w:rsidTr="007F069B">
        <w:tc>
          <w:tcPr>
            <w:tcW w:w="2448" w:type="dxa"/>
            <w:vMerge/>
          </w:tcPr>
          <w:p w:rsidR="007F069B" w:rsidRPr="007F069B" w:rsidRDefault="007F069B" w:rsidP="007F069B">
            <w:pPr>
              <w:jc w:val="center"/>
              <w:rPr>
                <w:sz w:val="26"/>
                <w:szCs w:val="26"/>
              </w:rPr>
            </w:pPr>
          </w:p>
        </w:tc>
        <w:tc>
          <w:tcPr>
            <w:tcW w:w="3472" w:type="dxa"/>
            <w:gridSpan w:val="2"/>
          </w:tcPr>
          <w:p w:rsidR="007F069B" w:rsidRPr="007F069B" w:rsidRDefault="007F069B" w:rsidP="007F069B">
            <w:pPr>
              <w:jc w:val="center"/>
              <w:rPr>
                <w:sz w:val="26"/>
                <w:szCs w:val="26"/>
              </w:rPr>
            </w:pPr>
            <w:r w:rsidRPr="007F069B">
              <w:rPr>
                <w:sz w:val="26"/>
                <w:szCs w:val="26"/>
              </w:rPr>
              <w:t>Раннее</w:t>
            </w:r>
          </w:p>
        </w:tc>
        <w:tc>
          <w:tcPr>
            <w:tcW w:w="3543" w:type="dxa"/>
            <w:gridSpan w:val="2"/>
          </w:tcPr>
          <w:p w:rsidR="007F069B" w:rsidRPr="007F069B" w:rsidRDefault="007F069B" w:rsidP="007F069B">
            <w:pPr>
              <w:jc w:val="center"/>
              <w:rPr>
                <w:sz w:val="26"/>
                <w:szCs w:val="26"/>
              </w:rPr>
            </w:pPr>
            <w:r w:rsidRPr="007F069B">
              <w:rPr>
                <w:sz w:val="26"/>
                <w:szCs w:val="26"/>
              </w:rPr>
              <w:t>Позднее</w:t>
            </w:r>
          </w:p>
        </w:tc>
      </w:tr>
      <w:tr w:rsidR="007F069B" w:rsidRPr="007F069B" w:rsidTr="007F069B">
        <w:tc>
          <w:tcPr>
            <w:tcW w:w="2448" w:type="dxa"/>
            <w:vMerge/>
          </w:tcPr>
          <w:p w:rsidR="007F069B" w:rsidRPr="007F069B" w:rsidRDefault="007F069B" w:rsidP="007F069B">
            <w:pPr>
              <w:jc w:val="center"/>
              <w:rPr>
                <w:sz w:val="26"/>
                <w:szCs w:val="26"/>
              </w:rPr>
            </w:pPr>
          </w:p>
        </w:tc>
        <w:tc>
          <w:tcPr>
            <w:tcW w:w="7015" w:type="dxa"/>
            <w:gridSpan w:val="4"/>
          </w:tcPr>
          <w:p w:rsidR="007F069B" w:rsidRPr="007F069B" w:rsidRDefault="007F069B" w:rsidP="007F069B">
            <w:pPr>
              <w:jc w:val="center"/>
              <w:rPr>
                <w:sz w:val="26"/>
                <w:szCs w:val="26"/>
              </w:rPr>
            </w:pPr>
            <w:r w:rsidRPr="007F069B">
              <w:rPr>
                <w:sz w:val="26"/>
                <w:szCs w:val="26"/>
              </w:rPr>
              <w:t>Состояние  посевов</w:t>
            </w:r>
          </w:p>
        </w:tc>
      </w:tr>
      <w:tr w:rsidR="007F069B" w:rsidRPr="007F069B" w:rsidTr="007F069B">
        <w:tc>
          <w:tcPr>
            <w:tcW w:w="2448" w:type="dxa"/>
            <w:vMerge/>
          </w:tcPr>
          <w:p w:rsidR="007F069B" w:rsidRPr="007F069B" w:rsidRDefault="007F069B" w:rsidP="007F069B">
            <w:pPr>
              <w:jc w:val="center"/>
              <w:rPr>
                <w:sz w:val="26"/>
                <w:szCs w:val="26"/>
              </w:rPr>
            </w:pPr>
          </w:p>
        </w:tc>
        <w:tc>
          <w:tcPr>
            <w:tcW w:w="1055" w:type="dxa"/>
          </w:tcPr>
          <w:p w:rsidR="007F069B" w:rsidRPr="007F069B" w:rsidRDefault="007F069B" w:rsidP="007F069B">
            <w:pPr>
              <w:jc w:val="center"/>
              <w:rPr>
                <w:sz w:val="26"/>
                <w:szCs w:val="26"/>
              </w:rPr>
            </w:pPr>
            <w:r w:rsidRPr="007F069B">
              <w:rPr>
                <w:sz w:val="26"/>
                <w:szCs w:val="26"/>
              </w:rPr>
              <w:t>Хорошо</w:t>
            </w:r>
          </w:p>
        </w:tc>
        <w:tc>
          <w:tcPr>
            <w:tcW w:w="2417" w:type="dxa"/>
          </w:tcPr>
          <w:p w:rsidR="007F069B" w:rsidRPr="007F069B" w:rsidRDefault="007F069B" w:rsidP="007F069B">
            <w:pPr>
              <w:jc w:val="center"/>
              <w:rPr>
                <w:sz w:val="26"/>
                <w:szCs w:val="26"/>
              </w:rPr>
            </w:pPr>
            <w:r w:rsidRPr="007F069B">
              <w:rPr>
                <w:sz w:val="26"/>
                <w:szCs w:val="26"/>
              </w:rPr>
              <w:t>Удовлетворительно</w:t>
            </w:r>
          </w:p>
        </w:tc>
        <w:tc>
          <w:tcPr>
            <w:tcW w:w="1126" w:type="dxa"/>
          </w:tcPr>
          <w:p w:rsidR="007F069B" w:rsidRPr="007F069B" w:rsidRDefault="007F069B" w:rsidP="007F069B">
            <w:pPr>
              <w:jc w:val="center"/>
              <w:rPr>
                <w:sz w:val="26"/>
                <w:szCs w:val="26"/>
              </w:rPr>
            </w:pPr>
            <w:r w:rsidRPr="007F069B">
              <w:rPr>
                <w:sz w:val="26"/>
                <w:szCs w:val="26"/>
              </w:rPr>
              <w:t>Хорошо</w:t>
            </w:r>
          </w:p>
        </w:tc>
        <w:tc>
          <w:tcPr>
            <w:tcW w:w="2417" w:type="dxa"/>
          </w:tcPr>
          <w:p w:rsidR="007F069B" w:rsidRPr="007F069B" w:rsidRDefault="007F069B" w:rsidP="007F069B">
            <w:pPr>
              <w:jc w:val="center"/>
              <w:rPr>
                <w:sz w:val="26"/>
                <w:szCs w:val="26"/>
              </w:rPr>
            </w:pPr>
            <w:r w:rsidRPr="007F069B">
              <w:rPr>
                <w:sz w:val="26"/>
                <w:szCs w:val="26"/>
              </w:rPr>
              <w:t>Удовлетворительно</w:t>
            </w:r>
          </w:p>
        </w:tc>
      </w:tr>
      <w:tr w:rsidR="007F069B" w:rsidRPr="007F069B" w:rsidTr="007F069B">
        <w:tc>
          <w:tcPr>
            <w:tcW w:w="2448" w:type="dxa"/>
          </w:tcPr>
          <w:p w:rsidR="007F069B" w:rsidRPr="007F069B" w:rsidRDefault="007F069B" w:rsidP="007F069B">
            <w:pPr>
              <w:jc w:val="center"/>
              <w:rPr>
                <w:lang w:val="en-US"/>
              </w:rPr>
            </w:pPr>
            <w:r w:rsidRPr="007F069B">
              <w:rPr>
                <w:lang w:val="en-US"/>
              </w:rPr>
              <w:t>&gt;  6.0</w:t>
            </w:r>
          </w:p>
        </w:tc>
        <w:tc>
          <w:tcPr>
            <w:tcW w:w="1055" w:type="dxa"/>
          </w:tcPr>
          <w:p w:rsidR="007F069B" w:rsidRPr="007F069B" w:rsidRDefault="007F069B" w:rsidP="007F069B">
            <w:pPr>
              <w:jc w:val="center"/>
              <w:rPr>
                <w:lang w:val="en-US"/>
              </w:rPr>
            </w:pPr>
            <w:r w:rsidRPr="007F069B">
              <w:rPr>
                <w:lang w:val="en-US"/>
              </w:rPr>
              <w:t>0</w:t>
            </w:r>
          </w:p>
        </w:tc>
        <w:tc>
          <w:tcPr>
            <w:tcW w:w="2417" w:type="dxa"/>
          </w:tcPr>
          <w:p w:rsidR="007F069B" w:rsidRPr="007F069B" w:rsidRDefault="007F069B" w:rsidP="007F069B">
            <w:pPr>
              <w:jc w:val="center"/>
              <w:rPr>
                <w:lang w:val="en-US"/>
              </w:rPr>
            </w:pPr>
            <w:r w:rsidRPr="007F069B">
              <w:rPr>
                <w:lang w:val="en-US"/>
              </w:rPr>
              <w:t>15</w:t>
            </w:r>
          </w:p>
        </w:tc>
        <w:tc>
          <w:tcPr>
            <w:tcW w:w="1126" w:type="dxa"/>
          </w:tcPr>
          <w:p w:rsidR="007F069B" w:rsidRPr="007F069B" w:rsidRDefault="007F069B" w:rsidP="007F069B">
            <w:pPr>
              <w:jc w:val="center"/>
              <w:rPr>
                <w:lang w:val="en-US"/>
              </w:rPr>
            </w:pPr>
            <w:r w:rsidRPr="007F069B">
              <w:rPr>
                <w:lang w:val="en-US"/>
              </w:rPr>
              <w:t>20</w:t>
            </w:r>
          </w:p>
        </w:tc>
        <w:tc>
          <w:tcPr>
            <w:tcW w:w="2417" w:type="dxa"/>
          </w:tcPr>
          <w:p w:rsidR="007F069B" w:rsidRPr="007F069B" w:rsidRDefault="007F069B" w:rsidP="007F069B">
            <w:pPr>
              <w:jc w:val="center"/>
              <w:rPr>
                <w:lang w:val="en-US"/>
              </w:rPr>
            </w:pPr>
            <w:r w:rsidRPr="007F069B">
              <w:rPr>
                <w:lang w:val="en-US"/>
              </w:rPr>
              <w:t>35</w:t>
            </w:r>
          </w:p>
        </w:tc>
      </w:tr>
      <w:tr w:rsidR="007F069B" w:rsidRPr="007F069B" w:rsidTr="007F069B">
        <w:tc>
          <w:tcPr>
            <w:tcW w:w="2448" w:type="dxa"/>
          </w:tcPr>
          <w:p w:rsidR="007F069B" w:rsidRPr="007F069B" w:rsidRDefault="007F069B" w:rsidP="007F069B">
            <w:pPr>
              <w:jc w:val="center"/>
              <w:rPr>
                <w:lang w:val="en-US"/>
              </w:rPr>
            </w:pPr>
            <w:r w:rsidRPr="007F069B">
              <w:rPr>
                <w:lang w:val="en-US"/>
              </w:rPr>
              <w:t>5.5-6.0</w:t>
            </w:r>
          </w:p>
        </w:tc>
        <w:tc>
          <w:tcPr>
            <w:tcW w:w="1055" w:type="dxa"/>
          </w:tcPr>
          <w:p w:rsidR="007F069B" w:rsidRPr="007F069B" w:rsidRDefault="007F069B" w:rsidP="007F069B">
            <w:pPr>
              <w:jc w:val="center"/>
              <w:rPr>
                <w:lang w:val="en-US"/>
              </w:rPr>
            </w:pPr>
            <w:r w:rsidRPr="007F069B">
              <w:rPr>
                <w:lang w:val="en-US"/>
              </w:rPr>
              <w:t>10</w:t>
            </w:r>
          </w:p>
        </w:tc>
        <w:tc>
          <w:tcPr>
            <w:tcW w:w="2417" w:type="dxa"/>
          </w:tcPr>
          <w:p w:rsidR="007F069B" w:rsidRPr="007F069B" w:rsidRDefault="007F069B" w:rsidP="007F069B">
            <w:pPr>
              <w:jc w:val="center"/>
              <w:rPr>
                <w:lang w:val="en-US"/>
              </w:rPr>
            </w:pPr>
            <w:r w:rsidRPr="007F069B">
              <w:rPr>
                <w:lang w:val="en-US"/>
              </w:rPr>
              <w:t>25</w:t>
            </w:r>
          </w:p>
        </w:tc>
        <w:tc>
          <w:tcPr>
            <w:tcW w:w="1126" w:type="dxa"/>
          </w:tcPr>
          <w:p w:rsidR="007F069B" w:rsidRPr="007F069B" w:rsidRDefault="007F069B" w:rsidP="007F069B">
            <w:pPr>
              <w:jc w:val="center"/>
              <w:rPr>
                <w:lang w:val="en-US"/>
              </w:rPr>
            </w:pPr>
            <w:r w:rsidRPr="007F069B">
              <w:rPr>
                <w:lang w:val="en-US"/>
              </w:rPr>
              <w:t>35</w:t>
            </w:r>
          </w:p>
        </w:tc>
        <w:tc>
          <w:tcPr>
            <w:tcW w:w="2417" w:type="dxa"/>
          </w:tcPr>
          <w:p w:rsidR="007F069B" w:rsidRPr="007F069B" w:rsidRDefault="007F069B" w:rsidP="007F069B">
            <w:pPr>
              <w:jc w:val="center"/>
              <w:rPr>
                <w:lang w:val="en-US"/>
              </w:rPr>
            </w:pPr>
            <w:r w:rsidRPr="007F069B">
              <w:rPr>
                <w:lang w:val="en-US"/>
              </w:rPr>
              <w:t>45</w:t>
            </w:r>
          </w:p>
        </w:tc>
      </w:tr>
      <w:tr w:rsidR="007F069B" w:rsidRPr="007F069B" w:rsidTr="007F069B">
        <w:tc>
          <w:tcPr>
            <w:tcW w:w="2448" w:type="dxa"/>
          </w:tcPr>
          <w:p w:rsidR="007F069B" w:rsidRPr="007F069B" w:rsidRDefault="007F069B" w:rsidP="007F069B">
            <w:pPr>
              <w:jc w:val="center"/>
              <w:rPr>
                <w:lang w:val="en-US"/>
              </w:rPr>
            </w:pPr>
            <w:r w:rsidRPr="007F069B">
              <w:rPr>
                <w:lang w:val="en-US"/>
              </w:rPr>
              <w:t>3.5-5.5</w:t>
            </w:r>
          </w:p>
        </w:tc>
        <w:tc>
          <w:tcPr>
            <w:tcW w:w="1055" w:type="dxa"/>
          </w:tcPr>
          <w:p w:rsidR="007F069B" w:rsidRPr="007F069B" w:rsidRDefault="007F069B" w:rsidP="007F069B">
            <w:pPr>
              <w:jc w:val="center"/>
              <w:rPr>
                <w:lang w:val="en-US"/>
              </w:rPr>
            </w:pPr>
            <w:r w:rsidRPr="007F069B">
              <w:rPr>
                <w:lang w:val="en-US"/>
              </w:rPr>
              <w:t>20</w:t>
            </w:r>
          </w:p>
        </w:tc>
        <w:tc>
          <w:tcPr>
            <w:tcW w:w="2417" w:type="dxa"/>
          </w:tcPr>
          <w:p w:rsidR="007F069B" w:rsidRPr="007F069B" w:rsidRDefault="007F069B" w:rsidP="007F069B">
            <w:pPr>
              <w:jc w:val="center"/>
              <w:rPr>
                <w:lang w:val="en-US"/>
              </w:rPr>
            </w:pPr>
            <w:r w:rsidRPr="007F069B">
              <w:rPr>
                <w:lang w:val="en-US"/>
              </w:rPr>
              <w:t>35</w:t>
            </w:r>
          </w:p>
        </w:tc>
        <w:tc>
          <w:tcPr>
            <w:tcW w:w="1126" w:type="dxa"/>
          </w:tcPr>
          <w:p w:rsidR="007F069B" w:rsidRPr="007F069B" w:rsidRDefault="007F069B" w:rsidP="007F069B">
            <w:pPr>
              <w:jc w:val="center"/>
              <w:rPr>
                <w:lang w:val="en-US"/>
              </w:rPr>
            </w:pPr>
            <w:r w:rsidRPr="007F069B">
              <w:rPr>
                <w:lang w:val="en-US"/>
              </w:rPr>
              <w:t>40</w:t>
            </w:r>
          </w:p>
        </w:tc>
        <w:tc>
          <w:tcPr>
            <w:tcW w:w="2417" w:type="dxa"/>
          </w:tcPr>
          <w:p w:rsidR="007F069B" w:rsidRPr="007F069B" w:rsidRDefault="007F069B" w:rsidP="007F069B">
            <w:pPr>
              <w:jc w:val="center"/>
              <w:rPr>
                <w:lang w:val="en-US"/>
              </w:rPr>
            </w:pPr>
            <w:r w:rsidRPr="007F069B">
              <w:rPr>
                <w:lang w:val="en-US"/>
              </w:rPr>
              <w:t>60</w:t>
            </w:r>
          </w:p>
        </w:tc>
      </w:tr>
      <w:tr w:rsidR="007F069B" w:rsidRPr="007F069B" w:rsidTr="007F069B">
        <w:tc>
          <w:tcPr>
            <w:tcW w:w="2448" w:type="dxa"/>
          </w:tcPr>
          <w:p w:rsidR="007F069B" w:rsidRPr="007F069B" w:rsidRDefault="007F069B" w:rsidP="007F069B">
            <w:pPr>
              <w:jc w:val="center"/>
              <w:rPr>
                <w:lang w:val="en-US"/>
              </w:rPr>
            </w:pPr>
            <w:r w:rsidRPr="007F069B">
              <w:rPr>
                <w:lang w:val="en-US"/>
              </w:rPr>
              <w:t>2.5-3.5</w:t>
            </w:r>
          </w:p>
        </w:tc>
        <w:tc>
          <w:tcPr>
            <w:tcW w:w="1055" w:type="dxa"/>
          </w:tcPr>
          <w:p w:rsidR="007F069B" w:rsidRPr="007F069B" w:rsidRDefault="007F069B" w:rsidP="007F069B">
            <w:pPr>
              <w:jc w:val="center"/>
              <w:rPr>
                <w:lang w:val="en-US"/>
              </w:rPr>
            </w:pPr>
            <w:r w:rsidRPr="007F069B">
              <w:rPr>
                <w:lang w:val="en-US"/>
              </w:rPr>
              <w:t>35</w:t>
            </w:r>
          </w:p>
        </w:tc>
        <w:tc>
          <w:tcPr>
            <w:tcW w:w="2417" w:type="dxa"/>
          </w:tcPr>
          <w:p w:rsidR="007F069B" w:rsidRPr="007F069B" w:rsidRDefault="007F069B" w:rsidP="007F069B">
            <w:pPr>
              <w:jc w:val="center"/>
              <w:rPr>
                <w:lang w:val="en-US"/>
              </w:rPr>
            </w:pPr>
            <w:r w:rsidRPr="007F069B">
              <w:rPr>
                <w:lang w:val="en-US"/>
              </w:rPr>
              <w:t>55</w:t>
            </w:r>
          </w:p>
        </w:tc>
        <w:tc>
          <w:tcPr>
            <w:tcW w:w="1126" w:type="dxa"/>
          </w:tcPr>
          <w:p w:rsidR="007F069B" w:rsidRPr="007F069B" w:rsidRDefault="007F069B" w:rsidP="007F069B">
            <w:pPr>
              <w:jc w:val="center"/>
              <w:rPr>
                <w:lang w:val="en-US"/>
              </w:rPr>
            </w:pPr>
            <w:r w:rsidRPr="007F069B">
              <w:rPr>
                <w:lang w:val="en-US"/>
              </w:rPr>
              <w:t>60</w:t>
            </w:r>
          </w:p>
        </w:tc>
        <w:tc>
          <w:tcPr>
            <w:tcW w:w="2417" w:type="dxa"/>
          </w:tcPr>
          <w:p w:rsidR="007F069B" w:rsidRPr="007F069B" w:rsidRDefault="007F069B" w:rsidP="007F069B">
            <w:pPr>
              <w:jc w:val="center"/>
              <w:rPr>
                <w:lang w:val="en-US"/>
              </w:rPr>
            </w:pPr>
            <w:r w:rsidRPr="007F069B">
              <w:rPr>
                <w:lang w:val="en-US"/>
              </w:rPr>
              <w:t>75</w:t>
            </w:r>
          </w:p>
        </w:tc>
      </w:tr>
      <w:tr w:rsidR="007F069B" w:rsidRPr="007F069B" w:rsidTr="007F069B">
        <w:tc>
          <w:tcPr>
            <w:tcW w:w="2448" w:type="dxa"/>
          </w:tcPr>
          <w:p w:rsidR="007F069B" w:rsidRPr="007F069B" w:rsidRDefault="007F069B" w:rsidP="007F069B">
            <w:pPr>
              <w:jc w:val="center"/>
              <w:rPr>
                <w:lang w:val="en-US"/>
              </w:rPr>
            </w:pPr>
            <w:r w:rsidRPr="007F069B">
              <w:rPr>
                <w:lang w:val="en-US"/>
              </w:rPr>
              <w:t>&lt; 2.5</w:t>
            </w:r>
          </w:p>
        </w:tc>
        <w:tc>
          <w:tcPr>
            <w:tcW w:w="1055" w:type="dxa"/>
          </w:tcPr>
          <w:p w:rsidR="007F069B" w:rsidRPr="007F069B" w:rsidRDefault="007F069B" w:rsidP="007F069B">
            <w:pPr>
              <w:jc w:val="center"/>
              <w:rPr>
                <w:lang w:val="en-US"/>
              </w:rPr>
            </w:pPr>
            <w:r w:rsidRPr="007F069B">
              <w:rPr>
                <w:lang w:val="en-US"/>
              </w:rPr>
              <w:t>50</w:t>
            </w:r>
          </w:p>
        </w:tc>
        <w:tc>
          <w:tcPr>
            <w:tcW w:w="2417" w:type="dxa"/>
          </w:tcPr>
          <w:p w:rsidR="007F069B" w:rsidRPr="007F069B" w:rsidRDefault="007F069B" w:rsidP="007F069B">
            <w:pPr>
              <w:jc w:val="center"/>
              <w:rPr>
                <w:lang w:val="en-US"/>
              </w:rPr>
            </w:pPr>
            <w:r w:rsidRPr="007F069B">
              <w:rPr>
                <w:lang w:val="en-US"/>
              </w:rPr>
              <w:t>70</w:t>
            </w:r>
          </w:p>
        </w:tc>
        <w:tc>
          <w:tcPr>
            <w:tcW w:w="1126" w:type="dxa"/>
          </w:tcPr>
          <w:p w:rsidR="007F069B" w:rsidRPr="007F069B" w:rsidRDefault="007F069B" w:rsidP="007F069B">
            <w:pPr>
              <w:jc w:val="center"/>
              <w:rPr>
                <w:lang w:val="en-US"/>
              </w:rPr>
            </w:pPr>
            <w:r w:rsidRPr="007F069B">
              <w:rPr>
                <w:lang w:val="en-US"/>
              </w:rPr>
              <w:t>80</w:t>
            </w:r>
          </w:p>
        </w:tc>
        <w:tc>
          <w:tcPr>
            <w:tcW w:w="2417" w:type="dxa"/>
          </w:tcPr>
          <w:p w:rsidR="007F069B" w:rsidRPr="007F069B" w:rsidRDefault="007F069B" w:rsidP="007F069B">
            <w:pPr>
              <w:jc w:val="center"/>
              <w:rPr>
                <w:lang w:val="en-US"/>
              </w:rPr>
            </w:pPr>
            <w:r w:rsidRPr="007F069B">
              <w:rPr>
                <w:lang w:val="en-US"/>
              </w:rPr>
              <w:t>90</w:t>
            </w:r>
          </w:p>
        </w:tc>
      </w:tr>
    </w:tbl>
    <w:p w:rsidR="007F069B" w:rsidRPr="007F069B" w:rsidRDefault="007F069B" w:rsidP="007F06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Качественно проведенная одноразовая подкормка аммиачной селитрой, по мерзло-талой почве в дозе </w:t>
      </w:r>
      <w:r w:rsidRPr="007F069B">
        <w:rPr>
          <w:rFonts w:ascii="Times New Roman" w:eastAsia="Calibri" w:hAnsi="Times New Roman" w:cs="Times New Roman"/>
          <w:sz w:val="28"/>
          <w:szCs w:val="28"/>
          <w:lang w:val="en-US" w:eastAsia="en-US"/>
        </w:rPr>
        <w:t>N</w:t>
      </w:r>
      <w:r w:rsidRPr="007F069B">
        <w:rPr>
          <w:rFonts w:ascii="Times New Roman" w:eastAsia="Calibri" w:hAnsi="Times New Roman" w:cs="Times New Roman"/>
          <w:sz w:val="28"/>
          <w:szCs w:val="28"/>
          <w:lang w:eastAsia="en-US"/>
        </w:rPr>
        <w:t xml:space="preserve"> 68 кг/га д.в., на фоне припосевного </w:t>
      </w:r>
      <w:r w:rsidRPr="007F069B">
        <w:rPr>
          <w:rFonts w:ascii="Times New Roman" w:eastAsia="Calibri" w:hAnsi="Times New Roman" w:cs="Times New Roman"/>
          <w:sz w:val="28"/>
          <w:szCs w:val="28"/>
          <w:lang w:val="en-US" w:eastAsia="en-US"/>
        </w:rPr>
        <w:t>P</w:t>
      </w:r>
      <w:r w:rsidRPr="007F069B">
        <w:rPr>
          <w:rFonts w:ascii="Times New Roman" w:eastAsia="Calibri" w:hAnsi="Times New Roman" w:cs="Times New Roman"/>
          <w:sz w:val="28"/>
          <w:szCs w:val="28"/>
          <w:lang w:eastAsia="en-US"/>
        </w:rPr>
        <w:t xml:space="preserve"> 60 позволяет получать от 38-47 ц/га зерна озимой пшеницы в производственных посевах в </w:t>
      </w:r>
      <w:r w:rsidRPr="007F069B">
        <w:rPr>
          <w:rFonts w:ascii="Times New Roman" w:eastAsia="Calibri" w:hAnsi="Times New Roman" w:cs="Times New Roman"/>
          <w:sz w:val="28"/>
          <w:szCs w:val="28"/>
          <w:lang w:val="en-US" w:eastAsia="en-US"/>
        </w:rPr>
        <w:t>III</w:t>
      </w:r>
      <w:r w:rsidRPr="007F069B">
        <w:rPr>
          <w:rFonts w:ascii="Times New Roman" w:eastAsia="Calibri" w:hAnsi="Times New Roman" w:cs="Times New Roman"/>
          <w:sz w:val="28"/>
          <w:szCs w:val="28"/>
          <w:lang w:eastAsia="en-US"/>
        </w:rPr>
        <w:t xml:space="preserve"> и </w:t>
      </w:r>
      <w:r w:rsidRPr="007F069B">
        <w:rPr>
          <w:rFonts w:ascii="Times New Roman" w:eastAsia="Calibri" w:hAnsi="Times New Roman" w:cs="Times New Roman"/>
          <w:sz w:val="28"/>
          <w:szCs w:val="28"/>
          <w:lang w:val="en-US" w:eastAsia="en-US"/>
        </w:rPr>
        <w:t>IV</w:t>
      </w:r>
      <w:r w:rsidRPr="007F069B">
        <w:rPr>
          <w:rFonts w:ascii="Times New Roman" w:eastAsia="Calibri" w:hAnsi="Times New Roman" w:cs="Times New Roman"/>
          <w:sz w:val="28"/>
          <w:szCs w:val="28"/>
          <w:lang w:eastAsia="en-US"/>
        </w:rPr>
        <w:t xml:space="preserve"> зонах Ставропольского края.</w:t>
      </w:r>
    </w:p>
    <w:p w:rsidR="007F069B" w:rsidRPr="007F069B" w:rsidRDefault="00C729C7" w:rsidP="007F069B">
      <w:pPr>
        <w:spacing w:after="0" w:line="360" w:lineRule="auto"/>
        <w:ind w:firstLine="709"/>
        <w:jc w:val="both"/>
        <w:rPr>
          <w:rFonts w:ascii="Times New Roman" w:eastAsia="Calibri" w:hAnsi="Times New Roman" w:cs="Times New Roman"/>
          <w:sz w:val="28"/>
          <w:szCs w:val="28"/>
          <w:lang w:eastAsia="en-US"/>
        </w:rPr>
      </w:pPr>
      <w:r w:rsidRPr="00C729C7">
        <w:rPr>
          <w:rFonts w:ascii="Times New Roman" w:eastAsia="Calibri" w:hAnsi="Times New Roman" w:cs="Times New Roman"/>
          <w:b/>
          <w:sz w:val="28"/>
          <w:szCs w:val="28"/>
          <w:lang w:eastAsia="en-US"/>
        </w:rPr>
        <w:t>Вывод.</w:t>
      </w:r>
      <w:r>
        <w:rPr>
          <w:rFonts w:ascii="Times New Roman" w:eastAsia="Calibri" w:hAnsi="Times New Roman" w:cs="Times New Roman"/>
          <w:sz w:val="28"/>
          <w:szCs w:val="28"/>
          <w:lang w:eastAsia="en-US"/>
        </w:rPr>
        <w:t xml:space="preserve"> </w:t>
      </w:r>
      <w:r w:rsidR="007F069B" w:rsidRPr="007F069B">
        <w:rPr>
          <w:rFonts w:ascii="Times New Roman" w:eastAsia="Calibri" w:hAnsi="Times New Roman" w:cs="Times New Roman"/>
          <w:sz w:val="28"/>
          <w:szCs w:val="28"/>
          <w:lang w:eastAsia="en-US"/>
        </w:rPr>
        <w:t xml:space="preserve">Азотные удобрения – являются мощным средством повышения урожайности и качества зерна. </w:t>
      </w:r>
    </w:p>
    <w:p w:rsidR="007F069B" w:rsidRPr="007F069B" w:rsidRDefault="007F069B" w:rsidP="007F069B">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 xml:space="preserve">Главным и трудным аспектом при обеспечении озимой пшеницы азотом является – экономический (цена минеральных удобрений, себестоимости зерна). </w:t>
      </w:r>
    </w:p>
    <w:p w:rsidR="007F069B" w:rsidRDefault="007F069B" w:rsidP="00C729C7">
      <w:pPr>
        <w:spacing w:after="0" w:line="360" w:lineRule="auto"/>
        <w:ind w:firstLine="709"/>
        <w:jc w:val="both"/>
        <w:rPr>
          <w:rFonts w:ascii="Times New Roman" w:eastAsia="Calibri" w:hAnsi="Times New Roman" w:cs="Times New Roman"/>
          <w:sz w:val="28"/>
          <w:szCs w:val="28"/>
          <w:lang w:eastAsia="en-US"/>
        </w:rPr>
      </w:pPr>
      <w:r w:rsidRPr="007F069B">
        <w:rPr>
          <w:rFonts w:ascii="Times New Roman" w:eastAsia="Calibri" w:hAnsi="Times New Roman" w:cs="Times New Roman"/>
          <w:sz w:val="28"/>
          <w:szCs w:val="28"/>
          <w:lang w:eastAsia="en-US"/>
        </w:rPr>
        <w:t>Также важен экологический момент – содержание предельно допустимых концентраций (ПДК) нитратов в сельскохозяйственной продукции. Поэтому дозы азотных удобрений должны корректироваться с учетом экономических возможностей и погодных условий в период вегетации озимой пшеницы, а также особе</w:t>
      </w:r>
      <w:r w:rsidR="00C729C7">
        <w:rPr>
          <w:rFonts w:ascii="Times New Roman" w:eastAsia="Calibri" w:hAnsi="Times New Roman" w:cs="Times New Roman"/>
          <w:sz w:val="28"/>
          <w:szCs w:val="28"/>
          <w:lang w:eastAsia="en-US"/>
        </w:rPr>
        <w:t xml:space="preserve">нности конкретного хозяйства.  </w:t>
      </w:r>
    </w:p>
    <w:p w:rsidR="005821A5" w:rsidRDefault="005821A5" w:rsidP="00C729C7">
      <w:pPr>
        <w:spacing w:after="0" w:line="360" w:lineRule="auto"/>
        <w:ind w:firstLine="709"/>
        <w:jc w:val="both"/>
        <w:rPr>
          <w:rFonts w:ascii="Times New Roman" w:eastAsia="Calibri" w:hAnsi="Times New Roman" w:cs="Times New Roman"/>
          <w:sz w:val="28"/>
          <w:szCs w:val="28"/>
          <w:lang w:eastAsia="en-US"/>
        </w:rPr>
      </w:pPr>
    </w:p>
    <w:p w:rsidR="00011E4B" w:rsidRDefault="00011E4B" w:rsidP="00C729C7">
      <w:pPr>
        <w:spacing w:after="0" w:line="360" w:lineRule="auto"/>
        <w:ind w:firstLine="709"/>
        <w:jc w:val="both"/>
        <w:rPr>
          <w:rFonts w:ascii="Times New Roman" w:eastAsia="Calibri" w:hAnsi="Times New Roman" w:cs="Times New Roman"/>
          <w:sz w:val="28"/>
          <w:szCs w:val="28"/>
          <w:lang w:eastAsia="en-US"/>
        </w:rPr>
      </w:pPr>
    </w:p>
    <w:p w:rsidR="00011E4B" w:rsidRPr="007F069B" w:rsidRDefault="00011E4B" w:rsidP="00C729C7">
      <w:pPr>
        <w:spacing w:after="0" w:line="360" w:lineRule="auto"/>
        <w:ind w:firstLine="709"/>
        <w:jc w:val="both"/>
        <w:rPr>
          <w:rFonts w:ascii="Times New Roman" w:eastAsia="Calibri" w:hAnsi="Times New Roman" w:cs="Times New Roman"/>
          <w:sz w:val="28"/>
          <w:szCs w:val="28"/>
          <w:lang w:eastAsia="en-US"/>
        </w:rPr>
      </w:pPr>
    </w:p>
    <w:p w:rsidR="007F069B" w:rsidRDefault="00C729C7" w:rsidP="005821A5">
      <w:pPr>
        <w:spacing w:after="0" w:line="240" w:lineRule="auto"/>
        <w:ind w:firstLine="567"/>
        <w:jc w:val="center"/>
        <w:rPr>
          <w:rFonts w:ascii="Times New Roman" w:eastAsia="Calibri" w:hAnsi="Times New Roman" w:cs="Times New Roman"/>
          <w:b/>
          <w:sz w:val="24"/>
          <w:szCs w:val="24"/>
          <w:lang w:eastAsia="en-US"/>
        </w:rPr>
      </w:pPr>
      <w:r w:rsidRPr="00C729C7">
        <w:rPr>
          <w:rFonts w:ascii="Times New Roman" w:eastAsia="Calibri" w:hAnsi="Times New Roman" w:cs="Times New Roman"/>
          <w:b/>
          <w:sz w:val="24"/>
          <w:szCs w:val="24"/>
          <w:lang w:eastAsia="en-US"/>
        </w:rPr>
        <w:lastRenderedPageBreak/>
        <w:t>Список литературы</w:t>
      </w:r>
    </w:p>
    <w:p w:rsidR="00C729C7" w:rsidRPr="00C729C7" w:rsidRDefault="00C729C7" w:rsidP="005821A5">
      <w:pPr>
        <w:spacing w:after="0" w:line="240" w:lineRule="auto"/>
        <w:ind w:firstLine="567"/>
        <w:jc w:val="center"/>
        <w:rPr>
          <w:rFonts w:ascii="Times New Roman" w:eastAsia="Calibri" w:hAnsi="Times New Roman" w:cs="Times New Roman"/>
          <w:b/>
          <w:sz w:val="24"/>
          <w:szCs w:val="24"/>
          <w:lang w:eastAsia="en-US"/>
        </w:rPr>
      </w:pPr>
    </w:p>
    <w:p w:rsidR="007F069B" w:rsidRPr="000A0C7C" w:rsidRDefault="000A0C7C" w:rsidP="00011E4B">
      <w:pPr>
        <w:tabs>
          <w:tab w:val="left" w:pos="851"/>
        </w:tabs>
        <w:spacing w:after="0" w:line="240" w:lineRule="auto"/>
        <w:ind w:firstLine="567"/>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7F069B" w:rsidRPr="000A0C7C">
        <w:rPr>
          <w:rFonts w:ascii="Times New Roman" w:eastAsia="Calibri" w:hAnsi="Times New Roman" w:cs="Times New Roman"/>
          <w:sz w:val="24"/>
          <w:szCs w:val="24"/>
          <w:lang w:eastAsia="en-US"/>
        </w:rPr>
        <w:t>Есаулко</w:t>
      </w:r>
      <w:r w:rsidR="00C729C7" w:rsidRPr="000A0C7C">
        <w:rPr>
          <w:rFonts w:ascii="Times New Roman" w:eastAsia="Calibri" w:hAnsi="Times New Roman" w:cs="Times New Roman"/>
          <w:sz w:val="24"/>
          <w:szCs w:val="24"/>
          <w:lang w:eastAsia="en-US"/>
        </w:rPr>
        <w:t>,</w:t>
      </w:r>
      <w:r w:rsidR="007F069B" w:rsidRPr="000A0C7C">
        <w:rPr>
          <w:rFonts w:ascii="Times New Roman" w:eastAsia="Calibri" w:hAnsi="Times New Roman" w:cs="Times New Roman"/>
          <w:sz w:val="24"/>
          <w:szCs w:val="24"/>
          <w:lang w:eastAsia="en-US"/>
        </w:rPr>
        <w:t xml:space="preserve"> А.Н. Влияние азотной подкормки на продуктивность сортов озимой пшеницы в засушливой зоне Ставропольского края и состояние и перспективы развития агропромышленного компл</w:t>
      </w:r>
      <w:r w:rsidR="00C729C7" w:rsidRPr="000A0C7C">
        <w:rPr>
          <w:rFonts w:ascii="Times New Roman" w:eastAsia="Calibri" w:hAnsi="Times New Roman" w:cs="Times New Roman"/>
          <w:sz w:val="24"/>
          <w:szCs w:val="24"/>
          <w:lang w:eastAsia="en-US"/>
        </w:rPr>
        <w:t xml:space="preserve">екса Южного Федерального округа / А.Н. Есаулко, А.Ф. Донцов // </w:t>
      </w:r>
      <w:r w:rsidR="007F069B" w:rsidRPr="000A0C7C">
        <w:rPr>
          <w:rFonts w:ascii="Times New Roman" w:eastAsia="Calibri" w:hAnsi="Times New Roman" w:cs="Times New Roman"/>
          <w:sz w:val="24"/>
          <w:szCs w:val="24"/>
          <w:lang w:eastAsia="en-US"/>
        </w:rPr>
        <w:t>Сборник научных трудов. Ставрополь – Параграф, 2009 г. – с. 61-64.</w:t>
      </w:r>
    </w:p>
    <w:p w:rsidR="007F069B" w:rsidRPr="00C729C7" w:rsidRDefault="000A0C7C" w:rsidP="00011E4B">
      <w:pPr>
        <w:tabs>
          <w:tab w:val="left" w:pos="851"/>
        </w:tabs>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7F069B" w:rsidRPr="00C729C7">
        <w:rPr>
          <w:rFonts w:ascii="Times New Roman" w:eastAsia="Calibri" w:hAnsi="Times New Roman" w:cs="Times New Roman"/>
          <w:sz w:val="24"/>
          <w:szCs w:val="24"/>
          <w:lang w:eastAsia="en-US"/>
        </w:rPr>
        <w:t>Сычев</w:t>
      </w:r>
      <w:r w:rsidR="00C729C7">
        <w:rPr>
          <w:rFonts w:ascii="Times New Roman" w:eastAsia="Calibri" w:hAnsi="Times New Roman" w:cs="Times New Roman"/>
          <w:sz w:val="24"/>
          <w:szCs w:val="24"/>
          <w:lang w:eastAsia="en-US"/>
        </w:rPr>
        <w:t>, В.Г</w:t>
      </w:r>
      <w:r w:rsidR="007F069B" w:rsidRPr="00C729C7">
        <w:rPr>
          <w:rFonts w:ascii="Times New Roman" w:eastAsia="Calibri" w:hAnsi="Times New Roman" w:cs="Times New Roman"/>
          <w:sz w:val="24"/>
          <w:szCs w:val="24"/>
          <w:lang w:eastAsia="en-US"/>
        </w:rPr>
        <w:t>.Особенности применения систем удобрений под сельскохозяйственные</w:t>
      </w:r>
      <w:r w:rsidR="00C729C7">
        <w:rPr>
          <w:rFonts w:ascii="Times New Roman" w:eastAsia="Calibri" w:hAnsi="Times New Roman" w:cs="Times New Roman"/>
          <w:sz w:val="24"/>
          <w:szCs w:val="24"/>
          <w:lang w:eastAsia="en-US"/>
        </w:rPr>
        <w:t xml:space="preserve"> культуры в Ставропольском края</w:t>
      </w:r>
      <w:r w:rsidR="007F069B" w:rsidRPr="00C729C7">
        <w:rPr>
          <w:rFonts w:ascii="Times New Roman" w:eastAsia="Calibri" w:hAnsi="Times New Roman" w:cs="Times New Roman"/>
          <w:sz w:val="24"/>
          <w:szCs w:val="24"/>
          <w:lang w:eastAsia="en-US"/>
        </w:rPr>
        <w:t xml:space="preserve"> / </w:t>
      </w:r>
      <w:r w:rsidR="00C729C7">
        <w:rPr>
          <w:rFonts w:ascii="Times New Roman" w:eastAsia="Calibri" w:hAnsi="Times New Roman" w:cs="Times New Roman"/>
          <w:sz w:val="24"/>
          <w:szCs w:val="24"/>
          <w:lang w:eastAsia="en-US"/>
        </w:rPr>
        <w:t>В.Г. Сычев</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А.Н. Есаулко</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В.В. Агеев</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А.И. Подколзин</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М.С. Сигида /</w:t>
      </w:r>
      <w:r w:rsidR="007F069B" w:rsidRPr="00C729C7">
        <w:rPr>
          <w:rFonts w:ascii="Times New Roman" w:eastAsia="Calibri" w:hAnsi="Times New Roman" w:cs="Times New Roman"/>
          <w:sz w:val="24"/>
          <w:szCs w:val="24"/>
          <w:lang w:eastAsia="en-US"/>
        </w:rPr>
        <w:t>/ Вестник АПК Ставрополья спец. выпуск № 5, 2015 г. – с 56-64.</w:t>
      </w:r>
    </w:p>
    <w:p w:rsidR="007F069B" w:rsidRPr="00C729C7" w:rsidRDefault="000A0C7C" w:rsidP="00011E4B">
      <w:pPr>
        <w:tabs>
          <w:tab w:val="left" w:pos="851"/>
        </w:tabs>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7F069B" w:rsidRPr="00C729C7">
        <w:rPr>
          <w:rFonts w:ascii="Times New Roman" w:eastAsia="Calibri" w:hAnsi="Times New Roman" w:cs="Times New Roman"/>
          <w:sz w:val="24"/>
          <w:szCs w:val="24"/>
          <w:lang w:eastAsia="en-US"/>
        </w:rPr>
        <w:t>Полоус</w:t>
      </w:r>
      <w:r w:rsidR="00C729C7">
        <w:rPr>
          <w:rFonts w:ascii="Times New Roman" w:eastAsia="Calibri" w:hAnsi="Times New Roman" w:cs="Times New Roman"/>
          <w:sz w:val="24"/>
          <w:szCs w:val="24"/>
          <w:lang w:eastAsia="en-US"/>
        </w:rPr>
        <w:t>,</w:t>
      </w:r>
      <w:r w:rsidR="007F069B" w:rsidRPr="00C729C7">
        <w:rPr>
          <w:rFonts w:ascii="Times New Roman" w:eastAsia="Calibri" w:hAnsi="Times New Roman" w:cs="Times New Roman"/>
          <w:sz w:val="24"/>
          <w:szCs w:val="24"/>
          <w:lang w:eastAsia="en-US"/>
        </w:rPr>
        <w:t xml:space="preserve"> Г. П. Плодород</w:t>
      </w:r>
      <w:r w:rsidR="00C729C7">
        <w:rPr>
          <w:rFonts w:ascii="Times New Roman" w:eastAsia="Calibri" w:hAnsi="Times New Roman" w:cs="Times New Roman"/>
          <w:sz w:val="24"/>
          <w:szCs w:val="24"/>
          <w:lang w:eastAsia="en-US"/>
        </w:rPr>
        <w:t xml:space="preserve">ие почвы и качество зерна </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Г.П. Полоус /</w:t>
      </w:r>
      <w:r w:rsidR="007F069B" w:rsidRPr="00C729C7">
        <w:rPr>
          <w:rFonts w:ascii="Times New Roman" w:eastAsia="Calibri" w:hAnsi="Times New Roman" w:cs="Times New Roman"/>
          <w:sz w:val="24"/>
          <w:szCs w:val="24"/>
          <w:lang w:eastAsia="en-US"/>
        </w:rPr>
        <w:t>/ Вестник АПК Ставрополья спец. выпуск № 5, 2015 г. – с 106.</w:t>
      </w:r>
    </w:p>
    <w:p w:rsidR="007F069B" w:rsidRPr="00C729C7" w:rsidRDefault="000A0C7C" w:rsidP="00011E4B">
      <w:pPr>
        <w:tabs>
          <w:tab w:val="left" w:pos="851"/>
        </w:tabs>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C729C7">
        <w:rPr>
          <w:rFonts w:ascii="Times New Roman" w:eastAsia="Calibri" w:hAnsi="Times New Roman" w:cs="Times New Roman"/>
          <w:sz w:val="24"/>
          <w:szCs w:val="24"/>
          <w:lang w:eastAsia="en-US"/>
        </w:rPr>
        <w:t>Полоус, Г.</w:t>
      </w:r>
      <w:r w:rsidR="007F069B" w:rsidRPr="00C729C7">
        <w:rPr>
          <w:rFonts w:ascii="Times New Roman" w:eastAsia="Calibri" w:hAnsi="Times New Roman" w:cs="Times New Roman"/>
          <w:sz w:val="24"/>
          <w:szCs w:val="24"/>
          <w:lang w:eastAsia="en-US"/>
        </w:rPr>
        <w:t>П. Научно - обоснованные системы</w:t>
      </w:r>
      <w:r w:rsidR="00C729C7">
        <w:rPr>
          <w:rFonts w:ascii="Times New Roman" w:eastAsia="Calibri" w:hAnsi="Times New Roman" w:cs="Times New Roman"/>
          <w:sz w:val="24"/>
          <w:szCs w:val="24"/>
          <w:lang w:eastAsia="en-US"/>
        </w:rPr>
        <w:t xml:space="preserve"> земледелия; теория и практика </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Г.П. Полоус</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А.И. Войсковой /</w:t>
      </w:r>
      <w:r w:rsidR="007F069B" w:rsidRPr="00C729C7">
        <w:rPr>
          <w:rFonts w:ascii="Times New Roman" w:eastAsia="Calibri" w:hAnsi="Times New Roman" w:cs="Times New Roman"/>
          <w:sz w:val="24"/>
          <w:szCs w:val="24"/>
          <w:lang w:eastAsia="en-US"/>
        </w:rPr>
        <w:t xml:space="preserve">/ Сборник научных трудов по материалам Международной научно – технической конференции. Ставрополь Параграф, 2013 г. – с 185 – 187. </w:t>
      </w:r>
    </w:p>
    <w:p w:rsidR="007F069B" w:rsidRPr="00C729C7" w:rsidRDefault="000A0C7C" w:rsidP="00011E4B">
      <w:pPr>
        <w:tabs>
          <w:tab w:val="left" w:pos="851"/>
        </w:tabs>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 </w:t>
      </w:r>
      <w:r w:rsidR="007F069B" w:rsidRPr="00C729C7">
        <w:rPr>
          <w:rFonts w:ascii="Times New Roman" w:eastAsia="Calibri" w:hAnsi="Times New Roman" w:cs="Times New Roman"/>
          <w:sz w:val="24"/>
          <w:szCs w:val="24"/>
          <w:lang w:eastAsia="en-US"/>
        </w:rPr>
        <w:t>Ефимов</w:t>
      </w:r>
      <w:r w:rsidR="00C729C7">
        <w:rPr>
          <w:rFonts w:ascii="Times New Roman" w:eastAsia="Calibri" w:hAnsi="Times New Roman" w:cs="Times New Roman"/>
          <w:sz w:val="24"/>
          <w:szCs w:val="24"/>
          <w:lang w:eastAsia="en-US"/>
        </w:rPr>
        <w:t>, В.Н. Система удобрения</w:t>
      </w:r>
      <w:r w:rsidR="007F069B" w:rsidRPr="00C729C7">
        <w:rPr>
          <w:rFonts w:ascii="Times New Roman" w:eastAsia="Calibri" w:hAnsi="Times New Roman" w:cs="Times New Roman"/>
          <w:sz w:val="24"/>
          <w:szCs w:val="24"/>
          <w:lang w:eastAsia="en-US"/>
        </w:rPr>
        <w:t xml:space="preserve"> / </w:t>
      </w:r>
      <w:r w:rsidR="00C729C7">
        <w:rPr>
          <w:rFonts w:ascii="Times New Roman" w:eastAsia="Calibri" w:hAnsi="Times New Roman" w:cs="Times New Roman"/>
          <w:sz w:val="24"/>
          <w:szCs w:val="24"/>
          <w:lang w:eastAsia="en-US"/>
        </w:rPr>
        <w:t>В.Н. Ефимов</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 xml:space="preserve">И.Н. Донских // </w:t>
      </w:r>
      <w:r w:rsidR="007F069B" w:rsidRPr="00C729C7">
        <w:rPr>
          <w:rFonts w:ascii="Times New Roman" w:eastAsia="Calibri" w:hAnsi="Times New Roman" w:cs="Times New Roman"/>
          <w:sz w:val="24"/>
          <w:szCs w:val="24"/>
          <w:lang w:eastAsia="en-US"/>
        </w:rPr>
        <w:t xml:space="preserve">Учебник для вузов. Москва (Колос), 2003 г. –320 с. </w:t>
      </w:r>
    </w:p>
    <w:p w:rsidR="007F069B" w:rsidRPr="00C729C7" w:rsidRDefault="000A0C7C" w:rsidP="00011E4B">
      <w:pPr>
        <w:tabs>
          <w:tab w:val="left" w:pos="851"/>
        </w:tabs>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7F069B" w:rsidRPr="00C729C7">
        <w:rPr>
          <w:rFonts w:ascii="Times New Roman" w:eastAsia="Calibri" w:hAnsi="Times New Roman" w:cs="Times New Roman"/>
          <w:sz w:val="24"/>
          <w:szCs w:val="24"/>
          <w:lang w:eastAsia="en-US"/>
        </w:rPr>
        <w:t>Осипов</w:t>
      </w:r>
      <w:r w:rsidR="00C729C7">
        <w:rPr>
          <w:rFonts w:ascii="Times New Roman" w:eastAsia="Calibri" w:hAnsi="Times New Roman" w:cs="Times New Roman"/>
          <w:sz w:val="24"/>
          <w:szCs w:val="24"/>
          <w:lang w:eastAsia="en-US"/>
        </w:rPr>
        <w:t>, А.</w:t>
      </w:r>
      <w:r w:rsidR="007F069B" w:rsidRPr="00C729C7">
        <w:rPr>
          <w:rFonts w:ascii="Times New Roman" w:eastAsia="Calibri" w:hAnsi="Times New Roman" w:cs="Times New Roman"/>
          <w:sz w:val="24"/>
          <w:szCs w:val="24"/>
          <w:lang w:eastAsia="en-US"/>
        </w:rPr>
        <w:t>А. Влияние элементов технологии возделывания на урожайность и качество озимой пшеницы на Юго – Запад</w:t>
      </w:r>
      <w:r w:rsidR="00C729C7">
        <w:rPr>
          <w:rFonts w:ascii="Times New Roman" w:eastAsia="Calibri" w:hAnsi="Times New Roman" w:cs="Times New Roman"/>
          <w:sz w:val="24"/>
          <w:szCs w:val="24"/>
          <w:lang w:eastAsia="en-US"/>
        </w:rPr>
        <w:t xml:space="preserve">е  Центрального региона России </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А.А. Осипов /</w:t>
      </w:r>
      <w:r w:rsidR="007F069B" w:rsidRPr="00C729C7">
        <w:rPr>
          <w:rFonts w:ascii="Times New Roman" w:eastAsia="Calibri" w:hAnsi="Times New Roman" w:cs="Times New Roman"/>
          <w:sz w:val="24"/>
          <w:szCs w:val="24"/>
          <w:lang w:eastAsia="en-US"/>
        </w:rPr>
        <w:t xml:space="preserve">/  Диссертация кандидата с.-х. наук. Брянск, 2018 г. </w:t>
      </w:r>
    </w:p>
    <w:p w:rsidR="007F069B" w:rsidRPr="00C729C7" w:rsidRDefault="000A0C7C" w:rsidP="00011E4B">
      <w:pPr>
        <w:tabs>
          <w:tab w:val="left" w:pos="851"/>
        </w:tabs>
        <w:spacing w:after="0" w:line="240" w:lineRule="auto"/>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7F069B" w:rsidRPr="00C729C7">
        <w:rPr>
          <w:rFonts w:ascii="Times New Roman" w:eastAsia="Calibri" w:hAnsi="Times New Roman" w:cs="Times New Roman"/>
          <w:sz w:val="24"/>
          <w:szCs w:val="24"/>
          <w:lang w:eastAsia="en-US"/>
        </w:rPr>
        <w:t>Донцов</w:t>
      </w:r>
      <w:r w:rsidR="00C729C7">
        <w:rPr>
          <w:rFonts w:ascii="Times New Roman" w:eastAsia="Calibri" w:hAnsi="Times New Roman" w:cs="Times New Roman"/>
          <w:sz w:val="24"/>
          <w:szCs w:val="24"/>
          <w:lang w:eastAsia="en-US"/>
        </w:rPr>
        <w:t>, А.</w:t>
      </w:r>
      <w:r w:rsidR="007F069B" w:rsidRPr="00C729C7">
        <w:rPr>
          <w:rFonts w:ascii="Times New Roman" w:eastAsia="Calibri" w:hAnsi="Times New Roman" w:cs="Times New Roman"/>
          <w:sz w:val="24"/>
          <w:szCs w:val="24"/>
          <w:lang w:eastAsia="en-US"/>
        </w:rPr>
        <w:t>Ф. Анализ  системы земледелия ООО ОПХ «Луг» Новоселицкого района в засушливой</w:t>
      </w:r>
      <w:r w:rsidR="00C729C7">
        <w:rPr>
          <w:rFonts w:ascii="Times New Roman" w:eastAsia="Calibri" w:hAnsi="Times New Roman" w:cs="Times New Roman"/>
          <w:sz w:val="24"/>
          <w:szCs w:val="24"/>
          <w:lang w:eastAsia="en-US"/>
        </w:rPr>
        <w:t xml:space="preserve"> зоне Ставропольского края</w:t>
      </w:r>
      <w:r w:rsidR="007F069B" w:rsidRPr="00C729C7">
        <w:rPr>
          <w:rFonts w:ascii="Times New Roman" w:eastAsia="Calibri" w:hAnsi="Times New Roman" w:cs="Times New Roman"/>
          <w:sz w:val="24"/>
          <w:szCs w:val="24"/>
          <w:lang w:eastAsia="en-US"/>
        </w:rPr>
        <w:t xml:space="preserve"> / </w:t>
      </w:r>
      <w:r w:rsidR="00C729C7">
        <w:rPr>
          <w:rFonts w:ascii="Times New Roman" w:eastAsia="Calibri" w:hAnsi="Times New Roman" w:cs="Times New Roman"/>
          <w:sz w:val="24"/>
          <w:szCs w:val="24"/>
          <w:lang w:eastAsia="en-US"/>
        </w:rPr>
        <w:t>А.Ф. Донцов</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А.Н. Есаулко</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Ю.И. Гричишкина</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Г.Ф. Донцов</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Е.В. Голосной</w:t>
      </w:r>
      <w:r w:rsidR="007F069B" w:rsidRPr="00C729C7">
        <w:rPr>
          <w:rFonts w:ascii="Times New Roman" w:eastAsia="Calibri" w:hAnsi="Times New Roman" w:cs="Times New Roman"/>
          <w:sz w:val="24"/>
          <w:szCs w:val="24"/>
          <w:lang w:eastAsia="en-US"/>
        </w:rPr>
        <w:t xml:space="preserve">  </w:t>
      </w:r>
      <w:r w:rsidR="00C729C7">
        <w:rPr>
          <w:rFonts w:ascii="Times New Roman" w:eastAsia="Calibri" w:hAnsi="Times New Roman" w:cs="Times New Roman"/>
          <w:sz w:val="24"/>
          <w:szCs w:val="24"/>
          <w:lang w:eastAsia="en-US"/>
        </w:rPr>
        <w:t>/</w:t>
      </w:r>
      <w:r w:rsidR="007F069B" w:rsidRPr="00C729C7">
        <w:rPr>
          <w:rFonts w:ascii="Times New Roman" w:eastAsia="Calibri" w:hAnsi="Times New Roman" w:cs="Times New Roman"/>
          <w:sz w:val="24"/>
          <w:szCs w:val="24"/>
          <w:lang w:eastAsia="en-US"/>
        </w:rPr>
        <w:t xml:space="preserve">/  Вестник АПК Ставрополье № 2, 2015 г. </w:t>
      </w:r>
    </w:p>
    <w:p w:rsidR="005F6782" w:rsidRPr="009B5E56" w:rsidRDefault="005F6782" w:rsidP="005821A5">
      <w:pPr>
        <w:spacing w:after="0" w:line="240" w:lineRule="auto"/>
        <w:ind w:firstLine="567"/>
        <w:rPr>
          <w:rFonts w:ascii="Times New Roman" w:hAnsi="Times New Roman" w:cs="Times New Roman"/>
          <w:b/>
          <w:sz w:val="24"/>
          <w:szCs w:val="24"/>
        </w:rPr>
      </w:pPr>
    </w:p>
    <w:p w:rsidR="00AB7C6B" w:rsidRPr="009B5E56" w:rsidRDefault="00AB7C6B" w:rsidP="005821A5">
      <w:pPr>
        <w:spacing w:after="0" w:line="240" w:lineRule="auto"/>
        <w:ind w:firstLine="567"/>
        <w:jc w:val="both"/>
        <w:rPr>
          <w:rFonts w:ascii="Times New Roman" w:hAnsi="Times New Roman" w:cs="Times New Roman"/>
          <w:sz w:val="24"/>
          <w:szCs w:val="24"/>
        </w:rPr>
      </w:pPr>
    </w:p>
    <w:p w:rsidR="009B5E56" w:rsidRDefault="009B5E56" w:rsidP="005821A5">
      <w:pPr>
        <w:spacing w:after="0" w:line="240" w:lineRule="auto"/>
        <w:ind w:firstLine="567"/>
        <w:jc w:val="center"/>
        <w:rPr>
          <w:rFonts w:ascii="Times New Roman" w:hAnsi="Times New Roman" w:cs="Times New Roman"/>
          <w:b/>
          <w:sz w:val="24"/>
          <w:szCs w:val="24"/>
          <w:lang w:val="en-US"/>
        </w:rPr>
      </w:pPr>
      <w:r w:rsidRPr="009B5E56">
        <w:rPr>
          <w:rFonts w:ascii="Times New Roman" w:hAnsi="Times New Roman" w:cs="Times New Roman"/>
          <w:b/>
          <w:sz w:val="24"/>
          <w:szCs w:val="24"/>
          <w:lang w:val="en-US"/>
        </w:rPr>
        <w:t>References</w:t>
      </w:r>
    </w:p>
    <w:p w:rsidR="00323C51" w:rsidRPr="000A0C7C" w:rsidRDefault="00323C51" w:rsidP="005821A5">
      <w:pPr>
        <w:spacing w:after="0" w:line="240" w:lineRule="auto"/>
        <w:ind w:firstLine="567"/>
        <w:jc w:val="center"/>
        <w:rPr>
          <w:rFonts w:ascii="Times New Roman" w:hAnsi="Times New Roman" w:cs="Times New Roman"/>
          <w:b/>
          <w:sz w:val="24"/>
          <w:szCs w:val="24"/>
          <w:lang w:val="en-US"/>
        </w:rPr>
      </w:pPr>
      <w:bookmarkStart w:id="0" w:name="_GoBack"/>
      <w:bookmarkEnd w:id="0"/>
    </w:p>
    <w:p w:rsidR="00323C51" w:rsidRPr="00323C51"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1.Esaulko, A.N. Vlijanie azotnoj podkormki na produktivnost' sortov ozimoj pshenicy v zasushlivoj zone Stavropol'skogo kraja i sostojanie i perspektivy razvitija agropromyshlennogo kompleksa Juzhnogo Federal'nogo okruga / A.N. Esaulko, A.F. Doncov // Sbornik nauchnyh trudov. Stavropol' – Paragraf, 2009 g. – s. 61-64.</w:t>
      </w:r>
    </w:p>
    <w:p w:rsidR="00323C51" w:rsidRPr="00323C51"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2.Sychev, V.G.Osobennosti primenenija sistem udobrenij pod sel'skohozjajstvennye kul'tury v Stavropol'skom kraja / V.G. Sychev, A.N. Esaulko, V.V. Ageev, A.I. Podkolzin, M.S. Sigida // Vestnik APK Stavropol'ja spec. vypusk № 5, 2015 g. – s 56-64.</w:t>
      </w:r>
    </w:p>
    <w:p w:rsidR="00323C51" w:rsidRPr="00323C51"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3.Polous, G. P. Plodorodie pochvy i kachestvo zerna / G.P. Polous // Vestnik APK Stavropol'ja spec. vypusk № 5, 2015 g. – s 106.</w:t>
      </w:r>
    </w:p>
    <w:p w:rsidR="00323C51" w:rsidRPr="00323C51"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 xml:space="preserve">4.Polous, G.P. Nauchno - obosnovannye sistemy zemledelija; teorija i praktika / G.P. Polous, A.I. Vojskovoj // Sbornik nauchnyh trudov po materialam Mezhdunarodnoj nauchno – tehnicheskoj konferencii. Stavropol' Paragraf, 2013 g. – s 185 – 187. </w:t>
      </w:r>
    </w:p>
    <w:p w:rsidR="00323C51" w:rsidRPr="00323C51"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 xml:space="preserve">5. Efimov, V.N. Sistema udobrenija / V.N. Efimov, I.N. Donskih // Uchebnik dlja vuzov. Moskva (Kolos), 2003 g. –320 s. </w:t>
      </w:r>
    </w:p>
    <w:p w:rsidR="00323C51" w:rsidRPr="00323C51"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 xml:space="preserve">6.Osipov, A.A. Vlijanie jelementov tehnologii vozdelyvanija na urozhajnost' i kachestvo ozimoj pshenicy na Jugo – Zapade  Central'nogo regiona Rossii / A.A. Osipov //  Dissertacija kandidata s.-h. nauk. Brjansk, 2018 g. </w:t>
      </w:r>
    </w:p>
    <w:p w:rsidR="009B5E56" w:rsidRPr="000A0C7C" w:rsidRDefault="00323C51" w:rsidP="00323C51">
      <w:pPr>
        <w:spacing w:after="0" w:line="240" w:lineRule="auto"/>
        <w:ind w:firstLine="567"/>
        <w:jc w:val="both"/>
        <w:rPr>
          <w:rFonts w:ascii="Times New Roman" w:hAnsi="Times New Roman" w:cs="Times New Roman"/>
          <w:sz w:val="24"/>
          <w:szCs w:val="24"/>
          <w:lang w:val="en-US"/>
        </w:rPr>
      </w:pPr>
      <w:r w:rsidRPr="00323C51">
        <w:rPr>
          <w:rFonts w:ascii="Times New Roman" w:hAnsi="Times New Roman" w:cs="Times New Roman"/>
          <w:sz w:val="24"/>
          <w:szCs w:val="24"/>
          <w:lang w:val="en-US"/>
        </w:rPr>
        <w:t>7.Doncov, A.F. Analiz  sistemy zemledelija OOO OPH «Lug» Novoselickogo rajona v zasushlivoj zone Stavropol'skogo kraja / A.F. Doncov, A.N. Esaulko, Ju.I. Grichishkina, G.F. Doncov, E.V. Golosnoj  //  Vestnik APK Stavropol'e № 2, 2015 g.</w:t>
      </w:r>
    </w:p>
    <w:sectPr w:rsidR="009B5E56" w:rsidRPr="000A0C7C" w:rsidSect="00A72C36">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90776" w:rsidRDefault="00A90776" w:rsidP="005821A5">
      <w:pPr>
        <w:spacing w:after="0" w:line="240" w:lineRule="auto"/>
      </w:pPr>
      <w:r>
        <w:separator/>
      </w:r>
    </w:p>
  </w:endnote>
  <w:endnote w:type="continuationSeparator" w:id="0">
    <w:p w:rsidR="00A90776" w:rsidRDefault="00A90776" w:rsidP="00582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5207" w:rsidRPr="00F40BE9" w:rsidRDefault="00F40BE9">
    <w:pPr>
      <w:pStyle w:val="Footer"/>
      <w:rPr>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04</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90776" w:rsidRDefault="00A90776" w:rsidP="005821A5">
      <w:pPr>
        <w:spacing w:after="0" w:line="240" w:lineRule="auto"/>
      </w:pPr>
      <w:r>
        <w:separator/>
      </w:r>
    </w:p>
  </w:footnote>
  <w:footnote w:type="continuationSeparator" w:id="0">
    <w:p w:rsidR="00A90776" w:rsidRDefault="00A90776" w:rsidP="00582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66036337"/>
      <w:docPartObj>
        <w:docPartGallery w:val="Page Numbers (Top of Page)"/>
        <w:docPartUnique/>
      </w:docPartObj>
    </w:sdtPr>
    <w:sdtContent>
      <w:p w:rsidR="00745207" w:rsidRDefault="00745207"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45207" w:rsidRDefault="00745207" w:rsidP="0074520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540814415"/>
      <w:docPartObj>
        <w:docPartGallery w:val="Page Numbers (Top of Page)"/>
        <w:docPartUnique/>
      </w:docPartObj>
    </w:sdtPr>
    <w:sdtContent>
      <w:p w:rsidR="00745207" w:rsidRPr="00745207" w:rsidRDefault="00745207" w:rsidP="0082248E">
        <w:pPr>
          <w:pStyle w:val="Header"/>
          <w:framePr w:wrap="none" w:vAnchor="text" w:hAnchor="margin" w:xAlign="right" w:y="1"/>
          <w:rPr>
            <w:rStyle w:val="PageNumber"/>
            <w:rFonts w:ascii="Times New Roman" w:hAnsi="Times New Roman" w:cs="Times New Roman"/>
            <w:sz w:val="28"/>
            <w:szCs w:val="28"/>
          </w:rPr>
        </w:pPr>
        <w:r w:rsidRPr="00745207">
          <w:rPr>
            <w:rStyle w:val="PageNumber"/>
            <w:rFonts w:ascii="Times New Roman" w:hAnsi="Times New Roman" w:cs="Times New Roman"/>
            <w:sz w:val="28"/>
            <w:szCs w:val="28"/>
          </w:rPr>
          <w:fldChar w:fldCharType="begin"/>
        </w:r>
        <w:r w:rsidRPr="00745207">
          <w:rPr>
            <w:rStyle w:val="PageNumber"/>
            <w:rFonts w:ascii="Times New Roman" w:hAnsi="Times New Roman" w:cs="Times New Roman"/>
            <w:sz w:val="28"/>
            <w:szCs w:val="28"/>
          </w:rPr>
          <w:instrText xml:space="preserve"> PAGE </w:instrText>
        </w:r>
        <w:r w:rsidRPr="00745207">
          <w:rPr>
            <w:rStyle w:val="PageNumber"/>
            <w:rFonts w:ascii="Times New Roman" w:hAnsi="Times New Roman" w:cs="Times New Roman"/>
            <w:sz w:val="28"/>
            <w:szCs w:val="28"/>
          </w:rPr>
          <w:fldChar w:fldCharType="separate"/>
        </w:r>
        <w:r w:rsidRPr="00745207">
          <w:rPr>
            <w:rStyle w:val="PageNumber"/>
            <w:rFonts w:ascii="Times New Roman" w:hAnsi="Times New Roman" w:cs="Times New Roman"/>
            <w:noProof/>
            <w:sz w:val="28"/>
            <w:szCs w:val="28"/>
          </w:rPr>
          <w:t>1</w:t>
        </w:r>
        <w:r w:rsidRPr="00745207">
          <w:rPr>
            <w:rStyle w:val="PageNumber"/>
            <w:rFonts w:ascii="Times New Roman" w:hAnsi="Times New Roman" w:cs="Times New Roman"/>
            <w:sz w:val="28"/>
            <w:szCs w:val="28"/>
          </w:rPr>
          <w:fldChar w:fldCharType="end"/>
        </w:r>
      </w:p>
    </w:sdtContent>
  </w:sdt>
  <w:sdt>
    <w:sdtPr>
      <w:id w:val="-75760228"/>
      <w:docPartObj>
        <w:docPartGallery w:val="Page Numbers (Top of Page)"/>
        <w:docPartUnique/>
      </w:docPartObj>
    </w:sdtPr>
    <w:sdtEndPr/>
    <w:sdtContent>
      <w:sdt>
        <w:sdtPr>
          <w:rPr>
            <w:rFonts w:ascii="Times New Roman" w:hAnsi="Times New Roman" w:cs="Times New Roman"/>
          </w:rPr>
          <w:id w:val="1296643020"/>
          <w:docPartObj>
            <w:docPartGallery w:val="Page Numbers (Top of Page)"/>
            <w:docPartUnique/>
          </w:docPartObj>
        </w:sdtPr>
        <w:sdtContent>
          <w:p w:rsidR="005821A5" w:rsidRDefault="00745207" w:rsidP="00745207">
            <w:pPr>
              <w:pStyle w:val="Header"/>
              <w:ind w:right="360"/>
            </w:pPr>
            <w:r w:rsidRPr="00BA4F31">
              <w:rPr>
                <w:rFonts w:ascii="Times New Roman" w:hAnsi="Times New Roman" w:cs="Times New Roman"/>
                <w:sz w:val="24"/>
              </w:rPr>
              <w:t>Научный журнал КубГАУ, №173(09), 2021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947FEE"/>
    <w:multiLevelType w:val="hybridMultilevel"/>
    <w:tmpl w:val="46EC5A94"/>
    <w:lvl w:ilvl="0" w:tplc="5DDE6CF8">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61FF37E5"/>
    <w:multiLevelType w:val="hybridMultilevel"/>
    <w:tmpl w:val="04080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4D513BF"/>
    <w:multiLevelType w:val="hybridMultilevel"/>
    <w:tmpl w:val="C3E266D2"/>
    <w:lvl w:ilvl="0" w:tplc="150A5DF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207AE0"/>
    <w:multiLevelType w:val="hybridMultilevel"/>
    <w:tmpl w:val="FCDAE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72C36"/>
    <w:rsid w:val="00011E4B"/>
    <w:rsid w:val="00012163"/>
    <w:rsid w:val="00086222"/>
    <w:rsid w:val="00094FCC"/>
    <w:rsid w:val="000A0C7C"/>
    <w:rsid w:val="000C2225"/>
    <w:rsid w:val="000C5A82"/>
    <w:rsid w:val="000C6DB7"/>
    <w:rsid w:val="000E0F6C"/>
    <w:rsid w:val="00161558"/>
    <w:rsid w:val="00167436"/>
    <w:rsid w:val="00174B28"/>
    <w:rsid w:val="0019070D"/>
    <w:rsid w:val="001E22A3"/>
    <w:rsid w:val="0023544D"/>
    <w:rsid w:val="0026239A"/>
    <w:rsid w:val="002B58E0"/>
    <w:rsid w:val="00315DA3"/>
    <w:rsid w:val="00323C51"/>
    <w:rsid w:val="00342D52"/>
    <w:rsid w:val="0035478C"/>
    <w:rsid w:val="00362438"/>
    <w:rsid w:val="003917B3"/>
    <w:rsid w:val="003C15B1"/>
    <w:rsid w:val="003C696B"/>
    <w:rsid w:val="003D42D9"/>
    <w:rsid w:val="003D61CC"/>
    <w:rsid w:val="0040084E"/>
    <w:rsid w:val="004026D1"/>
    <w:rsid w:val="004A1284"/>
    <w:rsid w:val="004D2BDE"/>
    <w:rsid w:val="004E0320"/>
    <w:rsid w:val="004E07D2"/>
    <w:rsid w:val="004E11F3"/>
    <w:rsid w:val="005163CD"/>
    <w:rsid w:val="005821A5"/>
    <w:rsid w:val="005E792B"/>
    <w:rsid w:val="005F51DD"/>
    <w:rsid w:val="005F6782"/>
    <w:rsid w:val="00603EDD"/>
    <w:rsid w:val="00622EAB"/>
    <w:rsid w:val="00675BBF"/>
    <w:rsid w:val="006A6942"/>
    <w:rsid w:val="006D40E0"/>
    <w:rsid w:val="00701116"/>
    <w:rsid w:val="0071099D"/>
    <w:rsid w:val="0071115C"/>
    <w:rsid w:val="00717CDE"/>
    <w:rsid w:val="00744B6D"/>
    <w:rsid w:val="00745207"/>
    <w:rsid w:val="007914BE"/>
    <w:rsid w:val="007F069B"/>
    <w:rsid w:val="00877EAB"/>
    <w:rsid w:val="008B0641"/>
    <w:rsid w:val="008F6CA1"/>
    <w:rsid w:val="00934DA8"/>
    <w:rsid w:val="009909B5"/>
    <w:rsid w:val="009A2A94"/>
    <w:rsid w:val="009B5E56"/>
    <w:rsid w:val="009D5564"/>
    <w:rsid w:val="009E18D5"/>
    <w:rsid w:val="009E51B4"/>
    <w:rsid w:val="009F4E03"/>
    <w:rsid w:val="00A07BF8"/>
    <w:rsid w:val="00A12E42"/>
    <w:rsid w:val="00A2552A"/>
    <w:rsid w:val="00A72C36"/>
    <w:rsid w:val="00A90776"/>
    <w:rsid w:val="00A90A39"/>
    <w:rsid w:val="00AB7C6B"/>
    <w:rsid w:val="00B23874"/>
    <w:rsid w:val="00B61ED6"/>
    <w:rsid w:val="00BA161B"/>
    <w:rsid w:val="00BD569A"/>
    <w:rsid w:val="00C028F4"/>
    <w:rsid w:val="00C51573"/>
    <w:rsid w:val="00C729C7"/>
    <w:rsid w:val="00CC5243"/>
    <w:rsid w:val="00CF3EE0"/>
    <w:rsid w:val="00D0189A"/>
    <w:rsid w:val="00D60706"/>
    <w:rsid w:val="00DC2641"/>
    <w:rsid w:val="00E05852"/>
    <w:rsid w:val="00E3542E"/>
    <w:rsid w:val="00E67988"/>
    <w:rsid w:val="00E97C78"/>
    <w:rsid w:val="00EC2E4A"/>
    <w:rsid w:val="00F112D1"/>
    <w:rsid w:val="00F1444E"/>
    <w:rsid w:val="00F40BE9"/>
    <w:rsid w:val="00F865FD"/>
    <w:rsid w:val="00F92C9B"/>
    <w:rsid w:val="00FA5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72E11"/>
  <w15:docId w15:val="{A7C8C094-7862-DC4F-8BE3-F3590EE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3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2C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ps">
    <w:name w:val="hps"/>
    <w:basedOn w:val="DefaultParagraphFont"/>
    <w:rsid w:val="00A72C36"/>
  </w:style>
  <w:style w:type="paragraph" w:styleId="ListParagraph">
    <w:name w:val="List Paragraph"/>
    <w:basedOn w:val="Normal"/>
    <w:uiPriority w:val="34"/>
    <w:qFormat/>
    <w:rsid w:val="00AB7C6B"/>
    <w:pPr>
      <w:ind w:left="720"/>
      <w:contextualSpacing/>
    </w:pPr>
  </w:style>
  <w:style w:type="character" w:styleId="Hyperlink">
    <w:name w:val="Hyperlink"/>
    <w:basedOn w:val="DefaultParagraphFont"/>
    <w:uiPriority w:val="99"/>
    <w:unhideWhenUsed/>
    <w:rsid w:val="00AB7C6B"/>
    <w:rPr>
      <w:color w:val="0000FF"/>
      <w:u w:val="single"/>
    </w:rPr>
  </w:style>
  <w:style w:type="character" w:styleId="Strong">
    <w:name w:val="Strong"/>
    <w:basedOn w:val="DefaultParagraphFont"/>
    <w:uiPriority w:val="22"/>
    <w:qFormat/>
    <w:rsid w:val="00AB7C6B"/>
    <w:rPr>
      <w:b/>
      <w:bCs/>
    </w:rPr>
  </w:style>
  <w:style w:type="paragraph" w:styleId="BodyTextIndent">
    <w:name w:val="Body Text Indent"/>
    <w:basedOn w:val="Normal"/>
    <w:link w:val="BodyTextIndentChar"/>
    <w:rsid w:val="00AB7C6B"/>
    <w:pPr>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AB7C6B"/>
    <w:rPr>
      <w:rFonts w:ascii="Times New Roman" w:eastAsia="Times New Roman" w:hAnsi="Times New Roman" w:cs="Times New Roman"/>
      <w:sz w:val="20"/>
      <w:szCs w:val="20"/>
    </w:rPr>
  </w:style>
  <w:style w:type="paragraph" w:customStyle="1" w:styleId="Style35">
    <w:name w:val="Style35"/>
    <w:basedOn w:val="Normal"/>
    <w:uiPriority w:val="99"/>
    <w:rsid w:val="00AB7C6B"/>
    <w:pPr>
      <w:widowControl w:val="0"/>
      <w:autoSpaceDE w:val="0"/>
      <w:autoSpaceDN w:val="0"/>
      <w:adjustRightInd w:val="0"/>
      <w:spacing w:after="0" w:line="480" w:lineRule="exact"/>
      <w:ind w:firstLine="317"/>
      <w:jc w:val="both"/>
    </w:pPr>
    <w:rPr>
      <w:rFonts w:ascii="Arial" w:eastAsia="Times New Roman" w:hAnsi="Arial" w:cs="Arial"/>
      <w:sz w:val="24"/>
      <w:szCs w:val="24"/>
    </w:rPr>
  </w:style>
  <w:style w:type="paragraph" w:styleId="BodyTextIndent3">
    <w:name w:val="Body Text Indent 3"/>
    <w:basedOn w:val="Normal"/>
    <w:link w:val="BodyTextIndent3Char"/>
    <w:uiPriority w:val="99"/>
    <w:semiHidden/>
    <w:unhideWhenUsed/>
    <w:rsid w:val="003D42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D42D9"/>
    <w:rPr>
      <w:sz w:val="16"/>
      <w:szCs w:val="16"/>
    </w:rPr>
  </w:style>
  <w:style w:type="table" w:customStyle="1" w:styleId="1">
    <w:name w:val="Сетка таблицы1"/>
    <w:basedOn w:val="TableNormal"/>
    <w:next w:val="TableGrid"/>
    <w:uiPriority w:val="59"/>
    <w:rsid w:val="00086222"/>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086222"/>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7F069B"/>
    <w:pPr>
      <w:spacing w:after="0" w:line="240" w:lineRule="auto"/>
    </w:pPr>
    <w:rPr>
      <w:rFonts w:ascii="Times New Roman" w:eastAsia="Calibri"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21A5"/>
    <w:pPr>
      <w:tabs>
        <w:tab w:val="center" w:pos="4677"/>
        <w:tab w:val="right" w:pos="9355"/>
      </w:tabs>
      <w:spacing w:after="0" w:line="240" w:lineRule="auto"/>
    </w:pPr>
  </w:style>
  <w:style w:type="character" w:customStyle="1" w:styleId="HeaderChar">
    <w:name w:val="Header Char"/>
    <w:basedOn w:val="DefaultParagraphFont"/>
    <w:link w:val="Header"/>
    <w:uiPriority w:val="99"/>
    <w:rsid w:val="005821A5"/>
  </w:style>
  <w:style w:type="paragraph" w:styleId="Footer">
    <w:name w:val="footer"/>
    <w:basedOn w:val="Normal"/>
    <w:link w:val="FooterChar"/>
    <w:uiPriority w:val="99"/>
    <w:unhideWhenUsed/>
    <w:rsid w:val="005821A5"/>
    <w:pPr>
      <w:tabs>
        <w:tab w:val="center" w:pos="4677"/>
        <w:tab w:val="right" w:pos="9355"/>
      </w:tabs>
      <w:spacing w:after="0" w:line="240" w:lineRule="auto"/>
    </w:pPr>
  </w:style>
  <w:style w:type="character" w:customStyle="1" w:styleId="FooterChar">
    <w:name w:val="Footer Char"/>
    <w:basedOn w:val="DefaultParagraphFont"/>
    <w:link w:val="Footer"/>
    <w:uiPriority w:val="99"/>
    <w:rsid w:val="005821A5"/>
  </w:style>
  <w:style w:type="character" w:styleId="UnresolvedMention">
    <w:name w:val="Unresolved Mention"/>
    <w:basedOn w:val="DefaultParagraphFont"/>
    <w:uiPriority w:val="99"/>
    <w:semiHidden/>
    <w:unhideWhenUsed/>
    <w:rsid w:val="00CC5243"/>
    <w:rPr>
      <w:color w:val="605E5C"/>
      <w:shd w:val="clear" w:color="auto" w:fill="E1DFDD"/>
    </w:rPr>
  </w:style>
  <w:style w:type="character" w:styleId="PageNumber">
    <w:name w:val="page number"/>
    <w:basedOn w:val="DefaultParagraphFont"/>
    <w:uiPriority w:val="99"/>
    <w:semiHidden/>
    <w:unhideWhenUsed/>
    <w:rsid w:val="00745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830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timenko_elena_26@mail.ru" TargetMode="External"/><Relationship Id="rId13" Type="http://schemas.openxmlformats.org/officeDocument/2006/relationships/hyperlink" Target="mailto:sigida@l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ostylev16@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stimenko_elena_26@mail.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golosnoi@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orostylev16@mail.ru" TargetMode="External"/><Relationship Id="rId14" Type="http://schemas.openxmlformats.org/officeDocument/2006/relationships/hyperlink" Target="http://dx.doi.org/10.21515/1990-4665-173-00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A4C1C-5135-DC49-890E-941BC814D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9</Pages>
  <Words>2766</Words>
  <Characters>15768</Characters>
  <Application>Microsoft Office Word</Application>
  <DocSecurity>0</DocSecurity>
  <Lines>131</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Ставропольский ГАУ</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343</dc:creator>
  <cp:keywords/>
  <dc:description/>
  <cp:lastModifiedBy>Microsoft Office User</cp:lastModifiedBy>
  <cp:revision>52</cp:revision>
  <dcterms:created xsi:type="dcterms:W3CDTF">2014-12-15T14:04:00Z</dcterms:created>
  <dcterms:modified xsi:type="dcterms:W3CDTF">2021-11-07T07:44:00Z</dcterms:modified>
</cp:coreProperties>
</file>