
<file path=[Content_Types].xml><?xml version="1.0" encoding="utf-8"?>
<Types xmlns="http://schemas.openxmlformats.org/package/2006/content-types">
  <Default Extension="bin" ContentType="application/vnd.openxmlformats-officedocument.oleObject"/>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ook w:val="01E0" w:firstRow="1" w:lastRow="1" w:firstColumn="1" w:lastColumn="1" w:noHBand="0" w:noVBand="0"/>
      </w:tblPr>
      <w:tblGrid>
        <w:gridCol w:w="4643"/>
        <w:gridCol w:w="4643"/>
      </w:tblGrid>
      <w:tr w:rsidR="005E6521" w:rsidTr="00905DB8">
        <w:tc>
          <w:tcPr>
            <w:tcW w:w="4643" w:type="dxa"/>
            <w:shd w:val="clear" w:color="auto" w:fill="auto"/>
          </w:tcPr>
          <w:p w:rsidR="005E6521" w:rsidRPr="0035739B" w:rsidRDefault="00CD2EBF" w:rsidP="00905DB8">
            <w:pPr>
              <w:rPr>
                <w:sz w:val="20"/>
                <w:szCs w:val="20"/>
              </w:rPr>
            </w:pPr>
            <w:r w:rsidRPr="0035739B">
              <w:rPr>
                <w:sz w:val="20"/>
                <w:szCs w:val="20"/>
              </w:rPr>
              <w:t>УДК 631.</w:t>
            </w:r>
            <w:r w:rsidR="00D56669" w:rsidRPr="0035739B">
              <w:rPr>
                <w:sz w:val="20"/>
                <w:szCs w:val="20"/>
              </w:rPr>
              <w:t>3</w:t>
            </w:r>
            <w:r w:rsidR="007A6C86">
              <w:rPr>
                <w:sz w:val="20"/>
                <w:szCs w:val="20"/>
              </w:rPr>
              <w:t>3.0</w:t>
            </w:r>
            <w:r w:rsidR="003A3E54">
              <w:rPr>
                <w:sz w:val="20"/>
                <w:szCs w:val="20"/>
              </w:rPr>
              <w:t>2</w:t>
            </w:r>
          </w:p>
          <w:p w:rsidR="00B71523" w:rsidRPr="0035739B" w:rsidRDefault="00B71523" w:rsidP="00905DB8">
            <w:pPr>
              <w:rPr>
                <w:sz w:val="20"/>
                <w:szCs w:val="20"/>
              </w:rPr>
            </w:pPr>
          </w:p>
        </w:tc>
        <w:tc>
          <w:tcPr>
            <w:tcW w:w="4643" w:type="dxa"/>
            <w:shd w:val="clear" w:color="auto" w:fill="auto"/>
          </w:tcPr>
          <w:p w:rsidR="007C0797" w:rsidRPr="0035739B" w:rsidRDefault="00CD2EBF" w:rsidP="00905DB8">
            <w:pPr>
              <w:rPr>
                <w:sz w:val="20"/>
                <w:szCs w:val="20"/>
                <w:lang w:val="en-US"/>
              </w:rPr>
            </w:pPr>
            <w:r w:rsidRPr="0035739B">
              <w:rPr>
                <w:sz w:val="20"/>
                <w:szCs w:val="20"/>
                <w:lang w:val="en-US"/>
              </w:rPr>
              <w:t>UD</w:t>
            </w:r>
            <w:r w:rsidR="002524D4">
              <w:rPr>
                <w:sz w:val="20"/>
                <w:szCs w:val="20"/>
                <w:lang w:val="en-US"/>
              </w:rPr>
              <w:t>C</w:t>
            </w:r>
            <w:r w:rsidRPr="0035739B">
              <w:rPr>
                <w:sz w:val="20"/>
                <w:szCs w:val="20"/>
                <w:lang w:val="en-US"/>
              </w:rPr>
              <w:t xml:space="preserve"> </w:t>
            </w:r>
            <w:r w:rsidR="003A3E54" w:rsidRPr="0035739B">
              <w:rPr>
                <w:sz w:val="20"/>
                <w:szCs w:val="20"/>
              </w:rPr>
              <w:t>631.3</w:t>
            </w:r>
            <w:r w:rsidR="007A6C86">
              <w:rPr>
                <w:sz w:val="20"/>
                <w:szCs w:val="20"/>
              </w:rPr>
              <w:t>3.0</w:t>
            </w:r>
            <w:r w:rsidR="003A3E54">
              <w:rPr>
                <w:sz w:val="20"/>
                <w:szCs w:val="20"/>
              </w:rPr>
              <w:t>2</w:t>
            </w:r>
          </w:p>
          <w:p w:rsidR="005E6521" w:rsidRDefault="005E6521" w:rsidP="00905DB8"/>
        </w:tc>
      </w:tr>
      <w:tr w:rsidR="005E6521" w:rsidRPr="006225DA" w:rsidTr="00905DB8">
        <w:tc>
          <w:tcPr>
            <w:tcW w:w="4643" w:type="dxa"/>
            <w:shd w:val="clear" w:color="auto" w:fill="auto"/>
          </w:tcPr>
          <w:p w:rsidR="006225DA" w:rsidRPr="00B620D7" w:rsidRDefault="006225DA" w:rsidP="006225DA">
            <w:pPr>
              <w:widowControl w:val="0"/>
              <w:suppressAutoHyphens/>
              <w:autoSpaceDN w:val="0"/>
              <w:rPr>
                <w:color w:val="000000"/>
                <w:sz w:val="20"/>
                <w:szCs w:val="20"/>
                <w:shd w:val="clear" w:color="auto" w:fill="FFFFFF"/>
              </w:rPr>
            </w:pPr>
            <w:r w:rsidRPr="00B620D7">
              <w:rPr>
                <w:color w:val="000000"/>
                <w:sz w:val="20"/>
                <w:szCs w:val="20"/>
                <w:shd w:val="clear" w:color="auto" w:fill="FFFFFF"/>
              </w:rPr>
              <w:t>05.20.01 – Технологии и средства механизации сельского хозяйства (технические науки)</w:t>
            </w:r>
          </w:p>
          <w:p w:rsidR="005C5AD5" w:rsidRPr="005C5AD5" w:rsidRDefault="005C5AD5" w:rsidP="00905DB8">
            <w:pPr>
              <w:rPr>
                <w:sz w:val="20"/>
                <w:szCs w:val="20"/>
              </w:rPr>
            </w:pPr>
            <w:bookmarkStart w:id="0" w:name="_GoBack"/>
            <w:bookmarkEnd w:id="0"/>
          </w:p>
        </w:tc>
        <w:tc>
          <w:tcPr>
            <w:tcW w:w="4643" w:type="dxa"/>
            <w:shd w:val="clear" w:color="auto" w:fill="auto"/>
          </w:tcPr>
          <w:p w:rsidR="005E6521" w:rsidRPr="00B45F2A" w:rsidRDefault="00B45F2A" w:rsidP="00905DB8">
            <w:pPr>
              <w:rPr>
                <w:sz w:val="20"/>
                <w:szCs w:val="20"/>
                <w:lang w:val="en-US"/>
              </w:rPr>
            </w:pPr>
            <w:r w:rsidRPr="00B45F2A">
              <w:rPr>
                <w:sz w:val="20"/>
                <w:szCs w:val="20"/>
                <w:lang w:val="en-US"/>
              </w:rPr>
              <w:t>05.20.01 Technologies and means of agricultural mechanization</w:t>
            </w:r>
          </w:p>
        </w:tc>
      </w:tr>
      <w:tr w:rsidR="005E6521" w:rsidRPr="006225DA" w:rsidTr="00905DB8">
        <w:tc>
          <w:tcPr>
            <w:tcW w:w="4643" w:type="dxa"/>
            <w:shd w:val="clear" w:color="auto" w:fill="auto"/>
          </w:tcPr>
          <w:p w:rsidR="004A3F91" w:rsidRPr="009B08B0" w:rsidRDefault="000B6282" w:rsidP="00905DB8">
            <w:pPr>
              <w:rPr>
                <w:b/>
                <w:sz w:val="20"/>
                <w:szCs w:val="20"/>
              </w:rPr>
            </w:pPr>
            <w:r>
              <w:rPr>
                <w:b/>
                <w:sz w:val="20"/>
                <w:szCs w:val="20"/>
              </w:rPr>
              <w:t>ОПТИМАЛЬНЫЕ ПАРАМЕТРЫ ПНЕВМАТИЧЕСКОГО ВЫСЕВАЮЩЕГО АППАРАТА</w:t>
            </w:r>
          </w:p>
          <w:p w:rsidR="005C5AD5" w:rsidRPr="009B08B0" w:rsidRDefault="005C5AD5" w:rsidP="00905DB8">
            <w:pPr>
              <w:rPr>
                <w:b/>
                <w:sz w:val="20"/>
                <w:szCs w:val="20"/>
              </w:rPr>
            </w:pPr>
          </w:p>
        </w:tc>
        <w:tc>
          <w:tcPr>
            <w:tcW w:w="4643" w:type="dxa"/>
            <w:shd w:val="clear" w:color="auto" w:fill="auto"/>
          </w:tcPr>
          <w:p w:rsidR="005E6521" w:rsidRPr="00B45F2A" w:rsidRDefault="000B6282" w:rsidP="00905DB8">
            <w:pPr>
              <w:rPr>
                <w:b/>
                <w:sz w:val="20"/>
                <w:lang w:val="en-US"/>
              </w:rPr>
            </w:pPr>
            <w:r w:rsidRPr="000B6282">
              <w:rPr>
                <w:b/>
                <w:sz w:val="20"/>
                <w:lang w:val="en-US"/>
              </w:rPr>
              <w:t xml:space="preserve">OPTIMUM PARAMETERS OF </w:t>
            </w:r>
            <w:r w:rsidR="00A26C40">
              <w:rPr>
                <w:b/>
                <w:sz w:val="20"/>
                <w:lang w:val="en-US"/>
              </w:rPr>
              <w:t xml:space="preserve">A </w:t>
            </w:r>
            <w:r w:rsidRPr="000B6282">
              <w:rPr>
                <w:b/>
                <w:sz w:val="20"/>
                <w:lang w:val="en-US"/>
              </w:rPr>
              <w:t xml:space="preserve">PNEUMATIC SEEDING </w:t>
            </w:r>
            <w:r w:rsidR="00A26C40">
              <w:rPr>
                <w:b/>
                <w:sz w:val="20"/>
                <w:lang w:val="en-US"/>
              </w:rPr>
              <w:t>DEVICE</w:t>
            </w:r>
          </w:p>
        </w:tc>
      </w:tr>
      <w:tr w:rsidR="005E6521" w:rsidRPr="006225DA" w:rsidTr="00905DB8">
        <w:tc>
          <w:tcPr>
            <w:tcW w:w="4643" w:type="dxa"/>
            <w:shd w:val="clear" w:color="auto" w:fill="auto"/>
          </w:tcPr>
          <w:p w:rsidR="005E6521" w:rsidRPr="0035739B" w:rsidRDefault="004A3F91" w:rsidP="00905DB8">
            <w:pPr>
              <w:rPr>
                <w:sz w:val="20"/>
                <w:szCs w:val="20"/>
              </w:rPr>
            </w:pPr>
            <w:r w:rsidRPr="0035739B">
              <w:rPr>
                <w:sz w:val="20"/>
                <w:szCs w:val="20"/>
              </w:rPr>
              <w:t>Маслов Геннадий Георгиевич</w:t>
            </w:r>
          </w:p>
          <w:p w:rsidR="004A3F91" w:rsidRPr="0035739B" w:rsidRDefault="004A3F91" w:rsidP="00905DB8">
            <w:pPr>
              <w:rPr>
                <w:sz w:val="20"/>
                <w:szCs w:val="20"/>
              </w:rPr>
            </w:pPr>
            <w:r w:rsidRPr="0035739B">
              <w:rPr>
                <w:sz w:val="20"/>
                <w:szCs w:val="20"/>
              </w:rPr>
              <w:t>д-р техн.наук, профессор</w:t>
            </w:r>
          </w:p>
          <w:p w:rsidR="004A3F91" w:rsidRPr="0035739B" w:rsidRDefault="004A3F91" w:rsidP="00905DB8">
            <w:pPr>
              <w:rPr>
                <w:sz w:val="20"/>
                <w:szCs w:val="20"/>
              </w:rPr>
            </w:pPr>
            <w:r w:rsidRPr="0035739B">
              <w:rPr>
                <w:sz w:val="20"/>
                <w:szCs w:val="20"/>
                <w:lang w:val="en-US"/>
              </w:rPr>
              <w:t>SPIN</w:t>
            </w:r>
            <w:r w:rsidRPr="0035739B">
              <w:rPr>
                <w:sz w:val="20"/>
                <w:szCs w:val="20"/>
              </w:rPr>
              <w:t xml:space="preserve"> – код автора: 7115-7421</w:t>
            </w:r>
          </w:p>
          <w:p w:rsidR="004A3F91" w:rsidRPr="00905DB8" w:rsidRDefault="00B93182" w:rsidP="00905DB8">
            <w:pPr>
              <w:rPr>
                <w:rStyle w:val="Hyperlink"/>
                <w:sz w:val="20"/>
                <w:szCs w:val="20"/>
              </w:rPr>
            </w:pPr>
            <w:hyperlink r:id="rId8" w:history="1">
              <w:r w:rsidR="004A3F91" w:rsidRPr="0035739B">
                <w:rPr>
                  <w:rStyle w:val="Hyperlink"/>
                  <w:sz w:val="20"/>
                  <w:szCs w:val="20"/>
                  <w:lang w:val="en-US"/>
                </w:rPr>
                <w:t>maslov</w:t>
              </w:r>
              <w:r w:rsidR="004A3F91" w:rsidRPr="0035739B">
                <w:rPr>
                  <w:rStyle w:val="Hyperlink"/>
                  <w:sz w:val="20"/>
                  <w:szCs w:val="20"/>
                </w:rPr>
                <w:t>-38@</w:t>
              </w:r>
              <w:r w:rsidR="004A3F91" w:rsidRPr="0035739B">
                <w:rPr>
                  <w:rStyle w:val="Hyperlink"/>
                  <w:sz w:val="20"/>
                  <w:szCs w:val="20"/>
                  <w:lang w:val="en-US"/>
                </w:rPr>
                <w:t>mail</w:t>
              </w:r>
              <w:r w:rsidR="004A3F91" w:rsidRPr="0035739B">
                <w:rPr>
                  <w:rStyle w:val="Hyperlink"/>
                  <w:sz w:val="20"/>
                  <w:szCs w:val="20"/>
                </w:rPr>
                <w:t>.</w:t>
              </w:r>
              <w:r w:rsidR="004A3F91" w:rsidRPr="0035739B">
                <w:rPr>
                  <w:rStyle w:val="Hyperlink"/>
                  <w:sz w:val="20"/>
                  <w:szCs w:val="20"/>
                  <w:lang w:val="en-US"/>
                </w:rPr>
                <w:t>ru</w:t>
              </w:r>
            </w:hyperlink>
          </w:p>
          <w:p w:rsidR="005C5AD5" w:rsidRPr="00742A21" w:rsidRDefault="005C5AD5" w:rsidP="00905DB8">
            <w:pPr>
              <w:rPr>
                <w:sz w:val="20"/>
                <w:szCs w:val="20"/>
                <w:u w:val="single"/>
              </w:rPr>
            </w:pPr>
          </w:p>
          <w:p w:rsidR="00CD2EBF" w:rsidRPr="00742A21" w:rsidRDefault="00CD2EBF" w:rsidP="00905DB8">
            <w:pPr>
              <w:rPr>
                <w:sz w:val="20"/>
                <w:szCs w:val="20"/>
              </w:rPr>
            </w:pPr>
            <w:r w:rsidRPr="0035739B">
              <w:rPr>
                <w:sz w:val="20"/>
                <w:szCs w:val="20"/>
              </w:rPr>
              <w:t>Цыбулевский</w:t>
            </w:r>
            <w:r w:rsidRPr="00742A21">
              <w:rPr>
                <w:sz w:val="20"/>
                <w:szCs w:val="20"/>
              </w:rPr>
              <w:t xml:space="preserve"> </w:t>
            </w:r>
            <w:r w:rsidRPr="0035739B">
              <w:rPr>
                <w:sz w:val="20"/>
                <w:szCs w:val="20"/>
              </w:rPr>
              <w:t>Валерий</w:t>
            </w:r>
            <w:r w:rsidRPr="00742A21">
              <w:rPr>
                <w:sz w:val="20"/>
                <w:szCs w:val="20"/>
              </w:rPr>
              <w:t xml:space="preserve"> </w:t>
            </w:r>
            <w:r w:rsidRPr="0035739B">
              <w:rPr>
                <w:sz w:val="20"/>
                <w:szCs w:val="20"/>
              </w:rPr>
              <w:t>Викторович</w:t>
            </w:r>
          </w:p>
          <w:p w:rsidR="00CD2EBF" w:rsidRPr="00905DB8" w:rsidRDefault="00CD2EBF" w:rsidP="00905DB8">
            <w:pPr>
              <w:tabs>
                <w:tab w:val="left" w:pos="2625"/>
              </w:tabs>
              <w:rPr>
                <w:sz w:val="20"/>
                <w:szCs w:val="20"/>
              </w:rPr>
            </w:pPr>
            <w:r w:rsidRPr="0035739B">
              <w:rPr>
                <w:sz w:val="20"/>
                <w:szCs w:val="20"/>
              </w:rPr>
              <w:t>канд. техн. наук, доцент</w:t>
            </w:r>
          </w:p>
          <w:p w:rsidR="005C5AD5" w:rsidRPr="00905DB8" w:rsidRDefault="005C5AD5" w:rsidP="00905DB8">
            <w:pPr>
              <w:tabs>
                <w:tab w:val="left" w:pos="2625"/>
              </w:tabs>
              <w:rPr>
                <w:sz w:val="20"/>
                <w:szCs w:val="20"/>
              </w:rPr>
            </w:pPr>
          </w:p>
          <w:p w:rsidR="00B70A7D" w:rsidRPr="003369C6" w:rsidRDefault="003369C6" w:rsidP="00905DB8">
            <w:pPr>
              <w:rPr>
                <w:sz w:val="20"/>
                <w:szCs w:val="20"/>
              </w:rPr>
            </w:pPr>
            <w:r>
              <w:rPr>
                <w:sz w:val="20"/>
                <w:szCs w:val="20"/>
              </w:rPr>
              <w:t>Тазмеев Булат Харисович</w:t>
            </w:r>
          </w:p>
          <w:p w:rsidR="003369C6" w:rsidRDefault="003369C6" w:rsidP="00905DB8">
            <w:pPr>
              <w:rPr>
                <w:sz w:val="20"/>
                <w:szCs w:val="20"/>
                <w:u w:val="single"/>
                <w:shd w:val="clear" w:color="auto" w:fill="FFFFFF"/>
              </w:rPr>
            </w:pPr>
            <w:r w:rsidRPr="0035739B">
              <w:rPr>
                <w:sz w:val="20"/>
                <w:szCs w:val="20"/>
              </w:rPr>
              <w:t>канд. техн. наук, доцент</w:t>
            </w:r>
            <w:r w:rsidRPr="0035739B">
              <w:rPr>
                <w:sz w:val="20"/>
                <w:szCs w:val="20"/>
                <w:u w:val="single"/>
                <w:shd w:val="clear" w:color="auto" w:fill="FFFFFF"/>
              </w:rPr>
              <w:t xml:space="preserve"> </w:t>
            </w:r>
          </w:p>
          <w:p w:rsidR="004A3F91" w:rsidRPr="00905DB8" w:rsidRDefault="00B93182" w:rsidP="00905DB8">
            <w:pPr>
              <w:rPr>
                <w:sz w:val="20"/>
                <w:szCs w:val="20"/>
                <w:u w:val="single"/>
                <w:shd w:val="clear" w:color="auto" w:fill="FFFFFF"/>
              </w:rPr>
            </w:pPr>
            <w:hyperlink r:id="rId9" w:history="1">
              <w:r w:rsidR="003369C6" w:rsidRPr="004F306F">
                <w:rPr>
                  <w:rStyle w:val="Hyperlink"/>
                  <w:sz w:val="20"/>
                  <w:szCs w:val="20"/>
                  <w:shd w:val="clear" w:color="auto" w:fill="FFFFFF"/>
                  <w:lang w:val="en-US"/>
                </w:rPr>
                <w:t>tazmeevb</w:t>
              </w:r>
              <w:r w:rsidR="003369C6" w:rsidRPr="004F306F">
                <w:rPr>
                  <w:rStyle w:val="Hyperlink"/>
                  <w:sz w:val="20"/>
                  <w:szCs w:val="20"/>
                  <w:shd w:val="clear" w:color="auto" w:fill="FFFFFF"/>
                </w:rPr>
                <w:t>@</w:t>
              </w:r>
              <w:r w:rsidR="003369C6" w:rsidRPr="004F306F">
                <w:rPr>
                  <w:rStyle w:val="Hyperlink"/>
                  <w:sz w:val="20"/>
                  <w:szCs w:val="20"/>
                  <w:shd w:val="clear" w:color="auto" w:fill="FFFFFF"/>
                  <w:lang w:val="en-US"/>
                </w:rPr>
                <w:t>mail</w:t>
              </w:r>
              <w:r w:rsidR="003369C6" w:rsidRPr="004F306F">
                <w:rPr>
                  <w:rStyle w:val="Hyperlink"/>
                  <w:sz w:val="20"/>
                  <w:szCs w:val="20"/>
                  <w:shd w:val="clear" w:color="auto" w:fill="FFFFFF"/>
                </w:rPr>
                <w:t>.</w:t>
              </w:r>
              <w:r w:rsidR="003369C6" w:rsidRPr="004F306F">
                <w:rPr>
                  <w:rStyle w:val="Hyperlink"/>
                  <w:sz w:val="20"/>
                  <w:szCs w:val="20"/>
                  <w:shd w:val="clear" w:color="auto" w:fill="FFFFFF"/>
                  <w:lang w:val="en-US"/>
                </w:rPr>
                <w:t>ru</w:t>
              </w:r>
            </w:hyperlink>
            <w:r w:rsidR="00B70A7D" w:rsidRPr="003369C6">
              <w:rPr>
                <w:sz w:val="20"/>
                <w:szCs w:val="20"/>
                <w:u w:val="single"/>
                <w:shd w:val="clear" w:color="auto" w:fill="FFFFFF"/>
              </w:rPr>
              <w:t xml:space="preserve"> </w:t>
            </w:r>
          </w:p>
          <w:p w:rsidR="005C5AD5" w:rsidRPr="00905DB8" w:rsidRDefault="005C5AD5" w:rsidP="00905DB8">
            <w:pPr>
              <w:rPr>
                <w:sz w:val="20"/>
                <w:szCs w:val="20"/>
                <w:u w:val="single"/>
                <w:shd w:val="clear" w:color="auto" w:fill="FFFFFF"/>
              </w:rPr>
            </w:pPr>
          </w:p>
          <w:p w:rsidR="00BB32ED" w:rsidRDefault="00BD11C2" w:rsidP="00905DB8">
            <w:pPr>
              <w:rPr>
                <w:sz w:val="20"/>
                <w:szCs w:val="20"/>
                <w:shd w:val="clear" w:color="auto" w:fill="FFFFFF"/>
              </w:rPr>
            </w:pPr>
            <w:r w:rsidRPr="00BD11C2">
              <w:rPr>
                <w:sz w:val="20"/>
                <w:szCs w:val="20"/>
                <w:shd w:val="clear" w:color="auto" w:fill="FFFFFF"/>
              </w:rPr>
              <w:t>Полуэктов Александр Александрович</w:t>
            </w:r>
          </w:p>
          <w:p w:rsidR="00BD11C2" w:rsidRPr="0069358C" w:rsidRDefault="0069358C" w:rsidP="00905DB8">
            <w:pPr>
              <w:rPr>
                <w:sz w:val="20"/>
                <w:szCs w:val="20"/>
                <w:shd w:val="clear" w:color="auto" w:fill="FFFFFF"/>
              </w:rPr>
            </w:pPr>
            <w:r>
              <w:rPr>
                <w:sz w:val="20"/>
                <w:szCs w:val="20"/>
                <w:shd w:val="clear" w:color="auto" w:fill="FFFFFF"/>
                <w:lang w:val="en-US"/>
              </w:rPr>
              <w:t>c</w:t>
            </w:r>
            <w:r w:rsidR="00BD11C2">
              <w:rPr>
                <w:sz w:val="20"/>
                <w:szCs w:val="20"/>
                <w:shd w:val="clear" w:color="auto" w:fill="FFFFFF"/>
              </w:rPr>
              <w:t>тудент</w:t>
            </w:r>
          </w:p>
          <w:p w:rsidR="005C5AD5" w:rsidRPr="0069358C" w:rsidRDefault="005C5AD5" w:rsidP="00905DB8">
            <w:pPr>
              <w:rPr>
                <w:sz w:val="20"/>
                <w:szCs w:val="20"/>
                <w:shd w:val="clear" w:color="auto" w:fill="FFFFFF"/>
              </w:rPr>
            </w:pPr>
          </w:p>
          <w:p w:rsidR="00BD11C2" w:rsidRPr="005C5AD5" w:rsidRDefault="003262F6" w:rsidP="00905DB8">
            <w:pPr>
              <w:rPr>
                <w:sz w:val="20"/>
                <w:szCs w:val="20"/>
              </w:rPr>
            </w:pPr>
            <w:r w:rsidRPr="003262F6">
              <w:rPr>
                <w:sz w:val="20"/>
                <w:szCs w:val="20"/>
              </w:rPr>
              <w:t>Аленин Павел Вячеславович</w:t>
            </w:r>
          </w:p>
          <w:p w:rsidR="003262F6" w:rsidRPr="0069358C" w:rsidRDefault="0069358C" w:rsidP="00905DB8">
            <w:pPr>
              <w:rPr>
                <w:sz w:val="20"/>
                <w:szCs w:val="20"/>
              </w:rPr>
            </w:pPr>
            <w:r>
              <w:rPr>
                <w:sz w:val="20"/>
                <w:szCs w:val="20"/>
                <w:lang w:val="en-US"/>
              </w:rPr>
              <w:t>c</w:t>
            </w:r>
            <w:r w:rsidR="003262F6">
              <w:rPr>
                <w:sz w:val="20"/>
                <w:szCs w:val="20"/>
              </w:rPr>
              <w:t>тудент</w:t>
            </w:r>
          </w:p>
          <w:p w:rsidR="005C5AD5" w:rsidRPr="0069358C" w:rsidRDefault="005C5AD5" w:rsidP="00905DB8">
            <w:pPr>
              <w:rPr>
                <w:sz w:val="20"/>
                <w:szCs w:val="20"/>
              </w:rPr>
            </w:pPr>
          </w:p>
        </w:tc>
        <w:tc>
          <w:tcPr>
            <w:tcW w:w="4643" w:type="dxa"/>
            <w:shd w:val="clear" w:color="auto" w:fill="auto"/>
          </w:tcPr>
          <w:p w:rsidR="004D2B48" w:rsidRPr="0035739B" w:rsidRDefault="004D2B48" w:rsidP="00905DB8">
            <w:pPr>
              <w:rPr>
                <w:sz w:val="20"/>
                <w:szCs w:val="20"/>
                <w:lang w:val="en-US"/>
              </w:rPr>
            </w:pPr>
            <w:r w:rsidRPr="0035739B">
              <w:rPr>
                <w:sz w:val="20"/>
                <w:szCs w:val="20"/>
                <w:lang w:val="en-US"/>
              </w:rPr>
              <w:t>Maslov Gennady G</w:t>
            </w:r>
            <w:r w:rsidR="00905DB8">
              <w:rPr>
                <w:sz w:val="20"/>
                <w:szCs w:val="20"/>
                <w:lang w:val="en-US"/>
              </w:rPr>
              <w:t>eorgievich</w:t>
            </w:r>
          </w:p>
          <w:p w:rsidR="004D2B48" w:rsidRPr="0035739B" w:rsidRDefault="00905DB8" w:rsidP="00905DB8">
            <w:pPr>
              <w:rPr>
                <w:sz w:val="20"/>
                <w:szCs w:val="20"/>
                <w:lang w:val="en-US"/>
              </w:rPr>
            </w:pPr>
            <w:r>
              <w:rPr>
                <w:sz w:val="20"/>
                <w:szCs w:val="20"/>
                <w:lang w:val="en-US"/>
              </w:rPr>
              <w:t>Dr.Sci.Tech.</w:t>
            </w:r>
            <w:r w:rsidR="004D2B48" w:rsidRPr="0035739B">
              <w:rPr>
                <w:sz w:val="20"/>
                <w:szCs w:val="20"/>
                <w:lang w:val="en-US"/>
              </w:rPr>
              <w:t>, Professor</w:t>
            </w:r>
          </w:p>
          <w:p w:rsidR="004D2B48" w:rsidRPr="0035739B" w:rsidRDefault="00905DB8" w:rsidP="00905DB8">
            <w:pPr>
              <w:rPr>
                <w:sz w:val="20"/>
                <w:szCs w:val="20"/>
                <w:lang w:val="en-US"/>
              </w:rPr>
            </w:pPr>
            <w:r>
              <w:rPr>
                <w:sz w:val="20"/>
                <w:szCs w:val="20"/>
                <w:lang w:val="en-US"/>
              </w:rPr>
              <w:t xml:space="preserve">RSCI </w:t>
            </w:r>
            <w:r w:rsidR="004D2B48" w:rsidRPr="0035739B">
              <w:rPr>
                <w:sz w:val="20"/>
                <w:szCs w:val="20"/>
                <w:lang w:val="en-US"/>
              </w:rPr>
              <w:t>SPIN - code: 7115-7421</w:t>
            </w:r>
          </w:p>
          <w:p w:rsidR="004D2B48" w:rsidRDefault="00B93182" w:rsidP="00905DB8">
            <w:pPr>
              <w:rPr>
                <w:sz w:val="20"/>
                <w:szCs w:val="20"/>
                <w:lang w:val="en-US"/>
              </w:rPr>
            </w:pPr>
            <w:hyperlink r:id="rId10" w:history="1">
              <w:r w:rsidR="00BC5B85" w:rsidRPr="0035739B">
                <w:rPr>
                  <w:rStyle w:val="Hyperlink"/>
                  <w:sz w:val="20"/>
                  <w:szCs w:val="20"/>
                  <w:lang w:val="en-US"/>
                </w:rPr>
                <w:t>maslov-38@mail.ru</w:t>
              </w:r>
            </w:hyperlink>
            <w:r w:rsidR="00BC5B85" w:rsidRPr="0035739B">
              <w:rPr>
                <w:sz w:val="20"/>
                <w:szCs w:val="20"/>
                <w:lang w:val="en-US"/>
              </w:rPr>
              <w:t xml:space="preserve"> </w:t>
            </w:r>
          </w:p>
          <w:p w:rsidR="005C5AD5" w:rsidRPr="0035739B" w:rsidRDefault="005C5AD5" w:rsidP="00905DB8">
            <w:pPr>
              <w:rPr>
                <w:sz w:val="20"/>
                <w:szCs w:val="20"/>
                <w:lang w:val="en-US"/>
              </w:rPr>
            </w:pPr>
          </w:p>
          <w:p w:rsidR="00CD2EBF" w:rsidRPr="0035739B" w:rsidRDefault="00145C3F" w:rsidP="00905DB8">
            <w:pPr>
              <w:rPr>
                <w:sz w:val="20"/>
                <w:szCs w:val="20"/>
                <w:lang w:val="en-US"/>
              </w:rPr>
            </w:pPr>
            <w:r>
              <w:rPr>
                <w:sz w:val="20"/>
                <w:szCs w:val="20"/>
                <w:lang w:val="en-US"/>
              </w:rPr>
              <w:t>Tsybulevsky Valery V</w:t>
            </w:r>
            <w:r w:rsidR="00905DB8">
              <w:rPr>
                <w:sz w:val="20"/>
                <w:szCs w:val="20"/>
                <w:lang w:val="en-US"/>
              </w:rPr>
              <w:t>iktorovich</w:t>
            </w:r>
          </w:p>
          <w:p w:rsidR="00742A21" w:rsidRDefault="00742A21" w:rsidP="00905DB8">
            <w:pPr>
              <w:rPr>
                <w:sz w:val="20"/>
                <w:szCs w:val="20"/>
                <w:lang w:val="en-US"/>
              </w:rPr>
            </w:pPr>
            <w:r w:rsidRPr="00742A21">
              <w:rPr>
                <w:sz w:val="20"/>
                <w:szCs w:val="20"/>
                <w:lang w:val="en-US"/>
              </w:rPr>
              <w:t>Cand.Tech.Sci., Associate Professor</w:t>
            </w:r>
          </w:p>
          <w:p w:rsidR="005C5AD5" w:rsidRPr="00742A21" w:rsidRDefault="005C5AD5" w:rsidP="00905DB8">
            <w:pPr>
              <w:rPr>
                <w:sz w:val="20"/>
                <w:szCs w:val="20"/>
                <w:lang w:val="en-US"/>
              </w:rPr>
            </w:pPr>
          </w:p>
          <w:p w:rsidR="004D2B48" w:rsidRPr="0035739B" w:rsidRDefault="003369C6" w:rsidP="00905DB8">
            <w:pPr>
              <w:rPr>
                <w:sz w:val="20"/>
                <w:szCs w:val="20"/>
                <w:lang w:val="en-US"/>
              </w:rPr>
            </w:pPr>
            <w:r>
              <w:rPr>
                <w:sz w:val="20"/>
                <w:szCs w:val="20"/>
                <w:lang w:val="en-US"/>
              </w:rPr>
              <w:t>Tazmeev Bulat K</w:t>
            </w:r>
            <w:r w:rsidR="00145C3F">
              <w:rPr>
                <w:sz w:val="20"/>
                <w:szCs w:val="20"/>
                <w:lang w:val="en-US"/>
              </w:rPr>
              <w:t>h</w:t>
            </w:r>
            <w:r w:rsidR="00905DB8">
              <w:rPr>
                <w:sz w:val="20"/>
                <w:szCs w:val="20"/>
                <w:lang w:val="en-US"/>
              </w:rPr>
              <w:t>arisovich</w:t>
            </w:r>
          </w:p>
          <w:p w:rsidR="003369C6" w:rsidRPr="00742A21" w:rsidRDefault="003369C6" w:rsidP="00905DB8">
            <w:pPr>
              <w:rPr>
                <w:sz w:val="20"/>
                <w:szCs w:val="20"/>
                <w:lang w:val="en-US"/>
              </w:rPr>
            </w:pPr>
            <w:r w:rsidRPr="00742A21">
              <w:rPr>
                <w:sz w:val="20"/>
                <w:szCs w:val="20"/>
                <w:lang w:val="en-US"/>
              </w:rPr>
              <w:t>Cand.Tech.Sci., Associate Professor</w:t>
            </w:r>
            <w:r w:rsidR="00DD6B81">
              <w:rPr>
                <w:sz w:val="20"/>
                <w:szCs w:val="20"/>
                <w:lang w:val="en-US"/>
              </w:rPr>
              <w:t xml:space="preserve"> </w:t>
            </w:r>
          </w:p>
          <w:p w:rsidR="003262F6" w:rsidRDefault="00B93182" w:rsidP="00905DB8">
            <w:pPr>
              <w:rPr>
                <w:rStyle w:val="Hyperlink"/>
                <w:sz w:val="20"/>
                <w:szCs w:val="20"/>
                <w:shd w:val="clear" w:color="auto" w:fill="FFFFFF"/>
                <w:lang w:val="en-US"/>
              </w:rPr>
            </w:pPr>
            <w:hyperlink r:id="rId11" w:history="1">
              <w:r w:rsidR="003369C6" w:rsidRPr="004F306F">
                <w:rPr>
                  <w:rStyle w:val="Hyperlink"/>
                  <w:sz w:val="20"/>
                  <w:szCs w:val="20"/>
                  <w:shd w:val="clear" w:color="auto" w:fill="FFFFFF"/>
                  <w:lang w:val="en-US"/>
                </w:rPr>
                <w:t>tazmeevb</w:t>
              </w:r>
              <w:r w:rsidR="003369C6" w:rsidRPr="00DD6B81">
                <w:rPr>
                  <w:rStyle w:val="Hyperlink"/>
                  <w:sz w:val="20"/>
                  <w:szCs w:val="20"/>
                  <w:shd w:val="clear" w:color="auto" w:fill="FFFFFF"/>
                  <w:lang w:val="en-US"/>
                </w:rPr>
                <w:t>@</w:t>
              </w:r>
              <w:r w:rsidR="003369C6" w:rsidRPr="004F306F">
                <w:rPr>
                  <w:rStyle w:val="Hyperlink"/>
                  <w:sz w:val="20"/>
                  <w:szCs w:val="20"/>
                  <w:shd w:val="clear" w:color="auto" w:fill="FFFFFF"/>
                  <w:lang w:val="en-US"/>
                </w:rPr>
                <w:t>mail</w:t>
              </w:r>
              <w:r w:rsidR="003369C6" w:rsidRPr="00DD6B81">
                <w:rPr>
                  <w:rStyle w:val="Hyperlink"/>
                  <w:sz w:val="20"/>
                  <w:szCs w:val="20"/>
                  <w:shd w:val="clear" w:color="auto" w:fill="FFFFFF"/>
                  <w:lang w:val="en-US"/>
                </w:rPr>
                <w:t>.</w:t>
              </w:r>
              <w:r w:rsidR="003369C6" w:rsidRPr="004F306F">
                <w:rPr>
                  <w:rStyle w:val="Hyperlink"/>
                  <w:sz w:val="20"/>
                  <w:szCs w:val="20"/>
                  <w:shd w:val="clear" w:color="auto" w:fill="FFFFFF"/>
                  <w:lang w:val="en-US"/>
                </w:rPr>
                <w:t>ru</w:t>
              </w:r>
            </w:hyperlink>
            <w:r w:rsidR="00DD6B81">
              <w:rPr>
                <w:rStyle w:val="Hyperlink"/>
                <w:sz w:val="20"/>
                <w:szCs w:val="20"/>
                <w:shd w:val="clear" w:color="auto" w:fill="FFFFFF"/>
                <w:lang w:val="en-US"/>
              </w:rPr>
              <w:t xml:space="preserve"> </w:t>
            </w:r>
          </w:p>
          <w:p w:rsidR="005C5AD5" w:rsidRDefault="005C5AD5" w:rsidP="00905DB8">
            <w:pPr>
              <w:rPr>
                <w:rStyle w:val="Hyperlink"/>
                <w:sz w:val="20"/>
                <w:szCs w:val="20"/>
                <w:shd w:val="clear" w:color="auto" w:fill="FFFFFF"/>
                <w:lang w:val="en-US"/>
              </w:rPr>
            </w:pPr>
          </w:p>
          <w:p w:rsidR="00DD6B81" w:rsidRDefault="00DD6B81" w:rsidP="00905DB8">
            <w:pPr>
              <w:rPr>
                <w:sz w:val="20"/>
                <w:szCs w:val="20"/>
                <w:lang w:val="en-US"/>
              </w:rPr>
            </w:pPr>
            <w:r>
              <w:rPr>
                <w:sz w:val="20"/>
                <w:szCs w:val="20"/>
                <w:lang w:val="en-US"/>
              </w:rPr>
              <w:t>Poluektov</w:t>
            </w:r>
            <w:r w:rsidRPr="005C5AD5">
              <w:rPr>
                <w:sz w:val="20"/>
                <w:szCs w:val="20"/>
                <w:lang w:val="en-US"/>
              </w:rPr>
              <w:t xml:space="preserve"> </w:t>
            </w:r>
            <w:r>
              <w:rPr>
                <w:sz w:val="20"/>
                <w:szCs w:val="20"/>
                <w:lang w:val="en-US"/>
              </w:rPr>
              <w:t>A</w:t>
            </w:r>
            <w:r w:rsidR="00905DB8">
              <w:rPr>
                <w:sz w:val="20"/>
                <w:szCs w:val="20"/>
                <w:lang w:val="en-US"/>
              </w:rPr>
              <w:t>leksandr Aleksandrovich</w:t>
            </w:r>
          </w:p>
          <w:p w:rsidR="00DD6B81" w:rsidRDefault="0069358C" w:rsidP="00905DB8">
            <w:pPr>
              <w:rPr>
                <w:sz w:val="20"/>
                <w:szCs w:val="20"/>
                <w:lang w:val="en-US"/>
              </w:rPr>
            </w:pPr>
            <w:r>
              <w:rPr>
                <w:sz w:val="20"/>
                <w:szCs w:val="20"/>
                <w:lang w:val="en-US"/>
              </w:rPr>
              <w:t>s</w:t>
            </w:r>
            <w:r w:rsidR="00DD6B81">
              <w:rPr>
                <w:sz w:val="20"/>
                <w:szCs w:val="20"/>
                <w:lang w:val="en-US"/>
              </w:rPr>
              <w:t>tudent</w:t>
            </w:r>
          </w:p>
          <w:p w:rsidR="005C5AD5" w:rsidRDefault="005C5AD5" w:rsidP="00905DB8">
            <w:pPr>
              <w:rPr>
                <w:sz w:val="20"/>
                <w:szCs w:val="20"/>
                <w:lang w:val="en-US"/>
              </w:rPr>
            </w:pPr>
          </w:p>
          <w:p w:rsidR="00DD6B81" w:rsidRDefault="00DD6B81" w:rsidP="00905DB8">
            <w:pPr>
              <w:rPr>
                <w:sz w:val="20"/>
                <w:szCs w:val="20"/>
                <w:lang w:val="en-US"/>
              </w:rPr>
            </w:pPr>
            <w:r>
              <w:rPr>
                <w:sz w:val="20"/>
                <w:szCs w:val="20"/>
                <w:lang w:val="en-US"/>
              </w:rPr>
              <w:t>Alenin P</w:t>
            </w:r>
            <w:r w:rsidR="00905DB8">
              <w:rPr>
                <w:sz w:val="20"/>
                <w:szCs w:val="20"/>
                <w:lang w:val="en-US"/>
              </w:rPr>
              <w:t>avel Vyacheslavovich</w:t>
            </w:r>
          </w:p>
          <w:p w:rsidR="00DD6B81" w:rsidRPr="00DD6B81" w:rsidRDefault="0069358C" w:rsidP="00905DB8">
            <w:pPr>
              <w:rPr>
                <w:sz w:val="20"/>
                <w:szCs w:val="20"/>
                <w:lang w:val="en-US"/>
              </w:rPr>
            </w:pPr>
            <w:r>
              <w:rPr>
                <w:sz w:val="20"/>
                <w:szCs w:val="20"/>
                <w:lang w:val="en-US"/>
              </w:rPr>
              <w:t>s</w:t>
            </w:r>
            <w:r w:rsidR="00DD6B81">
              <w:rPr>
                <w:sz w:val="20"/>
                <w:szCs w:val="20"/>
                <w:lang w:val="en-US"/>
              </w:rPr>
              <w:t>tudent</w:t>
            </w:r>
          </w:p>
        </w:tc>
      </w:tr>
      <w:tr w:rsidR="005E6521" w:rsidRPr="00905DB8" w:rsidTr="00905DB8">
        <w:tc>
          <w:tcPr>
            <w:tcW w:w="4643" w:type="dxa"/>
            <w:shd w:val="clear" w:color="auto" w:fill="auto"/>
          </w:tcPr>
          <w:p w:rsidR="00115B6E" w:rsidRPr="00905DB8" w:rsidRDefault="00115B6E" w:rsidP="00905DB8">
            <w:pPr>
              <w:rPr>
                <w:sz w:val="20"/>
                <w:szCs w:val="20"/>
              </w:rPr>
            </w:pPr>
            <w:r>
              <w:rPr>
                <w:sz w:val="20"/>
                <w:szCs w:val="20"/>
              </w:rPr>
              <w:t>О</w:t>
            </w:r>
            <w:r w:rsidRPr="00115B6E">
              <w:rPr>
                <w:sz w:val="20"/>
                <w:szCs w:val="20"/>
              </w:rPr>
              <w:t>боснована технологическая схема и установлено влияние управляем</w:t>
            </w:r>
            <w:r>
              <w:rPr>
                <w:sz w:val="20"/>
                <w:szCs w:val="20"/>
              </w:rPr>
              <w:t xml:space="preserve">ых факторов (длительности пневматических </w:t>
            </w:r>
            <w:r w:rsidRPr="00115B6E">
              <w:rPr>
                <w:sz w:val="20"/>
                <w:szCs w:val="20"/>
              </w:rPr>
              <w:t>импульсов сопел 1, 2 и 3) на производительность пневматического высевающего аппарата.</w:t>
            </w:r>
            <w:r>
              <w:rPr>
                <w:sz w:val="20"/>
                <w:szCs w:val="20"/>
              </w:rPr>
              <w:t xml:space="preserve"> </w:t>
            </w:r>
            <w:r w:rsidRPr="00115B6E">
              <w:rPr>
                <w:sz w:val="20"/>
                <w:szCs w:val="20"/>
              </w:rPr>
              <w:t xml:space="preserve">С использованием планирования трехфакторного эксперимента по Вк плану определены оптимальные режимные параметры работы пневматического высевающего аппарата при условии выполнения исходных требований к качеству посева. Согласно полученному уравнению регрессии по критерию максимальной производительности высевающего аппарата 63,986 шт/с, оптимальная частота колебаний рабочего органа составила 22,4 Гц, угол наклона 4,7 град. и амплитуда колебаний рабочего органа 2,7 мм. </w:t>
            </w:r>
          </w:p>
          <w:p w:rsidR="005C5AD5" w:rsidRPr="00905DB8" w:rsidRDefault="005C5AD5" w:rsidP="00905DB8">
            <w:pPr>
              <w:rPr>
                <w:sz w:val="20"/>
                <w:szCs w:val="20"/>
              </w:rPr>
            </w:pPr>
          </w:p>
          <w:p w:rsidR="00D56669" w:rsidRPr="00905DB8" w:rsidRDefault="00D3148A" w:rsidP="00905DB8">
            <w:pPr>
              <w:rPr>
                <w:sz w:val="20"/>
                <w:szCs w:val="20"/>
              </w:rPr>
            </w:pPr>
            <w:r w:rsidRPr="0035739B">
              <w:rPr>
                <w:sz w:val="20"/>
                <w:szCs w:val="20"/>
              </w:rPr>
              <w:t>Ключевые слова:</w:t>
            </w:r>
            <w:r w:rsidR="002B1FA4" w:rsidRPr="0035739B">
              <w:rPr>
                <w:sz w:val="20"/>
                <w:szCs w:val="20"/>
              </w:rPr>
              <w:t xml:space="preserve"> </w:t>
            </w:r>
            <w:r w:rsidR="00905DB8">
              <w:rPr>
                <w:sz w:val="20"/>
                <w:szCs w:val="20"/>
              </w:rPr>
              <w:t>ПНЕВМАТИЧЕСКИЙ ВЫСЕВАЮЩИЙ АППАРАТ, ОПТИМИЗАЦИЯ, КРИТЕРИЙ, ПАРАМЕТРЫ, РЕЖИМЫ, ПРОИЗВОДИТЕЛЬНОСТЬ</w:t>
            </w:r>
          </w:p>
          <w:p w:rsidR="005C5AD5" w:rsidRDefault="005C5AD5" w:rsidP="00905DB8">
            <w:pPr>
              <w:rPr>
                <w:sz w:val="20"/>
                <w:szCs w:val="20"/>
              </w:rPr>
            </w:pPr>
          </w:p>
          <w:p w:rsidR="00A26C40" w:rsidRPr="00A26C40" w:rsidRDefault="00A26C40" w:rsidP="00905DB8">
            <w:pPr>
              <w:rPr>
                <w:sz w:val="20"/>
                <w:szCs w:val="20"/>
                <w:lang w:val="en-US"/>
              </w:rPr>
            </w:pPr>
            <w:r w:rsidRPr="00037105">
              <w:rPr>
                <w:sz w:val="20"/>
                <w:szCs w:val="20"/>
                <w:lang w:val="en-US"/>
              </w:rPr>
              <w:t xml:space="preserve">DOI: </w:t>
            </w:r>
            <w:hyperlink r:id="rId12" w:history="1">
              <w:r w:rsidRPr="00D10159">
                <w:rPr>
                  <w:rStyle w:val="Hyperlink"/>
                  <w:sz w:val="20"/>
                  <w:szCs w:val="20"/>
                  <w:lang w:val="en-US"/>
                </w:rPr>
                <w:t>http://dx.doi.org/10.21515/1990-4665-170-011</w:t>
              </w:r>
            </w:hyperlink>
            <w:r>
              <w:rPr>
                <w:sz w:val="20"/>
                <w:szCs w:val="20"/>
                <w:lang w:val="en-US"/>
              </w:rPr>
              <w:t xml:space="preserve"> </w:t>
            </w:r>
          </w:p>
        </w:tc>
        <w:tc>
          <w:tcPr>
            <w:tcW w:w="4643" w:type="dxa"/>
            <w:shd w:val="clear" w:color="auto" w:fill="auto"/>
          </w:tcPr>
          <w:p w:rsidR="000B6282" w:rsidRDefault="000B6282" w:rsidP="00905DB8">
            <w:pPr>
              <w:rPr>
                <w:sz w:val="20"/>
                <w:szCs w:val="20"/>
                <w:lang w:val="en-US"/>
              </w:rPr>
            </w:pPr>
            <w:r w:rsidRPr="000B6282">
              <w:rPr>
                <w:sz w:val="20"/>
                <w:szCs w:val="20"/>
                <w:lang w:val="en-US"/>
              </w:rPr>
              <w:t>The technological scheme has been substantiated and the influence of controlled factors (duration of pneumatic impulses of nozzles 1, 2 and 3) on the performance of a pneumatic sowing device has been established. Using the planning of a three-factor experi</w:t>
            </w:r>
            <w:r w:rsidR="000314C3">
              <w:rPr>
                <w:sz w:val="20"/>
                <w:szCs w:val="20"/>
                <w:lang w:val="en-US"/>
              </w:rPr>
              <w:t>ment according to the B</w:t>
            </w:r>
            <w:r w:rsidRPr="000B6282">
              <w:rPr>
                <w:sz w:val="20"/>
                <w:szCs w:val="20"/>
                <w:lang w:val="en-US"/>
              </w:rPr>
              <w:t>k plan, the optimal operating parameters of the pneumatic sowing device were determined, provided that the initial requirements for the quality of sowing were met. According to the obtained regression equation according to the criterion of the maximum productivity of the sowing device 63.986 pcs / s, the optimal oscillation frequency of the working body was 22.4 Hz, the angle of inclination was 4.7 degrees. and the vibration amplitude of the working body is 2.7 mm</w:t>
            </w:r>
          </w:p>
          <w:p w:rsidR="005C5AD5" w:rsidRDefault="005C5AD5" w:rsidP="00905DB8">
            <w:pPr>
              <w:rPr>
                <w:sz w:val="20"/>
                <w:szCs w:val="20"/>
                <w:lang w:val="en-US"/>
              </w:rPr>
            </w:pPr>
          </w:p>
          <w:p w:rsidR="00A26C40" w:rsidRPr="00782019" w:rsidRDefault="00A26C40" w:rsidP="00905DB8">
            <w:pPr>
              <w:rPr>
                <w:sz w:val="20"/>
                <w:szCs w:val="20"/>
                <w:lang w:val="en-US"/>
              </w:rPr>
            </w:pPr>
          </w:p>
          <w:p w:rsidR="004D2B48" w:rsidRPr="00196BB4" w:rsidRDefault="004D2B48" w:rsidP="00905DB8">
            <w:pPr>
              <w:rPr>
                <w:lang w:val="en-US"/>
              </w:rPr>
            </w:pPr>
            <w:r w:rsidRPr="0035739B">
              <w:rPr>
                <w:sz w:val="20"/>
                <w:szCs w:val="20"/>
                <w:lang w:val="en-US"/>
              </w:rPr>
              <w:t>Keywords</w:t>
            </w:r>
            <w:r w:rsidRPr="00B45F2A">
              <w:rPr>
                <w:sz w:val="20"/>
                <w:szCs w:val="20"/>
                <w:lang w:val="en-US"/>
              </w:rPr>
              <w:t xml:space="preserve">: </w:t>
            </w:r>
            <w:r w:rsidR="00905DB8" w:rsidRPr="000B6282">
              <w:rPr>
                <w:sz w:val="20"/>
                <w:szCs w:val="20"/>
                <w:lang w:val="en-US"/>
              </w:rPr>
              <w:t>PNEUMATIC SEEDER</w:t>
            </w:r>
            <w:r w:rsidR="00905DB8" w:rsidRPr="00196BB4">
              <w:rPr>
                <w:sz w:val="20"/>
                <w:szCs w:val="20"/>
                <w:lang w:val="en-US"/>
              </w:rPr>
              <w:t>,</w:t>
            </w:r>
            <w:r w:rsidR="00905DB8" w:rsidRPr="00196BB4">
              <w:rPr>
                <w:lang w:val="en-US"/>
              </w:rPr>
              <w:t xml:space="preserve"> </w:t>
            </w:r>
            <w:r w:rsidR="00905DB8" w:rsidRPr="00196BB4">
              <w:rPr>
                <w:sz w:val="20"/>
                <w:szCs w:val="20"/>
                <w:lang w:val="en-US"/>
              </w:rPr>
              <w:t>OPTIMIZATION, CRITERIA, PARAMETERS, MODES, PERFORMANCE</w:t>
            </w:r>
          </w:p>
        </w:tc>
      </w:tr>
    </w:tbl>
    <w:p w:rsidR="0023486F" w:rsidRPr="00B45F2A" w:rsidRDefault="0023486F" w:rsidP="005F6A83">
      <w:pPr>
        <w:jc w:val="both"/>
        <w:rPr>
          <w:lang w:val="en-US"/>
        </w:rPr>
      </w:pPr>
    </w:p>
    <w:p w:rsidR="000B6282" w:rsidRPr="0065405E" w:rsidRDefault="000B6282" w:rsidP="000B6282">
      <w:pPr>
        <w:spacing w:line="360" w:lineRule="auto"/>
        <w:ind w:firstLine="708"/>
        <w:jc w:val="both"/>
        <w:rPr>
          <w:sz w:val="28"/>
        </w:rPr>
      </w:pPr>
      <w:r w:rsidRPr="0065405E">
        <w:rPr>
          <w:sz w:val="28"/>
        </w:rPr>
        <w:t>Эспарцет – двулетнее растение, дающее максимальный урожай на втором году жизни. Однако при производстве зерна следует все меры направлять на получение ограниченного по численности, но крупноплодного урожая с каждого растения. Для этого необходимо выращивать одностебельные растения с развитыми семенами.</w:t>
      </w:r>
    </w:p>
    <w:p w:rsidR="000B6282" w:rsidRPr="0065405E" w:rsidRDefault="000B6282" w:rsidP="000B6282">
      <w:pPr>
        <w:spacing w:line="360" w:lineRule="auto"/>
        <w:ind w:firstLine="708"/>
        <w:jc w:val="both"/>
        <w:rPr>
          <w:sz w:val="28"/>
        </w:rPr>
      </w:pPr>
      <w:r w:rsidRPr="0065405E">
        <w:rPr>
          <w:sz w:val="28"/>
        </w:rPr>
        <w:lastRenderedPageBreak/>
        <w:t xml:space="preserve">Посев эспарцета семенами, а не плодами как общепринято, а также определение оптимальных режимов работы высевающих аппаратов является актуальной задачей. </w:t>
      </w:r>
    </w:p>
    <w:p w:rsidR="000B6282" w:rsidRPr="0065405E" w:rsidRDefault="000B6282" w:rsidP="000B6282">
      <w:pPr>
        <w:spacing w:line="360" w:lineRule="auto"/>
        <w:ind w:firstLine="708"/>
        <w:jc w:val="both"/>
        <w:rPr>
          <w:sz w:val="28"/>
        </w:rPr>
      </w:pPr>
      <w:r w:rsidRPr="0065405E">
        <w:rPr>
          <w:sz w:val="28"/>
        </w:rPr>
        <w:t>Качество распределения семян на поверхности почвы зависит от ряда определяющих факторов [</w:t>
      </w:r>
      <w:r w:rsidR="00DF0F93">
        <w:rPr>
          <w:sz w:val="28"/>
        </w:rPr>
        <w:t xml:space="preserve">1, </w:t>
      </w:r>
      <w:r w:rsidRPr="00DF0F93">
        <w:rPr>
          <w:sz w:val="28"/>
        </w:rPr>
        <w:t>2</w:t>
      </w:r>
      <w:r w:rsidRPr="0065405E">
        <w:rPr>
          <w:sz w:val="28"/>
        </w:rPr>
        <w:t>]. Экспериментальные исследования позволили выявить параметры, которые влияют на скорость подачи семян аппаратом с пневматическими устройствами. Такими параметрами являются: продолжительность пневматических импульсов сопел, диаметр отверстия для подачи семян, давление потока семян в подающем устройстве.</w:t>
      </w:r>
    </w:p>
    <w:p w:rsidR="000B6282" w:rsidRPr="0065405E" w:rsidRDefault="000B6282" w:rsidP="000B6282">
      <w:pPr>
        <w:spacing w:line="360" w:lineRule="auto"/>
        <w:ind w:firstLine="708"/>
        <w:jc w:val="both"/>
        <w:rPr>
          <w:sz w:val="28"/>
        </w:rPr>
      </w:pPr>
      <w:r w:rsidRPr="0065405E">
        <w:rPr>
          <w:sz w:val="28"/>
        </w:rPr>
        <w:t>Применение разгрузочного устройства позволяет нивелировать значительную часть импульсов давления, создаваемого потоком семян. Их размер от 14 до 26 мм в диаметре определяет величину площади дозирующих отверстий. В исследуемом аппарате был установлен диаметр 18 мм.</w:t>
      </w:r>
    </w:p>
    <w:p w:rsidR="000B6282" w:rsidRPr="0065405E" w:rsidRDefault="000B6282" w:rsidP="000B6282">
      <w:pPr>
        <w:spacing w:line="360" w:lineRule="auto"/>
        <w:ind w:firstLine="708"/>
        <w:jc w:val="both"/>
        <w:rPr>
          <w:sz w:val="28"/>
        </w:rPr>
      </w:pPr>
      <w:r w:rsidRPr="0065405E">
        <w:rPr>
          <w:sz w:val="28"/>
        </w:rPr>
        <w:t xml:space="preserve">Пневматическая установка оснащена тремя соплами. Продолжительность пневматического импульса сопла №1 принята в интервале от 30 до 44 миллисекунд, сопла №2 – от 20 до 36 мс, сопла №3 – от 800 до 1000 мс. </w:t>
      </w:r>
    </w:p>
    <w:p w:rsidR="000B6282" w:rsidRPr="0065405E" w:rsidRDefault="000B6282" w:rsidP="000B6282">
      <w:pPr>
        <w:spacing w:line="360" w:lineRule="auto"/>
        <w:ind w:firstLine="708"/>
        <w:jc w:val="both"/>
        <w:rPr>
          <w:sz w:val="28"/>
        </w:rPr>
      </w:pPr>
      <w:r w:rsidRPr="0065405E">
        <w:rPr>
          <w:sz w:val="28"/>
        </w:rPr>
        <w:t>Статистическая обработка данных произведена по методике, изложенной в [</w:t>
      </w:r>
      <w:r w:rsidR="00DF0F93">
        <w:rPr>
          <w:sz w:val="28"/>
        </w:rPr>
        <w:t>2 - 6</w:t>
      </w:r>
      <w:r w:rsidRPr="0065405E">
        <w:rPr>
          <w:sz w:val="28"/>
        </w:rPr>
        <w:t>]. Для этого были выбраны интервалы изменения и уровни основных факторов, таблица 1.</w:t>
      </w:r>
    </w:p>
    <w:p w:rsidR="000B6282" w:rsidRPr="0065405E" w:rsidRDefault="000B6282" w:rsidP="000B6282">
      <w:pPr>
        <w:spacing w:line="360" w:lineRule="auto"/>
        <w:jc w:val="right"/>
        <w:rPr>
          <w:sz w:val="28"/>
        </w:rPr>
      </w:pPr>
      <w:r w:rsidRPr="0065405E">
        <w:rPr>
          <w:sz w:val="28"/>
        </w:rPr>
        <w:t>Таблица 1.</w:t>
      </w:r>
    </w:p>
    <w:tbl>
      <w:tblPr>
        <w:tblStyle w:val="TableGrid"/>
        <w:tblW w:w="0" w:type="auto"/>
        <w:tblLook w:val="04A0" w:firstRow="1" w:lastRow="0" w:firstColumn="1" w:lastColumn="0" w:noHBand="0" w:noVBand="1"/>
      </w:tblPr>
      <w:tblGrid>
        <w:gridCol w:w="2642"/>
        <w:gridCol w:w="2262"/>
        <w:gridCol w:w="2100"/>
        <w:gridCol w:w="758"/>
        <w:gridCol w:w="693"/>
        <w:gridCol w:w="831"/>
      </w:tblGrid>
      <w:tr w:rsidR="000B6282" w:rsidRPr="0065405E" w:rsidTr="003262F6">
        <w:tc>
          <w:tcPr>
            <w:tcW w:w="2393" w:type="dxa"/>
          </w:tcPr>
          <w:p w:rsidR="000B6282" w:rsidRPr="0065405E" w:rsidRDefault="000B6282" w:rsidP="003262F6">
            <w:pPr>
              <w:jc w:val="center"/>
              <w:rPr>
                <w:sz w:val="28"/>
              </w:rPr>
            </w:pPr>
            <w:r w:rsidRPr="0065405E">
              <w:rPr>
                <w:sz w:val="28"/>
              </w:rPr>
              <w:t>Факторы</w:t>
            </w:r>
          </w:p>
        </w:tc>
        <w:tc>
          <w:tcPr>
            <w:tcW w:w="2393" w:type="dxa"/>
          </w:tcPr>
          <w:p w:rsidR="000B6282" w:rsidRPr="0065405E" w:rsidRDefault="000B6282" w:rsidP="003262F6">
            <w:pPr>
              <w:jc w:val="center"/>
              <w:rPr>
                <w:sz w:val="28"/>
              </w:rPr>
            </w:pPr>
            <w:r w:rsidRPr="0065405E">
              <w:rPr>
                <w:sz w:val="28"/>
              </w:rPr>
              <w:t>Кодированные обозначения</w:t>
            </w:r>
          </w:p>
        </w:tc>
        <w:tc>
          <w:tcPr>
            <w:tcW w:w="2393" w:type="dxa"/>
          </w:tcPr>
          <w:p w:rsidR="000B6282" w:rsidRPr="0065405E" w:rsidRDefault="000B6282" w:rsidP="003262F6">
            <w:pPr>
              <w:jc w:val="center"/>
              <w:rPr>
                <w:sz w:val="28"/>
              </w:rPr>
            </w:pPr>
            <w:r w:rsidRPr="0065405E">
              <w:rPr>
                <w:sz w:val="28"/>
              </w:rPr>
              <w:t>Интервал изменения</w:t>
            </w:r>
          </w:p>
        </w:tc>
        <w:tc>
          <w:tcPr>
            <w:tcW w:w="2393" w:type="dxa"/>
            <w:gridSpan w:val="3"/>
          </w:tcPr>
          <w:p w:rsidR="000B6282" w:rsidRPr="0065405E" w:rsidRDefault="000B6282" w:rsidP="003262F6">
            <w:pPr>
              <w:jc w:val="center"/>
              <w:rPr>
                <w:sz w:val="28"/>
              </w:rPr>
            </w:pPr>
            <w:r w:rsidRPr="0065405E">
              <w:rPr>
                <w:sz w:val="28"/>
              </w:rPr>
              <w:t>Уровни факторов</w:t>
            </w:r>
          </w:p>
        </w:tc>
      </w:tr>
      <w:tr w:rsidR="000B6282" w:rsidRPr="0065405E" w:rsidTr="003262F6">
        <w:tc>
          <w:tcPr>
            <w:tcW w:w="2393" w:type="dxa"/>
          </w:tcPr>
          <w:p w:rsidR="000B6282" w:rsidRPr="0065405E" w:rsidRDefault="000B6282" w:rsidP="003262F6">
            <w:pPr>
              <w:jc w:val="center"/>
              <w:rPr>
                <w:sz w:val="28"/>
              </w:rPr>
            </w:pPr>
            <w:r w:rsidRPr="0065405E">
              <w:rPr>
                <w:sz w:val="28"/>
              </w:rPr>
              <w:t>Продолжительность пневматического импульса 1 сопла</w:t>
            </w:r>
          </w:p>
        </w:tc>
        <w:tc>
          <w:tcPr>
            <w:tcW w:w="2393" w:type="dxa"/>
          </w:tcPr>
          <w:p w:rsidR="000B6282" w:rsidRPr="0065405E" w:rsidRDefault="000B6282" w:rsidP="003262F6">
            <w:pPr>
              <w:jc w:val="center"/>
              <w:rPr>
                <w:sz w:val="28"/>
              </w:rPr>
            </w:pPr>
          </w:p>
          <w:p w:rsidR="000B6282" w:rsidRPr="0065405E" w:rsidRDefault="000B6282" w:rsidP="003262F6">
            <w:pPr>
              <w:jc w:val="center"/>
              <w:rPr>
                <w:sz w:val="28"/>
                <w:vertAlign w:val="subscript"/>
                <w:lang w:val="en-US"/>
              </w:rPr>
            </w:pPr>
            <w:r w:rsidRPr="0065405E">
              <w:rPr>
                <w:sz w:val="28"/>
                <w:lang w:val="en-US"/>
              </w:rPr>
              <w:t>x</w:t>
            </w:r>
            <w:r w:rsidRPr="0065405E">
              <w:rPr>
                <w:sz w:val="28"/>
                <w:vertAlign w:val="subscript"/>
                <w:lang w:val="en-US"/>
              </w:rPr>
              <w:t>1</w:t>
            </w:r>
          </w:p>
        </w:tc>
        <w:tc>
          <w:tcPr>
            <w:tcW w:w="2393" w:type="dxa"/>
          </w:tcPr>
          <w:p w:rsidR="000B6282" w:rsidRPr="0065405E" w:rsidRDefault="000B6282" w:rsidP="003262F6">
            <w:pPr>
              <w:jc w:val="center"/>
              <w:rPr>
                <w:sz w:val="28"/>
                <w:lang w:val="en-US"/>
              </w:rPr>
            </w:pPr>
          </w:p>
          <w:p w:rsidR="000B6282" w:rsidRPr="0065405E" w:rsidRDefault="000B6282" w:rsidP="003262F6">
            <w:pPr>
              <w:jc w:val="center"/>
              <w:rPr>
                <w:sz w:val="28"/>
                <w:lang w:val="en-US"/>
              </w:rPr>
            </w:pPr>
            <w:r w:rsidRPr="0065405E">
              <w:rPr>
                <w:sz w:val="28"/>
                <w:lang w:val="en-US"/>
              </w:rPr>
              <w:t>7</w:t>
            </w:r>
          </w:p>
        </w:tc>
        <w:tc>
          <w:tcPr>
            <w:tcW w:w="816" w:type="dxa"/>
          </w:tcPr>
          <w:p w:rsidR="000B6282" w:rsidRPr="0065405E" w:rsidRDefault="000B6282" w:rsidP="003262F6">
            <w:pPr>
              <w:jc w:val="center"/>
              <w:rPr>
                <w:sz w:val="28"/>
                <w:lang w:val="en-US"/>
              </w:rPr>
            </w:pPr>
          </w:p>
          <w:p w:rsidR="000B6282" w:rsidRPr="0065405E" w:rsidRDefault="000B6282" w:rsidP="003262F6">
            <w:pPr>
              <w:jc w:val="center"/>
              <w:rPr>
                <w:sz w:val="28"/>
                <w:lang w:val="en-US"/>
              </w:rPr>
            </w:pPr>
            <w:r w:rsidRPr="0065405E">
              <w:rPr>
                <w:sz w:val="28"/>
                <w:lang w:val="en-US"/>
              </w:rPr>
              <w:t>30</w:t>
            </w:r>
          </w:p>
        </w:tc>
        <w:tc>
          <w:tcPr>
            <w:tcW w:w="720" w:type="dxa"/>
          </w:tcPr>
          <w:p w:rsidR="000B6282" w:rsidRPr="0065405E" w:rsidRDefault="000B6282" w:rsidP="003262F6">
            <w:pPr>
              <w:jc w:val="center"/>
              <w:rPr>
                <w:sz w:val="28"/>
                <w:lang w:val="en-US"/>
              </w:rPr>
            </w:pPr>
          </w:p>
          <w:p w:rsidR="000B6282" w:rsidRPr="0065405E" w:rsidRDefault="000B6282" w:rsidP="003262F6">
            <w:pPr>
              <w:jc w:val="center"/>
              <w:rPr>
                <w:sz w:val="28"/>
                <w:lang w:val="en-US"/>
              </w:rPr>
            </w:pPr>
            <w:r w:rsidRPr="0065405E">
              <w:rPr>
                <w:sz w:val="28"/>
                <w:lang w:val="en-US"/>
              </w:rPr>
              <w:t>37</w:t>
            </w:r>
          </w:p>
        </w:tc>
        <w:tc>
          <w:tcPr>
            <w:tcW w:w="857" w:type="dxa"/>
          </w:tcPr>
          <w:p w:rsidR="000B6282" w:rsidRPr="0065405E" w:rsidRDefault="000B6282" w:rsidP="003262F6">
            <w:pPr>
              <w:jc w:val="center"/>
              <w:rPr>
                <w:sz w:val="28"/>
                <w:lang w:val="en-US"/>
              </w:rPr>
            </w:pPr>
          </w:p>
          <w:p w:rsidR="000B6282" w:rsidRPr="0065405E" w:rsidRDefault="000B6282" w:rsidP="003262F6">
            <w:pPr>
              <w:jc w:val="center"/>
              <w:rPr>
                <w:sz w:val="28"/>
                <w:lang w:val="en-US"/>
              </w:rPr>
            </w:pPr>
            <w:r w:rsidRPr="0065405E">
              <w:rPr>
                <w:sz w:val="28"/>
                <w:lang w:val="en-US"/>
              </w:rPr>
              <w:t>44</w:t>
            </w:r>
          </w:p>
        </w:tc>
      </w:tr>
      <w:tr w:rsidR="000B6282" w:rsidRPr="0065405E" w:rsidTr="003262F6">
        <w:tc>
          <w:tcPr>
            <w:tcW w:w="2393" w:type="dxa"/>
          </w:tcPr>
          <w:p w:rsidR="000B6282" w:rsidRPr="0065405E" w:rsidRDefault="000B6282" w:rsidP="003262F6">
            <w:pPr>
              <w:jc w:val="center"/>
              <w:rPr>
                <w:sz w:val="28"/>
              </w:rPr>
            </w:pPr>
            <w:r w:rsidRPr="0065405E">
              <w:rPr>
                <w:sz w:val="28"/>
              </w:rPr>
              <w:t>Продолжительность пневматического импульса 2 сопла</w:t>
            </w:r>
          </w:p>
        </w:tc>
        <w:tc>
          <w:tcPr>
            <w:tcW w:w="2393" w:type="dxa"/>
          </w:tcPr>
          <w:p w:rsidR="000B6282" w:rsidRPr="0065405E" w:rsidRDefault="000B6282" w:rsidP="003262F6">
            <w:pPr>
              <w:jc w:val="center"/>
              <w:rPr>
                <w:sz w:val="28"/>
              </w:rPr>
            </w:pPr>
          </w:p>
          <w:p w:rsidR="000B6282" w:rsidRPr="0065405E" w:rsidRDefault="000B6282" w:rsidP="003262F6">
            <w:pPr>
              <w:jc w:val="center"/>
              <w:rPr>
                <w:sz w:val="28"/>
              </w:rPr>
            </w:pPr>
            <w:r w:rsidRPr="0065405E">
              <w:rPr>
                <w:sz w:val="28"/>
                <w:lang w:val="en-US"/>
              </w:rPr>
              <w:t>x</w:t>
            </w:r>
            <w:r w:rsidRPr="0065405E">
              <w:rPr>
                <w:sz w:val="28"/>
                <w:vertAlign w:val="subscript"/>
                <w:lang w:val="en-US"/>
              </w:rPr>
              <w:t>2</w:t>
            </w:r>
          </w:p>
        </w:tc>
        <w:tc>
          <w:tcPr>
            <w:tcW w:w="2393" w:type="dxa"/>
          </w:tcPr>
          <w:p w:rsidR="000B6282" w:rsidRPr="0065405E" w:rsidRDefault="000B6282" w:rsidP="003262F6">
            <w:pPr>
              <w:jc w:val="center"/>
              <w:rPr>
                <w:sz w:val="28"/>
                <w:lang w:val="en-US"/>
              </w:rPr>
            </w:pPr>
          </w:p>
          <w:p w:rsidR="000B6282" w:rsidRPr="0065405E" w:rsidRDefault="000B6282" w:rsidP="003262F6">
            <w:pPr>
              <w:jc w:val="center"/>
              <w:rPr>
                <w:sz w:val="28"/>
                <w:lang w:val="en-US"/>
              </w:rPr>
            </w:pPr>
            <w:r w:rsidRPr="0065405E">
              <w:rPr>
                <w:sz w:val="28"/>
                <w:lang w:val="en-US"/>
              </w:rPr>
              <w:t>8</w:t>
            </w:r>
          </w:p>
        </w:tc>
        <w:tc>
          <w:tcPr>
            <w:tcW w:w="816" w:type="dxa"/>
          </w:tcPr>
          <w:p w:rsidR="000B6282" w:rsidRPr="0065405E" w:rsidRDefault="000B6282" w:rsidP="003262F6">
            <w:pPr>
              <w:jc w:val="center"/>
              <w:rPr>
                <w:sz w:val="28"/>
                <w:lang w:val="en-US"/>
              </w:rPr>
            </w:pPr>
          </w:p>
          <w:p w:rsidR="000B6282" w:rsidRPr="0065405E" w:rsidRDefault="000B6282" w:rsidP="003262F6">
            <w:pPr>
              <w:jc w:val="center"/>
              <w:rPr>
                <w:sz w:val="28"/>
                <w:lang w:val="en-US"/>
              </w:rPr>
            </w:pPr>
            <w:r w:rsidRPr="0065405E">
              <w:rPr>
                <w:sz w:val="28"/>
                <w:lang w:val="en-US"/>
              </w:rPr>
              <w:t>20</w:t>
            </w:r>
          </w:p>
        </w:tc>
        <w:tc>
          <w:tcPr>
            <w:tcW w:w="720" w:type="dxa"/>
          </w:tcPr>
          <w:p w:rsidR="000B6282" w:rsidRPr="0065405E" w:rsidRDefault="000B6282" w:rsidP="003262F6">
            <w:pPr>
              <w:jc w:val="center"/>
              <w:rPr>
                <w:sz w:val="28"/>
                <w:lang w:val="en-US"/>
              </w:rPr>
            </w:pPr>
          </w:p>
          <w:p w:rsidR="000B6282" w:rsidRPr="0065405E" w:rsidRDefault="000B6282" w:rsidP="003262F6">
            <w:pPr>
              <w:jc w:val="center"/>
              <w:rPr>
                <w:sz w:val="28"/>
                <w:lang w:val="en-US"/>
              </w:rPr>
            </w:pPr>
            <w:r w:rsidRPr="0065405E">
              <w:rPr>
                <w:sz w:val="28"/>
                <w:lang w:val="en-US"/>
              </w:rPr>
              <w:t>28</w:t>
            </w:r>
          </w:p>
        </w:tc>
        <w:tc>
          <w:tcPr>
            <w:tcW w:w="857" w:type="dxa"/>
          </w:tcPr>
          <w:p w:rsidR="000B6282" w:rsidRPr="0065405E" w:rsidRDefault="000B6282" w:rsidP="003262F6">
            <w:pPr>
              <w:jc w:val="center"/>
              <w:rPr>
                <w:sz w:val="28"/>
                <w:lang w:val="en-US"/>
              </w:rPr>
            </w:pPr>
          </w:p>
          <w:p w:rsidR="000B6282" w:rsidRPr="0065405E" w:rsidRDefault="000B6282" w:rsidP="003262F6">
            <w:pPr>
              <w:jc w:val="center"/>
              <w:rPr>
                <w:sz w:val="28"/>
                <w:lang w:val="en-US"/>
              </w:rPr>
            </w:pPr>
            <w:r w:rsidRPr="0065405E">
              <w:rPr>
                <w:sz w:val="28"/>
                <w:lang w:val="en-US"/>
              </w:rPr>
              <w:t>36</w:t>
            </w:r>
          </w:p>
        </w:tc>
      </w:tr>
      <w:tr w:rsidR="000B6282" w:rsidRPr="0065405E" w:rsidTr="003262F6">
        <w:tc>
          <w:tcPr>
            <w:tcW w:w="2393" w:type="dxa"/>
          </w:tcPr>
          <w:p w:rsidR="000B6282" w:rsidRPr="0065405E" w:rsidRDefault="000B6282" w:rsidP="003262F6">
            <w:pPr>
              <w:jc w:val="center"/>
              <w:rPr>
                <w:sz w:val="28"/>
              </w:rPr>
            </w:pPr>
            <w:r w:rsidRPr="0065405E">
              <w:rPr>
                <w:sz w:val="28"/>
              </w:rPr>
              <w:t>Продолжительность пневматического импульса 3 сопла</w:t>
            </w:r>
          </w:p>
        </w:tc>
        <w:tc>
          <w:tcPr>
            <w:tcW w:w="2393" w:type="dxa"/>
          </w:tcPr>
          <w:p w:rsidR="000B6282" w:rsidRPr="0065405E" w:rsidRDefault="000B6282" w:rsidP="003262F6">
            <w:pPr>
              <w:jc w:val="center"/>
              <w:rPr>
                <w:sz w:val="28"/>
              </w:rPr>
            </w:pPr>
          </w:p>
          <w:p w:rsidR="000B6282" w:rsidRPr="0065405E" w:rsidRDefault="000B6282" w:rsidP="003262F6">
            <w:pPr>
              <w:jc w:val="center"/>
              <w:rPr>
                <w:sz w:val="28"/>
              </w:rPr>
            </w:pPr>
            <w:r w:rsidRPr="0065405E">
              <w:rPr>
                <w:sz w:val="28"/>
                <w:lang w:val="en-US"/>
              </w:rPr>
              <w:t>x</w:t>
            </w:r>
            <w:r w:rsidRPr="0065405E">
              <w:rPr>
                <w:sz w:val="28"/>
                <w:vertAlign w:val="subscript"/>
                <w:lang w:val="en-US"/>
              </w:rPr>
              <w:t>3</w:t>
            </w:r>
          </w:p>
        </w:tc>
        <w:tc>
          <w:tcPr>
            <w:tcW w:w="2393" w:type="dxa"/>
          </w:tcPr>
          <w:p w:rsidR="000B6282" w:rsidRPr="0065405E" w:rsidRDefault="000B6282" w:rsidP="003262F6">
            <w:pPr>
              <w:jc w:val="center"/>
              <w:rPr>
                <w:sz w:val="28"/>
                <w:lang w:val="en-US"/>
              </w:rPr>
            </w:pPr>
          </w:p>
          <w:p w:rsidR="000B6282" w:rsidRPr="0065405E" w:rsidRDefault="000B6282" w:rsidP="003262F6">
            <w:pPr>
              <w:jc w:val="center"/>
              <w:rPr>
                <w:sz w:val="28"/>
                <w:lang w:val="en-US"/>
              </w:rPr>
            </w:pPr>
            <w:r w:rsidRPr="0065405E">
              <w:rPr>
                <w:sz w:val="28"/>
                <w:lang w:val="en-US"/>
              </w:rPr>
              <w:t>100</w:t>
            </w:r>
          </w:p>
        </w:tc>
        <w:tc>
          <w:tcPr>
            <w:tcW w:w="816" w:type="dxa"/>
          </w:tcPr>
          <w:p w:rsidR="000B6282" w:rsidRPr="0065405E" w:rsidRDefault="000B6282" w:rsidP="003262F6">
            <w:pPr>
              <w:jc w:val="center"/>
              <w:rPr>
                <w:sz w:val="28"/>
                <w:lang w:val="en-US"/>
              </w:rPr>
            </w:pPr>
          </w:p>
          <w:p w:rsidR="000B6282" w:rsidRPr="0065405E" w:rsidRDefault="000B6282" w:rsidP="003262F6">
            <w:pPr>
              <w:jc w:val="center"/>
              <w:rPr>
                <w:sz w:val="28"/>
                <w:lang w:val="en-US"/>
              </w:rPr>
            </w:pPr>
            <w:r w:rsidRPr="0065405E">
              <w:rPr>
                <w:sz w:val="28"/>
                <w:lang w:val="en-US"/>
              </w:rPr>
              <w:t>800</w:t>
            </w:r>
          </w:p>
        </w:tc>
        <w:tc>
          <w:tcPr>
            <w:tcW w:w="720" w:type="dxa"/>
          </w:tcPr>
          <w:p w:rsidR="000B6282" w:rsidRPr="0065405E" w:rsidRDefault="000B6282" w:rsidP="003262F6">
            <w:pPr>
              <w:jc w:val="center"/>
              <w:rPr>
                <w:sz w:val="28"/>
                <w:lang w:val="en-US"/>
              </w:rPr>
            </w:pPr>
          </w:p>
          <w:p w:rsidR="000B6282" w:rsidRPr="0065405E" w:rsidRDefault="000B6282" w:rsidP="003262F6">
            <w:pPr>
              <w:jc w:val="center"/>
              <w:rPr>
                <w:sz w:val="28"/>
                <w:lang w:val="en-US"/>
              </w:rPr>
            </w:pPr>
            <w:r w:rsidRPr="0065405E">
              <w:rPr>
                <w:sz w:val="28"/>
                <w:lang w:val="en-US"/>
              </w:rPr>
              <w:t>900</w:t>
            </w:r>
          </w:p>
        </w:tc>
        <w:tc>
          <w:tcPr>
            <w:tcW w:w="857" w:type="dxa"/>
          </w:tcPr>
          <w:p w:rsidR="000B6282" w:rsidRPr="0065405E" w:rsidRDefault="000B6282" w:rsidP="003262F6">
            <w:pPr>
              <w:jc w:val="center"/>
              <w:rPr>
                <w:sz w:val="28"/>
                <w:lang w:val="en-US"/>
              </w:rPr>
            </w:pPr>
          </w:p>
          <w:p w:rsidR="000B6282" w:rsidRPr="0065405E" w:rsidRDefault="000B6282" w:rsidP="003262F6">
            <w:pPr>
              <w:jc w:val="center"/>
              <w:rPr>
                <w:sz w:val="28"/>
                <w:lang w:val="en-US"/>
              </w:rPr>
            </w:pPr>
            <w:r w:rsidRPr="0065405E">
              <w:rPr>
                <w:sz w:val="28"/>
                <w:lang w:val="en-US"/>
              </w:rPr>
              <w:t>1000</w:t>
            </w:r>
          </w:p>
        </w:tc>
      </w:tr>
    </w:tbl>
    <w:p w:rsidR="000B6282" w:rsidRPr="0065405E" w:rsidRDefault="000B6282" w:rsidP="000B6282">
      <w:pPr>
        <w:spacing w:line="360" w:lineRule="auto"/>
        <w:jc w:val="right"/>
        <w:rPr>
          <w:sz w:val="28"/>
        </w:rPr>
      </w:pPr>
    </w:p>
    <w:p w:rsidR="000B6282" w:rsidRPr="0065405E" w:rsidRDefault="000B6282" w:rsidP="000B6282">
      <w:pPr>
        <w:spacing w:line="360" w:lineRule="auto"/>
        <w:ind w:firstLine="708"/>
        <w:jc w:val="both"/>
        <w:rPr>
          <w:sz w:val="28"/>
        </w:rPr>
      </w:pPr>
      <w:r w:rsidRPr="0065405E">
        <w:rPr>
          <w:sz w:val="28"/>
        </w:rPr>
        <w:lastRenderedPageBreak/>
        <w:t>Значения факторов устанавливались путем смены синхронизирующих дисков для потока семян. В результате математического анализа данных была выявлена корреляционная зависимость производительности экспериментальной установки, которая является наблюдаемой случайной переменной, зависящей от основных факторов:</w:t>
      </w:r>
    </w:p>
    <w:p w:rsidR="000B6282" w:rsidRPr="0065405E" w:rsidRDefault="000B6282" w:rsidP="000B6282">
      <w:pPr>
        <w:spacing w:line="360" w:lineRule="auto"/>
        <w:jc w:val="both"/>
        <w:rPr>
          <w:sz w:val="28"/>
        </w:rPr>
      </w:pPr>
    </w:p>
    <w:p w:rsidR="000B6282" w:rsidRPr="0065405E" w:rsidRDefault="00B93182" w:rsidP="000B6282">
      <w:pPr>
        <w:spacing w:line="360" w:lineRule="auto"/>
        <w:jc w:val="right"/>
        <w:rPr>
          <w:sz w:val="28"/>
        </w:rPr>
      </w:pPr>
      <w:r w:rsidRPr="0065405E">
        <w:rPr>
          <w:noProof/>
          <w:position w:val="-32"/>
          <w:sz w:val="28"/>
        </w:rPr>
        <w:object w:dxaOrig="6580" w:dyaOrig="7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alt="" style="width:386.4pt;height:43.95pt;mso-width-percent:0;mso-height-percent:0;mso-width-percent:0;mso-height-percent:0" o:ole="">
            <v:imagedata r:id="rId13" o:title=""/>
          </v:shape>
          <o:OLEObject Type="Embed" ProgID="Equation.3" ShapeID="_x0000_i1032" DrawAspect="Content" ObjectID="_1685990669" r:id="rId14"/>
        </w:object>
      </w:r>
      <w:r w:rsidR="000B6282" w:rsidRPr="0065405E">
        <w:rPr>
          <w:sz w:val="28"/>
        </w:rPr>
        <w:t>,         (1)</w:t>
      </w:r>
    </w:p>
    <w:p w:rsidR="000B6282" w:rsidRPr="0065405E" w:rsidRDefault="000B6282" w:rsidP="000B6282">
      <w:pPr>
        <w:spacing w:line="360" w:lineRule="auto"/>
        <w:jc w:val="both"/>
        <w:rPr>
          <w:sz w:val="28"/>
        </w:rPr>
      </w:pPr>
      <w:r w:rsidRPr="0065405E">
        <w:rPr>
          <w:sz w:val="28"/>
        </w:rPr>
        <w:t xml:space="preserve">где </w:t>
      </w:r>
      <w:r w:rsidRPr="0065405E">
        <w:rPr>
          <w:i/>
          <w:sz w:val="28"/>
          <w:lang w:val="en-US"/>
        </w:rPr>
        <w:t>Y</w:t>
      </w:r>
      <w:r w:rsidRPr="0065405E">
        <w:rPr>
          <w:sz w:val="28"/>
        </w:rPr>
        <w:t xml:space="preserve"> – производительность установки, шт./с.</w:t>
      </w:r>
    </w:p>
    <w:p w:rsidR="001365C7" w:rsidRDefault="000B6282" w:rsidP="000B6282">
      <w:pPr>
        <w:spacing w:line="360" w:lineRule="auto"/>
        <w:jc w:val="both"/>
        <w:rPr>
          <w:sz w:val="28"/>
        </w:rPr>
      </w:pPr>
      <w:r w:rsidRPr="0065405E">
        <w:rPr>
          <w:sz w:val="28"/>
        </w:rPr>
        <w:tab/>
      </w:r>
    </w:p>
    <w:p w:rsidR="000B6282" w:rsidRPr="0065405E" w:rsidRDefault="000B6282" w:rsidP="001365C7">
      <w:pPr>
        <w:spacing w:line="360" w:lineRule="auto"/>
        <w:ind w:firstLine="708"/>
        <w:jc w:val="both"/>
        <w:rPr>
          <w:sz w:val="28"/>
        </w:rPr>
      </w:pPr>
      <w:r w:rsidRPr="0065405E">
        <w:rPr>
          <w:sz w:val="28"/>
        </w:rPr>
        <w:t xml:space="preserve">После математических преобразований определены координаты центральной точки геометрического представления функции отклика: </w:t>
      </w:r>
      <w:r w:rsidRPr="0065405E">
        <w:rPr>
          <w:sz w:val="28"/>
          <w:lang w:val="en-US"/>
        </w:rPr>
        <w:t>x</w:t>
      </w:r>
      <w:r w:rsidRPr="0065405E">
        <w:rPr>
          <w:sz w:val="28"/>
          <w:vertAlign w:val="subscript"/>
        </w:rPr>
        <w:t>1</w:t>
      </w:r>
      <w:r w:rsidRPr="0065405E">
        <w:rPr>
          <w:sz w:val="28"/>
        </w:rPr>
        <w:t xml:space="preserve"> = -0.1076; </w:t>
      </w:r>
      <w:r w:rsidRPr="0065405E">
        <w:rPr>
          <w:sz w:val="28"/>
          <w:lang w:val="en-US"/>
        </w:rPr>
        <w:t>x</w:t>
      </w:r>
      <w:r w:rsidRPr="0065405E">
        <w:rPr>
          <w:sz w:val="28"/>
          <w:vertAlign w:val="subscript"/>
        </w:rPr>
        <w:t>2</w:t>
      </w:r>
      <w:r w:rsidRPr="0065405E">
        <w:rPr>
          <w:sz w:val="28"/>
        </w:rPr>
        <w:t xml:space="preserve"> = - 0.1974, </w:t>
      </w:r>
      <w:r w:rsidRPr="0065405E">
        <w:rPr>
          <w:sz w:val="28"/>
          <w:lang w:val="en-US"/>
        </w:rPr>
        <w:t>x</w:t>
      </w:r>
      <w:r w:rsidRPr="0065405E">
        <w:rPr>
          <w:sz w:val="28"/>
          <w:vertAlign w:val="subscript"/>
        </w:rPr>
        <w:t>3</w:t>
      </w:r>
      <w:r w:rsidRPr="0065405E">
        <w:rPr>
          <w:sz w:val="28"/>
        </w:rPr>
        <w:t xml:space="preserve"> = 0.1665.</w:t>
      </w:r>
    </w:p>
    <w:p w:rsidR="000B6282" w:rsidRPr="0065405E" w:rsidRDefault="000B6282" w:rsidP="000B6282">
      <w:pPr>
        <w:spacing w:line="360" w:lineRule="auto"/>
        <w:jc w:val="both"/>
        <w:rPr>
          <w:sz w:val="28"/>
        </w:rPr>
      </w:pPr>
      <w:r w:rsidRPr="0065405E">
        <w:rPr>
          <w:sz w:val="28"/>
        </w:rPr>
        <w:tab/>
        <w:t xml:space="preserve">Путем подстановки этих значений в уравнение (1) найдено оптимальное значение производительности </w:t>
      </w:r>
      <w:r w:rsidRPr="0065405E">
        <w:rPr>
          <w:sz w:val="28"/>
          <w:lang w:val="en-US"/>
        </w:rPr>
        <w:t>Y</w:t>
      </w:r>
      <w:r w:rsidRPr="0065405E">
        <w:rPr>
          <w:sz w:val="28"/>
          <w:vertAlign w:val="subscript"/>
          <w:lang w:val="en-US"/>
        </w:rPr>
        <w:t>o</w:t>
      </w:r>
      <w:r w:rsidRPr="0065405E">
        <w:rPr>
          <w:sz w:val="28"/>
        </w:rPr>
        <w:t xml:space="preserve"> = 99.5977 шт./с. Для приведения уравнения регрессии к типовой канонической форме необходимо переместить центр в точку экстремума и произвести поворот осей в факторном пространстве на угол α = 21.09 град. Тогда уравнение регрессии в каноническом виде примет вид:</w:t>
      </w:r>
    </w:p>
    <w:p w:rsidR="000B6282" w:rsidRPr="0065405E" w:rsidRDefault="000B6282" w:rsidP="000B6282">
      <w:pPr>
        <w:spacing w:line="360" w:lineRule="auto"/>
        <w:jc w:val="both"/>
        <w:rPr>
          <w:sz w:val="28"/>
        </w:rPr>
      </w:pPr>
      <w:r w:rsidRPr="0065405E">
        <w:rPr>
          <w:sz w:val="28"/>
        </w:rPr>
        <w:tab/>
      </w:r>
    </w:p>
    <w:p w:rsidR="000B6282" w:rsidRPr="0065405E" w:rsidRDefault="00B93182" w:rsidP="000B6282">
      <w:pPr>
        <w:spacing w:line="360" w:lineRule="auto"/>
        <w:jc w:val="right"/>
        <w:rPr>
          <w:sz w:val="28"/>
        </w:rPr>
      </w:pPr>
      <w:r w:rsidRPr="0065405E">
        <w:rPr>
          <w:noProof/>
          <w:position w:val="-12"/>
          <w:sz w:val="28"/>
          <w:lang w:val="en-US"/>
        </w:rPr>
        <w:object w:dxaOrig="5280" w:dyaOrig="380">
          <v:shape id="_x0000_i1031" type="#_x0000_t75" alt="" style="width:291.85pt;height:22pt;mso-width-percent:0;mso-height-percent:0;mso-width-percent:0;mso-height-percent:0" o:ole="">
            <v:imagedata r:id="rId15" o:title=""/>
          </v:shape>
          <o:OLEObject Type="Embed" ProgID="Equation.3" ShapeID="_x0000_i1031" DrawAspect="Content" ObjectID="_1685990670" r:id="rId16"/>
        </w:object>
      </w:r>
      <w:r w:rsidR="000B6282" w:rsidRPr="0065405E">
        <w:rPr>
          <w:sz w:val="28"/>
        </w:rPr>
        <w:t>,                    (2)</w:t>
      </w:r>
    </w:p>
    <w:p w:rsidR="000B6282" w:rsidRPr="0065405E" w:rsidRDefault="000B6282" w:rsidP="000B6282">
      <w:pPr>
        <w:spacing w:line="360" w:lineRule="auto"/>
        <w:jc w:val="right"/>
        <w:rPr>
          <w:sz w:val="28"/>
        </w:rPr>
      </w:pPr>
    </w:p>
    <w:p w:rsidR="000B6282" w:rsidRPr="0065405E" w:rsidRDefault="000B6282" w:rsidP="000B6282">
      <w:pPr>
        <w:spacing w:line="360" w:lineRule="auto"/>
        <w:jc w:val="both"/>
        <w:rPr>
          <w:sz w:val="28"/>
        </w:rPr>
      </w:pPr>
      <w:r w:rsidRPr="0065405E">
        <w:rPr>
          <w:sz w:val="28"/>
        </w:rPr>
        <w:tab/>
        <w:t>Коэффициенты переменных в уравнении имеют одинаковый знак, они все отрицательны. Следовательно, поверхность отклика имеет форму эллиптического параболоида.</w:t>
      </w:r>
    </w:p>
    <w:p w:rsidR="000B6282" w:rsidRPr="0065405E" w:rsidRDefault="000B6282" w:rsidP="000B6282">
      <w:pPr>
        <w:spacing w:line="360" w:lineRule="auto"/>
        <w:jc w:val="both"/>
        <w:rPr>
          <w:sz w:val="28"/>
        </w:rPr>
      </w:pPr>
      <w:r w:rsidRPr="0065405E">
        <w:rPr>
          <w:sz w:val="28"/>
        </w:rPr>
        <w:tab/>
        <w:t xml:space="preserve">Наглядный анализ поверхности регрессии произведен методом сечения взаимно перпендикулярными плоскостями. С этой целью последовательно зафиксирован один из трех независимых параметров в центральной </w:t>
      </w:r>
      <w:r w:rsidRPr="0065405E">
        <w:rPr>
          <w:sz w:val="28"/>
        </w:rPr>
        <w:lastRenderedPageBreak/>
        <w:t>точке опыта. Для оставшихся факторов определена своя точка экстремума и произведено каноническое преобразование.</w:t>
      </w:r>
    </w:p>
    <w:p w:rsidR="000B6282" w:rsidRPr="0065405E" w:rsidRDefault="000B6282" w:rsidP="000B6282">
      <w:pPr>
        <w:spacing w:line="360" w:lineRule="auto"/>
        <w:jc w:val="both"/>
        <w:rPr>
          <w:sz w:val="28"/>
        </w:rPr>
      </w:pPr>
      <w:r w:rsidRPr="0065405E">
        <w:rPr>
          <w:sz w:val="28"/>
        </w:rPr>
        <w:tab/>
        <w:t xml:space="preserve">Сечение плоскостью </w:t>
      </w:r>
      <w:r w:rsidRPr="0065405E">
        <w:rPr>
          <w:sz w:val="28"/>
          <w:lang w:val="en-US"/>
        </w:rPr>
        <w:t>X</w:t>
      </w:r>
      <w:r w:rsidRPr="0065405E">
        <w:rPr>
          <w:sz w:val="28"/>
          <w:vertAlign w:val="subscript"/>
        </w:rPr>
        <w:t>1</w:t>
      </w:r>
      <w:r w:rsidRPr="0065405E">
        <w:rPr>
          <w:sz w:val="28"/>
          <w:lang w:val="en-US"/>
        </w:rPr>
        <w:t>SX</w:t>
      </w:r>
      <w:r w:rsidRPr="0065405E">
        <w:rPr>
          <w:sz w:val="28"/>
          <w:vertAlign w:val="subscript"/>
        </w:rPr>
        <w:t>2</w:t>
      </w:r>
      <w:r w:rsidRPr="0065405E">
        <w:rPr>
          <w:sz w:val="28"/>
        </w:rPr>
        <w:t xml:space="preserve"> (рисунок 1): </w:t>
      </w:r>
    </w:p>
    <w:p w:rsidR="000B6282" w:rsidRPr="0065405E" w:rsidRDefault="000B6282" w:rsidP="000B6282">
      <w:pPr>
        <w:spacing w:line="360" w:lineRule="auto"/>
        <w:jc w:val="both"/>
        <w:rPr>
          <w:sz w:val="28"/>
        </w:rPr>
      </w:pPr>
      <w:r w:rsidRPr="0065405E">
        <w:rPr>
          <w:sz w:val="28"/>
        </w:rPr>
        <w:tab/>
        <w:t>- уравнение регрессии</w:t>
      </w:r>
    </w:p>
    <w:p w:rsidR="000B6282" w:rsidRPr="0065405E" w:rsidRDefault="000B6282" w:rsidP="000B6282">
      <w:pPr>
        <w:spacing w:line="360" w:lineRule="auto"/>
        <w:jc w:val="both"/>
        <w:rPr>
          <w:sz w:val="28"/>
        </w:rPr>
      </w:pPr>
    </w:p>
    <w:p w:rsidR="000B6282" w:rsidRPr="0065405E" w:rsidRDefault="00B93182" w:rsidP="000B6282">
      <w:pPr>
        <w:spacing w:line="360" w:lineRule="auto"/>
        <w:jc w:val="right"/>
        <w:rPr>
          <w:sz w:val="28"/>
        </w:rPr>
      </w:pPr>
      <w:r w:rsidRPr="0065405E">
        <w:rPr>
          <w:noProof/>
          <w:position w:val="-10"/>
          <w:sz w:val="28"/>
        </w:rPr>
        <w:object w:dxaOrig="6680" w:dyaOrig="360">
          <v:shape id="_x0000_i1030" type="#_x0000_t75" alt="" style="width:375.95pt;height:20.35pt;mso-width-percent:0;mso-height-percent:0;mso-width-percent:0;mso-height-percent:0" o:ole="">
            <v:imagedata r:id="rId17" o:title=""/>
          </v:shape>
          <o:OLEObject Type="Embed" ProgID="Equation.3" ShapeID="_x0000_i1030" DrawAspect="Content" ObjectID="_1685990671" r:id="rId18"/>
        </w:object>
      </w:r>
      <w:r w:rsidR="000B6282" w:rsidRPr="0065405E">
        <w:rPr>
          <w:sz w:val="28"/>
        </w:rPr>
        <w:t xml:space="preserve">          (3)</w:t>
      </w:r>
    </w:p>
    <w:p w:rsidR="000B6282" w:rsidRPr="0065405E" w:rsidRDefault="000B6282" w:rsidP="000B6282">
      <w:pPr>
        <w:spacing w:line="360" w:lineRule="auto"/>
        <w:jc w:val="right"/>
        <w:rPr>
          <w:sz w:val="28"/>
        </w:rPr>
      </w:pPr>
    </w:p>
    <w:p w:rsidR="000B6282" w:rsidRPr="0065405E" w:rsidRDefault="000B6282" w:rsidP="000B6282">
      <w:pPr>
        <w:spacing w:line="360" w:lineRule="auto"/>
        <w:jc w:val="both"/>
        <w:rPr>
          <w:sz w:val="28"/>
        </w:rPr>
      </w:pPr>
      <w:r w:rsidRPr="0065405E">
        <w:rPr>
          <w:sz w:val="28"/>
        </w:rPr>
        <w:tab/>
        <w:t>- каноническая форма</w:t>
      </w:r>
    </w:p>
    <w:p w:rsidR="000314C3" w:rsidRDefault="000314C3" w:rsidP="000B6282">
      <w:pPr>
        <w:spacing w:line="360" w:lineRule="auto"/>
        <w:jc w:val="right"/>
        <w:rPr>
          <w:sz w:val="28"/>
        </w:rPr>
      </w:pPr>
    </w:p>
    <w:p w:rsidR="000B6282" w:rsidRPr="0065405E" w:rsidRDefault="00B93182" w:rsidP="000B6282">
      <w:pPr>
        <w:spacing w:line="360" w:lineRule="auto"/>
        <w:jc w:val="right"/>
        <w:rPr>
          <w:sz w:val="28"/>
        </w:rPr>
      </w:pPr>
      <w:r w:rsidRPr="0065405E">
        <w:rPr>
          <w:noProof/>
          <w:position w:val="-10"/>
          <w:sz w:val="28"/>
          <w:lang w:val="en-US"/>
        </w:rPr>
        <w:object w:dxaOrig="3820" w:dyaOrig="360">
          <v:shape id="_x0000_i1029" type="#_x0000_t75" alt="" style="width:220.4pt;height:20.35pt;mso-width-percent:0;mso-height-percent:0;mso-width-percent:0;mso-height-percent:0" o:ole="">
            <v:imagedata r:id="rId19" o:title=""/>
          </v:shape>
          <o:OLEObject Type="Embed" ProgID="Equation.3" ShapeID="_x0000_i1029" DrawAspect="Content" ObjectID="_1685990672" r:id="rId20"/>
        </w:object>
      </w:r>
      <w:r w:rsidR="000B6282" w:rsidRPr="0065405E">
        <w:rPr>
          <w:sz w:val="28"/>
        </w:rPr>
        <w:t xml:space="preserve">                                (4)</w:t>
      </w:r>
    </w:p>
    <w:p w:rsidR="000B6282" w:rsidRPr="0065405E" w:rsidRDefault="00ED710A" w:rsidP="000B6282">
      <w:pPr>
        <w:spacing w:line="360" w:lineRule="auto"/>
        <w:jc w:val="center"/>
        <w:rPr>
          <w:sz w:val="28"/>
        </w:rPr>
      </w:pPr>
      <w:r>
        <w:rPr>
          <w:noProof/>
          <w:sz w:val="28"/>
        </w:rPr>
        <w:drawing>
          <wp:inline distT="0" distB="0" distL="0" distR="0">
            <wp:extent cx="4514850" cy="554788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 1_1_2.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515569" cy="5548769"/>
                    </a:xfrm>
                    <a:prstGeom prst="rect">
                      <a:avLst/>
                    </a:prstGeom>
                  </pic:spPr>
                </pic:pic>
              </a:graphicData>
            </a:graphic>
          </wp:inline>
        </w:drawing>
      </w:r>
    </w:p>
    <w:p w:rsidR="000B6282" w:rsidRPr="0065405E" w:rsidRDefault="000B6282" w:rsidP="000B6282">
      <w:pPr>
        <w:ind w:firstLine="709"/>
        <w:jc w:val="both"/>
        <w:rPr>
          <w:sz w:val="28"/>
        </w:rPr>
      </w:pPr>
      <w:r w:rsidRPr="0065405E">
        <w:rPr>
          <w:sz w:val="28"/>
        </w:rPr>
        <w:lastRenderedPageBreak/>
        <w:t>Рисунок 1. Зависимость производительности высевающего аппарата от продолжительности импульсов сопла 1 и 2.</w:t>
      </w:r>
    </w:p>
    <w:p w:rsidR="000B6282" w:rsidRPr="0065405E" w:rsidRDefault="000B6282" w:rsidP="000B6282">
      <w:pPr>
        <w:spacing w:line="360" w:lineRule="auto"/>
        <w:ind w:firstLine="708"/>
        <w:jc w:val="both"/>
        <w:rPr>
          <w:sz w:val="28"/>
        </w:rPr>
      </w:pPr>
    </w:p>
    <w:p w:rsidR="000B6282" w:rsidRPr="0065405E" w:rsidRDefault="000B6282" w:rsidP="000B6282">
      <w:pPr>
        <w:spacing w:line="360" w:lineRule="auto"/>
        <w:ind w:firstLine="708"/>
        <w:jc w:val="both"/>
        <w:rPr>
          <w:sz w:val="28"/>
        </w:rPr>
      </w:pPr>
      <w:r w:rsidRPr="0065405E">
        <w:rPr>
          <w:sz w:val="28"/>
        </w:rPr>
        <w:t xml:space="preserve">Сечение плоскостью </w:t>
      </w:r>
      <w:r w:rsidRPr="0065405E">
        <w:rPr>
          <w:sz w:val="28"/>
          <w:lang w:val="en-US"/>
        </w:rPr>
        <w:t>X</w:t>
      </w:r>
      <w:r w:rsidRPr="0065405E">
        <w:rPr>
          <w:sz w:val="28"/>
          <w:vertAlign w:val="subscript"/>
        </w:rPr>
        <w:t>1</w:t>
      </w:r>
      <w:r w:rsidRPr="0065405E">
        <w:rPr>
          <w:sz w:val="28"/>
          <w:lang w:val="en-US"/>
        </w:rPr>
        <w:t>SX</w:t>
      </w:r>
      <w:r w:rsidRPr="0065405E">
        <w:rPr>
          <w:sz w:val="28"/>
          <w:vertAlign w:val="subscript"/>
        </w:rPr>
        <w:t>3</w:t>
      </w:r>
      <w:r w:rsidRPr="0065405E">
        <w:rPr>
          <w:sz w:val="28"/>
        </w:rPr>
        <w:t xml:space="preserve"> (рисунок 2):</w:t>
      </w:r>
    </w:p>
    <w:p w:rsidR="000B6282" w:rsidRPr="0065405E" w:rsidRDefault="000B6282" w:rsidP="000B6282">
      <w:pPr>
        <w:spacing w:line="360" w:lineRule="auto"/>
        <w:jc w:val="right"/>
        <w:rPr>
          <w:sz w:val="28"/>
        </w:rPr>
      </w:pPr>
    </w:p>
    <w:p w:rsidR="000B6282" w:rsidRPr="0065405E" w:rsidRDefault="00B93182" w:rsidP="000B6282">
      <w:pPr>
        <w:spacing w:line="360" w:lineRule="auto"/>
        <w:jc w:val="right"/>
        <w:rPr>
          <w:sz w:val="28"/>
        </w:rPr>
      </w:pPr>
      <w:r w:rsidRPr="0065405E">
        <w:rPr>
          <w:noProof/>
          <w:position w:val="-12"/>
          <w:sz w:val="28"/>
          <w:lang w:val="en-US"/>
        </w:rPr>
        <w:object w:dxaOrig="6540" w:dyaOrig="380">
          <v:shape id="_x0000_i1028" type="#_x0000_t75" alt="" style="width:372.1pt;height:22.55pt;mso-width-percent:0;mso-height-percent:0;mso-width-percent:0;mso-height-percent:0" o:ole="">
            <v:imagedata r:id="rId22" o:title=""/>
          </v:shape>
          <o:OLEObject Type="Embed" ProgID="Equation.3" ShapeID="_x0000_i1028" DrawAspect="Content" ObjectID="_1685990673" r:id="rId23"/>
        </w:object>
      </w:r>
      <w:r w:rsidR="000B6282" w:rsidRPr="0065405E">
        <w:rPr>
          <w:sz w:val="28"/>
        </w:rPr>
        <w:t xml:space="preserve">          (5)</w:t>
      </w:r>
    </w:p>
    <w:p w:rsidR="007D70F0" w:rsidRDefault="00B93182" w:rsidP="000B6282">
      <w:pPr>
        <w:spacing w:line="360" w:lineRule="auto"/>
        <w:ind w:firstLine="709"/>
        <w:jc w:val="right"/>
        <w:rPr>
          <w:sz w:val="28"/>
        </w:rPr>
      </w:pPr>
      <w:r w:rsidRPr="0065405E">
        <w:rPr>
          <w:noProof/>
          <w:position w:val="-12"/>
          <w:sz w:val="28"/>
          <w:lang w:val="en-US"/>
        </w:rPr>
        <w:object w:dxaOrig="3540" w:dyaOrig="380">
          <v:shape id="_x0000_i1027" type="#_x0000_t75" alt="" style="width:208.3pt;height:22.55pt;mso-width-percent:0;mso-height-percent:0;mso-width-percent:0;mso-height-percent:0" o:ole="">
            <v:imagedata r:id="rId24" o:title=""/>
          </v:shape>
          <o:OLEObject Type="Embed" ProgID="Equation.3" ShapeID="_x0000_i1027" DrawAspect="Content" ObjectID="_1685990674" r:id="rId25"/>
        </w:object>
      </w:r>
      <w:r w:rsidR="000B6282" w:rsidRPr="0065405E">
        <w:rPr>
          <w:sz w:val="28"/>
        </w:rPr>
        <w:t xml:space="preserve">                                  (6)</w:t>
      </w:r>
    </w:p>
    <w:p w:rsidR="000B6282" w:rsidRDefault="000B6282" w:rsidP="000B6282">
      <w:pPr>
        <w:spacing w:line="360" w:lineRule="auto"/>
        <w:jc w:val="center"/>
        <w:rPr>
          <w:sz w:val="28"/>
        </w:rPr>
      </w:pPr>
    </w:p>
    <w:p w:rsidR="00F62807" w:rsidRDefault="00ED710A" w:rsidP="000B6282">
      <w:pPr>
        <w:spacing w:line="360" w:lineRule="auto"/>
        <w:jc w:val="center"/>
        <w:rPr>
          <w:sz w:val="28"/>
        </w:rPr>
      </w:pPr>
      <w:r>
        <w:rPr>
          <w:noProof/>
          <w:sz w:val="28"/>
        </w:rPr>
        <w:drawing>
          <wp:inline distT="0" distB="0" distL="0" distR="0">
            <wp:extent cx="4663505" cy="5562600"/>
            <wp:effectExtent l="0" t="0" r="381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 2_1_2.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665717" cy="5565238"/>
                    </a:xfrm>
                    <a:prstGeom prst="rect">
                      <a:avLst/>
                    </a:prstGeom>
                  </pic:spPr>
                </pic:pic>
              </a:graphicData>
            </a:graphic>
          </wp:inline>
        </w:drawing>
      </w:r>
    </w:p>
    <w:p w:rsidR="000B6282" w:rsidRPr="0065405E" w:rsidRDefault="000B6282" w:rsidP="001365C7">
      <w:pPr>
        <w:ind w:firstLine="709"/>
        <w:jc w:val="both"/>
        <w:rPr>
          <w:sz w:val="28"/>
        </w:rPr>
      </w:pPr>
      <w:r w:rsidRPr="0065405E">
        <w:rPr>
          <w:sz w:val="28"/>
        </w:rPr>
        <w:t>Рисунок 2. Зависимость производительности высевающего аппарата от продолжительности импульсов сопла 1 и 3.</w:t>
      </w:r>
    </w:p>
    <w:p w:rsidR="000B6282" w:rsidRPr="0065405E" w:rsidRDefault="000B6282" w:rsidP="000B6282">
      <w:pPr>
        <w:spacing w:line="360" w:lineRule="auto"/>
        <w:jc w:val="right"/>
        <w:rPr>
          <w:sz w:val="28"/>
        </w:rPr>
      </w:pPr>
    </w:p>
    <w:p w:rsidR="000B6282" w:rsidRPr="0065405E" w:rsidRDefault="000B6282" w:rsidP="000B6282">
      <w:pPr>
        <w:spacing w:line="360" w:lineRule="auto"/>
        <w:jc w:val="both"/>
        <w:rPr>
          <w:sz w:val="28"/>
        </w:rPr>
      </w:pPr>
      <w:r w:rsidRPr="0065405E">
        <w:rPr>
          <w:sz w:val="28"/>
        </w:rPr>
        <w:lastRenderedPageBreak/>
        <w:tab/>
        <w:t xml:space="preserve">Сечение плоскостью </w:t>
      </w:r>
      <w:r w:rsidRPr="0065405E">
        <w:rPr>
          <w:sz w:val="28"/>
          <w:lang w:val="en-US"/>
        </w:rPr>
        <w:t>X</w:t>
      </w:r>
      <w:r w:rsidRPr="0065405E">
        <w:rPr>
          <w:sz w:val="28"/>
          <w:vertAlign w:val="subscript"/>
        </w:rPr>
        <w:t>2</w:t>
      </w:r>
      <w:r w:rsidRPr="0065405E">
        <w:rPr>
          <w:sz w:val="28"/>
          <w:lang w:val="en-US"/>
        </w:rPr>
        <w:t>SX</w:t>
      </w:r>
      <w:r w:rsidRPr="0065405E">
        <w:rPr>
          <w:sz w:val="28"/>
          <w:vertAlign w:val="subscript"/>
        </w:rPr>
        <w:t>3</w:t>
      </w:r>
      <w:r w:rsidRPr="0065405E">
        <w:rPr>
          <w:sz w:val="28"/>
        </w:rPr>
        <w:t xml:space="preserve"> (рисунок 3):</w:t>
      </w:r>
    </w:p>
    <w:p w:rsidR="000B6282" w:rsidRPr="0065405E" w:rsidRDefault="000B6282" w:rsidP="000B6282">
      <w:pPr>
        <w:spacing w:line="360" w:lineRule="auto"/>
        <w:jc w:val="right"/>
        <w:rPr>
          <w:sz w:val="28"/>
        </w:rPr>
      </w:pPr>
    </w:p>
    <w:p w:rsidR="000B6282" w:rsidRPr="0065405E" w:rsidRDefault="00B93182" w:rsidP="000B6282">
      <w:pPr>
        <w:spacing w:line="360" w:lineRule="auto"/>
        <w:jc w:val="right"/>
        <w:rPr>
          <w:sz w:val="28"/>
        </w:rPr>
      </w:pPr>
      <w:r w:rsidRPr="0065405E">
        <w:rPr>
          <w:noProof/>
          <w:position w:val="-12"/>
          <w:sz w:val="28"/>
          <w:lang w:val="en-US"/>
        </w:rPr>
        <w:object w:dxaOrig="5060" w:dyaOrig="380">
          <v:shape id="_x0000_i1026" type="#_x0000_t75" alt="" style="width:286.9pt;height:22.55pt;mso-width-percent:0;mso-height-percent:0;mso-width-percent:0;mso-height-percent:0" o:ole="">
            <v:imagedata r:id="rId27" o:title=""/>
          </v:shape>
          <o:OLEObject Type="Embed" ProgID="Equation.3" ShapeID="_x0000_i1026" DrawAspect="Content" ObjectID="_1685990675" r:id="rId28"/>
        </w:object>
      </w:r>
      <w:r w:rsidR="000B6282" w:rsidRPr="0065405E">
        <w:rPr>
          <w:sz w:val="28"/>
        </w:rPr>
        <w:t xml:space="preserve">                      (7)</w:t>
      </w:r>
    </w:p>
    <w:p w:rsidR="000B6282" w:rsidRPr="0065405E" w:rsidRDefault="000B6282" w:rsidP="000B6282">
      <w:pPr>
        <w:spacing w:line="360" w:lineRule="auto"/>
        <w:jc w:val="right"/>
        <w:rPr>
          <w:sz w:val="28"/>
        </w:rPr>
      </w:pPr>
    </w:p>
    <w:p w:rsidR="000B6282" w:rsidRPr="0065405E" w:rsidRDefault="00B93182" w:rsidP="000B6282">
      <w:pPr>
        <w:spacing w:line="360" w:lineRule="auto"/>
        <w:jc w:val="right"/>
        <w:rPr>
          <w:sz w:val="28"/>
        </w:rPr>
      </w:pPr>
      <w:r w:rsidRPr="0065405E">
        <w:rPr>
          <w:noProof/>
          <w:position w:val="-12"/>
          <w:sz w:val="28"/>
          <w:lang w:val="en-US"/>
        </w:rPr>
        <w:object w:dxaOrig="4180" w:dyaOrig="380">
          <v:shape id="_x0000_i1025" type="#_x0000_t75" alt="" style="width:252.25pt;height:22.55pt;mso-width-percent:0;mso-height-percent:0;mso-width-percent:0;mso-height-percent:0" o:ole="">
            <v:imagedata r:id="rId29" o:title=""/>
          </v:shape>
          <o:OLEObject Type="Embed" ProgID="Equation.3" ShapeID="_x0000_i1025" DrawAspect="Content" ObjectID="_1685990676" r:id="rId30"/>
        </w:object>
      </w:r>
      <w:r w:rsidR="000B6282" w:rsidRPr="0065405E">
        <w:rPr>
          <w:sz w:val="28"/>
        </w:rPr>
        <w:t xml:space="preserve">                            (8)</w:t>
      </w:r>
    </w:p>
    <w:p w:rsidR="000B6282" w:rsidRPr="0065405E" w:rsidRDefault="000B6282" w:rsidP="000B6282">
      <w:pPr>
        <w:spacing w:line="360" w:lineRule="auto"/>
        <w:jc w:val="center"/>
        <w:rPr>
          <w:sz w:val="28"/>
        </w:rPr>
      </w:pPr>
    </w:p>
    <w:p w:rsidR="000B6282" w:rsidRPr="0065405E" w:rsidRDefault="00AA0CBF" w:rsidP="000B6282">
      <w:pPr>
        <w:spacing w:line="360" w:lineRule="auto"/>
        <w:jc w:val="center"/>
        <w:rPr>
          <w:sz w:val="28"/>
        </w:rPr>
      </w:pPr>
      <w:r>
        <w:rPr>
          <w:noProof/>
          <w:sz w:val="28"/>
        </w:rPr>
        <w:drawing>
          <wp:inline distT="0" distB="0" distL="0" distR="0">
            <wp:extent cx="4924425" cy="588663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 3_1_2.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925152" cy="5887504"/>
                    </a:xfrm>
                    <a:prstGeom prst="rect">
                      <a:avLst/>
                    </a:prstGeom>
                  </pic:spPr>
                </pic:pic>
              </a:graphicData>
            </a:graphic>
          </wp:inline>
        </w:drawing>
      </w:r>
    </w:p>
    <w:p w:rsidR="000B6282" w:rsidRPr="0065405E" w:rsidRDefault="000B6282" w:rsidP="001365C7">
      <w:pPr>
        <w:ind w:firstLine="709"/>
        <w:jc w:val="both"/>
        <w:rPr>
          <w:sz w:val="28"/>
        </w:rPr>
      </w:pPr>
      <w:r w:rsidRPr="0065405E">
        <w:rPr>
          <w:sz w:val="28"/>
        </w:rPr>
        <w:t>Рисунок 3. Зависимость производительности высевающего аппарата от продолжительности импульсов сопла 2 и 3.</w:t>
      </w:r>
    </w:p>
    <w:p w:rsidR="000B6282" w:rsidRPr="0065405E" w:rsidRDefault="000B6282" w:rsidP="000B6282">
      <w:pPr>
        <w:spacing w:line="360" w:lineRule="auto"/>
        <w:jc w:val="both"/>
        <w:rPr>
          <w:sz w:val="28"/>
        </w:rPr>
      </w:pPr>
    </w:p>
    <w:p w:rsidR="000B6282" w:rsidRPr="0065405E" w:rsidRDefault="000B6282" w:rsidP="000B6282">
      <w:pPr>
        <w:spacing w:line="360" w:lineRule="auto"/>
        <w:jc w:val="both"/>
        <w:rPr>
          <w:sz w:val="28"/>
        </w:rPr>
      </w:pPr>
      <w:r w:rsidRPr="0065405E">
        <w:rPr>
          <w:sz w:val="28"/>
        </w:rPr>
        <w:lastRenderedPageBreak/>
        <w:tab/>
        <w:t>Таким образом, определены оптимальные режимы работы  высевающего аппарата для семян эспарцета. Критерием оценки эффективности, при выполнении требований по качеству посева, является максимальная производительность, которой соответствуют три значения длительности пневматических импульсов: сопло №1 – 26.33 миллисекунд, сопло №2 – 27.84 мс, сопло №3 - 916.96 мс.</w:t>
      </w:r>
    </w:p>
    <w:p w:rsidR="000B6282" w:rsidRDefault="000B6282" w:rsidP="00C94228">
      <w:pPr>
        <w:spacing w:line="276" w:lineRule="auto"/>
        <w:ind w:firstLine="709"/>
        <w:jc w:val="center"/>
        <w:rPr>
          <w:b/>
          <w:szCs w:val="24"/>
        </w:rPr>
      </w:pPr>
    </w:p>
    <w:p w:rsidR="00943120" w:rsidRDefault="00ED2800" w:rsidP="00C94228">
      <w:pPr>
        <w:spacing w:line="276" w:lineRule="auto"/>
        <w:ind w:firstLine="709"/>
        <w:jc w:val="center"/>
        <w:rPr>
          <w:b/>
          <w:szCs w:val="24"/>
        </w:rPr>
      </w:pPr>
      <w:r w:rsidRPr="00A40791">
        <w:rPr>
          <w:b/>
          <w:szCs w:val="24"/>
        </w:rPr>
        <w:t>Список литературы</w:t>
      </w:r>
      <w:r w:rsidR="005C3A37">
        <w:rPr>
          <w:b/>
          <w:szCs w:val="24"/>
        </w:rPr>
        <w:t xml:space="preserve"> </w:t>
      </w:r>
      <w:r w:rsidR="00752C90" w:rsidRPr="00A40791">
        <w:rPr>
          <w:b/>
          <w:sz w:val="28"/>
        </w:rPr>
        <w:br/>
      </w:r>
    </w:p>
    <w:p w:rsidR="001365C7" w:rsidRPr="001365C7" w:rsidRDefault="001365C7" w:rsidP="001365C7">
      <w:pPr>
        <w:spacing w:line="276" w:lineRule="auto"/>
        <w:ind w:firstLine="709"/>
        <w:jc w:val="both"/>
        <w:rPr>
          <w:szCs w:val="24"/>
        </w:rPr>
      </w:pPr>
      <w:r w:rsidRPr="001365C7">
        <w:rPr>
          <w:szCs w:val="24"/>
        </w:rPr>
        <w:t>1. Исходные требования на базовые машинные технологические операции в растениеводстве. М., ФГНУ «Росинформагротех», 2005, с.250.</w:t>
      </w:r>
    </w:p>
    <w:p w:rsidR="001365C7" w:rsidRPr="001365C7" w:rsidRDefault="001365C7" w:rsidP="001365C7">
      <w:pPr>
        <w:spacing w:line="276" w:lineRule="auto"/>
        <w:ind w:firstLine="709"/>
        <w:jc w:val="both"/>
        <w:rPr>
          <w:szCs w:val="24"/>
        </w:rPr>
      </w:pPr>
      <w:r w:rsidRPr="001365C7">
        <w:rPr>
          <w:szCs w:val="24"/>
        </w:rPr>
        <w:t xml:space="preserve">2. Маслов Г.Г., Дидманидзе О.Н., Цыбулевский В.В. Оптимизация параметров и режимов работы машин методами планирования эксперимента: Учебное пособие для сельскохозяйственных вузов. – М.: УМЦ Триада, 2007. – 292 с., ил.   </w:t>
      </w:r>
    </w:p>
    <w:p w:rsidR="001365C7" w:rsidRPr="001365C7" w:rsidRDefault="001365C7" w:rsidP="001365C7">
      <w:pPr>
        <w:spacing w:line="276" w:lineRule="auto"/>
        <w:ind w:firstLine="709"/>
        <w:jc w:val="both"/>
        <w:rPr>
          <w:szCs w:val="24"/>
        </w:rPr>
      </w:pPr>
      <w:r w:rsidRPr="001365C7">
        <w:rPr>
          <w:szCs w:val="24"/>
        </w:rPr>
        <w:t>3. Новик Ф.С., Арсов Я.Б. Оптимизация процессов технологии металлов методами планирования экспериментов. М.: Машиностроение, 1980, с. 304.</w:t>
      </w:r>
    </w:p>
    <w:p w:rsidR="00DF0F93" w:rsidRDefault="001365C7" w:rsidP="001365C7">
      <w:pPr>
        <w:spacing w:line="276" w:lineRule="auto"/>
        <w:ind w:firstLine="709"/>
        <w:jc w:val="both"/>
        <w:rPr>
          <w:szCs w:val="24"/>
        </w:rPr>
      </w:pPr>
      <w:r w:rsidRPr="001365C7">
        <w:rPr>
          <w:szCs w:val="24"/>
        </w:rPr>
        <w:t xml:space="preserve">4. </w:t>
      </w:r>
      <w:r w:rsidR="00DF0F93" w:rsidRPr="00DF0F93">
        <w:rPr>
          <w:szCs w:val="24"/>
        </w:rPr>
        <w:t>Дробот, В. А. Оптимизация параметров процесса поверхностной обработки почвы горизонтально расположенными дисковыми рабочими органами / В. А. Дробот, В. В. Цыбулевский // Труды Кубанского государственного аграрного университета. – 2010. – № 23. – С. 181-186.</w:t>
      </w:r>
    </w:p>
    <w:p w:rsidR="00DF0F93" w:rsidRDefault="001365C7" w:rsidP="001365C7">
      <w:pPr>
        <w:spacing w:line="276" w:lineRule="auto"/>
        <w:ind w:firstLine="709"/>
        <w:jc w:val="both"/>
        <w:rPr>
          <w:szCs w:val="24"/>
        </w:rPr>
      </w:pPr>
      <w:r w:rsidRPr="001365C7">
        <w:rPr>
          <w:szCs w:val="24"/>
        </w:rPr>
        <w:t>5.</w:t>
      </w:r>
      <w:r w:rsidR="00DF0F93">
        <w:rPr>
          <w:szCs w:val="24"/>
        </w:rPr>
        <w:t xml:space="preserve"> </w:t>
      </w:r>
      <w:r w:rsidR="00DF0F93" w:rsidRPr="00DF0F93">
        <w:rPr>
          <w:szCs w:val="24"/>
        </w:rPr>
        <w:t>Тарасенко, Б. Ф. Универсальный плуг для безотвальной обработки почвы с цилиндрическими долотами и поворачивающимися лапами и оптимизация его параметров при глубоком рыхлении / Б. Ф. Тарасенко, С. А. Горовой, В. В. Цыбулевский // Политематический сетевой электронный научный журнал Кубанского государственного аграрного университета. – 2010. – № 60. – С. 134-146.</w:t>
      </w:r>
    </w:p>
    <w:p w:rsidR="001365C7" w:rsidRDefault="00DF0F93" w:rsidP="001365C7">
      <w:pPr>
        <w:spacing w:line="276" w:lineRule="auto"/>
        <w:ind w:firstLine="709"/>
        <w:jc w:val="both"/>
        <w:rPr>
          <w:szCs w:val="24"/>
        </w:rPr>
      </w:pPr>
      <w:r>
        <w:rPr>
          <w:szCs w:val="24"/>
        </w:rPr>
        <w:t xml:space="preserve">6. </w:t>
      </w:r>
      <w:r w:rsidR="001365C7" w:rsidRPr="001365C7">
        <w:rPr>
          <w:szCs w:val="24"/>
        </w:rPr>
        <w:t xml:space="preserve"> </w:t>
      </w:r>
      <w:r w:rsidRPr="00DF0F93">
        <w:rPr>
          <w:szCs w:val="24"/>
        </w:rPr>
        <w:t>Патент № 2275782 C1 Российская Федерация, МПК A01C 7/00, A01B 49/06. Устройство для посева семян зерновых культур : № 2004133161/12 : заявл. 12.11.2004 : опубл. 10.05.2006 / А. Н. Медовник, Г. Г. Маслов, Б. Ф. Тарасенко [и др.] ; заявитель Федеральное государственное образовательное учреждение высшего профессионального образования Кубанский государственный аграрный университет.</w:t>
      </w:r>
    </w:p>
    <w:p w:rsidR="009B08B0" w:rsidRDefault="009B08B0" w:rsidP="001365C7">
      <w:pPr>
        <w:spacing w:line="276" w:lineRule="auto"/>
        <w:ind w:firstLine="709"/>
        <w:jc w:val="both"/>
        <w:rPr>
          <w:szCs w:val="24"/>
        </w:rPr>
      </w:pPr>
    </w:p>
    <w:p w:rsidR="009B08B0" w:rsidRPr="009B08B0" w:rsidRDefault="00860290" w:rsidP="009B08B0">
      <w:pPr>
        <w:spacing w:line="276" w:lineRule="auto"/>
        <w:ind w:firstLine="709"/>
        <w:jc w:val="both"/>
        <w:rPr>
          <w:b/>
          <w:szCs w:val="24"/>
          <w:lang w:val="en-US"/>
        </w:rPr>
      </w:pPr>
      <w:r>
        <w:rPr>
          <w:b/>
          <w:szCs w:val="24"/>
          <w:lang w:val="en-US"/>
        </w:rPr>
        <w:t>References</w:t>
      </w:r>
    </w:p>
    <w:p w:rsidR="009B08B0" w:rsidRPr="009B08B0" w:rsidRDefault="009B08B0" w:rsidP="009B08B0">
      <w:pPr>
        <w:spacing w:line="276" w:lineRule="auto"/>
        <w:ind w:firstLine="709"/>
        <w:jc w:val="both"/>
        <w:rPr>
          <w:szCs w:val="24"/>
          <w:lang w:val="en-US"/>
        </w:rPr>
      </w:pPr>
    </w:p>
    <w:p w:rsidR="009B08B0" w:rsidRPr="009B08B0" w:rsidRDefault="009B08B0" w:rsidP="009B08B0">
      <w:pPr>
        <w:spacing w:line="276" w:lineRule="auto"/>
        <w:ind w:firstLine="709"/>
        <w:jc w:val="both"/>
        <w:rPr>
          <w:szCs w:val="24"/>
          <w:lang w:val="en-US"/>
        </w:rPr>
      </w:pPr>
      <w:r w:rsidRPr="009B08B0">
        <w:rPr>
          <w:szCs w:val="24"/>
          <w:lang w:val="en-US"/>
        </w:rPr>
        <w:t>1. Isxodny`e trebovaniya na bazovy`e mashinny`e texnologicheskie operacii v rastenievodstve. M., FGNU «Rosinformagrotex», 2005, s.250.</w:t>
      </w:r>
    </w:p>
    <w:p w:rsidR="009B08B0" w:rsidRPr="009B08B0" w:rsidRDefault="009B08B0" w:rsidP="009B08B0">
      <w:pPr>
        <w:spacing w:line="276" w:lineRule="auto"/>
        <w:ind w:firstLine="709"/>
        <w:jc w:val="both"/>
        <w:rPr>
          <w:szCs w:val="24"/>
          <w:lang w:val="en-US"/>
        </w:rPr>
      </w:pPr>
      <w:r w:rsidRPr="009B08B0">
        <w:rPr>
          <w:szCs w:val="24"/>
          <w:lang w:val="en-US"/>
        </w:rPr>
        <w:t xml:space="preserve">2. Maslov G.G., Didmanidze O.N., Cybulevskij V.V. Optimizaciya parametrov i rezhimov raboty` mashin metodami planirovaniya e`ksperimenta: Uchebnoe posobie dlya sel`skoxozyajstvenny`x vuzov. – M.: UMCz Triada, 2007. – 292 s., il.   </w:t>
      </w:r>
    </w:p>
    <w:p w:rsidR="009B08B0" w:rsidRPr="009B08B0" w:rsidRDefault="009B08B0" w:rsidP="009B08B0">
      <w:pPr>
        <w:spacing w:line="276" w:lineRule="auto"/>
        <w:ind w:firstLine="709"/>
        <w:jc w:val="both"/>
        <w:rPr>
          <w:szCs w:val="24"/>
          <w:lang w:val="en-US"/>
        </w:rPr>
      </w:pPr>
      <w:r w:rsidRPr="009B08B0">
        <w:rPr>
          <w:szCs w:val="24"/>
          <w:lang w:val="en-US"/>
        </w:rPr>
        <w:t>3. Novik F.S., Arsov Ya.B. Optimizaciya processov texnologii metallov meto-dami planirovaniya e`ksperimentov. M.: Mashinostroenie, 1980, s. 304.</w:t>
      </w:r>
    </w:p>
    <w:p w:rsidR="009B08B0" w:rsidRPr="009B08B0" w:rsidRDefault="009B08B0" w:rsidP="009B08B0">
      <w:pPr>
        <w:spacing w:line="276" w:lineRule="auto"/>
        <w:ind w:firstLine="709"/>
        <w:jc w:val="both"/>
        <w:rPr>
          <w:szCs w:val="24"/>
          <w:lang w:val="en-US"/>
        </w:rPr>
      </w:pPr>
      <w:r w:rsidRPr="009B08B0">
        <w:rPr>
          <w:szCs w:val="24"/>
          <w:lang w:val="en-US"/>
        </w:rPr>
        <w:lastRenderedPageBreak/>
        <w:t>4. Drobot, V. A. Optimizaciya parametrov processa poverxnostnoj obrabotki pochvy` gorizontal`no raspolozhenny`mi diskovy`mi rabochimi organami / V. A. Drobot, V. V. Cybulevskij // Trudy` Kubanskogo gosudarstvennogo agrarnogo universiteta. – 2010. – № 23. – S. 181-186.</w:t>
      </w:r>
    </w:p>
    <w:p w:rsidR="009B08B0" w:rsidRPr="009B08B0" w:rsidRDefault="009B08B0" w:rsidP="009B08B0">
      <w:pPr>
        <w:spacing w:line="276" w:lineRule="auto"/>
        <w:ind w:firstLine="709"/>
        <w:jc w:val="both"/>
        <w:rPr>
          <w:szCs w:val="24"/>
          <w:lang w:val="en-US"/>
        </w:rPr>
      </w:pPr>
      <w:r w:rsidRPr="009B08B0">
        <w:rPr>
          <w:szCs w:val="24"/>
          <w:lang w:val="en-US"/>
        </w:rPr>
        <w:t>5. Tarasenko, B. F. Universal`ny`j plug dlya bezotval`noj obrabotki pochvy` s cilindricheskimi dolotami i povorachivayushhimisya lapami i optimizaciya ego para-metrov pri glubokom ry`xlenii / B. F. Tarasenko, S. A. Gorovoj, V. V. Cybulevskij // Politematicheskij setevoj e`lektronny`j nauchny`j zhurnal Kubanskogo gosudarstvennogo agrarnogo universiteta. – 2010. – № 60. – S. 134-146.</w:t>
      </w:r>
    </w:p>
    <w:p w:rsidR="009B08B0" w:rsidRPr="009B08B0" w:rsidRDefault="009B08B0" w:rsidP="009B08B0">
      <w:pPr>
        <w:spacing w:line="276" w:lineRule="auto"/>
        <w:ind w:firstLine="709"/>
        <w:jc w:val="both"/>
        <w:rPr>
          <w:szCs w:val="24"/>
          <w:lang w:val="en-US"/>
        </w:rPr>
      </w:pPr>
      <w:r w:rsidRPr="009B08B0">
        <w:rPr>
          <w:szCs w:val="24"/>
          <w:lang w:val="en-US"/>
        </w:rPr>
        <w:t>6.  Patent № 2275782 C1 Rossijskaya Federaciya, MPK A01C 7/00, A01B 49/06. Ustrojstvo dlya poseva semyan zernovy`x kul`tur : № 2004133161/12 : zayavl. 12.11.2004 : opubl. 10.05.2006 / A. N. Medovnik, G. G. Maslov, B. F. Tarasenko [i dr.] ; zayavitel` Federal`noe gosudarstvennoe obrazovatel`noe uchrezhdenie vy`sshego professional`no-go obrazovaniya Kubanskij gosudarstvenny`j agrarny`j universitet.</w:t>
      </w:r>
    </w:p>
    <w:sectPr w:rsidR="009B08B0" w:rsidRPr="009B08B0" w:rsidSect="00975921">
      <w:headerReference w:type="even" r:id="rId32"/>
      <w:headerReference w:type="default" r:id="rId33"/>
      <w:footerReference w:type="default" r:id="rId34"/>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B93182" w:rsidRDefault="00B93182">
      <w:r>
        <w:separator/>
      </w:r>
    </w:p>
  </w:endnote>
  <w:endnote w:type="continuationSeparator" w:id="0">
    <w:p w:rsidR="00B93182" w:rsidRDefault="00B931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Tahoma">
    <w:panose1 w:val="020B0604030504040204"/>
    <w:charset w:val="00"/>
    <w:family w:val="swiss"/>
    <w:notTrueType/>
    <w:pitch w:val="variable"/>
    <w:sig w:usb0="E1002EFF" w:usb1="C000605B" w:usb2="00000029" w:usb3="00000000" w:csb0="000101FF"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712D9F" w:rsidRDefault="00B93182">
    <w:pPr>
      <w:pStyle w:val="Footer"/>
    </w:pPr>
    <w:hyperlink r:id="rId1" w:history="1">
      <w:r w:rsidR="00702104" w:rsidRPr="00D10159">
        <w:rPr>
          <w:rStyle w:val="Hyperlink"/>
          <w:szCs w:val="24"/>
        </w:rPr>
        <w:t>http://ej.kubagro.ru/2021/06/pdf/11.pdf</w:t>
      </w:r>
    </w:hyperlink>
    <w:r w:rsidR="00702104">
      <w:rPr>
        <w:szCs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B93182" w:rsidRDefault="00B93182">
      <w:r>
        <w:separator/>
      </w:r>
    </w:p>
  </w:footnote>
  <w:footnote w:type="continuationSeparator" w:id="0">
    <w:p w:rsidR="00B93182" w:rsidRDefault="00B931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3262F6" w:rsidRDefault="003262F6" w:rsidP="007C21AA">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3262F6" w:rsidRDefault="003262F6" w:rsidP="00975921">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3262F6" w:rsidRPr="00712D9F" w:rsidRDefault="003262F6" w:rsidP="007C21AA">
    <w:pPr>
      <w:pStyle w:val="Header"/>
      <w:framePr w:wrap="around" w:vAnchor="text" w:hAnchor="margin" w:xAlign="right" w:y="1"/>
      <w:rPr>
        <w:rStyle w:val="PageNumber"/>
        <w:sz w:val="28"/>
      </w:rPr>
    </w:pPr>
    <w:r w:rsidRPr="00712D9F">
      <w:rPr>
        <w:rStyle w:val="PageNumber"/>
        <w:sz w:val="28"/>
      </w:rPr>
      <w:fldChar w:fldCharType="begin"/>
    </w:r>
    <w:r w:rsidRPr="00712D9F">
      <w:rPr>
        <w:rStyle w:val="PageNumber"/>
        <w:sz w:val="28"/>
      </w:rPr>
      <w:instrText xml:space="preserve">PAGE  </w:instrText>
    </w:r>
    <w:r w:rsidRPr="00712D9F">
      <w:rPr>
        <w:rStyle w:val="PageNumber"/>
        <w:sz w:val="28"/>
      </w:rPr>
      <w:fldChar w:fldCharType="separate"/>
    </w:r>
    <w:r w:rsidR="009B08B0" w:rsidRPr="00712D9F">
      <w:rPr>
        <w:rStyle w:val="PageNumber"/>
        <w:noProof/>
        <w:sz w:val="28"/>
      </w:rPr>
      <w:t>2</w:t>
    </w:r>
    <w:r w:rsidRPr="00712D9F">
      <w:rPr>
        <w:rStyle w:val="PageNumber"/>
        <w:sz w:val="28"/>
      </w:rPr>
      <w:fldChar w:fldCharType="end"/>
    </w:r>
  </w:p>
  <w:p w:rsidR="003262F6" w:rsidRDefault="00712D9F" w:rsidP="00975921">
    <w:pPr>
      <w:pStyle w:val="Header"/>
      <w:ind w:right="360"/>
    </w:pPr>
    <w:r w:rsidRPr="00C21268">
      <w:rPr>
        <w:szCs w:val="24"/>
      </w:rPr>
      <w:t>Научный журнал КубГАУ, №1</w:t>
    </w:r>
    <w:r>
      <w:rPr>
        <w:szCs w:val="24"/>
        <w:lang w:val="en-US"/>
      </w:rPr>
      <w:t>70</w:t>
    </w:r>
    <w:r w:rsidRPr="00C21268">
      <w:rPr>
        <w:szCs w:val="24"/>
      </w:rPr>
      <w:t>(0</w:t>
    </w:r>
    <w:r>
      <w:rPr>
        <w:szCs w:val="24"/>
        <w:lang w:val="en-US"/>
      </w:rPr>
      <w:t>6</w:t>
    </w:r>
    <w:r w:rsidRPr="00C21268">
      <w:rPr>
        <w:szCs w:val="24"/>
      </w:rPr>
      <w:t>), 2021</w:t>
    </w:r>
    <w:r w:rsidRPr="00C21268">
      <w:rPr>
        <w:szCs w:val="24"/>
        <w:lang w:val="en-US"/>
      </w:rPr>
      <w:t xml:space="preserve"> </w:t>
    </w:r>
    <w:r w:rsidRPr="00C21268">
      <w:rPr>
        <w:szCs w:val="24"/>
      </w:rPr>
      <w:t>год</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EF0585"/>
    <w:multiLevelType w:val="hybridMultilevel"/>
    <w:tmpl w:val="E644729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15:restartNumberingAfterBreak="0">
    <w:nsid w:val="137D5639"/>
    <w:multiLevelType w:val="hybridMultilevel"/>
    <w:tmpl w:val="09D4694C"/>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 w15:restartNumberingAfterBreak="0">
    <w:nsid w:val="366A4380"/>
    <w:multiLevelType w:val="hybridMultilevel"/>
    <w:tmpl w:val="9C2E279E"/>
    <w:lvl w:ilvl="0" w:tplc="0419000F">
      <w:start w:val="1"/>
      <w:numFmt w:val="decimal"/>
      <w:lvlText w:val="%1."/>
      <w:lvlJc w:val="left"/>
      <w:pPr>
        <w:tabs>
          <w:tab w:val="num" w:pos="1428"/>
        </w:tabs>
        <w:ind w:left="1428" w:hanging="360"/>
      </w:p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num w:numId="1">
    <w:abstractNumId w:val="0"/>
  </w:num>
  <w:num w:numId="2">
    <w:abstractNumId w:val="2"/>
  </w:num>
  <w:num w:numId="3">
    <w:abstractNumId w:val="1"/>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2"/>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357"/>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1684A"/>
    <w:rsid w:val="0002522A"/>
    <w:rsid w:val="000314C3"/>
    <w:rsid w:val="000345FC"/>
    <w:rsid w:val="0005594C"/>
    <w:rsid w:val="00061355"/>
    <w:rsid w:val="0007113E"/>
    <w:rsid w:val="000B24B4"/>
    <w:rsid w:val="000B6282"/>
    <w:rsid w:val="000C7C33"/>
    <w:rsid w:val="000E4CFD"/>
    <w:rsid w:val="000E7CF1"/>
    <w:rsid w:val="00115B6E"/>
    <w:rsid w:val="00124F28"/>
    <w:rsid w:val="001365C7"/>
    <w:rsid w:val="00145C3F"/>
    <w:rsid w:val="00154C32"/>
    <w:rsid w:val="00180908"/>
    <w:rsid w:val="00192045"/>
    <w:rsid w:val="00196BB4"/>
    <w:rsid w:val="001A0866"/>
    <w:rsid w:val="001C5CF8"/>
    <w:rsid w:val="001D3FF2"/>
    <w:rsid w:val="001E1788"/>
    <w:rsid w:val="002221C2"/>
    <w:rsid w:val="0022382C"/>
    <w:rsid w:val="002238F6"/>
    <w:rsid w:val="002327EE"/>
    <w:rsid w:val="0023294D"/>
    <w:rsid w:val="0023486F"/>
    <w:rsid w:val="00235F2C"/>
    <w:rsid w:val="0024339B"/>
    <w:rsid w:val="002436A1"/>
    <w:rsid w:val="00244BBC"/>
    <w:rsid w:val="002524D4"/>
    <w:rsid w:val="00277A2D"/>
    <w:rsid w:val="002B1FA4"/>
    <w:rsid w:val="002B74C2"/>
    <w:rsid w:val="002C02C8"/>
    <w:rsid w:val="003146C9"/>
    <w:rsid w:val="00314A38"/>
    <w:rsid w:val="003262F6"/>
    <w:rsid w:val="00335570"/>
    <w:rsid w:val="003369C6"/>
    <w:rsid w:val="0035739B"/>
    <w:rsid w:val="00373F8F"/>
    <w:rsid w:val="00374C37"/>
    <w:rsid w:val="003A3E54"/>
    <w:rsid w:val="003A4452"/>
    <w:rsid w:val="003F6E7C"/>
    <w:rsid w:val="004040E7"/>
    <w:rsid w:val="00436AAF"/>
    <w:rsid w:val="004440AD"/>
    <w:rsid w:val="00447790"/>
    <w:rsid w:val="00470F59"/>
    <w:rsid w:val="00474FA4"/>
    <w:rsid w:val="00476EDF"/>
    <w:rsid w:val="004A0ABC"/>
    <w:rsid w:val="004A3F91"/>
    <w:rsid w:val="004C642B"/>
    <w:rsid w:val="004D2B48"/>
    <w:rsid w:val="004D5C6A"/>
    <w:rsid w:val="004F5B07"/>
    <w:rsid w:val="004F5FF4"/>
    <w:rsid w:val="00506008"/>
    <w:rsid w:val="00506298"/>
    <w:rsid w:val="00514B65"/>
    <w:rsid w:val="005372B4"/>
    <w:rsid w:val="00550DAF"/>
    <w:rsid w:val="00560303"/>
    <w:rsid w:val="00565BDA"/>
    <w:rsid w:val="005858C3"/>
    <w:rsid w:val="00593114"/>
    <w:rsid w:val="005C3A37"/>
    <w:rsid w:val="005C5AD5"/>
    <w:rsid w:val="005E2874"/>
    <w:rsid w:val="005E6521"/>
    <w:rsid w:val="005F4E97"/>
    <w:rsid w:val="005F6A83"/>
    <w:rsid w:val="00601FC6"/>
    <w:rsid w:val="0061684A"/>
    <w:rsid w:val="006225DA"/>
    <w:rsid w:val="00630D3A"/>
    <w:rsid w:val="0063299B"/>
    <w:rsid w:val="00652FB0"/>
    <w:rsid w:val="00676251"/>
    <w:rsid w:val="0069358C"/>
    <w:rsid w:val="006C41F9"/>
    <w:rsid w:val="00702104"/>
    <w:rsid w:val="007119B8"/>
    <w:rsid w:val="00712D9F"/>
    <w:rsid w:val="00742A21"/>
    <w:rsid w:val="00752C90"/>
    <w:rsid w:val="00760FBE"/>
    <w:rsid w:val="007628CF"/>
    <w:rsid w:val="007658C7"/>
    <w:rsid w:val="00765E24"/>
    <w:rsid w:val="0077180D"/>
    <w:rsid w:val="00780430"/>
    <w:rsid w:val="00782019"/>
    <w:rsid w:val="007921D9"/>
    <w:rsid w:val="007A52E1"/>
    <w:rsid w:val="007A6C86"/>
    <w:rsid w:val="007C0797"/>
    <w:rsid w:val="007C21AA"/>
    <w:rsid w:val="007C4BA8"/>
    <w:rsid w:val="007D364E"/>
    <w:rsid w:val="007D70F0"/>
    <w:rsid w:val="007E23EE"/>
    <w:rsid w:val="007F4775"/>
    <w:rsid w:val="0081387A"/>
    <w:rsid w:val="0082657B"/>
    <w:rsid w:val="00830B05"/>
    <w:rsid w:val="00860290"/>
    <w:rsid w:val="00861147"/>
    <w:rsid w:val="0086442E"/>
    <w:rsid w:val="00873203"/>
    <w:rsid w:val="00885CCF"/>
    <w:rsid w:val="00905DB8"/>
    <w:rsid w:val="0090786A"/>
    <w:rsid w:val="00920A27"/>
    <w:rsid w:val="009274D8"/>
    <w:rsid w:val="00943120"/>
    <w:rsid w:val="00955EE6"/>
    <w:rsid w:val="009657C6"/>
    <w:rsid w:val="00975921"/>
    <w:rsid w:val="00987655"/>
    <w:rsid w:val="009B08B0"/>
    <w:rsid w:val="009B2511"/>
    <w:rsid w:val="009C10B7"/>
    <w:rsid w:val="009F44D4"/>
    <w:rsid w:val="009F56AD"/>
    <w:rsid w:val="00A05C72"/>
    <w:rsid w:val="00A07B53"/>
    <w:rsid w:val="00A26C40"/>
    <w:rsid w:val="00A33D86"/>
    <w:rsid w:val="00A40147"/>
    <w:rsid w:val="00A40791"/>
    <w:rsid w:val="00A535F8"/>
    <w:rsid w:val="00A807B2"/>
    <w:rsid w:val="00A80925"/>
    <w:rsid w:val="00A83356"/>
    <w:rsid w:val="00A955ED"/>
    <w:rsid w:val="00AA0CBF"/>
    <w:rsid w:val="00AA5A50"/>
    <w:rsid w:val="00AA5F44"/>
    <w:rsid w:val="00AC0E90"/>
    <w:rsid w:val="00AC2DD3"/>
    <w:rsid w:val="00AC337D"/>
    <w:rsid w:val="00AC4BEA"/>
    <w:rsid w:val="00AE47FA"/>
    <w:rsid w:val="00B0068A"/>
    <w:rsid w:val="00B0421C"/>
    <w:rsid w:val="00B04C83"/>
    <w:rsid w:val="00B07E63"/>
    <w:rsid w:val="00B24DAD"/>
    <w:rsid w:val="00B26CCC"/>
    <w:rsid w:val="00B45F2A"/>
    <w:rsid w:val="00B62660"/>
    <w:rsid w:val="00B63AA3"/>
    <w:rsid w:val="00B70A7D"/>
    <w:rsid w:val="00B71523"/>
    <w:rsid w:val="00B7768C"/>
    <w:rsid w:val="00B868DC"/>
    <w:rsid w:val="00B93182"/>
    <w:rsid w:val="00BA2B24"/>
    <w:rsid w:val="00BA59EF"/>
    <w:rsid w:val="00BB32ED"/>
    <w:rsid w:val="00BB6E4A"/>
    <w:rsid w:val="00BC1F60"/>
    <w:rsid w:val="00BC5B85"/>
    <w:rsid w:val="00BD11C2"/>
    <w:rsid w:val="00BD2279"/>
    <w:rsid w:val="00BD5C40"/>
    <w:rsid w:val="00BE60EA"/>
    <w:rsid w:val="00BE7BBF"/>
    <w:rsid w:val="00BF11D8"/>
    <w:rsid w:val="00C04922"/>
    <w:rsid w:val="00C136FB"/>
    <w:rsid w:val="00C14532"/>
    <w:rsid w:val="00C21742"/>
    <w:rsid w:val="00C46443"/>
    <w:rsid w:val="00C56747"/>
    <w:rsid w:val="00C618EC"/>
    <w:rsid w:val="00C660E8"/>
    <w:rsid w:val="00C70BDF"/>
    <w:rsid w:val="00C7491E"/>
    <w:rsid w:val="00C7651A"/>
    <w:rsid w:val="00C87727"/>
    <w:rsid w:val="00C92821"/>
    <w:rsid w:val="00C94228"/>
    <w:rsid w:val="00C9628F"/>
    <w:rsid w:val="00CB3399"/>
    <w:rsid w:val="00CB4F29"/>
    <w:rsid w:val="00CC7A38"/>
    <w:rsid w:val="00CD2EBF"/>
    <w:rsid w:val="00CE0526"/>
    <w:rsid w:val="00CF4738"/>
    <w:rsid w:val="00D3148A"/>
    <w:rsid w:val="00D368AB"/>
    <w:rsid w:val="00D40D36"/>
    <w:rsid w:val="00D56669"/>
    <w:rsid w:val="00D86731"/>
    <w:rsid w:val="00DC5EB2"/>
    <w:rsid w:val="00DC6156"/>
    <w:rsid w:val="00DC7F3D"/>
    <w:rsid w:val="00DD2AE7"/>
    <w:rsid w:val="00DD6B81"/>
    <w:rsid w:val="00DD7E70"/>
    <w:rsid w:val="00DF0F93"/>
    <w:rsid w:val="00E07F5B"/>
    <w:rsid w:val="00E10134"/>
    <w:rsid w:val="00E208DA"/>
    <w:rsid w:val="00E25418"/>
    <w:rsid w:val="00E33FC5"/>
    <w:rsid w:val="00E44BFD"/>
    <w:rsid w:val="00E7680C"/>
    <w:rsid w:val="00E80F5D"/>
    <w:rsid w:val="00E87A98"/>
    <w:rsid w:val="00E97914"/>
    <w:rsid w:val="00EA6FC3"/>
    <w:rsid w:val="00EB0D8F"/>
    <w:rsid w:val="00EB3B13"/>
    <w:rsid w:val="00ED0CBF"/>
    <w:rsid w:val="00ED2800"/>
    <w:rsid w:val="00ED710A"/>
    <w:rsid w:val="00EF6FDB"/>
    <w:rsid w:val="00F00526"/>
    <w:rsid w:val="00F044A4"/>
    <w:rsid w:val="00F10ACC"/>
    <w:rsid w:val="00F134BA"/>
    <w:rsid w:val="00F2061D"/>
    <w:rsid w:val="00F22460"/>
    <w:rsid w:val="00F26793"/>
    <w:rsid w:val="00F31E58"/>
    <w:rsid w:val="00F366D3"/>
    <w:rsid w:val="00F43191"/>
    <w:rsid w:val="00F6140A"/>
    <w:rsid w:val="00F62807"/>
    <w:rsid w:val="00F81A05"/>
    <w:rsid w:val="00F845EC"/>
    <w:rsid w:val="00F85D84"/>
    <w:rsid w:val="00F907E3"/>
    <w:rsid w:val="00FA1FB8"/>
    <w:rsid w:val="00FB5129"/>
    <w:rsid w:val="00FB5CCE"/>
    <w:rsid w:val="00FC543D"/>
    <w:rsid w:val="00FD2872"/>
    <w:rsid w:val="00FD5C66"/>
    <w:rsid w:val="00FF759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DCE04BAC-B412-CE4B-9524-7E1F4BF091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975921"/>
    <w:pPr>
      <w:tabs>
        <w:tab w:val="center" w:pos="4677"/>
        <w:tab w:val="right" w:pos="9355"/>
      </w:tabs>
    </w:pPr>
  </w:style>
  <w:style w:type="character" w:styleId="PageNumber">
    <w:name w:val="page number"/>
    <w:basedOn w:val="DefaultParagraphFont"/>
    <w:rsid w:val="00975921"/>
  </w:style>
  <w:style w:type="table" w:styleId="TableGrid">
    <w:name w:val="Table Grid"/>
    <w:basedOn w:val="TableNormal"/>
    <w:uiPriority w:val="59"/>
    <w:rsid w:val="005E65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uiPriority w:val="99"/>
    <w:semiHidden/>
    <w:qFormat/>
    <w:rsid w:val="00B71523"/>
    <w:rPr>
      <w:rFonts w:ascii="Tahoma" w:hAnsi="Tahoma" w:cs="Tahoma"/>
      <w:sz w:val="16"/>
      <w:szCs w:val="16"/>
    </w:rPr>
  </w:style>
  <w:style w:type="character" w:styleId="Hyperlink">
    <w:name w:val="Hyperlink"/>
    <w:rsid w:val="004A3F91"/>
    <w:rPr>
      <w:color w:val="0000FF"/>
      <w:u w:val="single"/>
    </w:rPr>
  </w:style>
  <w:style w:type="paragraph" w:customStyle="1" w:styleId="1">
    <w:name w:val="Абзац списка1"/>
    <w:basedOn w:val="Normal"/>
    <w:rsid w:val="00A07B53"/>
    <w:pPr>
      <w:ind w:left="720"/>
      <w:contextualSpacing/>
      <w:jc w:val="both"/>
    </w:pPr>
    <w:rPr>
      <w:rFonts w:ascii="Calibri" w:hAnsi="Calibri"/>
      <w:sz w:val="22"/>
      <w:szCs w:val="22"/>
      <w:lang w:eastAsia="en-US"/>
    </w:rPr>
  </w:style>
  <w:style w:type="paragraph" w:styleId="NormalWeb">
    <w:name w:val="Normal (Web)"/>
    <w:basedOn w:val="Normal"/>
    <w:uiPriority w:val="99"/>
    <w:unhideWhenUsed/>
    <w:rsid w:val="00A07B53"/>
    <w:pPr>
      <w:spacing w:after="200" w:line="276" w:lineRule="auto"/>
    </w:pPr>
    <w:rPr>
      <w:rFonts w:eastAsia="Calibri"/>
      <w:szCs w:val="24"/>
      <w:lang w:eastAsia="en-US"/>
    </w:rPr>
  </w:style>
  <w:style w:type="character" w:styleId="UnresolvedMention">
    <w:name w:val="Unresolved Mention"/>
    <w:basedOn w:val="DefaultParagraphFont"/>
    <w:uiPriority w:val="99"/>
    <w:semiHidden/>
    <w:unhideWhenUsed/>
    <w:rsid w:val="00A26C40"/>
    <w:rPr>
      <w:color w:val="605E5C"/>
      <w:shd w:val="clear" w:color="auto" w:fill="E1DFDD"/>
    </w:rPr>
  </w:style>
  <w:style w:type="paragraph" w:styleId="Footer">
    <w:name w:val="footer"/>
    <w:basedOn w:val="Normal"/>
    <w:link w:val="FooterChar"/>
    <w:unhideWhenUsed/>
    <w:rsid w:val="00712D9F"/>
    <w:pPr>
      <w:tabs>
        <w:tab w:val="center" w:pos="4677"/>
        <w:tab w:val="right" w:pos="9355"/>
      </w:tabs>
    </w:pPr>
  </w:style>
  <w:style w:type="character" w:customStyle="1" w:styleId="FooterChar">
    <w:name w:val="Footer Char"/>
    <w:basedOn w:val="DefaultParagraphFont"/>
    <w:link w:val="Footer"/>
    <w:rsid w:val="00712D9F"/>
    <w:rPr>
      <w:sz w:val="24"/>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62117188">
      <w:bodyDiv w:val="1"/>
      <w:marLeft w:val="0"/>
      <w:marRight w:val="0"/>
      <w:marTop w:val="0"/>
      <w:marBottom w:val="0"/>
      <w:divBdr>
        <w:top w:val="none" w:sz="0" w:space="0" w:color="auto"/>
        <w:left w:val="none" w:sz="0" w:space="0" w:color="auto"/>
        <w:bottom w:val="none" w:sz="0" w:space="0" w:color="auto"/>
        <w:right w:val="none" w:sz="0" w:space="0" w:color="auto"/>
      </w:divBdr>
    </w:div>
    <w:div w:id="869150336">
      <w:bodyDiv w:val="1"/>
      <w:marLeft w:val="0"/>
      <w:marRight w:val="0"/>
      <w:marTop w:val="0"/>
      <w:marBottom w:val="0"/>
      <w:divBdr>
        <w:top w:val="none" w:sz="0" w:space="0" w:color="auto"/>
        <w:left w:val="none" w:sz="0" w:space="0" w:color="auto"/>
        <w:bottom w:val="none" w:sz="0" w:space="0" w:color="auto"/>
        <w:right w:val="none" w:sz="0" w:space="0" w:color="auto"/>
      </w:divBdr>
    </w:div>
    <w:div w:id="1577276731">
      <w:bodyDiv w:val="1"/>
      <w:marLeft w:val="0"/>
      <w:marRight w:val="0"/>
      <w:marTop w:val="0"/>
      <w:marBottom w:val="0"/>
      <w:divBdr>
        <w:top w:val="none" w:sz="0" w:space="0" w:color="auto"/>
        <w:left w:val="none" w:sz="0" w:space="0" w:color="auto"/>
        <w:bottom w:val="none" w:sz="0" w:space="0" w:color="auto"/>
        <w:right w:val="none" w:sz="0" w:space="0" w:color="auto"/>
      </w:divBdr>
    </w:div>
    <w:div w:id="1747989739">
      <w:bodyDiv w:val="1"/>
      <w:marLeft w:val="0"/>
      <w:marRight w:val="0"/>
      <w:marTop w:val="0"/>
      <w:marBottom w:val="0"/>
      <w:divBdr>
        <w:top w:val="none" w:sz="0" w:space="0" w:color="auto"/>
        <w:left w:val="none" w:sz="0" w:space="0" w:color="auto"/>
        <w:bottom w:val="none" w:sz="0" w:space="0" w:color="auto"/>
        <w:right w:val="none" w:sz="0" w:space="0" w:color="auto"/>
      </w:divBdr>
    </w:div>
    <w:div w:id="1879708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wmf"/><Relationship Id="rId18" Type="http://schemas.openxmlformats.org/officeDocument/2006/relationships/oleObject" Target="embeddings/oleObject3.bin"/><Relationship Id="rId26"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image" Target="media/image5.jpe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dx.doi.org/10.21515/1990-4665-170-011" TargetMode="External"/><Relationship Id="rId17" Type="http://schemas.openxmlformats.org/officeDocument/2006/relationships/image" Target="media/image3.wmf"/><Relationship Id="rId25" Type="http://schemas.openxmlformats.org/officeDocument/2006/relationships/oleObject" Target="embeddings/oleObject6.bin"/><Relationship Id="rId33"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10.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tazmeevb@mail.ru" TargetMode="External"/><Relationship Id="rId24" Type="http://schemas.openxmlformats.org/officeDocument/2006/relationships/image" Target="media/image7.wmf"/><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2.wmf"/><Relationship Id="rId23" Type="http://schemas.openxmlformats.org/officeDocument/2006/relationships/oleObject" Target="embeddings/oleObject5.bin"/><Relationship Id="rId28" Type="http://schemas.openxmlformats.org/officeDocument/2006/relationships/oleObject" Target="embeddings/oleObject7.bin"/><Relationship Id="rId36" Type="http://schemas.openxmlformats.org/officeDocument/2006/relationships/theme" Target="theme/theme1.xml"/><Relationship Id="rId10" Type="http://schemas.openxmlformats.org/officeDocument/2006/relationships/hyperlink" Target="mailto:maslov-38@mail.ru" TargetMode="External"/><Relationship Id="rId19" Type="http://schemas.openxmlformats.org/officeDocument/2006/relationships/image" Target="media/image4.wmf"/><Relationship Id="rId31"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hyperlink" Target="mailto:tazmeevb@mail.ru" TargetMode="External"/><Relationship Id="rId14" Type="http://schemas.openxmlformats.org/officeDocument/2006/relationships/oleObject" Target="embeddings/oleObject1.bin"/><Relationship Id="rId22" Type="http://schemas.openxmlformats.org/officeDocument/2006/relationships/image" Target="media/image6.wmf"/><Relationship Id="rId27" Type="http://schemas.openxmlformats.org/officeDocument/2006/relationships/image" Target="media/image9.wmf"/><Relationship Id="rId30" Type="http://schemas.openxmlformats.org/officeDocument/2006/relationships/oleObject" Target="embeddings/oleObject8.bin"/><Relationship Id="rId35" Type="http://schemas.openxmlformats.org/officeDocument/2006/relationships/fontTable" Target="fontTable.xml"/><Relationship Id="rId8" Type="http://schemas.openxmlformats.org/officeDocument/2006/relationships/hyperlink" Target="mailto:maslov-38@mail.ru"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1/06/pdf/11.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2D4E69-1763-0E4E-BDE3-1ECDC61DAB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371</TotalTime>
  <Pages>8</Pages>
  <Words>1535</Words>
  <Characters>8751</Characters>
  <Application>Microsoft Office Word</Application>
  <DocSecurity>0</DocSecurity>
  <Lines>72</Lines>
  <Paragraphs>20</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УДК 631</vt:lpstr>
      <vt:lpstr>УДК 631</vt:lpstr>
    </vt:vector>
  </TitlesOfParts>
  <Company/>
  <LinksUpToDate>false</LinksUpToDate>
  <CharactersWithSpaces>10266</CharactersWithSpaces>
  <SharedDoc>false</SharedDoc>
  <HLinks>
    <vt:vector size="24" baseType="variant">
      <vt:variant>
        <vt:i4>7536704</vt:i4>
      </vt:variant>
      <vt:variant>
        <vt:i4>9</vt:i4>
      </vt:variant>
      <vt:variant>
        <vt:i4>0</vt:i4>
      </vt:variant>
      <vt:variant>
        <vt:i4>5</vt:i4>
      </vt:variant>
      <vt:variant>
        <vt:lpwstr>mailto:malashikhin95@bk.ru</vt:lpwstr>
      </vt:variant>
      <vt:variant>
        <vt:lpwstr/>
      </vt:variant>
      <vt:variant>
        <vt:i4>5832765</vt:i4>
      </vt:variant>
      <vt:variant>
        <vt:i4>6</vt:i4>
      </vt:variant>
      <vt:variant>
        <vt:i4>0</vt:i4>
      </vt:variant>
      <vt:variant>
        <vt:i4>5</vt:i4>
      </vt:variant>
      <vt:variant>
        <vt:lpwstr>mailto:maslov-38@mail.ru</vt:lpwstr>
      </vt:variant>
      <vt:variant>
        <vt:lpwstr/>
      </vt:variant>
      <vt:variant>
        <vt:i4>7536704</vt:i4>
      </vt:variant>
      <vt:variant>
        <vt:i4>3</vt:i4>
      </vt:variant>
      <vt:variant>
        <vt:i4>0</vt:i4>
      </vt:variant>
      <vt:variant>
        <vt:i4>5</vt:i4>
      </vt:variant>
      <vt:variant>
        <vt:lpwstr>mailto:malashikhin95@bk.ru</vt:lpwstr>
      </vt:variant>
      <vt:variant>
        <vt:lpwstr/>
      </vt:variant>
      <vt:variant>
        <vt:i4>5832765</vt:i4>
      </vt:variant>
      <vt:variant>
        <vt:i4>0</vt:i4>
      </vt:variant>
      <vt:variant>
        <vt:i4>0</vt:i4>
      </vt:variant>
      <vt:variant>
        <vt:i4>5</vt:i4>
      </vt:variant>
      <vt:variant>
        <vt:lpwstr>mailto:maslov-38@mail.ru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УДК 631</dc:title>
  <dc:creator>Елена Михайловна</dc:creator>
  <cp:lastModifiedBy>Microsoft Office User</cp:lastModifiedBy>
  <cp:revision>22</cp:revision>
  <cp:lastPrinted>2017-10-06T06:36:00Z</cp:lastPrinted>
  <dcterms:created xsi:type="dcterms:W3CDTF">2021-05-17T08:12:00Z</dcterms:created>
  <dcterms:modified xsi:type="dcterms:W3CDTF">2021-06-23T19:56:00Z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