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1E2C9B" w:rsidRPr="00AF19C9" w:rsidTr="00032F4B">
        <w:tc>
          <w:tcPr>
            <w:tcW w:w="4643" w:type="dxa"/>
          </w:tcPr>
          <w:p w:rsidR="001E67F0" w:rsidRDefault="001E67F0" w:rsidP="00FA6653">
            <w:pPr>
              <w:rPr>
                <w:rStyle w:val="BodyTextChar"/>
                <w:rFonts w:eastAsiaTheme="minorHAnsi"/>
                <w:lang w:val="ru-RU"/>
              </w:rPr>
            </w:pPr>
            <w:r w:rsidRPr="00FA6653">
              <w:rPr>
                <w:rStyle w:val="BookTitl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УДК</w:t>
            </w:r>
            <w:r w:rsidR="00174567" w:rsidRPr="00FA6653">
              <w:rPr>
                <w:rStyle w:val="BookTitle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FA6653">
              <w:rPr>
                <w:rStyle w:val="BodyTextChar"/>
                <w:rFonts w:eastAsiaTheme="minorHAnsi"/>
                <w:lang w:val="ru-RU"/>
              </w:rPr>
              <w:t>681.51</w:t>
            </w:r>
          </w:p>
          <w:p w:rsidR="00FA6653" w:rsidRPr="00FA6653" w:rsidRDefault="00FA6653" w:rsidP="00FA6653">
            <w:pPr>
              <w:rPr>
                <w:rStyle w:val="BodyTextChar"/>
                <w:rFonts w:eastAsiaTheme="minorHAnsi"/>
                <w:lang w:val="ru-RU"/>
              </w:rPr>
            </w:pPr>
          </w:p>
          <w:p w:rsidR="002B23EF" w:rsidRPr="00CD16FA" w:rsidRDefault="002B23EF" w:rsidP="00FA6653">
            <w:pPr>
              <w:rPr>
                <w:rStyle w:val="BookTitle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D16F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05.20.01 – Технологии и средства механизации сельского хозяйства (техническ</w:t>
            </w:r>
            <w:bookmarkStart w:id="0" w:name="_GoBack"/>
            <w:bookmarkEnd w:id="0"/>
            <w:r w:rsidRPr="00CD16F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ие науки)</w:t>
            </w:r>
          </w:p>
          <w:p w:rsidR="002B23EF" w:rsidRPr="00CD16FA" w:rsidRDefault="002B23EF" w:rsidP="00FA6653">
            <w:pPr>
              <w:rPr>
                <w:rStyle w:val="BookTitle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  <w:p w:rsidR="001E67F0" w:rsidRPr="00CD16FA" w:rsidRDefault="001E67F0" w:rsidP="00FA66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2170585"/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ИЗУЧЕНИЕ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ПРОЦЕССА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ВОДОПОДГОТОВКИ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ПОМОЩЬЮ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БЛОКА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ДОЗИРОВАНИЯ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РЕАГЕНТОВ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ДЛЯ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ВОДООБОРОТНЫХ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УЗЛОВ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ПРОМЫШЛЕННЫХ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ПРЕДПРИЯТИЙ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РЕШЕНИЕ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ПРОБЛЕМ</w:t>
            </w:r>
            <w:r w:rsidR="00174567"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ПРОЦЕССА</w:t>
            </w:r>
          </w:p>
          <w:p w:rsidR="00AA52EE" w:rsidRPr="00D93294" w:rsidRDefault="00AA52EE" w:rsidP="00FA66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bookmarkEnd w:id="1"/>
          <w:p w:rsidR="001E67F0" w:rsidRPr="00FA6653" w:rsidRDefault="001E67F0" w:rsidP="00FA6653">
            <w:pPr>
              <w:pStyle w:val="NoSpacing"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Вильданов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Рауф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Гибадуллович</w:t>
            </w:r>
            <w:r w:rsidR="00174567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E67F0" w:rsidRPr="00CD16FA" w:rsidRDefault="001E67F0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профессор,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AA52EE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доктор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AA52EE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технических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</w:t>
            </w:r>
            <w:r w:rsidR="00AA52EE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аук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,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="00CD16FA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преподаватель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1E67F0" w:rsidRDefault="001E67F0" w:rsidP="00FA6653">
            <w:pPr>
              <w:pStyle w:val="NoSpacing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E-mail: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hyperlink r:id="rId6" w:history="1">
              <w:r w:rsidR="00CD16FA" w:rsidRPr="00EE29D5">
                <w:rPr>
                  <w:rStyle w:val="Hyperlink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en-US"/>
                </w:rPr>
                <w:t>vildanov.rauf@yandex.ru</w:t>
              </w:r>
            </w:hyperlink>
          </w:p>
          <w:p w:rsidR="00CD16FA" w:rsidRPr="00CD16FA" w:rsidRDefault="00CD16FA" w:rsidP="00FA6653">
            <w:pPr>
              <w:pStyle w:val="NoSpacing"/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1E67F0" w:rsidRPr="00FA6653" w:rsidRDefault="001E67F0" w:rsidP="00FA6653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Шагимуратов</w:t>
            </w:r>
            <w:r w:rsidR="00174567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Тимур</w:t>
            </w:r>
            <w:r w:rsidR="00174567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Русланович</w:t>
            </w:r>
          </w:p>
          <w:p w:rsidR="00CD16FA" w:rsidRPr="00FA6653" w:rsidRDefault="00CD16FA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студент напр. 15.04.04</w:t>
            </w:r>
            <w:r w:rsidR="00FA6653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«Автоматизация технологических процессов и производств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»</w:t>
            </w:r>
          </w:p>
          <w:p w:rsidR="00CD16FA" w:rsidRPr="00CD16FA" w:rsidRDefault="00CD16FA" w:rsidP="00FA6653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52EE" w:rsidRPr="00FA6653" w:rsidRDefault="001E67F0" w:rsidP="00FA6653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Коваленко</w:t>
            </w:r>
            <w:r w:rsidR="00174567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Никита</w:t>
            </w:r>
            <w:r w:rsidR="00174567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A52EE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Александрович</w:t>
            </w:r>
          </w:p>
          <w:p w:rsidR="001E67F0" w:rsidRPr="00FA6653" w:rsidRDefault="001E67F0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студент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напр.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15.04.04</w:t>
            </w:r>
            <w:r w:rsidR="00FA6653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«Автоматизация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технологических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процессов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</w:t>
            </w:r>
            <w:r w:rsidR="00174567"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производств</w:t>
            </w:r>
            <w:r w:rsidRPr="00CD16F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»</w:t>
            </w:r>
          </w:p>
          <w:p w:rsidR="001E67F0" w:rsidRPr="00FA6653" w:rsidRDefault="001E67F0" w:rsidP="00FA6653">
            <w:pPr>
              <w:pStyle w:val="NoSpacing"/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</w:pPr>
            <w:r w:rsidRPr="00FA6653"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0"/>
                <w:szCs w:val="20"/>
              </w:rPr>
              <w:t>филиал</w:t>
            </w:r>
            <w:r w:rsidR="00174567" w:rsidRPr="00FA6653"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ФГБОУ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ВО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«Уфимский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государственный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нефтяной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технический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университет»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г.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Салавате</w:t>
            </w:r>
            <w:r w:rsidR="00FA6653" w:rsidRPr="00FA6653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 xml:space="preserve">, </w:t>
            </w:r>
            <w:r w:rsidR="00FA6653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</w:rPr>
              <w:t>Салават, Россия</w:t>
            </w:r>
          </w:p>
          <w:p w:rsidR="00FA6653" w:rsidRDefault="00FA6653" w:rsidP="00FA6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19D" w:rsidRDefault="0099519D" w:rsidP="00FA6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Целью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является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очистки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прохождения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узла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дозирования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реагентов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условиях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меняющейся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концентрации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взвешенных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частиц.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Измерение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реальном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времени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позволят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полной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мере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раскрыть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преимущества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очистки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оценки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состояния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загрязненности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воды.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2F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Вода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является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одним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из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важнейших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материалов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нефтехимии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нефтепереработке.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С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ее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помощью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производят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энергию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на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ТЭЦ,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там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же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превращают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пар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высокого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давления,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которое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затем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используется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технологических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установках.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Также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воду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используют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в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качестве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хладагента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из-за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ее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дешевизны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и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распространенности.</w:t>
            </w:r>
            <w:r w:rsidR="00174567" w:rsidRPr="00CD16FA">
              <w:rPr>
                <w:rStyle w:val="Emphasis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надежность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функционирования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теплообменных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аппаратов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большей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степени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обусловлено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поддержанием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высокого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качества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системах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водооборотного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узла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испарительного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типа.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Которое,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свою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очередь,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обусловлено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поддержанием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водно-химического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состава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воды.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стабильную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работу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ВОУ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подготовленной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большое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воздействие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оказывают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процессы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коррозии,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микробиологического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загрязнения,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солеотложения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FA">
              <w:rPr>
                <w:rFonts w:ascii="Times New Roman" w:hAnsi="Times New Roman" w:cs="Times New Roman"/>
                <w:sz w:val="20"/>
                <w:szCs w:val="20"/>
              </w:rPr>
              <w:t>биобрастания</w:t>
            </w:r>
          </w:p>
          <w:p w:rsidR="00FA6653" w:rsidRPr="00CD16FA" w:rsidRDefault="00FA6653" w:rsidP="00FA6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19D" w:rsidRDefault="0099519D" w:rsidP="00FA665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Ключевые</w:t>
            </w:r>
            <w:r w:rsidR="00174567"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sz w:val="20"/>
                <w:szCs w:val="20"/>
              </w:rPr>
              <w:t>слова:</w:t>
            </w:r>
            <w:r w:rsidR="00174567" w:rsidRPr="00CD1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A6653" w:rsidRPr="00CD16FA">
              <w:rPr>
                <w:rFonts w:ascii="Times New Roman" w:hAnsi="Times New Roman" w:cs="Times New Roman"/>
                <w:sz w:val="20"/>
                <w:szCs w:val="20"/>
              </w:rPr>
              <w:t>МАТЕМАТИЧЕСКАЯ МОДЕЛЬ, РЕАГЕНТ, ДОЗИРОВАНИЕ, ВОДА</w:t>
            </w:r>
          </w:p>
          <w:p w:rsidR="006E5751" w:rsidRDefault="006E5751" w:rsidP="00FA6653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751" w:rsidRPr="006E5751" w:rsidRDefault="006E5751" w:rsidP="00FA665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F68D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  <w:t xml:space="preserve">DOI: </w:t>
            </w:r>
            <w:hyperlink r:id="rId7" w:history="1">
              <w:r w:rsidRPr="0015457D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  <w:lang w:val="en-US" w:eastAsia="ru-RU" w:bidi="ru-RU"/>
                </w:rPr>
                <w:t>http://dx.doi.org/10.21515/1990-4665-167-016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 w:bidi="ru-RU"/>
              </w:rPr>
              <w:t xml:space="preserve">  </w:t>
            </w:r>
          </w:p>
          <w:p w:rsidR="001E67F0" w:rsidRPr="006E5751" w:rsidRDefault="001E67F0" w:rsidP="00FA6653">
            <w:pPr>
              <w:pStyle w:val="NoSpacing"/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1E2C9B" w:rsidRPr="006E5751" w:rsidRDefault="001E2C9B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</w:tc>
        <w:tc>
          <w:tcPr>
            <w:tcW w:w="4644" w:type="dxa"/>
          </w:tcPr>
          <w:p w:rsidR="00FA6653" w:rsidRPr="00FA6653" w:rsidRDefault="00FA6653" w:rsidP="00FA665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UDC 681.51</w:t>
            </w:r>
          </w:p>
          <w:p w:rsidR="00FA6653" w:rsidRPr="00FA6653" w:rsidRDefault="00FA6653" w:rsidP="00FA665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FA6653" w:rsidRDefault="00FA6653" w:rsidP="00FA665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05.20.01-Technologies and means of agricultural mechanization (technical sciences)</w:t>
            </w:r>
          </w:p>
          <w:p w:rsidR="00FA6653" w:rsidRPr="00FA6653" w:rsidRDefault="00FA6653" w:rsidP="00FA665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FA6653" w:rsidRPr="00FA6653" w:rsidRDefault="00FA6653" w:rsidP="00FA6653">
            <w:pP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STUDYING THE PROCESS OF WATER TREATMENT WITH THE USE OF </w:t>
            </w: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A</w:t>
            </w:r>
            <w:r w:rsidRPr="00FA6653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DOSING REAGENTS UNIT FOR WATER CIRCULATION UNITS OF INDUSTRIAL ENTERPRISES AND SOLVING PROBLEMS OF THE PROCESS</w:t>
            </w:r>
          </w:p>
          <w:p w:rsidR="00FA6653" w:rsidRPr="00CD16FA" w:rsidRDefault="00FA6653" w:rsidP="00FA665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D73EA1" w:rsidRPr="00FA6653" w:rsidRDefault="00D73EA1" w:rsidP="00FA6653">
            <w:pPr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Vildanov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Rauf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Gibadullovich</w:t>
            </w:r>
          </w:p>
          <w:p w:rsidR="00D73EA1" w:rsidRPr="00FA6653" w:rsidRDefault="00D73EA1" w:rsidP="00FA6653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Professor,</w:t>
            </w:r>
            <w:r w:rsidR="00174567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Doctor</w:t>
            </w:r>
            <w:r w:rsidR="00174567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of</w:t>
            </w:r>
            <w:r w:rsidR="00174567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technical</w:t>
            </w:r>
            <w:r w:rsidR="00174567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="00FA6653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science</w:t>
            </w:r>
            <w:r w:rsid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s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,</w:t>
            </w:r>
            <w:r w:rsidR="00174567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lecturer</w:t>
            </w:r>
          </w:p>
          <w:p w:rsidR="00D73EA1" w:rsidRPr="00FA6653" w:rsidRDefault="00D73EA1" w:rsidP="00FA6653">
            <w:pPr>
              <w:pStyle w:val="NoSpacing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E-mail:</w:t>
            </w:r>
            <w:r w:rsidR="00174567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hyperlink r:id="rId8" w:history="1">
              <w:r w:rsidR="00CD16FA" w:rsidRPr="00FA6653">
                <w:rPr>
                  <w:rStyle w:val="Hyperlink"/>
                  <w:rFonts w:ascii="Times New Roman" w:hAnsi="Times New Roman" w:cs="Times New Roman"/>
                  <w:sz w:val="20"/>
                  <w:szCs w:val="20"/>
                  <w:shd w:val="clear" w:color="auto" w:fill="FFFFFF"/>
                  <w:lang w:val="en-US"/>
                </w:rPr>
                <w:t>vildanov.rauf@yandex.ru</w:t>
              </w:r>
            </w:hyperlink>
          </w:p>
          <w:p w:rsidR="00CD16FA" w:rsidRPr="00FA6653" w:rsidRDefault="00CD16FA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032F4B" w:rsidRPr="00FA6653" w:rsidRDefault="00032F4B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D73EA1" w:rsidRPr="00FA6653" w:rsidRDefault="00D73EA1" w:rsidP="00FA6653">
            <w:pPr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Shagimuratov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Timur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Ruslanovich</w:t>
            </w:r>
          </w:p>
          <w:p w:rsidR="00CD16FA" w:rsidRPr="00FA6653" w:rsidRDefault="00CD16FA" w:rsidP="00FA6653">
            <w:pPr>
              <w:pStyle w:val="NoSpacing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  <w:lang w:val="en-US"/>
              </w:rPr>
            </w:pP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Student </w:t>
            </w:r>
            <w:r w:rsid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of 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15.04.04 Automation of </w:t>
            </w:r>
            <w:r w:rsidR="00FA6653"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>Technological</w:t>
            </w:r>
            <w:r w:rsidRPr="00FA6653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en-US"/>
              </w:rPr>
              <w:t xml:space="preserve"> Processes and Industrial Facilities</w:t>
            </w:r>
          </w:p>
          <w:p w:rsidR="00CD16FA" w:rsidRPr="00FA6653" w:rsidRDefault="00CD16FA" w:rsidP="00FA665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D73EA1" w:rsidRPr="00FA6653" w:rsidRDefault="00D73EA1" w:rsidP="00FA6653">
            <w:pPr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</w:pP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Kovalenko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Nikita</w:t>
            </w:r>
            <w:r w:rsidR="00174567"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Ale</w:t>
            </w:r>
            <w:r w:rsidR="00AF19C9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k</w:t>
            </w:r>
            <w:r w:rsidRPr="00FA6653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en-US"/>
              </w:rPr>
              <w:t>sandrovich</w:t>
            </w:r>
          </w:p>
          <w:p w:rsidR="00D73EA1" w:rsidRPr="00FA6653" w:rsidRDefault="00D73EA1" w:rsidP="00FA6653">
            <w:pPr>
              <w:pStyle w:val="NoSpacing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shd w:val="clear" w:color="auto" w:fill="FFFFFF"/>
                <w:lang w:val="en-US"/>
              </w:rPr>
            </w:pP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Student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of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15.04.04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Automation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of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="00FA6653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Technological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Processes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and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Industrial</w:t>
            </w:r>
            <w:r w:rsidR="00174567"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FA6653"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  <w:lang w:val="en-US"/>
              </w:rPr>
              <w:t>Facilities</w:t>
            </w:r>
          </w:p>
          <w:p w:rsidR="00D73EA1" w:rsidRPr="00CD16FA" w:rsidRDefault="00D73EA1" w:rsidP="00FA6653">
            <w:pPr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</w:pP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Branch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of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Ufa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State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Petroleum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Technological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University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in</w:t>
            </w:r>
            <w:r w:rsidR="00174567"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Salavat</w:t>
            </w:r>
            <w:r w:rsidR="00FA6653">
              <w:rPr>
                <w:rFonts w:ascii="Times New Roman" w:hAnsi="Times New Roman" w:cs="Times New Roman"/>
                <w:i/>
                <w:color w:val="0D0D0D" w:themeColor="text1" w:themeTint="F2"/>
                <w:sz w:val="20"/>
                <w:szCs w:val="20"/>
                <w:lang w:val="en-US"/>
              </w:rPr>
              <w:t>, Salavat, Russia</w:t>
            </w:r>
          </w:p>
          <w:p w:rsidR="00D73EA1" w:rsidRDefault="00D73EA1" w:rsidP="00FA66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32F4B" w:rsidRDefault="00032F4B" w:rsidP="00FA66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96E31" w:rsidRPr="00CD16FA" w:rsidRDefault="005C4F9D" w:rsidP="00FA665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Main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goal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work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to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study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process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water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purification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after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passing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through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unit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reagent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dosing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unit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under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conditions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changing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concentration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suspended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particles.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Measurement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in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real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time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will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not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allow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to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fully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reveal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all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advantages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system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purification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and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assessment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state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water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pollution.</w:t>
            </w:r>
            <w:r w:rsidR="00032F4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Water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one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of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most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important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materials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in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petrochemistry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and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oil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refining.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With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its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help,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energy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produced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CHP,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where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converted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into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high-pressure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steam,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which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then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used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in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technological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installations.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Also,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water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used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refrigerant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due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to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its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cheapness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and</w:t>
            </w:r>
            <w:r w:rsidR="00174567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796E31" w:rsidRPr="00CD16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prevalence.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But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reliability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functioning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heat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exchangers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is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largely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due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to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maintenance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high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quality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water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in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systems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water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circulation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unit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evaporative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type.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Which,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in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turn,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is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due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to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maintenance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water-chemical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composition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water.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stable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operation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HEU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and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quality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treated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water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are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greatly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influenced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by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the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processes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of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corrosion,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microbiological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pollution,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scale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deposition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and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 xml:space="preserve"> </w:t>
            </w:r>
            <w:r w:rsidR="00796E31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/>
              </w:rPr>
              <w:t>biofouling</w:t>
            </w:r>
          </w:p>
          <w:p w:rsidR="00032F4B" w:rsidRDefault="00032F4B" w:rsidP="00FA665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" w:eastAsia="ru-RU"/>
              </w:rPr>
            </w:pPr>
          </w:p>
          <w:p w:rsidR="00032F4B" w:rsidRDefault="00032F4B" w:rsidP="00FA665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" w:eastAsia="ru-RU"/>
              </w:rPr>
            </w:pPr>
          </w:p>
          <w:p w:rsidR="00032F4B" w:rsidRDefault="00032F4B" w:rsidP="00FA665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" w:eastAsia="ru-RU"/>
              </w:rPr>
            </w:pPr>
          </w:p>
          <w:p w:rsidR="00FA6653" w:rsidRDefault="00FA6653" w:rsidP="00FA665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" w:eastAsia="ru-RU"/>
              </w:rPr>
            </w:pPr>
          </w:p>
          <w:p w:rsidR="00796E31" w:rsidRPr="00CD16FA" w:rsidRDefault="00796E31" w:rsidP="00FA665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FA66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" w:eastAsia="ru-RU"/>
              </w:rPr>
              <w:t>Keywords:</w:t>
            </w:r>
            <w:r w:rsidR="00174567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 xml:space="preserve"> </w:t>
            </w:r>
            <w:r w:rsidR="00FA6653" w:rsidRPr="00CD16F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" w:eastAsia="ru-RU"/>
              </w:rPr>
              <w:t>MATHEMATICAL MODEL, REAGENT, DOSING, WATER</w:t>
            </w:r>
          </w:p>
          <w:p w:rsidR="00DB3D38" w:rsidRPr="00CD16FA" w:rsidRDefault="00DB3D38" w:rsidP="00FA665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E7882" w:rsidRPr="008E03E1" w:rsidRDefault="0099519D" w:rsidP="00265F1C">
      <w:pPr>
        <w:pStyle w:val="NoSpacing"/>
        <w:spacing w:line="36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В</w:t>
      </w:r>
      <w:r w:rsidR="007871C0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ода,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отбираемая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из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ближайших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рек,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водоемов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озер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требует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предварительно</w:t>
      </w:r>
      <w:r w:rsidR="007871C0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обработки.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Как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любой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7871C0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продукт,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может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со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временем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утратить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свои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положительные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свойства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начать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потихоньку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разрушать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технологическое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оборудование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путем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появления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накипи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стенках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труб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3E788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биоорганизмов.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таком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случае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ее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просто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просто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сливают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все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те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же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близлежащий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водоемы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реки,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что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может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повлечь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за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собой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изменение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флоры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фауны.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Чтобы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уменьшить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все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негативные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факторы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люди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начали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изучать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процесс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очистки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воды.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такой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же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целью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был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разработан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блок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узла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дозирования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847F63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реагентов.</w:t>
      </w:r>
    </w:p>
    <w:p w:rsidR="00677362" w:rsidRPr="008E03E1" w:rsidRDefault="00FA798A" w:rsidP="00265F1C">
      <w:pPr>
        <w:pStyle w:val="NoSpacing"/>
        <w:spacing w:line="36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основе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водоподготовки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лежат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процессы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дозирования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реагентов,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регулирование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производительности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водоподготовительной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установки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регулирование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температуры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Установки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дозирования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реагентов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используются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следующих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типов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водоподготовки: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рН,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электропроводность,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скорость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коррозии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(LPR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или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датчик),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концентрацию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основного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ингибитора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коррозии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солеотложения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(по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фосфатам,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люминесцентной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или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метке),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концентрацию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взвешенных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веществ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оборотной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воде;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рН,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электропроводность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подпиточной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воде.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Система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автоматического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мониторинга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управления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обеспечит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регистрацию,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накопление,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отображение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месту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возможность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передачи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данных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централизованную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операторную.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Дополнительно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система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автоматического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мониторинга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управления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должна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обеспечит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автоматическое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регулирование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количества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подпиточной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(линия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подпитки)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количества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оборотной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сбрасываемой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канализацию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(линия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продувки)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датчикам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электропроводности,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мутности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содержания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полимера-диспергатора.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Вода,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поступающая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извне,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проходит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цикл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механической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очистки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различного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мусора,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песка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ила.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Весь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новый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поступивший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объём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измеряется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расходомером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анализатором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электропроводности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на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каждые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1000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литров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воды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блок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дозирования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впрыскивает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ингибитор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коррозии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="00174567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677362" w:rsidRPr="008E03E1">
        <w:rPr>
          <w:rStyle w:val="Emphasis"/>
          <w:rFonts w:ascii="Times New Roman" w:hAnsi="Times New Roman" w:cs="Times New Roman"/>
          <w:i w:val="0"/>
          <w:iCs w:val="0"/>
          <w:sz w:val="28"/>
          <w:szCs w:val="28"/>
        </w:rPr>
        <w:t>солеотложения.</w:t>
      </w:r>
    </w:p>
    <w:p w:rsidR="00677362" w:rsidRPr="00677362" w:rsidRDefault="00677362" w:rsidP="00265F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36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752E9F5" wp14:editId="12E61A0D">
            <wp:extent cx="5712031" cy="3138622"/>
            <wp:effectExtent l="0" t="0" r="3175" b="5080"/>
            <wp:docPr id="1" name="Рисунок 1" descr="C:\Users\Admin\AppData\Local\Microsoft\Windows\INetCache\Content.Word\Новый точечн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AppData\Local\Microsoft\Windows\INetCache\Content.Word\Новый точечн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931" cy="3138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362" w:rsidRPr="00677362" w:rsidRDefault="00677362" w:rsidP="00265F1C">
      <w:pPr>
        <w:tabs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7362">
        <w:rPr>
          <w:rFonts w:ascii="Times New Roman" w:eastAsia="Calibri" w:hAnsi="Times New Roman" w:cs="Times New Roman"/>
          <w:sz w:val="28"/>
          <w:szCs w:val="28"/>
        </w:rPr>
        <w:t>Рисунок</w:t>
      </w:r>
      <w:r w:rsidR="00174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62">
        <w:rPr>
          <w:rFonts w:ascii="Times New Roman" w:eastAsia="Calibri" w:hAnsi="Times New Roman" w:cs="Times New Roman"/>
          <w:sz w:val="28"/>
          <w:szCs w:val="28"/>
        </w:rPr>
        <w:t>1-</w:t>
      </w:r>
      <w:r w:rsidR="00174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62">
        <w:rPr>
          <w:rFonts w:ascii="Times New Roman" w:eastAsia="Calibri" w:hAnsi="Times New Roman" w:cs="Times New Roman"/>
          <w:sz w:val="28"/>
          <w:szCs w:val="28"/>
        </w:rPr>
        <w:t>Технологическая</w:t>
      </w:r>
      <w:r w:rsidR="00174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62">
        <w:rPr>
          <w:rFonts w:ascii="Times New Roman" w:eastAsia="Calibri" w:hAnsi="Times New Roman" w:cs="Times New Roman"/>
          <w:sz w:val="28"/>
          <w:szCs w:val="28"/>
        </w:rPr>
        <w:t>схема</w:t>
      </w:r>
    </w:p>
    <w:p w:rsidR="001817AC" w:rsidRDefault="001817AC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Также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бывают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случаи,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что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электропроводность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может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начать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зашкаливать,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связи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тем,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что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выпаривается,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соли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прочие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примеси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имеют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свойство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выпариваться.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таком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случае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месте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сброса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канализацию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установлен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прибор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качества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измеряющий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электропроводность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среды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случае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превышения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1540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мСм/см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отправляет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сигнал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электродвижку,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чтобы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слить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некачественную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воду.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тоже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время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начинает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понижаться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уровень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градирни,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из-за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чего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уровнемер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начинает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сигнализировать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недостатке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все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повторяется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ранее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прочитанному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абзацу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тех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пор,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пока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электропроводность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достигнет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показателя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923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мСм/см.</w:t>
      </w:r>
    </w:p>
    <w:p w:rsidR="00FA798A" w:rsidRPr="008E03E1" w:rsidRDefault="00FA798A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Всего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установке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дозируется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пять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реагентов:</w:t>
      </w:r>
    </w:p>
    <w:p w:rsidR="00FA798A" w:rsidRPr="008E03E1" w:rsidRDefault="00174567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Ингибитора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коррозии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солеотложения.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Предлагаемое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изобретение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составу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ингибиторов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предотвращения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карбонатных,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98A" w:rsidRPr="008E03E1">
        <w:rPr>
          <w:rFonts w:ascii="Times New Roman" w:hAnsi="Times New Roman" w:cs="Times New Roman"/>
          <w:sz w:val="28"/>
          <w:szCs w:val="28"/>
        </w:rPr>
        <w:t>сульф</w:t>
      </w:r>
      <w:r w:rsidR="001E54B3" w:rsidRPr="008E03E1">
        <w:rPr>
          <w:rFonts w:ascii="Times New Roman" w:hAnsi="Times New Roman" w:cs="Times New Roman"/>
          <w:sz w:val="28"/>
          <w:szCs w:val="28"/>
        </w:rPr>
        <w:t>атных,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железо-окисных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отложений</w:t>
      </w:r>
      <w:r w:rsidR="00FA798A" w:rsidRPr="008E03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98A" w:rsidRPr="008E03E1" w:rsidRDefault="00FA798A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Биодисперант.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Дисперсант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представляет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собой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жидкофазный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поверхностно-активный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предназначенный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борьбы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lastRenderedPageBreak/>
        <w:t>биологическими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отложениями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водных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средах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целях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контроля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над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ростом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водорослей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грибов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системах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оборота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охлаждающей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98A" w:rsidRPr="008E03E1" w:rsidRDefault="00FA798A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Гипохлорит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натрия.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0B36AC" w:rsidRPr="008E03E1">
        <w:rPr>
          <w:rFonts w:ascii="Times New Roman" w:hAnsi="Times New Roman" w:cs="Times New Roman"/>
          <w:sz w:val="28"/>
          <w:szCs w:val="28"/>
        </w:rPr>
        <w:t>Хлор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это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очень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токсичное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вещество,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обработка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жидким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хлором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представляет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опасность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жизни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здоровья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людей.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Наиболее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безопасным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распространённым,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данный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момент,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является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применение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гипохлорита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натрия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(NaClO)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–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хлорсодержащий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своим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свойствам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он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максимально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приближен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жидкому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хлору,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этом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намного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безопаснее,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минимизируется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количество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опасных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здоровья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соединений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хлора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очищенной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воде.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98A" w:rsidRPr="008E03E1" w:rsidRDefault="00FA798A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Биоцид-активатор.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Выявлено,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что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применение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базового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биоцида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–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гипохлорита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натрия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биоцидом-активатором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приводит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резкому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увеличению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хлорид-ионов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оборотной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воде,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также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способно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подавлять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процессы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жизнедеятельности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уничтожать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все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известные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разновидности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микроорганизмов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4B3" w:rsidRDefault="00FA798A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-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Биоцид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неокисляющего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действия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целях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стабилизационной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обработки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оборотной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против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солеотложения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(накипеоброзования),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коррозии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биообрастания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обеспечивают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долговременную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защиту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биологической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атаки.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362" w:rsidRPr="008E03E1" w:rsidRDefault="00677362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Реагенты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дозируются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концентрированном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виде.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начальном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этапе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осуществляется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пределах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100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мг/л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объёма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системы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(для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насыщения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пассивации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системы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продуктом).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Ингибирование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осуществляется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поддержании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продукта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системе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концентрации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30-40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мн/л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(регулярно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добавляется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11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мг/л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подпиточной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воды),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затем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обработка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осуществляется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8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мг/л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на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расход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подпиточной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Реагент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дозируется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автоматически,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пропорционально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количеству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подпиточной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Pr="008E03E1">
        <w:rPr>
          <w:rFonts w:ascii="Times New Roman" w:hAnsi="Times New Roman" w:cs="Times New Roman"/>
          <w:sz w:val="28"/>
          <w:szCs w:val="28"/>
        </w:rPr>
        <w:t>воды.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362" w:rsidRDefault="00677362" w:rsidP="00265F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7362" w:rsidRPr="006B5ECD" w:rsidRDefault="00677362" w:rsidP="00265F1C">
      <w:pPr>
        <w:spacing w:after="0" w:line="360" w:lineRule="auto"/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2082181E" wp14:editId="39E3F25B">
            <wp:extent cx="5403272" cy="3703915"/>
            <wp:effectExtent l="0" t="0" r="6985" b="0"/>
            <wp:docPr id="3" name="Рисунок 3" descr="Чертеж монтаж 1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теж монтаж 1-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634" cy="3704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362" w:rsidRDefault="00677362" w:rsidP="00265F1C">
      <w:pPr>
        <w:tabs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7362">
        <w:rPr>
          <w:rFonts w:ascii="Times New Roman" w:eastAsia="Calibri" w:hAnsi="Times New Roman" w:cs="Times New Roman"/>
          <w:sz w:val="28"/>
          <w:szCs w:val="28"/>
        </w:rPr>
        <w:t>Рисунок</w:t>
      </w:r>
      <w:r w:rsidR="00174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62">
        <w:rPr>
          <w:rFonts w:ascii="Times New Roman" w:eastAsia="Calibri" w:hAnsi="Times New Roman" w:cs="Times New Roman"/>
          <w:sz w:val="28"/>
          <w:szCs w:val="28"/>
        </w:rPr>
        <w:t>2-</w:t>
      </w:r>
      <w:r w:rsidR="00174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62">
        <w:rPr>
          <w:rFonts w:ascii="Times New Roman" w:eastAsia="Calibri" w:hAnsi="Times New Roman" w:cs="Times New Roman"/>
          <w:sz w:val="28"/>
          <w:szCs w:val="28"/>
        </w:rPr>
        <w:t>Монтаж</w:t>
      </w:r>
      <w:r w:rsidR="00174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362">
        <w:rPr>
          <w:rFonts w:ascii="Times New Roman" w:eastAsia="Calibri" w:hAnsi="Times New Roman" w:cs="Times New Roman"/>
          <w:sz w:val="28"/>
          <w:szCs w:val="28"/>
        </w:rPr>
        <w:t>стенда</w:t>
      </w:r>
    </w:p>
    <w:p w:rsid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Механизм объединенных сложных и многочисленных расчетов очистных сооружений водоотведения с использованием средств точного математического моделирования, до настоящего времени практически не изучен. Довольно нерегулярно анализировались математически с применением современных средств прогнозирования, раздельные участки технологической схемы очищения канализационных вод. Правильный анализ эффективных технологических схем, носящий комплексный характер, из множества имеющихся предоставило бы с высокой точностью реализовывать на практике цепочку сооружений водоотведения контролируемых средствами автоматизации, которые призваны уменьшить неравномерность поступления изначальной технологической нагрузки по расходам и концентрациям загрязнений. И также с математической точностью переназначить нагрузки на отдельные единичные сооружения очистки канализационных вод, учитывая многочисленные внутренние рециркуляционные контуры.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lastRenderedPageBreak/>
        <w:t>Было решено рекомендовать метод оптимизации проектно-технологических и конструкторских заключений на базе использования современных средств математического моделирования. Предложенный метод был реализован для проектно-технологических и конструкторских вариантов реконструкции и нового строительства.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5F1C" w:rsidRPr="00265F1C" w:rsidRDefault="00265F1C" w:rsidP="00265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D558C5" wp14:editId="2BBB7FA5">
            <wp:extent cx="5783283" cy="2524843"/>
            <wp:effectExtent l="0" t="0" r="8255" b="8890"/>
            <wp:docPr id="4" name="Рисунок 4" descr="Рис. 1. Отложение накипи в теплообменной труб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ис. 1. Отложение накипи в теплообменной трубк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972" cy="253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1C" w:rsidRPr="00265F1C" w:rsidRDefault="00265F1C" w:rsidP="00265F1C">
      <w:pPr>
        <w:tabs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5F1C">
        <w:rPr>
          <w:rFonts w:ascii="Times New Roman" w:eastAsia="Calibri" w:hAnsi="Times New Roman" w:cs="Times New Roman"/>
          <w:sz w:val="28"/>
          <w:szCs w:val="28"/>
        </w:rPr>
        <w:t>Рисунок 3 - Отложение накипи в теплообменной трубке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Основными задачами разработки и проектирования являются: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• Определение характера изменения стремительности изменения концентрации взвешенных веществ и кинетических коэффициентов по длине сооружений.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• Построение управляемой по колебаниям притока и концентраций математической модели, включающей все стадии очистки: механическую, биологическую с удалением биогенов.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• Подбор оправданного по затратам оборудования, способного автоматически изменять характеристики адекватно колебаниям потоков и концентраций в увязке со своей цепочкой сооружений.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• Сопоставление вариантов технологических схем, оптимизация процессов и сооружений очистки.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lastRenderedPageBreak/>
        <w:t xml:space="preserve">Цель математического прогнозирования – разбор подходящей технологической схемы очистки вод до требуемых норм по органическим загрязнениям, по биогенным элементам. Учесть взаимодействие между процессами, для которых необходимы всевозможные  условия, и запроектировать установки, в которых такие процессы протекают, без применения математического моделирования довольно сложно. 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 xml:space="preserve">Математическое моделирование выполняется в несколько этапов: 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 xml:space="preserve">1) Разработка и настройка модели очистных сооружений при существующем технологическом режиме работы; </w:t>
      </w:r>
    </w:p>
    <w:p w:rsidR="00265F1C" w:rsidRPr="00265F1C" w:rsidRDefault="00265F1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1C">
        <w:rPr>
          <w:rFonts w:ascii="Times New Roman" w:hAnsi="Times New Roman" w:cs="Times New Roman"/>
          <w:sz w:val="28"/>
          <w:szCs w:val="28"/>
        </w:rPr>
        <w:t>2) На основании разработанной модели оценивается приспособляемость разнообразных технологических методик очищение от биогенных элементов для существующих объемов, качества поступающей воды и конструктивных особенностей. Результат моделирования – выбор  подходящей оптимальной технологической схемы реконструкции.</w:t>
      </w:r>
    </w:p>
    <w:p w:rsidR="00080CB8" w:rsidRDefault="00080CB8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CB8" w:rsidRDefault="00080CB8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6ED5" w:rsidRPr="008E03E1" w:rsidRDefault="00402E00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3E1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677362" w:rsidRDefault="00402E00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1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Рассмотрен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процесс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подготовки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воды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в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условиях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меняющейся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концентрации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взвешенных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частиц.</w:t>
      </w:r>
    </w:p>
    <w:p w:rsidR="0099519D" w:rsidRDefault="000B36AC" w:rsidP="00265F1C">
      <w:pPr>
        <w:pStyle w:val="NoSpacing"/>
        <w:spacing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8E03E1">
        <w:rPr>
          <w:rFonts w:ascii="Times New Roman" w:hAnsi="Times New Roman" w:cs="Times New Roman"/>
          <w:sz w:val="28"/>
          <w:szCs w:val="28"/>
        </w:rPr>
        <w:t>2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Предложено</w:t>
      </w:r>
      <w:r w:rsidR="00174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ED5" w:rsidRPr="008E03E1">
        <w:rPr>
          <w:rFonts w:ascii="Times New Roman" w:hAnsi="Times New Roman" w:cs="Times New Roman"/>
          <w:sz w:val="28"/>
          <w:szCs w:val="28"/>
        </w:rPr>
        <w:t>прогнозирование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с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помощью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математической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модели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подготовки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воды,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что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бы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увеличить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положительные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свойства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блока</w:t>
      </w:r>
      <w:r w:rsidR="00174567">
        <w:rPr>
          <w:rFonts w:ascii="Times New Roman" w:hAnsi="Times New Roman" w:cs="Times New Roman"/>
          <w:sz w:val="28"/>
          <w:szCs w:val="28"/>
        </w:rPr>
        <w:t xml:space="preserve"> </w:t>
      </w:r>
      <w:r w:rsidR="001E54B3" w:rsidRPr="008E03E1">
        <w:rPr>
          <w:rFonts w:ascii="Times New Roman" w:hAnsi="Times New Roman" w:cs="Times New Roman"/>
          <w:sz w:val="28"/>
          <w:szCs w:val="28"/>
        </w:rPr>
        <w:t>дозирования.</w:t>
      </w:r>
      <w:r w:rsidR="0099519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br w:type="page"/>
      </w:r>
    </w:p>
    <w:p w:rsidR="001E67F0" w:rsidRPr="00677362" w:rsidRDefault="001E67F0" w:rsidP="001E67F0">
      <w:pPr>
        <w:pStyle w:val="NoSpacing"/>
        <w:ind w:firstLine="709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67736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Список</w:t>
      </w:r>
      <w:r w:rsidR="0017456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литературы</w:t>
      </w:r>
    </w:p>
    <w:p w:rsidR="001E67F0" w:rsidRPr="00677362" w:rsidRDefault="001E67F0" w:rsidP="001E67F0">
      <w:pPr>
        <w:pStyle w:val="NoSpacing"/>
        <w:ind w:firstLine="709"/>
        <w:contextualSpacing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E67F0" w:rsidRPr="00677362" w:rsidRDefault="00174567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362">
        <w:rPr>
          <w:rFonts w:ascii="Times New Roman" w:hAnsi="Times New Roman" w:cs="Times New Roman"/>
          <w:sz w:val="24"/>
          <w:szCs w:val="24"/>
        </w:rPr>
        <w:t>[1</w:t>
      </w:r>
      <w:r w:rsidR="001E67F0" w:rsidRPr="0067736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Вильданов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Р.Г.,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Садыков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Р.Р.,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Степанов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Е.А.,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Лукьянцев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М.А.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Разработка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автоматической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параметров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диагностической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Современные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проблемы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образования.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2014.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3;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http://www.science-education.ru/117-13689.</w:t>
      </w:r>
    </w:p>
    <w:p w:rsidR="001E67F0" w:rsidRPr="00677362" w:rsidRDefault="00677362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</w:t>
      </w:r>
      <w:r w:rsidR="001E67F0" w:rsidRPr="00677362">
        <w:rPr>
          <w:rFonts w:ascii="Times New Roman" w:hAnsi="Times New Roman" w:cs="Times New Roman"/>
          <w:sz w:val="24"/>
          <w:szCs w:val="24"/>
        </w:rPr>
        <w:t>]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Вильданов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Р.Г.,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Бикметов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А.Г.,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Самошкин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А.И.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Моделирование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автоматической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системы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регулирования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fuzzy</w:t>
      </w:r>
      <w:r w:rsidR="001E67F0" w:rsidRPr="00677362">
        <w:rPr>
          <w:rFonts w:ascii="Times New Roman" w:hAnsi="Times New Roman" w:cs="Times New Roman"/>
          <w:sz w:val="24"/>
          <w:szCs w:val="24"/>
        </w:rPr>
        <w:t>-регулятором.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Современные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проблемы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науки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и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образования.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–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2014.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–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№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4;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URL: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1E67F0" w:rsidRPr="00677362">
          <w:rPr>
            <w:rFonts w:ascii="Times New Roman" w:hAnsi="Times New Roman" w:cs="Times New Roman"/>
            <w:sz w:val="24"/>
            <w:szCs w:val="24"/>
          </w:rPr>
          <w:t>http://www.science-education.ru/118-13483</w:t>
        </w:r>
      </w:hyperlink>
    </w:p>
    <w:p w:rsidR="001E67F0" w:rsidRPr="00677362" w:rsidRDefault="001E67F0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[</w:t>
      </w:r>
      <w:r w:rsidR="00677362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]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Вильданов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Р.Г.,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Мизгулин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И.Г.,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Сиротина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Е.В.,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Раимова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А.И,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Кислицын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Н.А.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Модернизации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системы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контроля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и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управления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газоперекачивающей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установки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с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использованием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сигнала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системы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</w:rPr>
        <w:t>вибромониторинга.</w:t>
      </w:r>
      <w:r w:rsidR="00174567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</w:rPr>
        <w:t>Перспективы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</w:rPr>
        <w:t>науки</w:t>
      </w:r>
      <w:r w:rsidRPr="00677362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17456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</w:rPr>
        <w:t>№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</w:rPr>
        <w:t>5(104)</w:t>
      </w:r>
      <w:r w:rsidRPr="00677362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17456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bCs/>
          <w:iCs/>
          <w:sz w:val="24"/>
          <w:szCs w:val="24"/>
        </w:rPr>
        <w:t>2018.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bCs/>
          <w:iCs/>
          <w:sz w:val="24"/>
          <w:szCs w:val="24"/>
        </w:rPr>
        <w:t>-С.</w:t>
      </w:r>
      <w:r w:rsidR="0017456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77362">
        <w:rPr>
          <w:rFonts w:ascii="Times New Roman" w:hAnsi="Times New Roman" w:cs="Times New Roman"/>
          <w:bCs/>
          <w:iCs/>
          <w:sz w:val="24"/>
          <w:szCs w:val="24"/>
        </w:rPr>
        <w:t>13-18.</w:t>
      </w:r>
    </w:p>
    <w:p w:rsidR="001E67F0" w:rsidRPr="00265F1C" w:rsidRDefault="00677362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77362">
        <w:rPr>
          <w:rFonts w:ascii="Times New Roman" w:hAnsi="Times New Roman" w:cs="Times New Roman"/>
          <w:sz w:val="24"/>
          <w:szCs w:val="24"/>
        </w:rPr>
        <w:t>[4]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Водоподготовка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//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h-flow.ru: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сайт.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Москва.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</w:rPr>
        <w:t>2014.</w:t>
      </w:r>
      <w:r w:rsidR="00174567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1E67F0" w:rsidRPr="00265F1C">
        <w:rPr>
          <w:rFonts w:ascii="Times New Roman" w:hAnsi="Times New Roman" w:cs="Times New Roman"/>
          <w:sz w:val="24"/>
          <w:szCs w:val="24"/>
        </w:rPr>
        <w:t>:</w:t>
      </w:r>
      <w:r w:rsidR="00174567" w:rsidRPr="00265F1C">
        <w:rPr>
          <w:rFonts w:ascii="Times New Roman" w:hAnsi="Times New Roman" w:cs="Times New Roman"/>
          <w:sz w:val="24"/>
          <w:szCs w:val="24"/>
        </w:rPr>
        <w:t xml:space="preserve"> 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1E67F0" w:rsidRPr="00265F1C">
        <w:rPr>
          <w:rFonts w:ascii="Times New Roman" w:hAnsi="Times New Roman" w:cs="Times New Roman"/>
          <w:sz w:val="24"/>
          <w:szCs w:val="24"/>
        </w:rPr>
        <w:t>://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1E67F0" w:rsidRPr="00265F1C">
        <w:rPr>
          <w:rFonts w:ascii="Times New Roman" w:hAnsi="Times New Roman" w:cs="Times New Roman"/>
          <w:sz w:val="24"/>
          <w:szCs w:val="24"/>
        </w:rPr>
        <w:t>.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hflow</w:t>
      </w:r>
      <w:r w:rsidR="001E67F0" w:rsidRPr="00265F1C">
        <w:rPr>
          <w:rFonts w:ascii="Times New Roman" w:hAnsi="Times New Roman" w:cs="Times New Roman"/>
          <w:sz w:val="24"/>
          <w:szCs w:val="24"/>
        </w:rPr>
        <w:t>.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1E67F0" w:rsidRPr="00265F1C">
        <w:rPr>
          <w:rFonts w:ascii="Times New Roman" w:hAnsi="Times New Roman" w:cs="Times New Roman"/>
          <w:sz w:val="24"/>
          <w:szCs w:val="24"/>
        </w:rPr>
        <w:t>/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texnologii</w:t>
      </w:r>
      <w:r w:rsidR="001E67F0" w:rsidRPr="00265F1C">
        <w:rPr>
          <w:rFonts w:ascii="Times New Roman" w:hAnsi="Times New Roman" w:cs="Times New Roman"/>
          <w:sz w:val="24"/>
          <w:szCs w:val="24"/>
        </w:rPr>
        <w:t>/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raschet</w:t>
      </w:r>
      <w:r w:rsidR="001E67F0" w:rsidRPr="00265F1C">
        <w:rPr>
          <w:rFonts w:ascii="Times New Roman" w:hAnsi="Times New Roman" w:cs="Times New Roman"/>
          <w:sz w:val="24"/>
          <w:szCs w:val="24"/>
        </w:rPr>
        <w:t>-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indeksa</w:t>
      </w:r>
      <w:r w:rsidR="001E67F0" w:rsidRPr="00265F1C">
        <w:rPr>
          <w:rFonts w:ascii="Times New Roman" w:hAnsi="Times New Roman" w:cs="Times New Roman"/>
          <w:sz w:val="24"/>
          <w:szCs w:val="24"/>
        </w:rPr>
        <w:t>-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lanzhelier</w:t>
      </w:r>
      <w:r w:rsidR="001E67F0" w:rsidRPr="00265F1C">
        <w:rPr>
          <w:rFonts w:ascii="Times New Roman" w:hAnsi="Times New Roman" w:cs="Times New Roman"/>
          <w:sz w:val="24"/>
          <w:szCs w:val="24"/>
        </w:rPr>
        <w:t>-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E67F0" w:rsidRPr="00265F1C">
        <w:rPr>
          <w:rFonts w:ascii="Times New Roman" w:hAnsi="Times New Roman" w:cs="Times New Roman"/>
          <w:sz w:val="24"/>
          <w:szCs w:val="24"/>
        </w:rPr>
        <w:t>-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indeksa</w:t>
      </w:r>
      <w:r w:rsidR="001E67F0" w:rsidRPr="00265F1C">
        <w:rPr>
          <w:rFonts w:ascii="Times New Roman" w:hAnsi="Times New Roman" w:cs="Times New Roman"/>
          <w:sz w:val="24"/>
          <w:szCs w:val="24"/>
        </w:rPr>
        <w:t>-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rizner</w:t>
      </w:r>
      <w:r w:rsidR="001E67F0" w:rsidRPr="00265F1C">
        <w:rPr>
          <w:rFonts w:ascii="Times New Roman" w:hAnsi="Times New Roman" w:cs="Times New Roman"/>
          <w:sz w:val="24"/>
          <w:szCs w:val="24"/>
        </w:rPr>
        <w:t>/.</w:t>
      </w:r>
    </w:p>
    <w:p w:rsidR="001974E4" w:rsidRPr="00265F1C" w:rsidRDefault="001974E4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E67F0" w:rsidRPr="00C70AC4" w:rsidRDefault="00C70AC4" w:rsidP="001E67F0">
      <w:pPr>
        <w:pStyle w:val="NoSpacing"/>
        <w:ind w:firstLine="709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References</w:t>
      </w:r>
    </w:p>
    <w:p w:rsidR="001E67F0" w:rsidRPr="005F1DCB" w:rsidRDefault="001E67F0" w:rsidP="001E67F0">
      <w:pPr>
        <w:pStyle w:val="NoSpacing"/>
        <w:ind w:firstLine="709"/>
        <w:contextualSpacing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1E67F0" w:rsidRPr="00677362" w:rsidRDefault="00174567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5F1DCB">
        <w:rPr>
          <w:rFonts w:ascii="Times New Roman" w:hAnsi="Times New Roman" w:cs="Times New Roman"/>
          <w:sz w:val="24"/>
          <w:szCs w:val="24"/>
        </w:rPr>
        <w:t>[1</w:t>
      </w:r>
      <w:r w:rsidR="001E67F0" w:rsidRPr="005F1DCB">
        <w:rPr>
          <w:rFonts w:ascii="Times New Roman" w:hAnsi="Times New Roman" w:cs="Times New Roman"/>
          <w:sz w:val="24"/>
          <w:szCs w:val="24"/>
        </w:rPr>
        <w:t>]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Vil</w:t>
      </w:r>
      <w:r w:rsidR="00677362" w:rsidRPr="005F1DCB">
        <w:rPr>
          <w:rFonts w:ascii="Times New Roman" w:hAnsi="Times New Roman" w:cs="Times New Roman"/>
          <w:sz w:val="24"/>
          <w:szCs w:val="24"/>
        </w:rPr>
        <w:t>'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danov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77362" w:rsidRPr="005F1DCB">
        <w:rPr>
          <w:rFonts w:ascii="Times New Roman" w:hAnsi="Times New Roman" w:cs="Times New Roman"/>
          <w:sz w:val="24"/>
          <w:szCs w:val="24"/>
        </w:rPr>
        <w:t>.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677362" w:rsidRPr="005F1DCB">
        <w:rPr>
          <w:rFonts w:ascii="Times New Roman" w:hAnsi="Times New Roman" w:cs="Times New Roman"/>
          <w:sz w:val="24"/>
          <w:szCs w:val="24"/>
        </w:rPr>
        <w:t>.,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Sadykov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77362" w:rsidRPr="005F1DCB">
        <w:rPr>
          <w:rFonts w:ascii="Times New Roman" w:hAnsi="Times New Roman" w:cs="Times New Roman"/>
          <w:sz w:val="24"/>
          <w:szCs w:val="24"/>
        </w:rPr>
        <w:t>.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77362" w:rsidRPr="005F1DCB">
        <w:rPr>
          <w:rFonts w:ascii="Times New Roman" w:hAnsi="Times New Roman" w:cs="Times New Roman"/>
          <w:sz w:val="24"/>
          <w:szCs w:val="24"/>
        </w:rPr>
        <w:t>.,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Stepanov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77362" w:rsidRPr="005F1DCB">
        <w:rPr>
          <w:rFonts w:ascii="Times New Roman" w:hAnsi="Times New Roman" w:cs="Times New Roman"/>
          <w:sz w:val="24"/>
          <w:szCs w:val="24"/>
        </w:rPr>
        <w:t>.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77362" w:rsidRPr="005F1DCB">
        <w:rPr>
          <w:rFonts w:ascii="Times New Roman" w:hAnsi="Times New Roman" w:cs="Times New Roman"/>
          <w:sz w:val="24"/>
          <w:szCs w:val="24"/>
        </w:rPr>
        <w:t>.,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Luk</w:t>
      </w:r>
      <w:r w:rsidR="00677362" w:rsidRPr="005F1DCB">
        <w:rPr>
          <w:rFonts w:ascii="Times New Roman" w:hAnsi="Times New Roman" w:cs="Times New Roman"/>
          <w:sz w:val="24"/>
          <w:szCs w:val="24"/>
        </w:rPr>
        <w:t>'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jancev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77362" w:rsidRPr="005F1DCB">
        <w:rPr>
          <w:rFonts w:ascii="Times New Roman" w:hAnsi="Times New Roman" w:cs="Times New Roman"/>
          <w:sz w:val="24"/>
          <w:szCs w:val="24"/>
        </w:rPr>
        <w:t>.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77362" w:rsidRPr="005F1DCB">
        <w:rPr>
          <w:rFonts w:ascii="Times New Roman" w:hAnsi="Times New Roman" w:cs="Times New Roman"/>
          <w:sz w:val="24"/>
          <w:szCs w:val="24"/>
        </w:rPr>
        <w:t>.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Razrabotka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avtomaticheskoj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sistemy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opredelenija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parametrov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diagnosticheskoj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174567">
        <w:rPr>
          <w:rFonts w:ascii="Times New Roman" w:hAnsi="Times New Roman" w:cs="Times New Roman"/>
          <w:sz w:val="24"/>
          <w:szCs w:val="24"/>
          <w:lang w:val="en-US"/>
        </w:rPr>
        <w:t>informacii</w:t>
      </w:r>
      <w:r w:rsidR="00677362" w:rsidRPr="005F1DCB">
        <w:rPr>
          <w:rFonts w:ascii="Times New Roman" w:hAnsi="Times New Roman" w:cs="Times New Roman"/>
          <w:sz w:val="24"/>
          <w:szCs w:val="24"/>
        </w:rPr>
        <w:t>.</w:t>
      </w:r>
      <w:r w:rsidRPr="005F1DCB">
        <w:rPr>
          <w:rFonts w:ascii="Times New Roman" w:hAnsi="Times New Roman" w:cs="Times New Roman"/>
          <w:sz w:val="24"/>
          <w:szCs w:val="24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Sovremennye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problemy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nauki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obrazovanija.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2014.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№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3;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URL: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7362" w:rsidRPr="00677362">
        <w:rPr>
          <w:rFonts w:ascii="Times New Roman" w:hAnsi="Times New Roman" w:cs="Times New Roman"/>
          <w:sz w:val="24"/>
          <w:szCs w:val="24"/>
          <w:lang w:val="en-US"/>
        </w:rPr>
        <w:t>http://www.science-education.ru/117-13689.</w:t>
      </w:r>
    </w:p>
    <w:p w:rsidR="001E67F0" w:rsidRPr="00677362" w:rsidRDefault="00677362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77362">
        <w:rPr>
          <w:rFonts w:ascii="Times New Roman" w:hAnsi="Times New Roman" w:cs="Times New Roman"/>
          <w:sz w:val="24"/>
          <w:szCs w:val="24"/>
          <w:lang w:val="en-US"/>
        </w:rPr>
        <w:t>[2</w:t>
      </w:r>
      <w:r w:rsidR="001E67F0" w:rsidRPr="00677362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Vil'danov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R.G.,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Bikmetov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A.G.,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Samoshkin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A.I.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Modelirovanie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avtomaticheskoj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sistemy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regulirovanija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fuzzy-reguljatorom.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Sovremennye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problemy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nauki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obrazovanija.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2014.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4;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URL: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http://www.science-education.ru/118-13483</w:t>
      </w:r>
    </w:p>
    <w:p w:rsidR="001E67F0" w:rsidRPr="00677362" w:rsidRDefault="00677362" w:rsidP="001E67F0">
      <w:pPr>
        <w:pStyle w:val="NoSpacing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[3</w:t>
      </w:r>
      <w:r w:rsidR="001E67F0"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]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Vil'danov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R.G.,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Mizgulin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I.G.,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Sirotina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E.V.,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Raimova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A.I,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Kislicyn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N.A.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Modernizacii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sistemy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kontrolja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i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upravlenija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gazoperekachivajushhej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ustanovki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s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ispol'zovaniem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signala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sistemy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vibromonitoringa.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Perspektivy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nauki.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№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5(104).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2018.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-S.</w:t>
      </w:r>
      <w:r w:rsidR="00174567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 xml:space="preserve"> </w:t>
      </w:r>
      <w:r w:rsidRPr="00677362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13-18.</w:t>
      </w:r>
    </w:p>
    <w:p w:rsidR="001E67F0" w:rsidRPr="00677362" w:rsidRDefault="00677362" w:rsidP="00677362">
      <w:pPr>
        <w:pStyle w:val="NoSpacing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677362">
        <w:rPr>
          <w:rFonts w:ascii="Times New Roman" w:hAnsi="Times New Roman" w:cs="Times New Roman"/>
          <w:sz w:val="24"/>
          <w:szCs w:val="24"/>
          <w:lang w:val="en-US"/>
        </w:rPr>
        <w:t>[4]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Vodopodgotovka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//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h-flow.ru: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sajt.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Moskva.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2014.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URL:</w:t>
      </w:r>
      <w:r w:rsidR="001745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77362">
        <w:rPr>
          <w:rFonts w:ascii="Times New Roman" w:hAnsi="Times New Roman" w:cs="Times New Roman"/>
          <w:sz w:val="24"/>
          <w:szCs w:val="24"/>
          <w:lang w:val="en-US"/>
        </w:rPr>
        <w:t>http://www.hflow.ru/texnologii/raschet-indeksa-lanzhelier-i-indeksa-rizner/.</w:t>
      </w:r>
    </w:p>
    <w:sectPr w:rsidR="001E67F0" w:rsidRPr="00677362" w:rsidSect="001E2C9B">
      <w:headerReference w:type="even" r:id="rId13"/>
      <w:headerReference w:type="default" r:id="rId14"/>
      <w:footerReference w:type="default" r:id="rId15"/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D0B50" w:rsidRDefault="007D0B50" w:rsidP="00EE0EB0">
      <w:pPr>
        <w:spacing w:after="0" w:line="240" w:lineRule="auto"/>
      </w:pPr>
      <w:r>
        <w:separator/>
      </w:r>
    </w:p>
  </w:endnote>
  <w:endnote w:type="continuationSeparator" w:id="0">
    <w:p w:rsidR="007D0B50" w:rsidRDefault="007D0B50" w:rsidP="00EE0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Times New Roman"/>
    <w:panose1 w:val="020B0604020202020204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F1DCB" w:rsidRPr="00DF6153" w:rsidRDefault="007D0B50">
    <w:pPr>
      <w:pStyle w:val="Footer"/>
      <w:rPr>
        <w:lang w:val="en-US"/>
      </w:rPr>
    </w:pPr>
    <w:hyperlink r:id="rId1" w:history="1">
      <w:r w:rsidR="00DF6153" w:rsidRPr="0015457D">
        <w:rPr>
          <w:rStyle w:val="Hyperlink"/>
          <w:rFonts w:ascii="Times New Roman" w:hAnsi="Times New Roman" w:cs="Times New Roman"/>
          <w:sz w:val="24"/>
          <w:szCs w:val="24"/>
        </w:rPr>
        <w:t>http://ej.kubagro.ru/2021/03/pdf/1</w:t>
      </w:r>
      <w:r w:rsidR="00DF6153" w:rsidRPr="0015457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6</w:t>
      </w:r>
      <w:r w:rsidR="00DF6153" w:rsidRPr="0015457D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DF6153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D0B50" w:rsidRDefault="007D0B50" w:rsidP="00EE0EB0">
      <w:pPr>
        <w:spacing w:after="0" w:line="240" w:lineRule="auto"/>
      </w:pPr>
      <w:r>
        <w:separator/>
      </w:r>
    </w:p>
  </w:footnote>
  <w:footnote w:type="continuationSeparator" w:id="0">
    <w:p w:rsidR="007D0B50" w:rsidRDefault="007D0B50" w:rsidP="00EE0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59793713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F1DCB" w:rsidRDefault="005F1DCB" w:rsidP="0015457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F1DCB" w:rsidRDefault="005F1DCB" w:rsidP="005F1DC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81777599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F1DCB" w:rsidRPr="005F1DCB" w:rsidRDefault="005F1DCB" w:rsidP="0015457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5F1DC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5F1DCB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5F1DC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5F1DCB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5F1DCB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560534722"/>
      <w:docPartObj>
        <w:docPartGallery w:val="Page Numbers (Top of Page)"/>
        <w:docPartUnique/>
      </w:docPartObj>
    </w:sdtPr>
    <w:sdtEndPr/>
    <w:sdtContent>
      <w:sdt>
        <w:sdtPr>
          <w:id w:val="88769529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8"/>
          </w:rPr>
        </w:sdtEndPr>
        <w:sdtContent>
          <w:p w:rsidR="009A1F51" w:rsidRPr="005F1DCB" w:rsidRDefault="005F1DCB" w:rsidP="005F1DCB">
            <w:pPr>
              <w:pStyle w:val="Header"/>
              <w:ind w:right="360"/>
              <w:rPr>
                <w:rFonts w:ascii="Times New Roman" w:hAnsi="Times New Roman"/>
                <w:sz w:val="28"/>
              </w:rPr>
            </w:pPr>
            <w:r w:rsidRPr="0085559B">
              <w:rPr>
                <w:rFonts w:ascii="Times New Roman" w:hAnsi="Times New Roman" w:cs="Times New Roman"/>
                <w:sz w:val="24"/>
                <w:szCs w:val="24"/>
              </w:rPr>
              <w:t>Научный журнал КубГАУ, №1</w:t>
            </w:r>
            <w:r w:rsidRPr="00855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85559B">
              <w:rPr>
                <w:rFonts w:ascii="Times New Roman" w:hAnsi="Times New Roman" w:cs="Times New Roman"/>
                <w:sz w:val="24"/>
                <w:szCs w:val="24"/>
              </w:rPr>
              <w:t>7(03), 202</w:t>
            </w:r>
            <w:r w:rsidRPr="00855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36F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55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sdtContent>
      </w:sdt>
    </w:sdtContent>
  </w:sdt>
  <w:p w:rsidR="009A1F51" w:rsidRDefault="009A1F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78D"/>
    <w:rsid w:val="000010C6"/>
    <w:rsid w:val="000164E2"/>
    <w:rsid w:val="00032F4B"/>
    <w:rsid w:val="000333D4"/>
    <w:rsid w:val="00035316"/>
    <w:rsid w:val="00036A56"/>
    <w:rsid w:val="00040A44"/>
    <w:rsid w:val="000436E1"/>
    <w:rsid w:val="00054072"/>
    <w:rsid w:val="000616E1"/>
    <w:rsid w:val="00074B9C"/>
    <w:rsid w:val="00077494"/>
    <w:rsid w:val="00080CB8"/>
    <w:rsid w:val="000A05B7"/>
    <w:rsid w:val="000A53B8"/>
    <w:rsid w:val="000B10B1"/>
    <w:rsid w:val="000B33A3"/>
    <w:rsid w:val="000B36AC"/>
    <w:rsid w:val="000B5BC0"/>
    <w:rsid w:val="000C3B56"/>
    <w:rsid w:val="000C433B"/>
    <w:rsid w:val="000C5BA9"/>
    <w:rsid w:val="000D0283"/>
    <w:rsid w:val="000D176F"/>
    <w:rsid w:val="000D383A"/>
    <w:rsid w:val="000D6435"/>
    <w:rsid w:val="000E1FB2"/>
    <w:rsid w:val="000E4388"/>
    <w:rsid w:val="000E54EE"/>
    <w:rsid w:val="000E5C55"/>
    <w:rsid w:val="000F4129"/>
    <w:rsid w:val="00110681"/>
    <w:rsid w:val="00112D61"/>
    <w:rsid w:val="00113FA3"/>
    <w:rsid w:val="001178E2"/>
    <w:rsid w:val="001208F7"/>
    <w:rsid w:val="00124688"/>
    <w:rsid w:val="00136C70"/>
    <w:rsid w:val="001377EF"/>
    <w:rsid w:val="00140230"/>
    <w:rsid w:val="00143CA6"/>
    <w:rsid w:val="00154D3F"/>
    <w:rsid w:val="00161D37"/>
    <w:rsid w:val="00172B88"/>
    <w:rsid w:val="0017310B"/>
    <w:rsid w:val="00174567"/>
    <w:rsid w:val="00175E98"/>
    <w:rsid w:val="001817AC"/>
    <w:rsid w:val="00187D3A"/>
    <w:rsid w:val="0019012B"/>
    <w:rsid w:val="00196D3C"/>
    <w:rsid w:val="001974E4"/>
    <w:rsid w:val="001A027C"/>
    <w:rsid w:val="001A1E89"/>
    <w:rsid w:val="001A5A40"/>
    <w:rsid w:val="001B0BBF"/>
    <w:rsid w:val="001B200E"/>
    <w:rsid w:val="001C12E9"/>
    <w:rsid w:val="001C4483"/>
    <w:rsid w:val="001C52CE"/>
    <w:rsid w:val="001D48C9"/>
    <w:rsid w:val="001E2C9B"/>
    <w:rsid w:val="001E54B3"/>
    <w:rsid w:val="001E67F0"/>
    <w:rsid w:val="001F0C73"/>
    <w:rsid w:val="001F1F55"/>
    <w:rsid w:val="001F4935"/>
    <w:rsid w:val="002014B8"/>
    <w:rsid w:val="00201F68"/>
    <w:rsid w:val="00204DA2"/>
    <w:rsid w:val="0021088A"/>
    <w:rsid w:val="00213190"/>
    <w:rsid w:val="0021524E"/>
    <w:rsid w:val="0022765C"/>
    <w:rsid w:val="00230971"/>
    <w:rsid w:val="00232CD9"/>
    <w:rsid w:val="0023369F"/>
    <w:rsid w:val="002479A6"/>
    <w:rsid w:val="002530E3"/>
    <w:rsid w:val="002545C2"/>
    <w:rsid w:val="00255B8A"/>
    <w:rsid w:val="00265F1C"/>
    <w:rsid w:val="00266F51"/>
    <w:rsid w:val="00267B0A"/>
    <w:rsid w:val="0027007D"/>
    <w:rsid w:val="002738A4"/>
    <w:rsid w:val="00276C92"/>
    <w:rsid w:val="00280F0F"/>
    <w:rsid w:val="00284B98"/>
    <w:rsid w:val="00291251"/>
    <w:rsid w:val="002941FA"/>
    <w:rsid w:val="002A0159"/>
    <w:rsid w:val="002A0627"/>
    <w:rsid w:val="002A0A9C"/>
    <w:rsid w:val="002A71F1"/>
    <w:rsid w:val="002B23EF"/>
    <w:rsid w:val="002B7AAB"/>
    <w:rsid w:val="002C702D"/>
    <w:rsid w:val="002D3793"/>
    <w:rsid w:val="002D3D9E"/>
    <w:rsid w:val="002D4EE3"/>
    <w:rsid w:val="002D5E18"/>
    <w:rsid w:val="002E6762"/>
    <w:rsid w:val="002E6832"/>
    <w:rsid w:val="002F7943"/>
    <w:rsid w:val="00304009"/>
    <w:rsid w:val="00311F39"/>
    <w:rsid w:val="003124A1"/>
    <w:rsid w:val="00317ADF"/>
    <w:rsid w:val="00325F5F"/>
    <w:rsid w:val="003401A9"/>
    <w:rsid w:val="00340C7C"/>
    <w:rsid w:val="003413F7"/>
    <w:rsid w:val="003448CE"/>
    <w:rsid w:val="0034700B"/>
    <w:rsid w:val="003477D6"/>
    <w:rsid w:val="00351F07"/>
    <w:rsid w:val="003548BE"/>
    <w:rsid w:val="00367A82"/>
    <w:rsid w:val="003714EB"/>
    <w:rsid w:val="00372520"/>
    <w:rsid w:val="00374935"/>
    <w:rsid w:val="00375B70"/>
    <w:rsid w:val="00377110"/>
    <w:rsid w:val="00384865"/>
    <w:rsid w:val="00387FA2"/>
    <w:rsid w:val="00396262"/>
    <w:rsid w:val="003A106C"/>
    <w:rsid w:val="003B70A8"/>
    <w:rsid w:val="003C1BF5"/>
    <w:rsid w:val="003C6BF0"/>
    <w:rsid w:val="003C6C65"/>
    <w:rsid w:val="003C79FD"/>
    <w:rsid w:val="003E7882"/>
    <w:rsid w:val="003F1D77"/>
    <w:rsid w:val="003F2A10"/>
    <w:rsid w:val="003F2DD0"/>
    <w:rsid w:val="003F593C"/>
    <w:rsid w:val="003F7AA0"/>
    <w:rsid w:val="00400344"/>
    <w:rsid w:val="00401FF6"/>
    <w:rsid w:val="00402E00"/>
    <w:rsid w:val="00403D37"/>
    <w:rsid w:val="004040FA"/>
    <w:rsid w:val="004062E9"/>
    <w:rsid w:val="004076D5"/>
    <w:rsid w:val="00410A3D"/>
    <w:rsid w:val="00410F95"/>
    <w:rsid w:val="00417904"/>
    <w:rsid w:val="004279F3"/>
    <w:rsid w:val="00437E5F"/>
    <w:rsid w:val="00447B34"/>
    <w:rsid w:val="00470175"/>
    <w:rsid w:val="00470434"/>
    <w:rsid w:val="00470D61"/>
    <w:rsid w:val="00471F6E"/>
    <w:rsid w:val="00472F0D"/>
    <w:rsid w:val="004740EE"/>
    <w:rsid w:val="004774F4"/>
    <w:rsid w:val="00480058"/>
    <w:rsid w:val="00484111"/>
    <w:rsid w:val="0048582A"/>
    <w:rsid w:val="00487383"/>
    <w:rsid w:val="00490453"/>
    <w:rsid w:val="00496ED5"/>
    <w:rsid w:val="00496F41"/>
    <w:rsid w:val="004A53D5"/>
    <w:rsid w:val="004B5216"/>
    <w:rsid w:val="004D05DE"/>
    <w:rsid w:val="004D1659"/>
    <w:rsid w:val="004D173B"/>
    <w:rsid w:val="004D4F8B"/>
    <w:rsid w:val="004E2EA0"/>
    <w:rsid w:val="004E58E9"/>
    <w:rsid w:val="004E779F"/>
    <w:rsid w:val="004F065D"/>
    <w:rsid w:val="004F0ACF"/>
    <w:rsid w:val="004F144D"/>
    <w:rsid w:val="004F4443"/>
    <w:rsid w:val="005012A6"/>
    <w:rsid w:val="00505E72"/>
    <w:rsid w:val="0052234D"/>
    <w:rsid w:val="0052293A"/>
    <w:rsid w:val="00527FBA"/>
    <w:rsid w:val="005379DF"/>
    <w:rsid w:val="00540D10"/>
    <w:rsid w:val="0055148C"/>
    <w:rsid w:val="005538F2"/>
    <w:rsid w:val="0055569B"/>
    <w:rsid w:val="00560914"/>
    <w:rsid w:val="005747DC"/>
    <w:rsid w:val="00574942"/>
    <w:rsid w:val="00574FF4"/>
    <w:rsid w:val="00583965"/>
    <w:rsid w:val="00585E5E"/>
    <w:rsid w:val="00587266"/>
    <w:rsid w:val="005A04A1"/>
    <w:rsid w:val="005A1031"/>
    <w:rsid w:val="005B3520"/>
    <w:rsid w:val="005B4D88"/>
    <w:rsid w:val="005B7C63"/>
    <w:rsid w:val="005C1CC5"/>
    <w:rsid w:val="005C4F9D"/>
    <w:rsid w:val="005C6F64"/>
    <w:rsid w:val="005C78A4"/>
    <w:rsid w:val="005D7ACB"/>
    <w:rsid w:val="005E3DFC"/>
    <w:rsid w:val="005E69FE"/>
    <w:rsid w:val="005F01FE"/>
    <w:rsid w:val="005F1DCB"/>
    <w:rsid w:val="005F2FCF"/>
    <w:rsid w:val="00607D0B"/>
    <w:rsid w:val="0061067B"/>
    <w:rsid w:val="00615B2C"/>
    <w:rsid w:val="0062434E"/>
    <w:rsid w:val="00634A5D"/>
    <w:rsid w:val="006360FB"/>
    <w:rsid w:val="006549D0"/>
    <w:rsid w:val="006579E6"/>
    <w:rsid w:val="0066495F"/>
    <w:rsid w:val="0067165D"/>
    <w:rsid w:val="00675D8F"/>
    <w:rsid w:val="00677362"/>
    <w:rsid w:val="00682D5C"/>
    <w:rsid w:val="006841C5"/>
    <w:rsid w:val="00684C2D"/>
    <w:rsid w:val="00686134"/>
    <w:rsid w:val="00694129"/>
    <w:rsid w:val="00694986"/>
    <w:rsid w:val="00697EEB"/>
    <w:rsid w:val="006A08DE"/>
    <w:rsid w:val="006A3E3D"/>
    <w:rsid w:val="006A56C4"/>
    <w:rsid w:val="006C5C76"/>
    <w:rsid w:val="006D114A"/>
    <w:rsid w:val="006D56DD"/>
    <w:rsid w:val="006E0633"/>
    <w:rsid w:val="006E2C14"/>
    <w:rsid w:val="006E3E37"/>
    <w:rsid w:val="006E5751"/>
    <w:rsid w:val="006E63DD"/>
    <w:rsid w:val="006F490A"/>
    <w:rsid w:val="006F5577"/>
    <w:rsid w:val="0070162C"/>
    <w:rsid w:val="007061AB"/>
    <w:rsid w:val="00707B63"/>
    <w:rsid w:val="00714FB9"/>
    <w:rsid w:val="007167CC"/>
    <w:rsid w:val="00721934"/>
    <w:rsid w:val="00724A6C"/>
    <w:rsid w:val="007254C4"/>
    <w:rsid w:val="00731C0D"/>
    <w:rsid w:val="00742FB8"/>
    <w:rsid w:val="007537F3"/>
    <w:rsid w:val="00776424"/>
    <w:rsid w:val="00785FE4"/>
    <w:rsid w:val="007871C0"/>
    <w:rsid w:val="0079416B"/>
    <w:rsid w:val="00796E31"/>
    <w:rsid w:val="007A4B3A"/>
    <w:rsid w:val="007A50E1"/>
    <w:rsid w:val="007A740A"/>
    <w:rsid w:val="007A7542"/>
    <w:rsid w:val="007B4D24"/>
    <w:rsid w:val="007C7A36"/>
    <w:rsid w:val="007D0369"/>
    <w:rsid w:val="007D0B50"/>
    <w:rsid w:val="007D705C"/>
    <w:rsid w:val="007E6E42"/>
    <w:rsid w:val="007F62E0"/>
    <w:rsid w:val="008072D6"/>
    <w:rsid w:val="00811910"/>
    <w:rsid w:val="008144BA"/>
    <w:rsid w:val="00814F99"/>
    <w:rsid w:val="00823EC4"/>
    <w:rsid w:val="00827DB0"/>
    <w:rsid w:val="008349FD"/>
    <w:rsid w:val="00836FA0"/>
    <w:rsid w:val="00846E6E"/>
    <w:rsid w:val="00847F63"/>
    <w:rsid w:val="00851844"/>
    <w:rsid w:val="008602C5"/>
    <w:rsid w:val="008636A2"/>
    <w:rsid w:val="008740F2"/>
    <w:rsid w:val="00882AC2"/>
    <w:rsid w:val="008969F9"/>
    <w:rsid w:val="008A3E72"/>
    <w:rsid w:val="008A4D47"/>
    <w:rsid w:val="008A768D"/>
    <w:rsid w:val="008E03E1"/>
    <w:rsid w:val="008E3928"/>
    <w:rsid w:val="008E5694"/>
    <w:rsid w:val="008F26F6"/>
    <w:rsid w:val="008F52C3"/>
    <w:rsid w:val="008F58EC"/>
    <w:rsid w:val="009079B1"/>
    <w:rsid w:val="00914C95"/>
    <w:rsid w:val="00920ECE"/>
    <w:rsid w:val="0092692A"/>
    <w:rsid w:val="00926F1F"/>
    <w:rsid w:val="0094111C"/>
    <w:rsid w:val="0094292F"/>
    <w:rsid w:val="009531DE"/>
    <w:rsid w:val="00965E1F"/>
    <w:rsid w:val="00977D23"/>
    <w:rsid w:val="0098175A"/>
    <w:rsid w:val="0098378D"/>
    <w:rsid w:val="0098631B"/>
    <w:rsid w:val="00992EE0"/>
    <w:rsid w:val="0099519D"/>
    <w:rsid w:val="009A00D7"/>
    <w:rsid w:val="009A1F51"/>
    <w:rsid w:val="009C1F29"/>
    <w:rsid w:val="009C6D92"/>
    <w:rsid w:val="009E27F5"/>
    <w:rsid w:val="009E485C"/>
    <w:rsid w:val="009E70E1"/>
    <w:rsid w:val="009F2128"/>
    <w:rsid w:val="009F7C8B"/>
    <w:rsid w:val="00A01CC7"/>
    <w:rsid w:val="00A1387B"/>
    <w:rsid w:val="00A24920"/>
    <w:rsid w:val="00A25A64"/>
    <w:rsid w:val="00A27CBA"/>
    <w:rsid w:val="00A30269"/>
    <w:rsid w:val="00A36848"/>
    <w:rsid w:val="00A37C05"/>
    <w:rsid w:val="00A40762"/>
    <w:rsid w:val="00A42EF6"/>
    <w:rsid w:val="00A449E5"/>
    <w:rsid w:val="00A61A2E"/>
    <w:rsid w:val="00A67E70"/>
    <w:rsid w:val="00A74704"/>
    <w:rsid w:val="00A80439"/>
    <w:rsid w:val="00A82547"/>
    <w:rsid w:val="00A8682F"/>
    <w:rsid w:val="00A8757B"/>
    <w:rsid w:val="00A87E7F"/>
    <w:rsid w:val="00A94850"/>
    <w:rsid w:val="00A94D92"/>
    <w:rsid w:val="00AA52EE"/>
    <w:rsid w:val="00AB6210"/>
    <w:rsid w:val="00AC2A2B"/>
    <w:rsid w:val="00AC64F5"/>
    <w:rsid w:val="00AC7127"/>
    <w:rsid w:val="00AD2D00"/>
    <w:rsid w:val="00AD5A8E"/>
    <w:rsid w:val="00AE7C0F"/>
    <w:rsid w:val="00AF19C9"/>
    <w:rsid w:val="00AF6D8D"/>
    <w:rsid w:val="00B00BAF"/>
    <w:rsid w:val="00B04332"/>
    <w:rsid w:val="00B06389"/>
    <w:rsid w:val="00B076F7"/>
    <w:rsid w:val="00B12898"/>
    <w:rsid w:val="00B178BF"/>
    <w:rsid w:val="00B24950"/>
    <w:rsid w:val="00B27347"/>
    <w:rsid w:val="00B301B4"/>
    <w:rsid w:val="00B30F6A"/>
    <w:rsid w:val="00B315F1"/>
    <w:rsid w:val="00B50E32"/>
    <w:rsid w:val="00B52A71"/>
    <w:rsid w:val="00B564D5"/>
    <w:rsid w:val="00B567C7"/>
    <w:rsid w:val="00B6494E"/>
    <w:rsid w:val="00B67046"/>
    <w:rsid w:val="00B73A1D"/>
    <w:rsid w:val="00B82D74"/>
    <w:rsid w:val="00B94F9F"/>
    <w:rsid w:val="00B96AF8"/>
    <w:rsid w:val="00B96E66"/>
    <w:rsid w:val="00BA2944"/>
    <w:rsid w:val="00BA3C6A"/>
    <w:rsid w:val="00BA5BBF"/>
    <w:rsid w:val="00BA7B7F"/>
    <w:rsid w:val="00BC3608"/>
    <w:rsid w:val="00BC66E4"/>
    <w:rsid w:val="00BC6CDE"/>
    <w:rsid w:val="00BD404E"/>
    <w:rsid w:val="00BE3737"/>
    <w:rsid w:val="00BF3029"/>
    <w:rsid w:val="00C0310F"/>
    <w:rsid w:val="00C1255D"/>
    <w:rsid w:val="00C14AC6"/>
    <w:rsid w:val="00C23FB4"/>
    <w:rsid w:val="00C24D56"/>
    <w:rsid w:val="00C41925"/>
    <w:rsid w:val="00C442AC"/>
    <w:rsid w:val="00C44909"/>
    <w:rsid w:val="00C46643"/>
    <w:rsid w:val="00C53BAE"/>
    <w:rsid w:val="00C55EA7"/>
    <w:rsid w:val="00C65B2C"/>
    <w:rsid w:val="00C6731E"/>
    <w:rsid w:val="00C70AC4"/>
    <w:rsid w:val="00C81474"/>
    <w:rsid w:val="00C92A53"/>
    <w:rsid w:val="00C94BB4"/>
    <w:rsid w:val="00CA56B4"/>
    <w:rsid w:val="00CB169F"/>
    <w:rsid w:val="00CB560D"/>
    <w:rsid w:val="00CB7FBE"/>
    <w:rsid w:val="00CC6047"/>
    <w:rsid w:val="00CD16FA"/>
    <w:rsid w:val="00CD17C4"/>
    <w:rsid w:val="00CD3E45"/>
    <w:rsid w:val="00CD5F81"/>
    <w:rsid w:val="00CD71B0"/>
    <w:rsid w:val="00CE433B"/>
    <w:rsid w:val="00CE63A6"/>
    <w:rsid w:val="00CE7E43"/>
    <w:rsid w:val="00CF3B5C"/>
    <w:rsid w:val="00D03D4C"/>
    <w:rsid w:val="00D04BD9"/>
    <w:rsid w:val="00D10EF3"/>
    <w:rsid w:val="00D14400"/>
    <w:rsid w:val="00D324DB"/>
    <w:rsid w:val="00D40DB7"/>
    <w:rsid w:val="00D470F3"/>
    <w:rsid w:val="00D52C12"/>
    <w:rsid w:val="00D535D9"/>
    <w:rsid w:val="00D659E9"/>
    <w:rsid w:val="00D67029"/>
    <w:rsid w:val="00D67635"/>
    <w:rsid w:val="00D72596"/>
    <w:rsid w:val="00D73EA1"/>
    <w:rsid w:val="00D91A1C"/>
    <w:rsid w:val="00D93294"/>
    <w:rsid w:val="00D9496D"/>
    <w:rsid w:val="00DA5A34"/>
    <w:rsid w:val="00DB3D38"/>
    <w:rsid w:val="00DC2C2F"/>
    <w:rsid w:val="00DC4B4B"/>
    <w:rsid w:val="00DD0D6C"/>
    <w:rsid w:val="00DD3DB1"/>
    <w:rsid w:val="00DD4DBB"/>
    <w:rsid w:val="00DE0914"/>
    <w:rsid w:val="00DE2C10"/>
    <w:rsid w:val="00DE5763"/>
    <w:rsid w:val="00DE661A"/>
    <w:rsid w:val="00DE6C11"/>
    <w:rsid w:val="00DF08CA"/>
    <w:rsid w:val="00DF6153"/>
    <w:rsid w:val="00DF7D17"/>
    <w:rsid w:val="00E4684D"/>
    <w:rsid w:val="00E62EDC"/>
    <w:rsid w:val="00E6762A"/>
    <w:rsid w:val="00E70A6D"/>
    <w:rsid w:val="00E8551E"/>
    <w:rsid w:val="00E871B0"/>
    <w:rsid w:val="00E90DE4"/>
    <w:rsid w:val="00E938F6"/>
    <w:rsid w:val="00E93A60"/>
    <w:rsid w:val="00E96B8A"/>
    <w:rsid w:val="00EA3751"/>
    <w:rsid w:val="00EA3BDC"/>
    <w:rsid w:val="00EA7C9D"/>
    <w:rsid w:val="00EB0649"/>
    <w:rsid w:val="00EB36CE"/>
    <w:rsid w:val="00EB6F26"/>
    <w:rsid w:val="00EC6338"/>
    <w:rsid w:val="00EC6B2B"/>
    <w:rsid w:val="00ED0506"/>
    <w:rsid w:val="00ED1DA4"/>
    <w:rsid w:val="00EE0EB0"/>
    <w:rsid w:val="00EE6254"/>
    <w:rsid w:val="00EF2488"/>
    <w:rsid w:val="00EF313D"/>
    <w:rsid w:val="00EF5D3B"/>
    <w:rsid w:val="00F01E15"/>
    <w:rsid w:val="00F0478C"/>
    <w:rsid w:val="00F05DEE"/>
    <w:rsid w:val="00F14DFD"/>
    <w:rsid w:val="00F20AC0"/>
    <w:rsid w:val="00F217A1"/>
    <w:rsid w:val="00F27E40"/>
    <w:rsid w:val="00F34D07"/>
    <w:rsid w:val="00F34D56"/>
    <w:rsid w:val="00F45027"/>
    <w:rsid w:val="00F45E51"/>
    <w:rsid w:val="00F501CD"/>
    <w:rsid w:val="00F52174"/>
    <w:rsid w:val="00F53B7A"/>
    <w:rsid w:val="00F6038A"/>
    <w:rsid w:val="00F7180B"/>
    <w:rsid w:val="00F8537B"/>
    <w:rsid w:val="00F90209"/>
    <w:rsid w:val="00FA2D33"/>
    <w:rsid w:val="00FA6653"/>
    <w:rsid w:val="00FA798A"/>
    <w:rsid w:val="00FA7E83"/>
    <w:rsid w:val="00FB0505"/>
    <w:rsid w:val="00FC71E5"/>
    <w:rsid w:val="00FE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E5A0BA8"/>
  <w15:docId w15:val="{7539A790-0C81-B443-BB8F-649D3D17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D"/>
  </w:style>
  <w:style w:type="paragraph" w:styleId="Heading1">
    <w:name w:val="heading 1"/>
    <w:basedOn w:val="Normal"/>
    <w:next w:val="Normal"/>
    <w:link w:val="Heading1Char"/>
    <w:uiPriority w:val="9"/>
    <w:qFormat/>
    <w:rsid w:val="00AF6D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D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F217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5">
    <w:name w:val="heading 5"/>
    <w:basedOn w:val="Normal"/>
    <w:link w:val="Heading5Char"/>
    <w:uiPriority w:val="9"/>
    <w:qFormat/>
    <w:rsid w:val="00F217A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217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F217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F217A1"/>
    <w:rPr>
      <w:color w:val="0000FF"/>
      <w:u w:val="single"/>
    </w:rPr>
  </w:style>
  <w:style w:type="table" w:styleId="TableGrid">
    <w:name w:val="Table Grid"/>
    <w:basedOn w:val="TableNormal"/>
    <w:uiPriority w:val="99"/>
    <w:rsid w:val="00EB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CA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DF08CA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9E485C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D050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F6D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0162C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uiPriority w:val="35"/>
    <w:unhideWhenUsed/>
    <w:qFormat/>
    <w:rsid w:val="00C4664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684C2D"/>
    <w:rPr>
      <w:i/>
      <w:iCs/>
    </w:rPr>
  </w:style>
  <w:style w:type="character" w:customStyle="1" w:styleId="apple-converted-space">
    <w:name w:val="apple-converted-space"/>
    <w:basedOn w:val="DefaultParagraphFont"/>
    <w:rsid w:val="00684C2D"/>
  </w:style>
  <w:style w:type="character" w:styleId="Emphasis">
    <w:name w:val="Emphasis"/>
    <w:basedOn w:val="DefaultParagraphFont"/>
    <w:uiPriority w:val="20"/>
    <w:qFormat/>
    <w:rsid w:val="00D659E9"/>
    <w:rPr>
      <w:i/>
      <w:iCs/>
    </w:rPr>
  </w:style>
  <w:style w:type="character" w:styleId="Strong">
    <w:name w:val="Strong"/>
    <w:basedOn w:val="DefaultParagraphFont"/>
    <w:uiPriority w:val="22"/>
    <w:qFormat/>
    <w:rsid w:val="001A5A4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14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Normal"/>
    <w:rsid w:val="006E3E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349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349F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BookTitle">
    <w:name w:val="Book Title"/>
    <w:basedOn w:val="DefaultParagraphFont"/>
    <w:uiPriority w:val="33"/>
    <w:qFormat/>
    <w:rsid w:val="00A74704"/>
    <w:rPr>
      <w:b/>
      <w:bCs/>
      <w:i/>
      <w:iCs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7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74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E0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EB0"/>
  </w:style>
  <w:style w:type="paragraph" w:styleId="Footer">
    <w:name w:val="footer"/>
    <w:basedOn w:val="Normal"/>
    <w:link w:val="FooterChar"/>
    <w:uiPriority w:val="99"/>
    <w:unhideWhenUsed/>
    <w:rsid w:val="00EE0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EB0"/>
  </w:style>
  <w:style w:type="paragraph" w:customStyle="1" w:styleId="word">
    <w:name w:val="word"/>
    <w:basedOn w:val="Normal"/>
    <w:rsid w:val="000D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DB3D3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5F1DCB"/>
  </w:style>
  <w:style w:type="character" w:styleId="UnresolvedMention">
    <w:name w:val="Unresolved Mention"/>
    <w:basedOn w:val="DefaultParagraphFont"/>
    <w:uiPriority w:val="99"/>
    <w:semiHidden/>
    <w:unhideWhenUsed/>
    <w:rsid w:val="00DF6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ldanov.rauf@yandex.ru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dx.doi.org/10.21515/1990-4665-167-016" TargetMode="External"/><Relationship Id="rId12" Type="http://schemas.openxmlformats.org/officeDocument/2006/relationships/hyperlink" Target="http://www.science-education.ru/118-1348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vildanov.rauf@yandex.ru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3/pdf/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1953</Words>
  <Characters>11138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20</cp:revision>
  <dcterms:created xsi:type="dcterms:W3CDTF">2021-02-01T14:50:00Z</dcterms:created>
  <dcterms:modified xsi:type="dcterms:W3CDTF">2021-03-30T22:01:00Z</dcterms:modified>
</cp:coreProperties>
</file>