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40" w:type="dxa"/>
        <w:tblLook w:val="04A0" w:firstRow="1" w:lastRow="0" w:firstColumn="1" w:lastColumn="0" w:noHBand="0" w:noVBand="1"/>
      </w:tblPr>
      <w:tblGrid>
        <w:gridCol w:w="4503"/>
        <w:gridCol w:w="4537"/>
      </w:tblGrid>
      <w:tr w:rsidR="000651EB" w:rsidRPr="001B741E" w14:paraId="0FD90501" w14:textId="77777777" w:rsidTr="00435D29">
        <w:trPr>
          <w:trHeight w:val="562"/>
        </w:trPr>
        <w:tc>
          <w:tcPr>
            <w:tcW w:w="4503" w:type="dxa"/>
            <w:shd w:val="clear" w:color="auto" w:fill="auto"/>
          </w:tcPr>
          <w:p w14:paraId="6624307A" w14:textId="5B5E36FB" w:rsidR="000651EB" w:rsidRPr="001F4437" w:rsidRDefault="000651EB" w:rsidP="001F4437">
            <w:pPr>
              <w:spacing w:after="0" w:line="240" w:lineRule="auto"/>
              <w:rPr>
                <w:rFonts w:ascii="Times New Roman" w:hAnsi="Times New Roman"/>
                <w:sz w:val="20"/>
                <w:szCs w:val="20"/>
                <w:lang w:eastAsia="ru-RU"/>
              </w:rPr>
            </w:pPr>
            <w:bookmarkStart w:id="0" w:name="_GoBack"/>
            <w:bookmarkEnd w:id="0"/>
            <w:r w:rsidRPr="001F4437">
              <w:rPr>
                <w:rFonts w:ascii="Times New Roman" w:hAnsi="Times New Roman"/>
                <w:sz w:val="20"/>
                <w:szCs w:val="20"/>
                <w:lang w:eastAsia="ru-RU"/>
              </w:rPr>
              <w:t>УДК 004.891.2</w:t>
            </w:r>
          </w:p>
          <w:p w14:paraId="4E95FFAF" w14:textId="77777777" w:rsidR="000651EB" w:rsidRPr="001F4437" w:rsidRDefault="000651EB" w:rsidP="001F4437">
            <w:pPr>
              <w:spacing w:after="0" w:line="240" w:lineRule="auto"/>
              <w:rPr>
                <w:rFonts w:ascii="Times New Roman" w:hAnsi="Times New Roman"/>
                <w:sz w:val="20"/>
                <w:szCs w:val="20"/>
                <w:lang w:eastAsia="ru-RU"/>
              </w:rPr>
            </w:pPr>
          </w:p>
          <w:p w14:paraId="39433714" w14:textId="77777777" w:rsidR="000651EB" w:rsidRPr="001F4437" w:rsidRDefault="000651EB" w:rsidP="000651EB">
            <w:pPr>
              <w:spacing w:after="0" w:line="240" w:lineRule="auto"/>
              <w:rPr>
                <w:rFonts w:ascii="Times New Roman" w:hAnsi="Times New Roman"/>
                <w:sz w:val="20"/>
                <w:szCs w:val="20"/>
                <w:lang w:eastAsia="ru-RU"/>
              </w:rPr>
            </w:pPr>
            <w:r w:rsidRPr="000651EB">
              <w:rPr>
                <w:rFonts w:ascii="Times New Roman" w:hAnsi="Times New Roman"/>
                <w:sz w:val="20"/>
                <w:szCs w:val="20"/>
                <w:lang w:eastAsia="ru-RU"/>
              </w:rPr>
              <w:t>05.20.01 – Технологии и средства механизации сельского хозяйства (технические науки)</w:t>
            </w:r>
          </w:p>
          <w:p w14:paraId="15649768" w14:textId="78BB01DB" w:rsidR="000651EB" w:rsidRPr="001F4437" w:rsidRDefault="000651EB">
            <w:pPr>
              <w:spacing w:after="0" w:line="240" w:lineRule="auto"/>
              <w:rPr>
                <w:rFonts w:ascii="Times New Roman" w:hAnsi="Times New Roman"/>
                <w:sz w:val="20"/>
                <w:szCs w:val="20"/>
                <w:lang w:eastAsia="ru-RU"/>
              </w:rPr>
            </w:pPr>
          </w:p>
        </w:tc>
        <w:tc>
          <w:tcPr>
            <w:tcW w:w="4537" w:type="dxa"/>
            <w:shd w:val="clear" w:color="auto" w:fill="auto"/>
          </w:tcPr>
          <w:p w14:paraId="628B8869" w14:textId="46AB24E3" w:rsidR="000651EB" w:rsidRDefault="000651EB" w:rsidP="001F4437">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UDC 004.891.2</w:t>
            </w:r>
          </w:p>
          <w:p w14:paraId="2EB2F54D" w14:textId="77777777" w:rsidR="000651EB" w:rsidRPr="001F4437" w:rsidRDefault="000651EB" w:rsidP="000651EB">
            <w:pPr>
              <w:spacing w:after="0" w:line="240" w:lineRule="auto"/>
              <w:rPr>
                <w:rFonts w:ascii="Times New Roman" w:hAnsi="Times New Roman"/>
                <w:sz w:val="20"/>
                <w:szCs w:val="20"/>
                <w:lang w:val="en-US" w:eastAsia="ru-RU"/>
              </w:rPr>
            </w:pPr>
          </w:p>
          <w:p w14:paraId="1DFD0C99" w14:textId="6851255F" w:rsidR="000651EB" w:rsidRPr="001F4437" w:rsidRDefault="000651EB">
            <w:pPr>
              <w:spacing w:after="0" w:line="240" w:lineRule="auto"/>
              <w:rPr>
                <w:rFonts w:ascii="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05.20.01 </w:t>
            </w:r>
            <w:r w:rsidR="006C0D3A">
              <w:rPr>
                <w:rFonts w:ascii="Times New Roman" w:eastAsia="Times New Roman" w:hAnsi="Times New Roman"/>
                <w:sz w:val="20"/>
                <w:szCs w:val="20"/>
                <w:lang w:val="en-US" w:eastAsia="ru-RU"/>
              </w:rPr>
              <w:t xml:space="preserve">- </w:t>
            </w:r>
            <w:r w:rsidRPr="001F4437">
              <w:rPr>
                <w:rFonts w:ascii="Times New Roman" w:eastAsia="Times New Roman" w:hAnsi="Times New Roman"/>
                <w:sz w:val="20"/>
                <w:szCs w:val="20"/>
                <w:lang w:val="en-US" w:eastAsia="ru-RU"/>
              </w:rPr>
              <w:t>Technologies and means of agricultural mechanization (technical sciences)</w:t>
            </w:r>
          </w:p>
        </w:tc>
      </w:tr>
      <w:tr w:rsidR="000651EB" w:rsidRPr="001B741E" w14:paraId="2E451E0F" w14:textId="77777777" w:rsidTr="00435D29">
        <w:trPr>
          <w:trHeight w:val="570"/>
        </w:trPr>
        <w:tc>
          <w:tcPr>
            <w:tcW w:w="4503" w:type="dxa"/>
            <w:shd w:val="clear" w:color="auto" w:fill="auto"/>
          </w:tcPr>
          <w:p w14:paraId="6824E495" w14:textId="77777777" w:rsidR="000651EB" w:rsidRPr="001F4437" w:rsidRDefault="000651EB" w:rsidP="001F4437">
            <w:pPr>
              <w:spacing w:after="0" w:line="240" w:lineRule="auto"/>
              <w:rPr>
                <w:rFonts w:ascii="Times New Roman" w:eastAsia="Times New Roman" w:hAnsi="Times New Roman"/>
                <w:b/>
                <w:sz w:val="20"/>
                <w:szCs w:val="20"/>
                <w:lang w:eastAsia="ru-RU"/>
              </w:rPr>
            </w:pPr>
            <w:r w:rsidRPr="001F4437">
              <w:rPr>
                <w:rFonts w:ascii="Times New Roman" w:eastAsia="Times New Roman" w:hAnsi="Times New Roman"/>
                <w:b/>
                <w:sz w:val="20"/>
                <w:szCs w:val="20"/>
                <w:lang w:eastAsia="ru-RU"/>
              </w:rPr>
              <w:t>ИСПОЛЬЗОВАНИЕ ЭКСПЕРТНЫХ СИСТЕМ ДЛЯ ПОДДЕРЖКИ ПРИНЯТИЯ РЕШЕНИЙ В ВЕДЕНИИ АГРОБИЗНЕСА</w:t>
            </w:r>
          </w:p>
          <w:p w14:paraId="13A1AC6A" w14:textId="62A4D24E" w:rsidR="000651EB" w:rsidRPr="001F4437" w:rsidRDefault="000651EB" w:rsidP="001F4437">
            <w:pPr>
              <w:spacing w:after="0" w:line="240" w:lineRule="auto"/>
              <w:rPr>
                <w:rFonts w:ascii="Times New Roman" w:eastAsia="Times New Roman" w:hAnsi="Times New Roman"/>
                <w:b/>
                <w:sz w:val="20"/>
                <w:szCs w:val="20"/>
                <w:lang w:eastAsia="ru-RU"/>
              </w:rPr>
            </w:pPr>
          </w:p>
        </w:tc>
        <w:tc>
          <w:tcPr>
            <w:tcW w:w="4537" w:type="dxa"/>
            <w:shd w:val="clear" w:color="auto" w:fill="auto"/>
          </w:tcPr>
          <w:p w14:paraId="50141A63" w14:textId="2821952B" w:rsidR="000651EB" w:rsidRPr="001F4437" w:rsidRDefault="000651EB" w:rsidP="001B741E">
            <w:pPr>
              <w:spacing w:after="0" w:line="240" w:lineRule="auto"/>
              <w:rPr>
                <w:rFonts w:ascii="Times New Roman" w:hAnsi="Times New Roman"/>
                <w:b/>
                <w:sz w:val="20"/>
                <w:szCs w:val="20"/>
                <w:highlight w:val="yellow"/>
                <w:lang w:val="en-US" w:eastAsia="ru-RU"/>
              </w:rPr>
            </w:pPr>
            <w:r w:rsidRPr="000651EB">
              <w:rPr>
                <w:rFonts w:ascii="Times New Roman" w:hAnsi="Times New Roman"/>
                <w:b/>
                <w:sz w:val="20"/>
                <w:szCs w:val="20"/>
                <w:lang w:val="en-US" w:eastAsia="ru-RU"/>
              </w:rPr>
              <w:t>APPLICATION OF EXPERT SYSTEMS TO SUPPORT DECISION MAKING IN AGRICULTURE</w:t>
            </w:r>
          </w:p>
        </w:tc>
      </w:tr>
      <w:tr w:rsidR="000651EB" w:rsidRPr="00A2146E" w14:paraId="050FED35" w14:textId="77777777" w:rsidTr="00435D29">
        <w:trPr>
          <w:trHeight w:val="3110"/>
        </w:trPr>
        <w:tc>
          <w:tcPr>
            <w:tcW w:w="4503" w:type="dxa"/>
            <w:shd w:val="clear" w:color="auto" w:fill="auto"/>
          </w:tcPr>
          <w:p w14:paraId="2C9EF3FA" w14:textId="53293F45" w:rsidR="000651EB" w:rsidRPr="001F4437" w:rsidRDefault="000651EB" w:rsidP="001F4437">
            <w:pPr>
              <w:spacing w:after="0" w:line="240" w:lineRule="auto"/>
              <w:rPr>
                <w:rFonts w:ascii="Times New Roman" w:eastAsia="Times New Roman" w:hAnsi="Times New Roman"/>
                <w:sz w:val="20"/>
                <w:szCs w:val="20"/>
                <w:lang w:eastAsia="ru-RU"/>
              </w:rPr>
            </w:pPr>
            <w:bookmarkStart w:id="1" w:name="OLE_LINK117"/>
            <w:bookmarkStart w:id="2" w:name="OLE_LINK118"/>
            <w:r w:rsidRPr="001F4437">
              <w:rPr>
                <w:rFonts w:ascii="Times New Roman" w:eastAsia="Times New Roman" w:hAnsi="Times New Roman"/>
                <w:sz w:val="20"/>
                <w:szCs w:val="20"/>
                <w:lang w:eastAsia="ru-RU"/>
              </w:rPr>
              <w:t>Крепышев Дмитрий Александрович</w:t>
            </w:r>
          </w:p>
          <w:p w14:paraId="69027F15" w14:textId="22066F73" w:rsidR="000651EB" w:rsidRPr="001F4437" w:rsidRDefault="000651EB" w:rsidP="001F4437">
            <w:pPr>
              <w:spacing w:after="0" w:line="240" w:lineRule="auto"/>
              <w:rPr>
                <w:rFonts w:ascii="Times New Roman" w:eastAsia="Times New Roman" w:hAnsi="Times New Roman"/>
                <w:sz w:val="20"/>
                <w:szCs w:val="20"/>
                <w:lang w:eastAsia="ru-RU"/>
              </w:rPr>
            </w:pPr>
            <w:r w:rsidRPr="001F4437">
              <w:rPr>
                <w:rFonts w:ascii="Times New Roman" w:eastAsia="Times New Roman" w:hAnsi="Times New Roman"/>
                <w:sz w:val="20"/>
                <w:szCs w:val="20"/>
                <w:lang w:eastAsia="ru-RU"/>
              </w:rPr>
              <w:t>к.э.н., доцент</w:t>
            </w:r>
          </w:p>
          <w:p w14:paraId="1C3A7765" w14:textId="41A5C921" w:rsidR="000651EB" w:rsidRPr="001F4437" w:rsidRDefault="000651EB">
            <w:pPr>
              <w:spacing w:after="0" w:line="240" w:lineRule="auto"/>
              <w:rPr>
                <w:rFonts w:ascii="Times New Roman" w:eastAsia="Times New Roman" w:hAnsi="Times New Roman"/>
                <w:i/>
                <w:sz w:val="20"/>
                <w:szCs w:val="20"/>
                <w:lang w:val="en-US" w:eastAsia="ru-RU"/>
              </w:rPr>
            </w:pPr>
            <w:r w:rsidRPr="001F4437">
              <w:rPr>
                <w:rFonts w:ascii="Times New Roman" w:hAnsi="Times New Roman"/>
                <w:sz w:val="20"/>
                <w:szCs w:val="20"/>
                <w:lang w:eastAsia="ru-RU"/>
              </w:rPr>
              <w:t>РИНЦ</w:t>
            </w:r>
            <w:r w:rsidRPr="001F4437">
              <w:rPr>
                <w:rFonts w:ascii="Times New Roman" w:hAnsi="Times New Roman"/>
                <w:sz w:val="20"/>
                <w:szCs w:val="20"/>
                <w:lang w:val="en-US" w:eastAsia="ru-RU"/>
              </w:rPr>
              <w:t xml:space="preserve"> SPIN </w:t>
            </w:r>
            <w:r w:rsidRPr="001F4437">
              <w:rPr>
                <w:rFonts w:ascii="Times New Roman" w:hAnsi="Times New Roman"/>
                <w:sz w:val="20"/>
                <w:szCs w:val="20"/>
                <w:lang w:eastAsia="ru-RU"/>
              </w:rPr>
              <w:t>код</w:t>
            </w:r>
            <w:r w:rsidR="00A2146E" w:rsidRPr="001B741E">
              <w:rPr>
                <w:rFonts w:ascii="Times New Roman" w:hAnsi="Times New Roman"/>
                <w:sz w:val="20"/>
                <w:szCs w:val="20"/>
                <w:lang w:val="en-US" w:eastAsia="ru-RU"/>
              </w:rPr>
              <w:t>:</w:t>
            </w:r>
            <w:r w:rsidRPr="000651EB">
              <w:rPr>
                <w:rFonts w:ascii="Times New Roman" w:eastAsia="Times New Roman" w:hAnsi="Times New Roman"/>
                <w:sz w:val="20"/>
                <w:szCs w:val="20"/>
                <w:shd w:val="clear" w:color="auto" w:fill="FFFFFF"/>
                <w:lang w:val="en-US" w:eastAsia="ru-RU"/>
              </w:rPr>
              <w:t xml:space="preserve"> 8507-</w:t>
            </w:r>
            <w:r w:rsidRPr="001F4437">
              <w:rPr>
                <w:rFonts w:ascii="Times New Roman" w:eastAsia="Times New Roman" w:hAnsi="Times New Roman"/>
                <w:sz w:val="20"/>
                <w:szCs w:val="20"/>
                <w:shd w:val="clear" w:color="auto" w:fill="FFFFFF"/>
                <w:lang w:val="en-US" w:eastAsia="ru-RU"/>
              </w:rPr>
              <w:t>4755</w:t>
            </w:r>
          </w:p>
          <w:p w14:paraId="0A032DA5" w14:textId="1309C122" w:rsidR="000651EB" w:rsidRPr="001F4437" w:rsidRDefault="000651EB">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e-mail: krepyshev.d@kubsau.ru </w:t>
            </w:r>
          </w:p>
          <w:p w14:paraId="06A0B031" w14:textId="77777777" w:rsidR="000651EB" w:rsidRPr="00A2146E" w:rsidRDefault="000651EB" w:rsidP="001F4437">
            <w:pPr>
              <w:spacing w:after="0" w:line="240" w:lineRule="auto"/>
              <w:rPr>
                <w:rFonts w:ascii="Times New Roman" w:eastAsia="Times New Roman" w:hAnsi="Times New Roman"/>
                <w:sz w:val="20"/>
                <w:szCs w:val="20"/>
                <w:lang w:val="en-US" w:eastAsia="ru-RU"/>
              </w:rPr>
            </w:pPr>
          </w:p>
          <w:p w14:paraId="36FABF26" w14:textId="3305F54F" w:rsidR="000651EB" w:rsidRPr="001F4437" w:rsidRDefault="000651EB" w:rsidP="001F4437">
            <w:pPr>
              <w:spacing w:after="0" w:line="240" w:lineRule="auto"/>
              <w:rPr>
                <w:rFonts w:ascii="Times New Roman" w:eastAsia="Times New Roman" w:hAnsi="Times New Roman"/>
                <w:sz w:val="20"/>
                <w:szCs w:val="20"/>
                <w:lang w:eastAsia="ru-RU"/>
              </w:rPr>
            </w:pPr>
            <w:r w:rsidRPr="001F4437">
              <w:rPr>
                <w:rFonts w:ascii="Times New Roman" w:eastAsia="Times New Roman" w:hAnsi="Times New Roman"/>
                <w:sz w:val="20"/>
                <w:szCs w:val="20"/>
                <w:lang w:eastAsia="ru-RU"/>
              </w:rPr>
              <w:t>Овчаров Александр Павлович</w:t>
            </w:r>
          </w:p>
          <w:p w14:paraId="4C83F516" w14:textId="213FF392" w:rsidR="000651EB" w:rsidRPr="001F4437" w:rsidRDefault="000651EB" w:rsidP="001F4437">
            <w:pPr>
              <w:spacing w:after="0" w:line="240" w:lineRule="auto"/>
              <w:rPr>
                <w:rFonts w:ascii="Times New Roman" w:eastAsia="Times New Roman" w:hAnsi="Times New Roman"/>
                <w:sz w:val="20"/>
                <w:szCs w:val="20"/>
                <w:lang w:eastAsia="ru-RU"/>
              </w:rPr>
            </w:pPr>
            <w:r w:rsidRPr="001F4437">
              <w:rPr>
                <w:rFonts w:ascii="Times New Roman" w:eastAsia="Times New Roman" w:hAnsi="Times New Roman"/>
                <w:sz w:val="20"/>
                <w:szCs w:val="20"/>
                <w:lang w:eastAsia="ru-RU"/>
              </w:rPr>
              <w:t>студент факультета прикладной информатики</w:t>
            </w:r>
          </w:p>
          <w:p w14:paraId="70D3BE55" w14:textId="1F6C0E91" w:rsidR="000651EB" w:rsidRPr="001F4437" w:rsidRDefault="000651EB">
            <w:pPr>
              <w:spacing w:after="0" w:line="240" w:lineRule="auto"/>
              <w:rPr>
                <w:rFonts w:ascii="Times New Roman" w:eastAsia="Times New Roman" w:hAnsi="Times New Roman"/>
                <w:i/>
                <w:sz w:val="20"/>
                <w:szCs w:val="20"/>
                <w:lang w:val="en-US" w:eastAsia="ru-RU"/>
              </w:rPr>
            </w:pPr>
            <w:r w:rsidRPr="001F4437">
              <w:rPr>
                <w:rFonts w:ascii="Times New Roman" w:hAnsi="Times New Roman"/>
                <w:sz w:val="20"/>
                <w:szCs w:val="20"/>
                <w:lang w:eastAsia="ru-RU"/>
              </w:rPr>
              <w:t>РИНЦ</w:t>
            </w:r>
            <w:r w:rsidRPr="000651EB">
              <w:rPr>
                <w:rFonts w:ascii="Times New Roman" w:hAnsi="Times New Roman"/>
                <w:sz w:val="20"/>
                <w:szCs w:val="20"/>
                <w:lang w:val="en-US" w:eastAsia="ru-RU"/>
              </w:rPr>
              <w:t xml:space="preserve"> SPIN </w:t>
            </w:r>
            <w:r w:rsidRPr="000651EB">
              <w:rPr>
                <w:rFonts w:ascii="Times New Roman" w:hAnsi="Times New Roman"/>
                <w:sz w:val="20"/>
                <w:szCs w:val="20"/>
                <w:lang w:eastAsia="ru-RU"/>
              </w:rPr>
              <w:t>код</w:t>
            </w:r>
            <w:r w:rsidR="00A2146E">
              <w:rPr>
                <w:rFonts w:ascii="Times New Roman" w:hAnsi="Times New Roman"/>
                <w:sz w:val="20"/>
                <w:szCs w:val="20"/>
                <w:lang w:val="en-US" w:eastAsia="ru-RU"/>
              </w:rPr>
              <w:t>:</w:t>
            </w:r>
            <w:r w:rsidRPr="001F4437">
              <w:rPr>
                <w:rFonts w:ascii="Times New Roman" w:eastAsia="Times New Roman" w:hAnsi="Times New Roman"/>
                <w:sz w:val="20"/>
                <w:szCs w:val="20"/>
                <w:shd w:val="clear" w:color="auto" w:fill="FFFFFF"/>
                <w:lang w:val="en-US" w:eastAsia="ru-RU"/>
              </w:rPr>
              <w:t xml:space="preserve"> 8175-0913</w:t>
            </w:r>
          </w:p>
          <w:p w14:paraId="0639C003" w14:textId="1765B867" w:rsidR="000651EB" w:rsidRPr="001F4437" w:rsidRDefault="000651EB">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e-mail: </w:t>
            </w:r>
            <w:r w:rsidRPr="001F4437">
              <w:rPr>
                <w:rFonts w:ascii="Times New Roman" w:hAnsi="Times New Roman"/>
                <w:sz w:val="20"/>
                <w:szCs w:val="20"/>
                <w:lang w:val="en-US"/>
              </w:rPr>
              <w:t>ovcharov.a.p.v@gmail.com</w:t>
            </w:r>
          </w:p>
          <w:p w14:paraId="1FE4A1B9" w14:textId="77777777" w:rsidR="000651EB" w:rsidRPr="00A2146E" w:rsidRDefault="000651EB" w:rsidP="001F4437">
            <w:pPr>
              <w:spacing w:after="0" w:line="240" w:lineRule="auto"/>
              <w:rPr>
                <w:rFonts w:ascii="Times New Roman" w:eastAsia="Times New Roman" w:hAnsi="Times New Roman"/>
                <w:sz w:val="20"/>
                <w:szCs w:val="20"/>
                <w:lang w:val="en-US" w:eastAsia="ru-RU"/>
              </w:rPr>
            </w:pPr>
          </w:p>
          <w:p w14:paraId="7087F3C0" w14:textId="1364DFA6" w:rsidR="000651EB" w:rsidRPr="001F4437" w:rsidRDefault="000651EB" w:rsidP="001F4437">
            <w:pPr>
              <w:spacing w:after="0" w:line="240" w:lineRule="auto"/>
              <w:rPr>
                <w:rFonts w:ascii="Times New Roman" w:eastAsia="Times New Roman" w:hAnsi="Times New Roman"/>
                <w:sz w:val="20"/>
                <w:szCs w:val="20"/>
                <w:lang w:eastAsia="ru-RU"/>
              </w:rPr>
            </w:pPr>
            <w:r w:rsidRPr="001F4437">
              <w:rPr>
                <w:rFonts w:ascii="Times New Roman" w:eastAsia="Times New Roman" w:hAnsi="Times New Roman"/>
                <w:sz w:val="20"/>
                <w:szCs w:val="20"/>
                <w:lang w:eastAsia="ru-RU"/>
              </w:rPr>
              <w:t>Лабинцева Валентина Романовна</w:t>
            </w:r>
          </w:p>
          <w:p w14:paraId="2A9F0397" w14:textId="15D071A1" w:rsidR="000651EB" w:rsidRPr="001F4437" w:rsidRDefault="000651EB" w:rsidP="000651EB">
            <w:pPr>
              <w:spacing w:after="0" w:line="240" w:lineRule="auto"/>
              <w:rPr>
                <w:rFonts w:ascii="Times New Roman" w:eastAsia="Times New Roman" w:hAnsi="Times New Roman"/>
                <w:sz w:val="20"/>
                <w:szCs w:val="20"/>
                <w:lang w:eastAsia="ru-RU"/>
              </w:rPr>
            </w:pPr>
            <w:r w:rsidRPr="000651EB">
              <w:rPr>
                <w:rFonts w:ascii="Times New Roman" w:eastAsia="Times New Roman" w:hAnsi="Times New Roman"/>
                <w:sz w:val="20"/>
                <w:szCs w:val="20"/>
                <w:lang w:eastAsia="ru-RU"/>
              </w:rPr>
              <w:t>с</w:t>
            </w:r>
            <w:r w:rsidRPr="001F4437">
              <w:rPr>
                <w:rFonts w:ascii="Times New Roman" w:eastAsia="Times New Roman" w:hAnsi="Times New Roman"/>
                <w:sz w:val="20"/>
                <w:szCs w:val="20"/>
                <w:lang w:eastAsia="ru-RU"/>
              </w:rPr>
              <w:t>тудент факультета прикладной информатики</w:t>
            </w:r>
          </w:p>
          <w:p w14:paraId="4ACCC6CD" w14:textId="42319F19" w:rsidR="000651EB" w:rsidRPr="001F4437" w:rsidRDefault="000651EB">
            <w:pPr>
              <w:spacing w:after="0" w:line="240" w:lineRule="auto"/>
              <w:rPr>
                <w:rFonts w:ascii="Times New Roman" w:eastAsia="Times New Roman" w:hAnsi="Times New Roman"/>
                <w:i/>
                <w:sz w:val="20"/>
                <w:szCs w:val="20"/>
                <w:lang w:val="en-US" w:eastAsia="ru-RU"/>
              </w:rPr>
            </w:pPr>
            <w:r w:rsidRPr="001F4437">
              <w:rPr>
                <w:rFonts w:ascii="Times New Roman" w:hAnsi="Times New Roman"/>
                <w:sz w:val="20"/>
                <w:szCs w:val="20"/>
                <w:lang w:eastAsia="ru-RU"/>
              </w:rPr>
              <w:t>РИНЦ</w:t>
            </w:r>
            <w:r w:rsidRPr="001F4437">
              <w:rPr>
                <w:rFonts w:ascii="Times New Roman" w:hAnsi="Times New Roman"/>
                <w:sz w:val="20"/>
                <w:szCs w:val="20"/>
                <w:lang w:val="en-US" w:eastAsia="ru-RU"/>
              </w:rPr>
              <w:t xml:space="preserve"> SPIN </w:t>
            </w:r>
            <w:r w:rsidRPr="001F4437">
              <w:rPr>
                <w:rFonts w:ascii="Times New Roman" w:hAnsi="Times New Roman"/>
                <w:sz w:val="20"/>
                <w:szCs w:val="20"/>
                <w:lang w:eastAsia="ru-RU"/>
              </w:rPr>
              <w:t>код</w:t>
            </w:r>
            <w:r w:rsidR="00A2146E">
              <w:rPr>
                <w:rFonts w:ascii="Times New Roman" w:hAnsi="Times New Roman"/>
                <w:sz w:val="20"/>
                <w:szCs w:val="20"/>
                <w:lang w:val="en-US" w:eastAsia="ru-RU"/>
              </w:rPr>
              <w:t xml:space="preserve">: </w:t>
            </w:r>
            <w:r w:rsidRPr="001F4437">
              <w:rPr>
                <w:rFonts w:ascii="Times New Roman" w:hAnsi="Times New Roman"/>
                <w:sz w:val="20"/>
                <w:szCs w:val="20"/>
                <w:lang w:val="en-US" w:eastAsia="ru-RU"/>
              </w:rPr>
              <w:t>4747-0754</w:t>
            </w:r>
          </w:p>
          <w:p w14:paraId="7545210D" w14:textId="38F099D2" w:rsidR="000651EB" w:rsidRPr="001F4437" w:rsidRDefault="000651EB">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e-mail: </w:t>
            </w:r>
            <w:hyperlink r:id="rId9" w:history="1">
              <w:r w:rsidRPr="001F4437">
                <w:rPr>
                  <w:rStyle w:val="a3"/>
                  <w:rFonts w:ascii="Times New Roman" w:eastAsia="Times New Roman" w:hAnsi="Times New Roman"/>
                  <w:color w:val="auto"/>
                  <w:sz w:val="20"/>
                  <w:szCs w:val="20"/>
                  <w:u w:val="none"/>
                  <w:lang w:val="en-US" w:eastAsia="ru-RU"/>
                </w:rPr>
                <w:t>valyushka.labinceva@gmail.com</w:t>
              </w:r>
            </w:hyperlink>
            <w:r w:rsidRPr="001F4437">
              <w:rPr>
                <w:rFonts w:ascii="Times New Roman" w:eastAsia="Times New Roman" w:hAnsi="Times New Roman"/>
                <w:sz w:val="20"/>
                <w:szCs w:val="20"/>
                <w:lang w:val="en-US" w:eastAsia="ru-RU"/>
              </w:rPr>
              <w:t xml:space="preserve"> </w:t>
            </w:r>
            <w:bookmarkEnd w:id="1"/>
            <w:bookmarkEnd w:id="2"/>
          </w:p>
          <w:p w14:paraId="41ACA012" w14:textId="77777777" w:rsidR="000651EB" w:rsidRPr="001B741E" w:rsidRDefault="000651EB" w:rsidP="001F4437">
            <w:pPr>
              <w:spacing w:after="0" w:line="240" w:lineRule="auto"/>
              <w:rPr>
                <w:rFonts w:ascii="Times New Roman" w:hAnsi="Times New Roman"/>
                <w:i/>
                <w:color w:val="000000" w:themeColor="text1"/>
                <w:sz w:val="20"/>
                <w:szCs w:val="20"/>
                <w:lang w:eastAsia="ru-RU"/>
              </w:rPr>
            </w:pPr>
            <w:r w:rsidRPr="001B741E">
              <w:rPr>
                <w:rFonts w:ascii="Times New Roman" w:hAnsi="Times New Roman"/>
                <w:i/>
                <w:color w:val="000000" w:themeColor="text1"/>
                <w:sz w:val="20"/>
                <w:szCs w:val="20"/>
                <w:lang w:eastAsia="ru-RU"/>
              </w:rPr>
              <w:t>ФГБОУ ВО Кубанский ГАУ, Краснодар, Россия</w:t>
            </w:r>
          </w:p>
          <w:p w14:paraId="2CF3852F" w14:textId="212DCE04" w:rsidR="000651EB" w:rsidRPr="001B741E" w:rsidRDefault="000651EB" w:rsidP="001F4437">
            <w:pPr>
              <w:spacing w:after="0" w:line="240" w:lineRule="auto"/>
              <w:rPr>
                <w:rFonts w:ascii="Times New Roman" w:hAnsi="Times New Roman"/>
                <w:sz w:val="20"/>
                <w:szCs w:val="20"/>
                <w:lang w:eastAsia="ru-RU"/>
              </w:rPr>
            </w:pPr>
          </w:p>
        </w:tc>
        <w:tc>
          <w:tcPr>
            <w:tcW w:w="4537" w:type="dxa"/>
            <w:shd w:val="clear" w:color="auto" w:fill="auto"/>
          </w:tcPr>
          <w:p w14:paraId="52D47100" w14:textId="10930F5C" w:rsidR="000651EB" w:rsidRPr="000651EB" w:rsidRDefault="000651EB" w:rsidP="001F4437">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 xml:space="preserve">Krepyshev Dmitry </w:t>
            </w:r>
            <w:r>
              <w:rPr>
                <w:rFonts w:ascii="Times New Roman" w:hAnsi="Times New Roman"/>
                <w:sz w:val="20"/>
                <w:szCs w:val="20"/>
                <w:lang w:val="en-US" w:eastAsia="ru-RU"/>
              </w:rPr>
              <w:t>Aleksandrovich</w:t>
            </w:r>
          </w:p>
          <w:p w14:paraId="4B7D9A58" w14:textId="1DCD37CD" w:rsidR="000651EB" w:rsidRPr="001F4437" w:rsidRDefault="000651EB" w:rsidP="000651EB">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Cand.Econ.Sci.</w:t>
            </w:r>
            <w:r w:rsidRPr="000651EB">
              <w:rPr>
                <w:rFonts w:ascii="Times New Roman" w:hAnsi="Times New Roman"/>
                <w:sz w:val="20"/>
                <w:szCs w:val="20"/>
                <w:lang w:val="en-US" w:eastAsia="ru-RU"/>
              </w:rPr>
              <w:t xml:space="preserve">, </w:t>
            </w:r>
            <w:r>
              <w:rPr>
                <w:rFonts w:ascii="Times New Roman" w:hAnsi="Times New Roman"/>
                <w:sz w:val="20"/>
                <w:szCs w:val="20"/>
                <w:lang w:val="en-US" w:eastAsia="ru-RU"/>
              </w:rPr>
              <w:t>a</w:t>
            </w:r>
            <w:r w:rsidRPr="000651EB">
              <w:rPr>
                <w:rFonts w:ascii="Times New Roman" w:hAnsi="Times New Roman"/>
                <w:sz w:val="20"/>
                <w:szCs w:val="20"/>
                <w:lang w:val="en-US" w:eastAsia="ru-RU"/>
              </w:rPr>
              <w:t>ssociate Professor</w:t>
            </w:r>
          </w:p>
          <w:p w14:paraId="4E0BB6F1" w14:textId="1789739E" w:rsidR="00386B4C" w:rsidRPr="001B741E" w:rsidRDefault="000651EB" w:rsidP="00386B4C">
            <w:pPr>
              <w:spacing w:after="0" w:line="240" w:lineRule="auto"/>
              <w:rPr>
                <w:rFonts w:ascii="Times New Roman" w:eastAsia="Times New Roman" w:hAnsi="Times New Roman"/>
                <w:sz w:val="20"/>
                <w:szCs w:val="20"/>
                <w:shd w:val="clear" w:color="auto" w:fill="FFFFFF"/>
                <w:lang w:val="en-US" w:eastAsia="ru-RU"/>
              </w:rPr>
            </w:pPr>
            <w:r w:rsidRPr="001F4437">
              <w:rPr>
                <w:rFonts w:ascii="Times New Roman" w:eastAsia="Times New Roman" w:hAnsi="Times New Roman"/>
                <w:sz w:val="20"/>
                <w:szCs w:val="20"/>
                <w:lang w:val="en-US" w:eastAsia="ru-RU"/>
              </w:rPr>
              <w:t>RSCI SPIN-code</w:t>
            </w:r>
            <w:r w:rsidR="00A2146E">
              <w:rPr>
                <w:rFonts w:ascii="Times New Roman" w:hAnsi="Times New Roman"/>
                <w:sz w:val="20"/>
                <w:szCs w:val="20"/>
                <w:lang w:val="en-US" w:eastAsia="ru-RU"/>
              </w:rPr>
              <w:t xml:space="preserve">: </w:t>
            </w:r>
            <w:r w:rsidRPr="001F4437">
              <w:rPr>
                <w:rFonts w:ascii="Times New Roman" w:eastAsia="Times New Roman" w:hAnsi="Times New Roman"/>
                <w:sz w:val="20"/>
                <w:szCs w:val="20"/>
                <w:shd w:val="clear" w:color="auto" w:fill="FFFFFF"/>
                <w:lang w:val="en-US" w:eastAsia="ru-RU"/>
              </w:rPr>
              <w:t>8507-4755</w:t>
            </w:r>
          </w:p>
          <w:p w14:paraId="357D4BF9" w14:textId="5B8ABC76" w:rsidR="000651EB" w:rsidRPr="001F4437" w:rsidRDefault="000651EB">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e-mail: </w:t>
            </w:r>
            <w:r w:rsidRPr="001F4437">
              <w:rPr>
                <w:rFonts w:ascii="Times New Roman" w:hAnsi="Times New Roman"/>
                <w:sz w:val="20"/>
                <w:szCs w:val="20"/>
                <w:lang w:val="en-US"/>
              </w:rPr>
              <w:t>krepyshev.d@kubsau.ru</w:t>
            </w:r>
          </w:p>
          <w:p w14:paraId="6DA73D30" w14:textId="77777777" w:rsidR="00386B4C" w:rsidRDefault="00386B4C" w:rsidP="00386B4C">
            <w:pPr>
              <w:spacing w:after="0" w:line="240" w:lineRule="auto"/>
              <w:rPr>
                <w:rFonts w:ascii="Times New Roman" w:hAnsi="Times New Roman"/>
                <w:sz w:val="20"/>
                <w:szCs w:val="20"/>
                <w:lang w:val="en-US" w:eastAsia="ru-RU"/>
              </w:rPr>
            </w:pPr>
          </w:p>
          <w:p w14:paraId="22D84F99" w14:textId="2A337C02" w:rsidR="000651EB" w:rsidRPr="001F4437" w:rsidRDefault="00386B4C">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 xml:space="preserve">Ovcharov </w:t>
            </w:r>
            <w:r w:rsidR="000651EB" w:rsidRPr="001F4437">
              <w:rPr>
                <w:rFonts w:ascii="Times New Roman" w:hAnsi="Times New Roman"/>
                <w:sz w:val="20"/>
                <w:szCs w:val="20"/>
                <w:lang w:val="en-US" w:eastAsia="ru-RU"/>
              </w:rPr>
              <w:t xml:space="preserve">Aleksandr </w:t>
            </w:r>
            <w:r>
              <w:rPr>
                <w:rFonts w:ascii="Times New Roman" w:hAnsi="Times New Roman"/>
                <w:sz w:val="20"/>
                <w:szCs w:val="20"/>
                <w:lang w:val="en-US" w:eastAsia="ru-RU"/>
              </w:rPr>
              <w:t>Pavlovich</w:t>
            </w:r>
          </w:p>
          <w:p w14:paraId="5F7266A3" w14:textId="0B3AF9B7" w:rsidR="000651EB" w:rsidRPr="001F4437" w:rsidRDefault="000651EB">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 xml:space="preserve">student of </w:t>
            </w:r>
            <w:r w:rsidR="00386B4C">
              <w:rPr>
                <w:rFonts w:ascii="Times New Roman" w:hAnsi="Times New Roman"/>
                <w:sz w:val="20"/>
                <w:szCs w:val="20"/>
                <w:lang w:val="en-US" w:eastAsia="ru-RU"/>
              </w:rPr>
              <w:t>A</w:t>
            </w:r>
            <w:r w:rsidRPr="001F4437">
              <w:rPr>
                <w:rFonts w:ascii="Times New Roman" w:hAnsi="Times New Roman"/>
                <w:sz w:val="20"/>
                <w:szCs w:val="20"/>
                <w:lang w:val="en-US" w:eastAsia="ru-RU"/>
              </w:rPr>
              <w:t>pplied informatics faculty</w:t>
            </w:r>
          </w:p>
          <w:p w14:paraId="335F4A2E" w14:textId="505324AB" w:rsidR="000651EB" w:rsidRPr="001F4437" w:rsidRDefault="000651EB">
            <w:pPr>
              <w:spacing w:after="0" w:line="240" w:lineRule="auto"/>
              <w:rPr>
                <w:rFonts w:ascii="Times New Roman" w:hAnsi="Times New Roman"/>
                <w:i/>
                <w:sz w:val="20"/>
                <w:szCs w:val="20"/>
                <w:lang w:val="en-US" w:eastAsia="ru-RU"/>
              </w:rPr>
            </w:pPr>
            <w:r w:rsidRPr="001F4437">
              <w:rPr>
                <w:rFonts w:ascii="Times New Roman" w:eastAsia="Times New Roman" w:hAnsi="Times New Roman"/>
                <w:sz w:val="20"/>
                <w:szCs w:val="20"/>
                <w:lang w:val="en-US" w:eastAsia="ru-RU"/>
              </w:rPr>
              <w:t>RSCI SPIN-code</w:t>
            </w:r>
            <w:r w:rsidR="00A2146E">
              <w:rPr>
                <w:rFonts w:ascii="Times New Roman" w:eastAsia="Times New Roman" w:hAnsi="Times New Roman"/>
                <w:sz w:val="20"/>
                <w:szCs w:val="20"/>
                <w:lang w:val="en-US" w:eastAsia="ru-RU"/>
              </w:rPr>
              <w:t xml:space="preserve">: </w:t>
            </w:r>
            <w:r w:rsidRPr="001F4437">
              <w:rPr>
                <w:rFonts w:ascii="Times New Roman" w:eastAsia="Times New Roman" w:hAnsi="Times New Roman"/>
                <w:sz w:val="20"/>
                <w:szCs w:val="20"/>
                <w:shd w:val="clear" w:color="auto" w:fill="FFFFFF"/>
                <w:lang w:val="en-US" w:eastAsia="ru-RU"/>
              </w:rPr>
              <w:t>8175-0913</w:t>
            </w:r>
          </w:p>
          <w:p w14:paraId="69AD9B74" w14:textId="3949E522" w:rsidR="000651EB" w:rsidRPr="001F4437" w:rsidRDefault="000651EB">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e-mail: ovcharov.a.p.v@gmail.com</w:t>
            </w:r>
          </w:p>
          <w:p w14:paraId="0E3F5B2A" w14:textId="77777777" w:rsidR="00386B4C" w:rsidRDefault="00386B4C" w:rsidP="00386B4C">
            <w:pPr>
              <w:spacing w:after="0" w:line="240" w:lineRule="auto"/>
              <w:rPr>
                <w:rFonts w:ascii="Times New Roman" w:hAnsi="Times New Roman"/>
                <w:sz w:val="20"/>
                <w:szCs w:val="20"/>
                <w:lang w:val="en-US" w:eastAsia="ru-RU"/>
              </w:rPr>
            </w:pPr>
          </w:p>
          <w:p w14:paraId="44319BB0" w14:textId="629673EE" w:rsidR="000651EB" w:rsidRPr="001F4437" w:rsidRDefault="00386B4C">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 xml:space="preserve">Labintseva </w:t>
            </w:r>
            <w:r w:rsidR="000651EB" w:rsidRPr="001F4437">
              <w:rPr>
                <w:rFonts w:ascii="Times New Roman" w:hAnsi="Times New Roman"/>
                <w:sz w:val="20"/>
                <w:szCs w:val="20"/>
                <w:lang w:val="en-US" w:eastAsia="ru-RU"/>
              </w:rPr>
              <w:t xml:space="preserve">Valentina </w:t>
            </w:r>
            <w:r>
              <w:rPr>
                <w:rFonts w:ascii="Times New Roman" w:hAnsi="Times New Roman"/>
                <w:sz w:val="20"/>
                <w:szCs w:val="20"/>
                <w:lang w:val="en-US" w:eastAsia="ru-RU"/>
              </w:rPr>
              <w:t>Romanovna</w:t>
            </w:r>
          </w:p>
          <w:p w14:paraId="3E2E9404" w14:textId="21611392" w:rsidR="000651EB" w:rsidRPr="001F4437" w:rsidRDefault="00386B4C">
            <w:pPr>
              <w:spacing w:after="0" w:line="240" w:lineRule="auto"/>
              <w:rPr>
                <w:rFonts w:ascii="Times New Roman" w:hAnsi="Times New Roman"/>
                <w:sz w:val="20"/>
                <w:szCs w:val="20"/>
                <w:lang w:val="en-US" w:eastAsia="ru-RU"/>
              </w:rPr>
            </w:pPr>
            <w:r>
              <w:rPr>
                <w:rFonts w:ascii="Times New Roman" w:eastAsia="Times New Roman" w:hAnsi="Times New Roman"/>
                <w:sz w:val="20"/>
                <w:szCs w:val="20"/>
                <w:lang w:val="en-US" w:eastAsia="ru-RU"/>
              </w:rPr>
              <w:t>s</w:t>
            </w:r>
            <w:r w:rsidR="000651EB" w:rsidRPr="001F4437">
              <w:rPr>
                <w:rFonts w:ascii="Times New Roman" w:eastAsia="Times New Roman" w:hAnsi="Times New Roman"/>
                <w:sz w:val="20"/>
                <w:szCs w:val="20"/>
                <w:lang w:val="en-US" w:eastAsia="ru-RU"/>
              </w:rPr>
              <w:t>tudent</w:t>
            </w:r>
            <w:r w:rsidR="000651EB" w:rsidRPr="001F4437">
              <w:rPr>
                <w:rFonts w:ascii="Times New Roman" w:hAnsi="Times New Roman"/>
                <w:sz w:val="20"/>
                <w:szCs w:val="20"/>
                <w:lang w:val="en-US" w:eastAsia="ru-RU"/>
              </w:rPr>
              <w:t xml:space="preserve"> of </w:t>
            </w:r>
            <w:r w:rsidR="00A2146E">
              <w:rPr>
                <w:rFonts w:ascii="Times New Roman" w:hAnsi="Times New Roman"/>
                <w:sz w:val="20"/>
                <w:szCs w:val="20"/>
                <w:lang w:val="en-US" w:eastAsia="ru-RU"/>
              </w:rPr>
              <w:t>the A</w:t>
            </w:r>
            <w:r w:rsidR="000651EB" w:rsidRPr="001F4437">
              <w:rPr>
                <w:rFonts w:ascii="Times New Roman" w:eastAsia="Times New Roman" w:hAnsi="Times New Roman"/>
                <w:sz w:val="20"/>
                <w:szCs w:val="20"/>
                <w:lang w:val="en-US" w:eastAsia="ru-RU"/>
              </w:rPr>
              <w:t>pplied informatics faculty</w:t>
            </w:r>
          </w:p>
          <w:p w14:paraId="66AD5DE6" w14:textId="446488BC" w:rsidR="000651EB" w:rsidRPr="001F4437" w:rsidRDefault="00A2146E">
            <w:pPr>
              <w:spacing w:after="0" w:line="240" w:lineRule="auto"/>
              <w:rPr>
                <w:rFonts w:ascii="Times New Roman" w:eastAsia="Times New Roman" w:hAnsi="Times New Roman"/>
                <w:i/>
                <w:sz w:val="20"/>
                <w:szCs w:val="20"/>
                <w:lang w:val="en-US" w:eastAsia="ru-RU"/>
              </w:rPr>
            </w:pPr>
            <w:r>
              <w:rPr>
                <w:rFonts w:ascii="Times New Roman" w:hAnsi="Times New Roman"/>
                <w:sz w:val="20"/>
                <w:szCs w:val="20"/>
                <w:lang w:val="en-US" w:eastAsia="ru-RU"/>
              </w:rPr>
              <w:t xml:space="preserve">RSCI </w:t>
            </w:r>
            <w:r w:rsidR="000651EB" w:rsidRPr="001F4437">
              <w:rPr>
                <w:rFonts w:ascii="Times New Roman" w:hAnsi="Times New Roman"/>
                <w:sz w:val="20"/>
                <w:szCs w:val="20"/>
                <w:lang w:val="en-US" w:eastAsia="ru-RU"/>
              </w:rPr>
              <w:t>SPIN</w:t>
            </w:r>
            <w:r>
              <w:rPr>
                <w:rFonts w:ascii="Times New Roman" w:hAnsi="Times New Roman"/>
                <w:sz w:val="20"/>
                <w:szCs w:val="20"/>
                <w:lang w:val="en-US" w:eastAsia="ru-RU"/>
              </w:rPr>
              <w:t xml:space="preserve">-code: </w:t>
            </w:r>
            <w:r w:rsidR="000651EB" w:rsidRPr="001F4437">
              <w:rPr>
                <w:rFonts w:ascii="Times New Roman" w:hAnsi="Times New Roman"/>
                <w:sz w:val="20"/>
                <w:szCs w:val="20"/>
                <w:lang w:val="en-US" w:eastAsia="ru-RU"/>
              </w:rPr>
              <w:t>4747-0754</w:t>
            </w:r>
          </w:p>
          <w:p w14:paraId="0C0450FB" w14:textId="77777777" w:rsidR="00386B4C" w:rsidRDefault="000651EB" w:rsidP="00386B4C">
            <w:pPr>
              <w:spacing w:after="0" w:line="240" w:lineRule="auto"/>
              <w:rPr>
                <w:rFonts w:ascii="Times New Roman" w:eastAsia="Times New Roman" w:hAnsi="Times New Roman"/>
                <w:sz w:val="20"/>
                <w:szCs w:val="20"/>
                <w:lang w:val="en-US" w:eastAsia="ru-RU"/>
              </w:rPr>
            </w:pPr>
            <w:r w:rsidRPr="001F4437">
              <w:rPr>
                <w:rFonts w:ascii="Times New Roman" w:eastAsia="Times New Roman" w:hAnsi="Times New Roman"/>
                <w:sz w:val="20"/>
                <w:szCs w:val="20"/>
                <w:lang w:val="en-US" w:eastAsia="ru-RU"/>
              </w:rPr>
              <w:t xml:space="preserve">e-mail: </w:t>
            </w:r>
            <w:hyperlink r:id="rId10" w:history="1">
              <w:r w:rsidRPr="001F4437">
                <w:rPr>
                  <w:rStyle w:val="a3"/>
                  <w:rFonts w:ascii="Times New Roman" w:eastAsia="Times New Roman" w:hAnsi="Times New Roman"/>
                  <w:color w:val="auto"/>
                  <w:sz w:val="20"/>
                  <w:szCs w:val="20"/>
                  <w:u w:val="none"/>
                  <w:lang w:val="en-US" w:eastAsia="ru-RU"/>
                </w:rPr>
                <w:t>valyushka.labinceva@gmail.com</w:t>
              </w:r>
            </w:hyperlink>
            <w:r w:rsidRPr="001F4437">
              <w:rPr>
                <w:rFonts w:ascii="Times New Roman" w:eastAsia="Times New Roman" w:hAnsi="Times New Roman"/>
                <w:sz w:val="20"/>
                <w:szCs w:val="20"/>
                <w:lang w:val="en-US" w:eastAsia="ru-RU"/>
              </w:rPr>
              <w:t xml:space="preserve"> </w:t>
            </w:r>
          </w:p>
          <w:p w14:paraId="6C41BCAD" w14:textId="4D5F023A" w:rsidR="00386B4C" w:rsidRPr="001F4437" w:rsidRDefault="00386B4C" w:rsidP="00386B4C">
            <w:pPr>
              <w:spacing w:after="0" w:line="240" w:lineRule="auto"/>
              <w:rPr>
                <w:rFonts w:ascii="Times New Roman" w:hAnsi="Times New Roman"/>
                <w:i/>
                <w:sz w:val="20"/>
                <w:szCs w:val="20"/>
                <w:lang w:val="en-US" w:eastAsia="ru-RU"/>
              </w:rPr>
            </w:pPr>
            <w:r w:rsidRPr="001F4437">
              <w:rPr>
                <w:rFonts w:ascii="Times New Roman" w:hAnsi="Times New Roman"/>
                <w:i/>
                <w:sz w:val="20"/>
                <w:szCs w:val="20"/>
                <w:lang w:val="en-US" w:eastAsia="ru-RU"/>
              </w:rPr>
              <w:t xml:space="preserve">Kuban </w:t>
            </w:r>
            <w:r>
              <w:rPr>
                <w:rFonts w:ascii="Times New Roman" w:hAnsi="Times New Roman"/>
                <w:i/>
                <w:sz w:val="20"/>
                <w:szCs w:val="20"/>
                <w:lang w:val="en-US" w:eastAsia="ru-RU"/>
              </w:rPr>
              <w:t>state agrarian University</w:t>
            </w:r>
            <w:r w:rsidRPr="001F4437">
              <w:rPr>
                <w:rFonts w:ascii="Times New Roman" w:hAnsi="Times New Roman"/>
                <w:i/>
                <w:sz w:val="20"/>
                <w:szCs w:val="20"/>
                <w:lang w:val="en-US" w:eastAsia="ru-RU"/>
              </w:rPr>
              <w:t>, Krasnodar, Russia</w:t>
            </w:r>
          </w:p>
          <w:p w14:paraId="23F83B84" w14:textId="30F030CF" w:rsidR="000651EB" w:rsidRPr="001F4437" w:rsidRDefault="000651EB">
            <w:pPr>
              <w:spacing w:after="0" w:line="240" w:lineRule="auto"/>
              <w:rPr>
                <w:rFonts w:ascii="Times New Roman" w:hAnsi="Times New Roman"/>
                <w:sz w:val="20"/>
                <w:szCs w:val="20"/>
                <w:lang w:val="en-US" w:eastAsia="ru-RU"/>
              </w:rPr>
            </w:pPr>
          </w:p>
        </w:tc>
      </w:tr>
      <w:tr w:rsidR="000651EB" w:rsidRPr="00A2146E" w14:paraId="560012C7" w14:textId="77777777" w:rsidTr="00435D29">
        <w:trPr>
          <w:trHeight w:val="154"/>
        </w:trPr>
        <w:tc>
          <w:tcPr>
            <w:tcW w:w="4503" w:type="dxa"/>
            <w:shd w:val="clear" w:color="auto" w:fill="auto"/>
          </w:tcPr>
          <w:p w14:paraId="4F0BAAD9" w14:textId="1BAD58C0" w:rsidR="000651EB" w:rsidRPr="001F4437" w:rsidRDefault="000651EB" w:rsidP="001B741E">
            <w:pPr>
              <w:spacing w:after="0" w:line="240" w:lineRule="auto"/>
              <w:rPr>
                <w:rFonts w:ascii="Times New Roman" w:hAnsi="Times New Roman"/>
                <w:sz w:val="20"/>
                <w:szCs w:val="20"/>
                <w:lang w:eastAsia="ru-RU"/>
              </w:rPr>
            </w:pPr>
            <w:r w:rsidRPr="001F4437">
              <w:rPr>
                <w:rFonts w:ascii="Times New Roman" w:hAnsi="Times New Roman"/>
                <w:sz w:val="20"/>
                <w:szCs w:val="20"/>
                <w:lang w:eastAsia="ru-RU"/>
              </w:rPr>
              <w:t>В статье рассматривается вопрос внедрения систем поддержки принятия решений в бизнес-процессы агрохозяйств, использующих подход точного земледелия. Рассмотрена базовая структура модели использования бизнес-ориентированных информационных систем</w:t>
            </w:r>
            <w:r w:rsidRPr="000651EB">
              <w:rPr>
                <w:rFonts w:ascii="Times New Roman" w:hAnsi="Times New Roman"/>
                <w:sz w:val="20"/>
                <w:szCs w:val="20"/>
                <w:lang w:eastAsia="ru-RU"/>
              </w:rPr>
              <w:t xml:space="preserve">. </w:t>
            </w:r>
            <w:r w:rsidRPr="001F4437">
              <w:rPr>
                <w:rFonts w:ascii="Times New Roman" w:hAnsi="Times New Roman"/>
                <w:sz w:val="20"/>
                <w:szCs w:val="20"/>
                <w:lang w:eastAsia="ru-RU"/>
              </w:rPr>
              <w:t>Описан подход точного земледелия, преимущества и конкретные сценарии его применения в деятельности агробизнеса. Представлены проблемы тактического и стратегического планирования, специфичные для предприятий агрономической отрасли. Изучено информационное обеспечение процессов точного земледелия с точки зрения аналитических систем. Приведены предпосылки для внедрения систем поддержки принятия решений на уровне среднего и высшего менеджмента в агрономических хозяйствах. Исследованы преимущества применения гибкого и интеллектуального подхода в землепользовании, а также роли информационных систем в этом сложном процессе. Обоснована актуальность использования данных точного земледелия в процессах тактического и стратегического планирования. В статье рассмотрен принцип работы СППР, а также приведены некоторые примеры оптимизаций, которые могут быть предложены информационной системой в результате анализа переменных и выбранной бизнес-стратегии. Описаны особенности использования экспертной системы с точки зрения менеджеров. Сделаны выводы об актуальности внедрения СППР в бизнес-процессы агрономических хозяйств</w:t>
            </w:r>
          </w:p>
        </w:tc>
        <w:tc>
          <w:tcPr>
            <w:tcW w:w="4537" w:type="dxa"/>
            <w:shd w:val="clear" w:color="auto" w:fill="auto"/>
          </w:tcPr>
          <w:p w14:paraId="78CC7060" w14:textId="16B74B88" w:rsidR="000651EB" w:rsidRPr="001F4437" w:rsidRDefault="000651EB" w:rsidP="001B741E">
            <w:pPr>
              <w:spacing w:after="0" w:line="240" w:lineRule="auto"/>
              <w:rPr>
                <w:rFonts w:ascii="Times New Roman" w:hAnsi="Times New Roman"/>
                <w:sz w:val="20"/>
                <w:szCs w:val="20"/>
                <w:lang w:val="en-US" w:eastAsia="ru-RU"/>
              </w:rPr>
            </w:pPr>
            <w:r w:rsidRPr="001F4437">
              <w:rPr>
                <w:rFonts w:ascii="Times New Roman" w:hAnsi="Times New Roman"/>
                <w:sz w:val="20"/>
                <w:szCs w:val="20"/>
                <w:lang w:val="en-US" w:eastAsia="ru-RU"/>
              </w:rPr>
              <w:t xml:space="preserve">The article discusses the issue of implementing decision support systems in the business processes of agricultural enterprises using the precision farming approach. The </w:t>
            </w:r>
            <w:r w:rsidR="00386B4C">
              <w:rPr>
                <w:rFonts w:ascii="Times New Roman" w:hAnsi="Times New Roman"/>
                <w:sz w:val="20"/>
                <w:szCs w:val="20"/>
                <w:lang w:val="en-US" w:eastAsia="ru-RU"/>
              </w:rPr>
              <w:t xml:space="preserve">work has considered </w:t>
            </w:r>
            <w:r w:rsidRPr="001F4437">
              <w:rPr>
                <w:rFonts w:ascii="Times New Roman" w:hAnsi="Times New Roman"/>
                <w:sz w:val="20"/>
                <w:szCs w:val="20"/>
                <w:lang w:val="en-US" w:eastAsia="ru-RU"/>
              </w:rPr>
              <w:t xml:space="preserve">basic structure of the model of using business-oriented information systems. The approach of precision farming, advantages and specific scenarios of its application in the activities of agribusiness are described. </w:t>
            </w:r>
            <w:r w:rsidR="00386B4C">
              <w:rPr>
                <w:rFonts w:ascii="Times New Roman" w:hAnsi="Times New Roman"/>
                <w:sz w:val="20"/>
                <w:szCs w:val="20"/>
                <w:lang w:val="en-US" w:eastAsia="ru-RU"/>
              </w:rPr>
              <w:t>We have also presented t</w:t>
            </w:r>
            <w:r w:rsidRPr="001F4437">
              <w:rPr>
                <w:rFonts w:ascii="Times New Roman" w:hAnsi="Times New Roman"/>
                <w:sz w:val="20"/>
                <w:szCs w:val="20"/>
                <w:lang w:val="en-US" w:eastAsia="ru-RU"/>
              </w:rPr>
              <w:t xml:space="preserve">he problems of tactical and strategic planning, specific to the enterprises of the agronomic industry. The </w:t>
            </w:r>
            <w:r w:rsidR="00386B4C">
              <w:rPr>
                <w:rFonts w:ascii="Times New Roman" w:hAnsi="Times New Roman"/>
                <w:sz w:val="20"/>
                <w:szCs w:val="20"/>
                <w:lang w:val="en-US" w:eastAsia="ru-RU"/>
              </w:rPr>
              <w:t xml:space="preserve">article studies </w:t>
            </w:r>
            <w:r w:rsidRPr="001F4437">
              <w:rPr>
                <w:rFonts w:ascii="Times New Roman" w:hAnsi="Times New Roman"/>
                <w:sz w:val="20"/>
                <w:szCs w:val="20"/>
                <w:lang w:val="en-US" w:eastAsia="ru-RU"/>
              </w:rPr>
              <w:t xml:space="preserve">information support of precision farming processes from the point of view of analytical systems. Prerequisites for the implementation of decision support systems at the level of middle and top management in agronomic farms are given. The </w:t>
            </w:r>
            <w:r w:rsidR="00386B4C">
              <w:rPr>
                <w:rFonts w:ascii="Times New Roman" w:hAnsi="Times New Roman"/>
                <w:sz w:val="20"/>
                <w:szCs w:val="20"/>
                <w:lang w:val="en-US" w:eastAsia="ru-RU"/>
              </w:rPr>
              <w:t xml:space="preserve">study investigates </w:t>
            </w:r>
            <w:r w:rsidRPr="001F4437">
              <w:rPr>
                <w:rFonts w:ascii="Times New Roman" w:hAnsi="Times New Roman"/>
                <w:sz w:val="20"/>
                <w:szCs w:val="20"/>
                <w:lang w:val="en-US" w:eastAsia="ru-RU"/>
              </w:rPr>
              <w:t xml:space="preserve">advantages of applying a flexible and intelligent approach in agronomy, as well as the role of information systems in this complex process. The relevance of using precision farming data in the processes of tactical and strategic planning has been substantiated. The article discusses the principle of the DSS, and also provides some examples of optimizations that can be proposed by the information system as a result of the analysis of variables and the selected business strategy. </w:t>
            </w:r>
            <w:r w:rsidR="00386B4C">
              <w:rPr>
                <w:rFonts w:ascii="Times New Roman" w:hAnsi="Times New Roman"/>
                <w:sz w:val="20"/>
                <w:szCs w:val="20"/>
                <w:lang w:val="en-US" w:eastAsia="ru-RU"/>
              </w:rPr>
              <w:t>It also describes t</w:t>
            </w:r>
            <w:r w:rsidRPr="001F4437">
              <w:rPr>
                <w:rFonts w:ascii="Times New Roman" w:hAnsi="Times New Roman"/>
                <w:sz w:val="20"/>
                <w:szCs w:val="20"/>
                <w:lang w:val="en-US" w:eastAsia="ru-RU"/>
              </w:rPr>
              <w:t>he features of using the expert system from the point of view of managers</w:t>
            </w:r>
            <w:r w:rsidR="002D5CE6">
              <w:rPr>
                <w:rFonts w:ascii="Times New Roman" w:hAnsi="Times New Roman"/>
                <w:sz w:val="20"/>
                <w:szCs w:val="20"/>
                <w:lang w:val="en-US" w:eastAsia="ru-RU"/>
              </w:rPr>
              <w:t xml:space="preserve"> and makes c</w:t>
            </w:r>
            <w:r w:rsidRPr="001F4437">
              <w:rPr>
                <w:rFonts w:ascii="Times New Roman" w:hAnsi="Times New Roman"/>
                <w:sz w:val="20"/>
                <w:szCs w:val="20"/>
                <w:lang w:val="en-US" w:eastAsia="ru-RU"/>
              </w:rPr>
              <w:t>onclusions about the relevance of the introduction of DSS in the business processes of agronomic farms</w:t>
            </w:r>
          </w:p>
        </w:tc>
      </w:tr>
      <w:tr w:rsidR="000651EB" w:rsidRPr="00A2146E" w14:paraId="1359E0C1" w14:textId="77777777" w:rsidTr="00435D29">
        <w:trPr>
          <w:trHeight w:val="711"/>
        </w:trPr>
        <w:tc>
          <w:tcPr>
            <w:tcW w:w="4503" w:type="dxa"/>
            <w:shd w:val="clear" w:color="auto" w:fill="auto"/>
          </w:tcPr>
          <w:p w14:paraId="28426986" w14:textId="6432792B" w:rsidR="000651EB" w:rsidRDefault="000651EB" w:rsidP="001F4437">
            <w:pPr>
              <w:spacing w:after="0" w:line="240" w:lineRule="auto"/>
              <w:rPr>
                <w:rFonts w:ascii="Times New Roman" w:hAnsi="Times New Roman"/>
                <w:sz w:val="20"/>
                <w:szCs w:val="20"/>
                <w:lang w:eastAsia="ru-RU"/>
              </w:rPr>
            </w:pPr>
            <w:r w:rsidRPr="001F4437">
              <w:rPr>
                <w:rFonts w:ascii="Times New Roman" w:hAnsi="Times New Roman"/>
                <w:sz w:val="20"/>
                <w:szCs w:val="20"/>
                <w:lang w:eastAsia="ru-RU"/>
              </w:rPr>
              <w:lastRenderedPageBreak/>
              <w:t>Ключевые слова: АНАЛИЗ, БИЗНЕС, ИНФОРМАЦИОННАЯ СИСТЕМА, ПРИНЯТИЕ РЕШЕНИЙ, ПЛАНИРОВАНИЕ, ТОЧНОЕ ЗЕМЛЕДЕЛИЕ, ДАННЫЕ, МЕНЕДЖМЕНТ, СТРАТЕГИЯ</w:t>
            </w:r>
          </w:p>
          <w:p w14:paraId="544584CA" w14:textId="77777777" w:rsidR="002D5CE6" w:rsidRDefault="002D5CE6" w:rsidP="001F4437">
            <w:pPr>
              <w:spacing w:after="0" w:line="240" w:lineRule="auto"/>
              <w:rPr>
                <w:rFonts w:ascii="Times New Roman" w:hAnsi="Times New Roman"/>
                <w:sz w:val="20"/>
                <w:szCs w:val="20"/>
                <w:highlight w:val="yellow"/>
                <w:lang w:eastAsia="ru-RU"/>
              </w:rPr>
            </w:pPr>
          </w:p>
          <w:p w14:paraId="5BDD3887" w14:textId="2C8C36A4" w:rsidR="002D5CE6" w:rsidRPr="001F4437" w:rsidRDefault="003E75C4" w:rsidP="001F4437">
            <w:pPr>
              <w:spacing w:after="0" w:line="240" w:lineRule="auto"/>
              <w:rPr>
                <w:rFonts w:ascii="Times New Roman" w:hAnsi="Times New Roman"/>
                <w:sz w:val="20"/>
                <w:szCs w:val="20"/>
                <w:highlight w:val="yellow"/>
                <w:lang w:eastAsia="ru-RU"/>
              </w:rPr>
            </w:pPr>
            <w:hyperlink r:id="rId11" w:history="1">
              <w:r w:rsidR="002D5CE6" w:rsidRPr="00A85379">
                <w:rPr>
                  <w:rStyle w:val="a3"/>
                  <w:rFonts w:ascii="Times New Roman" w:hAnsi="Times New Roman"/>
                  <w:sz w:val="20"/>
                  <w:szCs w:val="20"/>
                  <w:lang w:eastAsia="ru-RU"/>
                </w:rPr>
                <w:t>http://dx.doi.org/10.21515/1990-4665-164-0</w:t>
              </w:r>
              <w:r w:rsidR="002D5CE6" w:rsidRPr="00A85379">
                <w:rPr>
                  <w:rStyle w:val="a3"/>
                  <w:rFonts w:ascii="Times New Roman" w:hAnsi="Times New Roman"/>
                  <w:sz w:val="20"/>
                  <w:szCs w:val="20"/>
                  <w:lang w:val="en-US" w:eastAsia="ru-RU"/>
                </w:rPr>
                <w:t>11</w:t>
              </w:r>
            </w:hyperlink>
            <w:r w:rsidR="002D5CE6">
              <w:rPr>
                <w:rFonts w:ascii="Times New Roman" w:hAnsi="Times New Roman"/>
                <w:sz w:val="20"/>
                <w:szCs w:val="20"/>
                <w:lang w:val="en-US" w:eastAsia="ru-RU"/>
              </w:rPr>
              <w:t xml:space="preserve"> </w:t>
            </w:r>
            <w:r w:rsidR="002D5CE6" w:rsidRPr="002D5CE6">
              <w:rPr>
                <w:rFonts w:ascii="Times New Roman" w:hAnsi="Times New Roman"/>
                <w:sz w:val="20"/>
                <w:szCs w:val="20"/>
                <w:lang w:eastAsia="ru-RU"/>
              </w:rPr>
              <w:t xml:space="preserve">  </w:t>
            </w:r>
          </w:p>
        </w:tc>
        <w:tc>
          <w:tcPr>
            <w:tcW w:w="4537" w:type="dxa"/>
            <w:shd w:val="clear" w:color="auto" w:fill="auto"/>
          </w:tcPr>
          <w:p w14:paraId="1DA66413" w14:textId="6FEB6CF7" w:rsidR="000651EB" w:rsidRPr="001F4437" w:rsidRDefault="000651EB" w:rsidP="000651EB">
            <w:pPr>
              <w:spacing w:after="0" w:line="240" w:lineRule="auto"/>
              <w:rPr>
                <w:rFonts w:ascii="Times New Roman" w:hAnsi="Times New Roman"/>
                <w:sz w:val="20"/>
                <w:szCs w:val="20"/>
                <w:highlight w:val="yellow"/>
                <w:lang w:val="en-US" w:eastAsia="ru-RU"/>
              </w:rPr>
            </w:pPr>
            <w:r w:rsidRPr="000651EB">
              <w:rPr>
                <w:rFonts w:ascii="Times New Roman" w:hAnsi="Times New Roman"/>
                <w:sz w:val="20"/>
                <w:szCs w:val="20"/>
                <w:lang w:val="en-US" w:eastAsia="ru-RU"/>
              </w:rPr>
              <w:t>Keywords:</w:t>
            </w:r>
            <w:r w:rsidRPr="001F4437">
              <w:rPr>
                <w:rFonts w:ascii="Times New Roman" w:eastAsia="Times New Roman" w:hAnsi="Times New Roman"/>
                <w:sz w:val="20"/>
                <w:szCs w:val="20"/>
                <w:lang w:val="en-US" w:eastAsia="ru-RU"/>
              </w:rPr>
              <w:t xml:space="preserve"> </w:t>
            </w:r>
            <w:r w:rsidR="002D5CE6" w:rsidRPr="001F4437">
              <w:rPr>
                <w:rFonts w:ascii="Times New Roman" w:hAnsi="Times New Roman"/>
                <w:sz w:val="20"/>
                <w:szCs w:val="20"/>
                <w:lang w:val="en-US" w:eastAsia="ru-RU"/>
              </w:rPr>
              <w:t>ANALYSIS, BUSINESS, INFORMATION SYSTEM, DECISION MAKING, PLANNING, PRECISION FARMING, DATA, MANAGEMENT, STRATEGY</w:t>
            </w:r>
          </w:p>
        </w:tc>
      </w:tr>
    </w:tbl>
    <w:p w14:paraId="51C3B2AB" w14:textId="77777777" w:rsidR="002D5CE6" w:rsidRDefault="002D5CE6" w:rsidP="002D5CE6">
      <w:pPr>
        <w:spacing w:after="0" w:line="360" w:lineRule="auto"/>
        <w:jc w:val="both"/>
        <w:rPr>
          <w:rFonts w:ascii="Times New Roman" w:hAnsi="Times New Roman"/>
          <w:sz w:val="28"/>
          <w:szCs w:val="24"/>
          <w:lang w:val="en-US"/>
        </w:rPr>
      </w:pPr>
    </w:p>
    <w:p w14:paraId="6253E2A3" w14:textId="4A5FA181" w:rsidR="005C4409" w:rsidRDefault="005C4409" w:rsidP="002D5CE6">
      <w:pPr>
        <w:spacing w:after="0" w:line="360" w:lineRule="auto"/>
        <w:ind w:firstLine="708"/>
        <w:jc w:val="both"/>
        <w:rPr>
          <w:rFonts w:ascii="Times New Roman" w:hAnsi="Times New Roman"/>
          <w:sz w:val="28"/>
          <w:szCs w:val="28"/>
        </w:rPr>
      </w:pPr>
      <w:r w:rsidRPr="005C4409">
        <w:rPr>
          <w:rFonts w:ascii="Times New Roman" w:hAnsi="Times New Roman"/>
          <w:b/>
          <w:sz w:val="28"/>
          <w:szCs w:val="24"/>
        </w:rPr>
        <w:t>Актуальность исследования.</w:t>
      </w:r>
      <w:r>
        <w:rPr>
          <w:rFonts w:ascii="Times New Roman" w:hAnsi="Times New Roman"/>
          <w:sz w:val="28"/>
          <w:szCs w:val="24"/>
        </w:rPr>
        <w:t xml:space="preserve"> </w:t>
      </w:r>
      <w:r w:rsidR="00457FE2" w:rsidRPr="00457FE2">
        <w:rPr>
          <w:rFonts w:ascii="Times New Roman" w:hAnsi="Times New Roman"/>
          <w:sz w:val="28"/>
          <w:szCs w:val="28"/>
        </w:rPr>
        <w:t>Развитие агробизнеса – это стратегически важная отрасль сельского хозяйства любого государства. Возрастающие требования к эффективности землепользования ставят новые цели для бизнесменов и менеджеров. Чтобы решить проблемы, связанные с исчерпанием земельных ресурсов, вводятся в эксплуатацию новые территории, которые ранее не считались пригодными для сельского хозяйства. Для этого необходимо применять более гибкие и интеллектуальные подходы, одним из которых является точное земледелие. Данная практика основана на широком внедрении информационных технологий для эффективного использования ресурсов и максимизации прибыли. Развитая информационная база предприятий, применяющих точное земледелие, является благоприятной средой для внедрения систем поддержки принятия решений (СППР).  Такие системы распространяют преимущества точного земледелия с уровня планирования и контроля ресурсов на уровень высшего менеджмента. Поддержка принятия решений с помощью информационных систем повышает эффективность управления за счет анализа собираемых данных и использования базы знаний</w:t>
      </w:r>
      <w:r w:rsidR="00053537">
        <w:rPr>
          <w:rFonts w:ascii="Times New Roman" w:hAnsi="Times New Roman"/>
          <w:sz w:val="28"/>
          <w:szCs w:val="28"/>
        </w:rPr>
        <w:t>. Данный подход применяется в целях оптимизации стратегического планирования и снижения степени неопределенности</w:t>
      </w:r>
      <w:r w:rsidR="00457FE2" w:rsidRPr="00457FE2">
        <w:rPr>
          <w:rFonts w:ascii="Times New Roman" w:hAnsi="Times New Roman"/>
          <w:sz w:val="28"/>
          <w:szCs w:val="28"/>
        </w:rPr>
        <w:t xml:space="preserve"> </w:t>
      </w:r>
      <w:r w:rsidR="00053537">
        <w:rPr>
          <w:rFonts w:ascii="Times New Roman" w:hAnsi="Times New Roman"/>
          <w:sz w:val="28"/>
          <w:szCs w:val="28"/>
        </w:rPr>
        <w:t>бизнес-факторов</w:t>
      </w:r>
      <w:r w:rsidR="00592C41">
        <w:rPr>
          <w:rFonts w:ascii="Times New Roman" w:hAnsi="Times New Roman"/>
          <w:sz w:val="28"/>
          <w:szCs w:val="28"/>
          <w:lang w:val="en-US"/>
        </w:rPr>
        <w:t> </w:t>
      </w:r>
      <w:r w:rsidR="00457FE2" w:rsidRPr="00457FE2">
        <w:rPr>
          <w:rFonts w:ascii="Times New Roman" w:hAnsi="Times New Roman"/>
          <w:sz w:val="28"/>
          <w:szCs w:val="28"/>
        </w:rPr>
        <w:t>[1]</w:t>
      </w:r>
      <w:r>
        <w:rPr>
          <w:rFonts w:ascii="Times New Roman" w:hAnsi="Times New Roman"/>
          <w:sz w:val="28"/>
          <w:szCs w:val="28"/>
        </w:rPr>
        <w:t>.</w:t>
      </w:r>
    </w:p>
    <w:p w14:paraId="40D15CA3" w14:textId="275CEF62" w:rsidR="00365A1A" w:rsidRDefault="005C4409" w:rsidP="00457FE2">
      <w:pPr>
        <w:spacing w:after="0" w:line="360" w:lineRule="auto"/>
        <w:ind w:firstLine="709"/>
        <w:jc w:val="both"/>
        <w:rPr>
          <w:rFonts w:ascii="Times New Roman" w:hAnsi="Times New Roman"/>
          <w:sz w:val="28"/>
          <w:szCs w:val="28"/>
        </w:rPr>
      </w:pPr>
      <w:r w:rsidRPr="005C4409">
        <w:rPr>
          <w:rFonts w:ascii="Times New Roman" w:hAnsi="Times New Roman"/>
          <w:b/>
          <w:sz w:val="28"/>
          <w:szCs w:val="24"/>
        </w:rPr>
        <w:t xml:space="preserve">Постановка задачи. </w:t>
      </w:r>
      <w:r w:rsidR="00457FE2" w:rsidRPr="00457FE2">
        <w:rPr>
          <w:rFonts w:ascii="Times New Roman" w:hAnsi="Times New Roman"/>
          <w:sz w:val="28"/>
          <w:szCs w:val="28"/>
        </w:rPr>
        <w:t xml:space="preserve">Определить и описать применение СППР в процессах управления агробизнесом. Обратить внимание на преимущества такого подхода по сравнению с традиционным принятием решений, основанным на анализе данных без использования специализированных </w:t>
      </w:r>
      <w:r w:rsidR="00457FE2" w:rsidRPr="00457FE2">
        <w:rPr>
          <w:rFonts w:ascii="Times New Roman" w:hAnsi="Times New Roman"/>
          <w:sz w:val="28"/>
          <w:szCs w:val="28"/>
        </w:rPr>
        <w:lastRenderedPageBreak/>
        <w:t>систем. Рассмотреть концепцию ведения хозяйства с использованием точного земледелия как подходящую платформу для внедрения СППР</w:t>
      </w:r>
      <w:r w:rsidR="00365A1A">
        <w:rPr>
          <w:rFonts w:ascii="Times New Roman" w:hAnsi="Times New Roman"/>
          <w:sz w:val="28"/>
          <w:szCs w:val="28"/>
        </w:rPr>
        <w:t xml:space="preserve">. </w:t>
      </w:r>
    </w:p>
    <w:p w14:paraId="3F1734F2" w14:textId="77777777" w:rsidR="00457FE2" w:rsidRPr="00457FE2" w:rsidRDefault="000623A5" w:rsidP="00457FE2">
      <w:pPr>
        <w:spacing w:after="0" w:line="360" w:lineRule="auto"/>
        <w:ind w:firstLine="709"/>
        <w:jc w:val="both"/>
        <w:rPr>
          <w:rFonts w:ascii="Times New Roman" w:hAnsi="Times New Roman"/>
          <w:sz w:val="28"/>
          <w:szCs w:val="28"/>
        </w:rPr>
      </w:pPr>
      <w:r w:rsidRPr="000623A5">
        <w:rPr>
          <w:rFonts w:ascii="Times New Roman" w:hAnsi="Times New Roman"/>
          <w:b/>
          <w:sz w:val="28"/>
          <w:szCs w:val="28"/>
        </w:rPr>
        <w:t>1 </w:t>
      </w:r>
      <w:r w:rsidR="00457FE2" w:rsidRPr="00457FE2">
        <w:rPr>
          <w:rFonts w:ascii="Times New Roman" w:hAnsi="Times New Roman"/>
          <w:b/>
          <w:sz w:val="28"/>
          <w:szCs w:val="28"/>
        </w:rPr>
        <w:t>Концепция точного земледелия</w:t>
      </w:r>
      <w:r>
        <w:rPr>
          <w:rFonts w:ascii="Times New Roman" w:hAnsi="Times New Roman"/>
          <w:b/>
          <w:sz w:val="28"/>
          <w:szCs w:val="28"/>
        </w:rPr>
        <w:t>.</w:t>
      </w:r>
      <w:r>
        <w:rPr>
          <w:rFonts w:ascii="Times New Roman" w:hAnsi="Times New Roman"/>
          <w:sz w:val="28"/>
          <w:szCs w:val="28"/>
        </w:rPr>
        <w:t xml:space="preserve"> </w:t>
      </w:r>
      <w:r w:rsidR="00457FE2" w:rsidRPr="00457FE2">
        <w:rPr>
          <w:rFonts w:ascii="Times New Roman" w:hAnsi="Times New Roman"/>
          <w:sz w:val="28"/>
          <w:szCs w:val="28"/>
        </w:rPr>
        <w:t>Появление и развитие технологий GPS и GNSS дали возможность фермерам применять гибкий подход к обработке земель в виде точного земледелия [2]. Урожайность, особенности местности, содержание органических веществ, уровни влажности, уровни азота, pH, EC, Mg, K, перепады высоты и другие переменные – всё это стало возможным не только измерить, но и объединить в карты пространственной изменчивости, которые исследователь может привязать к точному местоположению на поле или плантации.</w:t>
      </w:r>
    </w:p>
    <w:p w14:paraId="369C90A9" w14:textId="56BEF407" w:rsidR="00CC5D73" w:rsidRPr="00CC5D73" w:rsidRDefault="00457FE2" w:rsidP="002E6530">
      <w:pPr>
        <w:spacing w:after="0" w:line="360" w:lineRule="auto"/>
        <w:ind w:firstLine="709"/>
        <w:jc w:val="both"/>
        <w:rPr>
          <w:rFonts w:ascii="Times New Roman" w:hAnsi="Times New Roman"/>
          <w:sz w:val="28"/>
          <w:szCs w:val="28"/>
        </w:rPr>
      </w:pPr>
      <w:r w:rsidRPr="00457FE2">
        <w:rPr>
          <w:rFonts w:ascii="Times New Roman" w:hAnsi="Times New Roman"/>
          <w:sz w:val="28"/>
          <w:szCs w:val="28"/>
        </w:rPr>
        <w:t xml:space="preserve">Датчики, установленные на сельскохозяйственной технике и беспилотных летательных аппаратах, в режиме реального времени собирают аналогичные данные, измеряя практически всё: состав водной среды в почве, уровень хлорофилла в растениях и многое другое. Вместе с изображениями, сделанными со спутника, эти данные анализируются для оптимального распределения ресурсов с помощью технологии переменной нормы расхода удобрений (VRT). </w:t>
      </w:r>
      <w:r w:rsidRPr="002E6530">
        <w:rPr>
          <w:rFonts w:ascii="Times New Roman" w:hAnsi="Times New Roman"/>
          <w:sz w:val="28"/>
          <w:szCs w:val="28"/>
        </w:rPr>
        <w:t>Пример приложения</w:t>
      </w:r>
      <w:r w:rsidR="002E6530" w:rsidRPr="002E6530">
        <w:rPr>
          <w:rFonts w:ascii="Times New Roman" w:hAnsi="Times New Roman"/>
          <w:sz w:val="28"/>
          <w:szCs w:val="28"/>
        </w:rPr>
        <w:t xml:space="preserve"> (Adapt-N)</w:t>
      </w:r>
      <w:r w:rsidRPr="002E6530">
        <w:rPr>
          <w:rFonts w:ascii="Times New Roman" w:hAnsi="Times New Roman"/>
          <w:sz w:val="28"/>
          <w:szCs w:val="28"/>
        </w:rPr>
        <w:t>, которое следит за уровнем азота в почве и формирует азотную карту поля, представлен на рисунке 1.</w:t>
      </w:r>
      <w:r w:rsidR="00532D7B">
        <w:rPr>
          <w:rFonts w:ascii="Times New Roman" w:hAnsi="Times New Roman"/>
          <w:sz w:val="28"/>
          <w:szCs w:val="28"/>
        </w:rPr>
        <w:t xml:space="preserve"> </w:t>
      </w:r>
    </w:p>
    <w:p w14:paraId="0611EA32" w14:textId="77777777" w:rsidR="00457FE2" w:rsidRDefault="00457FE2" w:rsidP="00457FE2">
      <w:pPr>
        <w:spacing w:after="0" w:line="360" w:lineRule="auto"/>
        <w:ind w:firstLine="709"/>
        <w:jc w:val="both"/>
        <w:rPr>
          <w:rFonts w:ascii="Times New Roman" w:hAnsi="Times New Roman"/>
          <w:sz w:val="28"/>
          <w:szCs w:val="28"/>
        </w:rPr>
      </w:pPr>
    </w:p>
    <w:p w14:paraId="76E35D4A" w14:textId="785231B0" w:rsidR="00365A1A" w:rsidRDefault="00457FE2" w:rsidP="00365A1A">
      <w:pPr>
        <w:spacing w:after="0" w:line="360" w:lineRule="auto"/>
        <w:jc w:val="center"/>
        <w:rPr>
          <w:rFonts w:ascii="Times New Roman" w:hAnsi="Times New Roman"/>
          <w:sz w:val="28"/>
          <w:szCs w:val="28"/>
        </w:rPr>
      </w:pPr>
      <w:r>
        <w:rPr>
          <w:noProof/>
          <w:color w:val="000000"/>
          <w:bdr w:val="none" w:sz="0" w:space="0" w:color="auto" w:frame="1"/>
          <w:lang w:eastAsia="ru-RU"/>
        </w:rPr>
        <w:lastRenderedPageBreak/>
        <w:drawing>
          <wp:inline distT="0" distB="0" distL="0" distR="0" wp14:anchorId="3AFCDAC8" wp14:editId="0F716A74">
            <wp:extent cx="5402580" cy="2735580"/>
            <wp:effectExtent l="0" t="0" r="762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580" cy="2735580"/>
                    </a:xfrm>
                    <a:prstGeom prst="rect">
                      <a:avLst/>
                    </a:prstGeom>
                    <a:noFill/>
                    <a:ln>
                      <a:noFill/>
                    </a:ln>
                  </pic:spPr>
                </pic:pic>
              </a:graphicData>
            </a:graphic>
          </wp:inline>
        </w:drawing>
      </w:r>
    </w:p>
    <w:p w14:paraId="04492F9E" w14:textId="77777777" w:rsidR="00457FE2" w:rsidRDefault="00457FE2" w:rsidP="00365A1A">
      <w:pPr>
        <w:spacing w:after="0" w:line="360" w:lineRule="auto"/>
        <w:jc w:val="center"/>
        <w:rPr>
          <w:rFonts w:ascii="Times New Roman" w:hAnsi="Times New Roman"/>
          <w:sz w:val="28"/>
          <w:szCs w:val="28"/>
        </w:rPr>
      </w:pPr>
    </w:p>
    <w:p w14:paraId="0B7ECAA9" w14:textId="3ADEE3FE" w:rsidR="00365A1A" w:rsidRDefault="00365A1A" w:rsidP="00365A1A">
      <w:pPr>
        <w:spacing w:after="0" w:line="360" w:lineRule="auto"/>
        <w:jc w:val="center"/>
        <w:rPr>
          <w:rFonts w:ascii="Times New Roman" w:hAnsi="Times New Roman"/>
          <w:sz w:val="28"/>
          <w:szCs w:val="28"/>
        </w:rPr>
      </w:pPr>
      <w:r>
        <w:rPr>
          <w:rFonts w:ascii="Times New Roman" w:hAnsi="Times New Roman"/>
          <w:sz w:val="28"/>
          <w:szCs w:val="28"/>
        </w:rPr>
        <w:t xml:space="preserve">Рисунок 1 – </w:t>
      </w:r>
      <w:r w:rsidR="00457FE2" w:rsidRPr="00457FE2">
        <w:rPr>
          <w:rFonts w:ascii="Times New Roman" w:hAnsi="Times New Roman"/>
          <w:sz w:val="28"/>
          <w:szCs w:val="28"/>
        </w:rPr>
        <w:t>Пользовательский интерфейс приложения</w:t>
      </w:r>
    </w:p>
    <w:p w14:paraId="1A3162BB" w14:textId="77777777" w:rsidR="00233779" w:rsidRPr="005B1313" w:rsidRDefault="00233779" w:rsidP="00365A1A">
      <w:pPr>
        <w:spacing w:after="0" w:line="360" w:lineRule="auto"/>
        <w:jc w:val="center"/>
        <w:rPr>
          <w:rFonts w:ascii="Times New Roman" w:hAnsi="Times New Roman"/>
          <w:sz w:val="28"/>
          <w:szCs w:val="28"/>
        </w:rPr>
      </w:pPr>
    </w:p>
    <w:p w14:paraId="0B97622D" w14:textId="7FF69D68" w:rsidR="00C71FEE" w:rsidRDefault="002E6530" w:rsidP="00847C23">
      <w:pPr>
        <w:tabs>
          <w:tab w:val="left" w:pos="1134"/>
        </w:tabs>
        <w:spacing w:after="0" w:line="360" w:lineRule="auto"/>
        <w:ind w:firstLine="709"/>
        <w:jc w:val="both"/>
        <w:rPr>
          <w:rFonts w:ascii="Times New Roman" w:hAnsi="Times New Roman"/>
          <w:sz w:val="28"/>
          <w:szCs w:val="28"/>
        </w:rPr>
      </w:pPr>
      <w:r w:rsidRPr="002E6530">
        <w:rPr>
          <w:rFonts w:ascii="Times New Roman" w:hAnsi="Times New Roman"/>
          <w:sz w:val="28"/>
          <w:szCs w:val="28"/>
        </w:rPr>
        <w:t xml:space="preserve">Adapt-N — </w:t>
      </w:r>
      <w:r w:rsidR="00847C23" w:rsidRPr="00847C23">
        <w:rPr>
          <w:rFonts w:ascii="Times New Roman" w:hAnsi="Times New Roman"/>
          <w:sz w:val="28"/>
          <w:szCs w:val="28"/>
        </w:rPr>
        <w:t>это онлайн-программа, которая объединяет 13 моделей</w:t>
      </w:r>
      <w:r w:rsidR="00C71FEE">
        <w:rPr>
          <w:rFonts w:ascii="Times New Roman" w:hAnsi="Times New Roman"/>
          <w:sz w:val="28"/>
          <w:szCs w:val="28"/>
        </w:rPr>
        <w:t>, в том числе:</w:t>
      </w:r>
    </w:p>
    <w:p w14:paraId="0126829C" w14:textId="77777777" w:rsidR="00C71FEE" w:rsidRDefault="00847C23" w:rsidP="00D95301">
      <w:pPr>
        <w:pStyle w:val="a4"/>
        <w:numPr>
          <w:ilvl w:val="0"/>
          <w:numId w:val="9"/>
        </w:numPr>
        <w:tabs>
          <w:tab w:val="left" w:pos="993"/>
        </w:tabs>
        <w:spacing w:after="0" w:line="360" w:lineRule="auto"/>
        <w:ind w:left="0" w:firstLine="709"/>
        <w:jc w:val="both"/>
        <w:rPr>
          <w:rFonts w:ascii="Times New Roman" w:hAnsi="Times New Roman"/>
          <w:sz w:val="28"/>
          <w:szCs w:val="28"/>
        </w:rPr>
      </w:pPr>
      <w:r w:rsidRPr="00C71FEE">
        <w:rPr>
          <w:rFonts w:ascii="Times New Roman" w:hAnsi="Times New Roman"/>
          <w:sz w:val="28"/>
          <w:szCs w:val="28"/>
        </w:rPr>
        <w:t>местные модели погоды, почвы и сельскохозяйственных культур, для обеспечения планирования азота</w:t>
      </w:r>
      <w:r w:rsidR="00C71FEE">
        <w:rPr>
          <w:rFonts w:ascii="Times New Roman" w:hAnsi="Times New Roman"/>
          <w:sz w:val="28"/>
          <w:szCs w:val="28"/>
        </w:rPr>
        <w:t>;</w:t>
      </w:r>
    </w:p>
    <w:p w14:paraId="78AA4966" w14:textId="77777777" w:rsidR="00C71FEE" w:rsidRDefault="00847C23" w:rsidP="00D95301">
      <w:pPr>
        <w:pStyle w:val="a4"/>
        <w:numPr>
          <w:ilvl w:val="0"/>
          <w:numId w:val="9"/>
        </w:numPr>
        <w:tabs>
          <w:tab w:val="left" w:pos="993"/>
        </w:tabs>
        <w:spacing w:after="0" w:line="360" w:lineRule="auto"/>
        <w:ind w:left="0" w:firstLine="709"/>
        <w:jc w:val="both"/>
        <w:rPr>
          <w:rFonts w:ascii="Times New Roman" w:hAnsi="Times New Roman"/>
          <w:sz w:val="28"/>
          <w:szCs w:val="28"/>
        </w:rPr>
      </w:pPr>
      <w:r w:rsidRPr="00C71FEE">
        <w:rPr>
          <w:rFonts w:ascii="Times New Roman" w:hAnsi="Times New Roman"/>
          <w:sz w:val="28"/>
          <w:szCs w:val="28"/>
        </w:rPr>
        <w:t>инструмент</w:t>
      </w:r>
      <w:r w:rsidR="00C71FEE">
        <w:rPr>
          <w:rFonts w:ascii="Times New Roman" w:hAnsi="Times New Roman"/>
          <w:sz w:val="28"/>
          <w:szCs w:val="28"/>
        </w:rPr>
        <w:t>ы</w:t>
      </w:r>
      <w:r w:rsidRPr="00C71FEE">
        <w:rPr>
          <w:rFonts w:ascii="Times New Roman" w:hAnsi="Times New Roman"/>
          <w:sz w:val="28"/>
          <w:szCs w:val="28"/>
        </w:rPr>
        <w:t xml:space="preserve"> сценария «что</w:t>
      </w:r>
      <w:r w:rsidR="00C71FEE" w:rsidRPr="00C71FEE">
        <w:rPr>
          <w:rFonts w:ascii="Times New Roman" w:hAnsi="Times New Roman"/>
          <w:sz w:val="28"/>
          <w:szCs w:val="28"/>
        </w:rPr>
        <w:t>,</w:t>
      </w:r>
      <w:r w:rsidRPr="00C71FEE">
        <w:rPr>
          <w:rFonts w:ascii="Times New Roman" w:hAnsi="Times New Roman"/>
          <w:sz w:val="28"/>
          <w:szCs w:val="28"/>
        </w:rPr>
        <w:t xml:space="preserve"> если</w:t>
      </w:r>
      <w:r w:rsidR="00C71FEE" w:rsidRPr="00C71FEE">
        <w:rPr>
          <w:rFonts w:ascii="Times New Roman" w:hAnsi="Times New Roman"/>
          <w:sz w:val="28"/>
          <w:szCs w:val="28"/>
        </w:rPr>
        <w:t>…</w:t>
      </w:r>
      <w:r w:rsidRPr="00C71FEE">
        <w:rPr>
          <w:rFonts w:ascii="Times New Roman" w:hAnsi="Times New Roman"/>
          <w:sz w:val="28"/>
          <w:szCs w:val="28"/>
        </w:rPr>
        <w:t>»</w:t>
      </w:r>
      <w:r w:rsidR="00C71FEE">
        <w:rPr>
          <w:rFonts w:ascii="Times New Roman" w:hAnsi="Times New Roman"/>
          <w:sz w:val="28"/>
          <w:szCs w:val="28"/>
        </w:rPr>
        <w:t>;</w:t>
      </w:r>
    </w:p>
    <w:p w14:paraId="3BB1ACAB" w14:textId="77777777" w:rsidR="00C71FEE" w:rsidRDefault="00847C23" w:rsidP="00D95301">
      <w:pPr>
        <w:pStyle w:val="a4"/>
        <w:numPr>
          <w:ilvl w:val="0"/>
          <w:numId w:val="9"/>
        </w:numPr>
        <w:tabs>
          <w:tab w:val="left" w:pos="993"/>
        </w:tabs>
        <w:spacing w:after="0" w:line="360" w:lineRule="auto"/>
        <w:ind w:left="0" w:firstLine="709"/>
        <w:jc w:val="both"/>
        <w:rPr>
          <w:rFonts w:ascii="Times New Roman" w:hAnsi="Times New Roman"/>
          <w:sz w:val="28"/>
          <w:szCs w:val="28"/>
        </w:rPr>
      </w:pPr>
      <w:r w:rsidRPr="00C71FEE">
        <w:rPr>
          <w:rFonts w:ascii="Times New Roman" w:hAnsi="Times New Roman"/>
          <w:sz w:val="28"/>
          <w:szCs w:val="28"/>
        </w:rPr>
        <w:t>рекомендаци</w:t>
      </w:r>
      <w:r w:rsidR="00C71FEE">
        <w:rPr>
          <w:rFonts w:ascii="Times New Roman" w:hAnsi="Times New Roman"/>
          <w:sz w:val="28"/>
          <w:szCs w:val="28"/>
        </w:rPr>
        <w:t>и</w:t>
      </w:r>
      <w:r w:rsidRPr="00C71FEE">
        <w:rPr>
          <w:rFonts w:ascii="Times New Roman" w:hAnsi="Times New Roman"/>
          <w:sz w:val="28"/>
          <w:szCs w:val="28"/>
        </w:rPr>
        <w:t xml:space="preserve"> по азоту для всего поля и переменной нормы внесения </w:t>
      </w:r>
      <w:r w:rsidR="00C71FEE">
        <w:rPr>
          <w:rFonts w:ascii="Times New Roman" w:hAnsi="Times New Roman"/>
          <w:sz w:val="28"/>
          <w:szCs w:val="28"/>
        </w:rPr>
        <w:t>за</w:t>
      </w:r>
      <w:r w:rsidRPr="00C71FEE">
        <w:rPr>
          <w:rFonts w:ascii="Times New Roman" w:hAnsi="Times New Roman"/>
          <w:sz w:val="28"/>
          <w:szCs w:val="28"/>
        </w:rPr>
        <w:t xml:space="preserve"> сезон</w:t>
      </w:r>
      <w:r w:rsidR="00C71FEE">
        <w:rPr>
          <w:rFonts w:ascii="Times New Roman" w:hAnsi="Times New Roman"/>
          <w:sz w:val="28"/>
          <w:szCs w:val="28"/>
        </w:rPr>
        <w:t>;</w:t>
      </w:r>
    </w:p>
    <w:p w14:paraId="661FE9DB" w14:textId="16F02F4D" w:rsidR="00D95301" w:rsidRDefault="00847C23" w:rsidP="00D95301">
      <w:pPr>
        <w:pStyle w:val="a4"/>
        <w:numPr>
          <w:ilvl w:val="0"/>
          <w:numId w:val="9"/>
        </w:numPr>
        <w:tabs>
          <w:tab w:val="left" w:pos="993"/>
        </w:tabs>
        <w:spacing w:after="0" w:line="360" w:lineRule="auto"/>
        <w:ind w:left="0" w:firstLine="709"/>
        <w:jc w:val="both"/>
        <w:rPr>
          <w:rFonts w:ascii="Times New Roman" w:hAnsi="Times New Roman"/>
          <w:sz w:val="28"/>
          <w:szCs w:val="28"/>
        </w:rPr>
      </w:pPr>
      <w:r w:rsidRPr="00C71FEE">
        <w:rPr>
          <w:rFonts w:ascii="Times New Roman" w:hAnsi="Times New Roman"/>
          <w:sz w:val="28"/>
          <w:szCs w:val="28"/>
        </w:rPr>
        <w:t xml:space="preserve"> способ</w:t>
      </w:r>
      <w:r w:rsidR="00C71FEE">
        <w:rPr>
          <w:rFonts w:ascii="Times New Roman" w:hAnsi="Times New Roman"/>
          <w:sz w:val="28"/>
          <w:szCs w:val="28"/>
        </w:rPr>
        <w:t>ы</w:t>
      </w:r>
      <w:r w:rsidRPr="00C71FEE">
        <w:rPr>
          <w:rFonts w:ascii="Times New Roman" w:hAnsi="Times New Roman"/>
          <w:sz w:val="28"/>
          <w:szCs w:val="28"/>
        </w:rPr>
        <w:t xml:space="preserve"> определения экономических и агрономических последствий</w:t>
      </w:r>
      <w:r w:rsidR="00C71FEE" w:rsidRPr="00C71FEE">
        <w:rPr>
          <w:rFonts w:ascii="Times New Roman" w:hAnsi="Times New Roman"/>
          <w:sz w:val="28"/>
          <w:szCs w:val="28"/>
        </w:rPr>
        <w:t xml:space="preserve"> для агрономов, в частности</w:t>
      </w:r>
      <w:r w:rsidRPr="00C71FEE">
        <w:rPr>
          <w:rFonts w:ascii="Times New Roman" w:hAnsi="Times New Roman"/>
          <w:sz w:val="28"/>
          <w:szCs w:val="28"/>
        </w:rPr>
        <w:t xml:space="preserve"> таких решений по управлению полем, как азотные стабилизаторы, нормы и сроки </w:t>
      </w:r>
      <w:r w:rsidR="00592C41">
        <w:rPr>
          <w:rFonts w:ascii="Times New Roman" w:hAnsi="Times New Roman"/>
          <w:sz w:val="28"/>
          <w:szCs w:val="28"/>
        </w:rPr>
        <w:t xml:space="preserve">их </w:t>
      </w:r>
      <w:r w:rsidRPr="00C71FEE">
        <w:rPr>
          <w:rFonts w:ascii="Times New Roman" w:hAnsi="Times New Roman"/>
          <w:sz w:val="28"/>
          <w:szCs w:val="28"/>
        </w:rPr>
        <w:t>внесения</w:t>
      </w:r>
      <w:r w:rsidR="00D95301">
        <w:rPr>
          <w:rFonts w:ascii="Times New Roman" w:hAnsi="Times New Roman"/>
          <w:sz w:val="28"/>
          <w:szCs w:val="28"/>
        </w:rPr>
        <w:t>;</w:t>
      </w:r>
    </w:p>
    <w:p w14:paraId="0084D01A" w14:textId="47B008A7" w:rsidR="00847C23" w:rsidRPr="00C71FEE" w:rsidRDefault="00D95301" w:rsidP="00D95301">
      <w:pPr>
        <w:pStyle w:val="a4"/>
        <w:numPr>
          <w:ilvl w:val="0"/>
          <w:numId w:val="9"/>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w:t>
      </w:r>
      <w:r w:rsidR="00847C23" w:rsidRPr="00C71FEE">
        <w:rPr>
          <w:rFonts w:ascii="Times New Roman" w:hAnsi="Times New Roman"/>
          <w:sz w:val="28"/>
          <w:szCs w:val="28"/>
        </w:rPr>
        <w:t>ормы содержания азота для отдельных полей или участков внутри полей оцениваются на основе расчетного дефицита или предложени</w:t>
      </w:r>
      <w:r>
        <w:rPr>
          <w:rFonts w:ascii="Times New Roman" w:hAnsi="Times New Roman"/>
          <w:sz w:val="28"/>
          <w:szCs w:val="28"/>
        </w:rPr>
        <w:t>й по процентному содержанию</w:t>
      </w:r>
      <w:r w:rsidR="00847C23" w:rsidRPr="00C71FEE">
        <w:rPr>
          <w:rFonts w:ascii="Times New Roman" w:hAnsi="Times New Roman"/>
          <w:sz w:val="28"/>
          <w:szCs w:val="28"/>
        </w:rPr>
        <w:t xml:space="preserve"> азота</w:t>
      </w:r>
      <w:r w:rsidR="00592C41">
        <w:rPr>
          <w:rFonts w:ascii="Times New Roman" w:hAnsi="Times New Roman"/>
          <w:sz w:val="28"/>
          <w:szCs w:val="28"/>
        </w:rPr>
        <w:t>,</w:t>
      </w:r>
      <w:r>
        <w:rPr>
          <w:rFonts w:ascii="Times New Roman" w:hAnsi="Times New Roman"/>
          <w:sz w:val="28"/>
          <w:szCs w:val="28"/>
        </w:rPr>
        <w:t xml:space="preserve"> </w:t>
      </w:r>
      <w:r w:rsidR="00592C41">
        <w:rPr>
          <w:rFonts w:ascii="Times New Roman" w:hAnsi="Times New Roman"/>
          <w:sz w:val="28"/>
          <w:szCs w:val="28"/>
        </w:rPr>
        <w:t>и т.д</w:t>
      </w:r>
      <w:r w:rsidR="00847C23" w:rsidRPr="00C71FEE">
        <w:rPr>
          <w:rFonts w:ascii="Times New Roman" w:hAnsi="Times New Roman"/>
          <w:sz w:val="28"/>
          <w:szCs w:val="28"/>
        </w:rPr>
        <w:t>.</w:t>
      </w:r>
    </w:p>
    <w:p w14:paraId="256874B8" w14:textId="1536028F" w:rsidR="002E6530" w:rsidRPr="00C71FEE" w:rsidRDefault="00847C23" w:rsidP="00847C23">
      <w:pPr>
        <w:tabs>
          <w:tab w:val="left" w:pos="1134"/>
        </w:tabs>
        <w:spacing w:after="0" w:line="360" w:lineRule="auto"/>
        <w:ind w:firstLine="709"/>
        <w:jc w:val="both"/>
        <w:rPr>
          <w:rFonts w:ascii="Times New Roman" w:hAnsi="Times New Roman"/>
          <w:sz w:val="28"/>
          <w:szCs w:val="28"/>
        </w:rPr>
      </w:pPr>
      <w:r w:rsidRPr="00847C23">
        <w:rPr>
          <w:rFonts w:ascii="Times New Roman" w:hAnsi="Times New Roman"/>
          <w:sz w:val="28"/>
          <w:szCs w:val="28"/>
        </w:rPr>
        <w:t>Adapt-N был разработан Корнельским университетом и управляется Agronomic Technology Corp (ATC). Норвежская компания по производству удобрений Yara приобрела ATC и продукцию Adapt-N в ноябре 2017 года</w:t>
      </w:r>
      <w:r w:rsidR="00051057">
        <w:rPr>
          <w:rFonts w:ascii="Times New Roman" w:hAnsi="Times New Roman"/>
          <w:sz w:val="28"/>
          <w:szCs w:val="28"/>
        </w:rPr>
        <w:t>.</w:t>
      </w:r>
    </w:p>
    <w:p w14:paraId="4DF4009F" w14:textId="281946EC" w:rsidR="002E6530" w:rsidRDefault="002E6530" w:rsidP="00457FE2">
      <w:pPr>
        <w:tabs>
          <w:tab w:val="left" w:pos="1134"/>
        </w:tabs>
        <w:spacing w:after="0" w:line="360" w:lineRule="auto"/>
        <w:ind w:firstLine="709"/>
        <w:jc w:val="both"/>
        <w:rPr>
          <w:rFonts w:ascii="Times New Roman" w:hAnsi="Times New Roman"/>
          <w:sz w:val="28"/>
          <w:szCs w:val="28"/>
        </w:rPr>
      </w:pPr>
      <w:r w:rsidRPr="002E6530">
        <w:rPr>
          <w:rFonts w:ascii="Times New Roman" w:hAnsi="Times New Roman"/>
          <w:sz w:val="28"/>
          <w:szCs w:val="28"/>
        </w:rPr>
        <w:lastRenderedPageBreak/>
        <w:t>Adapt-N моделирует круговорот азота, включая фиксацию, нитрификацию и денитрификацию, путем сочетания моделирования почвы, погоды, сельскохозяйственных культур и управления полями.</w:t>
      </w:r>
    </w:p>
    <w:p w14:paraId="4C3C550A" w14:textId="77713B11" w:rsidR="00365A1A" w:rsidRDefault="00457FE2" w:rsidP="00457FE2">
      <w:pPr>
        <w:tabs>
          <w:tab w:val="left" w:pos="1134"/>
        </w:tabs>
        <w:spacing w:after="0" w:line="360" w:lineRule="auto"/>
        <w:ind w:firstLine="709"/>
        <w:jc w:val="both"/>
        <w:rPr>
          <w:rFonts w:ascii="Times New Roman" w:hAnsi="Times New Roman"/>
          <w:sz w:val="28"/>
          <w:szCs w:val="28"/>
        </w:rPr>
      </w:pPr>
      <w:r w:rsidRPr="00457FE2">
        <w:rPr>
          <w:rFonts w:ascii="Times New Roman" w:hAnsi="Times New Roman"/>
          <w:sz w:val="28"/>
          <w:szCs w:val="28"/>
        </w:rPr>
        <w:t>Точное земледелие применяется для улучшения состояния полей и агроменеджмента с точки зрения:</w:t>
      </w:r>
    </w:p>
    <w:p w14:paraId="02CB73AB" w14:textId="77777777" w:rsidR="00457FE2" w:rsidRPr="00457FE2" w:rsidRDefault="00457FE2" w:rsidP="00457FE2">
      <w:pPr>
        <w:pStyle w:val="ac"/>
        <w:numPr>
          <w:ilvl w:val="0"/>
          <w:numId w:val="6"/>
        </w:numPr>
        <w:tabs>
          <w:tab w:val="left" w:pos="993"/>
        </w:tabs>
        <w:spacing w:before="0" w:beforeAutospacing="0" w:after="0" w:afterAutospacing="0" w:line="360" w:lineRule="auto"/>
        <w:ind w:left="0" w:firstLine="709"/>
        <w:jc w:val="both"/>
        <w:textAlignment w:val="baseline"/>
        <w:rPr>
          <w:color w:val="000000"/>
          <w:sz w:val="28"/>
          <w:szCs w:val="28"/>
        </w:rPr>
      </w:pPr>
      <w:r w:rsidRPr="00457FE2">
        <w:rPr>
          <w:color w:val="000000"/>
          <w:sz w:val="28"/>
          <w:szCs w:val="28"/>
        </w:rPr>
        <w:t>агрономической: с учетом реальных потребностей культуры в питании, воде и защите от вредителей совершенствуется агропроизводство;</w:t>
      </w:r>
    </w:p>
    <w:p w14:paraId="52210E28" w14:textId="77777777" w:rsidR="00457FE2" w:rsidRPr="00457FE2" w:rsidRDefault="00457FE2" w:rsidP="00457FE2">
      <w:pPr>
        <w:pStyle w:val="ac"/>
        <w:numPr>
          <w:ilvl w:val="0"/>
          <w:numId w:val="6"/>
        </w:numPr>
        <w:tabs>
          <w:tab w:val="left" w:pos="993"/>
        </w:tabs>
        <w:spacing w:before="0" w:beforeAutospacing="0" w:after="0" w:afterAutospacing="0" w:line="360" w:lineRule="auto"/>
        <w:ind w:left="0" w:firstLine="709"/>
        <w:jc w:val="both"/>
        <w:textAlignment w:val="baseline"/>
        <w:rPr>
          <w:color w:val="000000"/>
          <w:sz w:val="28"/>
          <w:szCs w:val="28"/>
        </w:rPr>
      </w:pPr>
      <w:r w:rsidRPr="00457FE2">
        <w:rPr>
          <w:color w:val="000000"/>
          <w:sz w:val="28"/>
          <w:szCs w:val="28"/>
        </w:rPr>
        <w:t>технической: планирование сельскохозяйственных операций становится более точным;</w:t>
      </w:r>
    </w:p>
    <w:p w14:paraId="592906B9" w14:textId="77777777" w:rsidR="00457FE2" w:rsidRPr="00457FE2" w:rsidRDefault="00457FE2" w:rsidP="00457FE2">
      <w:pPr>
        <w:pStyle w:val="ac"/>
        <w:numPr>
          <w:ilvl w:val="0"/>
          <w:numId w:val="6"/>
        </w:numPr>
        <w:tabs>
          <w:tab w:val="left" w:pos="993"/>
        </w:tabs>
        <w:spacing w:before="0" w:beforeAutospacing="0" w:after="0" w:afterAutospacing="0" w:line="360" w:lineRule="auto"/>
        <w:ind w:left="0" w:firstLine="709"/>
        <w:jc w:val="both"/>
        <w:textAlignment w:val="baseline"/>
        <w:rPr>
          <w:color w:val="000000"/>
          <w:sz w:val="28"/>
          <w:szCs w:val="28"/>
        </w:rPr>
      </w:pPr>
      <w:r w:rsidRPr="00457FE2">
        <w:rPr>
          <w:color w:val="000000"/>
          <w:sz w:val="28"/>
          <w:szCs w:val="28"/>
        </w:rPr>
        <w:t>экологической: более точная оценка потребностей культуры в удобрениях и контроль их внесения сокращает негативное воздействие сельхозпроизводства на окружающую среду;</w:t>
      </w:r>
    </w:p>
    <w:p w14:paraId="15F3D129" w14:textId="0F95EC47" w:rsidR="00457FE2" w:rsidRDefault="00457FE2" w:rsidP="00457FE2">
      <w:pPr>
        <w:pStyle w:val="ac"/>
        <w:numPr>
          <w:ilvl w:val="0"/>
          <w:numId w:val="6"/>
        </w:numPr>
        <w:tabs>
          <w:tab w:val="left" w:pos="993"/>
        </w:tabs>
        <w:spacing w:before="0" w:beforeAutospacing="0" w:after="0" w:afterAutospacing="0" w:line="360" w:lineRule="auto"/>
        <w:ind w:left="0" w:firstLine="709"/>
        <w:jc w:val="both"/>
        <w:textAlignment w:val="baseline"/>
        <w:rPr>
          <w:color w:val="000000"/>
        </w:rPr>
      </w:pPr>
      <w:r w:rsidRPr="00457FE2">
        <w:rPr>
          <w:color w:val="000000"/>
          <w:sz w:val="28"/>
          <w:szCs w:val="28"/>
        </w:rPr>
        <w:t>экономической: рост урожайности и сокращение затрат повышают эффективность агробизнеса</w:t>
      </w:r>
      <w:r>
        <w:rPr>
          <w:color w:val="000000"/>
        </w:rPr>
        <w:t>.</w:t>
      </w:r>
    </w:p>
    <w:p w14:paraId="5CA41468" w14:textId="77777777" w:rsidR="00457FE2" w:rsidRPr="00457FE2" w:rsidRDefault="00457FE2" w:rsidP="00457FE2">
      <w:pPr>
        <w:pStyle w:val="ac"/>
        <w:tabs>
          <w:tab w:val="left" w:pos="993"/>
        </w:tabs>
        <w:spacing w:after="0" w:line="360" w:lineRule="auto"/>
        <w:ind w:firstLine="709"/>
        <w:jc w:val="both"/>
        <w:textAlignment w:val="baseline"/>
        <w:rPr>
          <w:color w:val="000000"/>
          <w:sz w:val="28"/>
          <w:szCs w:val="28"/>
        </w:rPr>
      </w:pPr>
      <w:r w:rsidRPr="00457FE2">
        <w:rPr>
          <w:color w:val="000000"/>
          <w:sz w:val="28"/>
          <w:szCs w:val="28"/>
        </w:rPr>
        <w:t xml:space="preserve">Благодаря достижениям информационно-технического прогресса стало возможно создавать компьютерные системы для выработки наиболее эффективной и в то же время экологичной агротехнологии для каждого поля, сада или виноградника. Эти технологии учитывают изменчивость природных условий, экономические, законодательные и другие ограничения, связанные с ведением хозяйства в определенном регионе. </w:t>
      </w:r>
    </w:p>
    <w:p w14:paraId="35747A41" w14:textId="77777777" w:rsidR="00FA39E8" w:rsidRDefault="00FA39E8" w:rsidP="00457FE2">
      <w:pPr>
        <w:pStyle w:val="ac"/>
        <w:tabs>
          <w:tab w:val="left" w:pos="993"/>
        </w:tabs>
        <w:spacing w:after="0" w:line="360" w:lineRule="auto"/>
        <w:ind w:firstLine="709"/>
        <w:jc w:val="both"/>
        <w:textAlignment w:val="baseline"/>
        <w:rPr>
          <w:color w:val="000000"/>
          <w:sz w:val="28"/>
          <w:szCs w:val="28"/>
        </w:rPr>
      </w:pPr>
      <w:r w:rsidRPr="00FA39E8">
        <w:rPr>
          <w:color w:val="000000"/>
          <w:sz w:val="28"/>
          <w:szCs w:val="28"/>
        </w:rPr>
        <w:t>Процессы, протекающие в земледелии, нельзя приостановить или замедлить, как, например, в строительном бизнесе. Поэтому оперативная поддержка решений в агробизнесе особенно важна: имеется большое количество быстро меняющихся факторов, управление которыми оказывает влияние на объем и качество урожая.</w:t>
      </w:r>
      <w:r>
        <w:rPr>
          <w:color w:val="000000"/>
          <w:sz w:val="28"/>
          <w:szCs w:val="28"/>
        </w:rPr>
        <w:t xml:space="preserve"> </w:t>
      </w:r>
    </w:p>
    <w:p w14:paraId="7A763651" w14:textId="26DAC89B" w:rsidR="00457FE2" w:rsidRPr="00457FE2" w:rsidRDefault="00457FE2" w:rsidP="00457FE2">
      <w:pPr>
        <w:pStyle w:val="ac"/>
        <w:tabs>
          <w:tab w:val="left" w:pos="993"/>
        </w:tabs>
        <w:spacing w:after="0" w:line="360" w:lineRule="auto"/>
        <w:ind w:firstLine="709"/>
        <w:jc w:val="both"/>
        <w:textAlignment w:val="baseline"/>
        <w:rPr>
          <w:color w:val="000000"/>
          <w:sz w:val="28"/>
          <w:szCs w:val="28"/>
        </w:rPr>
      </w:pPr>
      <w:r w:rsidRPr="00457FE2">
        <w:rPr>
          <w:color w:val="000000"/>
          <w:sz w:val="28"/>
          <w:szCs w:val="28"/>
        </w:rPr>
        <w:lastRenderedPageBreak/>
        <w:t>В качестве примера такого фактора может выступить показатель содержания влаги в почве. В условиях орошаемого земледелия иногда нет необходимости производить полив после сильных дождевых осадков, либо следует снизить плановую норму орошения. Такой подход поможет предотвратить как опасность для развития растения (гниение корневой системы), так и оптимизировать использование экономического ресурса (вода), а также средства, необходимые на доставку и внедрение в почву данного ресурса.</w:t>
      </w:r>
    </w:p>
    <w:p w14:paraId="240EB305" w14:textId="4748D9BE" w:rsidR="00457FE2" w:rsidRPr="00457FE2" w:rsidRDefault="00457FE2" w:rsidP="00457FE2">
      <w:pPr>
        <w:pStyle w:val="ac"/>
        <w:tabs>
          <w:tab w:val="left" w:pos="993"/>
        </w:tabs>
        <w:spacing w:after="0" w:line="360" w:lineRule="auto"/>
        <w:ind w:firstLine="709"/>
        <w:jc w:val="both"/>
        <w:textAlignment w:val="baseline"/>
        <w:rPr>
          <w:color w:val="000000"/>
          <w:sz w:val="28"/>
          <w:szCs w:val="28"/>
        </w:rPr>
      </w:pPr>
      <w:r w:rsidRPr="00457FE2">
        <w:rPr>
          <w:color w:val="000000"/>
          <w:sz w:val="28"/>
          <w:szCs w:val="28"/>
        </w:rPr>
        <w:t>Выпадение чрезмерного уровня дождевых осадков влияет не только на степень увлажнения почвы, но и на уровень содержания питательных веществ, микро- и макроэлементов в тканях растения. Сильные и затяжные дожди способны вымывать норму необходимых для роста и развития нутриентов. В таких ситуациях требуется не только прекратить плановый полив, но и проанализировать состав почвы после окончания дождливого периода. Своевременное внесение в почву необходимых компонентов – один из основных факторов хорошего урожая.</w:t>
      </w:r>
    </w:p>
    <w:p w14:paraId="2949E46B" w14:textId="1ECD8C7A" w:rsidR="00FA39E8" w:rsidRPr="00457FE2" w:rsidRDefault="00457FE2" w:rsidP="00FA39E8">
      <w:pPr>
        <w:pStyle w:val="ac"/>
        <w:tabs>
          <w:tab w:val="left" w:pos="993"/>
        </w:tabs>
        <w:spacing w:before="0" w:beforeAutospacing="0" w:after="0" w:afterAutospacing="0" w:line="360" w:lineRule="auto"/>
        <w:ind w:firstLine="709"/>
        <w:jc w:val="both"/>
        <w:textAlignment w:val="baseline"/>
        <w:rPr>
          <w:color w:val="000000"/>
          <w:sz w:val="28"/>
          <w:szCs w:val="28"/>
        </w:rPr>
      </w:pPr>
      <w:r w:rsidRPr="00457FE2">
        <w:rPr>
          <w:color w:val="000000"/>
          <w:sz w:val="28"/>
          <w:szCs w:val="28"/>
        </w:rPr>
        <w:t>Отдельным пунктом можно выделить факторы, влияющие на земледелие, поля и плантации которого расположены в горах. К примеру, Северный регион Португалии (субрегион Алту-Траз-уж-Монтиш) имеет в своем составе округи Вила-Реал и Браганса, которые располагают большими плантациями каштана. Поскольку регион горный с достаточно многоуровневым ландшафтом и частыми дождевыми осадками, развивать в нем земледелие достаточно сложно. По</w:t>
      </w:r>
      <w:r w:rsidRPr="00457FE2">
        <w:rPr>
          <w:color w:val="000000"/>
          <w:sz w:val="28"/>
          <w:szCs w:val="28"/>
          <w:lang w:val="en-US"/>
        </w:rPr>
        <w:t xml:space="preserve"> </w:t>
      </w:r>
      <w:r w:rsidRPr="00457FE2">
        <w:rPr>
          <w:color w:val="000000"/>
          <w:sz w:val="28"/>
          <w:szCs w:val="28"/>
        </w:rPr>
        <w:t>этой</w:t>
      </w:r>
      <w:r w:rsidRPr="00457FE2">
        <w:rPr>
          <w:color w:val="000000"/>
          <w:sz w:val="28"/>
          <w:szCs w:val="28"/>
          <w:lang w:val="en-US"/>
        </w:rPr>
        <w:t xml:space="preserve"> </w:t>
      </w:r>
      <w:r w:rsidRPr="00457FE2">
        <w:rPr>
          <w:color w:val="000000"/>
          <w:sz w:val="28"/>
          <w:szCs w:val="28"/>
        </w:rPr>
        <w:t>причине</w:t>
      </w:r>
      <w:r w:rsidRPr="00457FE2">
        <w:rPr>
          <w:color w:val="000000"/>
          <w:sz w:val="28"/>
          <w:szCs w:val="28"/>
          <w:lang w:val="en-US"/>
        </w:rPr>
        <w:t xml:space="preserve"> </w:t>
      </w:r>
      <w:r w:rsidRPr="00457FE2">
        <w:rPr>
          <w:color w:val="000000"/>
          <w:sz w:val="28"/>
          <w:szCs w:val="28"/>
        </w:rPr>
        <w:t>научные</w:t>
      </w:r>
      <w:r w:rsidRPr="00457FE2">
        <w:rPr>
          <w:color w:val="000000"/>
          <w:sz w:val="28"/>
          <w:szCs w:val="28"/>
          <w:lang w:val="en-US"/>
        </w:rPr>
        <w:t xml:space="preserve"> </w:t>
      </w:r>
      <w:r w:rsidRPr="00457FE2">
        <w:rPr>
          <w:color w:val="000000"/>
          <w:sz w:val="28"/>
          <w:szCs w:val="28"/>
        </w:rPr>
        <w:t>сотрудники</w:t>
      </w:r>
      <w:r w:rsidRPr="00457FE2">
        <w:rPr>
          <w:color w:val="000000"/>
          <w:sz w:val="28"/>
          <w:szCs w:val="28"/>
          <w:lang w:val="en-US"/>
        </w:rPr>
        <w:t xml:space="preserve"> </w:t>
      </w:r>
      <w:r w:rsidRPr="00457FE2">
        <w:rPr>
          <w:color w:val="000000"/>
          <w:sz w:val="28"/>
          <w:szCs w:val="28"/>
        </w:rPr>
        <w:t>опытных</w:t>
      </w:r>
      <w:r w:rsidRPr="00457FE2">
        <w:rPr>
          <w:color w:val="000000"/>
          <w:sz w:val="28"/>
          <w:szCs w:val="28"/>
          <w:lang w:val="en-US"/>
        </w:rPr>
        <w:t xml:space="preserve"> </w:t>
      </w:r>
      <w:r w:rsidRPr="00457FE2">
        <w:rPr>
          <w:color w:val="000000"/>
          <w:sz w:val="28"/>
          <w:szCs w:val="28"/>
        </w:rPr>
        <w:t>хозяйств</w:t>
      </w:r>
      <w:r w:rsidRPr="00457FE2">
        <w:rPr>
          <w:color w:val="000000"/>
          <w:sz w:val="28"/>
          <w:szCs w:val="28"/>
          <w:lang w:val="en-US"/>
        </w:rPr>
        <w:t xml:space="preserve"> </w:t>
      </w:r>
      <w:r w:rsidRPr="00457FE2">
        <w:rPr>
          <w:color w:val="000000"/>
          <w:sz w:val="28"/>
          <w:szCs w:val="28"/>
        </w:rPr>
        <w:t>представили</w:t>
      </w:r>
      <w:r w:rsidRPr="00457FE2">
        <w:rPr>
          <w:color w:val="000000"/>
          <w:sz w:val="28"/>
          <w:szCs w:val="28"/>
          <w:lang w:val="en-US"/>
        </w:rPr>
        <w:t xml:space="preserve"> </w:t>
      </w:r>
      <w:r w:rsidRPr="00457FE2">
        <w:rPr>
          <w:color w:val="000000"/>
          <w:sz w:val="28"/>
          <w:szCs w:val="28"/>
        </w:rPr>
        <w:t>на</w:t>
      </w:r>
      <w:r w:rsidRPr="00457FE2">
        <w:rPr>
          <w:color w:val="000000"/>
          <w:sz w:val="28"/>
          <w:szCs w:val="28"/>
          <w:lang w:val="en-US"/>
        </w:rPr>
        <w:t xml:space="preserve"> </w:t>
      </w:r>
      <w:r w:rsidRPr="00457FE2">
        <w:rPr>
          <w:color w:val="000000"/>
          <w:sz w:val="28"/>
          <w:szCs w:val="28"/>
        </w:rPr>
        <w:t>форуме</w:t>
      </w:r>
      <w:r w:rsidRPr="00457FE2">
        <w:rPr>
          <w:color w:val="000000"/>
          <w:sz w:val="28"/>
          <w:szCs w:val="28"/>
          <w:lang w:val="en-US"/>
        </w:rPr>
        <w:t xml:space="preserve"> AGRICULTURE 4.0 AND RURAL DEVELOPMENT Precision farming, </w:t>
      </w:r>
      <w:r w:rsidRPr="00457FE2">
        <w:rPr>
          <w:color w:val="000000"/>
          <w:sz w:val="28"/>
          <w:szCs w:val="28"/>
        </w:rPr>
        <w:t>проходившем</w:t>
      </w:r>
      <w:r w:rsidRPr="00457FE2">
        <w:rPr>
          <w:color w:val="000000"/>
          <w:sz w:val="28"/>
          <w:szCs w:val="28"/>
          <w:lang w:val="en-US"/>
        </w:rPr>
        <w:t xml:space="preserve"> </w:t>
      </w:r>
      <w:r w:rsidRPr="00457FE2">
        <w:rPr>
          <w:color w:val="000000"/>
          <w:sz w:val="28"/>
          <w:szCs w:val="28"/>
        </w:rPr>
        <w:t>в</w:t>
      </w:r>
      <w:r w:rsidRPr="00457FE2">
        <w:rPr>
          <w:color w:val="000000"/>
          <w:sz w:val="28"/>
          <w:szCs w:val="28"/>
          <w:lang w:val="en-US"/>
        </w:rPr>
        <w:t xml:space="preserve"> </w:t>
      </w:r>
      <w:r w:rsidRPr="00457FE2">
        <w:rPr>
          <w:color w:val="000000"/>
          <w:sz w:val="28"/>
          <w:szCs w:val="28"/>
        </w:rPr>
        <w:t>г</w:t>
      </w:r>
      <w:r w:rsidRPr="00457FE2">
        <w:rPr>
          <w:color w:val="000000"/>
          <w:sz w:val="28"/>
          <w:szCs w:val="28"/>
          <w:lang w:val="en-US"/>
        </w:rPr>
        <w:t>.</w:t>
      </w:r>
      <w:r w:rsidR="00FA39E8" w:rsidRPr="00FA39E8">
        <w:rPr>
          <w:color w:val="000000"/>
          <w:sz w:val="28"/>
          <w:szCs w:val="28"/>
          <w:lang w:val="en-US"/>
        </w:rPr>
        <w:t> </w:t>
      </w:r>
      <w:r w:rsidRPr="00457FE2">
        <w:rPr>
          <w:color w:val="000000"/>
          <w:sz w:val="28"/>
          <w:szCs w:val="28"/>
        </w:rPr>
        <w:t>Лиссабон</w:t>
      </w:r>
      <w:r w:rsidRPr="00457FE2">
        <w:rPr>
          <w:color w:val="000000"/>
          <w:sz w:val="28"/>
          <w:szCs w:val="28"/>
          <w:lang w:val="en-US"/>
        </w:rPr>
        <w:t xml:space="preserve"> </w:t>
      </w:r>
      <w:r w:rsidRPr="00457FE2">
        <w:rPr>
          <w:color w:val="000000"/>
          <w:sz w:val="28"/>
          <w:szCs w:val="28"/>
        </w:rPr>
        <w:t>в</w:t>
      </w:r>
      <w:r w:rsidRPr="00457FE2">
        <w:rPr>
          <w:color w:val="000000"/>
          <w:sz w:val="28"/>
          <w:szCs w:val="28"/>
          <w:lang w:val="en-US"/>
        </w:rPr>
        <w:t xml:space="preserve"> 2017 </w:t>
      </w:r>
      <w:r w:rsidRPr="00457FE2">
        <w:rPr>
          <w:color w:val="000000"/>
          <w:sz w:val="28"/>
          <w:szCs w:val="28"/>
        </w:rPr>
        <w:t>году</w:t>
      </w:r>
      <w:r w:rsidRPr="00457FE2">
        <w:rPr>
          <w:color w:val="000000"/>
          <w:sz w:val="28"/>
          <w:szCs w:val="28"/>
          <w:lang w:val="en-US"/>
        </w:rPr>
        <w:t xml:space="preserve">, </w:t>
      </w:r>
      <w:r w:rsidRPr="00457FE2">
        <w:rPr>
          <w:color w:val="000000"/>
          <w:sz w:val="28"/>
          <w:szCs w:val="28"/>
        </w:rPr>
        <w:t>проект</w:t>
      </w:r>
      <w:r w:rsidRPr="00457FE2">
        <w:rPr>
          <w:color w:val="000000"/>
          <w:sz w:val="28"/>
          <w:szCs w:val="28"/>
          <w:lang w:val="en-US"/>
        </w:rPr>
        <w:t xml:space="preserve"> “Control of additional water use in crop production – situational, sitespecific and automated (Precision Irrigation)”. </w:t>
      </w:r>
      <w:r w:rsidRPr="00457FE2">
        <w:rPr>
          <w:color w:val="000000"/>
          <w:sz w:val="28"/>
          <w:szCs w:val="28"/>
        </w:rPr>
        <w:t xml:space="preserve">Целью данного проекта являлась разработка экономического решения, в </w:t>
      </w:r>
      <w:r w:rsidRPr="00457FE2">
        <w:rPr>
          <w:color w:val="000000"/>
          <w:sz w:val="28"/>
          <w:szCs w:val="28"/>
        </w:rPr>
        <w:lastRenderedPageBreak/>
        <w:t>котором учитывается фактическая потребность в воде сельскохозяйственных культур, для орошения специфичных участков полей и плантаций. С помощью дрона делаются аэрофотоснимки в инфракрасном спектре для получения температуры навеса сельскохозяйственных культур и для расчета индексов стресса воды. По ним формируется модель местности. После анализа почвенных зон результаты автоматически передаются</w:t>
      </w:r>
      <w:r w:rsidR="00FA39E8">
        <w:rPr>
          <w:color w:val="000000"/>
          <w:sz w:val="28"/>
          <w:szCs w:val="28"/>
        </w:rPr>
        <w:t xml:space="preserve"> на </w:t>
      </w:r>
      <w:r w:rsidRPr="00457FE2">
        <w:rPr>
          <w:color w:val="000000"/>
          <w:sz w:val="28"/>
          <w:szCs w:val="28"/>
        </w:rPr>
        <w:t>устройств</w:t>
      </w:r>
      <w:r w:rsidR="00FA39E8">
        <w:rPr>
          <w:color w:val="000000"/>
          <w:sz w:val="28"/>
          <w:szCs w:val="28"/>
        </w:rPr>
        <w:t>о</w:t>
      </w:r>
      <w:r w:rsidRPr="00457FE2">
        <w:rPr>
          <w:color w:val="000000"/>
          <w:sz w:val="28"/>
          <w:szCs w:val="28"/>
        </w:rPr>
        <w:t>, которое осуществляет управление орошением</w:t>
      </w:r>
      <w:r>
        <w:rPr>
          <w:color w:val="000000"/>
          <w:sz w:val="28"/>
          <w:szCs w:val="28"/>
        </w:rPr>
        <w:t>.</w:t>
      </w:r>
    </w:p>
    <w:p w14:paraId="3CCBC7D8" w14:textId="70BE6FC0" w:rsidR="00FA39E8" w:rsidRDefault="000623A5" w:rsidP="00FA39E8">
      <w:pPr>
        <w:pStyle w:val="a4"/>
        <w:tabs>
          <w:tab w:val="left" w:pos="1134"/>
        </w:tabs>
        <w:spacing w:after="0" w:line="360" w:lineRule="auto"/>
        <w:ind w:left="0" w:firstLine="709"/>
        <w:jc w:val="both"/>
        <w:rPr>
          <w:rFonts w:ascii="Times New Roman" w:hAnsi="Times New Roman" w:cs="Times New Roman"/>
          <w:sz w:val="28"/>
          <w:szCs w:val="28"/>
        </w:rPr>
      </w:pPr>
      <w:r w:rsidRPr="000623A5">
        <w:rPr>
          <w:rFonts w:ascii="Times New Roman" w:hAnsi="Times New Roman" w:cs="Times New Roman"/>
          <w:b/>
          <w:sz w:val="28"/>
          <w:szCs w:val="28"/>
        </w:rPr>
        <w:t>2 </w:t>
      </w:r>
      <w:r w:rsidR="00457FE2" w:rsidRPr="00457FE2">
        <w:rPr>
          <w:rFonts w:ascii="Times New Roman" w:hAnsi="Times New Roman" w:cs="Times New Roman"/>
          <w:b/>
          <w:sz w:val="28"/>
          <w:szCs w:val="28"/>
        </w:rPr>
        <w:t>Информационные системы в агробизнесе</w:t>
      </w:r>
      <w:r w:rsidRPr="000623A5">
        <w:rPr>
          <w:rFonts w:ascii="Times New Roman" w:hAnsi="Times New Roman" w:cs="Times New Roman"/>
          <w:b/>
          <w:sz w:val="28"/>
          <w:szCs w:val="28"/>
        </w:rPr>
        <w:t>.</w:t>
      </w:r>
      <w:r>
        <w:rPr>
          <w:rFonts w:ascii="Times New Roman" w:hAnsi="Times New Roman" w:cs="Times New Roman"/>
          <w:sz w:val="28"/>
          <w:szCs w:val="28"/>
        </w:rPr>
        <w:t xml:space="preserve"> </w:t>
      </w:r>
      <w:r w:rsidR="00FA39E8" w:rsidRPr="00FA39E8">
        <w:rPr>
          <w:rFonts w:ascii="Times New Roman" w:hAnsi="Times New Roman" w:cs="Times New Roman"/>
          <w:sz w:val="28"/>
          <w:szCs w:val="28"/>
        </w:rPr>
        <w:t xml:space="preserve">Большие массивы данных, собираемые на всех этапах ведения агробизнеса, в совокупности с современными информационными технологиями позволяют планировать обработку поля. Однако их потенциальное применение не ограничено внесением удобрений. Высокая полнота и точность этих данных делает их хорошим материалом для тактического и стратегического планирования. </w:t>
      </w:r>
    </w:p>
    <w:p w14:paraId="4197384D" w14:textId="15A02FE3" w:rsidR="00BE0FC4" w:rsidRDefault="00457FE2" w:rsidP="00BE0FC4">
      <w:pPr>
        <w:pStyle w:val="a4"/>
        <w:tabs>
          <w:tab w:val="left" w:pos="1134"/>
        </w:tabs>
        <w:spacing w:after="0" w:line="360" w:lineRule="auto"/>
        <w:ind w:left="0" w:firstLine="709"/>
        <w:jc w:val="both"/>
        <w:rPr>
          <w:rFonts w:ascii="Times New Roman" w:hAnsi="Times New Roman" w:cs="Times New Roman"/>
          <w:sz w:val="28"/>
          <w:szCs w:val="28"/>
        </w:rPr>
      </w:pPr>
      <w:r w:rsidRPr="00457FE2">
        <w:rPr>
          <w:rFonts w:ascii="Times New Roman" w:hAnsi="Times New Roman" w:cs="Times New Roman"/>
          <w:sz w:val="28"/>
          <w:szCs w:val="28"/>
        </w:rPr>
        <w:t xml:space="preserve">Для </w:t>
      </w:r>
      <w:r w:rsidR="00FA39E8">
        <w:rPr>
          <w:rFonts w:ascii="Times New Roman" w:hAnsi="Times New Roman" w:cs="Times New Roman"/>
          <w:sz w:val="28"/>
          <w:szCs w:val="28"/>
        </w:rPr>
        <w:t>осуществления</w:t>
      </w:r>
      <w:r w:rsidRPr="00457FE2">
        <w:rPr>
          <w:rFonts w:ascii="Times New Roman" w:hAnsi="Times New Roman" w:cs="Times New Roman"/>
          <w:sz w:val="28"/>
          <w:szCs w:val="28"/>
        </w:rPr>
        <w:t xml:space="preserve"> своей деятельности агробизнес использует различные информационные системы в зависимости от уровня менеджмента. На рисунке 2 представлена диаграмма, отражающая их иерархию.</w:t>
      </w:r>
    </w:p>
    <w:p w14:paraId="528C3888" w14:textId="77777777" w:rsidR="00457FE2" w:rsidRDefault="00457FE2" w:rsidP="00BE0FC4">
      <w:pPr>
        <w:pStyle w:val="a4"/>
        <w:tabs>
          <w:tab w:val="left" w:pos="1134"/>
        </w:tabs>
        <w:spacing w:after="0" w:line="360" w:lineRule="auto"/>
        <w:ind w:left="0" w:firstLine="709"/>
        <w:jc w:val="both"/>
        <w:rPr>
          <w:rFonts w:ascii="Times New Roman" w:hAnsi="Times New Roman" w:cs="Times New Roman"/>
          <w:sz w:val="28"/>
          <w:szCs w:val="28"/>
        </w:rPr>
      </w:pPr>
    </w:p>
    <w:p w14:paraId="68F93E9B" w14:textId="3D1D9148" w:rsidR="00F42C60" w:rsidRDefault="00457FE2" w:rsidP="000623A5">
      <w:pPr>
        <w:spacing w:after="120" w:line="360" w:lineRule="auto"/>
        <w:jc w:val="center"/>
        <w:rPr>
          <w:rFonts w:ascii="Times New Roman" w:eastAsiaTheme="minorEastAsia" w:hAnsi="Times New Roman"/>
          <w:sz w:val="28"/>
          <w:szCs w:val="28"/>
        </w:rPr>
      </w:pPr>
      <w:r>
        <w:rPr>
          <w:noProof/>
          <w:color w:val="000000"/>
          <w:bdr w:val="none" w:sz="0" w:space="0" w:color="auto" w:frame="1"/>
          <w:lang w:eastAsia="ru-RU"/>
        </w:rPr>
        <w:lastRenderedPageBreak/>
        <w:drawing>
          <wp:inline distT="0" distB="0" distL="0" distR="0" wp14:anchorId="2CFD1EEA" wp14:editId="60D3E928">
            <wp:extent cx="4343400" cy="3247209"/>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209" cy="3268000"/>
                    </a:xfrm>
                    <a:prstGeom prst="rect">
                      <a:avLst/>
                    </a:prstGeom>
                    <a:noFill/>
                    <a:ln>
                      <a:noFill/>
                    </a:ln>
                  </pic:spPr>
                </pic:pic>
              </a:graphicData>
            </a:graphic>
          </wp:inline>
        </w:drawing>
      </w:r>
    </w:p>
    <w:p w14:paraId="3CE3B379" w14:textId="59F7EEFF" w:rsidR="00F42C60" w:rsidRDefault="00F42C60" w:rsidP="000623A5">
      <w:pPr>
        <w:spacing w:after="120" w:line="360" w:lineRule="auto"/>
        <w:jc w:val="center"/>
        <w:rPr>
          <w:rFonts w:ascii="Times New Roman" w:eastAsiaTheme="minorEastAsia" w:hAnsi="Times New Roman"/>
          <w:sz w:val="28"/>
          <w:szCs w:val="28"/>
        </w:rPr>
      </w:pPr>
      <w:r>
        <w:rPr>
          <w:rFonts w:ascii="Times New Roman" w:eastAsiaTheme="minorEastAsia" w:hAnsi="Times New Roman"/>
          <w:sz w:val="28"/>
          <w:szCs w:val="28"/>
        </w:rPr>
        <w:t xml:space="preserve">Рисунок </w:t>
      </w:r>
      <w:r w:rsidR="00457FE2">
        <w:rPr>
          <w:rFonts w:ascii="Times New Roman" w:eastAsiaTheme="minorEastAsia" w:hAnsi="Times New Roman"/>
          <w:sz w:val="28"/>
          <w:szCs w:val="28"/>
        </w:rPr>
        <w:t>2</w:t>
      </w:r>
      <w:r>
        <w:rPr>
          <w:rFonts w:ascii="Times New Roman" w:eastAsiaTheme="minorEastAsia" w:hAnsi="Times New Roman"/>
          <w:sz w:val="28"/>
          <w:szCs w:val="28"/>
        </w:rPr>
        <w:t xml:space="preserve"> – </w:t>
      </w:r>
      <w:r w:rsidR="00457FE2" w:rsidRPr="00457FE2">
        <w:rPr>
          <w:rFonts w:ascii="Times New Roman" w:eastAsiaTheme="minorEastAsia" w:hAnsi="Times New Roman"/>
          <w:sz w:val="28"/>
          <w:szCs w:val="28"/>
        </w:rPr>
        <w:t>Информационные системы на различных уровнях бизнес-менеджмента</w:t>
      </w:r>
    </w:p>
    <w:p w14:paraId="066909C5" w14:textId="77777777" w:rsidR="00860945" w:rsidRPr="00BE0FC4" w:rsidRDefault="00860945" w:rsidP="00F42C60">
      <w:pPr>
        <w:spacing w:after="120" w:line="360" w:lineRule="auto"/>
        <w:ind w:firstLine="709"/>
        <w:jc w:val="center"/>
        <w:rPr>
          <w:rFonts w:ascii="Times New Roman" w:eastAsiaTheme="minorEastAsia" w:hAnsi="Times New Roman"/>
          <w:sz w:val="28"/>
          <w:szCs w:val="28"/>
        </w:rPr>
      </w:pPr>
    </w:p>
    <w:p w14:paraId="30C0BC04" w14:textId="5795441A" w:rsidR="00457FE2" w:rsidRPr="00457FE2" w:rsidRDefault="00457FE2" w:rsidP="00457FE2">
      <w:pPr>
        <w:spacing w:after="0" w:line="360" w:lineRule="auto"/>
        <w:ind w:firstLine="709"/>
        <w:jc w:val="both"/>
        <w:rPr>
          <w:rFonts w:ascii="Times New Roman" w:eastAsiaTheme="minorHAnsi" w:hAnsi="Times New Roman"/>
          <w:sz w:val="28"/>
          <w:szCs w:val="28"/>
        </w:rPr>
      </w:pPr>
      <w:r w:rsidRPr="00457FE2">
        <w:rPr>
          <w:rFonts w:ascii="Times New Roman" w:eastAsiaTheme="minorHAnsi" w:hAnsi="Times New Roman"/>
          <w:sz w:val="28"/>
          <w:szCs w:val="28"/>
        </w:rPr>
        <w:t>Информационные системы нижнего уровня</w:t>
      </w:r>
      <w:r w:rsidR="007E30EE">
        <w:rPr>
          <w:rFonts w:ascii="Times New Roman" w:eastAsiaTheme="minorHAnsi" w:hAnsi="Times New Roman"/>
          <w:sz w:val="28"/>
          <w:szCs w:val="28"/>
        </w:rPr>
        <w:t xml:space="preserve"> (системы проведения транзакций, управления клиентами и планирования ресурсов)</w:t>
      </w:r>
      <w:r w:rsidRPr="00457FE2">
        <w:rPr>
          <w:rFonts w:ascii="Times New Roman" w:eastAsiaTheme="minorHAnsi" w:hAnsi="Times New Roman"/>
          <w:sz w:val="28"/>
          <w:szCs w:val="28"/>
        </w:rPr>
        <w:t xml:space="preserve"> используются для проведения бизнес-операций. В точном земледелии эти системы оперируют данными, получаемыми с измерительных приборов и рабочих мест операторов. Эти данные применяются в ежедневной работе предприятия и передаются для анализа в менеджмент-системы. Точность и полнота сведений обеспечивается высокой степенью автоматизации их сбора.</w:t>
      </w:r>
    </w:p>
    <w:p w14:paraId="6CF9B938" w14:textId="6C4CFE03" w:rsidR="00457FE2" w:rsidRPr="00457FE2" w:rsidRDefault="00457FE2" w:rsidP="00457FE2">
      <w:pPr>
        <w:spacing w:after="0" w:line="360" w:lineRule="auto"/>
        <w:ind w:firstLine="709"/>
        <w:jc w:val="both"/>
        <w:rPr>
          <w:rFonts w:ascii="Times New Roman" w:eastAsiaTheme="minorHAnsi" w:hAnsi="Times New Roman"/>
          <w:sz w:val="28"/>
          <w:szCs w:val="28"/>
        </w:rPr>
      </w:pPr>
      <w:r w:rsidRPr="00457FE2">
        <w:rPr>
          <w:rFonts w:ascii="Times New Roman" w:eastAsiaTheme="minorHAnsi" w:hAnsi="Times New Roman"/>
          <w:sz w:val="28"/>
          <w:szCs w:val="28"/>
        </w:rPr>
        <w:t xml:space="preserve">Менеджмент-системы (МИС) агрегируют материалы нижнего уровня и делают их доступными для менеджеров, которые хотят анализировать данные с помощью отчетов. Цель МИС – упрощать выработку стратегии улучшения операций на тактическом уровне. Например, становится возможно сравнить урожай и расходы на обработку почвы на различных территориях по сравнению с прошлым сезоном, или оценить </w:t>
      </w:r>
      <w:r w:rsidRPr="00457FE2">
        <w:rPr>
          <w:rFonts w:ascii="Times New Roman" w:eastAsiaTheme="minorHAnsi" w:hAnsi="Times New Roman"/>
          <w:sz w:val="28"/>
          <w:szCs w:val="28"/>
        </w:rPr>
        <w:lastRenderedPageBreak/>
        <w:t xml:space="preserve">эффективность новых мер защиты от вредителей, опробованных на части сельскохозяйственных угодий. Менеджмент-системы предоставляют достаточную гибкость для решения слабо формализованных задач. При этом важно сохранить простоту и удобство интерфейса, чтобы менеджер мог сосредоточиться на тактическом планировании, а не на деталях процесса формирования отчетов. </w:t>
      </w:r>
    </w:p>
    <w:p w14:paraId="43439C65" w14:textId="1E9184D8" w:rsidR="00457FE2" w:rsidRPr="00457FE2" w:rsidRDefault="00457FE2" w:rsidP="00457FE2">
      <w:pPr>
        <w:spacing w:after="0" w:line="360" w:lineRule="auto"/>
        <w:ind w:firstLine="709"/>
        <w:jc w:val="both"/>
        <w:rPr>
          <w:rFonts w:ascii="Times New Roman" w:eastAsiaTheme="minorHAnsi" w:hAnsi="Times New Roman"/>
          <w:sz w:val="28"/>
          <w:szCs w:val="28"/>
        </w:rPr>
      </w:pPr>
      <w:r w:rsidRPr="00457FE2">
        <w:rPr>
          <w:rFonts w:ascii="Times New Roman" w:eastAsiaTheme="minorHAnsi" w:hAnsi="Times New Roman"/>
          <w:sz w:val="28"/>
          <w:szCs w:val="28"/>
        </w:rPr>
        <w:t>Поддержка принятия стратегических решений возглавляет иерархию задач информационных систем. Решаемые проблемы этого уровня слабо формализованы, а уровень неопределенности очень высок. СППР используют сведения, собранные на уровн</w:t>
      </w:r>
      <w:r w:rsidR="007E30EE">
        <w:rPr>
          <w:rFonts w:ascii="Times New Roman" w:eastAsiaTheme="minorHAnsi" w:hAnsi="Times New Roman"/>
          <w:sz w:val="28"/>
          <w:szCs w:val="28"/>
        </w:rPr>
        <w:t>е МИС</w:t>
      </w:r>
      <w:r w:rsidRPr="00457FE2">
        <w:rPr>
          <w:rFonts w:ascii="Times New Roman" w:eastAsiaTheme="minorHAnsi" w:hAnsi="Times New Roman"/>
          <w:sz w:val="28"/>
          <w:szCs w:val="28"/>
        </w:rPr>
        <w:t xml:space="preserve"> и прошедшие </w:t>
      </w:r>
      <w:r w:rsidR="007E30EE">
        <w:rPr>
          <w:rFonts w:ascii="Times New Roman" w:eastAsiaTheme="minorHAnsi" w:hAnsi="Times New Roman"/>
          <w:sz w:val="28"/>
          <w:szCs w:val="28"/>
        </w:rPr>
        <w:t>дополнительную</w:t>
      </w:r>
      <w:r w:rsidRPr="00457FE2">
        <w:rPr>
          <w:rFonts w:ascii="Times New Roman" w:eastAsiaTheme="minorHAnsi" w:hAnsi="Times New Roman"/>
          <w:sz w:val="28"/>
          <w:szCs w:val="28"/>
        </w:rPr>
        <w:t xml:space="preserve"> обработку и агрегацию.</w:t>
      </w:r>
    </w:p>
    <w:p w14:paraId="0EB83234" w14:textId="20C9B3F4" w:rsidR="00FE3281" w:rsidRDefault="00457FE2" w:rsidP="00457FE2">
      <w:pPr>
        <w:spacing w:after="0" w:line="360" w:lineRule="auto"/>
        <w:ind w:firstLine="709"/>
        <w:jc w:val="both"/>
        <w:rPr>
          <w:rFonts w:ascii="Times New Roman" w:hAnsi="Times New Roman"/>
          <w:sz w:val="28"/>
          <w:szCs w:val="28"/>
        </w:rPr>
      </w:pPr>
      <w:r w:rsidRPr="00457FE2">
        <w:rPr>
          <w:rFonts w:ascii="Times New Roman" w:eastAsiaTheme="minorHAnsi" w:hAnsi="Times New Roman"/>
          <w:sz w:val="28"/>
          <w:szCs w:val="28"/>
        </w:rPr>
        <w:t>Результаты анализа используются руководством</w:t>
      </w:r>
      <w:r w:rsidR="007E30EE" w:rsidRPr="007E30EE">
        <w:t xml:space="preserve"> </w:t>
      </w:r>
      <w:r w:rsidR="007E30EE" w:rsidRPr="007E30EE">
        <w:rPr>
          <w:rFonts w:ascii="Times New Roman" w:eastAsiaTheme="minorHAnsi" w:hAnsi="Times New Roman"/>
          <w:sz w:val="28"/>
          <w:szCs w:val="28"/>
        </w:rPr>
        <w:t>среднего</w:t>
      </w:r>
      <w:r w:rsidR="007E30EE" w:rsidRPr="007E30EE">
        <w:t xml:space="preserve"> </w:t>
      </w:r>
      <w:r w:rsidR="007E30EE" w:rsidRPr="007E30EE">
        <w:rPr>
          <w:rFonts w:ascii="Times New Roman" w:eastAsiaTheme="minorHAnsi" w:hAnsi="Times New Roman"/>
          <w:sz w:val="28"/>
          <w:szCs w:val="28"/>
        </w:rPr>
        <w:t>и</w:t>
      </w:r>
      <w:r w:rsidRPr="00457FE2">
        <w:rPr>
          <w:rFonts w:ascii="Times New Roman" w:eastAsiaTheme="minorHAnsi" w:hAnsi="Times New Roman"/>
          <w:sz w:val="28"/>
          <w:szCs w:val="28"/>
        </w:rPr>
        <w:t xml:space="preserve"> высшего звена для принятия как текущих, так и наиболее важных решений. Например, СППР можно использовать для прогнозирования доходов на ближайшие шесть месяцев на основе новых предположений о продажах продукции. Это непростой расчет, так как высока неопределенность факторов, влияющих на прогнозируемые показатели выручки. Тем не менее, СППР может интегрировать в</w:t>
      </w:r>
      <w:r w:rsidR="007E30EE">
        <w:rPr>
          <w:rFonts w:ascii="Times New Roman" w:eastAsiaTheme="minorHAnsi" w:hAnsi="Times New Roman"/>
          <w:sz w:val="28"/>
          <w:szCs w:val="28"/>
        </w:rPr>
        <w:t>се множество</w:t>
      </w:r>
      <w:r w:rsidRPr="00457FE2">
        <w:rPr>
          <w:rFonts w:ascii="Times New Roman" w:eastAsiaTheme="minorHAnsi" w:hAnsi="Times New Roman"/>
          <w:sz w:val="28"/>
          <w:szCs w:val="28"/>
        </w:rPr>
        <w:t xml:space="preserve"> переменны</w:t>
      </w:r>
      <w:r w:rsidR="00CB380E">
        <w:rPr>
          <w:rFonts w:ascii="Times New Roman" w:eastAsiaTheme="minorHAnsi" w:hAnsi="Times New Roman"/>
          <w:sz w:val="28"/>
          <w:szCs w:val="28"/>
        </w:rPr>
        <w:t>х</w:t>
      </w:r>
      <w:r w:rsidRPr="00457FE2">
        <w:rPr>
          <w:rFonts w:ascii="Times New Roman" w:eastAsiaTheme="minorHAnsi" w:hAnsi="Times New Roman"/>
          <w:sz w:val="28"/>
          <w:szCs w:val="28"/>
        </w:rPr>
        <w:t xml:space="preserve"> и генерировать </w:t>
      </w:r>
      <w:r w:rsidR="00CB380E">
        <w:rPr>
          <w:rFonts w:ascii="Times New Roman" w:eastAsiaTheme="minorHAnsi" w:hAnsi="Times New Roman"/>
          <w:sz w:val="28"/>
          <w:szCs w:val="28"/>
        </w:rPr>
        <w:t>основной</w:t>
      </w:r>
      <w:r w:rsidRPr="00457FE2">
        <w:rPr>
          <w:rFonts w:ascii="Times New Roman" w:eastAsiaTheme="minorHAnsi" w:hAnsi="Times New Roman"/>
          <w:sz w:val="28"/>
          <w:szCs w:val="28"/>
        </w:rPr>
        <w:t xml:space="preserve"> и альтернативны</w:t>
      </w:r>
      <w:r w:rsidR="00CB380E">
        <w:rPr>
          <w:rFonts w:ascii="Times New Roman" w:eastAsiaTheme="minorHAnsi" w:hAnsi="Times New Roman"/>
          <w:sz w:val="28"/>
          <w:szCs w:val="28"/>
        </w:rPr>
        <w:t>е</w:t>
      </w:r>
      <w:r w:rsidRPr="00457FE2">
        <w:rPr>
          <w:rFonts w:ascii="Times New Roman" w:eastAsiaTheme="minorHAnsi" w:hAnsi="Times New Roman"/>
          <w:sz w:val="28"/>
          <w:szCs w:val="28"/>
        </w:rPr>
        <w:t xml:space="preserve"> результаты, основанные на прошлых данных о продажах продукции и текущих </w:t>
      </w:r>
      <w:r w:rsidR="00CB380E">
        <w:rPr>
          <w:rFonts w:ascii="Times New Roman" w:eastAsiaTheme="minorHAnsi" w:hAnsi="Times New Roman"/>
          <w:sz w:val="28"/>
          <w:szCs w:val="28"/>
        </w:rPr>
        <w:t>сведениях</w:t>
      </w:r>
      <w:r w:rsidRPr="00457FE2">
        <w:rPr>
          <w:rFonts w:ascii="Times New Roman" w:eastAsiaTheme="minorHAnsi" w:hAnsi="Times New Roman"/>
          <w:sz w:val="28"/>
          <w:szCs w:val="28"/>
        </w:rPr>
        <w:t>. На основании этих отчетов высший менеджмент принимает решения о расширении или, наоборот, сокращении территорий хозяйства, планирует бюджет на закупку техники и удобрений, а также закладывает резерв средств на стратегические инвестиции</w:t>
      </w:r>
      <w:r w:rsidR="00FE3281">
        <w:rPr>
          <w:rFonts w:ascii="Times New Roman" w:hAnsi="Times New Roman"/>
          <w:sz w:val="28"/>
          <w:szCs w:val="28"/>
        </w:rPr>
        <w:t>.</w:t>
      </w:r>
    </w:p>
    <w:p w14:paraId="33BF90BD" w14:textId="75096D22" w:rsidR="00466A77" w:rsidRPr="00466A77" w:rsidRDefault="00466A77" w:rsidP="00466A77">
      <w:pPr>
        <w:spacing w:after="0" w:line="360" w:lineRule="auto"/>
        <w:ind w:firstLine="709"/>
        <w:jc w:val="both"/>
        <w:rPr>
          <w:rFonts w:ascii="Times New Roman" w:hAnsi="Times New Roman"/>
          <w:b/>
          <w:sz w:val="28"/>
          <w:szCs w:val="28"/>
        </w:rPr>
      </w:pPr>
      <w:r>
        <w:rPr>
          <w:rFonts w:ascii="Times New Roman" w:hAnsi="Times New Roman"/>
          <w:b/>
          <w:sz w:val="28"/>
          <w:szCs w:val="28"/>
        </w:rPr>
        <w:t>3</w:t>
      </w:r>
      <w:r w:rsidRPr="000623A5">
        <w:rPr>
          <w:rFonts w:ascii="Times New Roman" w:hAnsi="Times New Roman"/>
          <w:b/>
          <w:sz w:val="28"/>
          <w:szCs w:val="28"/>
        </w:rPr>
        <w:t> </w:t>
      </w:r>
      <w:r w:rsidRPr="00466A77">
        <w:rPr>
          <w:rFonts w:ascii="Times New Roman" w:hAnsi="Times New Roman"/>
          <w:b/>
          <w:sz w:val="28"/>
          <w:szCs w:val="28"/>
        </w:rPr>
        <w:t xml:space="preserve">Описание </w:t>
      </w:r>
      <w:r>
        <w:rPr>
          <w:rFonts w:ascii="Times New Roman" w:hAnsi="Times New Roman"/>
          <w:b/>
          <w:sz w:val="28"/>
          <w:szCs w:val="28"/>
        </w:rPr>
        <w:t>системы поддержки принятия решений</w:t>
      </w:r>
      <w:r w:rsidRPr="000623A5">
        <w:rPr>
          <w:rFonts w:ascii="Times New Roman" w:hAnsi="Times New Roman"/>
          <w:b/>
          <w:sz w:val="28"/>
          <w:szCs w:val="28"/>
        </w:rPr>
        <w:t>.</w:t>
      </w:r>
      <w:r>
        <w:rPr>
          <w:rFonts w:ascii="Times New Roman" w:hAnsi="Times New Roman"/>
          <w:b/>
          <w:sz w:val="28"/>
          <w:szCs w:val="28"/>
        </w:rPr>
        <w:t xml:space="preserve"> </w:t>
      </w:r>
      <w:r w:rsidRPr="00466A77">
        <w:rPr>
          <w:rFonts w:ascii="Times New Roman" w:hAnsi="Times New Roman"/>
          <w:sz w:val="28"/>
          <w:szCs w:val="28"/>
        </w:rPr>
        <w:t xml:space="preserve">СППР или DSS (Decision Support System) возникли как естественное развитие и обобщение управленческих информационных систем и систем управления базами данных (СУБД) в направлении их большей пригодности и </w:t>
      </w:r>
      <w:r w:rsidRPr="00466A77">
        <w:rPr>
          <w:rFonts w:ascii="Times New Roman" w:hAnsi="Times New Roman"/>
          <w:sz w:val="28"/>
          <w:szCs w:val="28"/>
        </w:rPr>
        <w:lastRenderedPageBreak/>
        <w:t>приспособленности к задачам повседневной управленческой деятельности [3].</w:t>
      </w:r>
    </w:p>
    <w:p w14:paraId="572063EC" w14:textId="0D1B5F3F" w:rsidR="00466A77" w:rsidRPr="00466A77" w:rsidRDefault="00466A77" w:rsidP="00466A77">
      <w:pPr>
        <w:spacing w:after="0" w:line="360" w:lineRule="auto"/>
        <w:ind w:firstLine="709"/>
        <w:jc w:val="both"/>
        <w:rPr>
          <w:rFonts w:ascii="Times New Roman" w:hAnsi="Times New Roman"/>
          <w:sz w:val="28"/>
          <w:szCs w:val="28"/>
        </w:rPr>
      </w:pPr>
      <w:r w:rsidRPr="00466A77">
        <w:rPr>
          <w:rFonts w:ascii="Times New Roman" w:hAnsi="Times New Roman"/>
          <w:sz w:val="28"/>
          <w:szCs w:val="28"/>
        </w:rPr>
        <w:t>Область применения СППР – это, прежде всего, слабоструктурированные проблемы. Формализация условий, составляющих контекст принятия решения, зачастую представляет большую сложность, поэтому необходим функционал поддержки пользователя в ходе этого процесса. Также для задач, которые мы относим к области применения СППР, характерна неопределенность, делающая практически невозможным отыскание единственного объективно наилучшего решения [4]. Как следствие, система предоставляет пользователю альтернативные варианты, акцентиру</w:t>
      </w:r>
      <w:r w:rsidR="00CB380E">
        <w:rPr>
          <w:rFonts w:ascii="Times New Roman" w:hAnsi="Times New Roman"/>
          <w:sz w:val="28"/>
          <w:szCs w:val="28"/>
        </w:rPr>
        <w:t>я</w:t>
      </w:r>
      <w:r w:rsidRPr="00466A77">
        <w:rPr>
          <w:rFonts w:ascii="Times New Roman" w:hAnsi="Times New Roman"/>
          <w:sz w:val="28"/>
          <w:szCs w:val="28"/>
        </w:rPr>
        <w:t xml:space="preserve"> внимание на положительных и отрицательных чертах каждого из них.</w:t>
      </w:r>
    </w:p>
    <w:p w14:paraId="4AC6B667" w14:textId="25DD822B" w:rsidR="00466A77" w:rsidRDefault="00466A77" w:rsidP="00466A77">
      <w:pPr>
        <w:spacing w:after="0" w:line="360" w:lineRule="auto"/>
        <w:ind w:firstLine="709"/>
        <w:jc w:val="both"/>
        <w:rPr>
          <w:rFonts w:ascii="Times New Roman" w:hAnsi="Times New Roman"/>
          <w:sz w:val="28"/>
          <w:szCs w:val="28"/>
        </w:rPr>
      </w:pPr>
      <w:r w:rsidRPr="00466A77">
        <w:rPr>
          <w:rFonts w:ascii="Times New Roman" w:hAnsi="Times New Roman"/>
          <w:sz w:val="28"/>
          <w:szCs w:val="28"/>
        </w:rPr>
        <w:t>СППР является адаптивным и мощным инструментом, который включает в себя не только строгие алгоритмы, но и интеллектуальные методы. Это позволяет принимать решения на основе базы знаний, которая формируется в процессе анализа результатов прошлого опыта. Также СППР способна строить прогнозы изменений различных факторов, используя накопленный опыт. Это не значит, что система принимает окончательное решение – она предлагает альтернативные варианты, обосновывая их рентабельность. Но окончательное решение всегда принимает ответственное лицо.</w:t>
      </w:r>
    </w:p>
    <w:p w14:paraId="65668C38" w14:textId="4C904ADA" w:rsidR="00466A77" w:rsidRPr="00466A77" w:rsidRDefault="00466A77" w:rsidP="00466A77">
      <w:pPr>
        <w:spacing w:after="0" w:line="360" w:lineRule="auto"/>
        <w:ind w:firstLine="709"/>
        <w:jc w:val="both"/>
        <w:rPr>
          <w:rFonts w:ascii="Times New Roman" w:hAnsi="Times New Roman"/>
          <w:bCs/>
          <w:sz w:val="28"/>
          <w:szCs w:val="28"/>
        </w:rPr>
      </w:pPr>
      <w:r>
        <w:rPr>
          <w:rFonts w:ascii="Times New Roman" w:hAnsi="Times New Roman"/>
          <w:b/>
          <w:sz w:val="28"/>
          <w:szCs w:val="28"/>
        </w:rPr>
        <w:t>4</w:t>
      </w:r>
      <w:r w:rsidRPr="000623A5">
        <w:rPr>
          <w:rFonts w:ascii="Times New Roman" w:hAnsi="Times New Roman"/>
          <w:b/>
          <w:sz w:val="28"/>
          <w:szCs w:val="28"/>
        </w:rPr>
        <w:t> </w:t>
      </w:r>
      <w:r w:rsidRPr="00466A77">
        <w:rPr>
          <w:rFonts w:ascii="Times New Roman" w:hAnsi="Times New Roman"/>
          <w:b/>
          <w:sz w:val="28"/>
          <w:szCs w:val="28"/>
        </w:rPr>
        <w:t>Использование СППР для управления агропредприятием</w:t>
      </w:r>
      <w:r w:rsidRPr="000623A5">
        <w:rPr>
          <w:rFonts w:ascii="Times New Roman" w:hAnsi="Times New Roman"/>
          <w:b/>
          <w:sz w:val="28"/>
          <w:szCs w:val="28"/>
        </w:rPr>
        <w:t>.</w:t>
      </w:r>
      <w:r>
        <w:rPr>
          <w:rFonts w:ascii="Times New Roman" w:hAnsi="Times New Roman"/>
          <w:b/>
          <w:sz w:val="28"/>
          <w:szCs w:val="28"/>
        </w:rPr>
        <w:t xml:space="preserve"> </w:t>
      </w:r>
      <w:r w:rsidRPr="00466A77">
        <w:rPr>
          <w:rFonts w:ascii="Times New Roman" w:hAnsi="Times New Roman"/>
          <w:bCs/>
          <w:sz w:val="28"/>
          <w:szCs w:val="28"/>
        </w:rPr>
        <w:t>Работа СППР основывается на использовании различных источников данных: текущие и исторические показатели с сенсоров и датчиков, результаты анализов фотографий, истории полевых работ и урожаев, внешние источники (например, прогнозы метеорологической службы), спутниковые данные, специальные базы знаний, предоставляемые производителем продукта. Большие объемы данных предварительно агрегируются для более быстрой обработки [5].</w:t>
      </w:r>
    </w:p>
    <w:p w14:paraId="2A1E1C22" w14:textId="5A791A82" w:rsidR="00466A77" w:rsidRPr="00466A77" w:rsidRDefault="00466A77" w:rsidP="00466A77">
      <w:pPr>
        <w:spacing w:after="0" w:line="360" w:lineRule="auto"/>
        <w:ind w:firstLine="709"/>
        <w:jc w:val="both"/>
        <w:rPr>
          <w:rFonts w:ascii="Times New Roman" w:hAnsi="Times New Roman"/>
          <w:bCs/>
          <w:sz w:val="28"/>
          <w:szCs w:val="28"/>
        </w:rPr>
      </w:pPr>
      <w:r w:rsidRPr="00466A77">
        <w:rPr>
          <w:rFonts w:ascii="Times New Roman" w:hAnsi="Times New Roman"/>
          <w:bCs/>
          <w:sz w:val="28"/>
          <w:szCs w:val="28"/>
        </w:rPr>
        <w:lastRenderedPageBreak/>
        <w:t xml:space="preserve">Ядром СППР обычно является экспертная система, которая использует </w:t>
      </w:r>
      <w:r w:rsidR="00CB380E">
        <w:rPr>
          <w:rFonts w:ascii="Times New Roman" w:hAnsi="Times New Roman"/>
          <w:bCs/>
          <w:sz w:val="28"/>
          <w:szCs w:val="28"/>
        </w:rPr>
        <w:t>хранилище</w:t>
      </w:r>
      <w:r w:rsidRPr="00466A77">
        <w:rPr>
          <w:rFonts w:ascii="Times New Roman" w:hAnsi="Times New Roman"/>
          <w:bCs/>
          <w:sz w:val="28"/>
          <w:szCs w:val="28"/>
        </w:rPr>
        <w:t xml:space="preserve"> данных организации, информацию о стратегии развития предприятия, базу формализованных знаний. Используя её интерфейс, пользователь в пошаговом режиме планирует и контролирует технологии и </w:t>
      </w:r>
      <w:r w:rsidR="00CB380E">
        <w:rPr>
          <w:rFonts w:ascii="Times New Roman" w:hAnsi="Times New Roman"/>
          <w:bCs/>
          <w:sz w:val="28"/>
          <w:szCs w:val="28"/>
        </w:rPr>
        <w:t>функции</w:t>
      </w:r>
      <w:r w:rsidRPr="00466A77">
        <w:rPr>
          <w:rFonts w:ascii="Times New Roman" w:hAnsi="Times New Roman"/>
          <w:bCs/>
          <w:sz w:val="28"/>
          <w:szCs w:val="28"/>
        </w:rPr>
        <w:t xml:space="preserve"> своего хозяйства. Создание оптимальных процессов происходит путем адаптации базовых агротехнологий к ресурсам и стратегии конкретного предприятия.</w:t>
      </w:r>
    </w:p>
    <w:p w14:paraId="602A0B62" w14:textId="35C612CE" w:rsidR="00466A77" w:rsidRPr="00466A77" w:rsidRDefault="00466A77" w:rsidP="00466A77">
      <w:pPr>
        <w:spacing w:after="0" w:line="360" w:lineRule="auto"/>
        <w:ind w:firstLine="709"/>
        <w:jc w:val="both"/>
        <w:rPr>
          <w:rFonts w:ascii="Times New Roman" w:hAnsi="Times New Roman"/>
          <w:bCs/>
          <w:sz w:val="28"/>
          <w:szCs w:val="28"/>
        </w:rPr>
      </w:pPr>
      <w:r w:rsidRPr="00466A77">
        <w:rPr>
          <w:rFonts w:ascii="Times New Roman" w:hAnsi="Times New Roman"/>
          <w:bCs/>
          <w:sz w:val="28"/>
          <w:szCs w:val="28"/>
        </w:rPr>
        <w:t xml:space="preserve">Приведем пример интеграции систем точного земледелия и СППР. Если сельскохозяйственная техника оснащена телематической системой, позволяющей отслеживать ее местоположение, расход топлива, количество урожая с единицы площади, то все эти данные автоматически становятся материалом для </w:t>
      </w:r>
      <w:r w:rsidR="00CB380E">
        <w:rPr>
          <w:rFonts w:ascii="Times New Roman" w:hAnsi="Times New Roman"/>
          <w:bCs/>
          <w:sz w:val="28"/>
          <w:szCs w:val="28"/>
        </w:rPr>
        <w:t>исследования</w:t>
      </w:r>
      <w:r w:rsidRPr="00466A77">
        <w:rPr>
          <w:rFonts w:ascii="Times New Roman" w:hAnsi="Times New Roman"/>
          <w:bCs/>
          <w:sz w:val="28"/>
          <w:szCs w:val="28"/>
        </w:rPr>
        <w:t xml:space="preserve"> по множеству факторов. На основе результатов анализа система формирует предложения для руководства, которые помогают ему принимать правильные решения в ведении бизнеса</w:t>
      </w:r>
      <w:r w:rsidR="00CB380E">
        <w:rPr>
          <w:rFonts w:ascii="Times New Roman" w:hAnsi="Times New Roman"/>
          <w:bCs/>
          <w:sz w:val="28"/>
          <w:szCs w:val="28"/>
        </w:rPr>
        <w:t> </w:t>
      </w:r>
      <w:r w:rsidRPr="00466A77">
        <w:rPr>
          <w:rFonts w:ascii="Times New Roman" w:hAnsi="Times New Roman"/>
          <w:bCs/>
          <w:sz w:val="28"/>
          <w:szCs w:val="28"/>
        </w:rPr>
        <w:t>[6].</w:t>
      </w:r>
    </w:p>
    <w:p w14:paraId="3DD77E31" w14:textId="56946443" w:rsidR="00466A77" w:rsidRDefault="00466A77" w:rsidP="00466A77">
      <w:pPr>
        <w:spacing w:after="0" w:line="360" w:lineRule="auto"/>
        <w:ind w:firstLine="709"/>
        <w:jc w:val="both"/>
        <w:rPr>
          <w:rFonts w:ascii="Times New Roman" w:hAnsi="Times New Roman"/>
          <w:bCs/>
          <w:sz w:val="28"/>
          <w:szCs w:val="28"/>
        </w:rPr>
      </w:pPr>
      <w:r w:rsidRPr="00466A77">
        <w:rPr>
          <w:rFonts w:ascii="Times New Roman" w:hAnsi="Times New Roman"/>
          <w:bCs/>
          <w:sz w:val="28"/>
          <w:szCs w:val="28"/>
        </w:rPr>
        <w:t>Если, к примеру, расход горюче-смазочных материалов для обработки поля значительно выше среднего, система обратит внимание менеджера на этот факт. Кроме того, на основании других данных (расстояние до станции техобслуживания и склада удобрений, плотность почвы, используемая агротехнология и т.д.) СППР может формировать предложения по сокращению расходов. К ним могут относиться:</w:t>
      </w:r>
    </w:p>
    <w:p w14:paraId="15D73ABB" w14:textId="7B89B05F" w:rsidR="00466A77" w:rsidRDefault="00466A77" w:rsidP="00466A77">
      <w:pPr>
        <w:pStyle w:val="a4"/>
        <w:numPr>
          <w:ilvl w:val="0"/>
          <w:numId w:val="6"/>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логистические оптимизации: перемещение техники и удобрений зачастую может быть более эффективным за счет их правильного распределения между хранилищами</w:t>
      </w:r>
      <w:r>
        <w:rPr>
          <w:rFonts w:ascii="Times New Roman" w:hAnsi="Times New Roman"/>
          <w:bCs/>
          <w:sz w:val="28"/>
          <w:szCs w:val="28"/>
        </w:rPr>
        <w:t>;</w:t>
      </w:r>
    </w:p>
    <w:p w14:paraId="6C4013D6" w14:textId="72389C10" w:rsidR="00466A77" w:rsidRDefault="00466A77" w:rsidP="00466A77">
      <w:pPr>
        <w:pStyle w:val="a4"/>
        <w:numPr>
          <w:ilvl w:val="0"/>
          <w:numId w:val="6"/>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использование другого сорта выращиваемой культуры, который не требует столь сильной обработки почвы, что окажет положительный эффект на соотношение затрат и стоимости урожая, например биотех-культуры</w:t>
      </w:r>
      <w:r>
        <w:rPr>
          <w:rFonts w:ascii="Times New Roman" w:hAnsi="Times New Roman"/>
          <w:bCs/>
          <w:sz w:val="28"/>
          <w:szCs w:val="28"/>
        </w:rPr>
        <w:t>;</w:t>
      </w:r>
    </w:p>
    <w:p w14:paraId="7FD6B452" w14:textId="46CCC9B6" w:rsidR="00466A77" w:rsidRDefault="00466A77" w:rsidP="00466A77">
      <w:pPr>
        <w:pStyle w:val="a4"/>
        <w:numPr>
          <w:ilvl w:val="0"/>
          <w:numId w:val="6"/>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lastRenderedPageBreak/>
        <w:t>применение другой агротехнологии, например минимальной/нулевой обработки (no-till)</w:t>
      </w:r>
      <w:r w:rsidR="004E44D0">
        <w:rPr>
          <w:rFonts w:ascii="Times New Roman" w:hAnsi="Times New Roman"/>
          <w:bCs/>
          <w:sz w:val="28"/>
          <w:szCs w:val="28"/>
        </w:rPr>
        <w:t xml:space="preserve"> </w:t>
      </w:r>
      <w:r w:rsidRPr="00466A77">
        <w:rPr>
          <w:rFonts w:ascii="Times New Roman" w:hAnsi="Times New Roman"/>
          <w:bCs/>
          <w:sz w:val="28"/>
          <w:szCs w:val="28"/>
        </w:rPr>
        <w:t>[7]</w:t>
      </w:r>
      <w:r>
        <w:rPr>
          <w:rFonts w:ascii="Times New Roman" w:hAnsi="Times New Roman"/>
          <w:bCs/>
          <w:sz w:val="28"/>
          <w:szCs w:val="28"/>
        </w:rPr>
        <w:t>;</w:t>
      </w:r>
    </w:p>
    <w:p w14:paraId="6DC9E947" w14:textId="4AC56C0A" w:rsidR="00466A77" w:rsidRDefault="00466A77" w:rsidP="00466A77">
      <w:pPr>
        <w:pStyle w:val="a4"/>
        <w:numPr>
          <w:ilvl w:val="0"/>
          <w:numId w:val="6"/>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предложение по смене типа выращиваемой культуры на конкретном участке.</w:t>
      </w:r>
    </w:p>
    <w:p w14:paraId="12CE9613" w14:textId="3B0193D1" w:rsidR="00466A77" w:rsidRDefault="00466A77" w:rsidP="00466A77">
      <w:pPr>
        <w:tabs>
          <w:tab w:val="left" w:pos="993"/>
        </w:tabs>
        <w:spacing w:after="0" w:line="360" w:lineRule="auto"/>
        <w:ind w:firstLine="709"/>
        <w:jc w:val="both"/>
        <w:rPr>
          <w:rFonts w:ascii="Times New Roman" w:hAnsi="Times New Roman"/>
          <w:bCs/>
          <w:sz w:val="28"/>
          <w:szCs w:val="28"/>
        </w:rPr>
      </w:pPr>
      <w:r w:rsidRPr="00466A77">
        <w:rPr>
          <w:rFonts w:ascii="Times New Roman" w:hAnsi="Times New Roman"/>
          <w:bCs/>
          <w:sz w:val="28"/>
          <w:szCs w:val="28"/>
        </w:rPr>
        <w:t>СППР также призвана защитить объект деятельности от большого влияния человеческого фактора. Использование среды, предоставляющей удобные средства для предварительной оценки принимаемых решений и прогнозирования их результатов, упрощает стратегическое планирование и помогает рассмотреть больше идей развития бизнеса.</w:t>
      </w:r>
    </w:p>
    <w:p w14:paraId="469079AA" w14:textId="558F3DD4" w:rsidR="00466A77" w:rsidRDefault="00466A77" w:rsidP="00466A77">
      <w:pPr>
        <w:tabs>
          <w:tab w:val="left" w:pos="993"/>
        </w:tabs>
        <w:spacing w:after="0" w:line="360" w:lineRule="auto"/>
        <w:ind w:firstLine="709"/>
        <w:jc w:val="both"/>
        <w:rPr>
          <w:rFonts w:ascii="Times New Roman" w:hAnsi="Times New Roman"/>
          <w:bCs/>
          <w:sz w:val="28"/>
          <w:szCs w:val="28"/>
        </w:rPr>
      </w:pPr>
      <w:r>
        <w:rPr>
          <w:rFonts w:ascii="Times New Roman" w:hAnsi="Times New Roman"/>
          <w:b/>
          <w:sz w:val="28"/>
          <w:szCs w:val="28"/>
        </w:rPr>
        <w:t>5</w:t>
      </w:r>
      <w:r w:rsidRPr="000623A5">
        <w:rPr>
          <w:rFonts w:ascii="Times New Roman" w:hAnsi="Times New Roman"/>
          <w:b/>
          <w:sz w:val="28"/>
          <w:szCs w:val="28"/>
        </w:rPr>
        <w:t> </w:t>
      </w:r>
      <w:r w:rsidRPr="00466A77">
        <w:rPr>
          <w:rFonts w:ascii="Times New Roman" w:hAnsi="Times New Roman"/>
          <w:b/>
          <w:sz w:val="28"/>
          <w:szCs w:val="28"/>
        </w:rPr>
        <w:t>Преимущества использования СППР</w:t>
      </w:r>
      <w:r w:rsidRPr="000623A5">
        <w:rPr>
          <w:rFonts w:ascii="Times New Roman" w:hAnsi="Times New Roman"/>
          <w:b/>
          <w:sz w:val="28"/>
          <w:szCs w:val="28"/>
        </w:rPr>
        <w:t>.</w:t>
      </w:r>
      <w:r>
        <w:rPr>
          <w:rFonts w:ascii="Times New Roman" w:hAnsi="Times New Roman"/>
          <w:b/>
          <w:sz w:val="28"/>
          <w:szCs w:val="28"/>
        </w:rPr>
        <w:t xml:space="preserve"> </w:t>
      </w:r>
      <w:r w:rsidRPr="00466A77">
        <w:rPr>
          <w:rFonts w:ascii="Times New Roman" w:hAnsi="Times New Roman"/>
          <w:bCs/>
          <w:sz w:val="28"/>
          <w:szCs w:val="28"/>
        </w:rPr>
        <w:t xml:space="preserve">В наше время возможностей сбора, обработки и хранения больших массивов данных СППР может и должна стать инструментом не только теоретического анализа, но в большей степени практического применения для увеличения эффективности деятельности агробизнеса. Конкурентными </w:t>
      </w:r>
      <w:r w:rsidR="004E44D0">
        <w:rPr>
          <w:rFonts w:ascii="Times New Roman" w:hAnsi="Times New Roman"/>
          <w:bCs/>
          <w:sz w:val="28"/>
          <w:szCs w:val="28"/>
        </w:rPr>
        <w:t>преимуществами</w:t>
      </w:r>
      <w:r w:rsidRPr="00466A77">
        <w:rPr>
          <w:rFonts w:ascii="Times New Roman" w:hAnsi="Times New Roman"/>
          <w:bCs/>
          <w:sz w:val="28"/>
          <w:szCs w:val="28"/>
        </w:rPr>
        <w:t xml:space="preserve"> СППР являются:</w:t>
      </w:r>
    </w:p>
    <w:p w14:paraId="20931C89" w14:textId="6B98174A" w:rsidR="00466A77" w:rsidRDefault="00466A77" w:rsidP="00466A77">
      <w:pPr>
        <w:pStyle w:val="a4"/>
        <w:numPr>
          <w:ilvl w:val="0"/>
          <w:numId w:val="8"/>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 xml:space="preserve">интеллектуальная поддержка </w:t>
      </w:r>
      <w:r w:rsidR="004E44D0">
        <w:rPr>
          <w:rFonts w:ascii="Times New Roman" w:hAnsi="Times New Roman"/>
          <w:bCs/>
          <w:sz w:val="28"/>
          <w:szCs w:val="28"/>
        </w:rPr>
        <w:t xml:space="preserve">использования </w:t>
      </w:r>
      <w:r w:rsidRPr="00466A77">
        <w:rPr>
          <w:rFonts w:ascii="Times New Roman" w:hAnsi="Times New Roman"/>
          <w:bCs/>
          <w:sz w:val="28"/>
          <w:szCs w:val="28"/>
        </w:rPr>
        <w:t xml:space="preserve">территорий, которые были разработаны ранее, и освоение новых, считавшихся ранее непригодными, земель за счет </w:t>
      </w:r>
      <w:r w:rsidR="004E44D0">
        <w:rPr>
          <w:rFonts w:ascii="Times New Roman" w:hAnsi="Times New Roman"/>
          <w:bCs/>
          <w:sz w:val="28"/>
          <w:szCs w:val="28"/>
        </w:rPr>
        <w:t>выбора</w:t>
      </w:r>
      <w:r w:rsidRPr="00466A77">
        <w:rPr>
          <w:rFonts w:ascii="Times New Roman" w:hAnsi="Times New Roman"/>
          <w:bCs/>
          <w:sz w:val="28"/>
          <w:szCs w:val="28"/>
        </w:rPr>
        <w:t xml:space="preserve"> более гибких и точных технологий;</w:t>
      </w:r>
    </w:p>
    <w:p w14:paraId="6CF1762E" w14:textId="10740C93" w:rsidR="00466A77" w:rsidRDefault="00466A77" w:rsidP="00466A77">
      <w:pPr>
        <w:pStyle w:val="a4"/>
        <w:numPr>
          <w:ilvl w:val="0"/>
          <w:numId w:val="8"/>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 xml:space="preserve">повышение эффективности использования ресурсов (химические, органические, </w:t>
      </w:r>
      <w:r w:rsidR="004E44D0">
        <w:rPr>
          <w:rFonts w:ascii="Times New Roman" w:hAnsi="Times New Roman"/>
          <w:bCs/>
          <w:sz w:val="28"/>
          <w:szCs w:val="28"/>
        </w:rPr>
        <w:t>кадровые</w:t>
      </w:r>
      <w:r w:rsidRPr="00466A77">
        <w:rPr>
          <w:rFonts w:ascii="Times New Roman" w:hAnsi="Times New Roman"/>
          <w:bCs/>
          <w:sz w:val="28"/>
          <w:szCs w:val="28"/>
        </w:rPr>
        <w:t>);</w:t>
      </w:r>
    </w:p>
    <w:p w14:paraId="19404935" w14:textId="2A224A42" w:rsidR="00466A77" w:rsidRDefault="00466A77" w:rsidP="00466A77">
      <w:pPr>
        <w:pStyle w:val="a4"/>
        <w:numPr>
          <w:ilvl w:val="0"/>
          <w:numId w:val="8"/>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оперативное реагирование на динамически меняющиеся факторы сельского хозяйства за счет быстрой обработки данных и использования базы знаний;</w:t>
      </w:r>
    </w:p>
    <w:p w14:paraId="191931FC" w14:textId="55CEFFF6" w:rsidR="00466A77" w:rsidRPr="00466A77" w:rsidRDefault="00466A77" w:rsidP="00466A77">
      <w:pPr>
        <w:pStyle w:val="a4"/>
        <w:numPr>
          <w:ilvl w:val="0"/>
          <w:numId w:val="8"/>
        </w:numPr>
        <w:tabs>
          <w:tab w:val="left" w:pos="993"/>
        </w:tabs>
        <w:spacing w:after="0" w:line="360" w:lineRule="auto"/>
        <w:ind w:left="0" w:firstLine="709"/>
        <w:jc w:val="both"/>
        <w:rPr>
          <w:rFonts w:ascii="Times New Roman" w:hAnsi="Times New Roman"/>
          <w:bCs/>
          <w:sz w:val="28"/>
          <w:szCs w:val="28"/>
        </w:rPr>
      </w:pPr>
      <w:r w:rsidRPr="00466A77">
        <w:rPr>
          <w:rFonts w:ascii="Times New Roman" w:hAnsi="Times New Roman"/>
          <w:bCs/>
          <w:sz w:val="28"/>
          <w:szCs w:val="28"/>
        </w:rPr>
        <w:t>снижение рисков дополнительных расходов, обусловленное уменьшением роли человеческого фактора.</w:t>
      </w:r>
    </w:p>
    <w:p w14:paraId="54C73B75" w14:textId="49501F86" w:rsidR="00365A1A" w:rsidRDefault="000623A5" w:rsidP="00466A77">
      <w:pPr>
        <w:spacing w:after="0" w:line="360" w:lineRule="auto"/>
        <w:ind w:firstLine="709"/>
        <w:jc w:val="both"/>
        <w:rPr>
          <w:rFonts w:ascii="Times New Roman" w:hAnsi="Times New Roman"/>
          <w:sz w:val="28"/>
          <w:szCs w:val="28"/>
        </w:rPr>
      </w:pPr>
      <w:r w:rsidRPr="000623A5">
        <w:rPr>
          <w:rFonts w:ascii="Times New Roman" w:hAnsi="Times New Roman"/>
          <w:b/>
          <w:sz w:val="28"/>
          <w:szCs w:val="28"/>
        </w:rPr>
        <w:t>Выводы.</w:t>
      </w:r>
      <w:r>
        <w:rPr>
          <w:rFonts w:ascii="Times New Roman" w:hAnsi="Times New Roman"/>
          <w:sz w:val="28"/>
          <w:szCs w:val="28"/>
        </w:rPr>
        <w:t> </w:t>
      </w:r>
      <w:r w:rsidR="00466A77" w:rsidRPr="00466A77">
        <w:rPr>
          <w:rFonts w:ascii="Times New Roman" w:hAnsi="Times New Roman"/>
          <w:sz w:val="28"/>
          <w:szCs w:val="28"/>
        </w:rPr>
        <w:t xml:space="preserve">Процесс принятия управленческих решений в агробизнесе коренным образом изменяется с помощью современных информационных технологий. Мощная технологическая база агрономических хозяйств, использующих точное земледелие, является хорошей основой для </w:t>
      </w:r>
      <w:r w:rsidR="00466A77" w:rsidRPr="00466A77">
        <w:rPr>
          <w:rFonts w:ascii="Times New Roman" w:hAnsi="Times New Roman"/>
          <w:sz w:val="28"/>
          <w:szCs w:val="28"/>
        </w:rPr>
        <w:lastRenderedPageBreak/>
        <w:t>внедрения интеллектуальных систем поддержки принятия решений. Такие программные комплексы, основанные на последних достижениях в анализе данных, машинно</w:t>
      </w:r>
      <w:r w:rsidR="004E44D0">
        <w:rPr>
          <w:rFonts w:ascii="Times New Roman" w:hAnsi="Times New Roman"/>
          <w:sz w:val="28"/>
          <w:szCs w:val="28"/>
        </w:rPr>
        <w:t>м</w:t>
      </w:r>
      <w:r w:rsidR="00466A77" w:rsidRPr="00466A77">
        <w:rPr>
          <w:rFonts w:ascii="Times New Roman" w:hAnsi="Times New Roman"/>
          <w:sz w:val="28"/>
          <w:szCs w:val="28"/>
        </w:rPr>
        <w:t xml:space="preserve"> обучени</w:t>
      </w:r>
      <w:r w:rsidR="004E44D0">
        <w:rPr>
          <w:rFonts w:ascii="Times New Roman" w:hAnsi="Times New Roman"/>
          <w:sz w:val="28"/>
          <w:szCs w:val="28"/>
        </w:rPr>
        <w:t>и</w:t>
      </w:r>
      <w:r w:rsidR="00466A77" w:rsidRPr="00466A77">
        <w:rPr>
          <w:rFonts w:ascii="Times New Roman" w:hAnsi="Times New Roman"/>
          <w:sz w:val="28"/>
          <w:szCs w:val="28"/>
        </w:rPr>
        <w:t xml:space="preserve"> и формализации знаний, предоставляют руководству предприятия доступ к опыту многих специалистов в области сельского хозяйства, биологии, агрономии и других наук</w:t>
      </w:r>
      <w:r w:rsidR="00365A1A">
        <w:rPr>
          <w:rFonts w:ascii="Times New Roman" w:hAnsi="Times New Roman"/>
          <w:sz w:val="28"/>
          <w:szCs w:val="28"/>
        </w:rPr>
        <w:t>.</w:t>
      </w:r>
    </w:p>
    <w:p w14:paraId="7A40EA84" w14:textId="77777777" w:rsidR="00520D5C" w:rsidRDefault="00520D5C" w:rsidP="00520D5C">
      <w:pPr>
        <w:spacing w:after="0" w:line="360" w:lineRule="auto"/>
        <w:jc w:val="center"/>
        <w:rPr>
          <w:rFonts w:ascii="Times New Roman" w:hAnsi="Times New Roman"/>
          <w:sz w:val="28"/>
          <w:szCs w:val="28"/>
        </w:rPr>
      </w:pPr>
    </w:p>
    <w:p w14:paraId="2771C330" w14:textId="77777777" w:rsidR="00365A1A" w:rsidRPr="00520D5C" w:rsidRDefault="00520D5C" w:rsidP="00520D5C">
      <w:pPr>
        <w:spacing w:after="0" w:line="360" w:lineRule="auto"/>
        <w:jc w:val="center"/>
        <w:rPr>
          <w:rFonts w:ascii="Times New Roman" w:hAnsi="Times New Roman"/>
          <w:sz w:val="28"/>
          <w:szCs w:val="28"/>
        </w:rPr>
      </w:pPr>
      <w:r w:rsidRPr="00520D5C">
        <w:rPr>
          <w:rFonts w:ascii="Times New Roman" w:hAnsi="Times New Roman"/>
          <w:sz w:val="28"/>
          <w:szCs w:val="28"/>
        </w:rPr>
        <w:t>ЛИТЕРАТУРА</w:t>
      </w:r>
    </w:p>
    <w:p w14:paraId="5259DE61" w14:textId="0A421606" w:rsidR="00365A1A" w:rsidRPr="00D240CB"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[Электронный ресурс]. - Режим доступа: http://svetich.info/publikacii/tochnoe-zemledelie/tochnoe-zemledelie-i-sistemy-prinjatija-.html</w:t>
      </w:r>
      <w:r w:rsidR="00365A1A" w:rsidRPr="00D240CB">
        <w:rPr>
          <w:rFonts w:ascii="Times New Roman" w:hAnsi="Times New Roman"/>
          <w:sz w:val="24"/>
          <w:szCs w:val="28"/>
        </w:rPr>
        <w:t>.</w:t>
      </w:r>
    </w:p>
    <w:p w14:paraId="5CB51630" w14:textId="149AC017" w:rsidR="00D240CB" w:rsidRPr="00D240CB"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Якушев В. П., Якушев В. В., Матвеенко Д. А. Роль и задачи точного земледелия в реализации национальной технологической инициативы // Агрофизика. 2017. № 1. С. 51–65</w:t>
      </w:r>
      <w:r w:rsidR="00365A1A" w:rsidRPr="00D240CB">
        <w:rPr>
          <w:rFonts w:ascii="Times New Roman" w:hAnsi="Times New Roman"/>
          <w:sz w:val="24"/>
          <w:szCs w:val="28"/>
        </w:rPr>
        <w:t>.</w:t>
      </w:r>
    </w:p>
    <w:p w14:paraId="2A211F4F" w14:textId="09AE833C" w:rsidR="00365A1A"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Якушев В. В. Интеллектуальные системы управления для ресурсосберегающих технологий точного земледелия // Экологические системы и приборы. 2010. № 7. С. 26–33</w:t>
      </w:r>
      <w:r w:rsidR="00365A1A" w:rsidRPr="00D240CB">
        <w:rPr>
          <w:rFonts w:ascii="Times New Roman" w:hAnsi="Times New Roman"/>
          <w:sz w:val="24"/>
          <w:szCs w:val="28"/>
        </w:rPr>
        <w:t>.</w:t>
      </w:r>
    </w:p>
    <w:p w14:paraId="53BAD471" w14:textId="1B314439" w:rsidR="00DE19DA" w:rsidRPr="00DE19DA"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Якушев В. П., Якушев В. В. Перспективы «умного сельского хозяйства» в России // Вестник РАН. 2018. № 9. Т. 88. С. 773–784</w:t>
      </w:r>
      <w:r w:rsidR="00DE19DA" w:rsidRPr="00DE19DA">
        <w:rPr>
          <w:rFonts w:ascii="Times New Roman" w:hAnsi="Times New Roman"/>
          <w:sz w:val="24"/>
          <w:szCs w:val="28"/>
        </w:rPr>
        <w:t>.</w:t>
      </w:r>
    </w:p>
    <w:p w14:paraId="4174DC7A" w14:textId="6ED38500" w:rsidR="00DE19DA" w:rsidRPr="00DE19DA"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Крепышев Д.А. Метод кластеризации как инструмент обучения искусственных нейронных сетей для обработки больших массивов данных / Д.А. Крепышев, В.Р. Лабинцева, А.П. Овчаров// Научное обеспечение агропромышленного комплекса: сборник статей по материалам XI Всероссийской конференции молодых ученых, посвященной 95-летию Кубанского ГАУ и 80-летию со дня образования Краснодарского края. - 2017. – С. 255 – 256</w:t>
      </w:r>
      <w:r w:rsidR="00DE19DA" w:rsidRPr="00DE19DA">
        <w:rPr>
          <w:rFonts w:ascii="Times New Roman" w:hAnsi="Times New Roman"/>
          <w:sz w:val="24"/>
          <w:szCs w:val="28"/>
        </w:rPr>
        <w:t>.</w:t>
      </w:r>
    </w:p>
    <w:p w14:paraId="3B3AFD9A" w14:textId="2D82A809" w:rsidR="00DE19DA" w:rsidRPr="00DE19DA"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[Электронный ресурс]. - Режим доступа: https://www.forbes.ru/tehnologii/378755-kompyuter-na-gryadkah-kak-tochnoe-zemledelie-vozrodit-rossiyskiy-agrosektor</w:t>
      </w:r>
      <w:r w:rsidR="00DE19DA" w:rsidRPr="00DE19DA">
        <w:rPr>
          <w:rFonts w:ascii="Times New Roman" w:hAnsi="Times New Roman"/>
          <w:sz w:val="24"/>
          <w:szCs w:val="28"/>
        </w:rPr>
        <w:t>.</w:t>
      </w:r>
    </w:p>
    <w:p w14:paraId="1A046AA4" w14:textId="468551CE" w:rsidR="00365A1A" w:rsidRDefault="00EF66F0" w:rsidP="00A2146E">
      <w:pPr>
        <w:pStyle w:val="a4"/>
        <w:numPr>
          <w:ilvl w:val="0"/>
          <w:numId w:val="4"/>
        </w:numPr>
        <w:tabs>
          <w:tab w:val="left" w:pos="851"/>
          <w:tab w:val="left" w:pos="993"/>
        </w:tabs>
        <w:spacing w:after="0" w:line="240" w:lineRule="auto"/>
        <w:ind w:left="0" w:firstLine="567"/>
        <w:jc w:val="both"/>
        <w:rPr>
          <w:rFonts w:ascii="Times New Roman" w:hAnsi="Times New Roman"/>
          <w:sz w:val="24"/>
          <w:szCs w:val="28"/>
        </w:rPr>
      </w:pPr>
      <w:r w:rsidRPr="00EF66F0">
        <w:rPr>
          <w:rFonts w:ascii="Times New Roman" w:hAnsi="Times New Roman"/>
          <w:sz w:val="24"/>
          <w:szCs w:val="28"/>
        </w:rPr>
        <w:t xml:space="preserve">[Электронный ресурс]. - Режим доступа: </w:t>
      </w:r>
      <w:hyperlink r:id="rId14" w:history="1">
        <w:r w:rsidR="0083466E" w:rsidRPr="008B7ABB">
          <w:rPr>
            <w:rStyle w:val="a3"/>
            <w:rFonts w:ascii="Times New Roman" w:hAnsi="Times New Roman"/>
            <w:sz w:val="24"/>
            <w:szCs w:val="28"/>
          </w:rPr>
          <w:t>https://bakertilly.ua/ru/news/id42452</w:t>
        </w:r>
      </w:hyperlink>
      <w:r w:rsidR="00DE19DA" w:rsidRPr="00DE19DA">
        <w:rPr>
          <w:rFonts w:ascii="Times New Roman" w:hAnsi="Times New Roman"/>
          <w:sz w:val="24"/>
          <w:szCs w:val="28"/>
        </w:rPr>
        <w:t>.</w:t>
      </w:r>
    </w:p>
    <w:p w14:paraId="624A3AFF" w14:textId="03A01C2A" w:rsidR="0083466E" w:rsidRDefault="0083466E" w:rsidP="0083466E">
      <w:pPr>
        <w:pStyle w:val="a4"/>
        <w:tabs>
          <w:tab w:val="left" w:pos="851"/>
          <w:tab w:val="left" w:pos="993"/>
        </w:tabs>
        <w:spacing w:after="0" w:line="240" w:lineRule="auto"/>
        <w:ind w:left="567"/>
        <w:jc w:val="both"/>
        <w:rPr>
          <w:rFonts w:ascii="Times New Roman" w:hAnsi="Times New Roman"/>
          <w:sz w:val="24"/>
          <w:szCs w:val="28"/>
        </w:rPr>
      </w:pPr>
    </w:p>
    <w:p w14:paraId="30651FF2" w14:textId="2141B84A" w:rsidR="0083466E" w:rsidRPr="006C0D3A" w:rsidRDefault="006C0D3A" w:rsidP="0083466E">
      <w:pPr>
        <w:pStyle w:val="a4"/>
        <w:tabs>
          <w:tab w:val="left" w:pos="851"/>
          <w:tab w:val="left" w:pos="993"/>
        </w:tabs>
        <w:spacing w:after="0" w:line="240" w:lineRule="auto"/>
        <w:ind w:left="567"/>
        <w:jc w:val="both"/>
        <w:rPr>
          <w:rFonts w:ascii="Times New Roman" w:hAnsi="Times New Roman"/>
          <w:b/>
          <w:bCs/>
          <w:sz w:val="24"/>
          <w:szCs w:val="28"/>
          <w:lang w:val="en-US"/>
        </w:rPr>
      </w:pPr>
      <w:r w:rsidRPr="006C0D3A">
        <w:rPr>
          <w:rFonts w:ascii="Times New Roman" w:hAnsi="Times New Roman"/>
          <w:b/>
          <w:bCs/>
          <w:sz w:val="24"/>
          <w:szCs w:val="28"/>
          <w:lang w:val="en-US"/>
        </w:rPr>
        <w:t>References</w:t>
      </w:r>
    </w:p>
    <w:p w14:paraId="2F4CEB33" w14:textId="77777777" w:rsidR="0083466E" w:rsidRPr="0083466E" w:rsidRDefault="0083466E" w:rsidP="0083466E">
      <w:pPr>
        <w:tabs>
          <w:tab w:val="left" w:pos="993"/>
        </w:tabs>
        <w:spacing w:after="0" w:line="240" w:lineRule="auto"/>
        <w:ind w:firstLine="567"/>
        <w:jc w:val="both"/>
        <w:rPr>
          <w:rFonts w:ascii="Times New Roman" w:hAnsi="Times New Roman"/>
          <w:sz w:val="24"/>
          <w:szCs w:val="28"/>
          <w:lang w:val="en-US"/>
        </w:rPr>
      </w:pPr>
      <w:r w:rsidRPr="0083466E">
        <w:rPr>
          <w:rFonts w:ascii="Times New Roman" w:hAnsi="Times New Roman"/>
          <w:sz w:val="24"/>
          <w:szCs w:val="28"/>
          <w:lang w:val="en-US"/>
        </w:rPr>
        <w:t>1.</w:t>
      </w:r>
      <w:r w:rsidRPr="0083466E">
        <w:rPr>
          <w:rFonts w:ascii="Times New Roman" w:hAnsi="Times New Roman"/>
          <w:sz w:val="24"/>
          <w:szCs w:val="28"/>
          <w:lang w:val="en-US"/>
        </w:rPr>
        <w:tab/>
        <w:t>[Jelektronnyj resurs]. - Rezhim dostupa: http://svetich.info/publikacii/tochnoe-zemledelie/tochnoe-zemledelie-i-sistemy-prinjatija-.html.</w:t>
      </w:r>
    </w:p>
    <w:p w14:paraId="34E7DFFD" w14:textId="77777777"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2.</w:t>
      </w:r>
      <w:r w:rsidRPr="006C0D3A">
        <w:rPr>
          <w:rFonts w:ascii="Times New Roman" w:hAnsi="Times New Roman"/>
          <w:sz w:val="24"/>
          <w:szCs w:val="28"/>
          <w:lang w:val="en-US"/>
        </w:rPr>
        <w:tab/>
        <w:t>Jakushev V. P., Jakushev V. V., Matveenko D. A. Rol' i zadachi tochnogo zemledelija v realizacii nacional'noj tehnologicheskoj iniciativy // Agrofizika. 2017. № 1. S. 51–65.</w:t>
      </w:r>
    </w:p>
    <w:p w14:paraId="3E88CC4B" w14:textId="77777777"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3.</w:t>
      </w:r>
      <w:r w:rsidRPr="006C0D3A">
        <w:rPr>
          <w:rFonts w:ascii="Times New Roman" w:hAnsi="Times New Roman"/>
          <w:sz w:val="24"/>
          <w:szCs w:val="28"/>
          <w:lang w:val="en-US"/>
        </w:rPr>
        <w:tab/>
        <w:t>Jakushev V. V. Intellektual'nye sistemy upravlenija dlja resursosberegajushhih tehnologij tochnogo zemledelija // Jekologicheskie sistemy i pribory. 2010. № 7. S. 26–33.</w:t>
      </w:r>
    </w:p>
    <w:p w14:paraId="21123BDB" w14:textId="77777777"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4.</w:t>
      </w:r>
      <w:r w:rsidRPr="006C0D3A">
        <w:rPr>
          <w:rFonts w:ascii="Times New Roman" w:hAnsi="Times New Roman"/>
          <w:sz w:val="24"/>
          <w:szCs w:val="28"/>
          <w:lang w:val="en-US"/>
        </w:rPr>
        <w:tab/>
        <w:t>Jakushev V. P., Jakushev V. V. Perspektivy «umnogo sel'skogo hozjajstva» v Rossii // Vestnik RAN. 2018. № 9. T. 88. S. 773–784.</w:t>
      </w:r>
    </w:p>
    <w:p w14:paraId="538EF588" w14:textId="77777777"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5.</w:t>
      </w:r>
      <w:r w:rsidRPr="006C0D3A">
        <w:rPr>
          <w:rFonts w:ascii="Times New Roman" w:hAnsi="Times New Roman"/>
          <w:sz w:val="24"/>
          <w:szCs w:val="28"/>
          <w:lang w:val="en-US"/>
        </w:rPr>
        <w:tab/>
        <w:t xml:space="preserve">Krepyshev D.A. Metod klasterizacii kak instrument obuchenija iskusstvennyh nejronnyh setej dlja obrabotki bol'shih massivov dannyh / D.A. Krepyshev, V.R. Labinceva, A.P. Ovcharov// Nauchnoe obespechenie agropromyshlennogo kompleksa: sbornik statej po materialam XI Vserossijskoj konferencii molodyh uchenyh, posvjashhennoj 95-letiju </w:t>
      </w:r>
      <w:r w:rsidRPr="006C0D3A">
        <w:rPr>
          <w:rFonts w:ascii="Times New Roman" w:hAnsi="Times New Roman"/>
          <w:sz w:val="24"/>
          <w:szCs w:val="28"/>
          <w:lang w:val="en-US"/>
        </w:rPr>
        <w:lastRenderedPageBreak/>
        <w:t>Kubanskogo GAU i 80-letiju so dnja obrazovanija Krasnodarskogo kraja. - 2017. – S. 255 – 256.</w:t>
      </w:r>
    </w:p>
    <w:p w14:paraId="2E6E4C5B" w14:textId="77777777"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6.</w:t>
      </w:r>
      <w:r w:rsidRPr="006C0D3A">
        <w:rPr>
          <w:rFonts w:ascii="Times New Roman" w:hAnsi="Times New Roman"/>
          <w:sz w:val="24"/>
          <w:szCs w:val="28"/>
          <w:lang w:val="en-US"/>
        </w:rPr>
        <w:tab/>
        <w:t>[Jelektronnyj resurs]. - Rezhim dostupa: https://www.forbes.ru/tehnologii/378755-kompyuter-na-gryadkah-kak-tochnoe-zemledelie-vozrodit-rossiyskiy-agrosektor.</w:t>
      </w:r>
    </w:p>
    <w:p w14:paraId="0C78563B" w14:textId="587412C1" w:rsidR="0083466E" w:rsidRPr="006C0D3A" w:rsidRDefault="0083466E" w:rsidP="0083466E">
      <w:pPr>
        <w:tabs>
          <w:tab w:val="left" w:pos="993"/>
        </w:tabs>
        <w:spacing w:after="0" w:line="240" w:lineRule="auto"/>
        <w:ind w:firstLine="567"/>
        <w:jc w:val="both"/>
        <w:rPr>
          <w:rFonts w:ascii="Times New Roman" w:hAnsi="Times New Roman"/>
          <w:sz w:val="24"/>
          <w:szCs w:val="28"/>
          <w:lang w:val="en-US"/>
        </w:rPr>
      </w:pPr>
      <w:r w:rsidRPr="006C0D3A">
        <w:rPr>
          <w:rFonts w:ascii="Times New Roman" w:hAnsi="Times New Roman"/>
          <w:sz w:val="24"/>
          <w:szCs w:val="28"/>
          <w:lang w:val="en-US"/>
        </w:rPr>
        <w:t>7.</w:t>
      </w:r>
      <w:r w:rsidRPr="006C0D3A">
        <w:rPr>
          <w:rFonts w:ascii="Times New Roman" w:hAnsi="Times New Roman"/>
          <w:sz w:val="24"/>
          <w:szCs w:val="28"/>
          <w:lang w:val="en-US"/>
        </w:rPr>
        <w:tab/>
        <w:t>[Jelektronnyj resurs]. - Rezhim dostupa: https://bakertilly.ua/ru/news/id42452.</w:t>
      </w:r>
    </w:p>
    <w:sectPr w:rsidR="0083466E" w:rsidRPr="006C0D3A" w:rsidSect="00C655B3">
      <w:headerReference w:type="even" r:id="rId15"/>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4405D" w14:textId="77777777" w:rsidR="003E75C4" w:rsidRDefault="003E75C4" w:rsidP="00247D6F">
      <w:pPr>
        <w:spacing w:after="0" w:line="240" w:lineRule="auto"/>
      </w:pPr>
      <w:r>
        <w:separator/>
      </w:r>
    </w:p>
  </w:endnote>
  <w:endnote w:type="continuationSeparator" w:id="0">
    <w:p w14:paraId="78737BA9" w14:textId="77777777" w:rsidR="003E75C4" w:rsidRDefault="003E75C4" w:rsidP="00247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7A4D2" w14:textId="45F72760" w:rsidR="00435D29" w:rsidRPr="00D12A30" w:rsidRDefault="003E75C4">
    <w:pPr>
      <w:pStyle w:val="a9"/>
      <w:rPr>
        <w:rFonts w:ascii="Times New Roman" w:hAnsi="Times New Roman"/>
        <w:sz w:val="24"/>
        <w:szCs w:val="24"/>
        <w:lang w:val="en-US"/>
      </w:rPr>
    </w:pPr>
    <w:hyperlink r:id="rId1" w:history="1">
      <w:r w:rsidR="00D12A30" w:rsidRPr="00A85379">
        <w:rPr>
          <w:rStyle w:val="a3"/>
          <w:rFonts w:ascii="Times New Roman" w:hAnsi="Times New Roman"/>
          <w:sz w:val="24"/>
          <w:szCs w:val="24"/>
        </w:rPr>
        <w:t>http://ej.kubagro.ru/2020/10/pdf/1</w:t>
      </w:r>
      <w:r w:rsidR="00D12A30" w:rsidRPr="00A85379">
        <w:rPr>
          <w:rStyle w:val="a3"/>
          <w:rFonts w:ascii="Times New Roman" w:hAnsi="Times New Roman"/>
          <w:sz w:val="24"/>
          <w:szCs w:val="24"/>
          <w:lang w:val="en-US"/>
        </w:rPr>
        <w:t>1</w:t>
      </w:r>
      <w:r w:rsidR="00D12A30" w:rsidRPr="00A85379">
        <w:rPr>
          <w:rStyle w:val="a3"/>
          <w:rFonts w:ascii="Times New Roman" w:hAnsi="Times New Roman"/>
          <w:sz w:val="24"/>
          <w:szCs w:val="24"/>
        </w:rPr>
        <w:t>.pdf</w:t>
      </w:r>
    </w:hyperlink>
    <w:r w:rsidR="00D12A30">
      <w:rPr>
        <w:rFonts w:ascii="Times New Roman" w:hAnsi="Times New Roman"/>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2CE62" w14:textId="77777777" w:rsidR="003E75C4" w:rsidRDefault="003E75C4" w:rsidP="00247D6F">
      <w:pPr>
        <w:spacing w:after="0" w:line="240" w:lineRule="auto"/>
      </w:pPr>
      <w:r>
        <w:separator/>
      </w:r>
    </w:p>
  </w:footnote>
  <w:footnote w:type="continuationSeparator" w:id="0">
    <w:p w14:paraId="1512586B" w14:textId="77777777" w:rsidR="003E75C4" w:rsidRDefault="003E75C4" w:rsidP="00247D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2104638454"/>
      <w:docPartObj>
        <w:docPartGallery w:val="Page Numbers (Top of Page)"/>
        <w:docPartUnique/>
      </w:docPartObj>
    </w:sdtPr>
    <w:sdtEndPr>
      <w:rPr>
        <w:rStyle w:val="ad"/>
      </w:rPr>
    </w:sdtEndPr>
    <w:sdtContent>
      <w:p w14:paraId="30337206" w14:textId="58E76CD6" w:rsidR="00435D29" w:rsidRDefault="00435D29" w:rsidP="00A85379">
        <w:pPr>
          <w:pStyle w:val="a7"/>
          <w:framePr w:wrap="none" w:vAnchor="text" w:hAnchor="margin" w:xAlign="right" w:y="1"/>
          <w:rPr>
            <w:rStyle w:val="ad"/>
          </w:rPr>
        </w:pPr>
        <w:r>
          <w:rPr>
            <w:rStyle w:val="ad"/>
          </w:rPr>
          <w:fldChar w:fldCharType="begin"/>
        </w:r>
        <w:r>
          <w:rPr>
            <w:rStyle w:val="ad"/>
          </w:rPr>
          <w:instrText xml:space="preserve"> PAGE </w:instrText>
        </w:r>
        <w:r>
          <w:rPr>
            <w:rStyle w:val="ad"/>
          </w:rPr>
          <w:fldChar w:fldCharType="end"/>
        </w:r>
      </w:p>
    </w:sdtContent>
  </w:sdt>
  <w:p w14:paraId="2792F0CB" w14:textId="77777777" w:rsidR="00435D29" w:rsidRDefault="00435D29" w:rsidP="00435D29">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Fonts w:ascii="Times New Roman" w:hAnsi="Times New Roman"/>
        <w:sz w:val="28"/>
        <w:szCs w:val="28"/>
      </w:rPr>
      <w:id w:val="79263808"/>
      <w:docPartObj>
        <w:docPartGallery w:val="Page Numbers (Top of Page)"/>
        <w:docPartUnique/>
      </w:docPartObj>
    </w:sdtPr>
    <w:sdtEndPr>
      <w:rPr>
        <w:rStyle w:val="ad"/>
      </w:rPr>
    </w:sdtEndPr>
    <w:sdtContent>
      <w:p w14:paraId="0A23BB76" w14:textId="6AF937AF" w:rsidR="00435D29" w:rsidRPr="00435D29" w:rsidRDefault="00435D29" w:rsidP="00A85379">
        <w:pPr>
          <w:pStyle w:val="a7"/>
          <w:framePr w:wrap="none" w:vAnchor="text" w:hAnchor="margin" w:xAlign="right" w:y="1"/>
          <w:rPr>
            <w:rStyle w:val="ad"/>
            <w:rFonts w:ascii="Times New Roman" w:hAnsi="Times New Roman"/>
            <w:sz w:val="28"/>
            <w:szCs w:val="28"/>
          </w:rPr>
        </w:pPr>
        <w:r w:rsidRPr="00435D29">
          <w:rPr>
            <w:rStyle w:val="ad"/>
            <w:rFonts w:ascii="Times New Roman" w:hAnsi="Times New Roman"/>
            <w:sz w:val="28"/>
            <w:szCs w:val="28"/>
          </w:rPr>
          <w:fldChar w:fldCharType="begin"/>
        </w:r>
        <w:r w:rsidRPr="00435D29">
          <w:rPr>
            <w:rStyle w:val="ad"/>
            <w:rFonts w:ascii="Times New Roman" w:hAnsi="Times New Roman"/>
            <w:sz w:val="28"/>
            <w:szCs w:val="28"/>
          </w:rPr>
          <w:instrText xml:space="preserve"> PAGE </w:instrText>
        </w:r>
        <w:r w:rsidRPr="00435D29">
          <w:rPr>
            <w:rStyle w:val="ad"/>
            <w:rFonts w:ascii="Times New Roman" w:hAnsi="Times New Roman"/>
            <w:sz w:val="28"/>
            <w:szCs w:val="28"/>
          </w:rPr>
          <w:fldChar w:fldCharType="separate"/>
        </w:r>
        <w:r w:rsidR="001B741E">
          <w:rPr>
            <w:rStyle w:val="ad"/>
            <w:rFonts w:ascii="Times New Roman" w:hAnsi="Times New Roman"/>
            <w:noProof/>
            <w:sz w:val="28"/>
            <w:szCs w:val="28"/>
          </w:rPr>
          <w:t>1</w:t>
        </w:r>
        <w:r w:rsidRPr="00435D29">
          <w:rPr>
            <w:rStyle w:val="ad"/>
            <w:rFonts w:ascii="Times New Roman" w:hAnsi="Times New Roman"/>
            <w:sz w:val="28"/>
            <w:szCs w:val="28"/>
          </w:rPr>
          <w:fldChar w:fldCharType="end"/>
        </w:r>
      </w:p>
    </w:sdtContent>
  </w:sdt>
  <w:sdt>
    <w:sdtPr>
      <w:rPr>
        <w:rFonts w:ascii="Times New Roman" w:hAnsi="Times New Roman"/>
      </w:rPr>
      <w:id w:val="829866263"/>
      <w:docPartObj>
        <w:docPartGallery w:val="Page Numbers (Top of Page)"/>
        <w:docPartUnique/>
      </w:docPartObj>
    </w:sdtPr>
    <w:sdtEndPr>
      <w:rPr>
        <w:sz w:val="28"/>
        <w:szCs w:val="28"/>
      </w:rPr>
    </w:sdtEndPr>
    <w:sdtContent>
      <w:sdt>
        <w:sdtPr>
          <w:rPr>
            <w:rFonts w:ascii="Times New Roman" w:hAnsi="Times New Roman"/>
          </w:rPr>
          <w:id w:val="452060238"/>
          <w:docPartObj>
            <w:docPartGallery w:val="Page Numbers (Top of Page)"/>
            <w:docPartUnique/>
          </w:docPartObj>
        </w:sdtPr>
        <w:sdtEndPr/>
        <w:sdtContent>
          <w:sdt>
            <w:sdtPr>
              <w:rPr>
                <w:rFonts w:ascii="Times New Roman" w:hAnsi="Times New Roman"/>
                <w:sz w:val="24"/>
              </w:rPr>
              <w:id w:val="134769930"/>
              <w:docPartObj>
                <w:docPartGallery w:val="Page Numbers (Top of Page)"/>
                <w:docPartUnique/>
              </w:docPartObj>
            </w:sdtPr>
            <w:sdtEndPr/>
            <w:sdtContent>
              <w:p w14:paraId="5F38CB5E" w14:textId="1F4A9452" w:rsidR="00761CC2" w:rsidRPr="00435D29" w:rsidRDefault="00435D29" w:rsidP="00435D29">
                <w:pPr>
                  <w:pStyle w:val="a7"/>
                  <w:ind w:right="360"/>
                  <w:rPr>
                    <w:rFonts w:ascii="Times New Roman" w:hAnsi="Times New Roman"/>
                  </w:rPr>
                </w:pPr>
                <w:r w:rsidRPr="00435D29">
                  <w:rPr>
                    <w:rFonts w:ascii="Times New Roman" w:hAnsi="Times New Roman"/>
                    <w:sz w:val="24"/>
                  </w:rPr>
                  <w:t>Научный журнал КубГАУ, №16</w:t>
                </w:r>
                <w:r w:rsidRPr="00435D29">
                  <w:rPr>
                    <w:rFonts w:ascii="Times New Roman" w:hAnsi="Times New Roman"/>
                    <w:sz w:val="24"/>
                    <w:lang w:val="en-US"/>
                  </w:rPr>
                  <w:t>4</w:t>
                </w:r>
                <w:r w:rsidRPr="00435D29">
                  <w:rPr>
                    <w:rFonts w:ascii="Times New Roman" w:hAnsi="Times New Roman"/>
                    <w:sz w:val="24"/>
                  </w:rPr>
                  <w:t>(</w:t>
                </w:r>
                <w:r w:rsidRPr="00435D29">
                  <w:rPr>
                    <w:rFonts w:ascii="Times New Roman" w:hAnsi="Times New Roman"/>
                    <w:sz w:val="24"/>
                    <w:lang w:val="en-US"/>
                  </w:rPr>
                  <w:t>1</w:t>
                </w:r>
                <w:r w:rsidRPr="00435D29">
                  <w:rPr>
                    <w:rFonts w:ascii="Times New Roman" w:hAnsi="Times New Roman"/>
                    <w:sz w:val="24"/>
                  </w:rPr>
                  <w:t>0), 2020 год</w:t>
                </w:r>
              </w:p>
            </w:sdtContent>
          </w:sdt>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93C"/>
    <w:multiLevelType w:val="hybridMultilevel"/>
    <w:tmpl w:val="CB7E51D6"/>
    <w:lvl w:ilvl="0" w:tplc="85DCE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B457BF"/>
    <w:multiLevelType w:val="hybridMultilevel"/>
    <w:tmpl w:val="FD9E36CC"/>
    <w:lvl w:ilvl="0" w:tplc="EB1AE4CC">
      <w:start w:val="1"/>
      <w:numFmt w:val="decimal"/>
      <w:lvlText w:val="%1."/>
      <w:lvlJc w:val="left"/>
      <w:pPr>
        <w:ind w:left="1699" w:hanging="9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013CAB"/>
    <w:multiLevelType w:val="hybridMultilevel"/>
    <w:tmpl w:val="9168D2BA"/>
    <w:lvl w:ilvl="0" w:tplc="91668560">
      <w:start w:val="1"/>
      <w:numFmt w:val="decimal"/>
      <w:lvlText w:val="%1."/>
      <w:lvlJc w:val="left"/>
      <w:pPr>
        <w:ind w:left="1429"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2A4C0A"/>
    <w:multiLevelType w:val="hybridMultilevel"/>
    <w:tmpl w:val="545C9F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6B978AC"/>
    <w:multiLevelType w:val="hybridMultilevel"/>
    <w:tmpl w:val="73C84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99D4F23"/>
    <w:multiLevelType w:val="hybridMultilevel"/>
    <w:tmpl w:val="7E4C96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8A0457B"/>
    <w:multiLevelType w:val="hybridMultilevel"/>
    <w:tmpl w:val="119A84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45425FD"/>
    <w:multiLevelType w:val="hybridMultilevel"/>
    <w:tmpl w:val="B2DA04EE"/>
    <w:lvl w:ilvl="0" w:tplc="69B6DC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D0094B"/>
    <w:multiLevelType w:val="multilevel"/>
    <w:tmpl w:val="44AC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2"/>
  </w:num>
  <w:num w:numId="5">
    <w:abstractNumId w:val="1"/>
  </w:num>
  <w:num w:numId="6">
    <w:abstractNumId w:val="7"/>
  </w:num>
  <w:num w:numId="7">
    <w:abstractNumId w:val="8"/>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5B3"/>
    <w:rsid w:val="000319FA"/>
    <w:rsid w:val="00051057"/>
    <w:rsid w:val="00053537"/>
    <w:rsid w:val="000563CE"/>
    <w:rsid w:val="000623A5"/>
    <w:rsid w:val="000651EB"/>
    <w:rsid w:val="000703CD"/>
    <w:rsid w:val="00085FF2"/>
    <w:rsid w:val="000A07A2"/>
    <w:rsid w:val="000B0DD2"/>
    <w:rsid w:val="000F69E6"/>
    <w:rsid w:val="001045C8"/>
    <w:rsid w:val="00106EF6"/>
    <w:rsid w:val="0012257F"/>
    <w:rsid w:val="00136CE9"/>
    <w:rsid w:val="00141F57"/>
    <w:rsid w:val="00157F5B"/>
    <w:rsid w:val="00176BBA"/>
    <w:rsid w:val="00177E5F"/>
    <w:rsid w:val="001935FA"/>
    <w:rsid w:val="001B741E"/>
    <w:rsid w:val="001F4437"/>
    <w:rsid w:val="00210602"/>
    <w:rsid w:val="00223609"/>
    <w:rsid w:val="00233779"/>
    <w:rsid w:val="00247D6F"/>
    <w:rsid w:val="00277C0C"/>
    <w:rsid w:val="002A17E5"/>
    <w:rsid w:val="002B2E27"/>
    <w:rsid w:val="002B5805"/>
    <w:rsid w:val="002D5CE6"/>
    <w:rsid w:val="002E3D3F"/>
    <w:rsid w:val="002E6530"/>
    <w:rsid w:val="00333099"/>
    <w:rsid w:val="00344844"/>
    <w:rsid w:val="003472F4"/>
    <w:rsid w:val="00362F61"/>
    <w:rsid w:val="00364EFC"/>
    <w:rsid w:val="00365A1A"/>
    <w:rsid w:val="00370C04"/>
    <w:rsid w:val="003730BC"/>
    <w:rsid w:val="00374BC4"/>
    <w:rsid w:val="00386B4C"/>
    <w:rsid w:val="003A5D33"/>
    <w:rsid w:val="003A7652"/>
    <w:rsid w:val="003B1B66"/>
    <w:rsid w:val="003B4216"/>
    <w:rsid w:val="003D147D"/>
    <w:rsid w:val="003E75C4"/>
    <w:rsid w:val="00401EDD"/>
    <w:rsid w:val="00411E34"/>
    <w:rsid w:val="00413A18"/>
    <w:rsid w:val="00435D29"/>
    <w:rsid w:val="00451581"/>
    <w:rsid w:val="00457FE2"/>
    <w:rsid w:val="00466A77"/>
    <w:rsid w:val="00473FBE"/>
    <w:rsid w:val="00476056"/>
    <w:rsid w:val="00485FBC"/>
    <w:rsid w:val="00487628"/>
    <w:rsid w:val="004921D8"/>
    <w:rsid w:val="0049769C"/>
    <w:rsid w:val="004A139E"/>
    <w:rsid w:val="004C2971"/>
    <w:rsid w:val="004E44D0"/>
    <w:rsid w:val="004F3B3D"/>
    <w:rsid w:val="00516334"/>
    <w:rsid w:val="00520D5C"/>
    <w:rsid w:val="00526FA6"/>
    <w:rsid w:val="00532D7B"/>
    <w:rsid w:val="00533C1E"/>
    <w:rsid w:val="00537B2A"/>
    <w:rsid w:val="00551121"/>
    <w:rsid w:val="00551A15"/>
    <w:rsid w:val="00552C92"/>
    <w:rsid w:val="0056591A"/>
    <w:rsid w:val="00572C6F"/>
    <w:rsid w:val="00583B1F"/>
    <w:rsid w:val="00584234"/>
    <w:rsid w:val="00592C41"/>
    <w:rsid w:val="005A0856"/>
    <w:rsid w:val="005B3B19"/>
    <w:rsid w:val="005B6071"/>
    <w:rsid w:val="005C3F1A"/>
    <w:rsid w:val="005C4409"/>
    <w:rsid w:val="005D1E07"/>
    <w:rsid w:val="005D6EC7"/>
    <w:rsid w:val="005D702C"/>
    <w:rsid w:val="005F2C6C"/>
    <w:rsid w:val="005F3461"/>
    <w:rsid w:val="006204CC"/>
    <w:rsid w:val="00633AF8"/>
    <w:rsid w:val="00633C93"/>
    <w:rsid w:val="006377E5"/>
    <w:rsid w:val="00651190"/>
    <w:rsid w:val="006617F4"/>
    <w:rsid w:val="00667D10"/>
    <w:rsid w:val="0068022C"/>
    <w:rsid w:val="006A2A12"/>
    <w:rsid w:val="006B3396"/>
    <w:rsid w:val="006B4159"/>
    <w:rsid w:val="006B6C47"/>
    <w:rsid w:val="006C0D3A"/>
    <w:rsid w:val="006D1C0B"/>
    <w:rsid w:val="006E3AE5"/>
    <w:rsid w:val="00700005"/>
    <w:rsid w:val="00717A71"/>
    <w:rsid w:val="00761CC2"/>
    <w:rsid w:val="007A17A6"/>
    <w:rsid w:val="007A22B0"/>
    <w:rsid w:val="007A61DB"/>
    <w:rsid w:val="007C0612"/>
    <w:rsid w:val="007D405F"/>
    <w:rsid w:val="007D4CB4"/>
    <w:rsid w:val="007E30EE"/>
    <w:rsid w:val="008002EE"/>
    <w:rsid w:val="0082319D"/>
    <w:rsid w:val="008304FB"/>
    <w:rsid w:val="0083466E"/>
    <w:rsid w:val="008438F1"/>
    <w:rsid w:val="008465FB"/>
    <w:rsid w:val="00847C23"/>
    <w:rsid w:val="00857BD4"/>
    <w:rsid w:val="00860945"/>
    <w:rsid w:val="008667CA"/>
    <w:rsid w:val="00897F16"/>
    <w:rsid w:val="008B3A1F"/>
    <w:rsid w:val="008D420E"/>
    <w:rsid w:val="008D630A"/>
    <w:rsid w:val="008E2088"/>
    <w:rsid w:val="008E6B49"/>
    <w:rsid w:val="008F1AAE"/>
    <w:rsid w:val="008F37B4"/>
    <w:rsid w:val="00901E59"/>
    <w:rsid w:val="00912DBD"/>
    <w:rsid w:val="00940B8C"/>
    <w:rsid w:val="00956084"/>
    <w:rsid w:val="00957876"/>
    <w:rsid w:val="00965A97"/>
    <w:rsid w:val="009A5907"/>
    <w:rsid w:val="009B026A"/>
    <w:rsid w:val="009B4860"/>
    <w:rsid w:val="009D669C"/>
    <w:rsid w:val="009E2F99"/>
    <w:rsid w:val="009F73DD"/>
    <w:rsid w:val="00A2146E"/>
    <w:rsid w:val="00A30E48"/>
    <w:rsid w:val="00A45963"/>
    <w:rsid w:val="00A547D0"/>
    <w:rsid w:val="00A74696"/>
    <w:rsid w:val="00A942E7"/>
    <w:rsid w:val="00AC7189"/>
    <w:rsid w:val="00AF7C6F"/>
    <w:rsid w:val="00B045D8"/>
    <w:rsid w:val="00B1472E"/>
    <w:rsid w:val="00B25B04"/>
    <w:rsid w:val="00B3230F"/>
    <w:rsid w:val="00B34FBC"/>
    <w:rsid w:val="00B40BDA"/>
    <w:rsid w:val="00B77122"/>
    <w:rsid w:val="00BA4846"/>
    <w:rsid w:val="00BE0FC4"/>
    <w:rsid w:val="00BE76C0"/>
    <w:rsid w:val="00BF0C3B"/>
    <w:rsid w:val="00C0112C"/>
    <w:rsid w:val="00C14E46"/>
    <w:rsid w:val="00C15F08"/>
    <w:rsid w:val="00C16B7F"/>
    <w:rsid w:val="00C32B5B"/>
    <w:rsid w:val="00C3334C"/>
    <w:rsid w:val="00C50F9E"/>
    <w:rsid w:val="00C54B1B"/>
    <w:rsid w:val="00C655B3"/>
    <w:rsid w:val="00C71FEE"/>
    <w:rsid w:val="00C7774B"/>
    <w:rsid w:val="00C80C63"/>
    <w:rsid w:val="00CA144B"/>
    <w:rsid w:val="00CA2797"/>
    <w:rsid w:val="00CB33B8"/>
    <w:rsid w:val="00CB380E"/>
    <w:rsid w:val="00CC5D73"/>
    <w:rsid w:val="00D12A30"/>
    <w:rsid w:val="00D20267"/>
    <w:rsid w:val="00D22956"/>
    <w:rsid w:val="00D240CB"/>
    <w:rsid w:val="00D24582"/>
    <w:rsid w:val="00D266CF"/>
    <w:rsid w:val="00D522D1"/>
    <w:rsid w:val="00D6288E"/>
    <w:rsid w:val="00D909B5"/>
    <w:rsid w:val="00D95301"/>
    <w:rsid w:val="00DA4613"/>
    <w:rsid w:val="00DB6BE8"/>
    <w:rsid w:val="00DD4736"/>
    <w:rsid w:val="00DD5403"/>
    <w:rsid w:val="00DE19DA"/>
    <w:rsid w:val="00E032E9"/>
    <w:rsid w:val="00E1104C"/>
    <w:rsid w:val="00E2047C"/>
    <w:rsid w:val="00E24921"/>
    <w:rsid w:val="00E24EFB"/>
    <w:rsid w:val="00E42920"/>
    <w:rsid w:val="00E606EE"/>
    <w:rsid w:val="00E66333"/>
    <w:rsid w:val="00E73F2B"/>
    <w:rsid w:val="00E86164"/>
    <w:rsid w:val="00EA0833"/>
    <w:rsid w:val="00EC45A8"/>
    <w:rsid w:val="00EE4B85"/>
    <w:rsid w:val="00EF4E1F"/>
    <w:rsid w:val="00EF66F0"/>
    <w:rsid w:val="00EF6BBC"/>
    <w:rsid w:val="00F00F9A"/>
    <w:rsid w:val="00F1398F"/>
    <w:rsid w:val="00F42C60"/>
    <w:rsid w:val="00F70E05"/>
    <w:rsid w:val="00F71B72"/>
    <w:rsid w:val="00F71FE8"/>
    <w:rsid w:val="00F7702E"/>
    <w:rsid w:val="00F840C3"/>
    <w:rsid w:val="00F925F8"/>
    <w:rsid w:val="00F93CD8"/>
    <w:rsid w:val="00FA39E8"/>
    <w:rsid w:val="00FD2F12"/>
    <w:rsid w:val="00FE3281"/>
    <w:rsid w:val="00FF7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1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5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55B3"/>
    <w:rPr>
      <w:color w:val="0000FF"/>
      <w:u w:val="single"/>
    </w:rPr>
  </w:style>
  <w:style w:type="paragraph" w:styleId="a4">
    <w:name w:val="List Paragraph"/>
    <w:basedOn w:val="a"/>
    <w:uiPriority w:val="34"/>
    <w:qFormat/>
    <w:rsid w:val="00365A1A"/>
    <w:pPr>
      <w:ind w:left="720"/>
      <w:contextualSpacing/>
    </w:pPr>
    <w:rPr>
      <w:rFonts w:asciiTheme="minorHAnsi" w:eastAsiaTheme="minorHAnsi" w:hAnsiTheme="minorHAnsi" w:cstheme="minorBidi"/>
    </w:rPr>
  </w:style>
  <w:style w:type="paragraph" w:styleId="a5">
    <w:name w:val="Balloon Text"/>
    <w:basedOn w:val="a"/>
    <w:link w:val="a6"/>
    <w:uiPriority w:val="99"/>
    <w:semiHidden/>
    <w:unhideWhenUsed/>
    <w:rsid w:val="00365A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5A1A"/>
    <w:rPr>
      <w:rFonts w:ascii="Tahoma" w:eastAsia="Calibri" w:hAnsi="Tahoma" w:cs="Tahoma"/>
      <w:sz w:val="16"/>
      <w:szCs w:val="16"/>
    </w:rPr>
  </w:style>
  <w:style w:type="paragraph" w:styleId="a7">
    <w:name w:val="header"/>
    <w:basedOn w:val="a"/>
    <w:link w:val="a8"/>
    <w:uiPriority w:val="99"/>
    <w:unhideWhenUsed/>
    <w:rsid w:val="00247D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7D6F"/>
    <w:rPr>
      <w:rFonts w:ascii="Calibri" w:eastAsia="Calibri" w:hAnsi="Calibri" w:cs="Times New Roman"/>
    </w:rPr>
  </w:style>
  <w:style w:type="paragraph" w:styleId="a9">
    <w:name w:val="footer"/>
    <w:basedOn w:val="a"/>
    <w:link w:val="aa"/>
    <w:uiPriority w:val="99"/>
    <w:unhideWhenUsed/>
    <w:rsid w:val="00247D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47D6F"/>
    <w:rPr>
      <w:rFonts w:ascii="Calibri" w:eastAsia="Calibri" w:hAnsi="Calibri" w:cs="Times New Roman"/>
    </w:rPr>
  </w:style>
  <w:style w:type="table" w:styleId="ab">
    <w:name w:val="Table Grid"/>
    <w:basedOn w:val="a1"/>
    <w:uiPriority w:val="59"/>
    <w:rsid w:val="00BE0FC4"/>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Неразрешенное упоминание1"/>
    <w:basedOn w:val="a0"/>
    <w:uiPriority w:val="99"/>
    <w:semiHidden/>
    <w:unhideWhenUsed/>
    <w:rsid w:val="0068022C"/>
    <w:rPr>
      <w:color w:val="605E5C"/>
      <w:shd w:val="clear" w:color="auto" w:fill="E1DFDD"/>
    </w:rPr>
  </w:style>
  <w:style w:type="paragraph" w:styleId="ac">
    <w:name w:val="Normal (Web)"/>
    <w:basedOn w:val="a"/>
    <w:uiPriority w:val="99"/>
    <w:unhideWhenUsed/>
    <w:rsid w:val="00457FE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basedOn w:val="a0"/>
    <w:uiPriority w:val="99"/>
    <w:semiHidden/>
    <w:unhideWhenUsed/>
    <w:rsid w:val="002D5CE6"/>
    <w:rPr>
      <w:color w:val="605E5C"/>
      <w:shd w:val="clear" w:color="auto" w:fill="E1DFDD"/>
    </w:rPr>
  </w:style>
  <w:style w:type="character" w:styleId="ad">
    <w:name w:val="page number"/>
    <w:basedOn w:val="a0"/>
    <w:uiPriority w:val="99"/>
    <w:semiHidden/>
    <w:unhideWhenUsed/>
    <w:rsid w:val="00435D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5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55B3"/>
    <w:rPr>
      <w:color w:val="0000FF"/>
      <w:u w:val="single"/>
    </w:rPr>
  </w:style>
  <w:style w:type="paragraph" w:styleId="a4">
    <w:name w:val="List Paragraph"/>
    <w:basedOn w:val="a"/>
    <w:uiPriority w:val="34"/>
    <w:qFormat/>
    <w:rsid w:val="00365A1A"/>
    <w:pPr>
      <w:ind w:left="720"/>
      <w:contextualSpacing/>
    </w:pPr>
    <w:rPr>
      <w:rFonts w:asciiTheme="minorHAnsi" w:eastAsiaTheme="minorHAnsi" w:hAnsiTheme="minorHAnsi" w:cstheme="minorBidi"/>
    </w:rPr>
  </w:style>
  <w:style w:type="paragraph" w:styleId="a5">
    <w:name w:val="Balloon Text"/>
    <w:basedOn w:val="a"/>
    <w:link w:val="a6"/>
    <w:uiPriority w:val="99"/>
    <w:semiHidden/>
    <w:unhideWhenUsed/>
    <w:rsid w:val="00365A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5A1A"/>
    <w:rPr>
      <w:rFonts w:ascii="Tahoma" w:eastAsia="Calibri" w:hAnsi="Tahoma" w:cs="Tahoma"/>
      <w:sz w:val="16"/>
      <w:szCs w:val="16"/>
    </w:rPr>
  </w:style>
  <w:style w:type="paragraph" w:styleId="a7">
    <w:name w:val="header"/>
    <w:basedOn w:val="a"/>
    <w:link w:val="a8"/>
    <w:uiPriority w:val="99"/>
    <w:unhideWhenUsed/>
    <w:rsid w:val="00247D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7D6F"/>
    <w:rPr>
      <w:rFonts w:ascii="Calibri" w:eastAsia="Calibri" w:hAnsi="Calibri" w:cs="Times New Roman"/>
    </w:rPr>
  </w:style>
  <w:style w:type="paragraph" w:styleId="a9">
    <w:name w:val="footer"/>
    <w:basedOn w:val="a"/>
    <w:link w:val="aa"/>
    <w:uiPriority w:val="99"/>
    <w:unhideWhenUsed/>
    <w:rsid w:val="00247D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47D6F"/>
    <w:rPr>
      <w:rFonts w:ascii="Calibri" w:eastAsia="Calibri" w:hAnsi="Calibri" w:cs="Times New Roman"/>
    </w:rPr>
  </w:style>
  <w:style w:type="table" w:styleId="ab">
    <w:name w:val="Table Grid"/>
    <w:basedOn w:val="a1"/>
    <w:uiPriority w:val="59"/>
    <w:rsid w:val="00BE0FC4"/>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Неразрешенное упоминание1"/>
    <w:basedOn w:val="a0"/>
    <w:uiPriority w:val="99"/>
    <w:semiHidden/>
    <w:unhideWhenUsed/>
    <w:rsid w:val="0068022C"/>
    <w:rPr>
      <w:color w:val="605E5C"/>
      <w:shd w:val="clear" w:color="auto" w:fill="E1DFDD"/>
    </w:rPr>
  </w:style>
  <w:style w:type="paragraph" w:styleId="ac">
    <w:name w:val="Normal (Web)"/>
    <w:basedOn w:val="a"/>
    <w:uiPriority w:val="99"/>
    <w:unhideWhenUsed/>
    <w:rsid w:val="00457FE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basedOn w:val="a0"/>
    <w:uiPriority w:val="99"/>
    <w:semiHidden/>
    <w:unhideWhenUsed/>
    <w:rsid w:val="002D5CE6"/>
    <w:rPr>
      <w:color w:val="605E5C"/>
      <w:shd w:val="clear" w:color="auto" w:fill="E1DFDD"/>
    </w:rPr>
  </w:style>
  <w:style w:type="character" w:styleId="ad">
    <w:name w:val="page number"/>
    <w:basedOn w:val="a0"/>
    <w:uiPriority w:val="99"/>
    <w:semiHidden/>
    <w:unhideWhenUsed/>
    <w:rsid w:val="00435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58367">
      <w:bodyDiv w:val="1"/>
      <w:marLeft w:val="0"/>
      <w:marRight w:val="0"/>
      <w:marTop w:val="0"/>
      <w:marBottom w:val="0"/>
      <w:divBdr>
        <w:top w:val="none" w:sz="0" w:space="0" w:color="auto"/>
        <w:left w:val="none" w:sz="0" w:space="0" w:color="auto"/>
        <w:bottom w:val="none" w:sz="0" w:space="0" w:color="auto"/>
        <w:right w:val="none" w:sz="0" w:space="0" w:color="auto"/>
      </w:divBdr>
    </w:div>
    <w:div w:id="514424638">
      <w:bodyDiv w:val="1"/>
      <w:marLeft w:val="0"/>
      <w:marRight w:val="0"/>
      <w:marTop w:val="0"/>
      <w:marBottom w:val="0"/>
      <w:divBdr>
        <w:top w:val="none" w:sz="0" w:space="0" w:color="auto"/>
        <w:left w:val="none" w:sz="0" w:space="0" w:color="auto"/>
        <w:bottom w:val="none" w:sz="0" w:space="0" w:color="auto"/>
        <w:right w:val="none" w:sz="0" w:space="0" w:color="auto"/>
      </w:divBdr>
    </w:div>
    <w:div w:id="914169353">
      <w:bodyDiv w:val="1"/>
      <w:marLeft w:val="0"/>
      <w:marRight w:val="0"/>
      <w:marTop w:val="0"/>
      <w:marBottom w:val="0"/>
      <w:divBdr>
        <w:top w:val="none" w:sz="0" w:space="0" w:color="auto"/>
        <w:left w:val="none" w:sz="0" w:space="0" w:color="auto"/>
        <w:bottom w:val="none" w:sz="0" w:space="0" w:color="auto"/>
        <w:right w:val="none" w:sz="0" w:space="0" w:color="auto"/>
      </w:divBdr>
    </w:div>
    <w:div w:id="926812713">
      <w:bodyDiv w:val="1"/>
      <w:marLeft w:val="0"/>
      <w:marRight w:val="0"/>
      <w:marTop w:val="0"/>
      <w:marBottom w:val="0"/>
      <w:divBdr>
        <w:top w:val="none" w:sz="0" w:space="0" w:color="auto"/>
        <w:left w:val="none" w:sz="0" w:space="0" w:color="auto"/>
        <w:bottom w:val="none" w:sz="0" w:space="0" w:color="auto"/>
        <w:right w:val="none" w:sz="0" w:space="0" w:color="auto"/>
      </w:divBdr>
    </w:div>
    <w:div w:id="1170828245">
      <w:bodyDiv w:val="1"/>
      <w:marLeft w:val="0"/>
      <w:marRight w:val="0"/>
      <w:marTop w:val="0"/>
      <w:marBottom w:val="0"/>
      <w:divBdr>
        <w:top w:val="none" w:sz="0" w:space="0" w:color="auto"/>
        <w:left w:val="none" w:sz="0" w:space="0" w:color="auto"/>
        <w:bottom w:val="none" w:sz="0" w:space="0" w:color="auto"/>
        <w:right w:val="none" w:sz="0" w:space="0" w:color="auto"/>
      </w:divBdr>
    </w:div>
    <w:div w:id="1199665498">
      <w:bodyDiv w:val="1"/>
      <w:marLeft w:val="0"/>
      <w:marRight w:val="0"/>
      <w:marTop w:val="0"/>
      <w:marBottom w:val="0"/>
      <w:divBdr>
        <w:top w:val="none" w:sz="0" w:space="0" w:color="auto"/>
        <w:left w:val="none" w:sz="0" w:space="0" w:color="auto"/>
        <w:bottom w:val="none" w:sz="0" w:space="0" w:color="auto"/>
        <w:right w:val="none" w:sz="0" w:space="0" w:color="auto"/>
      </w:divBdr>
    </w:div>
    <w:div w:id="1316252985">
      <w:bodyDiv w:val="1"/>
      <w:marLeft w:val="0"/>
      <w:marRight w:val="0"/>
      <w:marTop w:val="0"/>
      <w:marBottom w:val="0"/>
      <w:divBdr>
        <w:top w:val="none" w:sz="0" w:space="0" w:color="auto"/>
        <w:left w:val="none" w:sz="0" w:space="0" w:color="auto"/>
        <w:bottom w:val="none" w:sz="0" w:space="0" w:color="auto"/>
        <w:right w:val="none" w:sz="0" w:space="0" w:color="auto"/>
      </w:divBdr>
    </w:div>
    <w:div w:id="1350181663">
      <w:bodyDiv w:val="1"/>
      <w:marLeft w:val="0"/>
      <w:marRight w:val="0"/>
      <w:marTop w:val="0"/>
      <w:marBottom w:val="0"/>
      <w:divBdr>
        <w:top w:val="none" w:sz="0" w:space="0" w:color="auto"/>
        <w:left w:val="none" w:sz="0" w:space="0" w:color="auto"/>
        <w:bottom w:val="none" w:sz="0" w:space="0" w:color="auto"/>
        <w:right w:val="none" w:sz="0" w:space="0" w:color="auto"/>
      </w:divBdr>
    </w:div>
    <w:div w:id="1364358303">
      <w:bodyDiv w:val="1"/>
      <w:marLeft w:val="0"/>
      <w:marRight w:val="0"/>
      <w:marTop w:val="0"/>
      <w:marBottom w:val="0"/>
      <w:divBdr>
        <w:top w:val="none" w:sz="0" w:space="0" w:color="auto"/>
        <w:left w:val="none" w:sz="0" w:space="0" w:color="auto"/>
        <w:bottom w:val="none" w:sz="0" w:space="0" w:color="auto"/>
        <w:right w:val="none" w:sz="0" w:space="0" w:color="auto"/>
      </w:divBdr>
    </w:div>
    <w:div w:id="1659189729">
      <w:bodyDiv w:val="1"/>
      <w:marLeft w:val="0"/>
      <w:marRight w:val="0"/>
      <w:marTop w:val="0"/>
      <w:marBottom w:val="0"/>
      <w:divBdr>
        <w:top w:val="none" w:sz="0" w:space="0" w:color="auto"/>
        <w:left w:val="none" w:sz="0" w:space="0" w:color="auto"/>
        <w:bottom w:val="none" w:sz="0" w:space="0" w:color="auto"/>
        <w:right w:val="none" w:sz="0" w:space="0" w:color="auto"/>
      </w:divBdr>
    </w:div>
    <w:div w:id="2094281230">
      <w:bodyDiv w:val="1"/>
      <w:marLeft w:val="0"/>
      <w:marRight w:val="0"/>
      <w:marTop w:val="0"/>
      <w:marBottom w:val="0"/>
      <w:divBdr>
        <w:top w:val="none" w:sz="0" w:space="0" w:color="auto"/>
        <w:left w:val="none" w:sz="0" w:space="0" w:color="auto"/>
        <w:bottom w:val="none" w:sz="0" w:space="0" w:color="auto"/>
        <w:right w:val="none" w:sz="0" w:space="0" w:color="auto"/>
      </w:divBdr>
      <w:divsChild>
        <w:div w:id="270087552">
          <w:marLeft w:val="0"/>
          <w:marRight w:val="0"/>
          <w:marTop w:val="0"/>
          <w:marBottom w:val="0"/>
          <w:divBdr>
            <w:top w:val="none" w:sz="0" w:space="0" w:color="auto"/>
            <w:left w:val="none" w:sz="0" w:space="0" w:color="auto"/>
            <w:bottom w:val="none" w:sz="0" w:space="0" w:color="auto"/>
            <w:right w:val="none" w:sz="0" w:space="0" w:color="auto"/>
          </w:divBdr>
          <w:divsChild>
            <w:div w:id="1596862084">
              <w:marLeft w:val="660"/>
              <w:marRight w:val="0"/>
              <w:marTop w:val="0"/>
              <w:marBottom w:val="0"/>
              <w:divBdr>
                <w:top w:val="none" w:sz="0" w:space="0" w:color="auto"/>
                <w:left w:val="none" w:sz="0" w:space="0" w:color="auto"/>
                <w:bottom w:val="none" w:sz="0" w:space="0" w:color="auto"/>
                <w:right w:val="none" w:sz="0" w:space="0" w:color="auto"/>
              </w:divBdr>
              <w:divsChild>
                <w:div w:id="400756996">
                  <w:marLeft w:val="0"/>
                  <w:marRight w:val="225"/>
                  <w:marTop w:val="75"/>
                  <w:marBottom w:val="0"/>
                  <w:divBdr>
                    <w:top w:val="none" w:sz="0" w:space="0" w:color="auto"/>
                    <w:left w:val="none" w:sz="0" w:space="0" w:color="auto"/>
                    <w:bottom w:val="none" w:sz="0" w:space="0" w:color="auto"/>
                    <w:right w:val="none" w:sz="0" w:space="0" w:color="auto"/>
                  </w:divBdr>
                  <w:divsChild>
                    <w:div w:id="1707526">
                      <w:marLeft w:val="0"/>
                      <w:marRight w:val="0"/>
                      <w:marTop w:val="0"/>
                      <w:marBottom w:val="0"/>
                      <w:divBdr>
                        <w:top w:val="none" w:sz="0" w:space="0" w:color="auto"/>
                        <w:left w:val="none" w:sz="0" w:space="0" w:color="auto"/>
                        <w:bottom w:val="none" w:sz="0" w:space="0" w:color="auto"/>
                        <w:right w:val="none" w:sz="0" w:space="0" w:color="auto"/>
                      </w:divBdr>
                      <w:divsChild>
                        <w:div w:id="2298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x.doi.org/10.21515/1990-4665-164-01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valyushka.labinceva@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valyushka.labinceva@gmail.com" TargetMode="External"/><Relationship Id="rId14" Type="http://schemas.openxmlformats.org/officeDocument/2006/relationships/hyperlink" Target="https://bakertilly.ua/ru/news/id4245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111C6-858C-4D59-A31F-CEC292B3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14</Pages>
  <Words>3405</Words>
  <Characters>19412</Characters>
  <Application>Microsoft Office Word</Application>
  <DocSecurity>0</DocSecurity>
  <Lines>161</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22772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Лукьяненко</dc:creator>
  <cp:lastModifiedBy>1</cp:lastModifiedBy>
  <cp:revision>12</cp:revision>
  <dcterms:created xsi:type="dcterms:W3CDTF">2020-11-16T10:51:00Z</dcterms:created>
  <dcterms:modified xsi:type="dcterms:W3CDTF">2021-01-14T10:57:00Z</dcterms:modified>
</cp:coreProperties>
</file>