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pPr w:vertAnchor="text" w:horzAnchor="page" w:tblpX="1352" w:tblpY="25"/>
        <w:tblW w:w="0" w:type="auto"/>
        <w:tblBorders>
          <w:top w:val="single" w:sz="2" w:space="0" w:color="FFFFFF"/>
          <w:left w:val="single" w:sz="2" w:space="0" w:color="FFFFFF"/>
          <w:bottom w:val="single" w:sz="2" w:space="0" w:color="FFFFFF"/>
          <w:right w:val="single" w:sz="2" w:space="0" w:color="FFFFFF"/>
          <w:insideV w:val="single" w:sz="2" w:space="0" w:color="FFFFFF"/>
        </w:tblBorders>
        <w:tblLook w:val="04A0" w:firstRow="1" w:lastRow="0" w:firstColumn="1" w:lastColumn="0" w:noHBand="0" w:noVBand="1"/>
      </w:tblPr>
      <w:tblGrid>
        <w:gridCol w:w="4573"/>
        <w:gridCol w:w="4573"/>
      </w:tblGrid>
      <w:tr w:rsidR="00562BAA" w:rsidRPr="00E06693" w:rsidTr="00C201C4">
        <w:tc>
          <w:tcPr>
            <w:tcW w:w="4573" w:type="dxa"/>
          </w:tcPr>
          <w:p w:rsidR="00562BAA" w:rsidRPr="00D039F3" w:rsidRDefault="00973DA6" w:rsidP="00802468">
            <w:pPr>
              <w:rPr>
                <w:rFonts w:ascii="Times New Roman" w:eastAsia="Times New Roman" w:hAnsi="Times New Roman"/>
                <w:b/>
                <w:bCs/>
                <w:sz w:val="20"/>
                <w:szCs w:val="20"/>
                <w:lang w:val="ru-RU"/>
              </w:rPr>
            </w:pPr>
            <w:r w:rsidRPr="00D039F3">
              <w:rPr>
                <w:rFonts w:ascii="Times New Roman" w:eastAsia="Times New Roman" w:hAnsi="Times New Roman"/>
                <w:sz w:val="20"/>
                <w:szCs w:val="20"/>
                <w:lang w:val="ru-RU"/>
              </w:rPr>
              <w:t>УДК 332.3</w:t>
            </w:r>
          </w:p>
          <w:p w:rsidR="00562BAA" w:rsidRPr="00D039F3" w:rsidRDefault="00562BAA" w:rsidP="00802468">
            <w:pPr>
              <w:rPr>
                <w:rFonts w:ascii="Times New Roman" w:eastAsia="Times New Roman" w:hAnsi="Times New Roman"/>
                <w:sz w:val="20"/>
                <w:szCs w:val="20"/>
                <w:lang w:val="ru-RU"/>
              </w:rPr>
            </w:pPr>
          </w:p>
          <w:p w:rsidR="00562BAA" w:rsidRPr="00D039F3" w:rsidRDefault="00973DA6" w:rsidP="00802468">
            <w:pPr>
              <w:rPr>
                <w:rFonts w:ascii="Times New Roman" w:eastAsia="Times New Roman" w:hAnsi="Times New Roman"/>
                <w:sz w:val="20"/>
                <w:szCs w:val="20"/>
                <w:lang w:val="ru-RU"/>
              </w:rPr>
            </w:pPr>
            <w:r w:rsidRPr="00D039F3">
              <w:rPr>
                <w:rFonts w:ascii="Times New Roman" w:eastAsia="Times New Roman" w:hAnsi="Times New Roman" w:cs="&quot;Times New Roman&quot;"/>
                <w:sz w:val="20"/>
                <w:szCs w:val="20"/>
                <w:lang w:val="ru-RU"/>
              </w:rPr>
              <w:t>05.13.10 - Управление в социальных и экономических системах (технические науки)</w:t>
            </w:r>
          </w:p>
          <w:p w:rsidR="00562BAA" w:rsidRPr="00D039F3" w:rsidRDefault="00562BAA" w:rsidP="00802468">
            <w:pPr>
              <w:rPr>
                <w:rFonts w:ascii="Times New Roman" w:eastAsia="Times New Roman" w:hAnsi="Times New Roman"/>
                <w:sz w:val="20"/>
                <w:szCs w:val="20"/>
                <w:lang w:val="ru-RU"/>
              </w:rPr>
            </w:pPr>
          </w:p>
          <w:p w:rsidR="00562BAA" w:rsidRPr="00D039F3" w:rsidRDefault="00973DA6" w:rsidP="00802468">
            <w:pPr>
              <w:rPr>
                <w:rFonts w:ascii="Times New Roman" w:eastAsia="Times New Roman" w:hAnsi="Times New Roman"/>
                <w:b/>
                <w:bCs/>
                <w:sz w:val="20"/>
                <w:szCs w:val="20"/>
                <w:lang w:val="ru-RU"/>
              </w:rPr>
            </w:pPr>
            <w:r w:rsidRPr="00D039F3">
              <w:rPr>
                <w:rFonts w:ascii="Times New Roman" w:eastAsia="Times New Roman" w:hAnsi="Times New Roman"/>
                <w:b/>
                <w:bCs/>
                <w:sz w:val="20"/>
                <w:szCs w:val="20"/>
                <w:lang w:val="ru-RU"/>
              </w:rPr>
              <w:t>ПРИМЕНЕНИЕ ГИС-ТЕХНОЛОГИЙ ПРИ КАДАСТРОВОМ УЧЕТЕ</w:t>
            </w:r>
          </w:p>
          <w:p w:rsidR="00562BAA" w:rsidRPr="00D039F3" w:rsidRDefault="00562BAA" w:rsidP="00802468">
            <w:pPr>
              <w:rPr>
                <w:rFonts w:ascii="Times New Roman" w:eastAsia="Times New Roman" w:hAnsi="Times New Roman"/>
                <w:b/>
                <w:bCs/>
                <w:sz w:val="20"/>
                <w:szCs w:val="20"/>
                <w:lang w:val="ru-RU"/>
              </w:rPr>
            </w:pPr>
          </w:p>
          <w:p w:rsidR="00562BAA" w:rsidRPr="00D039F3" w:rsidRDefault="00973DA6" w:rsidP="00802468">
            <w:pPr>
              <w:rPr>
                <w:rFonts w:ascii="Times New Roman" w:eastAsia="Times New Roman" w:hAnsi="Times New Roman"/>
                <w:sz w:val="20"/>
                <w:szCs w:val="20"/>
                <w:lang w:val="ru-RU"/>
              </w:rPr>
            </w:pPr>
            <w:r w:rsidRPr="00D039F3">
              <w:rPr>
                <w:rFonts w:ascii="Times New Roman" w:eastAsia="Times New Roman" w:hAnsi="Times New Roman"/>
                <w:sz w:val="20"/>
                <w:szCs w:val="20"/>
                <w:lang w:val="ru-RU"/>
              </w:rPr>
              <w:t>Межян Сируник Арамовна</w:t>
            </w:r>
          </w:p>
          <w:p w:rsidR="00562BAA" w:rsidRPr="00D039F3" w:rsidRDefault="00973DA6" w:rsidP="00802468">
            <w:pPr>
              <w:rPr>
                <w:rFonts w:ascii="Times New Roman" w:eastAsia="Times New Roman" w:hAnsi="Times New Roman"/>
                <w:sz w:val="20"/>
                <w:szCs w:val="20"/>
                <w:lang w:val="ru-RU"/>
              </w:rPr>
            </w:pPr>
            <w:r>
              <w:rPr>
                <w:rFonts w:ascii="Times New Roman" w:eastAsia="Times New Roman" w:hAnsi="Times New Roman"/>
                <w:sz w:val="20"/>
                <w:szCs w:val="20"/>
              </w:rPr>
              <w:t>C</w:t>
            </w:r>
            <w:r w:rsidRPr="00D039F3">
              <w:rPr>
                <w:rFonts w:ascii="Times New Roman" w:eastAsia="Times New Roman" w:hAnsi="Times New Roman"/>
                <w:sz w:val="20"/>
                <w:szCs w:val="20"/>
                <w:lang w:val="ru-RU"/>
              </w:rPr>
              <w:t>тудент 4-ого курса “Землеустроительного” факультета</w:t>
            </w:r>
          </w:p>
          <w:p w:rsidR="00011B5E" w:rsidRPr="00E06693" w:rsidRDefault="00973DA6" w:rsidP="00802468">
            <w:pPr>
              <w:rPr>
                <w:rFonts w:ascii="Times New Roman" w:eastAsia="Times New Roman" w:hAnsi="Times New Roman" w:cs="&quot;Times New Roman&quot;"/>
                <w:sz w:val="20"/>
                <w:szCs w:val="20"/>
              </w:rPr>
            </w:pPr>
            <w:r w:rsidRPr="00D039F3">
              <w:rPr>
                <w:rFonts w:ascii="Times New Roman" w:eastAsia="Times New Roman" w:hAnsi="Times New Roman" w:cs="&quot;Times New Roman&quot;"/>
                <w:sz w:val="20"/>
                <w:szCs w:val="20"/>
                <w:lang w:val="ru-RU"/>
              </w:rPr>
              <w:t>РИНЦ</w:t>
            </w:r>
            <w:r w:rsidRPr="00E06693">
              <w:rPr>
                <w:rFonts w:ascii="Times New Roman" w:eastAsia="Times New Roman" w:hAnsi="Times New Roman" w:cs="&quot;Times New Roman&quot;"/>
                <w:sz w:val="20"/>
                <w:szCs w:val="20"/>
              </w:rPr>
              <w:t xml:space="preserve"> </w:t>
            </w:r>
            <w:r>
              <w:rPr>
                <w:rFonts w:ascii="Times New Roman" w:eastAsia="Times New Roman" w:hAnsi="Times New Roman" w:cs="&quot;Times New Roman&quot;"/>
                <w:sz w:val="20"/>
                <w:szCs w:val="20"/>
              </w:rPr>
              <w:t>SPIN</w:t>
            </w:r>
            <w:r w:rsidRPr="00E06693">
              <w:rPr>
                <w:rFonts w:ascii="Times New Roman" w:eastAsia="Times New Roman" w:hAnsi="Times New Roman" w:cs="&quot;Times New Roman&quot;"/>
                <w:sz w:val="20"/>
                <w:szCs w:val="20"/>
              </w:rPr>
              <w:t>-</w:t>
            </w:r>
            <w:r w:rsidRPr="00D039F3">
              <w:rPr>
                <w:rFonts w:ascii="Times New Roman" w:eastAsia="Times New Roman" w:hAnsi="Times New Roman" w:cs="&quot;Times New Roman&quot;"/>
                <w:sz w:val="20"/>
                <w:szCs w:val="20"/>
                <w:lang w:val="ru-RU"/>
              </w:rPr>
              <w:t>код</w:t>
            </w:r>
            <w:r w:rsidRPr="00E06693">
              <w:rPr>
                <w:rFonts w:ascii="Times New Roman" w:eastAsia="Times New Roman" w:hAnsi="Times New Roman" w:cs="&quot;Times New Roman&quot;"/>
                <w:sz w:val="20"/>
                <w:szCs w:val="20"/>
              </w:rPr>
              <w:t>: 4279-9015</w:t>
            </w:r>
          </w:p>
          <w:p w:rsidR="00562BAA" w:rsidRDefault="00973DA6" w:rsidP="00802468">
            <w:pPr>
              <w:rPr>
                <w:rFonts w:ascii="Times New Roman" w:eastAsia="Times New Roman" w:hAnsi="Times New Roman"/>
                <w:sz w:val="20"/>
                <w:szCs w:val="20"/>
              </w:rPr>
            </w:pPr>
            <w:r>
              <w:rPr>
                <w:rFonts w:ascii="Times New Roman" w:eastAsia="Times New Roman" w:hAnsi="Times New Roman"/>
                <w:sz w:val="20"/>
                <w:szCs w:val="20"/>
              </w:rPr>
              <w:t>E-mail: sirunik.mezhyan@mail.ru</w:t>
            </w:r>
          </w:p>
          <w:p w:rsidR="00802468" w:rsidRPr="00D039F3" w:rsidRDefault="00802468" w:rsidP="00802468">
            <w:pPr>
              <w:rPr>
                <w:rFonts w:ascii="Times New Roman" w:eastAsia="Times New Roman" w:hAnsi="Times New Roman" w:cs="&quot;Times New Roman&quot;"/>
                <w:i/>
                <w:iCs/>
                <w:sz w:val="20"/>
                <w:szCs w:val="20"/>
                <w:lang w:val="ru-RU"/>
              </w:rPr>
            </w:pPr>
            <w:r w:rsidRPr="00D039F3">
              <w:rPr>
                <w:rFonts w:ascii="Times New Roman" w:eastAsia="Times New Roman" w:hAnsi="Times New Roman" w:cs="&quot;Times New Roman&quot;"/>
                <w:i/>
                <w:iCs/>
                <w:sz w:val="20"/>
                <w:szCs w:val="20"/>
                <w:lang w:val="ru-RU"/>
              </w:rPr>
              <w:t>Кубанский государственный аграрный университет имени И.Т. Трубилина, Краснодар, Россия</w:t>
            </w:r>
          </w:p>
          <w:p w:rsidR="00562BAA" w:rsidRPr="00802468" w:rsidRDefault="00562BAA" w:rsidP="00802468">
            <w:pPr>
              <w:rPr>
                <w:rFonts w:ascii="Times New Roman" w:eastAsia="Times New Roman" w:hAnsi="Times New Roman"/>
                <w:sz w:val="20"/>
                <w:szCs w:val="20"/>
                <w:lang w:val="ru-RU"/>
              </w:rPr>
            </w:pPr>
          </w:p>
          <w:p w:rsidR="00562BAA" w:rsidRPr="00D039F3" w:rsidRDefault="00973DA6" w:rsidP="00802468">
            <w:pPr>
              <w:rPr>
                <w:rFonts w:ascii="Times New Roman" w:eastAsia="Times New Roman" w:hAnsi="Times New Roman" w:cs="&quot;Times New Roman&quot;"/>
                <w:sz w:val="20"/>
                <w:szCs w:val="20"/>
                <w:lang w:val="ru-RU"/>
              </w:rPr>
            </w:pPr>
            <w:r w:rsidRPr="00D039F3">
              <w:rPr>
                <w:rFonts w:ascii="Times New Roman" w:eastAsia="Times New Roman" w:hAnsi="Times New Roman" w:cs="&quot;Times New Roman&quot;"/>
                <w:sz w:val="20"/>
                <w:szCs w:val="20"/>
                <w:lang w:val="ru-RU"/>
              </w:rPr>
              <w:t>Цораева Элеонора Николаевна</w:t>
            </w:r>
          </w:p>
          <w:p w:rsidR="00562BAA" w:rsidRPr="00D039F3" w:rsidRDefault="00973DA6" w:rsidP="00802468">
            <w:pPr>
              <w:rPr>
                <w:rFonts w:ascii="Times New Roman" w:eastAsia="Times New Roman" w:hAnsi="Times New Roman" w:cs="&quot;Times New Roman&quot;"/>
                <w:sz w:val="20"/>
                <w:szCs w:val="20"/>
                <w:lang w:val="ru-RU"/>
              </w:rPr>
            </w:pPr>
            <w:r w:rsidRPr="00D039F3">
              <w:rPr>
                <w:rFonts w:ascii="Times New Roman" w:eastAsia="Times New Roman" w:hAnsi="Times New Roman"/>
                <w:sz w:val="20"/>
                <w:szCs w:val="20"/>
                <w:lang w:val="ru-RU"/>
              </w:rPr>
              <w:t>Доцент, кандидат с.-х. наук</w:t>
            </w:r>
          </w:p>
          <w:p w:rsidR="00562BAA" w:rsidRPr="00E06693" w:rsidRDefault="00973DA6" w:rsidP="00802468">
            <w:pPr>
              <w:rPr>
                <w:rFonts w:ascii="Times New Roman" w:eastAsia="Times New Roman" w:hAnsi="Times New Roman" w:cs="&quot;Times New Roman&quot;"/>
                <w:sz w:val="20"/>
                <w:szCs w:val="20"/>
              </w:rPr>
            </w:pPr>
            <w:r w:rsidRPr="00D039F3">
              <w:rPr>
                <w:rFonts w:ascii="Times New Roman" w:eastAsia="Times New Roman" w:hAnsi="Times New Roman" w:cs="&quot;Times New Roman&quot;"/>
                <w:sz w:val="20"/>
                <w:szCs w:val="20"/>
                <w:lang w:val="ru-RU"/>
              </w:rPr>
              <w:t>РИНЦ</w:t>
            </w:r>
            <w:r w:rsidRPr="00E06693">
              <w:rPr>
                <w:rFonts w:ascii="Times New Roman" w:eastAsia="Times New Roman" w:hAnsi="Times New Roman" w:cs="&quot;Times New Roman&quot;"/>
                <w:sz w:val="20"/>
                <w:szCs w:val="20"/>
              </w:rPr>
              <w:t xml:space="preserve"> </w:t>
            </w:r>
            <w:r>
              <w:rPr>
                <w:rFonts w:ascii="Times New Roman" w:eastAsia="Times New Roman" w:hAnsi="Times New Roman" w:cs="&quot;Times New Roman&quot;"/>
                <w:sz w:val="20"/>
                <w:szCs w:val="20"/>
              </w:rPr>
              <w:t>SPIN</w:t>
            </w:r>
            <w:r w:rsidRPr="00E06693">
              <w:rPr>
                <w:rFonts w:ascii="Times New Roman" w:eastAsia="Times New Roman" w:hAnsi="Times New Roman" w:cs="&quot;Times New Roman&quot;"/>
                <w:sz w:val="20"/>
                <w:szCs w:val="20"/>
              </w:rPr>
              <w:t>-</w:t>
            </w:r>
            <w:r w:rsidRPr="00D039F3">
              <w:rPr>
                <w:rFonts w:ascii="Times New Roman" w:eastAsia="Times New Roman" w:hAnsi="Times New Roman" w:cs="&quot;Times New Roman&quot;"/>
                <w:sz w:val="20"/>
                <w:szCs w:val="20"/>
                <w:lang w:val="ru-RU"/>
              </w:rPr>
              <w:t>код</w:t>
            </w:r>
            <w:r w:rsidRPr="00E06693">
              <w:rPr>
                <w:rFonts w:ascii="Times New Roman" w:eastAsia="Times New Roman" w:hAnsi="Times New Roman" w:cs="&quot;Times New Roman&quot;"/>
                <w:sz w:val="20"/>
                <w:szCs w:val="20"/>
              </w:rPr>
              <w:t xml:space="preserve">: 1656-8129 </w:t>
            </w:r>
          </w:p>
          <w:p w:rsidR="00562BAA" w:rsidRPr="00E06693" w:rsidRDefault="00973DA6" w:rsidP="00802468">
            <w:pPr>
              <w:rPr>
                <w:rFonts w:ascii="Times New Roman" w:eastAsia="Times New Roman" w:hAnsi="Times New Roman"/>
                <w:i/>
                <w:iCs/>
                <w:sz w:val="20"/>
                <w:szCs w:val="20"/>
              </w:rPr>
            </w:pPr>
            <w:r>
              <w:rPr>
                <w:rFonts w:ascii="Times New Roman" w:eastAsia="Times New Roman" w:hAnsi="Times New Roman"/>
                <w:sz w:val="20"/>
                <w:szCs w:val="20"/>
              </w:rPr>
              <w:t>E</w:t>
            </w:r>
            <w:r w:rsidRPr="00E06693">
              <w:rPr>
                <w:rFonts w:ascii="Times New Roman" w:eastAsia="Times New Roman" w:hAnsi="Times New Roman"/>
                <w:sz w:val="20"/>
                <w:szCs w:val="20"/>
              </w:rPr>
              <w:t>-</w:t>
            </w:r>
            <w:r>
              <w:rPr>
                <w:rFonts w:ascii="Times New Roman" w:eastAsia="Times New Roman" w:hAnsi="Times New Roman"/>
                <w:sz w:val="20"/>
                <w:szCs w:val="20"/>
              </w:rPr>
              <w:t>mail</w:t>
            </w:r>
            <w:r w:rsidRPr="00E06693">
              <w:rPr>
                <w:rFonts w:ascii="Times New Roman" w:eastAsia="Times New Roman" w:hAnsi="Times New Roman"/>
                <w:sz w:val="20"/>
                <w:szCs w:val="20"/>
              </w:rPr>
              <w:t xml:space="preserve">: </w:t>
            </w:r>
            <w:r>
              <w:rPr>
                <w:rFonts w:ascii="Times New Roman" w:eastAsia="Times New Roman" w:hAnsi="Times New Roman" w:cs="Arial"/>
                <w:sz w:val="20"/>
                <w:szCs w:val="20"/>
              </w:rPr>
              <w:t>elionora</w:t>
            </w:r>
            <w:r w:rsidRPr="00E06693">
              <w:rPr>
                <w:rFonts w:ascii="Times New Roman" w:eastAsia="Times New Roman" w:hAnsi="Times New Roman" w:cs="Arial"/>
                <w:sz w:val="20"/>
                <w:szCs w:val="20"/>
              </w:rPr>
              <w:t>@</w:t>
            </w:r>
            <w:r>
              <w:rPr>
                <w:rFonts w:ascii="Times New Roman" w:eastAsia="Times New Roman" w:hAnsi="Times New Roman" w:cs="Arial"/>
                <w:sz w:val="20"/>
                <w:szCs w:val="20"/>
              </w:rPr>
              <w:t>list</w:t>
            </w:r>
            <w:r w:rsidRPr="00E06693">
              <w:rPr>
                <w:rFonts w:ascii="Times New Roman" w:eastAsia="Times New Roman" w:hAnsi="Times New Roman" w:cs="Arial"/>
                <w:sz w:val="20"/>
                <w:szCs w:val="20"/>
              </w:rPr>
              <w:t>.</w:t>
            </w:r>
            <w:r>
              <w:rPr>
                <w:rFonts w:ascii="Times New Roman" w:eastAsia="Times New Roman" w:hAnsi="Times New Roman" w:cs="Arial"/>
                <w:sz w:val="20"/>
                <w:szCs w:val="20"/>
              </w:rPr>
              <w:t>ru</w:t>
            </w:r>
          </w:p>
          <w:p w:rsidR="00802468" w:rsidRPr="00D039F3" w:rsidRDefault="00802468" w:rsidP="00802468">
            <w:pPr>
              <w:rPr>
                <w:rFonts w:ascii="Times New Roman" w:eastAsia="Times New Roman" w:hAnsi="Times New Roman" w:cs="&quot;Times New Roman&quot;"/>
                <w:i/>
                <w:iCs/>
                <w:sz w:val="20"/>
                <w:szCs w:val="20"/>
                <w:lang w:val="ru-RU"/>
              </w:rPr>
            </w:pPr>
            <w:r w:rsidRPr="00D039F3">
              <w:rPr>
                <w:rFonts w:ascii="Times New Roman" w:eastAsia="Times New Roman" w:hAnsi="Times New Roman" w:cs="&quot;Times New Roman&quot;"/>
                <w:i/>
                <w:iCs/>
                <w:sz w:val="20"/>
                <w:szCs w:val="20"/>
                <w:lang w:val="ru-RU"/>
              </w:rPr>
              <w:t>Кубанский государственный аграрный университет имени И.Т. Трубилина, Краснодар, Россия</w:t>
            </w:r>
          </w:p>
          <w:p w:rsidR="00562BAA" w:rsidRPr="00D039F3" w:rsidRDefault="00562BAA" w:rsidP="00802468">
            <w:pPr>
              <w:rPr>
                <w:rFonts w:ascii="Times New Roman" w:eastAsia="Times New Roman" w:hAnsi="Times New Roman"/>
                <w:b/>
                <w:bCs/>
                <w:sz w:val="20"/>
                <w:szCs w:val="20"/>
                <w:lang w:val="ru-RU"/>
              </w:rPr>
            </w:pPr>
          </w:p>
          <w:p w:rsidR="00562BAA" w:rsidRPr="00D039F3" w:rsidRDefault="00973DA6" w:rsidP="00802468">
            <w:pPr>
              <w:rPr>
                <w:rFonts w:ascii="Times New Roman" w:eastAsia="Times New Roman" w:hAnsi="Times New Roman" w:cs="&quot;open sans&quot;"/>
                <w:sz w:val="20"/>
                <w:szCs w:val="20"/>
                <w:lang w:val="ru-RU"/>
              </w:rPr>
            </w:pPr>
            <w:r w:rsidRPr="00D039F3">
              <w:rPr>
                <w:rFonts w:ascii="Times New Roman" w:eastAsia="Times New Roman" w:hAnsi="Times New Roman"/>
                <w:sz w:val="20"/>
                <w:szCs w:val="20"/>
                <w:lang w:val="ru-RU"/>
              </w:rPr>
              <w:t xml:space="preserve">Цель научной </w:t>
            </w:r>
            <w:r w:rsidRPr="00D039F3">
              <w:rPr>
                <w:rFonts w:ascii="Times New Roman" w:eastAsia="Times New Roman" w:hAnsi="Times New Roman" w:cs="&quot;Times New Roman&quot;"/>
                <w:sz w:val="20"/>
                <w:szCs w:val="20"/>
                <w:lang w:val="ru-RU"/>
              </w:rPr>
              <w:t>статьи состоит в изучении установления границ земельных</w:t>
            </w:r>
            <w:r w:rsidRPr="00D039F3">
              <w:rPr>
                <w:rFonts w:ascii="Times New Roman" w:eastAsia="Times New Roman" w:hAnsi="Times New Roman"/>
                <w:sz w:val="20"/>
                <w:szCs w:val="20"/>
                <w:lang w:val="ru-RU"/>
              </w:rPr>
              <w:t xml:space="preserve"> участков с  использованием программы </w:t>
            </w:r>
            <w:r>
              <w:rPr>
                <w:rFonts w:ascii="Times New Roman" w:eastAsia="Times New Roman" w:hAnsi="Times New Roman"/>
                <w:sz w:val="20"/>
                <w:szCs w:val="20"/>
              </w:rPr>
              <w:t>Mapnfo</w:t>
            </w:r>
            <w:r w:rsidRPr="00D039F3">
              <w:rPr>
                <w:rFonts w:ascii="Times New Roman" w:eastAsia="Times New Roman" w:hAnsi="Times New Roman"/>
                <w:sz w:val="20"/>
                <w:szCs w:val="20"/>
                <w:lang w:val="ru-RU"/>
              </w:rPr>
              <w:t>, а также в рассмотрении основных видов ошибок в землеустройстве с использованием карты населенного пункта Выселковсвкого района. В статье проведен сравнительный анализ расположении границ земель сельскохозяйственного назначения относительно ортофотопланов района. Однако</w:t>
            </w:r>
            <w:r w:rsidR="00802468" w:rsidRPr="00802468">
              <w:rPr>
                <w:rFonts w:ascii="Times New Roman" w:eastAsia="Times New Roman" w:hAnsi="Times New Roman"/>
                <w:sz w:val="20"/>
                <w:szCs w:val="20"/>
                <w:lang w:val="ru-RU"/>
              </w:rPr>
              <w:t>,</w:t>
            </w:r>
            <w:r w:rsidRPr="00D039F3">
              <w:rPr>
                <w:rFonts w:ascii="Times New Roman" w:eastAsia="Times New Roman" w:hAnsi="Times New Roman"/>
                <w:sz w:val="20"/>
                <w:szCs w:val="20"/>
                <w:lang w:val="ru-RU"/>
              </w:rPr>
              <w:t xml:space="preserve"> благодаря нынешним ГИС-технологиям</w:t>
            </w:r>
            <w:r w:rsidR="00802468" w:rsidRPr="00802468">
              <w:rPr>
                <w:rFonts w:ascii="Times New Roman" w:eastAsia="Times New Roman" w:hAnsi="Times New Roman"/>
                <w:sz w:val="20"/>
                <w:szCs w:val="20"/>
                <w:lang w:val="ru-RU"/>
              </w:rPr>
              <w:t>,</w:t>
            </w:r>
            <w:r w:rsidRPr="00D039F3">
              <w:rPr>
                <w:rFonts w:ascii="Times New Roman" w:eastAsia="Times New Roman" w:hAnsi="Times New Roman"/>
                <w:sz w:val="20"/>
                <w:szCs w:val="20"/>
                <w:lang w:val="ru-RU"/>
              </w:rPr>
              <w:t xml:space="preserve"> существует возможность найти и установить основную ошибку. </w:t>
            </w:r>
            <w:r w:rsidRPr="00D039F3">
              <w:rPr>
                <w:rFonts w:ascii="Times New Roman" w:eastAsia="Times New Roman" w:hAnsi="Times New Roman" w:cs="Helvetica"/>
                <w:sz w:val="20"/>
                <w:szCs w:val="20"/>
                <w:lang w:val="ru-RU"/>
              </w:rPr>
              <w:t>Данная с</w:t>
            </w:r>
            <w:r w:rsidRPr="00D039F3">
              <w:rPr>
                <w:rFonts w:ascii="Times New Roman" w:eastAsia="Times New Roman" w:hAnsi="Times New Roman" w:cs="&quot;open sans&quot;"/>
                <w:sz w:val="20"/>
                <w:szCs w:val="20"/>
                <w:lang w:val="ru-RU"/>
              </w:rPr>
              <w:t xml:space="preserve">татья представляет собой небольшое описание и анализ состояния земельных участков сельскохозяйственного назначения Выселковского района с применением ГИС продукта </w:t>
            </w:r>
            <w:r>
              <w:rPr>
                <w:rFonts w:ascii="Times New Roman" w:eastAsia="Times New Roman" w:hAnsi="Times New Roman" w:cs="&quot;open sans&quot;"/>
                <w:sz w:val="20"/>
                <w:szCs w:val="20"/>
              </w:rPr>
              <w:t>MapInfo</w:t>
            </w:r>
            <w:r w:rsidRPr="00D039F3">
              <w:rPr>
                <w:rFonts w:ascii="Times New Roman" w:eastAsia="Times New Roman" w:hAnsi="Times New Roman" w:cs="&quot;open sans&quot;"/>
                <w:sz w:val="20"/>
                <w:szCs w:val="20"/>
                <w:lang w:val="ru-RU"/>
              </w:rPr>
              <w:t xml:space="preserve">. </w:t>
            </w:r>
            <w:r w:rsidRPr="00D039F3">
              <w:rPr>
                <w:rFonts w:ascii="Times New Roman" w:eastAsia="Times New Roman" w:hAnsi="Times New Roman"/>
                <w:sz w:val="20"/>
                <w:szCs w:val="20"/>
                <w:lang w:val="ru-RU"/>
              </w:rPr>
              <w:t xml:space="preserve">При выполнении работы были использованы такие ресурсы, как: ортофотопланы Выселковского района, карта границ соответствующего населенного пункта. </w:t>
            </w:r>
            <w:r w:rsidRPr="00D039F3">
              <w:rPr>
                <w:rFonts w:ascii="Times New Roman" w:eastAsia="Times New Roman" w:hAnsi="Times New Roman" w:cs="&quot;open sans&quot;"/>
                <w:sz w:val="20"/>
                <w:szCs w:val="20"/>
                <w:lang w:val="ru-RU"/>
              </w:rPr>
              <w:t>ГИС-технологии следует использовать не только для создания карт или планов, но и для установления и восстановления границ территорий. В результате мы установили, что необходимо исследовать сельскохозяйственные земли для  проведения повторного межевания</w:t>
            </w:r>
          </w:p>
          <w:p w:rsidR="00562BAA" w:rsidRPr="00D039F3" w:rsidRDefault="00562BAA" w:rsidP="00802468">
            <w:pPr>
              <w:rPr>
                <w:rFonts w:ascii="Times New Roman" w:eastAsia="Times New Roman" w:hAnsi="Times New Roman" w:cs="&quot;open sans&quot;"/>
                <w:sz w:val="20"/>
                <w:szCs w:val="20"/>
                <w:lang w:val="ru-RU"/>
              </w:rPr>
            </w:pPr>
          </w:p>
          <w:p w:rsidR="00562BAA" w:rsidRDefault="00973DA6" w:rsidP="00802468">
            <w:pPr>
              <w:rPr>
                <w:rFonts w:ascii="Times New Roman" w:eastAsia="Times New Roman" w:hAnsi="Times New Roman"/>
                <w:sz w:val="20"/>
                <w:szCs w:val="20"/>
                <w:lang w:val="ru-RU"/>
              </w:rPr>
            </w:pPr>
            <w:r w:rsidRPr="00D039F3">
              <w:rPr>
                <w:rFonts w:ascii="Times New Roman" w:eastAsia="Times New Roman" w:hAnsi="Times New Roman"/>
                <w:sz w:val="20"/>
                <w:szCs w:val="20"/>
                <w:lang w:val="ru-RU"/>
              </w:rPr>
              <w:t>Ключевые слова: ЗЕМЕЛЬНЫЕ УЧАСТКИ, ГЕОИНФОРМАЦИОННЫЕ СИСТЕМЫ, СЕЛЬСКОХОЗЯЙСТВЕННОЕ НАЗНАЧЕНИЕ, ГРАНИЦЫ, МЕЖЕВАНИЕ ТЕРРИТОРИИ, КАДАСТРОВЫЙ УЧЕТ</w:t>
            </w:r>
          </w:p>
          <w:p w:rsidR="00802468" w:rsidRDefault="00802468" w:rsidP="00802468">
            <w:pPr>
              <w:rPr>
                <w:rFonts w:ascii="Times New Roman" w:eastAsia="Times New Roman" w:hAnsi="Times New Roman"/>
                <w:sz w:val="20"/>
                <w:szCs w:val="20"/>
                <w:lang w:val="ru-RU"/>
              </w:rPr>
            </w:pPr>
          </w:p>
          <w:p w:rsidR="00802468" w:rsidRPr="00802468" w:rsidRDefault="00CA0697" w:rsidP="00802468">
            <w:pPr>
              <w:rPr>
                <w:rFonts w:ascii="Times New Roman" w:eastAsia="Times New Roman" w:hAnsi="Times New Roman"/>
                <w:sz w:val="20"/>
                <w:szCs w:val="20"/>
              </w:rPr>
            </w:pPr>
            <w:hyperlink r:id="rId7" w:history="1">
              <w:r w:rsidR="00802468" w:rsidRPr="002E360C">
                <w:rPr>
                  <w:rStyle w:val="Hyperlink"/>
                  <w:rFonts w:ascii="Times New Roman" w:eastAsia="Times New Roman" w:hAnsi="Times New Roman"/>
                  <w:sz w:val="20"/>
                  <w:szCs w:val="20"/>
                  <w:lang w:val="ru-RU"/>
                </w:rPr>
                <w:t>http://dx.doi.org/10.21515/1990-4665-163-00</w:t>
              </w:r>
              <w:r w:rsidR="00802468" w:rsidRPr="002E360C">
                <w:rPr>
                  <w:rStyle w:val="Hyperlink"/>
                  <w:rFonts w:ascii="Times New Roman" w:eastAsia="Times New Roman" w:hAnsi="Times New Roman"/>
                  <w:sz w:val="20"/>
                  <w:szCs w:val="20"/>
                </w:rPr>
                <w:t>8</w:t>
              </w:r>
            </w:hyperlink>
            <w:r w:rsidR="00802468">
              <w:rPr>
                <w:rFonts w:ascii="Times New Roman" w:eastAsia="Times New Roman" w:hAnsi="Times New Roman"/>
                <w:sz w:val="20"/>
                <w:szCs w:val="20"/>
              </w:rPr>
              <w:t xml:space="preserve"> </w:t>
            </w:r>
          </w:p>
        </w:tc>
        <w:tc>
          <w:tcPr>
            <w:tcW w:w="4573" w:type="dxa"/>
          </w:tcPr>
          <w:p w:rsidR="00562BAA" w:rsidRDefault="00973DA6" w:rsidP="00802468">
            <w:pPr>
              <w:rPr>
                <w:rFonts w:ascii="Times New Roman" w:eastAsia="Times New Roman" w:hAnsi="Times New Roman"/>
                <w:b/>
                <w:bCs/>
                <w:sz w:val="20"/>
                <w:szCs w:val="20"/>
              </w:rPr>
            </w:pPr>
            <w:r>
              <w:rPr>
                <w:rFonts w:ascii="Times New Roman" w:eastAsia="Times New Roman" w:hAnsi="Times New Roman"/>
                <w:sz w:val="20"/>
                <w:szCs w:val="20"/>
              </w:rPr>
              <w:t>UDC 332.3</w:t>
            </w:r>
          </w:p>
          <w:p w:rsidR="00562BAA" w:rsidRDefault="00562BAA" w:rsidP="00802468">
            <w:pPr>
              <w:rPr>
                <w:rFonts w:ascii="Times New Roman" w:eastAsia="Times New Roman" w:hAnsi="Times New Roman"/>
                <w:b/>
                <w:bCs/>
                <w:sz w:val="20"/>
                <w:szCs w:val="20"/>
              </w:rPr>
            </w:pPr>
          </w:p>
          <w:p w:rsidR="00562BAA" w:rsidRDefault="00973DA6" w:rsidP="00802468">
            <w:pPr>
              <w:rPr>
                <w:rFonts w:ascii="Times New Roman" w:eastAsia="Times New Roman" w:hAnsi="Times New Roman"/>
                <w:b/>
                <w:bCs/>
                <w:sz w:val="20"/>
                <w:szCs w:val="20"/>
              </w:rPr>
            </w:pPr>
            <w:r>
              <w:rPr>
                <w:rFonts w:ascii="Times New Roman" w:eastAsia="Times New Roman" w:hAnsi="Times New Roman"/>
                <w:sz w:val="20"/>
                <w:szCs w:val="20"/>
              </w:rPr>
              <w:t>05.13.10 - Management in social and economic systems (technical sciences)</w:t>
            </w:r>
          </w:p>
          <w:p w:rsidR="00562BAA" w:rsidRDefault="00562BAA" w:rsidP="00802468">
            <w:pPr>
              <w:rPr>
                <w:rFonts w:ascii="Times New Roman" w:eastAsia="Times New Roman" w:hAnsi="Times New Roman"/>
                <w:b/>
                <w:bCs/>
                <w:sz w:val="20"/>
                <w:szCs w:val="20"/>
              </w:rPr>
            </w:pPr>
          </w:p>
          <w:p w:rsidR="00562BAA" w:rsidRDefault="00973DA6" w:rsidP="00802468">
            <w:pPr>
              <w:rPr>
                <w:rFonts w:ascii="Times New Roman" w:eastAsia="Times New Roman" w:hAnsi="Times New Roman"/>
                <w:b/>
                <w:bCs/>
                <w:sz w:val="20"/>
                <w:szCs w:val="20"/>
              </w:rPr>
            </w:pPr>
            <w:r>
              <w:rPr>
                <w:rFonts w:ascii="Times New Roman" w:eastAsia="Times New Roman" w:hAnsi="Times New Roman"/>
                <w:b/>
                <w:bCs/>
                <w:sz w:val="20"/>
                <w:szCs w:val="20"/>
              </w:rPr>
              <w:t>APPLICATION OF GIS TECHNOLOGIES IN CADASTRAL ACCOUNTING</w:t>
            </w:r>
          </w:p>
          <w:p w:rsidR="00562BAA" w:rsidRDefault="00562BAA" w:rsidP="00802468">
            <w:pPr>
              <w:rPr>
                <w:rFonts w:ascii="Times New Roman" w:eastAsia="Times New Roman" w:hAnsi="Times New Roman"/>
                <w:b/>
                <w:bCs/>
                <w:sz w:val="20"/>
                <w:szCs w:val="20"/>
              </w:rPr>
            </w:pPr>
          </w:p>
          <w:p w:rsidR="00562BAA" w:rsidRDefault="00973DA6" w:rsidP="00802468">
            <w:pPr>
              <w:rPr>
                <w:rFonts w:ascii="Times New Roman" w:eastAsia="Times New Roman" w:hAnsi="Times New Roman"/>
                <w:i/>
                <w:iCs/>
                <w:sz w:val="20"/>
                <w:szCs w:val="20"/>
              </w:rPr>
            </w:pPr>
            <w:r>
              <w:rPr>
                <w:rFonts w:ascii="Times New Roman" w:eastAsia="Times New Roman" w:hAnsi="Times New Roman"/>
                <w:sz w:val="20"/>
                <w:szCs w:val="20"/>
              </w:rPr>
              <w:t>Mezhyan Sirunik Aramovna</w:t>
            </w:r>
          </w:p>
          <w:p w:rsidR="00562BAA" w:rsidRDefault="00973DA6" w:rsidP="00802468">
            <w:pPr>
              <w:rPr>
                <w:rFonts w:ascii="Times New Roman" w:eastAsia="Times New Roman" w:hAnsi="Times New Roman"/>
                <w:sz w:val="20"/>
                <w:szCs w:val="20"/>
              </w:rPr>
            </w:pPr>
            <w:r>
              <w:rPr>
                <w:rFonts w:ascii="Times New Roman" w:eastAsia="Times New Roman" w:hAnsi="Times New Roman"/>
                <w:sz w:val="20"/>
                <w:szCs w:val="20"/>
              </w:rPr>
              <w:t xml:space="preserve">Student </w:t>
            </w:r>
            <w:r w:rsidR="00802468">
              <w:rPr>
                <w:rFonts w:ascii="Times New Roman" w:eastAsia="Times New Roman" w:hAnsi="Times New Roman"/>
                <w:sz w:val="20"/>
                <w:szCs w:val="20"/>
              </w:rPr>
              <w:t xml:space="preserve">of the </w:t>
            </w:r>
            <w:r>
              <w:rPr>
                <w:rFonts w:ascii="Times New Roman" w:eastAsia="Times New Roman" w:hAnsi="Times New Roman"/>
                <w:sz w:val="20"/>
                <w:szCs w:val="20"/>
              </w:rPr>
              <w:t>4th year of the faculty of Land Management</w:t>
            </w:r>
          </w:p>
          <w:p w:rsidR="00011B5E" w:rsidRPr="00802468" w:rsidRDefault="00802468" w:rsidP="00802468">
            <w:pPr>
              <w:rPr>
                <w:rFonts w:ascii="Times New Roman" w:eastAsia="Times New Roman" w:hAnsi="Times New Roman" w:cs="&quot;Times New Roman&quot;"/>
                <w:sz w:val="20"/>
                <w:szCs w:val="20"/>
              </w:rPr>
            </w:pPr>
            <w:r>
              <w:rPr>
                <w:rFonts w:ascii="Times New Roman" w:eastAsia="Times New Roman" w:hAnsi="Times New Roman"/>
                <w:sz w:val="20"/>
                <w:szCs w:val="20"/>
              </w:rPr>
              <w:t xml:space="preserve">RSCI </w:t>
            </w:r>
            <w:r w:rsidR="00973DA6">
              <w:rPr>
                <w:rFonts w:ascii="Times New Roman" w:eastAsia="Times New Roman" w:hAnsi="Times New Roman"/>
                <w:sz w:val="20"/>
                <w:szCs w:val="20"/>
              </w:rPr>
              <w:t xml:space="preserve">SPIN-code: </w:t>
            </w:r>
            <w:r w:rsidR="00973DA6">
              <w:rPr>
                <w:rFonts w:ascii="Times New Roman" w:eastAsia="Times New Roman" w:hAnsi="Times New Roman" w:cs="&quot;Times New Roman&quot;"/>
                <w:sz w:val="20"/>
                <w:szCs w:val="20"/>
              </w:rPr>
              <w:t>4279-9015</w:t>
            </w:r>
          </w:p>
          <w:p w:rsidR="00562BAA" w:rsidRDefault="00973DA6" w:rsidP="00802468">
            <w:pPr>
              <w:rPr>
                <w:rFonts w:ascii="Times New Roman" w:eastAsia="Times New Roman" w:hAnsi="Times New Roman"/>
                <w:sz w:val="20"/>
                <w:szCs w:val="20"/>
              </w:rPr>
            </w:pPr>
            <w:r>
              <w:rPr>
                <w:rFonts w:ascii="Times New Roman" w:eastAsia="Times New Roman" w:hAnsi="Times New Roman"/>
                <w:sz w:val="20"/>
                <w:szCs w:val="20"/>
              </w:rPr>
              <w:t>E-mail: sirunik.mezhyan@mail.ru</w:t>
            </w:r>
          </w:p>
          <w:p w:rsidR="00802468" w:rsidRDefault="00802468" w:rsidP="00802468">
            <w:pPr>
              <w:rPr>
                <w:rFonts w:ascii="Times New Roman" w:hAnsi="Times New Roman"/>
                <w:i/>
                <w:iCs/>
                <w:sz w:val="20"/>
                <w:szCs w:val="20"/>
              </w:rPr>
            </w:pPr>
            <w:r>
              <w:rPr>
                <w:rStyle w:val="Emphasis"/>
                <w:rFonts w:ascii="Times New Roman" w:eastAsia="Times New Roman" w:hAnsi="Times New Roman"/>
                <w:sz w:val="20"/>
                <w:szCs w:val="20"/>
                <w:shd w:val="clear" w:color="auto" w:fill="FFFFFF"/>
              </w:rPr>
              <w:t xml:space="preserve">Kuban State Agrarian University, </w:t>
            </w:r>
            <w:r>
              <w:rPr>
                <w:rFonts w:ascii="Times New Roman" w:hAnsi="Times New Roman"/>
                <w:i/>
                <w:iCs/>
                <w:sz w:val="20"/>
                <w:szCs w:val="20"/>
              </w:rPr>
              <w:t>Krasnodar, Russia</w:t>
            </w:r>
          </w:p>
          <w:p w:rsidR="00562BAA" w:rsidRDefault="00562BAA" w:rsidP="00802468">
            <w:pPr>
              <w:rPr>
                <w:rFonts w:ascii="Times New Roman" w:eastAsia="Times New Roman" w:hAnsi="Times New Roman"/>
                <w:sz w:val="20"/>
                <w:szCs w:val="20"/>
              </w:rPr>
            </w:pPr>
          </w:p>
          <w:p w:rsidR="00011B5E" w:rsidRDefault="00011B5E" w:rsidP="00802468">
            <w:pPr>
              <w:rPr>
                <w:rFonts w:ascii="Times New Roman" w:eastAsia="Times New Roman" w:hAnsi="Times New Roman"/>
                <w:sz w:val="20"/>
                <w:szCs w:val="20"/>
              </w:rPr>
            </w:pPr>
          </w:p>
          <w:p w:rsidR="00562BAA" w:rsidRDefault="00562BAA" w:rsidP="00802468">
            <w:pPr>
              <w:rPr>
                <w:rFonts w:ascii="Times New Roman" w:eastAsia="Times New Roman" w:hAnsi="Times New Roman"/>
                <w:sz w:val="20"/>
                <w:szCs w:val="20"/>
              </w:rPr>
            </w:pPr>
          </w:p>
          <w:p w:rsidR="00562BAA" w:rsidRDefault="00973DA6" w:rsidP="00802468">
            <w:pPr>
              <w:rPr>
                <w:rFonts w:ascii="Times New Roman" w:eastAsia="Times New Roman" w:hAnsi="Times New Roman"/>
                <w:sz w:val="20"/>
                <w:szCs w:val="20"/>
              </w:rPr>
            </w:pPr>
            <w:r>
              <w:rPr>
                <w:rFonts w:ascii="Times New Roman" w:eastAsia="Times New Roman" w:hAnsi="Times New Roman"/>
                <w:sz w:val="20"/>
                <w:szCs w:val="20"/>
              </w:rPr>
              <w:t>Tsoraeva Eleonora Nikolaevna</w:t>
            </w:r>
          </w:p>
          <w:p w:rsidR="00562BAA" w:rsidRDefault="00973DA6" w:rsidP="00802468">
            <w:pPr>
              <w:rPr>
                <w:rFonts w:ascii="Times New Roman" w:eastAsia="Times New Roman" w:hAnsi="Times New Roman"/>
                <w:sz w:val="20"/>
                <w:szCs w:val="20"/>
              </w:rPr>
            </w:pPr>
            <w:r>
              <w:rPr>
                <w:rFonts w:ascii="Times New Roman" w:eastAsia="Times New Roman" w:hAnsi="Times New Roman"/>
                <w:sz w:val="20"/>
                <w:szCs w:val="20"/>
              </w:rPr>
              <w:t>Associate professor, candidate of agricultural of sciences</w:t>
            </w:r>
          </w:p>
          <w:p w:rsidR="00562BAA" w:rsidRDefault="00802468" w:rsidP="00802468">
            <w:pPr>
              <w:rPr>
                <w:rFonts w:ascii="Times New Roman" w:eastAsia="Times New Roman" w:hAnsi="Times New Roman"/>
                <w:sz w:val="20"/>
                <w:szCs w:val="20"/>
              </w:rPr>
            </w:pPr>
            <w:r>
              <w:rPr>
                <w:rFonts w:ascii="Times New Roman" w:hAnsi="Times New Roman"/>
                <w:sz w:val="20"/>
                <w:szCs w:val="20"/>
              </w:rPr>
              <w:t xml:space="preserve">RSCI </w:t>
            </w:r>
            <w:r w:rsidR="00973DA6">
              <w:rPr>
                <w:rFonts w:ascii="Times New Roman" w:hAnsi="Times New Roman"/>
                <w:sz w:val="20"/>
                <w:szCs w:val="20"/>
              </w:rPr>
              <w:t>SPIN</w:t>
            </w:r>
            <w:r>
              <w:rPr>
                <w:rFonts w:ascii="Times New Roman" w:hAnsi="Times New Roman"/>
                <w:sz w:val="20"/>
                <w:szCs w:val="20"/>
              </w:rPr>
              <w:t>-</w:t>
            </w:r>
            <w:r w:rsidR="00973DA6">
              <w:rPr>
                <w:rFonts w:ascii="Times New Roman" w:hAnsi="Times New Roman"/>
                <w:sz w:val="20"/>
                <w:szCs w:val="20"/>
              </w:rPr>
              <w:t>code: 1656-8129</w:t>
            </w:r>
          </w:p>
          <w:p w:rsidR="00562BAA" w:rsidRDefault="00973DA6" w:rsidP="00802468">
            <w:pPr>
              <w:rPr>
                <w:rFonts w:ascii="Times New Roman" w:eastAsia="Times New Roman" w:hAnsi="Times New Roman" w:cs="Arial"/>
                <w:sz w:val="20"/>
                <w:szCs w:val="20"/>
              </w:rPr>
            </w:pPr>
            <w:r>
              <w:rPr>
                <w:rFonts w:ascii="Times New Roman" w:eastAsia="Times New Roman" w:hAnsi="Times New Roman"/>
                <w:sz w:val="20"/>
                <w:szCs w:val="20"/>
              </w:rPr>
              <w:t xml:space="preserve">E-mail: </w:t>
            </w:r>
            <w:r>
              <w:rPr>
                <w:rFonts w:ascii="Times New Roman" w:eastAsia="Times New Roman" w:hAnsi="Times New Roman" w:cs="Arial"/>
                <w:sz w:val="20"/>
                <w:szCs w:val="20"/>
              </w:rPr>
              <w:t>elionora@list.ru</w:t>
            </w:r>
          </w:p>
          <w:p w:rsidR="00802468" w:rsidRDefault="00802468" w:rsidP="00802468">
            <w:pPr>
              <w:rPr>
                <w:rFonts w:ascii="Times New Roman" w:eastAsia="Times New Roman" w:hAnsi="Times New Roman"/>
                <w:sz w:val="20"/>
                <w:szCs w:val="20"/>
              </w:rPr>
            </w:pPr>
            <w:r>
              <w:rPr>
                <w:rStyle w:val="Emphasis"/>
                <w:rFonts w:ascii="Times New Roman" w:eastAsia="Times New Roman" w:hAnsi="Times New Roman"/>
                <w:sz w:val="20"/>
                <w:szCs w:val="20"/>
                <w:shd w:val="clear" w:color="auto" w:fill="FFFFFF"/>
              </w:rPr>
              <w:t xml:space="preserve">Kuban State Agrarian University, </w:t>
            </w:r>
            <w:r>
              <w:rPr>
                <w:rFonts w:ascii="Times New Roman" w:eastAsia="Times New Roman" w:hAnsi="Times New Roman"/>
                <w:i/>
                <w:iCs/>
                <w:sz w:val="20"/>
                <w:szCs w:val="20"/>
              </w:rPr>
              <w:t>Krasnodar, Russia</w:t>
            </w:r>
          </w:p>
          <w:p w:rsidR="00562BAA" w:rsidRDefault="00562BAA" w:rsidP="00802468">
            <w:pPr>
              <w:rPr>
                <w:rFonts w:ascii="Times New Roman" w:eastAsia="Times New Roman" w:hAnsi="Times New Roman"/>
                <w:b/>
                <w:bCs/>
                <w:sz w:val="20"/>
                <w:szCs w:val="20"/>
              </w:rPr>
            </w:pPr>
          </w:p>
          <w:p w:rsidR="00562BAA" w:rsidRDefault="00562BAA" w:rsidP="00802468">
            <w:pPr>
              <w:rPr>
                <w:rFonts w:ascii="Times New Roman" w:eastAsia="Times New Roman" w:hAnsi="Times New Roman"/>
                <w:b/>
                <w:bCs/>
                <w:sz w:val="20"/>
                <w:szCs w:val="20"/>
              </w:rPr>
            </w:pPr>
          </w:p>
          <w:p w:rsidR="00562BAA" w:rsidRDefault="00973DA6" w:rsidP="00802468">
            <w:pPr>
              <w:rPr>
                <w:rFonts w:ascii="Times New Roman" w:eastAsia="Times New Roman" w:hAnsi="Times New Roman"/>
                <w:b/>
                <w:bCs/>
                <w:sz w:val="20"/>
                <w:szCs w:val="20"/>
              </w:rPr>
            </w:pPr>
            <w:r>
              <w:rPr>
                <w:rFonts w:ascii="Times New Roman" w:eastAsia="Times New Roman" w:hAnsi="Times New Roman" w:cs="Georgia"/>
                <w:sz w:val="20"/>
                <w:szCs w:val="20"/>
              </w:rPr>
              <w:t>The purpose of the scientific article is to study the establishment of land boundaries using the Mapnfo program, as well as to consider the main types of errors in land management using the map of the settlement of the Vyselkovskiy district. The article provides a comparative analysis of the location of agricultural land borders relative to the orthophotos of the district. However, thanks to current GIS technologies, it is possible to find and fix the underlying error. This article is a short description and analysis of the state of agricultural land plots in the Vyselkovsky district using the MapInfo GIS product. When performing the work, we used such resources as: orthophotos of the Vyselkovsky district, a map of the borders of the corresponding locality. GIS technology should be used not only to create maps or plans, but also for the establishment and recovery of borders of the territories. As a result, we found that it is necessary to examine agricultural land for re-surveying</w:t>
            </w:r>
          </w:p>
          <w:p w:rsidR="00562BAA" w:rsidRDefault="00562BAA" w:rsidP="00802468">
            <w:pPr>
              <w:rPr>
                <w:rFonts w:ascii="Times New Roman" w:eastAsia="Times New Roman" w:hAnsi="Times New Roman"/>
                <w:b/>
                <w:bCs/>
                <w:sz w:val="20"/>
                <w:szCs w:val="20"/>
              </w:rPr>
            </w:pPr>
          </w:p>
          <w:p w:rsidR="00562BAA" w:rsidRDefault="00562BAA" w:rsidP="00802468">
            <w:pPr>
              <w:rPr>
                <w:rFonts w:ascii="Times New Roman" w:eastAsia="Times New Roman" w:hAnsi="Times New Roman"/>
                <w:b/>
                <w:bCs/>
                <w:sz w:val="20"/>
                <w:szCs w:val="20"/>
              </w:rPr>
            </w:pPr>
          </w:p>
          <w:p w:rsidR="00562BAA" w:rsidRDefault="00562BAA" w:rsidP="00802468">
            <w:pPr>
              <w:rPr>
                <w:rFonts w:ascii="Times New Roman" w:eastAsia="Times New Roman" w:hAnsi="Times New Roman"/>
                <w:b/>
                <w:bCs/>
                <w:sz w:val="20"/>
                <w:szCs w:val="20"/>
              </w:rPr>
            </w:pPr>
          </w:p>
          <w:p w:rsidR="00562BAA" w:rsidRDefault="00562BAA" w:rsidP="00802468">
            <w:pPr>
              <w:rPr>
                <w:rFonts w:ascii="Times New Roman" w:eastAsia="Times New Roman" w:hAnsi="Times New Roman"/>
                <w:b/>
                <w:bCs/>
                <w:sz w:val="20"/>
                <w:szCs w:val="20"/>
              </w:rPr>
            </w:pPr>
          </w:p>
          <w:p w:rsidR="00562BAA" w:rsidRDefault="00562BAA" w:rsidP="00802468">
            <w:pPr>
              <w:rPr>
                <w:rFonts w:ascii="Times New Roman" w:eastAsia="Times New Roman" w:hAnsi="Times New Roman"/>
                <w:b/>
                <w:bCs/>
                <w:sz w:val="20"/>
                <w:szCs w:val="20"/>
              </w:rPr>
            </w:pPr>
          </w:p>
          <w:p w:rsidR="00562BAA" w:rsidRDefault="00562BAA" w:rsidP="00802468">
            <w:pPr>
              <w:rPr>
                <w:rFonts w:ascii="Times New Roman" w:eastAsia="Times New Roman" w:hAnsi="Times New Roman"/>
                <w:b/>
                <w:bCs/>
                <w:sz w:val="20"/>
                <w:szCs w:val="20"/>
              </w:rPr>
            </w:pPr>
          </w:p>
          <w:p w:rsidR="00562BAA" w:rsidRDefault="00562BAA" w:rsidP="00802468">
            <w:pPr>
              <w:rPr>
                <w:rFonts w:ascii="Times New Roman" w:eastAsia="Times New Roman" w:hAnsi="Times New Roman"/>
                <w:b/>
                <w:bCs/>
                <w:sz w:val="20"/>
                <w:szCs w:val="20"/>
              </w:rPr>
            </w:pPr>
          </w:p>
          <w:p w:rsidR="00562BAA" w:rsidRDefault="00973DA6" w:rsidP="00802468">
            <w:pPr>
              <w:rPr>
                <w:rFonts w:ascii="Times New Roman" w:eastAsia="Times New Roman" w:hAnsi="Times New Roman" w:cs="&quot;PT Sans&quot;"/>
                <w:b/>
                <w:bCs/>
                <w:sz w:val="28"/>
                <w:szCs w:val="28"/>
              </w:rPr>
            </w:pPr>
            <w:r>
              <w:rPr>
                <w:rFonts w:ascii="Times New Roman" w:eastAsia="Times New Roman" w:hAnsi="Times New Roman"/>
                <w:sz w:val="20"/>
                <w:szCs w:val="20"/>
              </w:rPr>
              <w:t>Keywords: LAND PLOTS, GEOINFORMATION SYSTEM, AGRICULTURAL PURPOSES, BORDERS, LAND SURVEYING, CADASTRAL REGISTRATION</w:t>
            </w:r>
          </w:p>
        </w:tc>
      </w:tr>
    </w:tbl>
    <w:p w:rsidR="00562BAA" w:rsidRDefault="00973DA6" w:rsidP="00C201C4">
      <w:pPr>
        <w:spacing w:after="0" w:line="360" w:lineRule="auto"/>
        <w:ind w:firstLineChars="365" w:firstLine="1026"/>
        <w:jc w:val="both"/>
        <w:rPr>
          <w:rFonts w:ascii="Times New Roman" w:eastAsia="Times New Roman" w:hAnsi="Times New Roman" w:cs="Helvetica"/>
          <w:sz w:val="28"/>
          <w:szCs w:val="28"/>
        </w:rPr>
      </w:pPr>
      <w:r>
        <w:rPr>
          <w:rFonts w:ascii="Times New Roman" w:eastAsia="Times New Roman" w:hAnsi="Times New Roman" w:cs="&quot;PT Sans&quot;"/>
          <w:b/>
          <w:bCs/>
          <w:sz w:val="28"/>
          <w:szCs w:val="28"/>
        </w:rPr>
        <w:lastRenderedPageBreak/>
        <w:t xml:space="preserve">Введение. </w:t>
      </w:r>
      <w:r>
        <w:rPr>
          <w:rFonts w:ascii="Times New Roman" w:eastAsia="Times New Roman" w:hAnsi="Times New Roman" w:cs="Helvetica"/>
          <w:sz w:val="28"/>
          <w:szCs w:val="28"/>
        </w:rPr>
        <w:t xml:space="preserve">Сельскохозяйственные земли – это, в первую очередь, земли предоставленные для нужд сельского хозяйства. Для легкой обработки этих земель необходимо иметь четкие границы земельного участка. Главной целью статьи является изучение нынешнего состояния в расположении границ земельных участков с  </w:t>
      </w:r>
      <w:r w:rsidR="00802468">
        <w:rPr>
          <w:rFonts w:ascii="Times New Roman" w:eastAsia="Times New Roman" w:hAnsi="Times New Roman" w:cs="Helvetica"/>
          <w:sz w:val="28"/>
          <w:szCs w:val="28"/>
        </w:rPr>
        <w:t>использованием</w:t>
      </w:r>
      <w:r>
        <w:rPr>
          <w:rFonts w:ascii="Times New Roman" w:eastAsia="Times New Roman" w:hAnsi="Times New Roman" w:cs="Helvetica"/>
          <w:sz w:val="28"/>
          <w:szCs w:val="28"/>
        </w:rPr>
        <w:t xml:space="preserve"> ГИС-технологий. К сожалению, существуют такие земли, которые отграничены неверно или границы </w:t>
      </w:r>
      <w:r w:rsidR="00802468">
        <w:rPr>
          <w:rFonts w:ascii="Times New Roman" w:eastAsia="Times New Roman" w:hAnsi="Times New Roman" w:cs="Helvetica"/>
          <w:sz w:val="28"/>
          <w:szCs w:val="28"/>
        </w:rPr>
        <w:t>не соответствуют</w:t>
      </w:r>
      <w:r>
        <w:rPr>
          <w:rFonts w:ascii="Times New Roman" w:eastAsia="Times New Roman" w:hAnsi="Times New Roman" w:cs="Helvetica"/>
          <w:sz w:val="28"/>
          <w:szCs w:val="28"/>
        </w:rPr>
        <w:t xml:space="preserve"> ортофотопланам. По этой причине, возникают весомые ошибки в расположении границ земельных участков при государственном кадастровом учете.</w:t>
      </w:r>
    </w:p>
    <w:p w:rsidR="00562BAA" w:rsidRDefault="00973DA6" w:rsidP="00C201C4">
      <w:pPr>
        <w:spacing w:after="0" w:line="360" w:lineRule="auto"/>
        <w:ind w:firstLineChars="365" w:firstLine="1022"/>
        <w:jc w:val="both"/>
        <w:rPr>
          <w:rFonts w:ascii="Times New Roman" w:eastAsia="Times New Roman" w:hAnsi="Times New Roman" w:cs="Helvetica"/>
          <w:sz w:val="28"/>
          <w:szCs w:val="28"/>
        </w:rPr>
      </w:pPr>
      <w:r>
        <w:rPr>
          <w:rFonts w:ascii="Times New Roman" w:eastAsia="Times New Roman" w:hAnsi="Times New Roman" w:cs="Helvetica"/>
          <w:sz w:val="28"/>
          <w:szCs w:val="28"/>
        </w:rPr>
        <w:t>При этом, стоит отметить, что и</w:t>
      </w:r>
      <w:r>
        <w:rPr>
          <w:rFonts w:ascii="Times New Roman" w:eastAsia="Times New Roman" w:hAnsi="Times New Roman"/>
          <w:sz w:val="28"/>
          <w:szCs w:val="28"/>
        </w:rPr>
        <w:t xml:space="preserve">нформационные технологии вносят большие изменения в традиционную работу землеустроителей и кадастровых инженеров. То есть, в наши дни вместо карт основная информация о территории содержится в цифровом виде. Управление базами пространственных данных выполняется с помощью специализированного компьютерного программного обеспечения (ГИС). Например одна из программ ГИС, </w:t>
      </w:r>
      <w:r>
        <w:rPr>
          <w:rFonts w:ascii="Times New Roman" w:eastAsia="Times New Roman" w:hAnsi="Times New Roman" w:cs="MuseoSansCyrl"/>
          <w:sz w:val="28"/>
          <w:szCs w:val="28"/>
        </w:rPr>
        <w:t>MapInfo позволяет получать информацию о местоположении по адресу или имени, находить пересечение улиц, границ, проставлять на карту объекты из базы данных [6]. Исследование установления границ сельскохозяйственных земель проводилось с использованием геоинформационного продукта MapInfo.</w:t>
      </w:r>
    </w:p>
    <w:p w:rsidR="00562BAA" w:rsidRDefault="00973DA6" w:rsidP="00C201C4">
      <w:pPr>
        <w:spacing w:after="0" w:line="360" w:lineRule="auto"/>
        <w:ind w:firstLineChars="365" w:firstLine="1026"/>
        <w:jc w:val="both"/>
        <w:rPr>
          <w:rFonts w:ascii="Times New Roman" w:eastAsia="Times New Roman" w:hAnsi="Times New Roman" w:cs="&quot;PT Sans&quot;"/>
          <w:b/>
          <w:bCs/>
          <w:sz w:val="28"/>
          <w:szCs w:val="28"/>
        </w:rPr>
      </w:pPr>
      <w:r>
        <w:rPr>
          <w:rFonts w:ascii="Times New Roman" w:eastAsia="Times New Roman" w:hAnsi="Times New Roman" w:cs="Helvetica"/>
          <w:b/>
          <w:bCs/>
          <w:sz w:val="28"/>
          <w:szCs w:val="28"/>
        </w:rPr>
        <w:t>Состояние исследований и актуальность работы.</w:t>
      </w:r>
      <w:r>
        <w:rPr>
          <w:rFonts w:ascii="Times New Roman" w:eastAsia="Times New Roman" w:hAnsi="Times New Roman" w:cs="Helvetica"/>
          <w:sz w:val="28"/>
          <w:szCs w:val="28"/>
        </w:rPr>
        <w:t xml:space="preserve"> В качестве объекта исследования были взяты некоторые земельные участки сельскохозяйственного назначения Выселковского района совместно с их существующими ошибками. Данная проблема является актуальной и распространяется не только на территории Выселковского района, но и по всей Российской Федерации. Основными задачами исследования являются: рассмотрение и изучение состояния границ земельных участков, а также нахождение рационального решения несоответствия границ при кадастровом учете земель.</w:t>
      </w:r>
    </w:p>
    <w:p w:rsidR="00562BAA" w:rsidRDefault="00973DA6" w:rsidP="00C201C4">
      <w:pPr>
        <w:spacing w:after="0" w:line="360" w:lineRule="auto"/>
        <w:ind w:firstLineChars="365" w:firstLine="1022"/>
        <w:jc w:val="both"/>
        <w:rPr>
          <w:rFonts w:ascii="Times New Roman" w:eastAsia="Times New Roman" w:hAnsi="Times New Roman" w:cs="&quot;PT Sans&quot;"/>
          <w:sz w:val="28"/>
          <w:szCs w:val="28"/>
        </w:rPr>
      </w:pPr>
      <w:r>
        <w:rPr>
          <w:rFonts w:ascii="Times New Roman" w:eastAsia="Times New Roman" w:hAnsi="Times New Roman" w:cs="&quot;PT Sans&quot;"/>
          <w:sz w:val="28"/>
          <w:szCs w:val="28"/>
        </w:rPr>
        <w:lastRenderedPageBreak/>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защитными лесными насаждениями, водными объектами, а также зданиями, сооружениями, используемыми для производства, хранения и первичной переработки сельскохозяйственной продукции [</w:t>
      </w:r>
      <w:r>
        <w:rPr>
          <w:rFonts w:ascii="Times New Roman" w:eastAsia="Times New Roman" w:hAnsi="Times New Roman"/>
          <w:sz w:val="28"/>
          <w:szCs w:val="28"/>
        </w:rPr>
        <w:t>1</w:t>
      </w:r>
      <w:r>
        <w:rPr>
          <w:rFonts w:ascii="Times New Roman" w:eastAsia="Times New Roman" w:hAnsi="Times New Roman" w:cs="&quot;PT Sans&quot;"/>
          <w:sz w:val="28"/>
          <w:szCs w:val="28"/>
        </w:rPr>
        <w:t>].</w:t>
      </w:r>
    </w:p>
    <w:p w:rsidR="00562BAA" w:rsidRDefault="00973DA6" w:rsidP="00C201C4">
      <w:pPr>
        <w:spacing w:after="0" w:line="360" w:lineRule="auto"/>
        <w:ind w:firstLineChars="365" w:firstLine="1022"/>
        <w:jc w:val="both"/>
        <w:rPr>
          <w:rFonts w:ascii="Times New Roman" w:eastAsia="Times New Roman" w:hAnsi="Times New Roman" w:cs="inherit"/>
          <w:sz w:val="28"/>
          <w:szCs w:val="28"/>
        </w:rPr>
      </w:pPr>
      <w:r>
        <w:rPr>
          <w:rFonts w:ascii="Times New Roman" w:eastAsia="Times New Roman" w:hAnsi="Times New Roman" w:cs="inherit"/>
          <w:sz w:val="28"/>
          <w:szCs w:val="28"/>
        </w:rPr>
        <w:t>В настоящее время выделяют несколько видов сельскохозяйственных земель:</w:t>
      </w:r>
    </w:p>
    <w:p w:rsidR="00562BAA" w:rsidRDefault="00973DA6" w:rsidP="00C201C4">
      <w:pPr>
        <w:pStyle w:val="ListParagraph"/>
        <w:numPr>
          <w:ilvl w:val="0"/>
          <w:numId w:val="1"/>
        </w:numPr>
        <w:spacing w:after="0" w:line="360" w:lineRule="auto"/>
        <w:ind w:left="0" w:firstLineChars="365" w:firstLine="1022"/>
        <w:jc w:val="both"/>
        <w:rPr>
          <w:rFonts w:ascii="Times New Roman" w:eastAsia="Times New Roman" w:hAnsi="Times New Roman" w:cs="inherit"/>
          <w:sz w:val="28"/>
          <w:szCs w:val="28"/>
        </w:rPr>
      </w:pPr>
      <w:r>
        <w:rPr>
          <w:rFonts w:ascii="Times New Roman" w:eastAsia="Times New Roman" w:hAnsi="Times New Roman" w:cs="inherit"/>
          <w:sz w:val="28"/>
          <w:szCs w:val="28"/>
        </w:rPr>
        <w:t>сельхозугодья, которые используются для выращивания сельскохозяйственной продукции;</w:t>
      </w:r>
    </w:p>
    <w:p w:rsidR="00562BAA" w:rsidRDefault="00973DA6" w:rsidP="00C201C4">
      <w:pPr>
        <w:pStyle w:val="ListParagraph"/>
        <w:numPr>
          <w:ilvl w:val="0"/>
          <w:numId w:val="1"/>
        </w:numPr>
        <w:spacing w:after="0" w:line="360" w:lineRule="auto"/>
        <w:ind w:left="0" w:firstLineChars="365" w:firstLine="1022"/>
        <w:jc w:val="both"/>
        <w:rPr>
          <w:rFonts w:ascii="Times New Roman" w:eastAsia="Times New Roman" w:hAnsi="Times New Roman" w:cs="inherit"/>
          <w:sz w:val="28"/>
          <w:szCs w:val="28"/>
        </w:rPr>
      </w:pPr>
      <w:r>
        <w:rPr>
          <w:rFonts w:ascii="Times New Roman" w:eastAsia="Times New Roman" w:hAnsi="Times New Roman" w:cs="inherit"/>
          <w:sz w:val="28"/>
          <w:szCs w:val="28"/>
        </w:rPr>
        <w:t xml:space="preserve"> земли, занятые внутрихозяйственными дорогами, коммуникациями, деревьями и кустарниками;</w:t>
      </w:r>
    </w:p>
    <w:p w:rsidR="00562BAA" w:rsidRDefault="00973DA6" w:rsidP="00C201C4">
      <w:pPr>
        <w:pStyle w:val="ListParagraph"/>
        <w:numPr>
          <w:ilvl w:val="0"/>
          <w:numId w:val="1"/>
        </w:numPr>
        <w:spacing w:after="0" w:line="360" w:lineRule="auto"/>
        <w:ind w:left="0" w:firstLineChars="365" w:firstLine="1022"/>
        <w:jc w:val="both"/>
        <w:rPr>
          <w:rFonts w:ascii="Times New Roman" w:eastAsia="Times New Roman" w:hAnsi="Times New Roman" w:cs="inherit"/>
          <w:sz w:val="28"/>
          <w:szCs w:val="28"/>
        </w:rPr>
      </w:pPr>
      <w:r>
        <w:rPr>
          <w:rFonts w:ascii="Times New Roman" w:eastAsia="Times New Roman" w:hAnsi="Times New Roman" w:cs="inherit"/>
          <w:sz w:val="28"/>
          <w:szCs w:val="28"/>
        </w:rPr>
        <w:t>земли, занятые водными объектами, то есть могут быть водоемы искусственного или естественного происхождения;</w:t>
      </w:r>
    </w:p>
    <w:p w:rsidR="00562BAA" w:rsidRDefault="00973DA6" w:rsidP="00C201C4">
      <w:pPr>
        <w:pStyle w:val="ListParagraph"/>
        <w:numPr>
          <w:ilvl w:val="0"/>
          <w:numId w:val="1"/>
        </w:numPr>
        <w:spacing w:after="0" w:line="360" w:lineRule="auto"/>
        <w:ind w:left="0" w:firstLineChars="365" w:firstLine="1022"/>
        <w:jc w:val="both"/>
        <w:rPr>
          <w:rFonts w:ascii="Times New Roman" w:eastAsia="Times New Roman" w:hAnsi="Times New Roman" w:cs="inherit"/>
          <w:sz w:val="28"/>
          <w:szCs w:val="28"/>
        </w:rPr>
      </w:pPr>
      <w:r>
        <w:rPr>
          <w:rFonts w:ascii="Times New Roman" w:eastAsia="Times New Roman" w:hAnsi="Times New Roman" w:cs="inherit"/>
          <w:sz w:val="28"/>
          <w:szCs w:val="28"/>
        </w:rPr>
        <w:t>участки, на которых расположены различные объекты сельского хозяйства, используемые для товарных или производственных целей [7].</w:t>
      </w:r>
    </w:p>
    <w:p w:rsidR="00562BAA" w:rsidRDefault="00973DA6" w:rsidP="00C201C4">
      <w:pPr>
        <w:spacing w:after="0" w:line="360" w:lineRule="auto"/>
        <w:ind w:firstLineChars="365" w:firstLine="1022"/>
        <w:jc w:val="both"/>
        <w:rPr>
          <w:rFonts w:ascii="Times New Roman" w:eastAsia="Times New Roman" w:hAnsi="Times New Roman" w:cs="&quot;Helvetica Neue&quot;"/>
          <w:sz w:val="28"/>
          <w:szCs w:val="28"/>
        </w:rPr>
      </w:pPr>
      <w:r>
        <w:rPr>
          <w:rFonts w:ascii="Times New Roman" w:eastAsia="Times New Roman" w:hAnsi="Times New Roman" w:cs="&quot;Helvetica Neue&quot;"/>
          <w:sz w:val="28"/>
          <w:szCs w:val="28"/>
        </w:rPr>
        <w:t>Кадастровая карта отражает ошибки участников кадастровых процедур.  Ошибки подразделяются на два вида:</w:t>
      </w:r>
    </w:p>
    <w:p w:rsidR="00562BAA" w:rsidRDefault="00973DA6" w:rsidP="00C201C4">
      <w:pPr>
        <w:spacing w:after="0" w:line="360" w:lineRule="auto"/>
        <w:ind w:firstLineChars="365" w:firstLine="1022"/>
        <w:jc w:val="both"/>
        <w:rPr>
          <w:rFonts w:ascii="Times New Roman" w:eastAsia="Times New Roman" w:hAnsi="Times New Roman" w:cs="&quot;Helvetica Neue&quot;"/>
          <w:sz w:val="28"/>
          <w:szCs w:val="28"/>
        </w:rPr>
      </w:pPr>
      <w:r>
        <w:rPr>
          <w:rFonts w:ascii="Times New Roman" w:eastAsia="Times New Roman" w:hAnsi="Times New Roman" w:cs="&quot;Helvetica Neue&quot;"/>
          <w:sz w:val="28"/>
          <w:szCs w:val="28"/>
        </w:rPr>
        <w:t>Реестровая ошибка кадастровый инженер внес неверные координаты в исходный межевой план и эти ошибочные сведения регистрируют в ЕГРН.</w:t>
      </w:r>
    </w:p>
    <w:p w:rsidR="00562BAA" w:rsidRDefault="00973DA6" w:rsidP="00C201C4">
      <w:pPr>
        <w:spacing w:after="0" w:line="360" w:lineRule="auto"/>
        <w:ind w:firstLineChars="365" w:firstLine="1022"/>
        <w:jc w:val="both"/>
        <w:rPr>
          <w:rFonts w:ascii="Times New Roman" w:eastAsia="Times New Roman" w:hAnsi="Times New Roman" w:cs="&quot;Helvetica Neue&quot;"/>
          <w:sz w:val="28"/>
          <w:szCs w:val="28"/>
        </w:rPr>
      </w:pPr>
      <w:r>
        <w:rPr>
          <w:rFonts w:ascii="Times New Roman" w:eastAsia="Times New Roman" w:hAnsi="Times New Roman" w:cs="&quot;Helvetica Neue&quot;"/>
          <w:sz w:val="28"/>
          <w:szCs w:val="28"/>
        </w:rPr>
        <w:t>Т</w:t>
      </w:r>
      <w:r>
        <w:rPr>
          <w:rFonts w:ascii="Times New Roman" w:eastAsia="Times New Roman" w:hAnsi="Times New Roman"/>
          <w:sz w:val="28"/>
          <w:szCs w:val="28"/>
        </w:rPr>
        <w:t>ехнические – это описки, опечатки, грамматические или другие подобные ошибки, которые допущены органом регистрации прав. В результате такой ошибки сведения о земельном участке в ЕГРН не соответствуют данным в документах, то есть</w:t>
      </w:r>
      <w:r>
        <w:rPr>
          <w:rFonts w:ascii="Times New Roman" w:eastAsia="Times New Roman" w:hAnsi="Times New Roman" w:cs="&quot;Helvetica Neue&quot;"/>
          <w:sz w:val="28"/>
          <w:szCs w:val="28"/>
        </w:rPr>
        <w:t xml:space="preserve"> на кадастровой карте возникают сдвиги угловых точек участка.</w:t>
      </w:r>
    </w:p>
    <w:p w:rsidR="00562BAA" w:rsidRDefault="00973DA6" w:rsidP="00C201C4">
      <w:pPr>
        <w:spacing w:after="0" w:line="360" w:lineRule="auto"/>
        <w:ind w:firstLineChars="365" w:firstLine="1022"/>
        <w:jc w:val="both"/>
        <w:rPr>
          <w:rFonts w:ascii="Times New Roman" w:eastAsia="Times New Roman" w:hAnsi="Times New Roman"/>
          <w:sz w:val="28"/>
          <w:szCs w:val="28"/>
        </w:rPr>
      </w:pPr>
      <w:r>
        <w:rPr>
          <w:rFonts w:ascii="Times New Roman" w:eastAsia="Times New Roman" w:hAnsi="Times New Roman"/>
          <w:sz w:val="28"/>
          <w:szCs w:val="28"/>
        </w:rPr>
        <w:t xml:space="preserve">По законодательству ФЗ 221 "О государственном кадастре недвижимости" Утратил силу, в главе третьей статье 28 кадастровой </w:t>
      </w:r>
      <w:r>
        <w:rPr>
          <w:rFonts w:ascii="Times New Roman" w:eastAsia="Times New Roman" w:hAnsi="Times New Roman"/>
          <w:sz w:val="28"/>
          <w:szCs w:val="28"/>
        </w:rPr>
        <w:lastRenderedPageBreak/>
        <w:t>ошибкой является неверное утверждение или сведения, которые были воспроизведены в государственном кадастре и на основании чего были внесены сведения о недвижимости. Если в орган кадастрового учета были предоставлены документы с неверными сведениями, то ошибка считается кадастровой [5].</w:t>
      </w:r>
    </w:p>
    <w:p w:rsidR="00562BAA" w:rsidRDefault="00973DA6" w:rsidP="00C201C4">
      <w:pPr>
        <w:spacing w:after="0" w:line="360" w:lineRule="auto"/>
        <w:ind w:firstLineChars="365" w:firstLine="1022"/>
        <w:jc w:val="both"/>
        <w:rPr>
          <w:rFonts w:ascii="Times New Roman" w:eastAsia="Times New Roman" w:hAnsi="Times New Roman" w:cs="&quot;Helvetica Neue&quot;"/>
          <w:sz w:val="28"/>
          <w:szCs w:val="28"/>
        </w:rPr>
      </w:pPr>
      <w:r>
        <w:rPr>
          <w:rFonts w:ascii="Times New Roman" w:eastAsia="Times New Roman" w:hAnsi="Times New Roman" w:cs="&quot;Helvetica Neue&quot;"/>
          <w:sz w:val="28"/>
          <w:szCs w:val="28"/>
        </w:rPr>
        <w:t>Бывает, что собственники принимают за ошибки погрешности спутниковой фотосъемки. Важно, что в таких ситуациях данные ЕГРН соответствуют юридическому положению дел [</w:t>
      </w:r>
      <w:r>
        <w:rPr>
          <w:rFonts w:ascii="Times New Roman" w:eastAsia="Times New Roman" w:hAnsi="Times New Roman"/>
          <w:sz w:val="28"/>
          <w:szCs w:val="28"/>
        </w:rPr>
        <w:t>4</w:t>
      </w:r>
      <w:r>
        <w:rPr>
          <w:rFonts w:ascii="Times New Roman" w:eastAsia="Times New Roman" w:hAnsi="Times New Roman" w:cs="&quot;Helvetica Neue&quot;"/>
          <w:sz w:val="28"/>
          <w:szCs w:val="28"/>
        </w:rPr>
        <w:t>].</w:t>
      </w:r>
    </w:p>
    <w:p w:rsidR="00562BAA" w:rsidRDefault="00973DA6" w:rsidP="00C201C4">
      <w:pPr>
        <w:spacing w:after="0" w:line="360" w:lineRule="auto"/>
        <w:ind w:firstLineChars="365" w:firstLine="1026"/>
        <w:jc w:val="both"/>
        <w:rPr>
          <w:rFonts w:ascii="Times New Roman" w:eastAsia="Times New Roman" w:hAnsi="Times New Roman" w:cs="inherit"/>
          <w:sz w:val="28"/>
          <w:szCs w:val="28"/>
        </w:rPr>
      </w:pPr>
      <w:r>
        <w:rPr>
          <w:rFonts w:ascii="Times New Roman" w:eastAsia="Times New Roman" w:hAnsi="Times New Roman" w:cs="&quot;open sans&quot;"/>
          <w:b/>
          <w:bCs/>
          <w:sz w:val="28"/>
          <w:szCs w:val="28"/>
        </w:rPr>
        <w:t>Постановка и решение задачи.</w:t>
      </w:r>
      <w:r>
        <w:rPr>
          <w:rFonts w:ascii="Times New Roman" w:eastAsia="Times New Roman" w:hAnsi="Times New Roman" w:cs="&quot;open sans&quot;"/>
          <w:sz w:val="28"/>
          <w:szCs w:val="28"/>
        </w:rPr>
        <w:t xml:space="preserve"> </w:t>
      </w:r>
      <w:r>
        <w:rPr>
          <w:rFonts w:ascii="Times New Roman" w:eastAsia="Times New Roman" w:hAnsi="Times New Roman" w:cs="&quot;Helvetica Neue&quot;"/>
          <w:sz w:val="28"/>
          <w:szCs w:val="28"/>
        </w:rPr>
        <w:t>Каким же методами можно исправить ошибки? Исправление ошибки – это внесение корректных изменений в ЕГРН. Есть два способа внесения таких изменений: внесудебный порядок и на основании судебного решения. Первый способ отличает отсутствие претензий со стороны третьих лиц - владельцев смежных участков.</w:t>
      </w:r>
    </w:p>
    <w:p w:rsidR="00562BAA" w:rsidRDefault="00973DA6" w:rsidP="00C201C4">
      <w:pPr>
        <w:spacing w:after="0" w:line="360" w:lineRule="auto"/>
        <w:ind w:firstLineChars="365" w:firstLine="1022"/>
        <w:jc w:val="both"/>
        <w:rPr>
          <w:rFonts w:ascii="Times New Roman" w:eastAsia="Times New Roman" w:hAnsi="Times New Roman"/>
          <w:sz w:val="28"/>
          <w:szCs w:val="28"/>
        </w:rPr>
      </w:pPr>
      <w:r>
        <w:rPr>
          <w:rFonts w:ascii="Times New Roman" w:eastAsia="Times New Roman" w:hAnsi="Times New Roman"/>
          <w:sz w:val="28"/>
          <w:szCs w:val="28"/>
        </w:rPr>
        <w:t xml:space="preserve">На примере земель сельскохозяйственного назначения Выселковского района были выявлены земельные участки, которые нуждаются в повторном межевании, то есть в установлении точных границ местности (рис. 1 и рис. 2). </w:t>
      </w:r>
      <w:r>
        <w:rPr>
          <w:rFonts w:ascii="Times New Roman" w:eastAsia="Times New Roman" w:hAnsi="Times New Roman" w:cs="&quot;open sans&quot;"/>
          <w:sz w:val="28"/>
          <w:szCs w:val="28"/>
        </w:rPr>
        <w:t>Работа имеет большое практическое значение.</w:t>
      </w:r>
    </w:p>
    <w:p w:rsidR="00562BAA" w:rsidRDefault="00973DA6" w:rsidP="00C201C4">
      <w:pPr>
        <w:spacing w:after="0" w:line="360" w:lineRule="auto"/>
        <w:ind w:firstLineChars="365" w:firstLine="1022"/>
        <w:jc w:val="center"/>
        <w:rPr>
          <w:rFonts w:ascii="Times New Roman" w:eastAsia="Times New Roman" w:hAnsi="Times New Roman"/>
          <w:sz w:val="28"/>
          <w:szCs w:val="28"/>
        </w:rPr>
      </w:pPr>
      <w:r>
        <w:rPr>
          <w:rFonts w:ascii="Times New Roman" w:eastAsia="Times New Roman" w:hAnsi="Times New Roman"/>
          <w:noProof/>
          <w:sz w:val="28"/>
          <w:szCs w:val="28"/>
          <w:lang w:eastAsia="ru-RU"/>
        </w:rPr>
        <w:drawing>
          <wp:inline distT="0" distB="0" distL="0" distR="0">
            <wp:extent cx="3861347" cy="2332471"/>
            <wp:effectExtent l="0" t="0" r="0" b="0"/>
            <wp:docPr id="1025" name="shape1025"/>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8">
                      <a:extLst>
                        <a:ext uri="{28A0092B-C50C-407E-A947-70E740481C1C}">
                          <a14:useLocalDpi xmlns:a14="http://schemas.microsoft.com/office/drawing/2010/main" val="0"/>
                        </a:ext>
                      </a:extLst>
                    </a:blip>
                    <a:srcRect l="30061" t="29065" r="20144" b="19944"/>
                    <a:stretch>
                      <a:fillRect/>
                    </a:stretch>
                  </pic:blipFill>
                  <pic:spPr>
                    <a:xfrm>
                      <a:off x="0" y="0"/>
                      <a:ext cx="3861347" cy="2332471"/>
                    </a:xfrm>
                    <a:prstGeom prst="rect">
                      <a:avLst/>
                    </a:prstGeom>
                  </pic:spPr>
                </pic:pic>
              </a:graphicData>
            </a:graphic>
          </wp:inline>
        </w:drawing>
      </w:r>
    </w:p>
    <w:p w:rsidR="00562BAA" w:rsidRDefault="00973DA6" w:rsidP="00C201C4">
      <w:pPr>
        <w:spacing w:after="0" w:line="360" w:lineRule="auto"/>
        <w:ind w:firstLineChars="398" w:firstLine="1114"/>
        <w:jc w:val="both"/>
        <w:rPr>
          <w:rFonts w:ascii="Times New Roman" w:eastAsia="Times New Roman" w:hAnsi="Times New Roman"/>
          <w:sz w:val="28"/>
          <w:szCs w:val="28"/>
        </w:rPr>
      </w:pPr>
      <w:r>
        <w:rPr>
          <w:rFonts w:ascii="Times New Roman" w:eastAsia="Times New Roman" w:hAnsi="Times New Roman"/>
          <w:sz w:val="28"/>
          <w:szCs w:val="28"/>
        </w:rPr>
        <w:t xml:space="preserve">Рисунок 1. Неправильное расположение границ земель сельскохозяйственного назначения Выселковского района с кадастровыми </w:t>
      </w:r>
      <w:r>
        <w:rPr>
          <w:rFonts w:ascii="Times New Roman" w:eastAsia="Times New Roman" w:hAnsi="Times New Roman"/>
          <w:sz w:val="28"/>
          <w:szCs w:val="28"/>
        </w:rPr>
        <w:lastRenderedPageBreak/>
        <w:t>номерами 23:05:0701000:986, 23:05:0701000:989, 23:05:0701000:985 в геоинформационном продукте MapInfo</w:t>
      </w:r>
    </w:p>
    <w:p w:rsidR="00562BAA" w:rsidRDefault="00973DA6" w:rsidP="00C201C4">
      <w:pPr>
        <w:spacing w:after="0" w:line="360" w:lineRule="auto"/>
        <w:ind w:firstLineChars="365" w:firstLine="1022"/>
        <w:jc w:val="center"/>
        <w:rPr>
          <w:rFonts w:ascii="Times New Roman" w:eastAsia="Times New Roman" w:hAnsi="Times New Roman"/>
          <w:sz w:val="28"/>
          <w:szCs w:val="28"/>
        </w:rPr>
      </w:pPr>
      <w:r>
        <w:rPr>
          <w:rFonts w:ascii="Times New Roman" w:eastAsia="Times New Roman" w:hAnsi="Times New Roman"/>
          <w:noProof/>
          <w:sz w:val="28"/>
          <w:szCs w:val="28"/>
          <w:lang w:eastAsia="ru-RU"/>
        </w:rPr>
        <w:drawing>
          <wp:inline distT="0" distB="0" distL="0" distR="0">
            <wp:extent cx="4068879" cy="2636477"/>
            <wp:effectExtent l="0" t="0" r="0" b="0"/>
            <wp:docPr id="1026" name="shape1026"/>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9">
                      <a:extLst>
                        <a:ext uri="{28A0092B-C50C-407E-A947-70E740481C1C}">
                          <a14:useLocalDpi xmlns:a14="http://schemas.microsoft.com/office/drawing/2010/main" val="0"/>
                        </a:ext>
                      </a:extLst>
                    </a:blip>
                    <a:srcRect l="33983" t="29428" r="30614" b="16927"/>
                    <a:stretch>
                      <a:fillRect/>
                    </a:stretch>
                  </pic:blipFill>
                  <pic:spPr>
                    <a:xfrm>
                      <a:off x="0" y="0"/>
                      <a:ext cx="4068879" cy="2636477"/>
                    </a:xfrm>
                    <a:prstGeom prst="rect">
                      <a:avLst/>
                    </a:prstGeom>
                  </pic:spPr>
                </pic:pic>
              </a:graphicData>
            </a:graphic>
          </wp:inline>
        </w:drawing>
      </w:r>
    </w:p>
    <w:p w:rsidR="00562BAA" w:rsidRDefault="00973DA6" w:rsidP="00C201C4">
      <w:pPr>
        <w:spacing w:after="0" w:line="360" w:lineRule="auto"/>
        <w:ind w:firstLineChars="398" w:firstLine="1114"/>
        <w:jc w:val="both"/>
        <w:rPr>
          <w:rFonts w:ascii="Times New Roman" w:eastAsia="Times New Roman" w:hAnsi="Times New Roman"/>
          <w:sz w:val="28"/>
          <w:szCs w:val="28"/>
        </w:rPr>
      </w:pPr>
      <w:r>
        <w:rPr>
          <w:rFonts w:ascii="Times New Roman" w:eastAsia="Times New Roman" w:hAnsi="Times New Roman"/>
          <w:sz w:val="28"/>
          <w:szCs w:val="28"/>
        </w:rPr>
        <w:t>Рисунок 2. Неправильное расположение границ земель сельскохозяйственного назначения Выселковского района с кадастровым номером 23:05:0701000:846(9) в геоинформационном продукте MapInfo</w:t>
      </w:r>
    </w:p>
    <w:p w:rsidR="00562BAA" w:rsidRDefault="00562BAA" w:rsidP="00C201C4">
      <w:pPr>
        <w:spacing w:after="0" w:line="360" w:lineRule="auto"/>
        <w:ind w:firstLineChars="365" w:firstLine="1022"/>
        <w:jc w:val="both"/>
        <w:rPr>
          <w:rFonts w:ascii="Times New Roman" w:eastAsia="Times New Roman" w:hAnsi="Times New Roman" w:cs="&quot;open sans&quot;"/>
          <w:sz w:val="28"/>
          <w:szCs w:val="28"/>
        </w:rPr>
      </w:pPr>
    </w:p>
    <w:p w:rsidR="00562BAA" w:rsidRDefault="00973DA6" w:rsidP="00C201C4">
      <w:pPr>
        <w:spacing w:after="0" w:line="360" w:lineRule="auto"/>
        <w:ind w:firstLineChars="365" w:firstLine="1022"/>
        <w:jc w:val="both"/>
        <w:rPr>
          <w:rFonts w:ascii="Times New Roman" w:eastAsia="Times New Roman" w:hAnsi="Times New Roman" w:cs="&quot;Helvetica Neue&quot;"/>
          <w:sz w:val="28"/>
          <w:szCs w:val="28"/>
        </w:rPr>
      </w:pPr>
      <w:r>
        <w:rPr>
          <w:rFonts w:ascii="Times New Roman" w:eastAsia="Times New Roman" w:hAnsi="Times New Roman" w:cs="&quot;open sans&quot;"/>
          <w:sz w:val="28"/>
          <w:szCs w:val="28"/>
        </w:rPr>
        <w:t>Сущность проблемы сводится к тому, что необходимо провести комплекс работ по установлению вида ошибок земель сельскохозяйственного назначения и, в зависимости от его вида, принять способ решения и исправления координат характерных точек земельных участков. Для того, ч</w:t>
      </w:r>
      <w:r>
        <w:rPr>
          <w:rFonts w:ascii="Times New Roman" w:eastAsia="Times New Roman" w:hAnsi="Times New Roman"/>
          <w:sz w:val="28"/>
          <w:szCs w:val="28"/>
        </w:rPr>
        <w:t>тобы узнать, какая ошибка допущена,</w:t>
      </w:r>
      <w:r>
        <w:rPr>
          <w:rFonts w:ascii="Times New Roman" w:eastAsia="Times New Roman" w:hAnsi="Times New Roman" w:cs="&quot;Helvetica Neue&quot;"/>
          <w:sz w:val="28"/>
          <w:szCs w:val="28"/>
        </w:rPr>
        <w:t xml:space="preserve"> нужно сравнить сведения о земельном участке в выписке из ЕГРН и, например, межевом плане. Если они отличаются, то необходимо исправить техническую ошибку [3</w:t>
      </w:r>
      <w:r>
        <w:rPr>
          <w:rFonts w:ascii="Times New Roman" w:eastAsia="Times New Roman" w:hAnsi="Times New Roman" w:cs="&quot;Times New Roman&quot;"/>
          <w:sz w:val="28"/>
          <w:szCs w:val="28"/>
        </w:rPr>
        <w:t>]</w:t>
      </w:r>
      <w:r>
        <w:rPr>
          <w:rFonts w:ascii="Times New Roman" w:eastAsia="Times New Roman" w:hAnsi="Times New Roman" w:cs="&quot;Helvetica Neue&quot;"/>
          <w:sz w:val="28"/>
          <w:szCs w:val="28"/>
        </w:rPr>
        <w:t>. Если сведения идентичны, то значит ошибка допущена в документах. Таким образом, нужно исправлять реестровую ошибку.</w:t>
      </w:r>
    </w:p>
    <w:p w:rsidR="00562BAA" w:rsidRDefault="00973DA6" w:rsidP="00C201C4">
      <w:pPr>
        <w:spacing w:after="0" w:line="360" w:lineRule="auto"/>
        <w:ind w:firstLineChars="365" w:firstLine="1022"/>
        <w:jc w:val="both"/>
        <w:rPr>
          <w:rFonts w:ascii="Times New Roman" w:eastAsia="Times New Roman" w:hAnsi="Times New Roman" w:cs="&quot;PT Sans&quot;"/>
          <w:sz w:val="28"/>
          <w:szCs w:val="28"/>
        </w:rPr>
      </w:pPr>
      <w:r>
        <w:rPr>
          <w:rFonts w:ascii="Times New Roman" w:eastAsia="Times New Roman" w:hAnsi="Times New Roman" w:cs="Arial"/>
          <w:sz w:val="28"/>
          <w:szCs w:val="28"/>
        </w:rPr>
        <w:t xml:space="preserve">В результате проведенных исследований, стоит рассмотреть процесс межевания земельного участка. Это процедура установления и законного обозначения территориальных границ земель [2]. </w:t>
      </w:r>
      <w:r>
        <w:rPr>
          <w:rFonts w:ascii="Times New Roman" w:eastAsia="Times New Roman" w:hAnsi="Times New Roman" w:cs="inherit"/>
          <w:sz w:val="28"/>
          <w:szCs w:val="28"/>
        </w:rPr>
        <w:t xml:space="preserve">В нашем случае, межевание земель сельскохозяйственного назначения могут провести как физические, так и юридические лица и предприятия. При </w:t>
      </w:r>
      <w:r>
        <w:rPr>
          <w:rFonts w:ascii="Times New Roman" w:eastAsia="Times New Roman" w:hAnsi="Times New Roman" w:cs="inherit"/>
          <w:sz w:val="28"/>
          <w:szCs w:val="28"/>
        </w:rPr>
        <w:lastRenderedPageBreak/>
        <w:t xml:space="preserve">этом, если они, в обязательном порядке, планируют создавать на этих территориях крестьянское (фермерское) хозяйство, личное подсобное хозяйство, животноводство, огородничество или садоводство. </w:t>
      </w:r>
    </w:p>
    <w:p w:rsidR="00562BAA" w:rsidRDefault="00973DA6" w:rsidP="00C201C4">
      <w:pPr>
        <w:spacing w:after="0" w:line="360" w:lineRule="auto"/>
        <w:ind w:firstLineChars="365" w:firstLine="1022"/>
        <w:jc w:val="both"/>
        <w:rPr>
          <w:rFonts w:ascii="Times New Roman" w:eastAsia="Times New Roman" w:hAnsi="Times New Roman" w:cs="&quot;Helvetica Neue&quot;"/>
          <w:sz w:val="28"/>
          <w:szCs w:val="28"/>
        </w:rPr>
      </w:pPr>
      <w:r>
        <w:rPr>
          <w:rFonts w:ascii="Times New Roman" w:eastAsia="Times New Roman" w:hAnsi="Times New Roman" w:cs="&quot;PT Sans&quot;"/>
          <w:sz w:val="28"/>
          <w:szCs w:val="28"/>
        </w:rPr>
        <w:t>Кадастровые работы в отношении выделяемого в счет земельной доли или земельных долей земельного участка выполняются в соответствии с утвержденным проектом межевания земельного участка или земельных участков, содержащим сведения о его размере и местоположении его границ (</w:t>
      </w:r>
      <w:r>
        <w:rPr>
          <w:rFonts w:ascii="Times New Roman" w:eastAsia="Times New Roman" w:hAnsi="Times New Roman"/>
          <w:sz w:val="28"/>
          <w:szCs w:val="28"/>
        </w:rPr>
        <w:t>Федеральный закон от 24.07.2002 N 101-ФЗ "Об обороте земель сельскохозяйственного назначения")</w:t>
      </w:r>
      <w:r>
        <w:rPr>
          <w:rFonts w:ascii="Times New Roman" w:eastAsia="Times New Roman" w:hAnsi="Times New Roman" w:cs="&quot;PT Sans&quot;"/>
          <w:sz w:val="28"/>
          <w:szCs w:val="28"/>
        </w:rPr>
        <w:t>. Закон говорит о том, что межевые работы всегда проводятся с учетом закона, содержащие точные сведения о земельных участках.</w:t>
      </w:r>
    </w:p>
    <w:p w:rsidR="00562BAA" w:rsidRDefault="00973DA6" w:rsidP="00C201C4">
      <w:pPr>
        <w:spacing w:after="0" w:line="360" w:lineRule="auto"/>
        <w:ind w:firstLineChars="365" w:firstLine="1026"/>
        <w:jc w:val="both"/>
        <w:rPr>
          <w:rFonts w:ascii="Times New Roman" w:eastAsia="Times New Roman" w:hAnsi="Times New Roman" w:cs="inherit"/>
          <w:sz w:val="28"/>
          <w:szCs w:val="28"/>
        </w:rPr>
      </w:pPr>
      <w:r>
        <w:rPr>
          <w:rFonts w:ascii="Times New Roman" w:eastAsia="Times New Roman" w:hAnsi="Times New Roman" w:cs="Arial"/>
          <w:b/>
          <w:bCs/>
          <w:sz w:val="28"/>
          <w:szCs w:val="28"/>
        </w:rPr>
        <w:t>Вывод.</w:t>
      </w:r>
      <w:r>
        <w:rPr>
          <w:rFonts w:ascii="Times New Roman" w:eastAsia="Times New Roman" w:hAnsi="Times New Roman" w:cs="Arial"/>
          <w:sz w:val="28"/>
          <w:szCs w:val="28"/>
        </w:rPr>
        <w:t xml:space="preserve"> </w:t>
      </w:r>
      <w:r>
        <w:rPr>
          <w:rFonts w:ascii="Times New Roman" w:eastAsia="Times New Roman" w:hAnsi="Times New Roman" w:cs="Roboto"/>
          <w:sz w:val="28"/>
          <w:szCs w:val="28"/>
        </w:rPr>
        <w:t xml:space="preserve">Проделав данное исследование, можно сделать вывод, что благодаря геоинформационной системе MapInfo есть возможность выполнить в кратчайшие сроки множество операций [6]. </w:t>
      </w:r>
      <w:r>
        <w:rPr>
          <w:rFonts w:ascii="Times New Roman" w:eastAsia="Times New Roman" w:hAnsi="Times New Roman" w:cs="inherit"/>
          <w:sz w:val="28"/>
          <w:szCs w:val="28"/>
        </w:rPr>
        <w:t>В комплекс работ по межеванию сельскохозяйственных земель входит ряд мероприятий по определению, восстановлению и закреплению границ земельного участка, а также сопутствующее юридическое оформление землеустроительной документации [7].</w:t>
      </w:r>
    </w:p>
    <w:p w:rsidR="00562BAA" w:rsidRDefault="00973DA6" w:rsidP="00C201C4">
      <w:pPr>
        <w:spacing w:after="0" w:line="360" w:lineRule="auto"/>
        <w:ind w:firstLineChars="365" w:firstLine="1022"/>
        <w:jc w:val="both"/>
        <w:rPr>
          <w:rFonts w:ascii="Times New Roman" w:eastAsia="Times New Roman" w:hAnsi="Times New Roman" w:cs="inherit"/>
          <w:sz w:val="28"/>
          <w:szCs w:val="28"/>
        </w:rPr>
      </w:pPr>
      <w:r>
        <w:rPr>
          <w:rFonts w:ascii="Times New Roman" w:eastAsia="Times New Roman" w:hAnsi="Times New Roman" w:cs="inherit"/>
          <w:sz w:val="28"/>
          <w:szCs w:val="28"/>
        </w:rPr>
        <w:t>Эти работы проводятся в следующих случаях:</w:t>
      </w:r>
    </w:p>
    <w:p w:rsidR="00562BAA" w:rsidRDefault="00973DA6" w:rsidP="00C201C4">
      <w:pPr>
        <w:pStyle w:val="ListParagraph"/>
        <w:numPr>
          <w:ilvl w:val="0"/>
          <w:numId w:val="2"/>
        </w:numPr>
        <w:spacing w:after="0" w:line="360" w:lineRule="auto"/>
        <w:ind w:left="0" w:firstLineChars="365" w:firstLine="1022"/>
        <w:jc w:val="both"/>
        <w:rPr>
          <w:rFonts w:ascii="Times New Roman" w:eastAsia="Times New Roman" w:hAnsi="Times New Roman" w:cs="inherit"/>
          <w:sz w:val="28"/>
          <w:szCs w:val="28"/>
        </w:rPr>
      </w:pPr>
      <w:r>
        <w:rPr>
          <w:rFonts w:ascii="Times New Roman" w:eastAsia="Times New Roman" w:hAnsi="Times New Roman" w:cs="inherit"/>
          <w:sz w:val="28"/>
          <w:szCs w:val="28"/>
        </w:rPr>
        <w:t>при оформлении любой сделки по купле-продаже, обмену, аренде или дарению сельскохозяйственного участка;</w:t>
      </w:r>
    </w:p>
    <w:p w:rsidR="00562BAA" w:rsidRDefault="00973DA6" w:rsidP="00C201C4">
      <w:pPr>
        <w:pStyle w:val="ListParagraph"/>
        <w:numPr>
          <w:ilvl w:val="0"/>
          <w:numId w:val="2"/>
        </w:numPr>
        <w:spacing w:after="0" w:line="360" w:lineRule="auto"/>
        <w:ind w:left="0" w:firstLineChars="365" w:firstLine="1022"/>
        <w:jc w:val="both"/>
        <w:rPr>
          <w:rFonts w:ascii="Times New Roman" w:eastAsia="Times New Roman" w:hAnsi="Times New Roman" w:cs="inherit"/>
          <w:sz w:val="28"/>
          <w:szCs w:val="28"/>
        </w:rPr>
      </w:pPr>
      <w:r>
        <w:rPr>
          <w:rFonts w:ascii="Times New Roman" w:eastAsia="Times New Roman" w:hAnsi="Times New Roman" w:cs="inherit"/>
          <w:sz w:val="28"/>
          <w:szCs w:val="28"/>
        </w:rPr>
        <w:t>при оформлении прав  на земельный участок;</w:t>
      </w:r>
    </w:p>
    <w:p w:rsidR="00562BAA" w:rsidRDefault="00973DA6" w:rsidP="00C201C4">
      <w:pPr>
        <w:pStyle w:val="ListParagraph"/>
        <w:numPr>
          <w:ilvl w:val="0"/>
          <w:numId w:val="2"/>
        </w:numPr>
        <w:spacing w:after="0" w:line="360" w:lineRule="auto"/>
        <w:ind w:left="0" w:firstLineChars="365" w:firstLine="1022"/>
        <w:jc w:val="both"/>
        <w:rPr>
          <w:rFonts w:ascii="Times New Roman" w:eastAsia="Times New Roman" w:hAnsi="Times New Roman" w:cs="inherit"/>
          <w:sz w:val="28"/>
          <w:szCs w:val="28"/>
        </w:rPr>
      </w:pPr>
      <w:r>
        <w:rPr>
          <w:rFonts w:ascii="Times New Roman" w:eastAsia="Times New Roman" w:hAnsi="Times New Roman" w:cs="inherit"/>
          <w:sz w:val="28"/>
          <w:szCs w:val="28"/>
        </w:rPr>
        <w:t>при объединении или разделе земельных участков сельскохозяйственного назначения;</w:t>
      </w:r>
    </w:p>
    <w:p w:rsidR="00562BAA" w:rsidRDefault="00973DA6" w:rsidP="00C201C4">
      <w:pPr>
        <w:pStyle w:val="ListParagraph"/>
        <w:numPr>
          <w:ilvl w:val="0"/>
          <w:numId w:val="2"/>
        </w:numPr>
        <w:spacing w:after="0" w:line="360" w:lineRule="auto"/>
        <w:ind w:left="0" w:firstLineChars="365" w:firstLine="1022"/>
        <w:jc w:val="both"/>
        <w:rPr>
          <w:rFonts w:ascii="Times New Roman" w:eastAsia="Times New Roman" w:hAnsi="Times New Roman" w:cs="inherit"/>
          <w:sz w:val="28"/>
          <w:szCs w:val="28"/>
        </w:rPr>
      </w:pPr>
      <w:r>
        <w:rPr>
          <w:rFonts w:ascii="Times New Roman" w:eastAsia="Times New Roman" w:hAnsi="Times New Roman" w:cs="inherit"/>
          <w:sz w:val="28"/>
          <w:szCs w:val="28"/>
        </w:rPr>
        <w:t>при согласовании границ своего участка со смежными пользователями или органами гос. власти;</w:t>
      </w:r>
    </w:p>
    <w:p w:rsidR="00562BAA" w:rsidRDefault="00973DA6" w:rsidP="00C201C4">
      <w:pPr>
        <w:pStyle w:val="ListParagraph"/>
        <w:numPr>
          <w:ilvl w:val="0"/>
          <w:numId w:val="2"/>
        </w:numPr>
        <w:spacing w:after="0" w:line="360" w:lineRule="auto"/>
        <w:ind w:left="0" w:firstLineChars="365" w:firstLine="1022"/>
        <w:jc w:val="both"/>
        <w:rPr>
          <w:rFonts w:ascii="Times New Roman" w:eastAsia="Times New Roman" w:hAnsi="Times New Roman" w:cs="inherit"/>
          <w:sz w:val="28"/>
          <w:szCs w:val="28"/>
        </w:rPr>
      </w:pPr>
      <w:r>
        <w:rPr>
          <w:rFonts w:ascii="Times New Roman" w:eastAsia="Times New Roman" w:hAnsi="Times New Roman" w:cs="inherit"/>
          <w:sz w:val="28"/>
          <w:szCs w:val="28"/>
        </w:rPr>
        <w:t>при разрешении спорных вопросов правообладания земельными участками;</w:t>
      </w:r>
    </w:p>
    <w:p w:rsidR="00562BAA" w:rsidRDefault="00973DA6" w:rsidP="00C201C4">
      <w:pPr>
        <w:pStyle w:val="ListParagraph"/>
        <w:numPr>
          <w:ilvl w:val="0"/>
          <w:numId w:val="2"/>
        </w:numPr>
        <w:spacing w:after="0" w:line="360" w:lineRule="auto"/>
        <w:ind w:left="0" w:firstLineChars="365" w:firstLine="1022"/>
        <w:jc w:val="both"/>
        <w:rPr>
          <w:rFonts w:ascii="Times New Roman" w:eastAsia="Times New Roman" w:hAnsi="Times New Roman"/>
          <w:sz w:val="28"/>
          <w:szCs w:val="28"/>
        </w:rPr>
      </w:pPr>
      <w:r>
        <w:rPr>
          <w:rFonts w:ascii="Times New Roman" w:eastAsia="Times New Roman" w:hAnsi="Times New Roman" w:cs="inherit"/>
          <w:sz w:val="28"/>
          <w:szCs w:val="28"/>
        </w:rPr>
        <w:t>при восстановлении утерянных границ межевания.</w:t>
      </w:r>
    </w:p>
    <w:p w:rsidR="00562BAA" w:rsidRDefault="00973DA6" w:rsidP="00C201C4">
      <w:pPr>
        <w:spacing w:after="0" w:line="360" w:lineRule="auto"/>
        <w:ind w:firstLineChars="365" w:firstLine="1022"/>
        <w:jc w:val="both"/>
        <w:rPr>
          <w:rFonts w:ascii="Times New Roman" w:eastAsia="Times New Roman" w:hAnsi="Times New Roman" w:cs="&quot;PT Sans&quot;"/>
          <w:sz w:val="28"/>
          <w:szCs w:val="28"/>
        </w:rPr>
      </w:pPr>
      <w:r>
        <w:rPr>
          <w:rFonts w:ascii="Times New Roman" w:eastAsia="Times New Roman" w:hAnsi="Times New Roman"/>
          <w:sz w:val="28"/>
          <w:szCs w:val="28"/>
        </w:rPr>
        <w:lastRenderedPageBreak/>
        <w:t>Стоит сделать отметить, что межевание земель, предназначенный для использования их под сельское хозяйство, имеет некоторые отличия и заключается в проведении общего собрания, на котором утверждается проект межевания [9]. Поэтому, благодаря проведению межевания возможно исправить и установить границы земельных участков. Отличается также и процедура согласования, которая имеет место перед окончательным формированием документа – для представления интересов собственников земель сельскохозяйственного назначения может выбираться один человек путем общего голосования. В результате полученный межевой план дает право владельцу участка на постановку надела на учет и осуществление с ним любых гражданско–правовых сделок [10].</w:t>
      </w:r>
    </w:p>
    <w:p w:rsidR="00562BAA" w:rsidRDefault="00973DA6" w:rsidP="00C201C4">
      <w:pPr>
        <w:spacing w:after="0" w:line="360" w:lineRule="auto"/>
        <w:ind w:firstLineChars="365" w:firstLine="1022"/>
        <w:jc w:val="both"/>
        <w:rPr>
          <w:rFonts w:ascii="Times New Roman" w:eastAsia="Times New Roman" w:hAnsi="Times New Roman" w:cs="&quot;PT Sans&quot;"/>
          <w:sz w:val="28"/>
          <w:szCs w:val="28"/>
        </w:rPr>
      </w:pPr>
      <w:r>
        <w:rPr>
          <w:rFonts w:ascii="Times New Roman" w:eastAsia="Times New Roman" w:hAnsi="Times New Roman" w:cs="&quot;PT Sans&quot;"/>
          <w:sz w:val="28"/>
          <w:szCs w:val="28"/>
        </w:rPr>
        <w:t>При изучении нынешнего состояния земель сельскохозяйственного назначения были найдены ошибки в расположении их границ. Следует более глубоко изучить данную проблему и провести полное исследование земельных участков, которое сможет предотвратить любые ошибки в сведениях ЕГРН и Росреестра.</w:t>
      </w:r>
    </w:p>
    <w:p w:rsidR="00562BAA" w:rsidRDefault="00973DA6" w:rsidP="00C201C4">
      <w:pPr>
        <w:pStyle w:val="NormalWeb"/>
        <w:spacing w:after="0" w:line="360" w:lineRule="auto"/>
        <w:ind w:firstLineChars="261" w:firstLine="731"/>
        <w:jc w:val="both"/>
        <w:rPr>
          <w:rFonts w:eastAsia="Times New Roman"/>
          <w:sz w:val="28"/>
          <w:szCs w:val="28"/>
        </w:rPr>
      </w:pPr>
      <w:r>
        <w:rPr>
          <w:rFonts w:eastAsia="Times New Roman" w:cs="&quot;PT Sans&quot;"/>
          <w:sz w:val="28"/>
          <w:szCs w:val="28"/>
        </w:rPr>
        <w:t>Тем не менее, с использованием ГИС-технологии MapInfo было легко увидеть проблемы на ортофотопланах совместно с границами населенного пункта. В заключении выделим о</w:t>
      </w:r>
      <w:r>
        <w:rPr>
          <w:rFonts w:eastAsia="Times New Roman"/>
          <w:sz w:val="28"/>
          <w:szCs w:val="28"/>
        </w:rPr>
        <w:t>сновные направления использования ГИС в землеустройстве и земельном кадастре на современном этапе:</w:t>
      </w:r>
    </w:p>
    <w:p w:rsidR="00562BAA" w:rsidRDefault="00973DA6" w:rsidP="00C201C4">
      <w:pPr>
        <w:pStyle w:val="NormalWeb"/>
        <w:numPr>
          <w:ilvl w:val="0"/>
          <w:numId w:val="3"/>
        </w:numPr>
        <w:spacing w:after="0" w:line="360" w:lineRule="auto"/>
        <w:ind w:left="0" w:firstLineChars="261" w:firstLine="731"/>
        <w:jc w:val="both"/>
        <w:rPr>
          <w:rFonts w:eastAsia="Times New Roman"/>
          <w:sz w:val="28"/>
          <w:szCs w:val="28"/>
        </w:rPr>
      </w:pPr>
      <w:r>
        <w:rPr>
          <w:rFonts w:eastAsia="Times New Roman"/>
          <w:sz w:val="28"/>
          <w:szCs w:val="28"/>
        </w:rPr>
        <w:t>прогнозирование и планирование развития территорий на основе оценки ресурсного потенциала земель;</w:t>
      </w:r>
    </w:p>
    <w:p w:rsidR="00562BAA" w:rsidRDefault="00973DA6" w:rsidP="00C201C4">
      <w:pPr>
        <w:pStyle w:val="NormalWeb"/>
        <w:numPr>
          <w:ilvl w:val="0"/>
          <w:numId w:val="3"/>
        </w:numPr>
        <w:spacing w:after="0" w:line="360" w:lineRule="auto"/>
        <w:ind w:left="0" w:firstLineChars="261" w:firstLine="731"/>
        <w:jc w:val="both"/>
        <w:rPr>
          <w:rFonts w:eastAsia="Times New Roman"/>
          <w:sz w:val="28"/>
          <w:szCs w:val="28"/>
        </w:rPr>
      </w:pPr>
      <w:r>
        <w:rPr>
          <w:rFonts w:eastAsia="Times New Roman"/>
          <w:sz w:val="28"/>
          <w:szCs w:val="28"/>
        </w:rPr>
        <w:t>рациональное использование земельных ресурсов;</w:t>
      </w:r>
    </w:p>
    <w:p w:rsidR="00562BAA" w:rsidRDefault="00973DA6" w:rsidP="00C201C4">
      <w:pPr>
        <w:pStyle w:val="NormalWeb"/>
        <w:numPr>
          <w:ilvl w:val="0"/>
          <w:numId w:val="3"/>
        </w:numPr>
        <w:spacing w:after="0" w:line="360" w:lineRule="auto"/>
        <w:ind w:left="0" w:firstLineChars="261" w:firstLine="731"/>
        <w:jc w:val="both"/>
        <w:rPr>
          <w:rFonts w:eastAsia="Times New Roman"/>
          <w:sz w:val="28"/>
          <w:szCs w:val="28"/>
        </w:rPr>
      </w:pPr>
      <w:r>
        <w:rPr>
          <w:rFonts w:eastAsia="Times New Roman"/>
          <w:sz w:val="28"/>
          <w:szCs w:val="28"/>
        </w:rPr>
        <w:t>качественная оценка земель, изучение их природно-экологического и экономического потенциала;</w:t>
      </w:r>
    </w:p>
    <w:p w:rsidR="00562BAA" w:rsidRDefault="00973DA6" w:rsidP="00C201C4">
      <w:pPr>
        <w:pStyle w:val="NormalWeb"/>
        <w:numPr>
          <w:ilvl w:val="0"/>
          <w:numId w:val="3"/>
        </w:numPr>
        <w:spacing w:after="0" w:line="360" w:lineRule="auto"/>
        <w:ind w:left="0" w:firstLineChars="261" w:firstLine="731"/>
        <w:jc w:val="both"/>
        <w:rPr>
          <w:rFonts w:eastAsia="Times New Roman"/>
          <w:sz w:val="28"/>
          <w:szCs w:val="28"/>
        </w:rPr>
      </w:pPr>
      <w:r>
        <w:rPr>
          <w:rFonts w:eastAsia="Times New Roman"/>
          <w:sz w:val="28"/>
          <w:szCs w:val="28"/>
        </w:rPr>
        <w:t>территориальное планирование, направленное на определение назначения территорий;</w:t>
      </w:r>
    </w:p>
    <w:p w:rsidR="00562BAA" w:rsidRDefault="00973DA6" w:rsidP="00C201C4">
      <w:pPr>
        <w:pStyle w:val="NormalWeb"/>
        <w:numPr>
          <w:ilvl w:val="0"/>
          <w:numId w:val="3"/>
        </w:numPr>
        <w:spacing w:after="0" w:line="360" w:lineRule="auto"/>
        <w:ind w:left="0" w:firstLineChars="261" w:firstLine="731"/>
        <w:jc w:val="both"/>
        <w:rPr>
          <w:rFonts w:eastAsia="Times New Roman"/>
        </w:rPr>
      </w:pPr>
      <w:r>
        <w:rPr>
          <w:rFonts w:eastAsia="Times New Roman"/>
          <w:sz w:val="28"/>
          <w:szCs w:val="28"/>
        </w:rPr>
        <w:lastRenderedPageBreak/>
        <w:t>работа с данными земельно-кадастровой информации.</w:t>
      </w:r>
    </w:p>
    <w:p w:rsidR="00562BAA" w:rsidRDefault="00973DA6" w:rsidP="00C201C4">
      <w:pPr>
        <w:spacing w:after="0" w:line="240" w:lineRule="auto"/>
        <w:ind w:firstLineChars="243" w:firstLine="585"/>
        <w:jc w:val="center"/>
        <w:rPr>
          <w:rFonts w:ascii="Times New Roman" w:eastAsia="Times New Roman" w:hAnsi="Times New Roman"/>
          <w:b/>
          <w:bCs/>
          <w:sz w:val="24"/>
          <w:szCs w:val="24"/>
        </w:rPr>
      </w:pPr>
      <w:r>
        <w:rPr>
          <w:rFonts w:ascii="Times New Roman" w:eastAsia="Times New Roman" w:hAnsi="Times New Roman"/>
          <w:b/>
          <w:bCs/>
          <w:sz w:val="24"/>
          <w:szCs w:val="24"/>
        </w:rPr>
        <w:t>Литература</w:t>
      </w:r>
    </w:p>
    <w:p w:rsidR="006867A6" w:rsidRDefault="006867A6" w:rsidP="00C201C4">
      <w:pPr>
        <w:spacing w:after="0" w:line="240" w:lineRule="auto"/>
        <w:ind w:firstLineChars="243" w:firstLine="583"/>
        <w:jc w:val="center"/>
        <w:rPr>
          <w:rFonts w:ascii="Times New Roman" w:eastAsia="Times New Roman" w:hAnsi="Times New Roman"/>
          <w:sz w:val="24"/>
          <w:szCs w:val="24"/>
        </w:rPr>
      </w:pPr>
    </w:p>
    <w:p w:rsidR="00562BAA" w:rsidRDefault="00973DA6" w:rsidP="006867A6">
      <w:pPr>
        <w:pStyle w:val="ListParagraph"/>
        <w:numPr>
          <w:ilvl w:val="0"/>
          <w:numId w:val="6"/>
        </w:numPr>
        <w:tabs>
          <w:tab w:val="left" w:pos="851"/>
        </w:tabs>
        <w:spacing w:after="0" w:line="240" w:lineRule="auto"/>
        <w:ind w:left="0" w:firstLine="567"/>
        <w:jc w:val="both"/>
        <w:rPr>
          <w:rFonts w:ascii="Times New Roman" w:eastAsia="Times New Roman" w:hAnsi="Times New Roman"/>
          <w:sz w:val="24"/>
          <w:szCs w:val="24"/>
        </w:rPr>
      </w:pPr>
      <w:r>
        <w:rPr>
          <w:rFonts w:ascii="Times New Roman" w:eastAsia="Times New Roman" w:hAnsi="Times New Roman"/>
          <w:sz w:val="24"/>
          <w:szCs w:val="24"/>
        </w:rPr>
        <w:t>Земельный кодекс РФ (ЗК РФ) от 25 октября 2001 г. N 136-ФЗ [Электронный ресурс] // Консультант.ру – Режим доступа: http://www.consultant.ru/document/cons_doc_LAW_33773/ (дата обращения 20.09.2020).</w:t>
      </w:r>
    </w:p>
    <w:p w:rsidR="00562BAA" w:rsidRDefault="00973DA6" w:rsidP="006867A6">
      <w:pPr>
        <w:pStyle w:val="ListParagraph"/>
        <w:numPr>
          <w:ilvl w:val="0"/>
          <w:numId w:val="6"/>
        </w:numPr>
        <w:tabs>
          <w:tab w:val="left" w:pos="851"/>
        </w:tabs>
        <w:spacing w:after="0" w:line="240" w:lineRule="auto"/>
        <w:ind w:left="0" w:firstLineChars="243" w:firstLine="583"/>
        <w:jc w:val="both"/>
        <w:rPr>
          <w:rFonts w:ascii="Times New Roman" w:eastAsia="Times New Roman" w:hAnsi="Times New Roman" w:cs="&quot;Times New Roman&quot;"/>
          <w:sz w:val="24"/>
          <w:szCs w:val="24"/>
        </w:rPr>
      </w:pPr>
      <w:r>
        <w:rPr>
          <w:rFonts w:ascii="Times New Roman" w:eastAsia="Times New Roman" w:hAnsi="Times New Roman" w:cs="&quot;Times New Roman&quot;"/>
          <w:sz w:val="24"/>
          <w:szCs w:val="24"/>
        </w:rPr>
        <w:t>Зайцева Я.В. Основные направления дальнейшего развития рынка земель сельскохозяйственного назначения // Экономика и предпринимательство. 2020. № 3 (116). С. 400-402.</w:t>
      </w:r>
    </w:p>
    <w:p w:rsidR="00562BAA" w:rsidRDefault="00973DA6" w:rsidP="006867A6">
      <w:pPr>
        <w:pStyle w:val="ListParagraph"/>
        <w:numPr>
          <w:ilvl w:val="0"/>
          <w:numId w:val="6"/>
        </w:numPr>
        <w:tabs>
          <w:tab w:val="left" w:pos="851"/>
        </w:tabs>
        <w:spacing w:after="0" w:line="240" w:lineRule="auto"/>
        <w:ind w:left="0" w:firstLineChars="243" w:firstLine="583"/>
        <w:jc w:val="both"/>
        <w:rPr>
          <w:rFonts w:ascii="Times New Roman" w:eastAsia="Times New Roman" w:hAnsi="Times New Roman" w:cs="&quot;Times New Roman&quot;"/>
          <w:sz w:val="24"/>
          <w:szCs w:val="24"/>
        </w:rPr>
      </w:pPr>
      <w:r>
        <w:rPr>
          <w:rFonts w:ascii="Times New Roman" w:eastAsia="Times New Roman" w:hAnsi="Times New Roman" w:cs="&quot;Times New Roman&quot;"/>
          <w:sz w:val="24"/>
          <w:szCs w:val="24"/>
        </w:rPr>
        <w:t>Любицка Е.В., Уфимцева Ю.Е., Цораева Э.Н. Государственный кадастровый учет объектов недвижимости // Эпомен. 2019. № 25. С. 160-167.</w:t>
      </w:r>
    </w:p>
    <w:p w:rsidR="00562BAA" w:rsidRDefault="00973DA6" w:rsidP="006867A6">
      <w:pPr>
        <w:pStyle w:val="ListParagraph"/>
        <w:numPr>
          <w:ilvl w:val="0"/>
          <w:numId w:val="6"/>
        </w:numPr>
        <w:tabs>
          <w:tab w:val="left" w:pos="851"/>
        </w:tabs>
        <w:spacing w:after="0" w:line="240" w:lineRule="auto"/>
        <w:ind w:left="0" w:firstLineChars="243" w:firstLine="583"/>
        <w:jc w:val="both"/>
        <w:rPr>
          <w:rFonts w:ascii="Times New Roman" w:eastAsia="Times New Roman" w:hAnsi="Times New Roman"/>
          <w:sz w:val="24"/>
          <w:szCs w:val="24"/>
        </w:rPr>
      </w:pPr>
      <w:r>
        <w:rPr>
          <w:rFonts w:ascii="Times New Roman" w:eastAsia="Times New Roman" w:hAnsi="Times New Roman"/>
          <w:sz w:val="24"/>
          <w:szCs w:val="24"/>
        </w:rPr>
        <w:t>Межян С.А. К проблеме рационального использования земель: меры по поддержанию и повышению использования земель // Вестник современных исследований. 2019. № 1.13 (28). С. 112-115.</w:t>
      </w:r>
    </w:p>
    <w:p w:rsidR="00562BAA" w:rsidRDefault="00973DA6" w:rsidP="006867A6">
      <w:pPr>
        <w:pStyle w:val="ListParagraph"/>
        <w:numPr>
          <w:ilvl w:val="0"/>
          <w:numId w:val="6"/>
        </w:numPr>
        <w:tabs>
          <w:tab w:val="left" w:pos="851"/>
        </w:tabs>
        <w:spacing w:after="0" w:line="240" w:lineRule="auto"/>
        <w:ind w:left="0" w:firstLineChars="243" w:firstLine="583"/>
        <w:jc w:val="both"/>
        <w:rPr>
          <w:rFonts w:ascii="Times New Roman" w:eastAsia="Times New Roman" w:hAnsi="Times New Roman"/>
          <w:sz w:val="24"/>
          <w:szCs w:val="24"/>
        </w:rPr>
      </w:pPr>
      <w:r>
        <w:rPr>
          <w:rFonts w:ascii="Times New Roman" w:eastAsia="Times New Roman" w:hAnsi="Times New Roman"/>
          <w:sz w:val="24"/>
          <w:szCs w:val="24"/>
        </w:rPr>
        <w:t>Межян С.А., Цораева Э.Н. О государственном кадастровом учете земель // В сборнике: Землеустройство, кадастр недвижимости и мониторинг земельных ресурсов. материалы международной научно-практической конференции. Улан-Удэ, 2020. С. 35-39.</w:t>
      </w:r>
    </w:p>
    <w:p w:rsidR="00562BAA" w:rsidRDefault="00973DA6" w:rsidP="006867A6">
      <w:pPr>
        <w:pStyle w:val="ListParagraph"/>
        <w:numPr>
          <w:ilvl w:val="0"/>
          <w:numId w:val="6"/>
        </w:numPr>
        <w:tabs>
          <w:tab w:val="left" w:pos="851"/>
        </w:tabs>
        <w:spacing w:after="0" w:line="240" w:lineRule="auto"/>
        <w:ind w:left="0" w:firstLineChars="243" w:firstLine="583"/>
        <w:jc w:val="both"/>
        <w:rPr>
          <w:rFonts w:ascii="Times New Roman" w:eastAsia="Times New Roman" w:hAnsi="Times New Roman"/>
          <w:sz w:val="24"/>
          <w:szCs w:val="24"/>
        </w:rPr>
      </w:pPr>
      <w:r>
        <w:rPr>
          <w:rFonts w:ascii="Times New Roman" w:eastAsia="Times New Roman" w:hAnsi="Times New Roman"/>
          <w:sz w:val="24"/>
          <w:szCs w:val="24"/>
        </w:rPr>
        <w:t xml:space="preserve"> Межян С.А., Цораева Э.Н. Составление карты земель кадастрового квартала в программном продукте MapInfo Pro // Дневник науки. 2020. № 7 (43). С. 17.</w:t>
      </w:r>
    </w:p>
    <w:p w:rsidR="00562BAA" w:rsidRDefault="00973DA6" w:rsidP="006867A6">
      <w:pPr>
        <w:pStyle w:val="ListParagraph"/>
        <w:numPr>
          <w:ilvl w:val="0"/>
          <w:numId w:val="6"/>
        </w:numPr>
        <w:tabs>
          <w:tab w:val="left" w:pos="851"/>
        </w:tabs>
        <w:spacing w:after="0" w:line="240" w:lineRule="auto"/>
        <w:ind w:left="0" w:firstLineChars="243" w:firstLine="583"/>
        <w:jc w:val="both"/>
        <w:rPr>
          <w:rFonts w:ascii="Times New Roman" w:eastAsia="Times New Roman" w:hAnsi="Times New Roman"/>
          <w:sz w:val="24"/>
          <w:szCs w:val="24"/>
        </w:rPr>
      </w:pPr>
      <w:r>
        <w:rPr>
          <w:rFonts w:ascii="Times New Roman" w:eastAsia="Times New Roman" w:hAnsi="Times New Roman" w:cs="&quot;Times New Roman&quot;"/>
          <w:sz w:val="24"/>
          <w:szCs w:val="24"/>
        </w:rPr>
        <w:t>Цораева Э.Н., Баева Н.А. Проблемы нарушения земельного законодательства в Краснодарском крае // Вестник Кыргызско-Российского Славянского университета. 2019. Т. 19. № 3. С. 114-116.</w:t>
      </w:r>
    </w:p>
    <w:p w:rsidR="00562BAA" w:rsidRDefault="00973DA6" w:rsidP="006867A6">
      <w:pPr>
        <w:pStyle w:val="ListParagraph"/>
        <w:numPr>
          <w:ilvl w:val="0"/>
          <w:numId w:val="6"/>
        </w:numPr>
        <w:tabs>
          <w:tab w:val="left" w:pos="851"/>
        </w:tabs>
        <w:spacing w:after="0" w:line="240" w:lineRule="auto"/>
        <w:ind w:left="0" w:firstLineChars="243" w:firstLine="583"/>
        <w:jc w:val="both"/>
        <w:rPr>
          <w:rFonts w:ascii="Times New Roman" w:eastAsia="Times New Roman" w:hAnsi="Times New Roman"/>
          <w:sz w:val="24"/>
          <w:szCs w:val="24"/>
        </w:rPr>
      </w:pPr>
      <w:r>
        <w:rPr>
          <w:rFonts w:ascii="Times New Roman" w:eastAsia="Times New Roman" w:hAnsi="Times New Roman"/>
          <w:sz w:val="24"/>
          <w:szCs w:val="24"/>
        </w:rPr>
        <w:t xml:space="preserve">Цораева Э.Н.,  Иванов А.С.,  Гагаринова Н.В. </w:t>
      </w:r>
      <w:hyperlink r:id="rId10" w:history="1">
        <w:r>
          <w:rPr>
            <w:rFonts w:ascii="Times New Roman" w:eastAsia="Times New Roman" w:hAnsi="Times New Roman"/>
            <w:sz w:val="24"/>
            <w:szCs w:val="24"/>
          </w:rPr>
          <w:t>Землеустройство как механизм обеспечения эффективного сельскохозяйственного землепользования в Краснодарском крае</w:t>
        </w:r>
      </w:hyperlink>
      <w:r>
        <w:rPr>
          <w:rFonts w:ascii="Times New Roman" w:eastAsia="Times New Roman" w:hAnsi="Times New Roman"/>
          <w:sz w:val="24"/>
          <w:szCs w:val="24"/>
        </w:rPr>
        <w:t xml:space="preserve"> </w:t>
      </w:r>
      <w:r>
        <w:rPr>
          <w:rFonts w:ascii="Times New Roman" w:eastAsia="Times New Roman" w:hAnsi="Times New Roman" w:cs="&quot;Times New Roman&quot;"/>
          <w:sz w:val="24"/>
          <w:szCs w:val="24"/>
        </w:rPr>
        <w:t xml:space="preserve">// </w:t>
      </w:r>
      <w:hyperlink r:id="rId11" w:history="1">
        <w:r>
          <w:rPr>
            <w:rFonts w:ascii="Times New Roman" w:eastAsia="Times New Roman" w:hAnsi="Times New Roman"/>
            <w:sz w:val="24"/>
            <w:szCs w:val="24"/>
          </w:rPr>
          <w:t>Вестник Курской государственной сельскохозяйственной академии</w:t>
        </w:r>
      </w:hyperlink>
      <w:r>
        <w:rPr>
          <w:rFonts w:ascii="Times New Roman" w:eastAsia="Times New Roman" w:hAnsi="Times New Roman"/>
          <w:sz w:val="24"/>
          <w:szCs w:val="24"/>
        </w:rPr>
        <w:t xml:space="preserve">. 2018. </w:t>
      </w:r>
      <w:hyperlink r:id="rId12" w:history="1">
        <w:r>
          <w:rPr>
            <w:rFonts w:ascii="Times New Roman" w:eastAsia="Times New Roman" w:hAnsi="Times New Roman"/>
            <w:sz w:val="24"/>
            <w:szCs w:val="24"/>
          </w:rPr>
          <w:t>№ 8</w:t>
        </w:r>
      </w:hyperlink>
      <w:r>
        <w:rPr>
          <w:rFonts w:ascii="Times New Roman" w:eastAsia="Times New Roman" w:hAnsi="Times New Roman"/>
          <w:sz w:val="24"/>
          <w:szCs w:val="24"/>
        </w:rPr>
        <w:t>. С. 256-261.</w:t>
      </w:r>
    </w:p>
    <w:p w:rsidR="00562BAA" w:rsidRDefault="00973DA6" w:rsidP="006867A6">
      <w:pPr>
        <w:pStyle w:val="ListParagraph"/>
        <w:numPr>
          <w:ilvl w:val="0"/>
          <w:numId w:val="6"/>
        </w:numPr>
        <w:tabs>
          <w:tab w:val="left" w:pos="851"/>
        </w:tabs>
        <w:spacing w:after="0" w:line="240" w:lineRule="auto"/>
        <w:ind w:left="0" w:firstLineChars="243" w:firstLine="583"/>
        <w:jc w:val="both"/>
        <w:rPr>
          <w:rFonts w:ascii="Times New Roman" w:eastAsia="Times New Roman" w:hAnsi="Times New Roman"/>
          <w:sz w:val="24"/>
          <w:szCs w:val="24"/>
        </w:rPr>
      </w:pPr>
      <w:r w:rsidRPr="00D039F3">
        <w:rPr>
          <w:rFonts w:ascii="Times New Roman" w:eastAsia="Times New Roman" w:hAnsi="Times New Roman"/>
          <w:sz w:val="24"/>
          <w:szCs w:val="24"/>
          <w:lang w:val="en-US"/>
        </w:rPr>
        <w:t xml:space="preserve">Badera V.V., Dolmatova O.N., Kuryachaya E.A., Tsyplenkova I.V., Nozhenko T.V. Specific features of identification and correction of errors in the register made in the land surveying // International Journal of GEOMATE. </w:t>
      </w:r>
      <w:r>
        <w:rPr>
          <w:rFonts w:ascii="Times New Roman" w:eastAsia="Times New Roman" w:hAnsi="Times New Roman"/>
          <w:sz w:val="24"/>
          <w:szCs w:val="24"/>
        </w:rPr>
        <w:t>2019. Т. 17. № 64. С. 71-76.</w:t>
      </w:r>
    </w:p>
    <w:p w:rsidR="00562BAA" w:rsidRDefault="00973DA6" w:rsidP="006867A6">
      <w:pPr>
        <w:pStyle w:val="ListParagraph"/>
        <w:numPr>
          <w:ilvl w:val="0"/>
          <w:numId w:val="6"/>
        </w:numPr>
        <w:tabs>
          <w:tab w:val="left" w:pos="851"/>
        </w:tabs>
        <w:spacing w:after="0" w:line="240" w:lineRule="auto"/>
        <w:ind w:left="0" w:firstLineChars="243" w:firstLine="583"/>
        <w:jc w:val="both"/>
        <w:rPr>
          <w:rFonts w:ascii="Times New Roman" w:eastAsia="Times New Roman" w:hAnsi="Times New Roman"/>
          <w:sz w:val="24"/>
          <w:szCs w:val="24"/>
        </w:rPr>
      </w:pPr>
      <w:r w:rsidRPr="00D039F3">
        <w:rPr>
          <w:rFonts w:ascii="Times New Roman" w:eastAsia="Times New Roman" w:hAnsi="Times New Roman"/>
          <w:sz w:val="24"/>
          <w:szCs w:val="24"/>
          <w:lang w:val="en-US"/>
        </w:rPr>
        <w:t xml:space="preserve">Volkov S.N., Shirokorad I.I., Kievskaya E.S., Ryzhkov E.V. Cadastral land surveying as a tool to study and develop Russian lands of the 16th–17th centuries // </w:t>
      </w:r>
      <w:r>
        <w:rPr>
          <w:rFonts w:ascii="Times New Roman" w:eastAsia="Times New Roman" w:hAnsi="Times New Roman"/>
          <w:sz w:val="24"/>
          <w:szCs w:val="24"/>
        </w:rPr>
        <w:t>В</w:t>
      </w:r>
      <w:r w:rsidRPr="00D039F3">
        <w:rPr>
          <w:rFonts w:ascii="Times New Roman" w:eastAsia="Times New Roman" w:hAnsi="Times New Roman"/>
          <w:sz w:val="24"/>
          <w:szCs w:val="24"/>
          <w:lang w:val="en-US"/>
        </w:rPr>
        <w:t xml:space="preserve"> </w:t>
      </w:r>
      <w:r>
        <w:rPr>
          <w:rFonts w:ascii="Times New Roman" w:eastAsia="Times New Roman" w:hAnsi="Times New Roman"/>
          <w:sz w:val="24"/>
          <w:szCs w:val="24"/>
        </w:rPr>
        <w:t>сборнике</w:t>
      </w:r>
      <w:r w:rsidRPr="00D039F3">
        <w:rPr>
          <w:rFonts w:ascii="Times New Roman" w:eastAsia="Times New Roman" w:hAnsi="Times New Roman"/>
          <w:sz w:val="24"/>
          <w:szCs w:val="24"/>
          <w:lang w:val="en-US"/>
        </w:rPr>
        <w:t xml:space="preserve">: IOP CONFERENCE SERIES: EARTH AND ENVIRONMENTAL SCIENCE. The proceedings 2019th International Symposium on Earth Sciences: History, Contemporary Issues and Prospects. </w:t>
      </w:r>
      <w:r>
        <w:rPr>
          <w:rFonts w:ascii="Times New Roman" w:eastAsia="Times New Roman" w:hAnsi="Times New Roman"/>
          <w:sz w:val="24"/>
          <w:szCs w:val="24"/>
        </w:rPr>
        <w:t>2019. С. 012019.</w:t>
      </w:r>
    </w:p>
    <w:p w:rsidR="00562BAA" w:rsidRDefault="00562BAA">
      <w:pPr>
        <w:spacing w:after="0" w:line="240" w:lineRule="auto"/>
        <w:ind w:left="567" w:hanging="567"/>
        <w:jc w:val="both"/>
        <w:rPr>
          <w:rFonts w:ascii="Times New Roman" w:eastAsia="Times New Roman" w:hAnsi="Times New Roman"/>
          <w:sz w:val="24"/>
          <w:szCs w:val="24"/>
        </w:rPr>
      </w:pPr>
    </w:p>
    <w:p w:rsidR="00562BAA" w:rsidRDefault="00973DA6">
      <w:pPr>
        <w:spacing w:after="0" w:line="240" w:lineRule="auto"/>
        <w:jc w:val="center"/>
        <w:rPr>
          <w:rFonts w:ascii="Times New Roman" w:eastAsia="Times New Roman" w:hAnsi="Times New Roman"/>
          <w:sz w:val="24"/>
          <w:szCs w:val="24"/>
        </w:rPr>
      </w:pPr>
      <w:r>
        <w:rPr>
          <w:rFonts w:ascii="Times New Roman" w:eastAsia="Times New Roman" w:hAnsi="Times New Roman"/>
          <w:b/>
          <w:bCs/>
          <w:sz w:val="24"/>
          <w:szCs w:val="24"/>
        </w:rPr>
        <w:t>References</w:t>
      </w:r>
    </w:p>
    <w:p w:rsidR="00562BAA" w:rsidRDefault="00562BAA" w:rsidP="006867A6">
      <w:pPr>
        <w:spacing w:after="0" w:line="240" w:lineRule="auto"/>
        <w:jc w:val="both"/>
        <w:rPr>
          <w:rFonts w:ascii="Times New Roman" w:eastAsia="Times New Roman" w:hAnsi="Times New Roman"/>
          <w:sz w:val="24"/>
          <w:szCs w:val="24"/>
        </w:rPr>
      </w:pPr>
    </w:p>
    <w:p w:rsidR="006867A6" w:rsidRPr="006867A6" w:rsidRDefault="006867A6" w:rsidP="006867A6">
      <w:pPr>
        <w:tabs>
          <w:tab w:val="left" w:pos="851"/>
        </w:tabs>
        <w:spacing w:after="0" w:line="240" w:lineRule="auto"/>
        <w:ind w:firstLine="567"/>
        <w:jc w:val="both"/>
        <w:rPr>
          <w:rFonts w:ascii="Times New Roman" w:eastAsia="Times New Roman" w:hAnsi="Times New Roman"/>
          <w:sz w:val="24"/>
          <w:szCs w:val="24"/>
        </w:rPr>
      </w:pPr>
      <w:bookmarkStart w:id="0" w:name="_GoBack"/>
      <w:r w:rsidRPr="006867A6">
        <w:rPr>
          <w:rFonts w:ascii="Times New Roman" w:eastAsia="Times New Roman" w:hAnsi="Times New Roman"/>
          <w:sz w:val="24"/>
          <w:szCs w:val="24"/>
        </w:rPr>
        <w:t>1.</w:t>
      </w:r>
      <w:r w:rsidRPr="006867A6">
        <w:rPr>
          <w:rFonts w:ascii="Times New Roman" w:eastAsia="Times New Roman" w:hAnsi="Times New Roman"/>
          <w:sz w:val="24"/>
          <w:szCs w:val="24"/>
        </w:rPr>
        <w:tab/>
        <w:t>Zemel'nyj kodeks RF (ZK RF) ot 25 oktjabrja 2001 g. N 136-FZ [Jelektronnyj resurs] // Konsul'tant.ru – Rezhim dostupa: http://www.consultant.ru/document/cons_doc_LAW_33773/ (data obrashhenija 20.09.2020).</w:t>
      </w:r>
    </w:p>
    <w:p w:rsidR="006867A6" w:rsidRPr="006867A6" w:rsidRDefault="006867A6" w:rsidP="006867A6">
      <w:pPr>
        <w:tabs>
          <w:tab w:val="left" w:pos="851"/>
        </w:tabs>
        <w:spacing w:after="0" w:line="240" w:lineRule="auto"/>
        <w:ind w:firstLine="567"/>
        <w:jc w:val="both"/>
        <w:rPr>
          <w:rFonts w:ascii="Times New Roman" w:eastAsia="Times New Roman" w:hAnsi="Times New Roman"/>
          <w:sz w:val="24"/>
          <w:szCs w:val="24"/>
        </w:rPr>
      </w:pPr>
      <w:r w:rsidRPr="006867A6">
        <w:rPr>
          <w:rFonts w:ascii="Times New Roman" w:eastAsia="Times New Roman" w:hAnsi="Times New Roman"/>
          <w:sz w:val="24"/>
          <w:szCs w:val="24"/>
        </w:rPr>
        <w:t>2.</w:t>
      </w:r>
      <w:r w:rsidRPr="006867A6">
        <w:rPr>
          <w:rFonts w:ascii="Times New Roman" w:eastAsia="Times New Roman" w:hAnsi="Times New Roman"/>
          <w:sz w:val="24"/>
          <w:szCs w:val="24"/>
        </w:rPr>
        <w:tab/>
        <w:t>Zajceva Ja.V. Osnovnye napravlenija dal'nejshego razvitija rynka zemel' sel'skohozjajstvennogo naznachenija // Jekonomika i predprinimatel'stvo. 2020. № 3 (116). S. 400-402.</w:t>
      </w:r>
    </w:p>
    <w:p w:rsidR="006867A6" w:rsidRPr="006867A6" w:rsidRDefault="006867A6" w:rsidP="006867A6">
      <w:pPr>
        <w:tabs>
          <w:tab w:val="left" w:pos="851"/>
        </w:tabs>
        <w:spacing w:after="0" w:line="240" w:lineRule="auto"/>
        <w:ind w:firstLine="567"/>
        <w:jc w:val="both"/>
        <w:rPr>
          <w:rFonts w:ascii="Times New Roman" w:eastAsia="Times New Roman" w:hAnsi="Times New Roman"/>
          <w:sz w:val="24"/>
          <w:szCs w:val="24"/>
        </w:rPr>
      </w:pPr>
      <w:r w:rsidRPr="006867A6">
        <w:rPr>
          <w:rFonts w:ascii="Times New Roman" w:eastAsia="Times New Roman" w:hAnsi="Times New Roman"/>
          <w:sz w:val="24"/>
          <w:szCs w:val="24"/>
        </w:rPr>
        <w:t>3.</w:t>
      </w:r>
      <w:r w:rsidRPr="006867A6">
        <w:rPr>
          <w:rFonts w:ascii="Times New Roman" w:eastAsia="Times New Roman" w:hAnsi="Times New Roman"/>
          <w:sz w:val="24"/>
          <w:szCs w:val="24"/>
        </w:rPr>
        <w:tab/>
        <w:t>Ljubicka E.V., Ufimceva Ju.E., Coraeva Je.N. Gosudarstvennyj kadastrovyj uchet ob#ektov nedvizhimosti // Jepomen. 2019. № 25. S. 160-167.</w:t>
      </w:r>
    </w:p>
    <w:p w:rsidR="006867A6" w:rsidRPr="006867A6" w:rsidRDefault="006867A6" w:rsidP="006867A6">
      <w:pPr>
        <w:tabs>
          <w:tab w:val="left" w:pos="851"/>
        </w:tabs>
        <w:spacing w:after="0" w:line="240" w:lineRule="auto"/>
        <w:ind w:firstLine="567"/>
        <w:jc w:val="both"/>
        <w:rPr>
          <w:rFonts w:ascii="Times New Roman" w:eastAsia="Times New Roman" w:hAnsi="Times New Roman"/>
          <w:sz w:val="24"/>
          <w:szCs w:val="24"/>
        </w:rPr>
      </w:pPr>
      <w:r w:rsidRPr="006867A6">
        <w:rPr>
          <w:rFonts w:ascii="Times New Roman" w:eastAsia="Times New Roman" w:hAnsi="Times New Roman"/>
          <w:sz w:val="24"/>
          <w:szCs w:val="24"/>
        </w:rPr>
        <w:t>4.</w:t>
      </w:r>
      <w:r w:rsidRPr="006867A6">
        <w:rPr>
          <w:rFonts w:ascii="Times New Roman" w:eastAsia="Times New Roman" w:hAnsi="Times New Roman"/>
          <w:sz w:val="24"/>
          <w:szCs w:val="24"/>
        </w:rPr>
        <w:tab/>
        <w:t>Mezhjan S.A. K probleme racional'nogo ispol'zovanija zemel': mery po podderzhaniju i povysheniju ispol'zovanija zemel' // Vestnik sovremennyh issledovanij. 2019. № 1.13 (28). S. 112-115.</w:t>
      </w:r>
    </w:p>
    <w:p w:rsidR="006867A6" w:rsidRPr="006867A6" w:rsidRDefault="006867A6" w:rsidP="006867A6">
      <w:pPr>
        <w:tabs>
          <w:tab w:val="left" w:pos="851"/>
        </w:tabs>
        <w:spacing w:after="0" w:line="240" w:lineRule="auto"/>
        <w:ind w:firstLine="567"/>
        <w:jc w:val="both"/>
        <w:rPr>
          <w:rFonts w:ascii="Times New Roman" w:eastAsia="Times New Roman" w:hAnsi="Times New Roman"/>
          <w:sz w:val="24"/>
          <w:szCs w:val="24"/>
        </w:rPr>
      </w:pPr>
      <w:r w:rsidRPr="006867A6">
        <w:rPr>
          <w:rFonts w:ascii="Times New Roman" w:eastAsia="Times New Roman" w:hAnsi="Times New Roman"/>
          <w:sz w:val="24"/>
          <w:szCs w:val="24"/>
        </w:rPr>
        <w:lastRenderedPageBreak/>
        <w:t>5.</w:t>
      </w:r>
      <w:r w:rsidRPr="006867A6">
        <w:rPr>
          <w:rFonts w:ascii="Times New Roman" w:eastAsia="Times New Roman" w:hAnsi="Times New Roman"/>
          <w:sz w:val="24"/>
          <w:szCs w:val="24"/>
        </w:rPr>
        <w:tab/>
        <w:t>Mezhjan S.A., Coraeva Je.N. O gosudarstvennom kadastrovom uchete zemel' // V sbornike: Zemleustrojstvo, kadastr nedvizhimosti i monitoring zemel'nyh resursov. materialy mezhdunarodnoj nauchno-prakticheskoj konferencii. Ulan-Udje, 2020. S. 35-39.</w:t>
      </w:r>
    </w:p>
    <w:p w:rsidR="006867A6" w:rsidRPr="006867A6" w:rsidRDefault="006867A6" w:rsidP="006867A6">
      <w:pPr>
        <w:tabs>
          <w:tab w:val="left" w:pos="851"/>
        </w:tabs>
        <w:spacing w:after="0" w:line="240" w:lineRule="auto"/>
        <w:ind w:firstLine="567"/>
        <w:jc w:val="both"/>
        <w:rPr>
          <w:rFonts w:ascii="Times New Roman" w:eastAsia="Times New Roman" w:hAnsi="Times New Roman"/>
          <w:sz w:val="24"/>
          <w:szCs w:val="24"/>
        </w:rPr>
      </w:pPr>
      <w:r w:rsidRPr="006867A6">
        <w:rPr>
          <w:rFonts w:ascii="Times New Roman" w:eastAsia="Times New Roman" w:hAnsi="Times New Roman"/>
          <w:sz w:val="24"/>
          <w:szCs w:val="24"/>
        </w:rPr>
        <w:t>6.</w:t>
      </w:r>
      <w:r w:rsidRPr="006867A6">
        <w:rPr>
          <w:rFonts w:ascii="Times New Roman" w:eastAsia="Times New Roman" w:hAnsi="Times New Roman"/>
          <w:sz w:val="24"/>
          <w:szCs w:val="24"/>
        </w:rPr>
        <w:tab/>
        <w:t xml:space="preserve"> Mezhjan S.A., Coraeva Je.N. Sostavlenie karty zemel' kadastrovogo kvartala v programmnom produkte MapInfo Pro // Dnevnik nauki. 2020. № 7 (43). S. 17.</w:t>
      </w:r>
    </w:p>
    <w:p w:rsidR="006867A6" w:rsidRPr="006867A6" w:rsidRDefault="006867A6" w:rsidP="006867A6">
      <w:pPr>
        <w:tabs>
          <w:tab w:val="left" w:pos="851"/>
        </w:tabs>
        <w:spacing w:after="0" w:line="240" w:lineRule="auto"/>
        <w:ind w:firstLine="567"/>
        <w:jc w:val="both"/>
        <w:rPr>
          <w:rFonts w:ascii="Times New Roman" w:eastAsia="Times New Roman" w:hAnsi="Times New Roman"/>
          <w:sz w:val="24"/>
          <w:szCs w:val="24"/>
        </w:rPr>
      </w:pPr>
      <w:r w:rsidRPr="006867A6">
        <w:rPr>
          <w:rFonts w:ascii="Times New Roman" w:eastAsia="Times New Roman" w:hAnsi="Times New Roman"/>
          <w:sz w:val="24"/>
          <w:szCs w:val="24"/>
        </w:rPr>
        <w:t>7.</w:t>
      </w:r>
      <w:r w:rsidRPr="006867A6">
        <w:rPr>
          <w:rFonts w:ascii="Times New Roman" w:eastAsia="Times New Roman" w:hAnsi="Times New Roman"/>
          <w:sz w:val="24"/>
          <w:szCs w:val="24"/>
        </w:rPr>
        <w:tab/>
        <w:t>Coraeva Je.N., Baeva N.A. Problemy narushenija zemel'nogo zakonodatel'stva v Krasnodarskom krae // Vestnik Kyrgyzsko-Rossijskogo Slavjanskogo universiteta. 2019. T. 19. № 3. S. 114-116.</w:t>
      </w:r>
    </w:p>
    <w:p w:rsidR="006867A6" w:rsidRPr="006867A6" w:rsidRDefault="006867A6" w:rsidP="006867A6">
      <w:pPr>
        <w:tabs>
          <w:tab w:val="left" w:pos="851"/>
        </w:tabs>
        <w:spacing w:after="0" w:line="240" w:lineRule="auto"/>
        <w:ind w:firstLine="567"/>
        <w:jc w:val="both"/>
        <w:rPr>
          <w:rFonts w:ascii="Times New Roman" w:eastAsia="Times New Roman" w:hAnsi="Times New Roman"/>
          <w:sz w:val="24"/>
          <w:szCs w:val="24"/>
        </w:rPr>
      </w:pPr>
      <w:r w:rsidRPr="006867A6">
        <w:rPr>
          <w:rFonts w:ascii="Times New Roman" w:eastAsia="Times New Roman" w:hAnsi="Times New Roman"/>
          <w:sz w:val="24"/>
          <w:szCs w:val="24"/>
        </w:rPr>
        <w:t>8.</w:t>
      </w:r>
      <w:r w:rsidRPr="006867A6">
        <w:rPr>
          <w:rFonts w:ascii="Times New Roman" w:eastAsia="Times New Roman" w:hAnsi="Times New Roman"/>
          <w:sz w:val="24"/>
          <w:szCs w:val="24"/>
        </w:rPr>
        <w:tab/>
        <w:t>Coraeva Je.N.,  Ivanov A.S.,  Gagarinova N.V. Zemleustrojstvo kak mehanizm obespechenija jeffektivnogo sel'skohozjajstvennogo zemlepol'zovanija v Krasnodarskom krae // Vestnik Kurskoj gosudarstvennoj sel'skohozjajstvennoj akademii. 2018. № 8. S. 256-261.</w:t>
      </w:r>
    </w:p>
    <w:p w:rsidR="006867A6" w:rsidRPr="006867A6" w:rsidRDefault="006867A6" w:rsidP="006867A6">
      <w:pPr>
        <w:tabs>
          <w:tab w:val="left" w:pos="851"/>
        </w:tabs>
        <w:spacing w:after="0" w:line="240" w:lineRule="auto"/>
        <w:ind w:firstLine="567"/>
        <w:jc w:val="both"/>
        <w:rPr>
          <w:rFonts w:ascii="Times New Roman" w:eastAsia="Times New Roman" w:hAnsi="Times New Roman"/>
          <w:sz w:val="24"/>
          <w:szCs w:val="24"/>
        </w:rPr>
      </w:pPr>
      <w:r w:rsidRPr="006867A6">
        <w:rPr>
          <w:rFonts w:ascii="Times New Roman" w:eastAsia="Times New Roman" w:hAnsi="Times New Roman"/>
          <w:sz w:val="24"/>
          <w:szCs w:val="24"/>
        </w:rPr>
        <w:t>9.</w:t>
      </w:r>
      <w:r w:rsidRPr="006867A6">
        <w:rPr>
          <w:rFonts w:ascii="Times New Roman" w:eastAsia="Times New Roman" w:hAnsi="Times New Roman"/>
          <w:sz w:val="24"/>
          <w:szCs w:val="24"/>
        </w:rPr>
        <w:tab/>
        <w:t>Badera V.V., Dolmatova O.N., Kuryachaya E.A., Tsyplenkova I.V., Nozhenko T.V. Specific features of identification and correction of errors in the register made in the land surveying // International Journal of GEOMATE. 2019. T. 17. № 64. S. 71-76.</w:t>
      </w:r>
    </w:p>
    <w:p w:rsidR="006867A6" w:rsidRPr="006867A6" w:rsidRDefault="006867A6" w:rsidP="006867A6">
      <w:pPr>
        <w:tabs>
          <w:tab w:val="left" w:pos="851"/>
        </w:tabs>
        <w:spacing w:after="0" w:line="240" w:lineRule="auto"/>
        <w:ind w:firstLine="567"/>
        <w:jc w:val="both"/>
        <w:rPr>
          <w:rFonts w:ascii="Times New Roman" w:eastAsia="Times New Roman" w:hAnsi="Times New Roman"/>
          <w:sz w:val="24"/>
          <w:szCs w:val="24"/>
        </w:rPr>
      </w:pPr>
      <w:r w:rsidRPr="006867A6">
        <w:rPr>
          <w:rFonts w:ascii="Times New Roman" w:eastAsia="Times New Roman" w:hAnsi="Times New Roman"/>
          <w:sz w:val="24"/>
          <w:szCs w:val="24"/>
        </w:rPr>
        <w:t>10.</w:t>
      </w:r>
      <w:r w:rsidRPr="006867A6">
        <w:rPr>
          <w:rFonts w:ascii="Times New Roman" w:eastAsia="Times New Roman" w:hAnsi="Times New Roman"/>
          <w:sz w:val="24"/>
          <w:szCs w:val="24"/>
        </w:rPr>
        <w:tab/>
        <w:t>Volkov S.N., Shirokorad I.I., Kievskaya E.S., Ryzhkov E.V. Cadastral land surveying as a tool to study and develop Russian lands of the 16th–17th centuries // V sbornike: IOP CONFERENCE SERIES: EARTH AND ENVIRONMENTAL SCIENCE. The proceedings 2019th International Symposium on Earth Sciences: History, Contemporary Issues and Prospects. 2019. S. 012019.</w:t>
      </w:r>
      <w:bookmarkEnd w:id="0"/>
    </w:p>
    <w:sectPr w:rsidR="006867A6" w:rsidRPr="006867A6" w:rsidSect="009F57E8">
      <w:headerReference w:type="even" r:id="rId13"/>
      <w:headerReference w:type="default" r:id="rId14"/>
      <w:footerReference w:type="default" r:id="rId15"/>
      <w:pgSz w:w="11906" w:h="16838"/>
      <w:pgMar w:top="1417" w:right="1417" w:bottom="1417" w:left="1417" w:header="708" w:footer="45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CA0697" w:rsidRDefault="00CA0697">
      <w:pPr>
        <w:spacing w:after="0" w:line="240" w:lineRule="auto"/>
      </w:pPr>
      <w:r>
        <w:separator/>
      </w:r>
    </w:p>
  </w:endnote>
  <w:endnote w:type="continuationSeparator" w:id="0">
    <w:p w:rsidR="00CA0697" w:rsidRDefault="00CA06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CC"/>
    <w:family w:val="swiss"/>
    <w:pitch w:val="variable"/>
    <w:sig w:usb0="E0002AFF" w:usb1="C000ACFF" w:usb2="00000009" w:usb3="00000000" w:csb0="000001FF" w:csb1="00000000"/>
  </w:font>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quot;Times New Roman&quot;">
    <w:panose1 w:val="020B0604020202020204"/>
    <w:charset w:val="00"/>
    <w:family w:val="auto"/>
    <w:pitch w:val="default"/>
  </w:font>
  <w:font w:name="&quot;open sans&quot;">
    <w:panose1 w:val="020B0604020202020204"/>
    <w:charset w:val="00"/>
    <w:family w:val="auto"/>
    <w:pitch w:val="default"/>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roman"/>
    <w:notTrueType/>
    <w:pitch w:val="variable"/>
    <w:sig w:usb0="00000287" w:usb1="00000000" w:usb2="00000000" w:usb3="00000000" w:csb0="0000009F" w:csb1="00000000"/>
  </w:font>
  <w:font w:name="&quot;PT Sans&quot;">
    <w:panose1 w:val="020B0604020202020204"/>
    <w:charset w:val="00"/>
    <w:family w:val="auto"/>
    <w:pitch w:val="default"/>
  </w:font>
  <w:font w:name="MuseoSansCyrl">
    <w:panose1 w:val="020B0604020202020204"/>
    <w:charset w:val="00"/>
    <w:family w:val="auto"/>
    <w:pitch w:val="default"/>
  </w:font>
  <w:font w:name="inherit">
    <w:altName w:val="Cambria"/>
    <w:panose1 w:val="020B0604020202020204"/>
    <w:charset w:val="00"/>
    <w:family w:val="auto"/>
    <w:pitch w:val="default"/>
  </w:font>
  <w:font w:name="&quot;Helvetica Neue&quot;">
    <w:panose1 w:val="020B0604020202020204"/>
    <w:charset w:val="00"/>
    <w:family w:val="auto"/>
    <w:pitch w:val="default"/>
  </w:font>
  <w:font w:name="Roboto">
    <w:panose1 w:val="020B0604020202020204"/>
    <w:charset w:val="00"/>
    <w:family w:val="auto"/>
    <w:pitch w:val="default"/>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62BAA" w:rsidRPr="009F57E8" w:rsidRDefault="009F57E8">
    <w:pPr>
      <w:rPr>
        <w:rFonts w:ascii="Times New Roman" w:hAnsi="Times New Roman" w:cs="Times New Roman"/>
        <w:sz w:val="24"/>
        <w:szCs w:val="24"/>
        <w:lang w:val="en-US"/>
      </w:rPr>
    </w:pPr>
    <w:hyperlink r:id="rId1" w:history="1">
      <w:r w:rsidRPr="00076C90">
        <w:rPr>
          <w:rStyle w:val="Hyperlink"/>
          <w:rFonts w:ascii="Times New Roman" w:hAnsi="Times New Roman" w:cs="Times New Roman"/>
          <w:sz w:val="24"/>
          <w:szCs w:val="24"/>
        </w:rPr>
        <w:t>http://ej.kubagro.ru/2020/09/pdf/0</w:t>
      </w:r>
      <w:r w:rsidRPr="00076C90">
        <w:rPr>
          <w:rStyle w:val="Hyperlink"/>
          <w:rFonts w:ascii="Times New Roman" w:hAnsi="Times New Roman" w:cs="Times New Roman"/>
          <w:sz w:val="24"/>
          <w:szCs w:val="24"/>
          <w:lang w:val="en-US"/>
        </w:rPr>
        <w:t>8</w:t>
      </w:r>
      <w:r w:rsidRPr="00076C90">
        <w:rPr>
          <w:rStyle w:val="Hyperlink"/>
          <w:rFonts w:ascii="Times New Roman" w:hAnsi="Times New Roman" w:cs="Times New Roman"/>
          <w:sz w:val="24"/>
          <w:szCs w:val="24"/>
        </w:rPr>
        <w:t>.pdf</w:t>
      </w:r>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CA0697" w:rsidRDefault="00CA0697">
      <w:pPr>
        <w:spacing w:after="0" w:line="240" w:lineRule="auto"/>
      </w:pPr>
      <w:r>
        <w:separator/>
      </w:r>
    </w:p>
  </w:footnote>
  <w:footnote w:type="continuationSeparator" w:id="0">
    <w:p w:rsidR="00CA0697" w:rsidRDefault="00CA06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48038924"/>
      <w:docPartObj>
        <w:docPartGallery w:val="Page Numbers (Top of Page)"/>
        <w:docPartUnique/>
      </w:docPartObj>
    </w:sdtPr>
    <w:sdtContent>
      <w:p w:rsidR="00467BA9" w:rsidRDefault="00467BA9" w:rsidP="00076C90">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E06693" w:rsidRDefault="00E06693" w:rsidP="00467BA9">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1152215314"/>
      <w:docPartObj>
        <w:docPartGallery w:val="Page Numbers (Top of Page)"/>
        <w:docPartUnique/>
      </w:docPartObj>
    </w:sdtPr>
    <w:sdtContent>
      <w:p w:rsidR="00467BA9" w:rsidRPr="00467BA9" w:rsidRDefault="00467BA9" w:rsidP="00076C90">
        <w:pPr>
          <w:pStyle w:val="Header"/>
          <w:framePr w:wrap="none" w:vAnchor="text" w:hAnchor="margin" w:xAlign="right" w:y="1"/>
          <w:rPr>
            <w:rStyle w:val="PageNumber"/>
            <w:rFonts w:ascii="Times New Roman" w:hAnsi="Times New Roman" w:cs="Times New Roman"/>
            <w:sz w:val="28"/>
            <w:szCs w:val="28"/>
          </w:rPr>
        </w:pPr>
        <w:r w:rsidRPr="00467BA9">
          <w:rPr>
            <w:rStyle w:val="PageNumber"/>
            <w:rFonts w:ascii="Times New Roman" w:hAnsi="Times New Roman" w:cs="Times New Roman"/>
            <w:sz w:val="28"/>
            <w:szCs w:val="28"/>
          </w:rPr>
          <w:fldChar w:fldCharType="begin"/>
        </w:r>
        <w:r w:rsidRPr="00467BA9">
          <w:rPr>
            <w:rStyle w:val="PageNumber"/>
            <w:rFonts w:ascii="Times New Roman" w:hAnsi="Times New Roman" w:cs="Times New Roman"/>
            <w:sz w:val="28"/>
            <w:szCs w:val="28"/>
          </w:rPr>
          <w:instrText xml:space="preserve"> PAGE </w:instrText>
        </w:r>
        <w:r w:rsidRPr="00467BA9">
          <w:rPr>
            <w:rStyle w:val="PageNumber"/>
            <w:rFonts w:ascii="Times New Roman" w:hAnsi="Times New Roman" w:cs="Times New Roman"/>
            <w:sz w:val="28"/>
            <w:szCs w:val="28"/>
          </w:rPr>
          <w:fldChar w:fldCharType="separate"/>
        </w:r>
        <w:r w:rsidRPr="00467BA9">
          <w:rPr>
            <w:rStyle w:val="PageNumber"/>
            <w:rFonts w:ascii="Times New Roman" w:hAnsi="Times New Roman" w:cs="Times New Roman"/>
            <w:noProof/>
            <w:sz w:val="28"/>
            <w:szCs w:val="28"/>
          </w:rPr>
          <w:t>1</w:t>
        </w:r>
        <w:r w:rsidRPr="00467BA9">
          <w:rPr>
            <w:rStyle w:val="PageNumber"/>
            <w:rFonts w:ascii="Times New Roman" w:hAnsi="Times New Roman" w:cs="Times New Roman"/>
            <w:sz w:val="28"/>
            <w:szCs w:val="28"/>
          </w:rPr>
          <w:fldChar w:fldCharType="end"/>
        </w:r>
      </w:p>
    </w:sdtContent>
  </w:sdt>
  <w:sdt>
    <w:sdtPr>
      <w:id w:val="-1"/>
      <w:docPartObj>
        <w:docPartGallery w:val="Page Numbers (Top of Page)"/>
        <w:docPartUnique/>
      </w:docPartObj>
    </w:sdtPr>
    <w:sdtEndPr/>
    <w:sdtContent>
      <w:p w:rsidR="00562BAA" w:rsidRPr="00467BA9" w:rsidRDefault="00467BA9" w:rsidP="00467BA9">
        <w:pPr>
          <w:pStyle w:val="Header"/>
          <w:ind w:right="360"/>
          <w:rPr>
            <w:rFonts w:ascii="Arial" w:hAnsi="Arial" w:cs="Arial"/>
          </w:rPr>
        </w:pPr>
        <w:sdt>
          <w:sdtPr>
            <w:id w:val="452060238"/>
            <w:docPartObj>
              <w:docPartGallery w:val="Page Numbers (Top of Page)"/>
              <w:docPartUnique/>
            </w:docPartObj>
          </w:sdtPr>
          <w:sdtEndPr>
            <w:rPr>
              <w:rFonts w:ascii="Times New Roman" w:hAnsi="Times New Roman"/>
              <w:sz w:val="28"/>
              <w:szCs w:val="28"/>
            </w:rPr>
          </w:sdtEndPr>
          <w:sdtContent>
            <w:sdt>
              <w:sdtPr>
                <w:rPr>
                  <w:rFonts w:ascii="Times New Roman" w:hAnsi="Times New Roman"/>
                  <w:sz w:val="24"/>
                  <w:szCs w:val="24"/>
                </w:rPr>
                <w:id w:val="134769930"/>
                <w:docPartObj>
                  <w:docPartGallery w:val="Page Numbers (Top of Page)"/>
                  <w:docPartUnique/>
                </w:docPartObj>
              </w:sdtPr>
              <w:sdtContent>
                <w:r w:rsidRPr="00587697">
                  <w:rPr>
                    <w:rFonts w:ascii="Times New Roman" w:hAnsi="Times New Roman"/>
                    <w:sz w:val="24"/>
                    <w:szCs w:val="24"/>
                  </w:rPr>
                  <w:t>Научный журнал КубГАУ, №16</w:t>
                </w:r>
                <w:r>
                  <w:rPr>
                    <w:rFonts w:ascii="Times New Roman" w:hAnsi="Times New Roman"/>
                    <w:sz w:val="24"/>
                    <w:szCs w:val="24"/>
                    <w:lang w:val="en-US"/>
                  </w:rPr>
                  <w:t>3</w:t>
                </w:r>
                <w:r w:rsidRPr="00587697">
                  <w:rPr>
                    <w:rFonts w:ascii="Times New Roman" w:hAnsi="Times New Roman"/>
                    <w:sz w:val="24"/>
                    <w:szCs w:val="24"/>
                  </w:rPr>
                  <w:t>(0</w:t>
                </w:r>
                <w:r>
                  <w:rPr>
                    <w:rFonts w:ascii="Times New Roman" w:hAnsi="Times New Roman"/>
                    <w:sz w:val="24"/>
                    <w:szCs w:val="24"/>
                    <w:lang w:val="en-US"/>
                  </w:rPr>
                  <w:t>9</w:t>
                </w:r>
                <w:r w:rsidRPr="00587697">
                  <w:rPr>
                    <w:rFonts w:ascii="Times New Roman" w:hAnsi="Times New Roman"/>
                    <w:sz w:val="24"/>
                    <w:szCs w:val="24"/>
                  </w:rPr>
                  <w:t>), 2020 год</w:t>
                </w:r>
              </w:sdtContent>
            </w:sdt>
          </w:sdtContent>
        </w:sdt>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7BFFE50"/>
    <w:multiLevelType w:val="hybridMultilevel"/>
    <w:tmpl w:val="4760B3A6"/>
    <w:lvl w:ilvl="0" w:tplc="0409000F">
      <w:start w:val="1"/>
      <w:numFmt w:val="decimal"/>
      <w:lvlText w:val="%1."/>
      <w:lvlJc w:val="left"/>
      <w:pPr>
        <w:ind w:left="800" w:hanging="400"/>
      </w:pPr>
    </w:lvl>
    <w:lvl w:ilvl="1" w:tplc="4392858C">
      <w:start w:val="1"/>
      <w:numFmt w:val="lowerLetter"/>
      <w:lvlText w:val="%2."/>
      <w:lvlJc w:val="left"/>
      <w:pPr>
        <w:ind w:left="1200" w:hanging="400"/>
      </w:pPr>
    </w:lvl>
    <w:lvl w:ilvl="2" w:tplc="0409001B">
      <w:start w:val="1"/>
      <w:numFmt w:val="lowerRoman"/>
      <w:lvlText w:val="%3."/>
      <w:lvlJc w:val="left"/>
      <w:pPr>
        <w:ind w:left="1600" w:hanging="400"/>
      </w:pPr>
    </w:lvl>
    <w:lvl w:ilvl="3" w:tplc="0409000F">
      <w:start w:val="1"/>
      <w:numFmt w:val="decimal"/>
      <w:lvlText w:val="%4."/>
      <w:lvlJc w:val="left"/>
      <w:pPr>
        <w:ind w:left="2000" w:hanging="400"/>
      </w:pPr>
    </w:lvl>
    <w:lvl w:ilvl="4" w:tplc="4392858C">
      <w:start w:val="1"/>
      <w:numFmt w:val="lowerLetter"/>
      <w:lvlText w:val="%5."/>
      <w:lvlJc w:val="left"/>
      <w:pPr>
        <w:ind w:left="2400" w:hanging="400"/>
      </w:pPr>
    </w:lvl>
    <w:lvl w:ilvl="5" w:tplc="0409001B">
      <w:start w:val="1"/>
      <w:numFmt w:val="lowerRoman"/>
      <w:lvlText w:val="%6."/>
      <w:lvlJc w:val="left"/>
      <w:pPr>
        <w:ind w:left="2800" w:hanging="400"/>
      </w:pPr>
    </w:lvl>
    <w:lvl w:ilvl="6" w:tplc="0409000F">
      <w:start w:val="1"/>
      <w:numFmt w:val="decimal"/>
      <w:lvlText w:val="%7."/>
      <w:lvlJc w:val="left"/>
      <w:pPr>
        <w:ind w:left="3200" w:hanging="400"/>
      </w:pPr>
    </w:lvl>
    <w:lvl w:ilvl="7" w:tplc="4392858C">
      <w:start w:val="1"/>
      <w:numFmt w:val="lowerLetter"/>
      <w:lvlText w:val="%8."/>
      <w:lvlJc w:val="left"/>
      <w:pPr>
        <w:ind w:left="3600" w:hanging="400"/>
      </w:pPr>
    </w:lvl>
    <w:lvl w:ilvl="8" w:tplc="0409001B">
      <w:start w:val="1"/>
      <w:numFmt w:val="lowerRoman"/>
      <w:lvlText w:val="%9."/>
      <w:lvlJc w:val="left"/>
      <w:pPr>
        <w:ind w:left="4000" w:hanging="400"/>
      </w:pPr>
    </w:lvl>
  </w:abstractNum>
  <w:abstractNum w:abstractNumId="1" w15:restartNumberingAfterBreak="0">
    <w:nsid w:val="FFFEBD30"/>
    <w:multiLevelType w:val="hybridMultilevel"/>
    <w:tmpl w:val="0A268EB2"/>
    <w:lvl w:ilvl="0" w:tplc="0409000F">
      <w:start w:val="1"/>
      <w:numFmt w:val="decimal"/>
      <w:lvlText w:val="%1."/>
      <w:lvlJc w:val="left"/>
      <w:pPr>
        <w:ind w:left="800" w:hanging="400"/>
      </w:pPr>
    </w:lvl>
    <w:lvl w:ilvl="1" w:tplc="4392858C">
      <w:start w:val="1"/>
      <w:numFmt w:val="lowerLetter"/>
      <w:lvlText w:val="%2."/>
      <w:lvlJc w:val="left"/>
      <w:pPr>
        <w:ind w:left="1200" w:hanging="400"/>
      </w:pPr>
    </w:lvl>
    <w:lvl w:ilvl="2" w:tplc="0409001B">
      <w:start w:val="1"/>
      <w:numFmt w:val="lowerRoman"/>
      <w:lvlText w:val="%3."/>
      <w:lvlJc w:val="left"/>
      <w:pPr>
        <w:ind w:left="1600" w:hanging="400"/>
      </w:pPr>
    </w:lvl>
    <w:lvl w:ilvl="3" w:tplc="0409000F">
      <w:start w:val="1"/>
      <w:numFmt w:val="decimal"/>
      <w:lvlText w:val="%4."/>
      <w:lvlJc w:val="left"/>
      <w:pPr>
        <w:ind w:left="2000" w:hanging="400"/>
      </w:pPr>
    </w:lvl>
    <w:lvl w:ilvl="4" w:tplc="4392858C">
      <w:start w:val="1"/>
      <w:numFmt w:val="lowerLetter"/>
      <w:lvlText w:val="%5."/>
      <w:lvlJc w:val="left"/>
      <w:pPr>
        <w:ind w:left="2400" w:hanging="400"/>
      </w:pPr>
    </w:lvl>
    <w:lvl w:ilvl="5" w:tplc="0409001B">
      <w:start w:val="1"/>
      <w:numFmt w:val="lowerRoman"/>
      <w:lvlText w:val="%6."/>
      <w:lvlJc w:val="left"/>
      <w:pPr>
        <w:ind w:left="2800" w:hanging="400"/>
      </w:pPr>
    </w:lvl>
    <w:lvl w:ilvl="6" w:tplc="0409000F">
      <w:start w:val="1"/>
      <w:numFmt w:val="decimal"/>
      <w:lvlText w:val="%7."/>
      <w:lvlJc w:val="left"/>
      <w:pPr>
        <w:ind w:left="3200" w:hanging="400"/>
      </w:pPr>
    </w:lvl>
    <w:lvl w:ilvl="7" w:tplc="4392858C">
      <w:start w:val="1"/>
      <w:numFmt w:val="lowerLetter"/>
      <w:lvlText w:val="%8."/>
      <w:lvlJc w:val="left"/>
      <w:pPr>
        <w:ind w:left="3600" w:hanging="400"/>
      </w:pPr>
    </w:lvl>
    <w:lvl w:ilvl="8" w:tplc="0409001B">
      <w:start w:val="1"/>
      <w:numFmt w:val="lowerRoman"/>
      <w:lvlText w:val="%9."/>
      <w:lvlJc w:val="left"/>
      <w:pPr>
        <w:ind w:left="4000" w:hanging="400"/>
      </w:pPr>
    </w:lvl>
  </w:abstractNum>
  <w:abstractNum w:abstractNumId="2" w15:restartNumberingAfterBreak="0">
    <w:nsid w:val="FFFFFB20"/>
    <w:multiLevelType w:val="hybridMultilevel"/>
    <w:tmpl w:val="A888059A"/>
    <w:lvl w:ilvl="0" w:tplc="0409000F">
      <w:start w:val="1"/>
      <w:numFmt w:val="decimal"/>
      <w:lvlText w:val="%1."/>
      <w:lvlJc w:val="left"/>
      <w:pPr>
        <w:ind w:left="800" w:hanging="400"/>
      </w:pPr>
    </w:lvl>
    <w:lvl w:ilvl="1" w:tplc="4392858C">
      <w:start w:val="1"/>
      <w:numFmt w:val="lowerLetter"/>
      <w:lvlText w:val="%2."/>
      <w:lvlJc w:val="left"/>
      <w:pPr>
        <w:ind w:left="1200" w:hanging="400"/>
      </w:pPr>
    </w:lvl>
    <w:lvl w:ilvl="2" w:tplc="0409001B">
      <w:start w:val="1"/>
      <w:numFmt w:val="lowerRoman"/>
      <w:lvlText w:val="%3."/>
      <w:lvlJc w:val="left"/>
      <w:pPr>
        <w:ind w:left="1600" w:hanging="400"/>
      </w:pPr>
    </w:lvl>
    <w:lvl w:ilvl="3" w:tplc="0409000F">
      <w:start w:val="1"/>
      <w:numFmt w:val="decimal"/>
      <w:lvlText w:val="%4."/>
      <w:lvlJc w:val="left"/>
      <w:pPr>
        <w:ind w:left="2000" w:hanging="400"/>
      </w:pPr>
    </w:lvl>
    <w:lvl w:ilvl="4" w:tplc="4392858C">
      <w:start w:val="1"/>
      <w:numFmt w:val="lowerLetter"/>
      <w:lvlText w:val="%5."/>
      <w:lvlJc w:val="left"/>
      <w:pPr>
        <w:ind w:left="2400" w:hanging="400"/>
      </w:pPr>
    </w:lvl>
    <w:lvl w:ilvl="5" w:tplc="0409001B">
      <w:start w:val="1"/>
      <w:numFmt w:val="lowerRoman"/>
      <w:lvlText w:val="%6."/>
      <w:lvlJc w:val="left"/>
      <w:pPr>
        <w:ind w:left="2800" w:hanging="400"/>
      </w:pPr>
    </w:lvl>
    <w:lvl w:ilvl="6" w:tplc="0409000F">
      <w:start w:val="1"/>
      <w:numFmt w:val="decimal"/>
      <w:lvlText w:val="%7."/>
      <w:lvlJc w:val="left"/>
      <w:pPr>
        <w:ind w:left="3200" w:hanging="400"/>
      </w:pPr>
    </w:lvl>
    <w:lvl w:ilvl="7" w:tplc="4392858C">
      <w:start w:val="1"/>
      <w:numFmt w:val="lowerLetter"/>
      <w:lvlText w:val="%8."/>
      <w:lvlJc w:val="left"/>
      <w:pPr>
        <w:ind w:left="3600" w:hanging="400"/>
      </w:pPr>
    </w:lvl>
    <w:lvl w:ilvl="8" w:tplc="0409001B">
      <w:start w:val="1"/>
      <w:numFmt w:val="lowerRoman"/>
      <w:lvlText w:val="%9."/>
      <w:lvlJc w:val="left"/>
      <w:pPr>
        <w:ind w:left="4000" w:hanging="400"/>
      </w:pPr>
    </w:lvl>
  </w:abstractNum>
  <w:abstractNum w:abstractNumId="3" w15:restartNumberingAfterBreak="0">
    <w:nsid w:val="456A3F89"/>
    <w:multiLevelType w:val="hybridMultilevel"/>
    <w:tmpl w:val="50FC4B50"/>
    <w:lvl w:ilvl="0" w:tplc="0409000F">
      <w:start w:val="1"/>
      <w:numFmt w:val="decimal"/>
      <w:lvlText w:val="%1."/>
      <w:lvlJc w:val="left"/>
      <w:pPr>
        <w:ind w:left="1383" w:hanging="400"/>
      </w:pPr>
    </w:lvl>
    <w:lvl w:ilvl="1" w:tplc="4392858C">
      <w:start w:val="1"/>
      <w:numFmt w:val="lowerLetter"/>
      <w:lvlText w:val="%2."/>
      <w:lvlJc w:val="left"/>
      <w:pPr>
        <w:ind w:left="1783" w:hanging="400"/>
      </w:pPr>
    </w:lvl>
    <w:lvl w:ilvl="2" w:tplc="0409001B">
      <w:start w:val="1"/>
      <w:numFmt w:val="lowerRoman"/>
      <w:lvlText w:val="%3."/>
      <w:lvlJc w:val="left"/>
      <w:pPr>
        <w:ind w:left="2183" w:hanging="400"/>
      </w:pPr>
    </w:lvl>
    <w:lvl w:ilvl="3" w:tplc="0409000F">
      <w:start w:val="1"/>
      <w:numFmt w:val="decimal"/>
      <w:lvlText w:val="%4."/>
      <w:lvlJc w:val="left"/>
      <w:pPr>
        <w:ind w:left="2583" w:hanging="400"/>
      </w:pPr>
    </w:lvl>
    <w:lvl w:ilvl="4" w:tplc="4392858C">
      <w:start w:val="1"/>
      <w:numFmt w:val="lowerLetter"/>
      <w:lvlText w:val="%5."/>
      <w:lvlJc w:val="left"/>
      <w:pPr>
        <w:ind w:left="2983" w:hanging="400"/>
      </w:pPr>
    </w:lvl>
    <w:lvl w:ilvl="5" w:tplc="0409001B">
      <w:start w:val="1"/>
      <w:numFmt w:val="lowerRoman"/>
      <w:lvlText w:val="%6."/>
      <w:lvlJc w:val="left"/>
      <w:pPr>
        <w:ind w:left="3383" w:hanging="400"/>
      </w:pPr>
    </w:lvl>
    <w:lvl w:ilvl="6" w:tplc="0409000F">
      <w:start w:val="1"/>
      <w:numFmt w:val="decimal"/>
      <w:lvlText w:val="%7."/>
      <w:lvlJc w:val="left"/>
      <w:pPr>
        <w:ind w:left="3783" w:hanging="400"/>
      </w:pPr>
    </w:lvl>
    <w:lvl w:ilvl="7" w:tplc="4392858C">
      <w:start w:val="1"/>
      <w:numFmt w:val="lowerLetter"/>
      <w:lvlText w:val="%8."/>
      <w:lvlJc w:val="left"/>
      <w:pPr>
        <w:ind w:left="4183" w:hanging="400"/>
      </w:pPr>
    </w:lvl>
    <w:lvl w:ilvl="8" w:tplc="0409001B">
      <w:start w:val="1"/>
      <w:numFmt w:val="lowerRoman"/>
      <w:lvlText w:val="%9."/>
      <w:lvlJc w:val="left"/>
      <w:pPr>
        <w:ind w:left="4583" w:hanging="400"/>
      </w:pPr>
    </w:lvl>
  </w:abstractNum>
  <w:abstractNum w:abstractNumId="4" w15:restartNumberingAfterBreak="0">
    <w:nsid w:val="7FFFA3F0"/>
    <w:multiLevelType w:val="hybridMultilevel"/>
    <w:tmpl w:val="50FC4B50"/>
    <w:lvl w:ilvl="0" w:tplc="0409000F">
      <w:start w:val="1"/>
      <w:numFmt w:val="decimal"/>
      <w:lvlText w:val="%1."/>
      <w:lvlJc w:val="left"/>
      <w:pPr>
        <w:ind w:left="800" w:hanging="400"/>
      </w:pPr>
    </w:lvl>
    <w:lvl w:ilvl="1" w:tplc="4392858C">
      <w:start w:val="1"/>
      <w:numFmt w:val="lowerLetter"/>
      <w:lvlText w:val="%2."/>
      <w:lvlJc w:val="left"/>
      <w:pPr>
        <w:ind w:left="1200" w:hanging="400"/>
      </w:pPr>
    </w:lvl>
    <w:lvl w:ilvl="2" w:tplc="0409001B">
      <w:start w:val="1"/>
      <w:numFmt w:val="lowerRoman"/>
      <w:lvlText w:val="%3."/>
      <w:lvlJc w:val="left"/>
      <w:pPr>
        <w:ind w:left="1600" w:hanging="400"/>
      </w:pPr>
    </w:lvl>
    <w:lvl w:ilvl="3" w:tplc="0409000F">
      <w:start w:val="1"/>
      <w:numFmt w:val="decimal"/>
      <w:lvlText w:val="%4."/>
      <w:lvlJc w:val="left"/>
      <w:pPr>
        <w:ind w:left="2000" w:hanging="400"/>
      </w:pPr>
    </w:lvl>
    <w:lvl w:ilvl="4" w:tplc="4392858C">
      <w:start w:val="1"/>
      <w:numFmt w:val="lowerLetter"/>
      <w:lvlText w:val="%5."/>
      <w:lvlJc w:val="left"/>
      <w:pPr>
        <w:ind w:left="2400" w:hanging="400"/>
      </w:pPr>
    </w:lvl>
    <w:lvl w:ilvl="5" w:tplc="0409001B">
      <w:start w:val="1"/>
      <w:numFmt w:val="lowerRoman"/>
      <w:lvlText w:val="%6."/>
      <w:lvlJc w:val="left"/>
      <w:pPr>
        <w:ind w:left="2800" w:hanging="400"/>
      </w:pPr>
    </w:lvl>
    <w:lvl w:ilvl="6" w:tplc="0409000F">
      <w:start w:val="1"/>
      <w:numFmt w:val="decimal"/>
      <w:lvlText w:val="%7."/>
      <w:lvlJc w:val="left"/>
      <w:pPr>
        <w:ind w:left="3200" w:hanging="400"/>
      </w:pPr>
    </w:lvl>
    <w:lvl w:ilvl="7" w:tplc="4392858C">
      <w:start w:val="1"/>
      <w:numFmt w:val="lowerLetter"/>
      <w:lvlText w:val="%8."/>
      <w:lvlJc w:val="left"/>
      <w:pPr>
        <w:ind w:left="3600" w:hanging="400"/>
      </w:pPr>
    </w:lvl>
    <w:lvl w:ilvl="8" w:tplc="0409001B">
      <w:start w:val="1"/>
      <w:numFmt w:val="lowerRoman"/>
      <w:lvlText w:val="%9."/>
      <w:lvlJc w:val="left"/>
      <w:pPr>
        <w:ind w:left="4000" w:hanging="400"/>
      </w:pPr>
    </w:lvl>
  </w:abstractNum>
  <w:num w:numId="1">
    <w:abstractNumId w:val="4"/>
  </w:num>
  <w:num w:numId="2">
    <w:abstractNumId w:val="0"/>
  </w:num>
  <w:num w:numId="3">
    <w:abstractNumId w:val="2"/>
  </w:num>
  <w:num w:numId="4">
    <w:abstractNumId w:val="4"/>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8"/>
  <w:removePersonalInformation/>
  <w:hideGrammaticalErrors/>
  <w:defaultTabStop w:val="708"/>
  <w:drawingGridHorizontalSpacing w:val="1000"/>
  <w:drawingGridVerticalSpacing w:val="1000"/>
  <w:characterSpacingControl w:val="doNotCompres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62BAA"/>
    <w:rsid w:val="00011B5E"/>
    <w:rsid w:val="0021181A"/>
    <w:rsid w:val="00467BA9"/>
    <w:rsid w:val="00562BAA"/>
    <w:rsid w:val="006867A6"/>
    <w:rsid w:val="00802468"/>
    <w:rsid w:val="00884412"/>
    <w:rsid w:val="00884AE3"/>
    <w:rsid w:val="00973DA6"/>
    <w:rsid w:val="009F57E8"/>
    <w:rsid w:val="00C201C4"/>
    <w:rsid w:val="00CA0697"/>
    <w:rsid w:val="00D039F3"/>
    <w:rsid w:val="00E06693"/>
  </w:rsids>
  <m:mathPr>
    <m:mathFont m:val="Cambria Math"/>
    <m:brkBin m:val="before"/>
    <m:brkBinSub m:val="--"/>
    <m:smallFrac/>
    <m:dispDef/>
    <m:lMargin m:val="0"/>
    <m:rMargin m:val="0"/>
    <m:defJc m:val="centerGroup"/>
    <m:wrapRight/>
    <m:intLim m:val="subSup"/>
    <m:naryLim m:val="undOvr"/>
  </m:mathPr>
  <w:themeFontLang w:val="ru-RU"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34E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qFormat/>
    <w:rPr>
      <w:i/>
      <w:iCs/>
    </w:rPr>
  </w:style>
  <w:style w:type="paragraph" w:styleId="ListParagraph">
    <w:name w:val="List Paragraph"/>
    <w:basedOn w:val="Normal"/>
    <w:qFormat/>
    <w:pPr>
      <w:ind w:left="720"/>
      <w:contextualSpacing/>
    </w:pPr>
  </w:style>
  <w:style w:type="paragraph" w:styleId="Header">
    <w:name w:val="header"/>
    <w:basedOn w:val="Normal"/>
    <w:pPr>
      <w:tabs>
        <w:tab w:val="center" w:pos="4677"/>
        <w:tab w:val="right" w:pos="9355"/>
      </w:tabs>
      <w:spacing w:after="0" w:line="240" w:lineRule="auto"/>
    </w:pPr>
  </w:style>
  <w:style w:type="table" w:styleId="TableGrid">
    <w:name w:val="Table Grid"/>
    <w:basedOn w:val="TableNormal"/>
    <w:pPr>
      <w:spacing w:after="0" w:line="240" w:lineRule="auto"/>
    </w:pPr>
    <w:rPr>
      <w:lang w:val="en-US"/>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
  </w:style>
  <w:style w:type="paragraph" w:styleId="NormalWeb">
    <w:name w:val="Normal (Web)"/>
    <w:basedOn w:val="Normal"/>
    <w:rPr>
      <w:rFonts w:ascii="Times New Roman" w:hAnsi="Times New Roman" w:cs="Times New Roman"/>
      <w:sz w:val="24"/>
      <w:szCs w:val="24"/>
    </w:rPr>
  </w:style>
  <w:style w:type="paragraph" w:styleId="Footer">
    <w:name w:val="footer"/>
    <w:basedOn w:val="Normal"/>
    <w:pPr>
      <w:tabs>
        <w:tab w:val="center" w:pos="4677"/>
        <w:tab w:val="right" w:pos="9355"/>
      </w:tabs>
      <w:spacing w:after="0" w:line="240" w:lineRule="auto"/>
    </w:pPr>
  </w:style>
  <w:style w:type="paragraph" w:styleId="BalloonText">
    <w:name w:val="Balloon Text"/>
    <w:basedOn w:val="Normal"/>
    <w:link w:val="BalloonTextChar"/>
    <w:uiPriority w:val="99"/>
    <w:semiHidden/>
    <w:unhideWhenUsed/>
    <w:rsid w:val="0088441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4412"/>
    <w:rPr>
      <w:rFonts w:ascii="Tahoma" w:hAnsi="Tahoma" w:cs="Tahoma"/>
      <w:sz w:val="16"/>
      <w:szCs w:val="16"/>
    </w:rPr>
  </w:style>
  <w:style w:type="character" w:styleId="Hyperlink">
    <w:name w:val="Hyperlink"/>
    <w:basedOn w:val="DefaultParagraphFont"/>
    <w:uiPriority w:val="99"/>
    <w:unhideWhenUsed/>
    <w:rsid w:val="00802468"/>
    <w:rPr>
      <w:color w:val="0000FF" w:themeColor="hyperlink"/>
      <w:u w:val="single"/>
    </w:rPr>
  </w:style>
  <w:style w:type="character" w:styleId="UnresolvedMention">
    <w:name w:val="Unresolved Mention"/>
    <w:basedOn w:val="DefaultParagraphFont"/>
    <w:uiPriority w:val="99"/>
    <w:semiHidden/>
    <w:unhideWhenUsed/>
    <w:rsid w:val="00802468"/>
    <w:rPr>
      <w:color w:val="605E5C"/>
      <w:shd w:val="clear" w:color="auto" w:fill="E1DFDD"/>
    </w:rPr>
  </w:style>
  <w:style w:type="character" w:styleId="PageNumber">
    <w:name w:val="page number"/>
    <w:basedOn w:val="DefaultParagraphFont"/>
    <w:uiPriority w:val="99"/>
    <w:semiHidden/>
    <w:unhideWhenUsed/>
    <w:rsid w:val="00467B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dx.doi.org/10.21515/1990-4665-163-008" TargetMode="External"/><Relationship Id="rId12" Type="http://schemas.openxmlformats.org/officeDocument/2006/relationships/hyperlink" Target="https://elibrary.ru/contents.asp?id=36707527&amp;selid=36707574"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library.ru/contents.asp?id=36707527"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elibrary.ru/item.asp?id=36707574"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09/pdf/08.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a:solidFill>
            <a:schemeClr val="phClr">
              <a:shade val="95000"/>
              <a:satMod val="104999"/>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2512</Words>
  <Characters>14325</Characters>
  <Application>Microsoft Office Word</Application>
  <DocSecurity>0</DocSecurity>
  <Lines>119</Lines>
  <Paragraphs>33</Paragraphs>
  <ScaleCrop>false</ScaleCrop>
  <LinksUpToDate>false</LinksUpToDate>
  <CharactersWithSpaces>16804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2020-01-29T19:27:00Z</dcterms:created>
  <dcterms:modified xsi:type="dcterms:W3CDTF">2020-11-16T22:20:00Z</dcterms:modified>
  <cp:version>0900.0000.01</cp:version>
</cp:coreProperties>
</file>