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54"/>
        <w:gridCol w:w="4632"/>
      </w:tblGrid>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rPr>
            </w:pPr>
            <w:bookmarkStart w:id="0" w:name="_GoBack"/>
            <w:bookmarkEnd w:id="0"/>
            <w:r w:rsidRPr="001216BF">
              <w:rPr>
                <w:rFonts w:ascii="Times New Roman" w:hAnsi="Times New Roman"/>
                <w:sz w:val="20"/>
                <w:szCs w:val="20"/>
                <w:shd w:val="clear" w:color="auto" w:fill="FFFFFF"/>
              </w:rPr>
              <w:t>УДК </w:t>
            </w:r>
            <w:r w:rsidRPr="001216BF">
              <w:rPr>
                <w:rFonts w:ascii="Times New Roman" w:hAnsi="Times New Roman"/>
                <w:sz w:val="20"/>
                <w:szCs w:val="20"/>
              </w:rPr>
              <w:t>57.085-092: 612.336.3+577.158+615.33</w:t>
            </w:r>
          </w:p>
        </w:tc>
        <w:tc>
          <w:tcPr>
            <w:tcW w:w="2494" w:type="pct"/>
          </w:tcPr>
          <w:p w:rsidR="00BE0891" w:rsidRPr="001216BF" w:rsidRDefault="00BE0891" w:rsidP="001216BF">
            <w:pPr>
              <w:widowControl w:val="0"/>
              <w:spacing w:after="0" w:line="240" w:lineRule="auto"/>
              <w:rPr>
                <w:rFonts w:ascii="Times New Roman" w:hAnsi="Times New Roman"/>
                <w:sz w:val="20"/>
                <w:szCs w:val="20"/>
              </w:rPr>
            </w:pPr>
            <w:r w:rsidRPr="001216BF">
              <w:rPr>
                <w:rFonts w:ascii="Times New Roman" w:hAnsi="Times New Roman"/>
                <w:sz w:val="20"/>
                <w:szCs w:val="20"/>
                <w:lang w:val="en-US"/>
              </w:rPr>
              <w:t>UDC</w:t>
            </w:r>
            <w:r w:rsidRPr="001216BF">
              <w:rPr>
                <w:rFonts w:ascii="Times New Roman" w:hAnsi="Times New Roman"/>
                <w:sz w:val="20"/>
                <w:szCs w:val="20"/>
              </w:rPr>
              <w:t> 57.085-092: 612.336.3+577.158+615.33</w:t>
            </w:r>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rPr>
            </w:pPr>
          </w:p>
        </w:tc>
        <w:tc>
          <w:tcPr>
            <w:tcW w:w="2494" w:type="pct"/>
          </w:tcPr>
          <w:p w:rsidR="00BE0891" w:rsidRPr="001216BF" w:rsidRDefault="00BE0891" w:rsidP="001216BF">
            <w:pPr>
              <w:spacing w:after="0" w:line="240" w:lineRule="auto"/>
              <w:rPr>
                <w:rFonts w:ascii="Times New Roman" w:hAnsi="Times New Roman"/>
                <w:sz w:val="20"/>
                <w:szCs w:val="20"/>
              </w:rPr>
            </w:pPr>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rPr>
            </w:pPr>
            <w:r w:rsidRPr="001216BF">
              <w:rPr>
                <w:rFonts w:ascii="Times New Roman" w:hAnsi="Times New Roman"/>
                <w:sz w:val="20"/>
                <w:szCs w:val="20"/>
              </w:rPr>
              <w:t>06.02.02 – Ветеринарная микробиология, вирусология, эпизоотология, микология с микотоксикологией и иммунология</w:t>
            </w:r>
          </w:p>
        </w:tc>
        <w:tc>
          <w:tcPr>
            <w:tcW w:w="2494" w:type="pct"/>
          </w:tcPr>
          <w:p w:rsidR="00BE0891" w:rsidRPr="001216BF" w:rsidRDefault="00BE0891" w:rsidP="001216BF">
            <w:pPr>
              <w:spacing w:after="0" w:line="240" w:lineRule="auto"/>
              <w:rPr>
                <w:rFonts w:ascii="Times New Roman" w:hAnsi="Times New Roman"/>
                <w:b/>
                <w:spacing w:val="-4"/>
                <w:sz w:val="20"/>
                <w:szCs w:val="20"/>
                <w:lang w:val="en-US"/>
              </w:rPr>
            </w:pPr>
            <w:r w:rsidRPr="001216BF">
              <w:rPr>
                <w:rFonts w:ascii="Times New Roman" w:hAnsi="Times New Roman"/>
                <w:sz w:val="20"/>
                <w:szCs w:val="20"/>
                <w:bdr w:val="none" w:sz="0" w:space="0" w:color="auto" w:frame="1"/>
                <w:shd w:val="clear" w:color="auto" w:fill="FFFFFF"/>
                <w:lang w:val="en-US"/>
              </w:rPr>
              <w:t xml:space="preserve">06.02.02 </w:t>
            </w:r>
            <w:r w:rsidRPr="001216BF">
              <w:rPr>
                <w:rFonts w:ascii="Times New Roman" w:hAnsi="Times New Roman"/>
                <w:sz w:val="20"/>
                <w:szCs w:val="20"/>
                <w:bdr w:val="none" w:sz="0" w:space="0" w:color="auto" w:frame="1"/>
                <w:shd w:val="clear" w:color="auto" w:fill="FFFFFF"/>
                <w:lang w:val="en-US"/>
              </w:rPr>
              <w:sym w:font="Symbol" w:char="F02D"/>
            </w:r>
            <w:r w:rsidRPr="001216BF">
              <w:rPr>
                <w:rFonts w:ascii="Times New Roman" w:hAnsi="Times New Roman"/>
                <w:sz w:val="20"/>
                <w:szCs w:val="20"/>
                <w:bdr w:val="none" w:sz="0" w:space="0" w:color="auto" w:frame="1"/>
                <w:shd w:val="clear" w:color="auto" w:fill="FFFFFF"/>
                <w:lang w:val="en-US"/>
              </w:rPr>
              <w:t xml:space="preserve"> Veterinary microbiology, virology, epizootology, mycology with mycotoxicology and immunology</w:t>
            </w:r>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lang w:val="en-US"/>
              </w:rPr>
            </w:pPr>
          </w:p>
        </w:tc>
        <w:tc>
          <w:tcPr>
            <w:tcW w:w="2494" w:type="pct"/>
          </w:tcPr>
          <w:p w:rsidR="00BE0891" w:rsidRPr="001216BF" w:rsidRDefault="00BE0891" w:rsidP="001216BF">
            <w:pPr>
              <w:spacing w:after="0" w:line="240" w:lineRule="auto"/>
              <w:rPr>
                <w:rFonts w:ascii="Times New Roman" w:hAnsi="Times New Roman"/>
                <w:sz w:val="20"/>
                <w:szCs w:val="20"/>
                <w:lang w:val="en-US"/>
              </w:rPr>
            </w:pPr>
          </w:p>
        </w:tc>
      </w:tr>
      <w:tr w:rsidR="00BE0891" w:rsidRPr="001216BF" w:rsidTr="001D044F">
        <w:trPr>
          <w:trHeight w:val="20"/>
        </w:trPr>
        <w:tc>
          <w:tcPr>
            <w:tcW w:w="2506" w:type="pct"/>
          </w:tcPr>
          <w:p w:rsidR="00BE0891" w:rsidRPr="001216BF" w:rsidRDefault="00BE0891" w:rsidP="001216BF">
            <w:pPr>
              <w:autoSpaceDE w:val="0"/>
              <w:spacing w:after="0" w:line="240" w:lineRule="auto"/>
              <w:rPr>
                <w:rFonts w:ascii="Times New Roman" w:hAnsi="Times New Roman"/>
                <w:b/>
                <w:sz w:val="20"/>
                <w:szCs w:val="20"/>
              </w:rPr>
            </w:pPr>
            <w:r w:rsidRPr="001216BF">
              <w:rPr>
                <w:rFonts w:ascii="Times New Roman" w:hAnsi="Times New Roman"/>
                <w:b/>
                <w:sz w:val="20"/>
                <w:szCs w:val="20"/>
                <w:lang/>
              </w:rPr>
              <w:t xml:space="preserve">ЭФФЕКТИВНОСТЬ </w:t>
            </w:r>
            <w:r w:rsidRPr="001216BF">
              <w:rPr>
                <w:rFonts w:ascii="Times New Roman" w:hAnsi="Times New Roman"/>
                <w:b/>
                <w:sz w:val="20"/>
                <w:szCs w:val="20"/>
              </w:rPr>
              <w:t xml:space="preserve">ПРИМЕНЕНИЯ ШТАММОВ-ПРОБИОНТОВ И ИХ КОНСОРЦИУМА </w:t>
            </w:r>
            <w:r w:rsidRPr="001216BF">
              <w:rPr>
                <w:rFonts w:ascii="Times New Roman" w:hAnsi="Times New Roman"/>
                <w:b/>
                <w:sz w:val="20"/>
                <w:szCs w:val="20"/>
                <w:lang/>
              </w:rPr>
              <w:t xml:space="preserve">НА МОДЕЛИ ЭКСПЕРИМЕНТАЛЬНОГО </w:t>
            </w:r>
            <w:r w:rsidRPr="001216BF">
              <w:rPr>
                <w:rFonts w:ascii="Times New Roman" w:hAnsi="Times New Roman"/>
                <w:b/>
                <w:sz w:val="20"/>
                <w:szCs w:val="20"/>
              </w:rPr>
              <w:t xml:space="preserve">КИШЕЧНОГО </w:t>
            </w:r>
            <w:r w:rsidRPr="001216BF">
              <w:rPr>
                <w:rFonts w:ascii="Times New Roman" w:hAnsi="Times New Roman"/>
                <w:b/>
                <w:sz w:val="20"/>
                <w:szCs w:val="20"/>
                <w:lang/>
              </w:rPr>
              <w:t>ДИСБАКТЕРИОЗА</w:t>
            </w:r>
          </w:p>
        </w:tc>
        <w:tc>
          <w:tcPr>
            <w:tcW w:w="2494" w:type="pct"/>
          </w:tcPr>
          <w:p w:rsidR="00BE0891" w:rsidRPr="001216BF" w:rsidRDefault="00BE0891" w:rsidP="001216BF">
            <w:pPr>
              <w:spacing w:after="0" w:line="240" w:lineRule="auto"/>
              <w:rPr>
                <w:rFonts w:ascii="Times New Roman" w:hAnsi="Times New Roman"/>
                <w:b/>
                <w:sz w:val="20"/>
                <w:szCs w:val="20"/>
                <w:lang/>
              </w:rPr>
            </w:pPr>
            <w:r w:rsidRPr="001216BF">
              <w:rPr>
                <w:rFonts w:ascii="Times New Roman" w:hAnsi="Times New Roman"/>
                <w:b/>
                <w:sz w:val="20"/>
                <w:szCs w:val="20"/>
                <w:lang/>
              </w:rPr>
              <w:t>EFFECTIVENESS OF PROBIOTIC CULTURES AND THEIR CONSORTIUM ON THE MODELS OF EXPERIMENTAL INTESTINAL DYSBACTERIOSIS</w:t>
            </w:r>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lang w:val="en-US"/>
              </w:rPr>
            </w:pPr>
          </w:p>
        </w:tc>
        <w:tc>
          <w:tcPr>
            <w:tcW w:w="2494" w:type="pct"/>
          </w:tcPr>
          <w:p w:rsidR="00BE0891" w:rsidRPr="001216BF" w:rsidRDefault="00BE0891" w:rsidP="001216BF">
            <w:pPr>
              <w:spacing w:after="0" w:line="240" w:lineRule="auto"/>
              <w:rPr>
                <w:rFonts w:ascii="Times New Roman" w:hAnsi="Times New Roman"/>
                <w:sz w:val="20"/>
                <w:szCs w:val="20"/>
                <w:lang w:val="en-US"/>
              </w:rPr>
            </w:pPr>
          </w:p>
        </w:tc>
      </w:tr>
      <w:tr w:rsidR="00BE0891" w:rsidRPr="001216BF" w:rsidTr="001D044F">
        <w:trPr>
          <w:trHeight w:val="20"/>
        </w:trPr>
        <w:tc>
          <w:tcPr>
            <w:tcW w:w="2506" w:type="pct"/>
          </w:tcPr>
          <w:p w:rsidR="00BE0891" w:rsidRPr="001216BF" w:rsidRDefault="00BE0891" w:rsidP="001216BF">
            <w:pPr>
              <w:widowControl w:val="0"/>
              <w:spacing w:after="0" w:line="240" w:lineRule="auto"/>
              <w:rPr>
                <w:rFonts w:ascii="Times New Roman" w:hAnsi="Times New Roman"/>
                <w:sz w:val="20"/>
                <w:szCs w:val="20"/>
              </w:rPr>
            </w:pPr>
            <w:r w:rsidRPr="001216BF">
              <w:rPr>
                <w:rFonts w:ascii="Times New Roman" w:hAnsi="Times New Roman"/>
                <w:sz w:val="20"/>
                <w:szCs w:val="20"/>
              </w:rPr>
              <w:t>Лунева Альбина Владимировна</w:t>
            </w:r>
          </w:p>
          <w:p w:rsidR="00BE0891" w:rsidRPr="001216BF" w:rsidRDefault="00BE0891" w:rsidP="001216BF">
            <w:pPr>
              <w:spacing w:after="0" w:line="240" w:lineRule="auto"/>
              <w:rPr>
                <w:rFonts w:ascii="Times New Roman" w:hAnsi="Times New Roman"/>
                <w:sz w:val="20"/>
                <w:szCs w:val="20"/>
              </w:rPr>
            </w:pPr>
            <w:r w:rsidRPr="001216BF">
              <w:rPr>
                <w:rFonts w:ascii="Times New Roman" w:hAnsi="Times New Roman"/>
                <w:sz w:val="20"/>
                <w:szCs w:val="20"/>
              </w:rPr>
              <w:t>канд. биол. наук, доцент</w:t>
            </w:r>
          </w:p>
        </w:tc>
        <w:tc>
          <w:tcPr>
            <w:tcW w:w="2494" w:type="pct"/>
          </w:tcPr>
          <w:p w:rsidR="00BE0891" w:rsidRPr="001216BF" w:rsidRDefault="00BE0891" w:rsidP="001216BF">
            <w:pPr>
              <w:widowControl w:val="0"/>
              <w:spacing w:after="0" w:line="240" w:lineRule="auto"/>
              <w:rPr>
                <w:rFonts w:ascii="Times New Roman" w:hAnsi="Times New Roman"/>
                <w:sz w:val="20"/>
                <w:szCs w:val="20"/>
                <w:lang w:val="en-US"/>
              </w:rPr>
            </w:pPr>
            <w:r w:rsidRPr="001216BF">
              <w:rPr>
                <w:rFonts w:ascii="Times New Roman" w:hAnsi="Times New Roman"/>
                <w:sz w:val="20"/>
                <w:szCs w:val="20"/>
                <w:lang w:val="en-US"/>
              </w:rPr>
              <w:t>Luneva Albina Vladimirovna</w:t>
            </w:r>
          </w:p>
          <w:p w:rsidR="00BE0891" w:rsidRPr="001216BF" w:rsidRDefault="00BE0891" w:rsidP="001216BF">
            <w:pPr>
              <w:spacing w:after="0" w:line="240" w:lineRule="auto"/>
              <w:rPr>
                <w:rFonts w:ascii="Times New Roman" w:hAnsi="Times New Roman"/>
                <w:sz w:val="20"/>
                <w:szCs w:val="20"/>
                <w:lang w:val="en-US"/>
              </w:rPr>
            </w:pPr>
            <w:r>
              <w:rPr>
                <w:rFonts w:ascii="Times New Roman" w:hAnsi="Times New Roman"/>
                <w:sz w:val="20"/>
                <w:szCs w:val="20"/>
                <w:lang w:val="en-US"/>
              </w:rPr>
              <w:t>C</w:t>
            </w:r>
            <w:r w:rsidRPr="001216BF">
              <w:rPr>
                <w:rFonts w:ascii="Times New Roman" w:hAnsi="Times New Roman"/>
                <w:sz w:val="20"/>
                <w:szCs w:val="20"/>
                <w:lang w:val="en-US"/>
              </w:rPr>
              <w:t>and.</w:t>
            </w:r>
            <w:r>
              <w:rPr>
                <w:rFonts w:ascii="Times New Roman" w:hAnsi="Times New Roman"/>
                <w:sz w:val="20"/>
                <w:szCs w:val="20"/>
                <w:lang w:val="en-US"/>
              </w:rPr>
              <w:t>B</w:t>
            </w:r>
            <w:r w:rsidRPr="001216BF">
              <w:rPr>
                <w:rFonts w:ascii="Times New Roman" w:hAnsi="Times New Roman"/>
                <w:sz w:val="20"/>
                <w:szCs w:val="20"/>
                <w:lang w:val="en-US"/>
              </w:rPr>
              <w:t>iol.</w:t>
            </w:r>
            <w:r>
              <w:rPr>
                <w:rFonts w:ascii="Times New Roman" w:hAnsi="Times New Roman"/>
                <w:sz w:val="20"/>
                <w:szCs w:val="20"/>
                <w:lang w:val="en-US"/>
              </w:rPr>
              <w:t>S</w:t>
            </w:r>
            <w:r w:rsidRPr="001216BF">
              <w:rPr>
                <w:rFonts w:ascii="Times New Roman" w:hAnsi="Times New Roman"/>
                <w:sz w:val="20"/>
                <w:szCs w:val="20"/>
                <w:lang w:val="en-US"/>
              </w:rPr>
              <w:t>ci., assistant professor</w:t>
            </w:r>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lang w:val="en-US"/>
              </w:rPr>
            </w:pPr>
            <w:r w:rsidRPr="001216BF">
              <w:rPr>
                <w:rFonts w:ascii="Times New Roman" w:hAnsi="Times New Roman"/>
                <w:sz w:val="20"/>
                <w:szCs w:val="20"/>
                <w:lang w:val="en-US"/>
              </w:rPr>
              <w:t>РИНЦ SPIN-код: 8485-2274, AuthorID: 668708</w:t>
            </w:r>
          </w:p>
        </w:tc>
        <w:tc>
          <w:tcPr>
            <w:tcW w:w="2494" w:type="pct"/>
          </w:tcPr>
          <w:p w:rsidR="00BE0891" w:rsidRPr="001216BF" w:rsidRDefault="00BE0891" w:rsidP="001216BF">
            <w:pPr>
              <w:spacing w:after="0" w:line="240" w:lineRule="auto"/>
              <w:rPr>
                <w:rFonts w:ascii="Times New Roman" w:hAnsi="Times New Roman"/>
                <w:sz w:val="20"/>
                <w:szCs w:val="20"/>
                <w:lang w:val="en-US"/>
              </w:rPr>
            </w:pPr>
            <w:r w:rsidRPr="001216BF">
              <w:rPr>
                <w:rFonts w:ascii="Times New Roman" w:hAnsi="Times New Roman"/>
                <w:sz w:val="20"/>
                <w:szCs w:val="20"/>
                <w:lang w:val="en-US"/>
              </w:rPr>
              <w:t>RSCI SPIN-code: 8485-2274, AuthorID: 668708</w:t>
            </w:r>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rPr>
            </w:pPr>
            <w:hyperlink r:id="rId7" w:history="1">
              <w:r w:rsidRPr="001216BF">
                <w:rPr>
                  <w:rStyle w:val="Hyperlink"/>
                  <w:rFonts w:ascii="Times New Roman" w:hAnsi="Times New Roman"/>
                  <w:sz w:val="20"/>
                  <w:szCs w:val="20"/>
                  <w:lang w:val="en-US"/>
                </w:rPr>
                <w:t>albina.luneva@mail.ru</w:t>
              </w:r>
            </w:hyperlink>
          </w:p>
        </w:tc>
        <w:tc>
          <w:tcPr>
            <w:tcW w:w="2494" w:type="pct"/>
          </w:tcPr>
          <w:p w:rsidR="00BE0891" w:rsidRPr="001216BF" w:rsidRDefault="00BE0891" w:rsidP="001216BF">
            <w:pPr>
              <w:spacing w:after="0" w:line="240" w:lineRule="auto"/>
              <w:rPr>
                <w:rFonts w:ascii="Times New Roman" w:hAnsi="Times New Roman"/>
                <w:sz w:val="20"/>
                <w:szCs w:val="20"/>
              </w:rPr>
            </w:pPr>
            <w:hyperlink r:id="rId8" w:history="1">
              <w:r w:rsidRPr="001216BF">
                <w:rPr>
                  <w:rStyle w:val="Hyperlink"/>
                  <w:rFonts w:ascii="Times New Roman" w:hAnsi="Times New Roman"/>
                  <w:sz w:val="20"/>
                  <w:szCs w:val="20"/>
                  <w:lang w:val="en-US"/>
                </w:rPr>
                <w:t>albina.luneva@mail.ru</w:t>
              </w:r>
            </w:hyperlink>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lang w:val="en-US"/>
              </w:rPr>
            </w:pPr>
          </w:p>
        </w:tc>
        <w:tc>
          <w:tcPr>
            <w:tcW w:w="2494" w:type="pct"/>
          </w:tcPr>
          <w:p w:rsidR="00BE0891" w:rsidRPr="001216BF" w:rsidRDefault="00BE0891" w:rsidP="001216BF">
            <w:pPr>
              <w:spacing w:after="0" w:line="240" w:lineRule="auto"/>
              <w:rPr>
                <w:rFonts w:ascii="Times New Roman" w:hAnsi="Times New Roman"/>
                <w:sz w:val="20"/>
                <w:szCs w:val="20"/>
                <w:lang w:val="en-US"/>
              </w:rPr>
            </w:pPr>
          </w:p>
        </w:tc>
      </w:tr>
      <w:tr w:rsidR="00BE0891" w:rsidRPr="001216BF" w:rsidTr="001D044F">
        <w:trPr>
          <w:trHeight w:val="349"/>
        </w:trPr>
        <w:tc>
          <w:tcPr>
            <w:tcW w:w="2506" w:type="pct"/>
          </w:tcPr>
          <w:p w:rsidR="00BE0891" w:rsidRPr="001216BF" w:rsidRDefault="00BE0891" w:rsidP="001216BF">
            <w:pPr>
              <w:widowControl w:val="0"/>
              <w:spacing w:after="0" w:line="240" w:lineRule="auto"/>
              <w:rPr>
                <w:rFonts w:ascii="Times New Roman" w:hAnsi="Times New Roman"/>
                <w:sz w:val="20"/>
                <w:szCs w:val="20"/>
              </w:rPr>
            </w:pPr>
            <w:r w:rsidRPr="001216BF">
              <w:rPr>
                <w:rFonts w:ascii="Times New Roman" w:hAnsi="Times New Roman"/>
                <w:sz w:val="20"/>
                <w:szCs w:val="20"/>
              </w:rPr>
              <w:t>Кощаев Андрей Георгиевич</w:t>
            </w:r>
          </w:p>
          <w:p w:rsidR="00BE0891" w:rsidRPr="001216BF" w:rsidRDefault="00BE0891" w:rsidP="001216BF">
            <w:pPr>
              <w:widowControl w:val="0"/>
              <w:spacing w:after="0" w:line="240" w:lineRule="auto"/>
              <w:rPr>
                <w:rFonts w:ascii="Times New Roman" w:hAnsi="Times New Roman"/>
                <w:sz w:val="20"/>
                <w:szCs w:val="20"/>
              </w:rPr>
            </w:pPr>
            <w:r w:rsidRPr="001216BF">
              <w:rPr>
                <w:rFonts w:ascii="Times New Roman" w:hAnsi="Times New Roman"/>
                <w:sz w:val="20"/>
                <w:szCs w:val="20"/>
              </w:rPr>
              <w:t>д-р биол. наук, профессор</w:t>
            </w:r>
          </w:p>
        </w:tc>
        <w:tc>
          <w:tcPr>
            <w:tcW w:w="2494" w:type="pct"/>
          </w:tcPr>
          <w:p w:rsidR="00BE0891" w:rsidRPr="001216BF" w:rsidRDefault="00BE0891" w:rsidP="001216BF">
            <w:pPr>
              <w:widowControl w:val="0"/>
              <w:spacing w:after="0" w:line="240" w:lineRule="auto"/>
              <w:rPr>
                <w:rFonts w:ascii="Times New Roman" w:eastAsia="BatangChe" w:hAnsi="Times New Roman"/>
                <w:sz w:val="20"/>
                <w:szCs w:val="20"/>
                <w:lang w:val="en-US"/>
              </w:rPr>
            </w:pPr>
            <w:r w:rsidRPr="001216BF">
              <w:rPr>
                <w:rFonts w:ascii="Times New Roman" w:eastAsia="BatangChe" w:hAnsi="Times New Roman"/>
                <w:sz w:val="20"/>
                <w:szCs w:val="20"/>
                <w:lang w:val="en-US"/>
              </w:rPr>
              <w:t>Koshchayev Andrey Georgiyevich</w:t>
            </w:r>
          </w:p>
          <w:p w:rsidR="00BE0891" w:rsidRPr="001216BF" w:rsidRDefault="00BE0891" w:rsidP="001216BF">
            <w:pPr>
              <w:widowControl w:val="0"/>
              <w:spacing w:after="0" w:line="240" w:lineRule="auto"/>
              <w:rPr>
                <w:rFonts w:ascii="Times New Roman" w:hAnsi="Times New Roman"/>
                <w:sz w:val="20"/>
                <w:szCs w:val="20"/>
                <w:lang w:val="en-US"/>
              </w:rPr>
            </w:pPr>
            <w:r w:rsidRPr="001216BF">
              <w:rPr>
                <w:rFonts w:ascii="Times New Roman" w:eastAsia="BatangChe" w:hAnsi="Times New Roman"/>
                <w:sz w:val="20"/>
                <w:szCs w:val="20"/>
                <w:lang w:val="en-US"/>
              </w:rPr>
              <w:t>D</w:t>
            </w:r>
            <w:r>
              <w:rPr>
                <w:rFonts w:ascii="Times New Roman" w:eastAsia="BatangChe" w:hAnsi="Times New Roman"/>
                <w:sz w:val="20"/>
                <w:szCs w:val="20"/>
                <w:lang w:val="en-US"/>
              </w:rPr>
              <w:t>r</w:t>
            </w:r>
            <w:r w:rsidRPr="001216BF">
              <w:rPr>
                <w:rFonts w:ascii="Times New Roman" w:eastAsia="BatangChe" w:hAnsi="Times New Roman"/>
                <w:sz w:val="20"/>
                <w:szCs w:val="20"/>
                <w:lang w:val="en-US"/>
              </w:rPr>
              <w:t>.Sc</w:t>
            </w:r>
            <w:r>
              <w:rPr>
                <w:rFonts w:ascii="Times New Roman" w:eastAsia="BatangChe" w:hAnsi="Times New Roman"/>
                <w:sz w:val="20"/>
                <w:szCs w:val="20"/>
                <w:lang w:val="en-US"/>
              </w:rPr>
              <w:t>i</w:t>
            </w:r>
            <w:r w:rsidRPr="001216BF">
              <w:rPr>
                <w:rFonts w:ascii="Times New Roman" w:eastAsia="BatangChe" w:hAnsi="Times New Roman"/>
                <w:sz w:val="20"/>
                <w:szCs w:val="20"/>
                <w:lang w:val="en-US"/>
              </w:rPr>
              <w:t>.Biol., Prof</w:t>
            </w:r>
            <w:r>
              <w:rPr>
                <w:rFonts w:ascii="Times New Roman" w:eastAsia="BatangChe" w:hAnsi="Times New Roman"/>
                <w:sz w:val="20"/>
                <w:szCs w:val="20"/>
                <w:lang w:val="en-US"/>
              </w:rPr>
              <w:t>essor</w:t>
            </w:r>
          </w:p>
        </w:tc>
      </w:tr>
      <w:tr w:rsidR="00BE0891" w:rsidRPr="0083238E" w:rsidTr="001D044F">
        <w:trPr>
          <w:trHeight w:val="60"/>
        </w:trPr>
        <w:tc>
          <w:tcPr>
            <w:tcW w:w="2506" w:type="pct"/>
          </w:tcPr>
          <w:p w:rsidR="00BE0891" w:rsidRPr="0083238E" w:rsidRDefault="00BE0891" w:rsidP="001216BF">
            <w:pPr>
              <w:spacing w:after="0" w:line="240" w:lineRule="auto"/>
              <w:rPr>
                <w:rFonts w:ascii="Times New Roman" w:hAnsi="Times New Roman"/>
                <w:sz w:val="20"/>
                <w:szCs w:val="20"/>
                <w:lang w:val="en-US"/>
              </w:rPr>
            </w:pPr>
            <w:r w:rsidRPr="001216BF">
              <w:rPr>
                <w:rFonts w:ascii="Times New Roman" w:hAnsi="Times New Roman"/>
                <w:sz w:val="20"/>
                <w:szCs w:val="20"/>
                <w:lang w:val="en-US"/>
              </w:rPr>
              <w:t xml:space="preserve">РИНЦ SPIN-код: </w:t>
            </w:r>
            <w:r w:rsidRPr="0083238E">
              <w:rPr>
                <w:rFonts w:ascii="Times New Roman" w:hAnsi="Times New Roman"/>
                <w:sz w:val="20"/>
                <w:szCs w:val="20"/>
                <w:lang w:val="en-US"/>
              </w:rPr>
              <w:t>8508-1224</w:t>
            </w:r>
            <w:r w:rsidRPr="001216BF">
              <w:rPr>
                <w:rFonts w:ascii="Times New Roman" w:hAnsi="Times New Roman"/>
                <w:sz w:val="20"/>
                <w:szCs w:val="20"/>
                <w:lang w:val="en-US"/>
              </w:rPr>
              <w:t xml:space="preserve">, AuthorID: </w:t>
            </w:r>
            <w:r w:rsidRPr="0083238E">
              <w:rPr>
                <w:rFonts w:ascii="Times New Roman" w:hAnsi="Times New Roman"/>
                <w:sz w:val="20"/>
                <w:szCs w:val="20"/>
                <w:lang w:val="en-US"/>
              </w:rPr>
              <w:t>138537</w:t>
            </w:r>
          </w:p>
        </w:tc>
        <w:tc>
          <w:tcPr>
            <w:tcW w:w="2494" w:type="pct"/>
          </w:tcPr>
          <w:p w:rsidR="00BE0891" w:rsidRPr="0083238E" w:rsidRDefault="00BE0891" w:rsidP="001216BF">
            <w:pPr>
              <w:spacing w:after="0" w:line="240" w:lineRule="auto"/>
              <w:rPr>
                <w:rFonts w:ascii="Times New Roman" w:hAnsi="Times New Roman"/>
                <w:sz w:val="20"/>
                <w:szCs w:val="20"/>
                <w:lang w:val="en-US"/>
              </w:rPr>
            </w:pPr>
            <w:r w:rsidRPr="001216BF">
              <w:rPr>
                <w:rFonts w:ascii="Times New Roman" w:hAnsi="Times New Roman"/>
                <w:sz w:val="20"/>
                <w:szCs w:val="20"/>
                <w:lang w:val="en-US"/>
              </w:rPr>
              <w:t xml:space="preserve">RSCI SPIN-code: </w:t>
            </w:r>
            <w:r w:rsidRPr="0083238E">
              <w:rPr>
                <w:rFonts w:ascii="Times New Roman" w:hAnsi="Times New Roman"/>
                <w:sz w:val="20"/>
                <w:szCs w:val="20"/>
                <w:lang w:val="en-US"/>
              </w:rPr>
              <w:t>8508-1224</w:t>
            </w:r>
            <w:r w:rsidRPr="001216BF">
              <w:rPr>
                <w:rFonts w:ascii="Times New Roman" w:hAnsi="Times New Roman"/>
                <w:sz w:val="20"/>
                <w:szCs w:val="20"/>
                <w:lang w:val="en-US"/>
              </w:rPr>
              <w:t xml:space="preserve">, AuthorID: </w:t>
            </w:r>
            <w:r w:rsidRPr="0083238E">
              <w:rPr>
                <w:rFonts w:ascii="Times New Roman" w:hAnsi="Times New Roman"/>
                <w:sz w:val="20"/>
                <w:szCs w:val="20"/>
                <w:lang w:val="en-US"/>
              </w:rPr>
              <w:t>138537</w:t>
            </w:r>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rPr>
            </w:pPr>
            <w:hyperlink r:id="rId9" w:history="1">
              <w:r w:rsidRPr="001216BF">
                <w:rPr>
                  <w:rStyle w:val="Hyperlink"/>
                  <w:rFonts w:ascii="Times New Roman" w:hAnsi="Times New Roman"/>
                  <w:sz w:val="20"/>
                  <w:szCs w:val="20"/>
                  <w:lang w:val="en-US"/>
                </w:rPr>
                <w:t>kagbio@mail.ru</w:t>
              </w:r>
            </w:hyperlink>
          </w:p>
        </w:tc>
        <w:tc>
          <w:tcPr>
            <w:tcW w:w="2494" w:type="pct"/>
          </w:tcPr>
          <w:p w:rsidR="00BE0891" w:rsidRPr="001216BF" w:rsidRDefault="00BE0891" w:rsidP="001216BF">
            <w:pPr>
              <w:spacing w:after="0" w:line="240" w:lineRule="auto"/>
              <w:rPr>
                <w:rFonts w:ascii="Times New Roman" w:hAnsi="Times New Roman"/>
                <w:sz w:val="20"/>
                <w:szCs w:val="20"/>
              </w:rPr>
            </w:pPr>
            <w:hyperlink r:id="rId10" w:history="1">
              <w:r w:rsidRPr="001216BF">
                <w:rPr>
                  <w:rStyle w:val="Hyperlink"/>
                  <w:rFonts w:ascii="Times New Roman" w:hAnsi="Times New Roman"/>
                  <w:sz w:val="20"/>
                  <w:szCs w:val="20"/>
                  <w:lang w:val="en-US"/>
                </w:rPr>
                <w:t>kagbio@mail.ru</w:t>
              </w:r>
            </w:hyperlink>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lang w:val="en-US"/>
              </w:rPr>
            </w:pPr>
          </w:p>
        </w:tc>
        <w:tc>
          <w:tcPr>
            <w:tcW w:w="2494" w:type="pct"/>
          </w:tcPr>
          <w:p w:rsidR="00BE0891" w:rsidRPr="001216BF" w:rsidRDefault="00BE0891" w:rsidP="001216BF">
            <w:pPr>
              <w:spacing w:after="0" w:line="240" w:lineRule="auto"/>
              <w:rPr>
                <w:rFonts w:ascii="Times New Roman" w:hAnsi="Times New Roman"/>
                <w:sz w:val="20"/>
                <w:szCs w:val="20"/>
                <w:lang w:val="en-US"/>
              </w:rPr>
            </w:pPr>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rPr>
            </w:pPr>
            <w:r w:rsidRPr="001216BF">
              <w:rPr>
                <w:rFonts w:ascii="Times New Roman" w:hAnsi="Times New Roman"/>
                <w:sz w:val="20"/>
                <w:szCs w:val="20"/>
              </w:rPr>
              <w:t>Радченко Виталий Владиславович</w:t>
            </w:r>
          </w:p>
          <w:p w:rsidR="00BE0891" w:rsidRPr="001216BF" w:rsidRDefault="00BE0891" w:rsidP="001216BF">
            <w:pPr>
              <w:spacing w:after="0" w:line="240" w:lineRule="auto"/>
              <w:rPr>
                <w:rFonts w:ascii="Times New Roman" w:hAnsi="Times New Roman"/>
                <w:sz w:val="20"/>
                <w:szCs w:val="20"/>
              </w:rPr>
            </w:pPr>
            <w:r w:rsidRPr="001216BF">
              <w:rPr>
                <w:rFonts w:ascii="Times New Roman" w:hAnsi="Times New Roman"/>
                <w:sz w:val="20"/>
                <w:szCs w:val="20"/>
              </w:rPr>
              <w:t>канд. биол. наук, научный сотрудник</w:t>
            </w:r>
          </w:p>
        </w:tc>
        <w:tc>
          <w:tcPr>
            <w:tcW w:w="2494" w:type="pct"/>
          </w:tcPr>
          <w:p w:rsidR="00BE0891" w:rsidRPr="001216BF" w:rsidRDefault="00BE0891" w:rsidP="001216BF">
            <w:pPr>
              <w:spacing w:after="0" w:line="240" w:lineRule="auto"/>
              <w:rPr>
                <w:rFonts w:ascii="Times New Roman" w:hAnsi="Times New Roman"/>
                <w:sz w:val="20"/>
                <w:szCs w:val="20"/>
                <w:lang w:val="en-US"/>
              </w:rPr>
            </w:pPr>
            <w:r w:rsidRPr="001216BF">
              <w:rPr>
                <w:rFonts w:ascii="Times New Roman" w:hAnsi="Times New Roman"/>
                <w:sz w:val="20"/>
                <w:szCs w:val="20"/>
                <w:lang w:val="en-US"/>
              </w:rPr>
              <w:t>Radchenko Vitaly Vladislavovich</w:t>
            </w:r>
          </w:p>
          <w:p w:rsidR="00BE0891" w:rsidRPr="001216BF" w:rsidRDefault="00BE0891" w:rsidP="001216BF">
            <w:pPr>
              <w:spacing w:after="0" w:line="240" w:lineRule="auto"/>
              <w:rPr>
                <w:rFonts w:ascii="Times New Roman" w:hAnsi="Times New Roman"/>
                <w:sz w:val="20"/>
                <w:szCs w:val="20"/>
                <w:lang w:val="en-US"/>
              </w:rPr>
            </w:pPr>
            <w:r w:rsidRPr="001216BF">
              <w:rPr>
                <w:rFonts w:ascii="Times New Roman" w:hAnsi="Times New Roman"/>
                <w:sz w:val="20"/>
                <w:szCs w:val="20"/>
                <w:lang w:val="en-US"/>
              </w:rPr>
              <w:t>Cand.Biol.Sci., Researcher</w:t>
            </w:r>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rPr>
            </w:pPr>
            <w:r w:rsidRPr="001216BF">
              <w:rPr>
                <w:rFonts w:ascii="Times New Roman" w:hAnsi="Times New Roman"/>
                <w:sz w:val="20"/>
                <w:szCs w:val="20"/>
                <w:lang w:val="en-US"/>
              </w:rPr>
              <w:t xml:space="preserve">РИНЦ SPIN-код: </w:t>
            </w:r>
            <w:r w:rsidRPr="001216BF">
              <w:rPr>
                <w:rFonts w:ascii="Times New Roman" w:hAnsi="Times New Roman"/>
                <w:sz w:val="20"/>
                <w:szCs w:val="20"/>
              </w:rPr>
              <w:t>9479-5738</w:t>
            </w:r>
            <w:r w:rsidRPr="001216BF">
              <w:rPr>
                <w:rFonts w:ascii="Times New Roman" w:hAnsi="Times New Roman"/>
                <w:sz w:val="20"/>
                <w:szCs w:val="20"/>
                <w:lang w:val="en-US"/>
              </w:rPr>
              <w:t xml:space="preserve">, AuthorID: </w:t>
            </w:r>
            <w:r w:rsidRPr="001216BF">
              <w:rPr>
                <w:rFonts w:ascii="Times New Roman" w:hAnsi="Times New Roman"/>
                <w:sz w:val="20"/>
                <w:szCs w:val="20"/>
              </w:rPr>
              <w:t>121173</w:t>
            </w:r>
          </w:p>
        </w:tc>
        <w:tc>
          <w:tcPr>
            <w:tcW w:w="2494" w:type="pct"/>
          </w:tcPr>
          <w:p w:rsidR="00BE0891" w:rsidRPr="001216BF" w:rsidRDefault="00BE0891" w:rsidP="001216BF">
            <w:pPr>
              <w:spacing w:after="0" w:line="240" w:lineRule="auto"/>
              <w:rPr>
                <w:rFonts w:ascii="Times New Roman" w:hAnsi="Times New Roman"/>
                <w:sz w:val="20"/>
                <w:szCs w:val="20"/>
              </w:rPr>
            </w:pPr>
            <w:r w:rsidRPr="001216BF">
              <w:rPr>
                <w:rFonts w:ascii="Times New Roman" w:hAnsi="Times New Roman"/>
                <w:sz w:val="20"/>
                <w:szCs w:val="20"/>
                <w:lang w:val="en-US"/>
              </w:rPr>
              <w:t xml:space="preserve">RSCI SPIN-code: </w:t>
            </w:r>
            <w:r w:rsidRPr="001216BF">
              <w:rPr>
                <w:rFonts w:ascii="Times New Roman" w:hAnsi="Times New Roman"/>
                <w:sz w:val="20"/>
                <w:szCs w:val="20"/>
              </w:rPr>
              <w:t>9479-5738</w:t>
            </w:r>
            <w:r w:rsidRPr="001216BF">
              <w:rPr>
                <w:rFonts w:ascii="Times New Roman" w:hAnsi="Times New Roman"/>
                <w:sz w:val="20"/>
                <w:szCs w:val="20"/>
                <w:lang w:val="en-US"/>
              </w:rPr>
              <w:t xml:space="preserve">, AuthorID: </w:t>
            </w:r>
            <w:r w:rsidRPr="001216BF">
              <w:rPr>
                <w:rFonts w:ascii="Times New Roman" w:hAnsi="Times New Roman"/>
                <w:sz w:val="20"/>
                <w:szCs w:val="20"/>
              </w:rPr>
              <w:t>121173</w:t>
            </w:r>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rPr>
            </w:pPr>
            <w:hyperlink r:id="rId11" w:history="1">
              <w:r w:rsidRPr="001216BF">
                <w:rPr>
                  <w:rStyle w:val="Hyperlink"/>
                  <w:rFonts w:ascii="Times New Roman" w:hAnsi="Times New Roman"/>
                  <w:sz w:val="20"/>
                  <w:szCs w:val="20"/>
                  <w:lang w:val="en-US"/>
                </w:rPr>
                <w:t>vradchenko@mail.ru</w:t>
              </w:r>
            </w:hyperlink>
          </w:p>
        </w:tc>
        <w:tc>
          <w:tcPr>
            <w:tcW w:w="2494" w:type="pct"/>
          </w:tcPr>
          <w:p w:rsidR="00BE0891" w:rsidRPr="001216BF" w:rsidRDefault="00BE0891" w:rsidP="001216BF">
            <w:pPr>
              <w:spacing w:after="0" w:line="240" w:lineRule="auto"/>
              <w:rPr>
                <w:rFonts w:ascii="Times New Roman" w:hAnsi="Times New Roman"/>
                <w:sz w:val="20"/>
                <w:szCs w:val="20"/>
              </w:rPr>
            </w:pPr>
            <w:hyperlink r:id="rId12" w:history="1">
              <w:r w:rsidRPr="001216BF">
                <w:rPr>
                  <w:rStyle w:val="Hyperlink"/>
                  <w:rFonts w:ascii="Times New Roman" w:hAnsi="Times New Roman"/>
                  <w:sz w:val="20"/>
                  <w:szCs w:val="20"/>
                  <w:lang w:val="en-US"/>
                </w:rPr>
                <w:t>vradchenko@mail.ru</w:t>
              </w:r>
            </w:hyperlink>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rPr>
            </w:pPr>
          </w:p>
        </w:tc>
        <w:tc>
          <w:tcPr>
            <w:tcW w:w="2494" w:type="pct"/>
          </w:tcPr>
          <w:p w:rsidR="00BE0891" w:rsidRPr="001216BF" w:rsidRDefault="00BE0891" w:rsidP="001216BF">
            <w:pPr>
              <w:widowControl w:val="0"/>
              <w:spacing w:after="0" w:line="240" w:lineRule="auto"/>
              <w:rPr>
                <w:rFonts w:ascii="Times New Roman" w:hAnsi="Times New Roman"/>
                <w:sz w:val="20"/>
                <w:szCs w:val="20"/>
                <w:lang w:val="en-US"/>
              </w:rPr>
            </w:pPr>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rPr>
            </w:pPr>
            <w:r w:rsidRPr="001216BF">
              <w:rPr>
                <w:rFonts w:ascii="Times New Roman" w:hAnsi="Times New Roman"/>
                <w:sz w:val="20"/>
                <w:szCs w:val="20"/>
              </w:rPr>
              <w:t xml:space="preserve">Яковец Маргарита Геннадиевна </w:t>
            </w:r>
          </w:p>
          <w:p w:rsidR="00BE0891" w:rsidRPr="001216BF" w:rsidRDefault="00BE0891" w:rsidP="001216BF">
            <w:pPr>
              <w:widowControl w:val="0"/>
              <w:spacing w:after="0" w:line="240" w:lineRule="auto"/>
              <w:rPr>
                <w:rFonts w:ascii="Times New Roman" w:hAnsi="Times New Roman"/>
                <w:sz w:val="20"/>
                <w:szCs w:val="20"/>
              </w:rPr>
            </w:pPr>
            <w:r w:rsidRPr="001216BF">
              <w:rPr>
                <w:rFonts w:ascii="Times New Roman" w:hAnsi="Times New Roman"/>
                <w:sz w:val="20"/>
                <w:szCs w:val="20"/>
              </w:rPr>
              <w:t>обучающаяся</w:t>
            </w:r>
          </w:p>
        </w:tc>
        <w:tc>
          <w:tcPr>
            <w:tcW w:w="2494" w:type="pct"/>
          </w:tcPr>
          <w:p w:rsidR="00BE0891" w:rsidRPr="001216BF" w:rsidRDefault="00BE0891" w:rsidP="001216BF">
            <w:pPr>
              <w:widowControl w:val="0"/>
              <w:spacing w:after="0" w:line="240" w:lineRule="auto"/>
              <w:rPr>
                <w:rFonts w:ascii="Times New Roman" w:hAnsi="Times New Roman"/>
                <w:sz w:val="20"/>
                <w:szCs w:val="20"/>
              </w:rPr>
            </w:pPr>
            <w:r w:rsidRPr="001216BF">
              <w:rPr>
                <w:rFonts w:ascii="Times New Roman" w:hAnsi="Times New Roman"/>
                <w:sz w:val="20"/>
                <w:szCs w:val="20"/>
                <w:lang w:val="en-US"/>
              </w:rPr>
              <w:t>Yakovets Margarita Gennadievna</w:t>
            </w:r>
          </w:p>
          <w:p w:rsidR="00BE0891" w:rsidRPr="001216BF" w:rsidRDefault="00BE0891" w:rsidP="001216BF">
            <w:pPr>
              <w:widowControl w:val="0"/>
              <w:spacing w:after="0" w:line="240" w:lineRule="auto"/>
              <w:rPr>
                <w:rFonts w:ascii="Times New Roman" w:hAnsi="Times New Roman"/>
                <w:sz w:val="20"/>
                <w:szCs w:val="20"/>
                <w:lang w:val="en-US"/>
              </w:rPr>
            </w:pPr>
            <w:r w:rsidRPr="001216BF">
              <w:rPr>
                <w:rFonts w:ascii="Times New Roman" w:hAnsi="Times New Roman"/>
                <w:sz w:val="20"/>
                <w:szCs w:val="20"/>
                <w:lang w:val="en-US"/>
              </w:rPr>
              <w:t>Stud</w:t>
            </w:r>
            <w:r>
              <w:rPr>
                <w:rFonts w:ascii="Times New Roman" w:hAnsi="Times New Roman"/>
                <w:sz w:val="20"/>
                <w:szCs w:val="20"/>
                <w:lang w:val="en-US"/>
              </w:rPr>
              <w:t>ent</w:t>
            </w:r>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rPr>
            </w:pPr>
            <w:hyperlink r:id="rId13" w:history="1">
              <w:r w:rsidRPr="001216BF">
                <w:rPr>
                  <w:rStyle w:val="Hyperlink"/>
                  <w:rFonts w:ascii="Times New Roman" w:hAnsi="Times New Roman"/>
                  <w:sz w:val="20"/>
                  <w:szCs w:val="20"/>
                  <w:lang w:val="en-US"/>
                </w:rPr>
                <w:t>maryab@bk.ru</w:t>
              </w:r>
            </w:hyperlink>
          </w:p>
        </w:tc>
        <w:tc>
          <w:tcPr>
            <w:tcW w:w="2494" w:type="pct"/>
          </w:tcPr>
          <w:p w:rsidR="00BE0891" w:rsidRPr="001216BF" w:rsidRDefault="00BE0891" w:rsidP="001216BF">
            <w:pPr>
              <w:spacing w:after="0" w:line="240" w:lineRule="auto"/>
              <w:rPr>
                <w:rFonts w:ascii="Times New Roman" w:hAnsi="Times New Roman"/>
                <w:sz w:val="20"/>
                <w:szCs w:val="20"/>
              </w:rPr>
            </w:pPr>
            <w:hyperlink r:id="rId14" w:history="1">
              <w:r w:rsidRPr="001216BF">
                <w:rPr>
                  <w:rStyle w:val="Hyperlink"/>
                  <w:rFonts w:ascii="Times New Roman" w:hAnsi="Times New Roman"/>
                  <w:sz w:val="20"/>
                  <w:szCs w:val="20"/>
                  <w:lang w:val="en-US"/>
                </w:rPr>
                <w:t>maryab@bk.ru</w:t>
              </w:r>
            </w:hyperlink>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lang w:val="en-US"/>
              </w:rPr>
            </w:pPr>
          </w:p>
        </w:tc>
        <w:tc>
          <w:tcPr>
            <w:tcW w:w="2494" w:type="pct"/>
          </w:tcPr>
          <w:p w:rsidR="00BE0891" w:rsidRPr="001216BF" w:rsidRDefault="00BE0891" w:rsidP="001216BF">
            <w:pPr>
              <w:spacing w:after="0" w:line="240" w:lineRule="auto"/>
              <w:rPr>
                <w:rFonts w:ascii="Times New Roman" w:hAnsi="Times New Roman"/>
                <w:sz w:val="20"/>
                <w:szCs w:val="20"/>
                <w:lang w:val="en-US"/>
              </w:rPr>
            </w:pPr>
          </w:p>
        </w:tc>
      </w:tr>
      <w:tr w:rsidR="00BE0891" w:rsidRPr="001216BF" w:rsidTr="001D044F">
        <w:trPr>
          <w:trHeight w:val="20"/>
        </w:trPr>
        <w:tc>
          <w:tcPr>
            <w:tcW w:w="2506" w:type="pct"/>
          </w:tcPr>
          <w:p w:rsidR="00BE0891" w:rsidRPr="001216BF" w:rsidRDefault="00BE0891" w:rsidP="001216BF">
            <w:pPr>
              <w:widowControl w:val="0"/>
              <w:spacing w:after="0" w:line="240" w:lineRule="auto"/>
              <w:rPr>
                <w:rFonts w:ascii="Times New Roman" w:hAnsi="Times New Roman"/>
                <w:sz w:val="20"/>
                <w:szCs w:val="20"/>
              </w:rPr>
            </w:pPr>
            <w:r w:rsidRPr="001216BF">
              <w:rPr>
                <w:rFonts w:ascii="Times New Roman" w:hAnsi="Times New Roman"/>
                <w:sz w:val="20"/>
                <w:szCs w:val="20"/>
              </w:rPr>
              <w:t>Родин Матвей Игоревич</w:t>
            </w:r>
            <w:r w:rsidRPr="001216BF">
              <w:rPr>
                <w:rFonts w:ascii="Times New Roman" w:hAnsi="Times New Roman"/>
                <w:sz w:val="20"/>
                <w:szCs w:val="20"/>
              </w:rPr>
              <w:br/>
              <w:t>обучающийся</w:t>
            </w:r>
          </w:p>
        </w:tc>
        <w:tc>
          <w:tcPr>
            <w:tcW w:w="2494" w:type="pct"/>
          </w:tcPr>
          <w:p w:rsidR="00BE0891" w:rsidRPr="001216BF" w:rsidRDefault="00BE0891" w:rsidP="001216BF">
            <w:pPr>
              <w:spacing w:after="0" w:line="240" w:lineRule="auto"/>
              <w:rPr>
                <w:rFonts w:ascii="Times New Roman" w:hAnsi="Times New Roman"/>
                <w:sz w:val="20"/>
                <w:szCs w:val="20"/>
                <w:lang w:val="en-US"/>
              </w:rPr>
            </w:pPr>
            <w:r>
              <w:rPr>
                <w:rFonts w:ascii="Times New Roman" w:hAnsi="Times New Roman"/>
                <w:sz w:val="20"/>
                <w:szCs w:val="20"/>
                <w:lang w:val="en-US"/>
              </w:rPr>
              <w:t>Rodin Matvey Igorevich</w:t>
            </w:r>
            <w:r>
              <w:rPr>
                <w:rFonts w:ascii="Times New Roman" w:hAnsi="Times New Roman"/>
                <w:sz w:val="20"/>
                <w:szCs w:val="20"/>
                <w:lang w:val="en-US"/>
              </w:rPr>
              <w:br/>
              <w:t>student</w:t>
            </w:r>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rPr>
            </w:pPr>
            <w:hyperlink r:id="rId15" w:history="1">
              <w:r w:rsidRPr="001216BF">
                <w:rPr>
                  <w:rStyle w:val="Hyperlink"/>
                  <w:rFonts w:ascii="Times New Roman" w:hAnsi="Times New Roman"/>
                  <w:sz w:val="20"/>
                  <w:szCs w:val="20"/>
                  <w:lang w:val="en-US"/>
                </w:rPr>
                <w:t>appolinariya_98@inbox.ru</w:t>
              </w:r>
            </w:hyperlink>
          </w:p>
        </w:tc>
        <w:tc>
          <w:tcPr>
            <w:tcW w:w="2494" w:type="pct"/>
          </w:tcPr>
          <w:p w:rsidR="00BE0891" w:rsidRPr="001216BF" w:rsidRDefault="00BE0891" w:rsidP="001216BF">
            <w:pPr>
              <w:spacing w:after="0" w:line="240" w:lineRule="auto"/>
              <w:rPr>
                <w:rFonts w:ascii="Times New Roman" w:hAnsi="Times New Roman"/>
                <w:sz w:val="20"/>
                <w:szCs w:val="20"/>
              </w:rPr>
            </w:pPr>
            <w:hyperlink r:id="rId16" w:history="1">
              <w:r w:rsidRPr="001216BF">
                <w:rPr>
                  <w:rStyle w:val="Hyperlink"/>
                  <w:rFonts w:ascii="Times New Roman" w:hAnsi="Times New Roman"/>
                  <w:sz w:val="20"/>
                  <w:szCs w:val="20"/>
                  <w:lang w:val="en-US"/>
                </w:rPr>
                <w:t>appolinariya_98@inbox.ru</w:t>
              </w:r>
            </w:hyperlink>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rPr>
            </w:pPr>
            <w:r w:rsidRPr="001216BF">
              <w:rPr>
                <w:rFonts w:ascii="Times New Roman" w:hAnsi="Times New Roman"/>
                <w:i/>
                <w:sz w:val="20"/>
                <w:szCs w:val="20"/>
              </w:rPr>
              <w:t xml:space="preserve">Кубанский государственный аграрный </w:t>
            </w:r>
            <w:r w:rsidRPr="001216BF">
              <w:rPr>
                <w:rFonts w:ascii="Times New Roman" w:hAnsi="Times New Roman"/>
                <w:i/>
                <w:sz w:val="20"/>
                <w:szCs w:val="20"/>
              </w:rPr>
              <w:br/>
              <w:t>университет имени И. Т. Трубилина, Краснодар, Россия</w:t>
            </w:r>
          </w:p>
        </w:tc>
        <w:tc>
          <w:tcPr>
            <w:tcW w:w="2494" w:type="pct"/>
          </w:tcPr>
          <w:p w:rsidR="00BE0891" w:rsidRPr="001216BF" w:rsidRDefault="00BE0891" w:rsidP="001216BF">
            <w:pPr>
              <w:widowControl w:val="0"/>
              <w:spacing w:after="0" w:line="240" w:lineRule="auto"/>
              <w:rPr>
                <w:rFonts w:ascii="Times New Roman" w:hAnsi="Times New Roman"/>
                <w:i/>
                <w:sz w:val="20"/>
                <w:szCs w:val="20"/>
                <w:lang w:val="en-US"/>
              </w:rPr>
            </w:pPr>
            <w:r w:rsidRPr="001216BF">
              <w:rPr>
                <w:rFonts w:ascii="Times New Roman" w:hAnsi="Times New Roman"/>
                <w:i/>
                <w:sz w:val="20"/>
                <w:szCs w:val="20"/>
                <w:lang w:val="en-US"/>
              </w:rPr>
              <w:t>Kuban state agrarian university</w:t>
            </w:r>
            <w:r>
              <w:rPr>
                <w:rFonts w:ascii="Times New Roman" w:hAnsi="Times New Roman"/>
                <w:i/>
                <w:sz w:val="20"/>
                <w:szCs w:val="20"/>
                <w:lang w:val="en-US"/>
              </w:rPr>
              <w:t xml:space="preserve"> named after</w:t>
            </w:r>
            <w:r w:rsidRPr="001216BF">
              <w:rPr>
                <w:rFonts w:ascii="Times New Roman" w:hAnsi="Times New Roman"/>
                <w:i/>
                <w:sz w:val="20"/>
                <w:szCs w:val="20"/>
                <w:lang w:val="en-US"/>
              </w:rPr>
              <w:t xml:space="preserve"> I. T. Trubilin, Krasnodar, Russia</w:t>
            </w:r>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lang w:val="en-US"/>
              </w:rPr>
            </w:pPr>
          </w:p>
        </w:tc>
        <w:tc>
          <w:tcPr>
            <w:tcW w:w="2494" w:type="pct"/>
          </w:tcPr>
          <w:p w:rsidR="00BE0891" w:rsidRPr="001216BF" w:rsidRDefault="00BE0891" w:rsidP="001216BF">
            <w:pPr>
              <w:spacing w:after="0" w:line="240" w:lineRule="auto"/>
              <w:rPr>
                <w:rFonts w:ascii="Times New Roman" w:hAnsi="Times New Roman"/>
                <w:sz w:val="20"/>
                <w:szCs w:val="20"/>
                <w:lang w:val="en-US"/>
              </w:rPr>
            </w:pPr>
          </w:p>
        </w:tc>
      </w:tr>
      <w:tr w:rsidR="00BE0891" w:rsidRPr="001216BF" w:rsidTr="001D044F">
        <w:trPr>
          <w:trHeight w:val="410"/>
        </w:trPr>
        <w:tc>
          <w:tcPr>
            <w:tcW w:w="2506" w:type="pct"/>
          </w:tcPr>
          <w:p w:rsidR="00BE0891" w:rsidRPr="0083238E" w:rsidRDefault="00BE0891" w:rsidP="001216BF">
            <w:pPr>
              <w:spacing w:after="0" w:line="240" w:lineRule="auto"/>
              <w:rPr>
                <w:rFonts w:ascii="Times New Roman" w:eastAsia="Arial Unicode MS" w:hAnsi="Times New Roman"/>
                <w:spacing w:val="-4"/>
                <w:sz w:val="20"/>
                <w:szCs w:val="20"/>
                <w:lang w:eastAsia="zh-CN"/>
              </w:rPr>
            </w:pPr>
            <w:r w:rsidRPr="001216BF">
              <w:rPr>
                <w:rFonts w:ascii="Times New Roman" w:hAnsi="Times New Roman"/>
                <w:sz w:val="20"/>
                <w:szCs w:val="20"/>
              </w:rPr>
              <w:t xml:space="preserve">В статье продемонстрированы результаты лечебно-профилактической эффективности применения на лабораторных животных, в частности мышах и крысах, молочнокислых бактерий – </w:t>
            </w:r>
            <w:r w:rsidRPr="001216BF">
              <w:rPr>
                <w:rFonts w:ascii="Times New Roman" w:hAnsi="Times New Roman"/>
                <w:i/>
                <w:iCs/>
                <w:sz w:val="20"/>
                <w:szCs w:val="20"/>
                <w:lang w:eastAsia="hi-IN" w:bidi="hi-IN"/>
              </w:rPr>
              <w:t>Lactobacillus brevis</w:t>
            </w:r>
            <w:r w:rsidRPr="001216BF">
              <w:rPr>
                <w:rFonts w:ascii="Times New Roman" w:hAnsi="Times New Roman"/>
                <w:sz w:val="20"/>
                <w:szCs w:val="20"/>
              </w:rPr>
              <w:t xml:space="preserve"> и </w:t>
            </w:r>
            <w:r w:rsidRPr="001216BF">
              <w:rPr>
                <w:rFonts w:ascii="Times New Roman" w:hAnsi="Times New Roman"/>
                <w:i/>
                <w:sz w:val="20"/>
                <w:szCs w:val="20"/>
              </w:rPr>
              <w:t xml:space="preserve">Lactobacillus </w:t>
            </w:r>
            <w:r w:rsidRPr="001216BF">
              <w:rPr>
                <w:rFonts w:ascii="Times New Roman" w:hAnsi="Times New Roman"/>
                <w:i/>
                <w:color w:val="222222"/>
                <w:sz w:val="20"/>
                <w:szCs w:val="20"/>
                <w:lang w:val="en-US" w:eastAsia="ru-RU"/>
              </w:rPr>
              <w:t>para</w:t>
            </w:r>
            <w:r w:rsidRPr="001216BF">
              <w:rPr>
                <w:rFonts w:ascii="Times New Roman" w:hAnsi="Times New Roman"/>
                <w:i/>
                <w:iCs/>
                <w:sz w:val="20"/>
                <w:szCs w:val="20"/>
                <w:lang w:eastAsia="hi-IN" w:bidi="hi-IN"/>
              </w:rPr>
              <w:t>buchneri</w:t>
            </w:r>
            <w:r w:rsidRPr="001216BF">
              <w:rPr>
                <w:rFonts w:ascii="Times New Roman" w:hAnsi="Times New Roman"/>
                <w:sz w:val="20"/>
                <w:szCs w:val="20"/>
              </w:rPr>
              <w:t xml:space="preserve">, которые были выделены из желудочно-кишечного тракта дикого перепела, при экспериментальном нарушении микробного фона кишечника. Искусственный дисбаланс микробиты кишечника подопытных животных вызывался применением антибиотика. В результате проведенных опытов установлено, что применение штаммов-пробионтов, способствует улучшению вызванных микробных нарушений кишечника, однако </w:t>
            </w:r>
            <w:r w:rsidRPr="001216BF">
              <w:rPr>
                <w:rFonts w:ascii="Times New Roman" w:eastAsia="Arial Unicode MS" w:hAnsi="Times New Roman"/>
                <w:spacing w:val="-4"/>
                <w:sz w:val="20"/>
                <w:szCs w:val="20"/>
                <w:lang w:eastAsia="zh-CN"/>
              </w:rPr>
              <w:t>применение их консорциума в составе пробиотика способствует стойкому клиническому результату, характеризующийся повышением уровня представителей нормофлоры (лакто- и бифидобактерий), а также снижением численности представителей патогенной и условно-патогенной микробиоты, с последующим достижением уровня показателей, характерных для здоровых животных</w:t>
            </w:r>
          </w:p>
        </w:tc>
        <w:tc>
          <w:tcPr>
            <w:tcW w:w="2494" w:type="pct"/>
          </w:tcPr>
          <w:p w:rsidR="00BE0891" w:rsidRPr="001216BF" w:rsidRDefault="00BE0891" w:rsidP="001216BF">
            <w:pPr>
              <w:spacing w:after="0" w:line="240" w:lineRule="auto"/>
              <w:rPr>
                <w:rFonts w:ascii="Times New Roman" w:hAnsi="Times New Roman"/>
                <w:sz w:val="20"/>
                <w:szCs w:val="20"/>
                <w:lang w:val="en-US"/>
              </w:rPr>
            </w:pPr>
            <w:r w:rsidRPr="001216BF">
              <w:rPr>
                <w:rFonts w:ascii="Times New Roman" w:hAnsi="Times New Roman"/>
                <w:color w:val="000000"/>
                <w:sz w:val="20"/>
                <w:szCs w:val="20"/>
                <w:shd w:val="clear" w:color="auto" w:fill="FFFFFF"/>
                <w:lang w:val="en-US"/>
              </w:rPr>
              <w:t xml:space="preserve">The article demonstrates the results of therapeutic and preventive effectiveness of the use of lactic acid bacteria – </w:t>
            </w:r>
            <w:r w:rsidRPr="001216BF">
              <w:rPr>
                <w:rFonts w:ascii="Times New Roman" w:hAnsi="Times New Roman"/>
                <w:i/>
                <w:color w:val="000000"/>
                <w:sz w:val="20"/>
                <w:szCs w:val="20"/>
                <w:shd w:val="clear" w:color="auto" w:fill="FFFFFF"/>
                <w:lang w:val="en-US"/>
              </w:rPr>
              <w:t>Lactobacillus brevis</w:t>
            </w:r>
            <w:r w:rsidRPr="001216BF">
              <w:rPr>
                <w:rFonts w:ascii="Times New Roman" w:hAnsi="Times New Roman"/>
                <w:color w:val="000000"/>
                <w:sz w:val="20"/>
                <w:szCs w:val="20"/>
                <w:shd w:val="clear" w:color="auto" w:fill="FFFFFF"/>
                <w:lang w:val="en-US"/>
              </w:rPr>
              <w:t xml:space="preserve"> and </w:t>
            </w:r>
            <w:r w:rsidRPr="001216BF">
              <w:rPr>
                <w:rFonts w:ascii="Times New Roman" w:hAnsi="Times New Roman"/>
                <w:i/>
                <w:color w:val="000000"/>
                <w:sz w:val="20"/>
                <w:szCs w:val="20"/>
                <w:shd w:val="clear" w:color="auto" w:fill="FFFFFF"/>
                <w:lang w:val="en-US"/>
              </w:rPr>
              <w:t xml:space="preserve">Lactobacillus parabuchneri </w:t>
            </w:r>
            <w:r w:rsidRPr="001216BF">
              <w:rPr>
                <w:rFonts w:ascii="Times New Roman" w:hAnsi="Times New Roman"/>
                <w:color w:val="000000"/>
                <w:sz w:val="20"/>
                <w:szCs w:val="20"/>
                <w:shd w:val="clear" w:color="auto" w:fill="FFFFFF"/>
                <w:lang w:val="en-US"/>
              </w:rPr>
              <w:t>in laboratory animals, in particular mice and rats. They were isolated from the gastrointestinal tract of a wild quail in experimental violation of the intestinal microbial background. Artificial imbalance of the intestinal microbiota of experimental animals was caused by the use of the antibiotic. As a result of tests it was established that the application of probiotic cultures improved microbial disorders of the gut, however, the use of their consortium in the probiotic promoted consistent clinical result characterized by an elevated level of representatives of the normal flora (lacto- and bifidobacteria) and reduction of the number of representatives of pathogenic and conditionally pathogenic microbiota, with subsequent achievement of a level characteristic of healthy animals</w:t>
            </w:r>
          </w:p>
        </w:tc>
      </w:tr>
      <w:tr w:rsidR="00BE0891" w:rsidRPr="001216BF" w:rsidTr="001D044F">
        <w:trPr>
          <w:trHeight w:val="20"/>
        </w:trPr>
        <w:tc>
          <w:tcPr>
            <w:tcW w:w="2506" w:type="pct"/>
          </w:tcPr>
          <w:p w:rsidR="00BE0891" w:rsidRPr="001216BF" w:rsidRDefault="00BE0891" w:rsidP="001216BF">
            <w:pPr>
              <w:spacing w:after="0" w:line="240" w:lineRule="auto"/>
              <w:rPr>
                <w:rFonts w:ascii="Times New Roman" w:hAnsi="Times New Roman"/>
                <w:sz w:val="20"/>
                <w:szCs w:val="20"/>
                <w:lang w:val="en-US"/>
              </w:rPr>
            </w:pPr>
          </w:p>
        </w:tc>
        <w:tc>
          <w:tcPr>
            <w:tcW w:w="2494" w:type="pct"/>
          </w:tcPr>
          <w:p w:rsidR="00BE0891" w:rsidRPr="001216BF" w:rsidRDefault="00BE0891" w:rsidP="001216BF">
            <w:pPr>
              <w:spacing w:after="0" w:line="240" w:lineRule="auto"/>
              <w:rPr>
                <w:rFonts w:ascii="Times New Roman" w:hAnsi="Times New Roman"/>
                <w:sz w:val="20"/>
                <w:szCs w:val="20"/>
                <w:lang w:val="en-US"/>
              </w:rPr>
            </w:pPr>
          </w:p>
        </w:tc>
      </w:tr>
      <w:tr w:rsidR="00BE0891" w:rsidRPr="001216BF" w:rsidTr="001D044F">
        <w:trPr>
          <w:trHeight w:val="20"/>
        </w:trPr>
        <w:tc>
          <w:tcPr>
            <w:tcW w:w="2506" w:type="pct"/>
          </w:tcPr>
          <w:p w:rsidR="00BE0891" w:rsidRDefault="00BE0891" w:rsidP="001216BF">
            <w:pPr>
              <w:spacing w:after="0" w:line="240" w:lineRule="auto"/>
              <w:rPr>
                <w:rFonts w:ascii="Times New Roman" w:hAnsi="Times New Roman"/>
                <w:sz w:val="20"/>
                <w:szCs w:val="20"/>
                <w:lang w:val="en-US"/>
              </w:rPr>
            </w:pPr>
            <w:r w:rsidRPr="001216BF">
              <w:rPr>
                <w:rFonts w:ascii="Times New Roman" w:hAnsi="Times New Roman"/>
                <w:sz w:val="20"/>
                <w:szCs w:val="20"/>
              </w:rPr>
              <w:t>Ключевые слова: ЛАКТОБАКТЕРИИ, КОНСОРЦИУМ, МИКРОФЛОРА, ПРОБИОТИК, КРЫСЫ, МЫШИ, ЛЕЧЕНИЕ, ПРОФИЛАКТИКА, МАССА СЛЕПОЙ КИШКИ, КИШЕЧНАЯ ПАЛОЧКА, ГРИБЫ</w:t>
            </w:r>
          </w:p>
          <w:p w:rsidR="00BE0891" w:rsidRDefault="00BE0891" w:rsidP="001216BF">
            <w:pPr>
              <w:spacing w:after="0" w:line="240" w:lineRule="auto"/>
              <w:rPr>
                <w:rFonts w:ascii="Times New Roman" w:hAnsi="Times New Roman"/>
                <w:sz w:val="20"/>
                <w:szCs w:val="20"/>
                <w:lang w:val="en-US"/>
              </w:rPr>
            </w:pPr>
          </w:p>
          <w:p w:rsidR="00BE0891" w:rsidRPr="00912EEA" w:rsidRDefault="00BE0891" w:rsidP="001216BF">
            <w:pPr>
              <w:spacing w:after="0" w:line="240" w:lineRule="auto"/>
              <w:rPr>
                <w:rFonts w:ascii="Times New Roman" w:hAnsi="Times New Roman"/>
                <w:sz w:val="20"/>
                <w:szCs w:val="20"/>
                <w:lang w:val="en-US"/>
              </w:rPr>
            </w:pPr>
            <w:r w:rsidRPr="00912EEA">
              <w:rPr>
                <w:rFonts w:ascii="Times New Roman" w:hAnsi="Times New Roman"/>
                <w:sz w:val="20"/>
                <w:szCs w:val="20"/>
                <w:lang w:val="en-US"/>
              </w:rPr>
              <w:t xml:space="preserve">DOI: </w:t>
            </w:r>
            <w:hyperlink r:id="rId17" w:history="1">
              <w:r w:rsidRPr="00C97503">
                <w:rPr>
                  <w:rStyle w:val="Hyperlink"/>
                  <w:rFonts w:ascii="Times New Roman" w:hAnsi="Times New Roman"/>
                  <w:sz w:val="20"/>
                  <w:szCs w:val="20"/>
                  <w:lang w:val="en-US"/>
                </w:rPr>
                <w:t>http://dx.doi.org/10.21515/1990-4665-160-001</w:t>
              </w:r>
            </w:hyperlink>
            <w:r>
              <w:rPr>
                <w:rFonts w:ascii="Times New Roman" w:hAnsi="Times New Roman"/>
                <w:sz w:val="20"/>
                <w:szCs w:val="20"/>
                <w:lang w:val="en-US"/>
              </w:rPr>
              <w:t xml:space="preserve"> </w:t>
            </w:r>
          </w:p>
        </w:tc>
        <w:tc>
          <w:tcPr>
            <w:tcW w:w="2494" w:type="pct"/>
          </w:tcPr>
          <w:p w:rsidR="00BE0891" w:rsidRPr="001216BF" w:rsidRDefault="00BE0891" w:rsidP="001216BF">
            <w:pPr>
              <w:shd w:val="clear" w:color="auto" w:fill="FFFFFF"/>
              <w:spacing w:after="0" w:line="240" w:lineRule="auto"/>
              <w:rPr>
                <w:rFonts w:ascii="Times New Roman" w:hAnsi="Times New Roman"/>
                <w:sz w:val="20"/>
                <w:szCs w:val="20"/>
                <w:lang w:val="en-US"/>
              </w:rPr>
            </w:pPr>
            <w:r>
              <w:rPr>
                <w:rFonts w:ascii="Times New Roman" w:hAnsi="Times New Roman"/>
                <w:sz w:val="20"/>
                <w:szCs w:val="20"/>
                <w:lang w:val="en-US"/>
              </w:rPr>
              <w:t>Key</w:t>
            </w:r>
            <w:r w:rsidRPr="001216BF">
              <w:rPr>
                <w:rFonts w:ascii="Times New Roman" w:hAnsi="Times New Roman"/>
                <w:sz w:val="20"/>
                <w:szCs w:val="20"/>
                <w:lang w:val="en-US"/>
              </w:rPr>
              <w:t>words:</w:t>
            </w:r>
            <w:r w:rsidRPr="001216BF">
              <w:rPr>
                <w:rFonts w:ascii="Times New Roman" w:hAnsi="Times New Roman"/>
                <w:sz w:val="20"/>
                <w:szCs w:val="20"/>
                <w:shd w:val="clear" w:color="auto" w:fill="FFFFFF"/>
                <w:lang w:val="en-US"/>
              </w:rPr>
              <w:t xml:space="preserve"> LACTOBACTERIA, CONSORTIUM, MICROFLORA, PROBIOTIC, RAT, MOUSE, TREATMENT, PREVENTION, MASS OF BLIND</w:t>
            </w:r>
            <w:r>
              <w:rPr>
                <w:rFonts w:ascii="Times New Roman" w:hAnsi="Times New Roman"/>
                <w:sz w:val="20"/>
                <w:szCs w:val="20"/>
                <w:shd w:val="clear" w:color="auto" w:fill="FFFFFF"/>
                <w:lang w:val="en-US"/>
              </w:rPr>
              <w:t xml:space="preserve"> GUT, INTESTINAL STICK, FUNGU</w:t>
            </w:r>
            <w:r w:rsidRPr="001216BF">
              <w:rPr>
                <w:rFonts w:ascii="Times New Roman" w:hAnsi="Times New Roman"/>
                <w:sz w:val="20"/>
                <w:szCs w:val="20"/>
                <w:shd w:val="clear" w:color="auto" w:fill="FFFFFF"/>
                <w:lang w:val="en-US"/>
              </w:rPr>
              <w:t>S</w:t>
            </w:r>
          </w:p>
        </w:tc>
      </w:tr>
    </w:tbl>
    <w:p w:rsidR="00BE0891" w:rsidRPr="001D044F" w:rsidRDefault="00BE0891" w:rsidP="00442FB7">
      <w:pPr>
        <w:autoSpaceDE w:val="0"/>
        <w:spacing w:after="0" w:line="360" w:lineRule="auto"/>
        <w:jc w:val="center"/>
        <w:rPr>
          <w:rFonts w:ascii="Times New Roman" w:hAnsi="Times New Roman"/>
          <w:b/>
          <w:sz w:val="28"/>
          <w:szCs w:val="28"/>
          <w:lang w:val="en-US"/>
        </w:rPr>
      </w:pPr>
    </w:p>
    <w:p w:rsidR="00BE0891" w:rsidRPr="001D044F" w:rsidRDefault="00BE0891" w:rsidP="0064089E">
      <w:pPr>
        <w:spacing w:after="0" w:line="360" w:lineRule="auto"/>
        <w:jc w:val="center"/>
        <w:rPr>
          <w:rFonts w:ascii="Times New Roman" w:eastAsia="Arial Unicode MS" w:hAnsi="Times New Roman"/>
          <w:b/>
          <w:spacing w:val="-2"/>
          <w:sz w:val="28"/>
          <w:szCs w:val="28"/>
          <w:lang w:eastAsia="zh-CN"/>
        </w:rPr>
      </w:pPr>
      <w:bookmarkStart w:id="1" w:name="_Toc30102755"/>
      <w:r w:rsidRPr="001D044F">
        <w:rPr>
          <w:rFonts w:ascii="Times New Roman" w:eastAsia="Arial Unicode MS" w:hAnsi="Times New Roman"/>
          <w:b/>
          <w:spacing w:val="-2"/>
          <w:sz w:val="28"/>
          <w:szCs w:val="28"/>
          <w:lang w:eastAsia="zh-CN"/>
        </w:rPr>
        <w:t>Введение</w:t>
      </w:r>
    </w:p>
    <w:p w:rsidR="00BE0891" w:rsidRPr="001D044F" w:rsidRDefault="00BE0891" w:rsidP="001D044F">
      <w:pPr>
        <w:spacing w:after="0"/>
        <w:ind w:firstLine="567"/>
        <w:jc w:val="both"/>
        <w:rPr>
          <w:rFonts w:ascii="Times New Roman" w:hAnsi="Times New Roman"/>
          <w:spacing w:val="-2"/>
          <w:sz w:val="28"/>
          <w:szCs w:val="28"/>
        </w:rPr>
      </w:pPr>
      <w:r w:rsidRPr="001D044F">
        <w:rPr>
          <w:rFonts w:ascii="Times New Roman" w:eastAsia="Arial Unicode MS" w:hAnsi="Times New Roman"/>
          <w:spacing w:val="-2"/>
          <w:sz w:val="28"/>
          <w:szCs w:val="28"/>
          <w:lang w:eastAsia="zh-CN"/>
        </w:rPr>
        <w:t>Одна из главных проблем ветеринарии</w:t>
      </w:r>
      <w:r w:rsidRPr="001D044F">
        <w:rPr>
          <w:rFonts w:ascii="Times New Roman" w:eastAsia="Arial Unicode MS" w:hAnsi="Times New Roman"/>
          <w:spacing w:val="-2"/>
          <w:sz w:val="28"/>
          <w:lang w:eastAsia="zh-CN"/>
        </w:rPr>
        <w:t xml:space="preserve"> − появление микроорганизмов с патогенными свойствами, которые приобрели устойчивость к ряду антибиотических препаратов. Постоянное использование данных препаратов</w:t>
      </w:r>
      <w:r w:rsidRPr="001D044F">
        <w:rPr>
          <w:rFonts w:ascii="Times New Roman" w:eastAsia="Arial Unicode MS" w:hAnsi="Times New Roman"/>
          <w:color w:val="000000"/>
          <w:spacing w:val="-2"/>
          <w:sz w:val="28"/>
          <w:lang w:eastAsia="zh-CN"/>
        </w:rPr>
        <w:t xml:space="preserve"> в составе рациона оказывает негативное влияние не только на качество продукции, но снижают показатели иммунитета с.-х. животных [2]. Также антибиотические вещества препаратов угнетают жизнедеятельность собственного микробиоценноза, что является предпосылками к развитию </w:t>
      </w:r>
      <w:r w:rsidRPr="001D044F">
        <w:rPr>
          <w:rFonts w:ascii="Times New Roman" w:eastAsia="Arial Unicode MS" w:hAnsi="Times New Roman"/>
          <w:spacing w:val="-2"/>
          <w:sz w:val="28"/>
          <w:lang w:eastAsia="zh-CN"/>
        </w:rPr>
        <w:t>заболеваний [13-19]. В этой связи</w:t>
      </w:r>
      <w:r w:rsidRPr="00912EEA">
        <w:rPr>
          <w:rFonts w:ascii="Times New Roman" w:eastAsia="Arial Unicode MS" w:hAnsi="Times New Roman"/>
          <w:spacing w:val="-2"/>
          <w:sz w:val="28"/>
          <w:lang w:eastAsia="zh-CN"/>
        </w:rPr>
        <w:t>,</w:t>
      </w:r>
      <w:r w:rsidRPr="001D044F">
        <w:rPr>
          <w:rFonts w:ascii="Times New Roman" w:eastAsia="Arial Unicode MS" w:hAnsi="Times New Roman"/>
          <w:spacing w:val="-2"/>
          <w:sz w:val="28"/>
          <w:lang w:eastAsia="zh-CN"/>
        </w:rPr>
        <w:t xml:space="preserve"> для предупреждения и терапии болезней, вызванных нарушением микробного баланса</w:t>
      </w:r>
      <w:r w:rsidRPr="00912EEA">
        <w:rPr>
          <w:rFonts w:ascii="Times New Roman" w:eastAsia="Arial Unicode MS" w:hAnsi="Times New Roman"/>
          <w:spacing w:val="-2"/>
          <w:sz w:val="28"/>
          <w:lang w:eastAsia="zh-CN"/>
        </w:rPr>
        <w:t xml:space="preserve">, </w:t>
      </w:r>
      <w:r w:rsidRPr="001D044F">
        <w:rPr>
          <w:rFonts w:ascii="Times New Roman" w:eastAsia="Arial Unicode MS" w:hAnsi="Times New Roman"/>
          <w:spacing w:val="-2"/>
          <w:sz w:val="28"/>
          <w:lang w:eastAsia="zh-CN"/>
        </w:rPr>
        <w:t>актуальным является применение безопасных препаратов и добавок на основе полезной микрофлоры [3-6, 21].</w:t>
      </w:r>
    </w:p>
    <w:p w:rsidR="00BE0891" w:rsidRPr="001D044F" w:rsidRDefault="00BE0891" w:rsidP="001D044F">
      <w:pPr>
        <w:suppressAutoHyphens/>
        <w:spacing w:after="0"/>
        <w:ind w:firstLine="567"/>
        <w:jc w:val="both"/>
        <w:rPr>
          <w:rFonts w:ascii="Times New Roman" w:hAnsi="Times New Roman"/>
          <w:color w:val="000000"/>
          <w:sz w:val="28"/>
          <w:szCs w:val="20"/>
          <w:lang w:eastAsia="ru-RU"/>
        </w:rPr>
      </w:pPr>
      <w:r w:rsidRPr="001D044F">
        <w:rPr>
          <w:rFonts w:ascii="Times New Roman" w:hAnsi="Times New Roman"/>
          <w:sz w:val="28"/>
          <w:szCs w:val="28"/>
          <w:lang w:eastAsia="ru-RU"/>
        </w:rPr>
        <w:t xml:space="preserve">Естественная нормофлора принимает активное участие в поддержании колонизационной устойчивости слизистой оболочки </w:t>
      </w:r>
      <w:r w:rsidRPr="001D044F">
        <w:rPr>
          <w:rFonts w:ascii="Times New Roman" w:hAnsi="Times New Roman"/>
          <w:color w:val="000000"/>
          <w:sz w:val="28"/>
          <w:szCs w:val="28"/>
          <w:lang w:eastAsia="ru-RU"/>
        </w:rPr>
        <w:t>кишечника и оказывает большую роль в предупреждении заболеваний [8-12, 20]. Отсюда следует, что разработка биопрепаратов на основе полезной микрофлоры, которые могут заменить антибиотики, является актуальным направлением, а исследование свойств новой выделенной полезной микрофлоры носит как научный, так и практический характер.</w:t>
      </w:r>
    </w:p>
    <w:p w:rsidR="00BE0891" w:rsidRPr="001D044F" w:rsidRDefault="00BE0891" w:rsidP="001D044F">
      <w:pPr>
        <w:spacing w:after="0"/>
        <w:ind w:firstLine="567"/>
        <w:jc w:val="both"/>
        <w:rPr>
          <w:rFonts w:ascii="Times New Roman" w:eastAsia="Arial Unicode MS" w:hAnsi="Times New Roman"/>
          <w:spacing w:val="-2"/>
          <w:sz w:val="28"/>
          <w:szCs w:val="28"/>
          <w:lang w:eastAsia="zh-CN"/>
        </w:rPr>
      </w:pPr>
      <w:r w:rsidRPr="001D044F">
        <w:rPr>
          <w:rFonts w:ascii="Times New Roman" w:hAnsi="Times New Roman"/>
          <w:sz w:val="28"/>
          <w:szCs w:val="28"/>
        </w:rPr>
        <w:t xml:space="preserve">Работа подготовлена в рамках гранта </w:t>
      </w:r>
      <w:r w:rsidRPr="001D044F">
        <w:rPr>
          <w:rFonts w:ascii="Times New Roman" w:hAnsi="Times New Roman"/>
          <w:sz w:val="28"/>
          <w:szCs w:val="28"/>
          <w:shd w:val="clear" w:color="auto" w:fill="FFFFFF"/>
        </w:rPr>
        <w:t xml:space="preserve">Президента Российской Федерации для государственной поддержки молодых российских ученых </w:t>
      </w:r>
      <w:r w:rsidRPr="001D044F">
        <w:rPr>
          <w:rFonts w:ascii="Times New Roman" w:hAnsi="Times New Roman"/>
          <w:sz w:val="28"/>
          <w:szCs w:val="28"/>
          <w:shd w:val="clear" w:color="auto" w:fill="FFFFFF"/>
        </w:rPr>
        <w:sym w:font="Symbol" w:char="F02D"/>
      </w:r>
      <w:r w:rsidRPr="001D044F">
        <w:rPr>
          <w:rFonts w:ascii="Times New Roman" w:hAnsi="Times New Roman"/>
          <w:sz w:val="28"/>
          <w:szCs w:val="28"/>
          <w:shd w:val="clear" w:color="auto" w:fill="FFFFFF"/>
        </w:rPr>
        <w:t xml:space="preserve"> кандидатов наук</w:t>
      </w:r>
      <w:r w:rsidRPr="001D044F">
        <w:rPr>
          <w:rFonts w:ascii="Times New Roman" w:hAnsi="Times New Roman"/>
          <w:sz w:val="28"/>
          <w:szCs w:val="28"/>
        </w:rPr>
        <w:t xml:space="preserve"> (соглашение № 075-15-2020-254 от 17.03.2020).</w:t>
      </w:r>
    </w:p>
    <w:p w:rsidR="00BE0891" w:rsidRPr="001D044F" w:rsidRDefault="00BE0891" w:rsidP="001D044F">
      <w:pPr>
        <w:spacing w:after="0"/>
        <w:ind w:firstLine="567"/>
        <w:jc w:val="both"/>
        <w:rPr>
          <w:rFonts w:ascii="Times New Roman" w:hAnsi="Times New Roman"/>
          <w:sz w:val="28"/>
          <w:szCs w:val="28"/>
        </w:rPr>
      </w:pPr>
      <w:r w:rsidRPr="001D044F">
        <w:rPr>
          <w:rFonts w:ascii="Times New Roman" w:eastAsia="Arial Unicode MS" w:hAnsi="Times New Roman"/>
          <w:b/>
          <w:sz w:val="28"/>
          <w:szCs w:val="28"/>
          <w:lang w:eastAsia="zh-CN"/>
        </w:rPr>
        <w:t xml:space="preserve">Материалы и методы исследований. </w:t>
      </w:r>
      <w:r w:rsidRPr="001D044F">
        <w:rPr>
          <w:rFonts w:ascii="Times New Roman" w:hAnsi="Times New Roman"/>
          <w:sz w:val="28"/>
          <w:szCs w:val="28"/>
        </w:rPr>
        <w:t xml:space="preserve">Объектами исследований являлись молочнокислые бактерии – </w:t>
      </w:r>
      <w:r w:rsidRPr="001D044F">
        <w:rPr>
          <w:rFonts w:ascii="Times New Roman" w:hAnsi="Times New Roman"/>
          <w:i/>
          <w:iCs/>
          <w:sz w:val="28"/>
          <w:szCs w:val="28"/>
          <w:lang w:eastAsia="hi-IN" w:bidi="hi-IN"/>
        </w:rPr>
        <w:t>Lactobacillus brevis</w:t>
      </w:r>
      <w:r w:rsidRPr="001D044F">
        <w:rPr>
          <w:rFonts w:ascii="Times New Roman" w:hAnsi="Times New Roman"/>
          <w:sz w:val="28"/>
          <w:szCs w:val="28"/>
        </w:rPr>
        <w:t xml:space="preserve"> и </w:t>
      </w:r>
      <w:r w:rsidRPr="001D044F">
        <w:rPr>
          <w:rFonts w:ascii="Times New Roman" w:hAnsi="Times New Roman"/>
          <w:i/>
          <w:sz w:val="28"/>
          <w:szCs w:val="28"/>
        </w:rPr>
        <w:t xml:space="preserve">Lactobacillus </w:t>
      </w:r>
      <w:r w:rsidRPr="001D044F">
        <w:rPr>
          <w:rFonts w:ascii="Times New Roman" w:hAnsi="Times New Roman"/>
          <w:i/>
          <w:color w:val="222222"/>
          <w:sz w:val="28"/>
          <w:szCs w:val="28"/>
          <w:lang w:val="en-US" w:eastAsia="ru-RU"/>
        </w:rPr>
        <w:t>para</w:t>
      </w:r>
      <w:r w:rsidRPr="001D044F">
        <w:rPr>
          <w:rFonts w:ascii="Times New Roman" w:hAnsi="Times New Roman"/>
          <w:i/>
          <w:iCs/>
          <w:sz w:val="28"/>
          <w:szCs w:val="28"/>
          <w:lang w:eastAsia="hi-IN" w:bidi="hi-IN"/>
        </w:rPr>
        <w:t>buchneri</w:t>
      </w:r>
      <w:r w:rsidRPr="001D044F">
        <w:rPr>
          <w:rFonts w:ascii="Times New Roman" w:hAnsi="Times New Roman"/>
          <w:sz w:val="28"/>
          <w:szCs w:val="28"/>
        </w:rPr>
        <w:t xml:space="preserve">, которые были выделены из желудочно-кишечного тракта дикого перепела </w:t>
      </w:r>
      <w:r w:rsidRPr="001D044F">
        <w:rPr>
          <w:rFonts w:ascii="Times New Roman" w:hAnsi="Times New Roman"/>
          <w:i/>
          <w:iCs/>
          <w:sz w:val="28"/>
          <w:szCs w:val="28"/>
          <w:lang w:val="en-US" w:eastAsia="zh-CN"/>
        </w:rPr>
        <w:t>Coturnix</w:t>
      </w:r>
      <w:r w:rsidRPr="001D044F">
        <w:rPr>
          <w:rFonts w:ascii="Times New Roman" w:hAnsi="Times New Roman"/>
          <w:i/>
          <w:iCs/>
          <w:sz w:val="28"/>
          <w:szCs w:val="28"/>
          <w:lang w:eastAsia="zh-CN"/>
        </w:rPr>
        <w:t xml:space="preserve"> </w:t>
      </w:r>
      <w:r w:rsidRPr="001D044F">
        <w:rPr>
          <w:rFonts w:ascii="Times New Roman" w:hAnsi="Times New Roman"/>
          <w:i/>
          <w:iCs/>
          <w:sz w:val="28"/>
          <w:szCs w:val="28"/>
          <w:lang w:val="en-US" w:eastAsia="zh-CN"/>
        </w:rPr>
        <w:t>coturnix</w:t>
      </w:r>
      <w:r w:rsidRPr="001D044F">
        <w:rPr>
          <w:rFonts w:ascii="Times New Roman" w:hAnsi="Times New Roman"/>
          <w:iCs/>
          <w:sz w:val="28"/>
          <w:szCs w:val="28"/>
          <w:lang w:eastAsia="zh-CN"/>
        </w:rPr>
        <w:t>.</w:t>
      </w:r>
    </w:p>
    <w:p w:rsidR="00BE0891" w:rsidRPr="001D044F" w:rsidRDefault="00BE0891" w:rsidP="001D044F">
      <w:pPr>
        <w:spacing w:after="0"/>
        <w:ind w:firstLine="567"/>
        <w:jc w:val="both"/>
        <w:rPr>
          <w:rFonts w:ascii="Times New Roman" w:eastAsia="Arial Unicode MS" w:hAnsi="Times New Roman"/>
          <w:sz w:val="28"/>
          <w:szCs w:val="20"/>
          <w:lang w:eastAsia="zh-CN"/>
        </w:rPr>
      </w:pPr>
      <w:r w:rsidRPr="001D044F">
        <w:rPr>
          <w:rFonts w:ascii="Times New Roman" w:eastAsia="Arial Unicode MS" w:hAnsi="Times New Roman"/>
          <w:sz w:val="28"/>
          <w:szCs w:val="28"/>
          <w:lang w:eastAsia="zh-CN"/>
        </w:rPr>
        <w:t>Оценку пробиотической эффективности использования консорциума выделенных культур в составе пробиотика, а также по отдельности проводили на модели экспериментального дисбактериоза у белых лабораторных беспородных мышей и крыс. Дисбаланс микробиоты вызывали введением перорально 0,5 см</w:t>
      </w:r>
      <w:r w:rsidRPr="001D044F">
        <w:rPr>
          <w:rFonts w:ascii="Times New Roman" w:eastAsia="Arial Unicode MS" w:hAnsi="Times New Roman"/>
          <w:sz w:val="28"/>
          <w:szCs w:val="28"/>
          <w:vertAlign w:val="superscript"/>
          <w:lang w:eastAsia="zh-CN"/>
        </w:rPr>
        <w:t>3</w:t>
      </w:r>
      <w:r w:rsidRPr="001D044F">
        <w:rPr>
          <w:rFonts w:ascii="Times New Roman" w:eastAsia="Arial Unicode MS" w:hAnsi="Times New Roman"/>
          <w:sz w:val="28"/>
          <w:szCs w:val="28"/>
          <w:lang w:eastAsia="zh-CN"/>
        </w:rPr>
        <w:t xml:space="preserve"> антибиотика рифампицина в дозировке 3,0 мг/гол для мышей и 1,0 см</w:t>
      </w:r>
      <w:r w:rsidRPr="001D044F">
        <w:rPr>
          <w:rFonts w:ascii="Times New Roman" w:eastAsia="Arial Unicode MS" w:hAnsi="Times New Roman"/>
          <w:sz w:val="28"/>
          <w:szCs w:val="28"/>
          <w:vertAlign w:val="superscript"/>
          <w:lang w:eastAsia="zh-CN"/>
        </w:rPr>
        <w:t>3</w:t>
      </w:r>
      <w:r w:rsidRPr="001D044F">
        <w:rPr>
          <w:rFonts w:ascii="Times New Roman" w:eastAsia="Arial Unicode MS" w:hAnsi="Times New Roman"/>
          <w:sz w:val="28"/>
          <w:szCs w:val="28"/>
          <w:lang w:eastAsia="zh-CN"/>
        </w:rPr>
        <w:t xml:space="preserve"> рифампицина в дозировке 40,0 мг/гол для крыс. Антибиотик задавали в течение 10 дней [3, 4, 5, 6, 9]. Количество активных культур в дозировке препаратов составляло не менее 1,0×10</w:t>
      </w:r>
      <w:r w:rsidRPr="001D044F">
        <w:rPr>
          <w:rFonts w:ascii="Times New Roman" w:eastAsia="Arial Unicode MS" w:hAnsi="Times New Roman"/>
          <w:sz w:val="28"/>
          <w:szCs w:val="28"/>
          <w:vertAlign w:val="superscript"/>
          <w:lang w:eastAsia="zh-CN"/>
        </w:rPr>
        <w:t>9</w:t>
      </w:r>
      <w:r w:rsidRPr="001D044F">
        <w:rPr>
          <w:rFonts w:ascii="Times New Roman" w:eastAsia="Arial Unicode MS" w:hAnsi="Times New Roman"/>
          <w:sz w:val="28"/>
          <w:szCs w:val="28"/>
          <w:lang w:eastAsia="zh-CN"/>
        </w:rPr>
        <w:t xml:space="preserve"> КОЕ/мл. Одновременно изучали лечебный и профилактичекий эффект от действия штаммов-пробионтов по отдельности и в составе пробиотика.</w:t>
      </w:r>
    </w:p>
    <w:p w:rsidR="00BE0891" w:rsidRPr="001D044F" w:rsidRDefault="00BE0891" w:rsidP="001D044F">
      <w:pPr>
        <w:spacing w:after="0"/>
        <w:ind w:firstLine="567"/>
        <w:jc w:val="both"/>
        <w:rPr>
          <w:rFonts w:ascii="Times New Roman" w:eastAsia="Arial Unicode MS" w:hAnsi="Times New Roman"/>
          <w:sz w:val="28"/>
          <w:szCs w:val="28"/>
          <w:lang w:eastAsia="zh-CN"/>
        </w:rPr>
      </w:pPr>
      <w:r w:rsidRPr="001D044F">
        <w:rPr>
          <w:rFonts w:ascii="Times New Roman" w:eastAsia="Arial Unicode MS" w:hAnsi="Times New Roman"/>
          <w:sz w:val="28"/>
          <w:szCs w:val="28"/>
          <w:lang w:eastAsia="zh-CN"/>
        </w:rPr>
        <w:t xml:space="preserve">Для изучения лечебного эффекта используемых культур по отдельности и в составе пробиотика их задавали внутрижелудочно по 1,0 мл лабораторным мышам и крысам в течение 10 дней. Для этого было сформировано по каждому биообъекту исследования шесть групп-аналогов по 10 голов в каждой: интактная группа – мыши и крысы получали стандартный рацион и питье, без каких либо дополнительных препаратов и они были здоровы, ранее не получали антибиотик; контрольная группа – мыши и крысы с экспериментальным дисбактериозом, получали стандартный рацион, питье и физиологический раствор хлорида натрия; 1-я опытная группа – мыши и крысы с экспериментальным дисбактериозом, получали стандартный рацион и культуру </w:t>
      </w:r>
      <w:r w:rsidRPr="001D044F">
        <w:rPr>
          <w:rFonts w:ascii="Times New Roman" w:hAnsi="Times New Roman"/>
          <w:i/>
          <w:iCs/>
          <w:sz w:val="28"/>
          <w:szCs w:val="28"/>
          <w:lang w:eastAsia="hi-IN" w:bidi="hi-IN"/>
        </w:rPr>
        <w:t>Lactobacillus brevis</w:t>
      </w:r>
      <w:r w:rsidRPr="001D044F">
        <w:rPr>
          <w:rFonts w:ascii="Times New Roman" w:eastAsia="Arial Unicode MS" w:hAnsi="Times New Roman"/>
          <w:sz w:val="28"/>
          <w:szCs w:val="28"/>
          <w:lang w:eastAsia="zh-CN"/>
        </w:rPr>
        <w:t xml:space="preserve">; 2-я опытная группа – мыши и крысы с экспериментальным дисбактериозом, получали стандартный рацион и культуру </w:t>
      </w:r>
      <w:r w:rsidRPr="001D044F">
        <w:rPr>
          <w:rFonts w:ascii="Times New Roman" w:hAnsi="Times New Roman"/>
          <w:i/>
          <w:sz w:val="28"/>
          <w:szCs w:val="28"/>
        </w:rPr>
        <w:t xml:space="preserve">Lactobacillus </w:t>
      </w:r>
      <w:r w:rsidRPr="001D044F">
        <w:rPr>
          <w:rFonts w:ascii="Times New Roman" w:hAnsi="Times New Roman"/>
          <w:i/>
          <w:color w:val="222222"/>
          <w:sz w:val="28"/>
          <w:szCs w:val="28"/>
          <w:lang w:val="en-US" w:eastAsia="ru-RU"/>
        </w:rPr>
        <w:t>para</w:t>
      </w:r>
      <w:r w:rsidRPr="001D044F">
        <w:rPr>
          <w:rFonts w:ascii="Times New Roman" w:hAnsi="Times New Roman"/>
          <w:i/>
          <w:iCs/>
          <w:sz w:val="28"/>
          <w:szCs w:val="28"/>
          <w:lang w:eastAsia="hi-IN" w:bidi="hi-IN"/>
        </w:rPr>
        <w:t>buchneri</w:t>
      </w:r>
      <w:r w:rsidRPr="001D044F">
        <w:rPr>
          <w:rFonts w:ascii="Times New Roman" w:eastAsia="Arial Unicode MS" w:hAnsi="Times New Roman"/>
          <w:sz w:val="28"/>
          <w:szCs w:val="28"/>
          <w:lang w:eastAsia="zh-CN"/>
        </w:rPr>
        <w:t>; 3-я опытная группа – мыши и крысы с экспериментальным дисбактериозом, получали стандартный рацион и консорциум молочнокислых бактерий (пробиотик).</w:t>
      </w:r>
    </w:p>
    <w:p w:rsidR="00BE0891" w:rsidRPr="001D044F" w:rsidRDefault="00BE0891" w:rsidP="001D044F">
      <w:pPr>
        <w:spacing w:after="0"/>
        <w:ind w:firstLine="567"/>
        <w:jc w:val="both"/>
        <w:rPr>
          <w:rFonts w:ascii="Times New Roman" w:eastAsia="Arial Unicode MS" w:hAnsi="Times New Roman"/>
          <w:sz w:val="28"/>
          <w:szCs w:val="28"/>
          <w:lang w:eastAsia="zh-CN"/>
        </w:rPr>
      </w:pPr>
      <w:r w:rsidRPr="001D044F">
        <w:rPr>
          <w:rFonts w:ascii="Times New Roman" w:eastAsia="Arial Unicode MS" w:hAnsi="Times New Roman"/>
          <w:sz w:val="28"/>
          <w:szCs w:val="28"/>
          <w:lang w:eastAsia="zh-CN"/>
        </w:rPr>
        <w:t xml:space="preserve">Для изучения профилактического эффекта используемых культур по отдельности и в составе пробиотика их задавали за 20 мин до введения рифампицин в течении 10 дней в аналогичных дозировках. Также были сформированы по каждому биообъекту исследования группы-аналоги по 10 голов в каждой. Интактная группа – здоровые мыши и крысы, получавшие стандартный рацион и питье, без каких либо дополнительных препаратов; контрольная группа – мыши и крысы получали в течении 10 суток рифампицин, а за 20 мин до введения антибиотика им задавали физиологический раствор хлорида натрия; 1-я опытная группа – мыши и крысы в течении 10 суток получали рифампицин, а за 20 мин до введения антибиотика им задавали культуру </w:t>
      </w:r>
      <w:r w:rsidRPr="001D044F">
        <w:rPr>
          <w:rFonts w:ascii="Times New Roman" w:hAnsi="Times New Roman"/>
          <w:i/>
          <w:iCs/>
          <w:sz w:val="28"/>
          <w:szCs w:val="28"/>
          <w:lang w:eastAsia="hi-IN" w:bidi="hi-IN"/>
        </w:rPr>
        <w:t>Lactobacillus brevis</w:t>
      </w:r>
      <w:r w:rsidRPr="001D044F">
        <w:rPr>
          <w:rFonts w:ascii="Times New Roman" w:eastAsia="Arial Unicode MS" w:hAnsi="Times New Roman"/>
          <w:sz w:val="28"/>
          <w:szCs w:val="28"/>
          <w:lang w:eastAsia="zh-CN"/>
        </w:rPr>
        <w:t xml:space="preserve">; 2-я опытная группа – мыши и крысы в течении 10 суток получали рифампицин, а за 20 мин до введения антибиотика им задавали культуру </w:t>
      </w:r>
      <w:r w:rsidRPr="001D044F">
        <w:rPr>
          <w:rFonts w:ascii="Times New Roman" w:hAnsi="Times New Roman"/>
          <w:i/>
          <w:sz w:val="28"/>
          <w:szCs w:val="28"/>
        </w:rPr>
        <w:t xml:space="preserve">Lactobacillus </w:t>
      </w:r>
      <w:r w:rsidRPr="001D044F">
        <w:rPr>
          <w:rFonts w:ascii="Times New Roman" w:hAnsi="Times New Roman"/>
          <w:i/>
          <w:color w:val="222222"/>
          <w:sz w:val="28"/>
          <w:szCs w:val="28"/>
          <w:lang w:val="en-US" w:eastAsia="ru-RU"/>
        </w:rPr>
        <w:t>para</w:t>
      </w:r>
      <w:r w:rsidRPr="001D044F">
        <w:rPr>
          <w:rFonts w:ascii="Times New Roman" w:hAnsi="Times New Roman"/>
          <w:i/>
          <w:iCs/>
          <w:sz w:val="28"/>
          <w:szCs w:val="28"/>
          <w:lang w:eastAsia="hi-IN" w:bidi="hi-IN"/>
        </w:rPr>
        <w:t>buchneri</w:t>
      </w:r>
      <w:r w:rsidRPr="001D044F">
        <w:rPr>
          <w:rFonts w:ascii="Times New Roman" w:eastAsia="Arial Unicode MS" w:hAnsi="Times New Roman"/>
          <w:sz w:val="28"/>
          <w:szCs w:val="28"/>
          <w:lang w:eastAsia="zh-CN"/>
        </w:rPr>
        <w:t>; 3-я опытная группа – мыши и крысы в течении 10 суток получали рифампицин, а за 20 мин до введения антибиотика им задавали пробиотик из смеси лактобацилл.</w:t>
      </w:r>
    </w:p>
    <w:p w:rsidR="00BE0891" w:rsidRPr="002E790B" w:rsidRDefault="00BE0891" w:rsidP="001D044F">
      <w:pPr>
        <w:spacing w:after="0"/>
        <w:ind w:firstLine="567"/>
        <w:jc w:val="both"/>
        <w:rPr>
          <w:rFonts w:ascii="Times New Roman" w:eastAsia="Arial Unicode MS" w:hAnsi="Times New Roman"/>
          <w:spacing w:val="-2"/>
          <w:sz w:val="28"/>
          <w:szCs w:val="20"/>
          <w:lang w:eastAsia="zh-CN"/>
        </w:rPr>
      </w:pPr>
      <w:r w:rsidRPr="001D044F">
        <w:rPr>
          <w:rFonts w:ascii="Times New Roman" w:eastAsia="Arial Unicode MS" w:hAnsi="Times New Roman"/>
          <w:spacing w:val="-2"/>
          <w:sz w:val="28"/>
          <w:szCs w:val="28"/>
          <w:lang w:eastAsia="zh-CN"/>
        </w:rPr>
        <w:t>Изменение кишечного баланса микробиоты лабораторных животных оценивали по результатам микробиологических исследований фекалий толстой кишки и коэффициенту массы слепой кишки (КМСК) − отношение массы слепой кишки к массе тела лабораторного животного [1, 7, 22, 23].</w:t>
      </w:r>
    </w:p>
    <w:bookmarkEnd w:id="1"/>
    <w:p w:rsidR="00BE0891" w:rsidRPr="002E790B" w:rsidRDefault="00BE0891" w:rsidP="001D044F">
      <w:pPr>
        <w:spacing w:after="0"/>
        <w:ind w:firstLine="567"/>
        <w:jc w:val="both"/>
        <w:rPr>
          <w:rFonts w:ascii="Times New Roman" w:eastAsia="Arial Unicode MS" w:hAnsi="Times New Roman"/>
          <w:sz w:val="28"/>
          <w:szCs w:val="28"/>
          <w:lang w:eastAsia="zh-CN"/>
        </w:rPr>
      </w:pPr>
      <w:r w:rsidRPr="00E638E5">
        <w:rPr>
          <w:rFonts w:ascii="Times New Roman" w:eastAsia="Arial Unicode MS" w:hAnsi="Times New Roman"/>
          <w:b/>
          <w:sz w:val="28"/>
          <w:szCs w:val="28"/>
          <w:lang w:eastAsia="zh-CN"/>
        </w:rPr>
        <w:t>Результаты исследований.</w:t>
      </w:r>
      <w:r w:rsidRPr="002E790B">
        <w:rPr>
          <w:rFonts w:ascii="Times New Roman" w:eastAsia="Arial Unicode MS" w:hAnsi="Times New Roman"/>
          <w:i/>
          <w:sz w:val="28"/>
          <w:szCs w:val="28"/>
          <w:lang w:eastAsia="zh-CN"/>
        </w:rPr>
        <w:t xml:space="preserve"> </w:t>
      </w:r>
      <w:r w:rsidRPr="002E790B">
        <w:rPr>
          <w:rFonts w:ascii="Times New Roman" w:eastAsia="Arial Unicode MS" w:hAnsi="Times New Roman"/>
          <w:sz w:val="28"/>
          <w:szCs w:val="28"/>
          <w:lang w:eastAsia="zh-CN"/>
        </w:rPr>
        <w:t xml:space="preserve">Для выявления дисбиотического состояния микробного фона кишечника </w:t>
      </w:r>
      <w:r>
        <w:rPr>
          <w:rFonts w:ascii="Times New Roman" w:eastAsia="Arial Unicode MS" w:hAnsi="Times New Roman"/>
          <w:sz w:val="28"/>
          <w:szCs w:val="28"/>
          <w:lang w:eastAsia="zh-CN"/>
        </w:rPr>
        <w:t xml:space="preserve">подопытных </w:t>
      </w:r>
      <w:r w:rsidRPr="002E790B">
        <w:rPr>
          <w:rFonts w:ascii="Times New Roman" w:eastAsia="Arial Unicode MS" w:hAnsi="Times New Roman"/>
          <w:sz w:val="28"/>
          <w:szCs w:val="28"/>
          <w:lang w:eastAsia="zh-CN"/>
        </w:rPr>
        <w:t xml:space="preserve">животных после 10-дневнего введения антибиотика рифампицина проводили микробиологические исследования кишечника интактной и контрольной групп животных (таблица </w:t>
      </w:r>
      <w:r>
        <w:rPr>
          <w:rFonts w:ascii="Times New Roman" w:eastAsia="Arial Unicode MS" w:hAnsi="Times New Roman"/>
          <w:sz w:val="28"/>
          <w:szCs w:val="28"/>
          <w:lang w:eastAsia="zh-CN"/>
        </w:rPr>
        <w:t>1</w:t>
      </w:r>
      <w:r w:rsidRPr="002E790B">
        <w:rPr>
          <w:rFonts w:ascii="Times New Roman" w:eastAsia="Arial Unicode MS" w:hAnsi="Times New Roman"/>
          <w:sz w:val="28"/>
          <w:szCs w:val="28"/>
          <w:lang w:eastAsia="zh-CN"/>
        </w:rPr>
        <w:t>).</w:t>
      </w:r>
    </w:p>
    <w:p w:rsidR="00BE0891" w:rsidRDefault="00BE0891" w:rsidP="001D044F">
      <w:pPr>
        <w:spacing w:after="0"/>
        <w:ind w:firstLine="567"/>
        <w:jc w:val="both"/>
        <w:rPr>
          <w:rFonts w:ascii="Times New Roman" w:eastAsia="Arial Unicode MS" w:hAnsi="Times New Roman"/>
          <w:sz w:val="28"/>
          <w:szCs w:val="28"/>
          <w:lang w:eastAsia="zh-CN"/>
        </w:rPr>
      </w:pPr>
      <w:r w:rsidRPr="002E790B">
        <w:rPr>
          <w:rFonts w:ascii="Times New Roman" w:eastAsia="Arial Unicode MS" w:hAnsi="Times New Roman"/>
          <w:sz w:val="28"/>
          <w:szCs w:val="28"/>
          <w:lang w:eastAsia="zh-CN"/>
        </w:rPr>
        <w:t xml:space="preserve">В результате введения антибиотика рифампицина у лабораторных животных контрольной группы были зафиксированы статистически достоверные признаки дисбактериоза кишечника. Выявлено, что в контрольной группе содержание полезных микроорганизмов (лакто- и бифидобактерий) снижалось по сравнению с </w:t>
      </w:r>
      <w:r>
        <w:rPr>
          <w:rFonts w:ascii="Times New Roman" w:eastAsia="Arial Unicode MS" w:hAnsi="Times New Roman"/>
          <w:sz w:val="28"/>
          <w:szCs w:val="28"/>
          <w:lang w:eastAsia="zh-CN"/>
        </w:rPr>
        <w:t>условно-патогенной микрофлорой.</w:t>
      </w:r>
    </w:p>
    <w:p w:rsidR="00BE0891" w:rsidRPr="002E790B" w:rsidRDefault="00BE0891" w:rsidP="00F360A1">
      <w:pPr>
        <w:keepNext/>
        <w:suppressLineNumbers/>
        <w:suppressAutoHyphens/>
        <w:autoSpaceDN w:val="0"/>
        <w:spacing w:after="120" w:line="240" w:lineRule="auto"/>
        <w:ind w:left="1484" w:hanging="1484"/>
        <w:textAlignment w:val="baseline"/>
        <w:rPr>
          <w:rFonts w:ascii="Times New Roman" w:hAnsi="Times New Roman" w:cs="FreeSans"/>
          <w:b/>
          <w:iCs/>
          <w:sz w:val="24"/>
          <w:szCs w:val="24"/>
          <w:lang w:eastAsia="zh-CN"/>
        </w:rPr>
      </w:pPr>
      <w:r w:rsidRPr="002E790B">
        <w:rPr>
          <w:rFonts w:ascii="Times New Roman" w:hAnsi="Times New Roman" w:cs="FreeSans"/>
          <w:b/>
          <w:iCs/>
          <w:sz w:val="24"/>
          <w:szCs w:val="24"/>
          <w:lang w:eastAsia="zh-CN"/>
        </w:rPr>
        <w:t xml:space="preserve">Таблица </w:t>
      </w:r>
      <w:r>
        <w:rPr>
          <w:rFonts w:ascii="Times New Roman" w:hAnsi="Times New Roman" w:cs="FreeSans"/>
          <w:b/>
          <w:iCs/>
          <w:sz w:val="24"/>
          <w:szCs w:val="24"/>
          <w:lang w:eastAsia="zh-CN"/>
        </w:rPr>
        <w:t>1</w:t>
      </w:r>
      <w:r w:rsidRPr="002E790B">
        <w:rPr>
          <w:rFonts w:ascii="Times New Roman" w:hAnsi="Times New Roman" w:cs="FreeSans"/>
          <w:iCs/>
          <w:sz w:val="24"/>
          <w:szCs w:val="24"/>
          <w:lang w:eastAsia="zh-CN"/>
        </w:rPr>
        <w:t xml:space="preserve"> – Состояние кишечной микробиоты и коэффициент массы слепой кишки (КМСК) у лабораторных животных интактной и контрольной групп </w:t>
      </w:r>
      <w:r w:rsidRPr="002E790B">
        <w:rPr>
          <w:rFonts w:ascii="Times New Roman" w:hAnsi="Times New Roman" w:cs="FreeSans"/>
          <w:iCs/>
          <w:sz w:val="24"/>
          <w:szCs w:val="24"/>
          <w:lang w:eastAsia="zh-CN"/>
        </w:rPr>
        <w:br/>
        <w:t>после 10-дневного применения антибиотика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6"/>
        <w:gridCol w:w="1110"/>
        <w:gridCol w:w="1339"/>
        <w:gridCol w:w="1339"/>
        <w:gridCol w:w="1339"/>
        <w:gridCol w:w="1341"/>
        <w:gridCol w:w="1202"/>
      </w:tblGrid>
      <w:tr w:rsidR="00BE0891" w:rsidRPr="00111164" w:rsidTr="00111164">
        <w:tc>
          <w:tcPr>
            <w:tcW w:w="871" w:type="pct"/>
            <w:vMerge w:val="restar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Группа</w:t>
            </w:r>
          </w:p>
        </w:tc>
        <w:tc>
          <w:tcPr>
            <w:tcW w:w="592" w:type="pct"/>
            <w:vMerge w:val="restart"/>
            <w:vAlign w:val="center"/>
          </w:tcPr>
          <w:p w:rsidR="00BE0891" w:rsidRPr="00111164" w:rsidRDefault="00BE0891" w:rsidP="00111164">
            <w:pPr>
              <w:spacing w:after="0" w:line="240" w:lineRule="auto"/>
              <w:ind w:left="-113" w:right="-57"/>
              <w:jc w:val="center"/>
              <w:rPr>
                <w:rFonts w:ascii="Times New Roman" w:hAnsi="Times New Roman"/>
                <w:sz w:val="24"/>
                <w:szCs w:val="20"/>
                <w:lang w:eastAsia="ru-RU"/>
              </w:rPr>
            </w:pPr>
            <w:r w:rsidRPr="00111164">
              <w:rPr>
                <w:rFonts w:ascii="Times New Roman" w:hAnsi="Times New Roman"/>
                <w:sz w:val="24"/>
                <w:szCs w:val="20"/>
                <w:lang w:eastAsia="zh-CN"/>
              </w:rPr>
              <w:t>Вид</w:t>
            </w:r>
            <w:r w:rsidRPr="00111164">
              <w:rPr>
                <w:rFonts w:ascii="Times New Roman" w:hAnsi="Times New Roman"/>
                <w:sz w:val="24"/>
                <w:szCs w:val="20"/>
                <w:lang w:eastAsia="zh-CN"/>
              </w:rPr>
              <w:br/>
            </w:r>
            <w:r w:rsidRPr="00111164">
              <w:rPr>
                <w:rFonts w:ascii="Times New Roman" w:hAnsi="Times New Roman"/>
                <w:spacing w:val="-4"/>
                <w:sz w:val="24"/>
                <w:szCs w:val="20"/>
                <w:lang w:eastAsia="zh-CN"/>
              </w:rPr>
              <w:t>животного</w:t>
            </w:r>
          </w:p>
        </w:tc>
        <w:tc>
          <w:tcPr>
            <w:tcW w:w="2889" w:type="pct"/>
            <w:gridSpan w:val="4"/>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 xml:space="preserve">Содержание микробиоты кишечника, </w:t>
            </w:r>
            <w:r w:rsidRPr="00111164">
              <w:rPr>
                <w:rFonts w:ascii="Times New Roman" w:hAnsi="Times New Roman"/>
                <w:sz w:val="24"/>
                <w:szCs w:val="20"/>
                <w:lang w:val="en-US" w:eastAsia="zh-CN"/>
              </w:rPr>
              <w:t>lg</w:t>
            </w:r>
            <w:r w:rsidRPr="00111164">
              <w:rPr>
                <w:rFonts w:ascii="Times New Roman" w:hAnsi="Times New Roman"/>
                <w:sz w:val="24"/>
                <w:szCs w:val="20"/>
                <w:lang w:eastAsia="zh-CN"/>
              </w:rPr>
              <w:t xml:space="preserve"> КОЕ/г</w:t>
            </w:r>
          </w:p>
        </w:tc>
        <w:tc>
          <w:tcPr>
            <w:tcW w:w="648" w:type="pct"/>
            <w:vMerge w:val="restar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КМСК, %</w:t>
            </w:r>
          </w:p>
        </w:tc>
      </w:tr>
      <w:tr w:rsidR="00BE0891" w:rsidRPr="00111164" w:rsidTr="00111164">
        <w:tc>
          <w:tcPr>
            <w:tcW w:w="871"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c>
          <w:tcPr>
            <w:tcW w:w="592"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c>
          <w:tcPr>
            <w:tcW w:w="722"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Лакто</w:t>
            </w:r>
            <w:r w:rsidRPr="00111164">
              <w:rPr>
                <w:rFonts w:ascii="Times New Roman" w:hAnsi="Times New Roman"/>
                <w:sz w:val="24"/>
                <w:szCs w:val="20"/>
                <w:lang w:eastAsia="zh-CN"/>
              </w:rPr>
              <w:softHyphen/>
              <w:t>бактерии</w:t>
            </w:r>
          </w:p>
        </w:tc>
        <w:tc>
          <w:tcPr>
            <w:tcW w:w="722"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Бифидо-бактерии</w:t>
            </w:r>
          </w:p>
        </w:tc>
        <w:tc>
          <w:tcPr>
            <w:tcW w:w="722"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Кишечная палочка</w:t>
            </w:r>
          </w:p>
        </w:tc>
        <w:tc>
          <w:tcPr>
            <w:tcW w:w="723"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Грибы</w:t>
            </w:r>
          </w:p>
        </w:tc>
        <w:tc>
          <w:tcPr>
            <w:tcW w:w="648"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r>
      <w:tr w:rsidR="00BE0891" w:rsidRPr="00111164" w:rsidTr="00111164">
        <w:tc>
          <w:tcPr>
            <w:tcW w:w="871" w:type="pct"/>
            <w:vMerge w:val="restart"/>
            <w:vAlign w:val="center"/>
          </w:tcPr>
          <w:p w:rsidR="00BE0891" w:rsidRPr="00111164" w:rsidRDefault="00BE0891" w:rsidP="00111164">
            <w:pPr>
              <w:spacing w:after="0" w:line="240" w:lineRule="auto"/>
              <w:rPr>
                <w:rFonts w:ascii="Times New Roman" w:hAnsi="Times New Roman"/>
                <w:sz w:val="24"/>
                <w:szCs w:val="20"/>
                <w:lang w:eastAsia="ru-RU"/>
              </w:rPr>
            </w:pPr>
            <w:r w:rsidRPr="00111164">
              <w:rPr>
                <w:rFonts w:ascii="Times New Roman" w:hAnsi="Times New Roman"/>
                <w:sz w:val="24"/>
                <w:szCs w:val="20"/>
                <w:lang w:eastAsia="zh-CN"/>
              </w:rPr>
              <w:t>Интактная</w:t>
            </w:r>
          </w:p>
        </w:tc>
        <w:tc>
          <w:tcPr>
            <w:tcW w:w="592"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мышь</w:t>
            </w:r>
          </w:p>
        </w:tc>
        <w:tc>
          <w:tcPr>
            <w:tcW w:w="722"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7,64±0,10</w:t>
            </w:r>
            <w:r w:rsidRPr="00111164">
              <w:rPr>
                <w:rFonts w:ascii="Times New Roman" w:hAnsi="Times New Roman"/>
                <w:spacing w:val="-4"/>
                <w:sz w:val="24"/>
                <w:szCs w:val="24"/>
                <w:lang w:eastAsia="zh-CN"/>
              </w:rPr>
              <w:t>*</w:t>
            </w:r>
          </w:p>
        </w:tc>
        <w:tc>
          <w:tcPr>
            <w:tcW w:w="722"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9,36±0,08</w:t>
            </w:r>
            <w:r w:rsidRPr="00111164">
              <w:rPr>
                <w:rFonts w:ascii="Times New Roman" w:hAnsi="Times New Roman"/>
                <w:spacing w:val="-4"/>
                <w:sz w:val="24"/>
                <w:szCs w:val="24"/>
                <w:lang w:eastAsia="zh-CN"/>
              </w:rPr>
              <w:t>*</w:t>
            </w:r>
          </w:p>
        </w:tc>
        <w:tc>
          <w:tcPr>
            <w:tcW w:w="722"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3,14±0,09</w:t>
            </w:r>
            <w:r w:rsidRPr="00111164">
              <w:rPr>
                <w:rFonts w:ascii="Times New Roman" w:hAnsi="Times New Roman"/>
                <w:spacing w:val="-4"/>
                <w:sz w:val="24"/>
                <w:szCs w:val="24"/>
                <w:lang w:eastAsia="zh-CN"/>
              </w:rPr>
              <w:t>*</w:t>
            </w:r>
          </w:p>
        </w:tc>
        <w:tc>
          <w:tcPr>
            <w:tcW w:w="723"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2,75±0,08</w:t>
            </w:r>
            <w:r w:rsidRPr="00111164">
              <w:rPr>
                <w:rFonts w:ascii="Times New Roman" w:hAnsi="Times New Roman"/>
                <w:spacing w:val="-4"/>
                <w:sz w:val="24"/>
                <w:szCs w:val="24"/>
                <w:lang w:eastAsia="zh-CN"/>
              </w:rPr>
              <w:t>*</w:t>
            </w:r>
          </w:p>
        </w:tc>
        <w:tc>
          <w:tcPr>
            <w:tcW w:w="648"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1,15±0,01</w:t>
            </w:r>
            <w:r w:rsidRPr="00111164">
              <w:rPr>
                <w:rFonts w:ascii="Times New Roman" w:hAnsi="Times New Roman"/>
                <w:spacing w:val="-4"/>
                <w:sz w:val="24"/>
                <w:szCs w:val="24"/>
                <w:lang w:eastAsia="zh-CN"/>
              </w:rPr>
              <w:t>*</w:t>
            </w:r>
          </w:p>
        </w:tc>
      </w:tr>
      <w:tr w:rsidR="00BE0891" w:rsidRPr="00111164" w:rsidTr="00111164">
        <w:tc>
          <w:tcPr>
            <w:tcW w:w="871"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c>
          <w:tcPr>
            <w:tcW w:w="592"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крыса</w:t>
            </w:r>
          </w:p>
        </w:tc>
        <w:tc>
          <w:tcPr>
            <w:tcW w:w="722"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6,38±0,08</w:t>
            </w:r>
            <w:r w:rsidRPr="00111164">
              <w:rPr>
                <w:rFonts w:ascii="Times New Roman" w:hAnsi="Times New Roman"/>
                <w:spacing w:val="-4"/>
                <w:sz w:val="24"/>
                <w:szCs w:val="24"/>
                <w:lang w:eastAsia="zh-CN"/>
              </w:rPr>
              <w:t>*</w:t>
            </w:r>
          </w:p>
        </w:tc>
        <w:tc>
          <w:tcPr>
            <w:tcW w:w="722"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7,47±0,11</w:t>
            </w:r>
            <w:r w:rsidRPr="00111164">
              <w:rPr>
                <w:rFonts w:ascii="Times New Roman" w:hAnsi="Times New Roman"/>
                <w:spacing w:val="-4"/>
                <w:sz w:val="24"/>
                <w:szCs w:val="24"/>
                <w:lang w:eastAsia="zh-CN"/>
              </w:rPr>
              <w:t>*</w:t>
            </w:r>
          </w:p>
        </w:tc>
        <w:tc>
          <w:tcPr>
            <w:tcW w:w="722"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2,56±0,05</w:t>
            </w:r>
            <w:r w:rsidRPr="00111164">
              <w:rPr>
                <w:rFonts w:ascii="Times New Roman" w:hAnsi="Times New Roman"/>
                <w:spacing w:val="-4"/>
                <w:sz w:val="24"/>
                <w:szCs w:val="24"/>
                <w:lang w:eastAsia="zh-CN"/>
              </w:rPr>
              <w:t>*</w:t>
            </w:r>
          </w:p>
        </w:tc>
        <w:tc>
          <w:tcPr>
            <w:tcW w:w="723"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1,48±0,03</w:t>
            </w:r>
            <w:r w:rsidRPr="00111164">
              <w:rPr>
                <w:rFonts w:ascii="Times New Roman" w:hAnsi="Times New Roman"/>
                <w:spacing w:val="-4"/>
                <w:sz w:val="24"/>
                <w:szCs w:val="24"/>
                <w:lang w:eastAsia="zh-CN"/>
              </w:rPr>
              <w:t>*</w:t>
            </w:r>
          </w:p>
        </w:tc>
        <w:tc>
          <w:tcPr>
            <w:tcW w:w="648"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1,24±0,01</w:t>
            </w:r>
            <w:r w:rsidRPr="00111164">
              <w:rPr>
                <w:rFonts w:ascii="Times New Roman" w:hAnsi="Times New Roman"/>
                <w:spacing w:val="-4"/>
                <w:sz w:val="24"/>
                <w:szCs w:val="24"/>
                <w:lang w:eastAsia="zh-CN"/>
              </w:rPr>
              <w:t>*</w:t>
            </w:r>
          </w:p>
        </w:tc>
      </w:tr>
      <w:tr w:rsidR="00BE0891" w:rsidRPr="00111164" w:rsidTr="00111164">
        <w:tc>
          <w:tcPr>
            <w:tcW w:w="871" w:type="pct"/>
            <w:vMerge w:val="restart"/>
            <w:vAlign w:val="center"/>
          </w:tcPr>
          <w:p w:rsidR="00BE0891" w:rsidRPr="00111164" w:rsidRDefault="00BE0891" w:rsidP="00111164">
            <w:pPr>
              <w:spacing w:after="0" w:line="240" w:lineRule="auto"/>
              <w:rPr>
                <w:rFonts w:ascii="Times New Roman" w:hAnsi="Times New Roman"/>
                <w:sz w:val="24"/>
                <w:szCs w:val="20"/>
                <w:lang w:eastAsia="ru-RU"/>
              </w:rPr>
            </w:pPr>
            <w:r w:rsidRPr="00111164">
              <w:rPr>
                <w:rFonts w:ascii="Times New Roman" w:hAnsi="Times New Roman"/>
                <w:sz w:val="24"/>
                <w:szCs w:val="20"/>
                <w:lang w:eastAsia="zh-CN"/>
              </w:rPr>
              <w:t>Контрольная</w:t>
            </w:r>
          </w:p>
        </w:tc>
        <w:tc>
          <w:tcPr>
            <w:tcW w:w="592"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мышь</w:t>
            </w:r>
          </w:p>
        </w:tc>
        <w:tc>
          <w:tcPr>
            <w:tcW w:w="722"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4,32±0,09</w:t>
            </w:r>
          </w:p>
        </w:tc>
        <w:tc>
          <w:tcPr>
            <w:tcW w:w="722"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5,11±0,12</w:t>
            </w:r>
          </w:p>
        </w:tc>
        <w:tc>
          <w:tcPr>
            <w:tcW w:w="722"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7,07±0,09</w:t>
            </w:r>
          </w:p>
        </w:tc>
        <w:tc>
          <w:tcPr>
            <w:tcW w:w="723"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5,11±0,11</w:t>
            </w:r>
          </w:p>
        </w:tc>
        <w:tc>
          <w:tcPr>
            <w:tcW w:w="648"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1,76 ±0,01</w:t>
            </w:r>
          </w:p>
        </w:tc>
      </w:tr>
      <w:tr w:rsidR="00BE0891" w:rsidRPr="00111164" w:rsidTr="00111164">
        <w:tc>
          <w:tcPr>
            <w:tcW w:w="871"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c>
          <w:tcPr>
            <w:tcW w:w="592"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крыса</w:t>
            </w:r>
          </w:p>
        </w:tc>
        <w:tc>
          <w:tcPr>
            <w:tcW w:w="722"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3,06±0,06</w:t>
            </w:r>
          </w:p>
        </w:tc>
        <w:tc>
          <w:tcPr>
            <w:tcW w:w="722"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3,54±0,07</w:t>
            </w:r>
          </w:p>
        </w:tc>
        <w:tc>
          <w:tcPr>
            <w:tcW w:w="722"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6,67±0,08</w:t>
            </w:r>
          </w:p>
        </w:tc>
        <w:tc>
          <w:tcPr>
            <w:tcW w:w="723"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5,10±0,08</w:t>
            </w:r>
          </w:p>
        </w:tc>
        <w:tc>
          <w:tcPr>
            <w:tcW w:w="648" w:type="pct"/>
          </w:tcPr>
          <w:p w:rsidR="00BE0891" w:rsidRPr="00111164" w:rsidRDefault="00BE0891" w:rsidP="00111164">
            <w:pPr>
              <w:spacing w:after="0" w:line="240" w:lineRule="auto"/>
              <w:ind w:left="-57" w:right="-57"/>
              <w:jc w:val="center"/>
              <w:rPr>
                <w:rFonts w:ascii="Times New Roman" w:hAnsi="Times New Roman"/>
                <w:spacing w:val="-4"/>
                <w:sz w:val="24"/>
                <w:szCs w:val="20"/>
                <w:lang w:eastAsia="ru-RU"/>
              </w:rPr>
            </w:pPr>
            <w:r w:rsidRPr="00111164">
              <w:rPr>
                <w:rFonts w:ascii="Times New Roman" w:hAnsi="Times New Roman"/>
                <w:spacing w:val="-4"/>
                <w:sz w:val="24"/>
                <w:szCs w:val="20"/>
                <w:lang w:eastAsia="zh-CN"/>
              </w:rPr>
              <w:t>1,98±0,01</w:t>
            </w:r>
          </w:p>
        </w:tc>
      </w:tr>
      <w:tr w:rsidR="00BE0891" w:rsidRPr="00111164" w:rsidTr="00111164">
        <w:tc>
          <w:tcPr>
            <w:tcW w:w="5000" w:type="pct"/>
            <w:gridSpan w:val="7"/>
            <w:vAlign w:val="center"/>
          </w:tcPr>
          <w:p w:rsidR="00BE0891" w:rsidRPr="00111164" w:rsidRDefault="00BE0891" w:rsidP="00111164">
            <w:pPr>
              <w:spacing w:before="60" w:after="60" w:line="240" w:lineRule="auto"/>
              <w:ind w:firstLine="567"/>
              <w:rPr>
                <w:rFonts w:ascii="Times New Roman" w:hAnsi="Times New Roman"/>
                <w:spacing w:val="-4"/>
                <w:sz w:val="24"/>
                <w:szCs w:val="24"/>
                <w:lang w:eastAsia="zh-CN"/>
              </w:rPr>
            </w:pPr>
            <w:r w:rsidRPr="00111164">
              <w:rPr>
                <w:rFonts w:ascii="Times New Roman" w:hAnsi="Times New Roman"/>
                <w:sz w:val="24"/>
                <w:szCs w:val="24"/>
                <w:lang w:eastAsia="zh-CN"/>
              </w:rPr>
              <w:t>* Разница с контролем достоверна (P &lt; 0,05)</w:t>
            </w:r>
          </w:p>
        </w:tc>
      </w:tr>
    </w:tbl>
    <w:p w:rsidR="00BE0891" w:rsidRPr="002E790B" w:rsidRDefault="00BE0891" w:rsidP="001D044F">
      <w:pPr>
        <w:spacing w:after="0"/>
        <w:ind w:firstLine="567"/>
        <w:jc w:val="both"/>
        <w:rPr>
          <w:rFonts w:ascii="Times New Roman" w:eastAsia="Arial Unicode MS" w:hAnsi="Times New Roman"/>
          <w:b/>
          <w:sz w:val="32"/>
          <w:szCs w:val="28"/>
          <w:lang w:eastAsia="zh-CN"/>
        </w:rPr>
      </w:pPr>
      <w:r w:rsidRPr="002E790B">
        <w:rPr>
          <w:rFonts w:ascii="Times New Roman" w:eastAsia="Arial Unicode MS" w:hAnsi="Times New Roman"/>
          <w:sz w:val="28"/>
          <w:szCs w:val="28"/>
          <w:lang w:eastAsia="zh-CN"/>
        </w:rPr>
        <w:t>Так, в контрольной группе мышей по сравнению с интактной группой титр лактобактерий с 7,</w:t>
      </w:r>
      <w:r>
        <w:rPr>
          <w:rFonts w:ascii="Times New Roman" w:eastAsia="Arial Unicode MS" w:hAnsi="Times New Roman"/>
          <w:sz w:val="28"/>
          <w:szCs w:val="28"/>
          <w:lang w:eastAsia="zh-CN"/>
        </w:rPr>
        <w:t xml:space="preserve">64 </w:t>
      </w:r>
      <w:r w:rsidRPr="002E790B">
        <w:rPr>
          <w:rFonts w:ascii="Times New Roman" w:eastAsia="Arial Unicode MS" w:hAnsi="Times New Roman"/>
          <w:sz w:val="28"/>
          <w:szCs w:val="28"/>
          <w:lang w:eastAsia="zh-CN"/>
        </w:rPr>
        <w:t>снизился до 4,</w:t>
      </w:r>
      <w:r>
        <w:rPr>
          <w:rFonts w:ascii="Times New Roman" w:eastAsia="Arial Unicode MS" w:hAnsi="Times New Roman"/>
          <w:sz w:val="28"/>
          <w:szCs w:val="28"/>
          <w:lang w:eastAsia="zh-CN"/>
        </w:rPr>
        <w:t>32</w:t>
      </w:r>
      <w:r w:rsidRPr="002E790B">
        <w:rPr>
          <w:rFonts w:ascii="Times New Roman" w:eastAsia="Arial Unicode MS" w:hAnsi="Times New Roman"/>
          <w:sz w:val="28"/>
          <w:szCs w:val="28"/>
          <w:lang w:eastAsia="zh-CN"/>
        </w:rPr>
        <w:t> </w:t>
      </w:r>
      <w:r w:rsidRPr="002E790B">
        <w:rPr>
          <w:rFonts w:ascii="Times New Roman" w:eastAsia="Arial Unicode MS" w:hAnsi="Times New Roman"/>
          <w:sz w:val="28"/>
          <w:szCs w:val="28"/>
          <w:lang w:val="en-US" w:eastAsia="zh-CN"/>
        </w:rPr>
        <w:t>lg</w:t>
      </w:r>
      <w:r w:rsidRPr="002E790B">
        <w:rPr>
          <w:rFonts w:ascii="Times New Roman" w:eastAsia="Arial Unicode MS" w:hAnsi="Times New Roman"/>
          <w:sz w:val="28"/>
          <w:szCs w:val="28"/>
          <w:lang w:eastAsia="zh-CN"/>
        </w:rPr>
        <w:t xml:space="preserve"> КОЕ/г; бифидобактрий ‒ с 9,</w:t>
      </w:r>
      <w:r>
        <w:rPr>
          <w:rFonts w:ascii="Times New Roman" w:eastAsia="Arial Unicode MS" w:hAnsi="Times New Roman"/>
          <w:sz w:val="28"/>
          <w:szCs w:val="28"/>
          <w:lang w:eastAsia="zh-CN"/>
        </w:rPr>
        <w:t>36</w:t>
      </w:r>
      <w:r w:rsidRPr="002E790B">
        <w:rPr>
          <w:rFonts w:ascii="Times New Roman" w:eastAsia="Arial Unicode MS" w:hAnsi="Times New Roman"/>
          <w:sz w:val="28"/>
          <w:szCs w:val="28"/>
          <w:lang w:eastAsia="zh-CN"/>
        </w:rPr>
        <w:t xml:space="preserve"> до 5,1</w:t>
      </w:r>
      <w:r>
        <w:rPr>
          <w:rFonts w:ascii="Times New Roman" w:eastAsia="Arial Unicode MS" w:hAnsi="Times New Roman"/>
          <w:sz w:val="28"/>
          <w:szCs w:val="28"/>
          <w:lang w:eastAsia="zh-CN"/>
        </w:rPr>
        <w:t>1</w:t>
      </w:r>
      <w:r w:rsidRPr="002E790B">
        <w:rPr>
          <w:rFonts w:ascii="Times New Roman" w:eastAsia="Arial Unicode MS" w:hAnsi="Times New Roman"/>
          <w:sz w:val="28"/>
          <w:szCs w:val="28"/>
          <w:lang w:eastAsia="zh-CN"/>
        </w:rPr>
        <w:t> </w:t>
      </w:r>
      <w:r w:rsidRPr="002E790B">
        <w:rPr>
          <w:rFonts w:ascii="Times New Roman" w:eastAsia="Arial Unicode MS" w:hAnsi="Times New Roman"/>
          <w:sz w:val="28"/>
          <w:szCs w:val="28"/>
          <w:lang w:val="en-US" w:eastAsia="zh-CN"/>
        </w:rPr>
        <w:t>lg</w:t>
      </w:r>
      <w:r w:rsidRPr="002E790B">
        <w:rPr>
          <w:rFonts w:ascii="Times New Roman" w:eastAsia="Arial Unicode MS" w:hAnsi="Times New Roman"/>
          <w:sz w:val="28"/>
          <w:szCs w:val="28"/>
          <w:lang w:eastAsia="zh-CN"/>
        </w:rPr>
        <w:t xml:space="preserve"> КОЕ/г </w:t>
      </w:r>
      <w:r w:rsidRPr="002E790B">
        <w:rPr>
          <w:rFonts w:ascii="Times New Roman" w:eastAsia="Arial Unicode MS" w:hAnsi="Times New Roman"/>
          <w:sz w:val="28"/>
          <w:szCs w:val="24"/>
          <w:lang w:eastAsia="zh-CN"/>
        </w:rPr>
        <w:t>(P &lt; 0,05). При этом содержание эшерихий в контрольной группе увеличилось с 3,</w:t>
      </w:r>
      <w:r>
        <w:rPr>
          <w:rFonts w:ascii="Times New Roman" w:eastAsia="Arial Unicode MS" w:hAnsi="Times New Roman"/>
          <w:sz w:val="28"/>
          <w:szCs w:val="24"/>
          <w:lang w:eastAsia="zh-CN"/>
        </w:rPr>
        <w:t>14</w:t>
      </w:r>
      <w:r w:rsidRPr="002E790B">
        <w:rPr>
          <w:rFonts w:ascii="Times New Roman" w:eastAsia="Arial Unicode MS" w:hAnsi="Times New Roman"/>
          <w:sz w:val="28"/>
          <w:szCs w:val="24"/>
          <w:lang w:eastAsia="zh-CN"/>
        </w:rPr>
        <w:t xml:space="preserve"> до 7,</w:t>
      </w:r>
      <w:r>
        <w:rPr>
          <w:rFonts w:ascii="Times New Roman" w:eastAsia="Arial Unicode MS" w:hAnsi="Times New Roman"/>
          <w:sz w:val="28"/>
          <w:szCs w:val="24"/>
          <w:lang w:eastAsia="zh-CN"/>
        </w:rPr>
        <w:t>07</w:t>
      </w:r>
      <w:r w:rsidRPr="002E790B">
        <w:rPr>
          <w:rFonts w:ascii="Times New Roman" w:eastAsia="Arial Unicode MS" w:hAnsi="Times New Roman"/>
          <w:sz w:val="28"/>
          <w:szCs w:val="28"/>
          <w:lang w:eastAsia="zh-CN"/>
        </w:rPr>
        <w:t> </w:t>
      </w:r>
      <w:r w:rsidRPr="002E790B">
        <w:rPr>
          <w:rFonts w:ascii="Times New Roman" w:eastAsia="Arial Unicode MS" w:hAnsi="Times New Roman"/>
          <w:sz w:val="28"/>
          <w:szCs w:val="28"/>
          <w:lang w:val="en-US" w:eastAsia="zh-CN"/>
        </w:rPr>
        <w:t>lg</w:t>
      </w:r>
      <w:r w:rsidRPr="002E790B">
        <w:rPr>
          <w:rFonts w:ascii="Times New Roman" w:eastAsia="Arial Unicode MS" w:hAnsi="Times New Roman"/>
          <w:sz w:val="28"/>
          <w:szCs w:val="28"/>
          <w:lang w:eastAsia="zh-CN"/>
        </w:rPr>
        <w:t xml:space="preserve"> КОЕ/г</w:t>
      </w:r>
      <w:r w:rsidRPr="002E790B">
        <w:rPr>
          <w:rFonts w:ascii="Times New Roman" w:eastAsia="Arial Unicode MS" w:hAnsi="Times New Roman"/>
          <w:sz w:val="28"/>
          <w:szCs w:val="24"/>
          <w:lang w:eastAsia="zh-CN"/>
        </w:rPr>
        <w:t>, а условно-патогенных грибов ‒ с 2,</w:t>
      </w:r>
      <w:r>
        <w:rPr>
          <w:rFonts w:ascii="Times New Roman" w:eastAsia="Arial Unicode MS" w:hAnsi="Times New Roman"/>
          <w:sz w:val="28"/>
          <w:szCs w:val="24"/>
          <w:lang w:eastAsia="zh-CN"/>
        </w:rPr>
        <w:t>75</w:t>
      </w:r>
      <w:r w:rsidRPr="002E790B">
        <w:rPr>
          <w:rFonts w:ascii="Times New Roman" w:eastAsia="Arial Unicode MS" w:hAnsi="Times New Roman"/>
          <w:sz w:val="28"/>
          <w:szCs w:val="24"/>
          <w:lang w:eastAsia="zh-CN"/>
        </w:rPr>
        <w:t xml:space="preserve"> до 5,1</w:t>
      </w:r>
      <w:r>
        <w:rPr>
          <w:rFonts w:ascii="Times New Roman" w:eastAsia="Arial Unicode MS" w:hAnsi="Times New Roman"/>
          <w:sz w:val="28"/>
          <w:szCs w:val="24"/>
          <w:lang w:eastAsia="zh-CN"/>
        </w:rPr>
        <w:t>1</w:t>
      </w:r>
      <w:r w:rsidRPr="002E790B">
        <w:rPr>
          <w:rFonts w:ascii="Times New Roman" w:eastAsia="Arial Unicode MS" w:hAnsi="Times New Roman"/>
          <w:sz w:val="28"/>
          <w:szCs w:val="28"/>
          <w:lang w:eastAsia="zh-CN"/>
        </w:rPr>
        <w:t> </w:t>
      </w:r>
      <w:r w:rsidRPr="002E790B">
        <w:rPr>
          <w:rFonts w:ascii="Times New Roman" w:eastAsia="Arial Unicode MS" w:hAnsi="Times New Roman"/>
          <w:sz w:val="28"/>
          <w:szCs w:val="28"/>
          <w:lang w:val="en-US" w:eastAsia="zh-CN"/>
        </w:rPr>
        <w:t>lg</w:t>
      </w:r>
      <w:r w:rsidRPr="002E790B">
        <w:rPr>
          <w:rFonts w:ascii="Times New Roman" w:eastAsia="Arial Unicode MS" w:hAnsi="Times New Roman"/>
          <w:sz w:val="28"/>
          <w:szCs w:val="28"/>
          <w:lang w:eastAsia="zh-CN"/>
        </w:rPr>
        <w:t xml:space="preserve"> КОЕ/г</w:t>
      </w:r>
      <w:r w:rsidRPr="002E790B">
        <w:rPr>
          <w:rFonts w:ascii="Times New Roman" w:eastAsia="Arial Unicode MS" w:hAnsi="Times New Roman"/>
          <w:sz w:val="28"/>
          <w:szCs w:val="24"/>
          <w:lang w:eastAsia="zh-CN"/>
        </w:rPr>
        <w:t xml:space="preserve"> при статистически достоверной разнице (P &lt; 0,05). Также были выявлены изменения в показателе КМСК, значение которого в контрольной группе возросло с 1,</w:t>
      </w:r>
      <w:r>
        <w:rPr>
          <w:rFonts w:ascii="Times New Roman" w:eastAsia="Arial Unicode MS" w:hAnsi="Times New Roman"/>
          <w:sz w:val="28"/>
          <w:szCs w:val="24"/>
          <w:lang w:eastAsia="zh-CN"/>
        </w:rPr>
        <w:t>15</w:t>
      </w:r>
      <w:r w:rsidRPr="002E790B">
        <w:rPr>
          <w:rFonts w:ascii="Times New Roman" w:eastAsia="Arial Unicode MS" w:hAnsi="Times New Roman"/>
          <w:sz w:val="28"/>
          <w:szCs w:val="24"/>
          <w:lang w:eastAsia="zh-CN"/>
        </w:rPr>
        <w:t xml:space="preserve"> до 1,</w:t>
      </w:r>
      <w:r>
        <w:rPr>
          <w:rFonts w:ascii="Times New Roman" w:eastAsia="Arial Unicode MS" w:hAnsi="Times New Roman"/>
          <w:sz w:val="28"/>
          <w:szCs w:val="24"/>
          <w:lang w:eastAsia="zh-CN"/>
        </w:rPr>
        <w:t>76</w:t>
      </w:r>
      <w:r w:rsidRPr="002E790B">
        <w:rPr>
          <w:rFonts w:ascii="Times New Roman" w:eastAsia="Arial Unicode MS" w:hAnsi="Times New Roman"/>
          <w:sz w:val="28"/>
          <w:szCs w:val="24"/>
          <w:lang w:eastAsia="zh-CN"/>
        </w:rPr>
        <w:t> % (P &lt; 0,05). Аналогичная картина выявлена в интактной и контрольной группах крыс.</w:t>
      </w:r>
    </w:p>
    <w:p w:rsidR="00BE0891" w:rsidRPr="002E790B" w:rsidRDefault="00BE0891" w:rsidP="001D044F">
      <w:pPr>
        <w:spacing w:after="0"/>
        <w:ind w:firstLine="567"/>
        <w:jc w:val="both"/>
        <w:rPr>
          <w:rFonts w:ascii="Times New Roman" w:eastAsia="Arial Unicode MS" w:hAnsi="Times New Roman"/>
          <w:sz w:val="28"/>
          <w:szCs w:val="28"/>
          <w:lang w:eastAsia="zh-CN"/>
        </w:rPr>
      </w:pPr>
      <w:r w:rsidRPr="002E790B">
        <w:rPr>
          <w:rFonts w:ascii="Times New Roman" w:eastAsia="Arial Unicode MS" w:hAnsi="Times New Roman"/>
          <w:sz w:val="28"/>
          <w:szCs w:val="28"/>
          <w:lang w:eastAsia="zh-CN"/>
        </w:rPr>
        <w:t>Таким образом, антибиотик рифампицин проявил мощное нарушение фекального микробиоценоза кишечника, тем самым спровоцировал дисбаланс в пользу условно-патогенной микрофлоры, что проявилось признаком дисбактериоза.</w:t>
      </w:r>
    </w:p>
    <w:p w:rsidR="00BE0891" w:rsidRPr="002E790B" w:rsidRDefault="00BE0891" w:rsidP="001D044F">
      <w:pPr>
        <w:spacing w:after="0"/>
        <w:ind w:firstLine="567"/>
        <w:jc w:val="both"/>
        <w:rPr>
          <w:rFonts w:ascii="Times New Roman" w:eastAsia="Arial Unicode MS" w:hAnsi="Times New Roman"/>
          <w:sz w:val="28"/>
          <w:szCs w:val="28"/>
          <w:lang w:eastAsia="zh-CN"/>
        </w:rPr>
      </w:pPr>
      <w:r w:rsidRPr="002E790B">
        <w:rPr>
          <w:rFonts w:ascii="Times New Roman" w:eastAsia="Arial Unicode MS" w:hAnsi="Times New Roman"/>
          <w:sz w:val="28"/>
          <w:szCs w:val="28"/>
          <w:lang w:eastAsia="zh-CN"/>
        </w:rPr>
        <w:t>Результаты влияния пробиотика и его отдельных штаммов-пробионтов после 10-и дней терапии вызванного дисбактериоза, представлены в таблице 2.</w:t>
      </w:r>
    </w:p>
    <w:p w:rsidR="00BE0891" w:rsidRDefault="00BE0891" w:rsidP="001D044F">
      <w:pPr>
        <w:spacing w:after="0"/>
        <w:ind w:firstLine="567"/>
        <w:jc w:val="both"/>
        <w:rPr>
          <w:rFonts w:ascii="Times New Roman" w:eastAsia="Arial Unicode MS" w:hAnsi="Times New Roman"/>
          <w:sz w:val="28"/>
          <w:szCs w:val="28"/>
          <w:lang w:eastAsia="zh-CN"/>
        </w:rPr>
      </w:pPr>
      <w:r w:rsidRPr="002E790B">
        <w:rPr>
          <w:rFonts w:ascii="Times New Roman" w:eastAsia="Arial Unicode MS" w:hAnsi="Times New Roman"/>
          <w:sz w:val="28"/>
          <w:szCs w:val="28"/>
          <w:lang w:eastAsia="zh-CN"/>
        </w:rPr>
        <w:t>В результате проведенных микробиологических исследований фекалий толстого отдела кишечника лабораторных животных была установлена статистически достоверная разницы между данными микробиоты контрольной и опытными группами. При этом статистически достоверные различия был</w:t>
      </w:r>
      <w:r>
        <w:rPr>
          <w:rFonts w:ascii="Times New Roman" w:eastAsia="Arial Unicode MS" w:hAnsi="Times New Roman"/>
          <w:sz w:val="28"/>
          <w:szCs w:val="28"/>
          <w:lang w:eastAsia="zh-CN"/>
        </w:rPr>
        <w:t>и</w:t>
      </w:r>
      <w:r w:rsidRPr="002E790B">
        <w:rPr>
          <w:rFonts w:ascii="Times New Roman" w:eastAsia="Arial Unicode MS" w:hAnsi="Times New Roman"/>
          <w:sz w:val="28"/>
          <w:szCs w:val="28"/>
          <w:lang w:eastAsia="zh-CN"/>
        </w:rPr>
        <w:t xml:space="preserve"> зафиксированы во всех опытных группах по всем изучаемым показателя в сравнении с контрольной. Применя</w:t>
      </w:r>
      <w:r>
        <w:rPr>
          <w:rFonts w:ascii="Times New Roman" w:eastAsia="Arial Unicode MS" w:hAnsi="Times New Roman"/>
          <w:sz w:val="28"/>
          <w:szCs w:val="28"/>
          <w:lang w:eastAsia="zh-CN"/>
        </w:rPr>
        <w:t>е</w:t>
      </w:r>
      <w:r w:rsidRPr="002E790B">
        <w:rPr>
          <w:rFonts w:ascii="Times New Roman" w:eastAsia="Arial Unicode MS" w:hAnsi="Times New Roman"/>
          <w:sz w:val="28"/>
          <w:szCs w:val="28"/>
          <w:lang w:eastAsia="zh-CN"/>
        </w:rPr>
        <w:t>мые в научно-исследовательской работе лактобактерии по отдельности и в составе пробиотика способствовали нормализации показателей кише</w:t>
      </w:r>
      <w:r>
        <w:rPr>
          <w:rFonts w:ascii="Times New Roman" w:eastAsia="Arial Unicode MS" w:hAnsi="Times New Roman"/>
          <w:sz w:val="28"/>
          <w:szCs w:val="28"/>
          <w:lang w:eastAsia="zh-CN"/>
        </w:rPr>
        <w:t xml:space="preserve">чной микрофауны, а также КМСК у </w:t>
      </w:r>
      <w:r w:rsidRPr="002E790B">
        <w:rPr>
          <w:rFonts w:ascii="Times New Roman" w:eastAsia="Arial Unicode MS" w:hAnsi="Times New Roman"/>
          <w:sz w:val="28"/>
          <w:szCs w:val="28"/>
          <w:lang w:eastAsia="zh-CN"/>
        </w:rPr>
        <w:t>лабораторных животных. Наилучшая картина фекального микробиоценоза была выявлена при использовании в лечении лабораторных животных консо</w:t>
      </w:r>
      <w:r>
        <w:rPr>
          <w:rFonts w:ascii="Times New Roman" w:eastAsia="Arial Unicode MS" w:hAnsi="Times New Roman"/>
          <w:sz w:val="28"/>
          <w:szCs w:val="28"/>
          <w:lang w:eastAsia="zh-CN"/>
        </w:rPr>
        <w:t>р</w:t>
      </w:r>
      <w:r w:rsidRPr="002E790B">
        <w:rPr>
          <w:rFonts w:ascii="Times New Roman" w:eastAsia="Arial Unicode MS" w:hAnsi="Times New Roman"/>
          <w:sz w:val="28"/>
          <w:szCs w:val="28"/>
          <w:lang w:eastAsia="zh-CN"/>
        </w:rPr>
        <w:t>циума исследуемых ла</w:t>
      </w:r>
      <w:r>
        <w:rPr>
          <w:rFonts w:ascii="Times New Roman" w:eastAsia="Arial Unicode MS" w:hAnsi="Times New Roman"/>
          <w:sz w:val="28"/>
          <w:szCs w:val="28"/>
          <w:lang w:eastAsia="zh-CN"/>
        </w:rPr>
        <w:t>ктобацилл в составе пробиотика.</w:t>
      </w:r>
    </w:p>
    <w:p w:rsidR="00BE0891" w:rsidRPr="002E790B" w:rsidRDefault="00BE0891" w:rsidP="00F360A1">
      <w:pPr>
        <w:keepNext/>
        <w:suppressLineNumbers/>
        <w:suppressAutoHyphens/>
        <w:autoSpaceDN w:val="0"/>
        <w:spacing w:after="120" w:line="240" w:lineRule="auto"/>
        <w:ind w:left="1418" w:hanging="1418"/>
        <w:jc w:val="both"/>
        <w:textAlignment w:val="baseline"/>
        <w:rPr>
          <w:rFonts w:ascii="Times New Roman" w:hAnsi="Times New Roman" w:cs="FreeSans"/>
          <w:b/>
          <w:iCs/>
          <w:sz w:val="24"/>
          <w:szCs w:val="24"/>
          <w:lang w:eastAsia="zh-CN"/>
        </w:rPr>
      </w:pPr>
      <w:r w:rsidRPr="002E790B">
        <w:rPr>
          <w:rFonts w:ascii="Times New Roman" w:hAnsi="Times New Roman" w:cs="FreeSans"/>
          <w:b/>
          <w:iCs/>
          <w:spacing w:val="-6"/>
          <w:sz w:val="24"/>
          <w:szCs w:val="24"/>
          <w:lang w:eastAsia="zh-CN"/>
        </w:rPr>
        <w:t xml:space="preserve">Таблица </w:t>
      </w:r>
      <w:r w:rsidRPr="00912EEA">
        <w:rPr>
          <w:rFonts w:ascii="Times New Roman" w:hAnsi="Times New Roman" w:cs="FreeSans"/>
          <w:b/>
          <w:iCs/>
          <w:spacing w:val="-6"/>
          <w:sz w:val="24"/>
          <w:szCs w:val="24"/>
          <w:lang w:eastAsia="zh-CN"/>
        </w:rPr>
        <w:t>2</w:t>
      </w:r>
      <w:r w:rsidRPr="002E790B">
        <w:rPr>
          <w:rFonts w:ascii="Times New Roman" w:hAnsi="Times New Roman" w:cs="FreeSans"/>
          <w:iCs/>
          <w:spacing w:val="-6"/>
          <w:sz w:val="24"/>
          <w:szCs w:val="24"/>
          <w:lang w:eastAsia="zh-CN"/>
        </w:rPr>
        <w:t xml:space="preserve"> – Состояние кишечной микробиоты и коэффициент массы слепой кишки (КМСК) у</w:t>
      </w:r>
      <w:r w:rsidRPr="002E790B">
        <w:rPr>
          <w:rFonts w:ascii="Times New Roman" w:hAnsi="Times New Roman" w:cs="FreeSans"/>
          <w:iCs/>
          <w:spacing w:val="-2"/>
          <w:sz w:val="24"/>
          <w:szCs w:val="24"/>
          <w:lang w:eastAsia="zh-CN"/>
        </w:rPr>
        <w:t xml:space="preserve"> лабораторных животных после лечения экспериментального дисбактериоза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72"/>
        <w:gridCol w:w="1283"/>
        <w:gridCol w:w="1272"/>
        <w:gridCol w:w="1274"/>
        <w:gridCol w:w="1274"/>
        <w:gridCol w:w="1274"/>
        <w:gridCol w:w="1337"/>
      </w:tblGrid>
      <w:tr w:rsidR="00BE0891" w:rsidRPr="00111164" w:rsidTr="00111164">
        <w:tc>
          <w:tcPr>
            <w:tcW w:w="846" w:type="pct"/>
            <w:vMerge w:val="restar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Группа</w:t>
            </w:r>
          </w:p>
        </w:tc>
        <w:tc>
          <w:tcPr>
            <w:tcW w:w="691" w:type="pct"/>
            <w:vMerge w:val="restar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 xml:space="preserve">Вид </w:t>
            </w:r>
            <w:r w:rsidRPr="00111164">
              <w:rPr>
                <w:rFonts w:ascii="Times New Roman" w:hAnsi="Times New Roman"/>
                <w:sz w:val="24"/>
                <w:szCs w:val="20"/>
                <w:lang w:eastAsia="zh-CN"/>
              </w:rPr>
              <w:br/>
              <w:t>животного</w:t>
            </w:r>
          </w:p>
        </w:tc>
        <w:tc>
          <w:tcPr>
            <w:tcW w:w="2743" w:type="pct"/>
            <w:gridSpan w:val="4"/>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 xml:space="preserve">Содержание микробиоты кишечника, </w:t>
            </w:r>
            <w:r w:rsidRPr="00111164">
              <w:rPr>
                <w:rFonts w:ascii="Times New Roman" w:hAnsi="Times New Roman"/>
                <w:sz w:val="24"/>
                <w:szCs w:val="20"/>
                <w:lang w:val="en-US" w:eastAsia="zh-CN"/>
              </w:rPr>
              <w:t>lg</w:t>
            </w:r>
            <w:r w:rsidRPr="00111164">
              <w:rPr>
                <w:rFonts w:ascii="Times New Roman" w:hAnsi="Times New Roman"/>
                <w:sz w:val="24"/>
                <w:szCs w:val="20"/>
                <w:lang w:eastAsia="zh-CN"/>
              </w:rPr>
              <w:t xml:space="preserve"> КОЕ/г</w:t>
            </w:r>
          </w:p>
        </w:tc>
        <w:tc>
          <w:tcPr>
            <w:tcW w:w="720" w:type="pct"/>
            <w:vMerge w:val="restar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КМСК, %</w:t>
            </w:r>
          </w:p>
        </w:tc>
      </w:tr>
      <w:tr w:rsidR="00BE0891" w:rsidRPr="00111164" w:rsidTr="00111164">
        <w:tc>
          <w:tcPr>
            <w:tcW w:w="846"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c>
          <w:tcPr>
            <w:tcW w:w="691"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c>
          <w:tcPr>
            <w:tcW w:w="685"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Лакто-бактерии</w:t>
            </w:r>
          </w:p>
        </w:tc>
        <w:tc>
          <w:tcPr>
            <w:tcW w:w="686"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Бифидо-бактерии</w:t>
            </w:r>
          </w:p>
        </w:tc>
        <w:tc>
          <w:tcPr>
            <w:tcW w:w="686"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Кишечная палочка</w:t>
            </w:r>
          </w:p>
        </w:tc>
        <w:tc>
          <w:tcPr>
            <w:tcW w:w="686"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Грибы</w:t>
            </w:r>
          </w:p>
        </w:tc>
        <w:tc>
          <w:tcPr>
            <w:tcW w:w="720"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r>
      <w:tr w:rsidR="00BE0891" w:rsidRPr="00111164" w:rsidTr="00111164">
        <w:tc>
          <w:tcPr>
            <w:tcW w:w="846" w:type="pct"/>
            <w:vMerge w:val="restart"/>
            <w:vAlign w:val="center"/>
          </w:tcPr>
          <w:p w:rsidR="00BE0891" w:rsidRPr="00111164" w:rsidRDefault="00BE0891" w:rsidP="00111164">
            <w:pPr>
              <w:spacing w:after="0" w:line="240" w:lineRule="auto"/>
              <w:rPr>
                <w:rFonts w:ascii="Times New Roman" w:hAnsi="Times New Roman"/>
                <w:sz w:val="24"/>
                <w:szCs w:val="20"/>
                <w:lang w:eastAsia="ru-RU"/>
              </w:rPr>
            </w:pPr>
            <w:r w:rsidRPr="00111164">
              <w:rPr>
                <w:rFonts w:ascii="Times New Roman" w:hAnsi="Times New Roman"/>
                <w:sz w:val="24"/>
                <w:szCs w:val="20"/>
                <w:lang w:eastAsia="zh-CN"/>
              </w:rPr>
              <w:t>Интактная</w:t>
            </w:r>
          </w:p>
        </w:tc>
        <w:tc>
          <w:tcPr>
            <w:tcW w:w="691"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мышь</w:t>
            </w:r>
          </w:p>
        </w:tc>
        <w:tc>
          <w:tcPr>
            <w:tcW w:w="685"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7,64±0,10</w:t>
            </w:r>
          </w:p>
        </w:tc>
        <w:tc>
          <w:tcPr>
            <w:tcW w:w="686"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9,36±0,08</w:t>
            </w:r>
          </w:p>
        </w:tc>
        <w:tc>
          <w:tcPr>
            <w:tcW w:w="686"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3,14±0,09</w:t>
            </w:r>
          </w:p>
        </w:tc>
        <w:tc>
          <w:tcPr>
            <w:tcW w:w="686"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2,75±0,06</w:t>
            </w:r>
          </w:p>
        </w:tc>
        <w:tc>
          <w:tcPr>
            <w:tcW w:w="720"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1,13±0,01</w:t>
            </w:r>
          </w:p>
        </w:tc>
      </w:tr>
      <w:tr w:rsidR="00BE0891" w:rsidRPr="00111164" w:rsidTr="00111164">
        <w:tc>
          <w:tcPr>
            <w:tcW w:w="846"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c>
          <w:tcPr>
            <w:tcW w:w="691"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крыса</w:t>
            </w:r>
          </w:p>
        </w:tc>
        <w:tc>
          <w:tcPr>
            <w:tcW w:w="685"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6,38±0,08</w:t>
            </w:r>
          </w:p>
        </w:tc>
        <w:tc>
          <w:tcPr>
            <w:tcW w:w="686"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7,47±0,11</w:t>
            </w:r>
          </w:p>
        </w:tc>
        <w:tc>
          <w:tcPr>
            <w:tcW w:w="686"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2,56±0,05</w:t>
            </w:r>
          </w:p>
        </w:tc>
        <w:tc>
          <w:tcPr>
            <w:tcW w:w="686"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1,48±0,03</w:t>
            </w:r>
          </w:p>
        </w:tc>
        <w:tc>
          <w:tcPr>
            <w:tcW w:w="720"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1,24±0,01</w:t>
            </w:r>
          </w:p>
        </w:tc>
      </w:tr>
      <w:tr w:rsidR="00BE0891" w:rsidRPr="00111164" w:rsidTr="00111164">
        <w:tc>
          <w:tcPr>
            <w:tcW w:w="846" w:type="pct"/>
            <w:vMerge w:val="restart"/>
            <w:vAlign w:val="center"/>
          </w:tcPr>
          <w:p w:rsidR="00BE0891" w:rsidRPr="00111164" w:rsidRDefault="00BE0891" w:rsidP="00111164">
            <w:pPr>
              <w:spacing w:after="0" w:line="240" w:lineRule="auto"/>
              <w:rPr>
                <w:rFonts w:ascii="Times New Roman" w:hAnsi="Times New Roman"/>
                <w:sz w:val="24"/>
                <w:szCs w:val="20"/>
                <w:lang w:eastAsia="ru-RU"/>
              </w:rPr>
            </w:pPr>
            <w:r w:rsidRPr="00111164">
              <w:rPr>
                <w:rFonts w:ascii="Times New Roman" w:hAnsi="Times New Roman"/>
                <w:sz w:val="24"/>
                <w:szCs w:val="20"/>
                <w:lang w:eastAsia="zh-CN"/>
              </w:rPr>
              <w:t>Контрольная</w:t>
            </w:r>
          </w:p>
        </w:tc>
        <w:tc>
          <w:tcPr>
            <w:tcW w:w="691"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мышь</w:t>
            </w:r>
          </w:p>
        </w:tc>
        <w:tc>
          <w:tcPr>
            <w:tcW w:w="685"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4,32±0,09</w:t>
            </w:r>
          </w:p>
        </w:tc>
        <w:tc>
          <w:tcPr>
            <w:tcW w:w="686"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5,05±0,12</w:t>
            </w:r>
          </w:p>
        </w:tc>
        <w:tc>
          <w:tcPr>
            <w:tcW w:w="686"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7,02±0,09</w:t>
            </w:r>
          </w:p>
        </w:tc>
        <w:tc>
          <w:tcPr>
            <w:tcW w:w="686"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5,07±0,12</w:t>
            </w:r>
          </w:p>
        </w:tc>
        <w:tc>
          <w:tcPr>
            <w:tcW w:w="720"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1,76 ±0,01</w:t>
            </w:r>
          </w:p>
        </w:tc>
      </w:tr>
      <w:tr w:rsidR="00BE0891" w:rsidRPr="00111164" w:rsidTr="00111164">
        <w:tc>
          <w:tcPr>
            <w:tcW w:w="846"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c>
          <w:tcPr>
            <w:tcW w:w="691"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крыса</w:t>
            </w:r>
          </w:p>
        </w:tc>
        <w:tc>
          <w:tcPr>
            <w:tcW w:w="685"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3,01±0,06</w:t>
            </w:r>
          </w:p>
        </w:tc>
        <w:tc>
          <w:tcPr>
            <w:tcW w:w="686"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3,54±0,07</w:t>
            </w:r>
          </w:p>
        </w:tc>
        <w:tc>
          <w:tcPr>
            <w:tcW w:w="686"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6,67±0,08</w:t>
            </w:r>
          </w:p>
        </w:tc>
        <w:tc>
          <w:tcPr>
            <w:tcW w:w="686"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5,11±0,08</w:t>
            </w:r>
          </w:p>
        </w:tc>
        <w:tc>
          <w:tcPr>
            <w:tcW w:w="720"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2,01±0,02</w:t>
            </w:r>
          </w:p>
        </w:tc>
      </w:tr>
      <w:tr w:rsidR="00BE0891" w:rsidRPr="00111164" w:rsidTr="00111164">
        <w:tc>
          <w:tcPr>
            <w:tcW w:w="846" w:type="pct"/>
            <w:vMerge w:val="restart"/>
            <w:vAlign w:val="center"/>
          </w:tcPr>
          <w:p w:rsidR="00BE0891" w:rsidRPr="00111164" w:rsidRDefault="00BE0891" w:rsidP="00111164">
            <w:pPr>
              <w:spacing w:after="0" w:line="240" w:lineRule="auto"/>
              <w:rPr>
                <w:rFonts w:ascii="Times New Roman" w:hAnsi="Times New Roman"/>
                <w:sz w:val="24"/>
                <w:szCs w:val="20"/>
                <w:lang w:eastAsia="ru-RU"/>
              </w:rPr>
            </w:pPr>
            <w:r w:rsidRPr="00111164">
              <w:rPr>
                <w:rFonts w:ascii="Times New Roman" w:hAnsi="Times New Roman"/>
                <w:sz w:val="24"/>
                <w:szCs w:val="20"/>
                <w:lang w:eastAsia="zh-CN"/>
              </w:rPr>
              <w:t>1-я опытная</w:t>
            </w:r>
          </w:p>
        </w:tc>
        <w:tc>
          <w:tcPr>
            <w:tcW w:w="691"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мышь</w:t>
            </w:r>
          </w:p>
        </w:tc>
        <w:tc>
          <w:tcPr>
            <w:tcW w:w="685"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6,43±0,09</w:t>
            </w:r>
            <w:r w:rsidRPr="00111164">
              <w:rPr>
                <w:rFonts w:ascii="Times New Roman" w:hAnsi="Times New Roman"/>
                <w:sz w:val="24"/>
                <w:szCs w:val="24"/>
                <w:lang w:eastAsia="zh-CN"/>
              </w:rPr>
              <w:t>*</w:t>
            </w:r>
          </w:p>
        </w:tc>
        <w:tc>
          <w:tcPr>
            <w:tcW w:w="686"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7,54±0,06</w:t>
            </w:r>
            <w:r w:rsidRPr="00111164">
              <w:rPr>
                <w:rFonts w:ascii="Times New Roman" w:hAnsi="Times New Roman"/>
                <w:sz w:val="24"/>
                <w:szCs w:val="24"/>
                <w:lang w:eastAsia="zh-CN"/>
              </w:rPr>
              <w:t>*</w:t>
            </w:r>
          </w:p>
        </w:tc>
        <w:tc>
          <w:tcPr>
            <w:tcW w:w="686"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4,23±0,04</w:t>
            </w:r>
            <w:r w:rsidRPr="00111164">
              <w:rPr>
                <w:rFonts w:ascii="Times New Roman" w:hAnsi="Times New Roman"/>
                <w:sz w:val="24"/>
                <w:szCs w:val="24"/>
                <w:lang w:eastAsia="zh-CN"/>
              </w:rPr>
              <w:t>*</w:t>
            </w:r>
          </w:p>
        </w:tc>
        <w:tc>
          <w:tcPr>
            <w:tcW w:w="686"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3,54±0,04</w:t>
            </w:r>
            <w:r w:rsidRPr="00111164">
              <w:rPr>
                <w:rFonts w:ascii="Times New Roman" w:hAnsi="Times New Roman"/>
                <w:sz w:val="24"/>
                <w:szCs w:val="24"/>
                <w:lang w:eastAsia="zh-CN"/>
              </w:rPr>
              <w:t>*</w:t>
            </w:r>
          </w:p>
        </w:tc>
        <w:tc>
          <w:tcPr>
            <w:tcW w:w="720"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1,35±0,02</w:t>
            </w:r>
            <w:r w:rsidRPr="00111164">
              <w:rPr>
                <w:rFonts w:ascii="Times New Roman" w:hAnsi="Times New Roman"/>
                <w:sz w:val="24"/>
                <w:szCs w:val="24"/>
                <w:lang w:eastAsia="zh-CN"/>
              </w:rPr>
              <w:t>*</w:t>
            </w:r>
          </w:p>
        </w:tc>
      </w:tr>
      <w:tr w:rsidR="00BE0891" w:rsidRPr="00111164" w:rsidTr="00111164">
        <w:tc>
          <w:tcPr>
            <w:tcW w:w="846"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c>
          <w:tcPr>
            <w:tcW w:w="691"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крыса</w:t>
            </w:r>
          </w:p>
        </w:tc>
        <w:tc>
          <w:tcPr>
            <w:tcW w:w="685"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5,67±0,07</w:t>
            </w:r>
            <w:r w:rsidRPr="00111164">
              <w:rPr>
                <w:rFonts w:ascii="Times New Roman" w:hAnsi="Times New Roman"/>
                <w:sz w:val="24"/>
                <w:szCs w:val="24"/>
                <w:lang w:eastAsia="zh-CN"/>
              </w:rPr>
              <w:t>*</w:t>
            </w:r>
          </w:p>
        </w:tc>
        <w:tc>
          <w:tcPr>
            <w:tcW w:w="686"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6,21±0,14</w:t>
            </w:r>
            <w:r w:rsidRPr="00111164">
              <w:rPr>
                <w:rFonts w:ascii="Times New Roman" w:hAnsi="Times New Roman"/>
                <w:sz w:val="24"/>
                <w:szCs w:val="24"/>
                <w:lang w:eastAsia="zh-CN"/>
              </w:rPr>
              <w:t>*</w:t>
            </w:r>
          </w:p>
        </w:tc>
        <w:tc>
          <w:tcPr>
            <w:tcW w:w="686"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3,67±0,06</w:t>
            </w:r>
            <w:r w:rsidRPr="00111164">
              <w:rPr>
                <w:rFonts w:ascii="Times New Roman" w:hAnsi="Times New Roman"/>
                <w:sz w:val="24"/>
                <w:szCs w:val="24"/>
                <w:lang w:eastAsia="zh-CN"/>
              </w:rPr>
              <w:t>*</w:t>
            </w:r>
          </w:p>
        </w:tc>
        <w:tc>
          <w:tcPr>
            <w:tcW w:w="686"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2,57±0,05</w:t>
            </w:r>
            <w:r w:rsidRPr="00111164">
              <w:rPr>
                <w:rFonts w:ascii="Times New Roman" w:hAnsi="Times New Roman"/>
                <w:sz w:val="24"/>
                <w:szCs w:val="24"/>
                <w:lang w:eastAsia="zh-CN"/>
              </w:rPr>
              <w:t>*</w:t>
            </w:r>
          </w:p>
        </w:tc>
        <w:tc>
          <w:tcPr>
            <w:tcW w:w="720"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1,46±0,01</w:t>
            </w:r>
            <w:r w:rsidRPr="00111164">
              <w:rPr>
                <w:rFonts w:ascii="Times New Roman" w:hAnsi="Times New Roman"/>
                <w:sz w:val="24"/>
                <w:szCs w:val="24"/>
                <w:lang w:eastAsia="zh-CN"/>
              </w:rPr>
              <w:t>*</w:t>
            </w:r>
          </w:p>
        </w:tc>
      </w:tr>
      <w:tr w:rsidR="00BE0891" w:rsidRPr="00111164" w:rsidTr="00111164">
        <w:tc>
          <w:tcPr>
            <w:tcW w:w="846" w:type="pct"/>
            <w:vMerge w:val="restart"/>
            <w:vAlign w:val="center"/>
          </w:tcPr>
          <w:p w:rsidR="00BE0891" w:rsidRPr="00111164" w:rsidRDefault="00BE0891" w:rsidP="00111164">
            <w:pPr>
              <w:spacing w:after="0" w:line="240" w:lineRule="auto"/>
              <w:rPr>
                <w:rFonts w:ascii="Times New Roman" w:hAnsi="Times New Roman"/>
                <w:sz w:val="24"/>
                <w:szCs w:val="20"/>
                <w:lang w:eastAsia="ru-RU"/>
              </w:rPr>
            </w:pPr>
            <w:r w:rsidRPr="00111164">
              <w:rPr>
                <w:rFonts w:ascii="Times New Roman" w:hAnsi="Times New Roman"/>
                <w:sz w:val="24"/>
                <w:szCs w:val="20"/>
                <w:lang w:eastAsia="zh-CN"/>
              </w:rPr>
              <w:t>2-я опытная</w:t>
            </w:r>
          </w:p>
        </w:tc>
        <w:tc>
          <w:tcPr>
            <w:tcW w:w="691"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мышь</w:t>
            </w:r>
          </w:p>
        </w:tc>
        <w:tc>
          <w:tcPr>
            <w:tcW w:w="685"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6,32±0,13</w:t>
            </w:r>
            <w:r w:rsidRPr="00111164">
              <w:rPr>
                <w:rFonts w:ascii="Times New Roman" w:hAnsi="Times New Roman"/>
                <w:sz w:val="24"/>
                <w:szCs w:val="24"/>
                <w:lang w:eastAsia="zh-CN"/>
              </w:rPr>
              <w:t>*</w:t>
            </w:r>
          </w:p>
        </w:tc>
        <w:tc>
          <w:tcPr>
            <w:tcW w:w="686"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7,16±0,07</w:t>
            </w:r>
            <w:r w:rsidRPr="00111164">
              <w:rPr>
                <w:rFonts w:ascii="Times New Roman" w:hAnsi="Times New Roman"/>
                <w:sz w:val="24"/>
                <w:szCs w:val="24"/>
                <w:lang w:eastAsia="zh-CN"/>
              </w:rPr>
              <w:t>*</w:t>
            </w:r>
          </w:p>
        </w:tc>
        <w:tc>
          <w:tcPr>
            <w:tcW w:w="686"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4,65±0,10</w:t>
            </w:r>
            <w:r w:rsidRPr="00111164">
              <w:rPr>
                <w:rFonts w:ascii="Times New Roman" w:hAnsi="Times New Roman"/>
                <w:sz w:val="24"/>
                <w:szCs w:val="24"/>
                <w:lang w:eastAsia="zh-CN"/>
              </w:rPr>
              <w:t>*</w:t>
            </w:r>
          </w:p>
        </w:tc>
        <w:tc>
          <w:tcPr>
            <w:tcW w:w="686"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3,53±0,05</w:t>
            </w:r>
            <w:r w:rsidRPr="00111164">
              <w:rPr>
                <w:rFonts w:ascii="Times New Roman" w:hAnsi="Times New Roman"/>
                <w:sz w:val="24"/>
                <w:szCs w:val="24"/>
                <w:lang w:eastAsia="zh-CN"/>
              </w:rPr>
              <w:t>*</w:t>
            </w:r>
          </w:p>
        </w:tc>
        <w:tc>
          <w:tcPr>
            <w:tcW w:w="720"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1,40±0,02</w:t>
            </w:r>
            <w:r w:rsidRPr="00111164">
              <w:rPr>
                <w:rFonts w:ascii="Times New Roman" w:hAnsi="Times New Roman"/>
                <w:sz w:val="24"/>
                <w:szCs w:val="24"/>
                <w:lang w:eastAsia="zh-CN"/>
              </w:rPr>
              <w:t>*</w:t>
            </w:r>
          </w:p>
        </w:tc>
      </w:tr>
      <w:tr w:rsidR="00BE0891" w:rsidRPr="00111164" w:rsidTr="00111164">
        <w:tc>
          <w:tcPr>
            <w:tcW w:w="846"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c>
          <w:tcPr>
            <w:tcW w:w="691"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крыса</w:t>
            </w:r>
          </w:p>
        </w:tc>
        <w:tc>
          <w:tcPr>
            <w:tcW w:w="685"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5,12±0,09</w:t>
            </w:r>
            <w:r w:rsidRPr="00111164">
              <w:rPr>
                <w:rFonts w:ascii="Times New Roman" w:hAnsi="Times New Roman"/>
                <w:sz w:val="24"/>
                <w:szCs w:val="24"/>
                <w:lang w:eastAsia="zh-CN"/>
              </w:rPr>
              <w:t>*</w:t>
            </w:r>
          </w:p>
        </w:tc>
        <w:tc>
          <w:tcPr>
            <w:tcW w:w="686"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5,76±0,10</w:t>
            </w:r>
            <w:r w:rsidRPr="00111164">
              <w:rPr>
                <w:rFonts w:ascii="Times New Roman" w:hAnsi="Times New Roman"/>
                <w:sz w:val="24"/>
                <w:szCs w:val="24"/>
                <w:lang w:eastAsia="zh-CN"/>
              </w:rPr>
              <w:t>*</w:t>
            </w:r>
          </w:p>
        </w:tc>
        <w:tc>
          <w:tcPr>
            <w:tcW w:w="686"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3,60±0,06</w:t>
            </w:r>
            <w:r w:rsidRPr="00111164">
              <w:rPr>
                <w:rFonts w:ascii="Times New Roman" w:hAnsi="Times New Roman"/>
                <w:sz w:val="24"/>
                <w:szCs w:val="24"/>
                <w:lang w:eastAsia="zh-CN"/>
              </w:rPr>
              <w:t>*</w:t>
            </w:r>
          </w:p>
        </w:tc>
        <w:tc>
          <w:tcPr>
            <w:tcW w:w="686"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2,37±0,05</w:t>
            </w:r>
            <w:r w:rsidRPr="00111164">
              <w:rPr>
                <w:rFonts w:ascii="Times New Roman" w:hAnsi="Times New Roman"/>
                <w:sz w:val="24"/>
                <w:szCs w:val="24"/>
                <w:lang w:eastAsia="zh-CN"/>
              </w:rPr>
              <w:t>*</w:t>
            </w:r>
          </w:p>
        </w:tc>
        <w:tc>
          <w:tcPr>
            <w:tcW w:w="720"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1,47±0,02</w:t>
            </w:r>
            <w:r w:rsidRPr="00111164">
              <w:rPr>
                <w:rFonts w:ascii="Times New Roman" w:hAnsi="Times New Roman"/>
                <w:sz w:val="24"/>
                <w:szCs w:val="24"/>
                <w:lang w:eastAsia="zh-CN"/>
              </w:rPr>
              <w:t>*</w:t>
            </w:r>
          </w:p>
        </w:tc>
      </w:tr>
      <w:tr w:rsidR="00BE0891" w:rsidRPr="00111164" w:rsidTr="00111164">
        <w:tc>
          <w:tcPr>
            <w:tcW w:w="846" w:type="pct"/>
            <w:vMerge w:val="restart"/>
            <w:vAlign w:val="center"/>
          </w:tcPr>
          <w:p w:rsidR="00BE0891" w:rsidRPr="00111164" w:rsidRDefault="00BE0891" w:rsidP="00111164">
            <w:pPr>
              <w:spacing w:after="0" w:line="240" w:lineRule="auto"/>
              <w:rPr>
                <w:rFonts w:ascii="Times New Roman" w:hAnsi="Times New Roman"/>
                <w:sz w:val="24"/>
                <w:szCs w:val="20"/>
                <w:lang w:eastAsia="ru-RU"/>
              </w:rPr>
            </w:pPr>
            <w:r w:rsidRPr="00111164">
              <w:rPr>
                <w:rFonts w:ascii="Times New Roman" w:hAnsi="Times New Roman"/>
                <w:sz w:val="24"/>
                <w:szCs w:val="20"/>
                <w:lang w:eastAsia="zh-CN"/>
              </w:rPr>
              <w:t>3-я опытная</w:t>
            </w:r>
          </w:p>
        </w:tc>
        <w:tc>
          <w:tcPr>
            <w:tcW w:w="691"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мышь</w:t>
            </w:r>
          </w:p>
        </w:tc>
        <w:tc>
          <w:tcPr>
            <w:tcW w:w="685"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7,03±0,10</w:t>
            </w:r>
            <w:r w:rsidRPr="00111164">
              <w:rPr>
                <w:rFonts w:ascii="Times New Roman" w:hAnsi="Times New Roman"/>
                <w:sz w:val="24"/>
                <w:szCs w:val="24"/>
                <w:lang w:eastAsia="zh-CN"/>
              </w:rPr>
              <w:t>*</w:t>
            </w:r>
          </w:p>
        </w:tc>
        <w:tc>
          <w:tcPr>
            <w:tcW w:w="686"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9,01±0,12</w:t>
            </w:r>
            <w:r w:rsidRPr="00111164">
              <w:rPr>
                <w:rFonts w:ascii="Times New Roman" w:hAnsi="Times New Roman"/>
                <w:sz w:val="24"/>
                <w:szCs w:val="24"/>
                <w:lang w:eastAsia="zh-CN"/>
              </w:rPr>
              <w:t>*</w:t>
            </w:r>
          </w:p>
        </w:tc>
        <w:tc>
          <w:tcPr>
            <w:tcW w:w="686"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3,78±0,07</w:t>
            </w:r>
            <w:r w:rsidRPr="00111164">
              <w:rPr>
                <w:rFonts w:ascii="Times New Roman" w:hAnsi="Times New Roman"/>
                <w:sz w:val="24"/>
                <w:szCs w:val="24"/>
                <w:lang w:eastAsia="zh-CN"/>
              </w:rPr>
              <w:t>*</w:t>
            </w:r>
          </w:p>
        </w:tc>
        <w:tc>
          <w:tcPr>
            <w:tcW w:w="686"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2,87±0,04</w:t>
            </w:r>
            <w:r w:rsidRPr="00111164">
              <w:rPr>
                <w:rFonts w:ascii="Times New Roman" w:hAnsi="Times New Roman"/>
                <w:sz w:val="24"/>
                <w:szCs w:val="24"/>
                <w:lang w:eastAsia="zh-CN"/>
              </w:rPr>
              <w:t>*</w:t>
            </w:r>
          </w:p>
        </w:tc>
        <w:tc>
          <w:tcPr>
            <w:tcW w:w="720"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1,16±0,01</w:t>
            </w:r>
            <w:r w:rsidRPr="00111164">
              <w:rPr>
                <w:rFonts w:ascii="Times New Roman" w:hAnsi="Times New Roman"/>
                <w:sz w:val="24"/>
                <w:szCs w:val="24"/>
                <w:lang w:eastAsia="zh-CN"/>
              </w:rPr>
              <w:t>*</w:t>
            </w:r>
          </w:p>
        </w:tc>
      </w:tr>
      <w:tr w:rsidR="00BE0891" w:rsidRPr="00111164" w:rsidTr="00111164">
        <w:tc>
          <w:tcPr>
            <w:tcW w:w="846"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c>
          <w:tcPr>
            <w:tcW w:w="691"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крыса</w:t>
            </w:r>
          </w:p>
        </w:tc>
        <w:tc>
          <w:tcPr>
            <w:tcW w:w="685"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6,03±0,11</w:t>
            </w:r>
          </w:p>
        </w:tc>
        <w:tc>
          <w:tcPr>
            <w:tcW w:w="686"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7,04±0,07</w:t>
            </w:r>
          </w:p>
        </w:tc>
        <w:tc>
          <w:tcPr>
            <w:tcW w:w="686"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2,86±0,06</w:t>
            </w:r>
            <w:r w:rsidRPr="00111164">
              <w:rPr>
                <w:rFonts w:ascii="Times New Roman" w:hAnsi="Times New Roman"/>
                <w:sz w:val="24"/>
                <w:szCs w:val="24"/>
                <w:lang w:eastAsia="zh-CN"/>
              </w:rPr>
              <w:t>*</w:t>
            </w:r>
          </w:p>
        </w:tc>
        <w:tc>
          <w:tcPr>
            <w:tcW w:w="686" w:type="pc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1,74±0,02</w:t>
            </w:r>
            <w:r w:rsidRPr="00111164">
              <w:rPr>
                <w:rFonts w:ascii="Times New Roman" w:hAnsi="Times New Roman"/>
                <w:sz w:val="24"/>
                <w:szCs w:val="24"/>
                <w:lang w:eastAsia="zh-CN"/>
              </w:rPr>
              <w:t>*</w:t>
            </w:r>
          </w:p>
        </w:tc>
        <w:tc>
          <w:tcPr>
            <w:tcW w:w="720"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1,28±0,01</w:t>
            </w:r>
            <w:r w:rsidRPr="00111164">
              <w:rPr>
                <w:rFonts w:ascii="Times New Roman" w:hAnsi="Times New Roman"/>
                <w:sz w:val="24"/>
                <w:szCs w:val="24"/>
                <w:lang w:eastAsia="zh-CN"/>
              </w:rPr>
              <w:t>*</w:t>
            </w:r>
          </w:p>
        </w:tc>
      </w:tr>
      <w:tr w:rsidR="00BE0891" w:rsidRPr="00111164" w:rsidTr="00111164">
        <w:tc>
          <w:tcPr>
            <w:tcW w:w="5000" w:type="pct"/>
            <w:gridSpan w:val="7"/>
            <w:vAlign w:val="center"/>
          </w:tcPr>
          <w:p w:rsidR="00BE0891" w:rsidRPr="00111164" w:rsidRDefault="00BE0891" w:rsidP="00111164">
            <w:pPr>
              <w:spacing w:before="60" w:after="60" w:line="240" w:lineRule="auto"/>
              <w:ind w:firstLine="567"/>
              <w:rPr>
                <w:rFonts w:ascii="Times New Roman" w:hAnsi="Times New Roman"/>
                <w:sz w:val="24"/>
                <w:szCs w:val="20"/>
                <w:lang w:eastAsia="zh-CN"/>
              </w:rPr>
            </w:pPr>
            <w:r w:rsidRPr="00111164">
              <w:rPr>
                <w:rFonts w:ascii="Times New Roman" w:hAnsi="Times New Roman"/>
                <w:sz w:val="24"/>
                <w:szCs w:val="24"/>
                <w:lang w:eastAsia="zh-CN"/>
              </w:rPr>
              <w:t>* Разница с контролем достоверна (P &lt; 0,05)</w:t>
            </w:r>
          </w:p>
        </w:tc>
      </w:tr>
    </w:tbl>
    <w:p w:rsidR="00BE0891" w:rsidRPr="002E790B" w:rsidRDefault="00BE0891" w:rsidP="001D044F">
      <w:pPr>
        <w:spacing w:after="0"/>
        <w:ind w:firstLine="567"/>
        <w:jc w:val="both"/>
        <w:rPr>
          <w:rFonts w:ascii="Times New Roman" w:eastAsia="Arial Unicode MS" w:hAnsi="Times New Roman"/>
          <w:sz w:val="28"/>
          <w:szCs w:val="28"/>
          <w:lang w:eastAsia="zh-CN"/>
        </w:rPr>
      </w:pPr>
      <w:r w:rsidRPr="002E790B">
        <w:rPr>
          <w:rFonts w:ascii="Times New Roman" w:eastAsia="Arial Unicode MS" w:hAnsi="Times New Roman"/>
          <w:sz w:val="28"/>
          <w:szCs w:val="28"/>
          <w:lang w:eastAsia="zh-CN"/>
        </w:rPr>
        <w:t>Установлено, что применение пробиотика позволило повысить содержание лакто- и бифидобактерий, а также снизить уровень условно-патогенной микрофлоры у мышей, соответственно с 4,</w:t>
      </w:r>
      <w:r>
        <w:rPr>
          <w:rFonts w:ascii="Times New Roman" w:eastAsia="Arial Unicode MS" w:hAnsi="Times New Roman"/>
          <w:sz w:val="28"/>
          <w:szCs w:val="28"/>
          <w:lang w:eastAsia="zh-CN"/>
        </w:rPr>
        <w:t>32 до 7,03</w:t>
      </w:r>
      <w:r w:rsidRPr="002E790B">
        <w:rPr>
          <w:rFonts w:ascii="Times New Roman" w:eastAsia="Arial Unicode MS" w:hAnsi="Times New Roman"/>
          <w:sz w:val="28"/>
          <w:szCs w:val="28"/>
          <w:lang w:eastAsia="zh-CN"/>
        </w:rPr>
        <w:t> </w:t>
      </w:r>
      <w:r w:rsidRPr="002E790B">
        <w:rPr>
          <w:rFonts w:ascii="Times New Roman" w:eastAsia="Arial Unicode MS" w:hAnsi="Times New Roman"/>
          <w:sz w:val="28"/>
          <w:szCs w:val="28"/>
          <w:lang w:val="en-US" w:eastAsia="zh-CN"/>
        </w:rPr>
        <w:t>lg</w:t>
      </w:r>
      <w:r w:rsidRPr="002E790B">
        <w:rPr>
          <w:rFonts w:ascii="Times New Roman" w:eastAsia="Arial Unicode MS" w:hAnsi="Times New Roman"/>
          <w:sz w:val="28"/>
          <w:szCs w:val="28"/>
          <w:lang w:eastAsia="zh-CN"/>
        </w:rPr>
        <w:t xml:space="preserve"> КОЕ/г; с 5,</w:t>
      </w:r>
      <w:r>
        <w:rPr>
          <w:rFonts w:ascii="Times New Roman" w:eastAsia="Arial Unicode MS" w:hAnsi="Times New Roman"/>
          <w:sz w:val="28"/>
          <w:szCs w:val="28"/>
          <w:lang w:eastAsia="zh-CN"/>
        </w:rPr>
        <w:t>05</w:t>
      </w:r>
      <w:r w:rsidRPr="002E790B">
        <w:rPr>
          <w:rFonts w:ascii="Times New Roman" w:eastAsia="Arial Unicode MS" w:hAnsi="Times New Roman"/>
          <w:sz w:val="28"/>
          <w:szCs w:val="28"/>
          <w:lang w:eastAsia="zh-CN"/>
        </w:rPr>
        <w:t xml:space="preserve"> до 9,0</w:t>
      </w:r>
      <w:r>
        <w:rPr>
          <w:rFonts w:ascii="Times New Roman" w:eastAsia="Arial Unicode MS" w:hAnsi="Times New Roman"/>
          <w:sz w:val="28"/>
          <w:szCs w:val="28"/>
          <w:lang w:eastAsia="zh-CN"/>
        </w:rPr>
        <w:t>1</w:t>
      </w:r>
      <w:r w:rsidRPr="002E790B">
        <w:rPr>
          <w:rFonts w:ascii="Times New Roman" w:eastAsia="Arial Unicode MS" w:hAnsi="Times New Roman"/>
          <w:sz w:val="28"/>
          <w:szCs w:val="28"/>
          <w:lang w:eastAsia="zh-CN"/>
        </w:rPr>
        <w:t> </w:t>
      </w:r>
      <w:r w:rsidRPr="002E790B">
        <w:rPr>
          <w:rFonts w:ascii="Times New Roman" w:eastAsia="Arial Unicode MS" w:hAnsi="Times New Roman"/>
          <w:sz w:val="28"/>
          <w:szCs w:val="28"/>
          <w:lang w:val="en-US" w:eastAsia="zh-CN"/>
        </w:rPr>
        <w:t>lg</w:t>
      </w:r>
      <w:r w:rsidRPr="002E790B">
        <w:rPr>
          <w:rFonts w:ascii="Times New Roman" w:eastAsia="Arial Unicode MS" w:hAnsi="Times New Roman"/>
          <w:sz w:val="28"/>
          <w:szCs w:val="28"/>
          <w:lang w:eastAsia="zh-CN"/>
        </w:rPr>
        <w:t xml:space="preserve"> КОЕ/г; с 7,</w:t>
      </w:r>
      <w:r>
        <w:rPr>
          <w:rFonts w:ascii="Times New Roman" w:eastAsia="Arial Unicode MS" w:hAnsi="Times New Roman"/>
          <w:sz w:val="28"/>
          <w:szCs w:val="28"/>
          <w:lang w:eastAsia="zh-CN"/>
        </w:rPr>
        <w:t>02</w:t>
      </w:r>
      <w:r w:rsidRPr="002E790B">
        <w:rPr>
          <w:rFonts w:ascii="Times New Roman" w:eastAsia="Arial Unicode MS" w:hAnsi="Times New Roman"/>
          <w:sz w:val="28"/>
          <w:szCs w:val="28"/>
          <w:lang w:eastAsia="zh-CN"/>
        </w:rPr>
        <w:t xml:space="preserve"> до 3,</w:t>
      </w:r>
      <w:r>
        <w:rPr>
          <w:rFonts w:ascii="Times New Roman" w:eastAsia="Arial Unicode MS" w:hAnsi="Times New Roman"/>
          <w:sz w:val="28"/>
          <w:szCs w:val="28"/>
          <w:lang w:eastAsia="zh-CN"/>
        </w:rPr>
        <w:t>78</w:t>
      </w:r>
      <w:r w:rsidRPr="002E790B">
        <w:rPr>
          <w:rFonts w:ascii="Times New Roman" w:eastAsia="Arial Unicode MS" w:hAnsi="Times New Roman"/>
          <w:sz w:val="28"/>
          <w:szCs w:val="28"/>
          <w:lang w:eastAsia="zh-CN"/>
        </w:rPr>
        <w:t> </w:t>
      </w:r>
      <w:r w:rsidRPr="002E790B">
        <w:rPr>
          <w:rFonts w:ascii="Times New Roman" w:eastAsia="Arial Unicode MS" w:hAnsi="Times New Roman"/>
          <w:sz w:val="28"/>
          <w:szCs w:val="28"/>
          <w:lang w:val="en-US" w:eastAsia="zh-CN"/>
        </w:rPr>
        <w:t>lg</w:t>
      </w:r>
      <w:r w:rsidRPr="002E790B">
        <w:rPr>
          <w:rFonts w:ascii="Times New Roman" w:eastAsia="Arial Unicode MS" w:hAnsi="Times New Roman"/>
          <w:sz w:val="28"/>
          <w:szCs w:val="28"/>
          <w:lang w:eastAsia="zh-CN"/>
        </w:rPr>
        <w:t xml:space="preserve"> КОЕ/г и с 5,</w:t>
      </w:r>
      <w:r>
        <w:rPr>
          <w:rFonts w:ascii="Times New Roman" w:eastAsia="Arial Unicode MS" w:hAnsi="Times New Roman"/>
          <w:sz w:val="28"/>
          <w:szCs w:val="28"/>
          <w:lang w:eastAsia="zh-CN"/>
        </w:rPr>
        <w:t>07</w:t>
      </w:r>
      <w:r w:rsidRPr="002E790B">
        <w:rPr>
          <w:rFonts w:ascii="Times New Roman" w:eastAsia="Arial Unicode MS" w:hAnsi="Times New Roman"/>
          <w:sz w:val="28"/>
          <w:szCs w:val="28"/>
          <w:lang w:eastAsia="zh-CN"/>
        </w:rPr>
        <w:t xml:space="preserve"> до 2,</w:t>
      </w:r>
      <w:r>
        <w:rPr>
          <w:rFonts w:ascii="Times New Roman" w:eastAsia="Arial Unicode MS" w:hAnsi="Times New Roman"/>
          <w:sz w:val="28"/>
          <w:szCs w:val="28"/>
          <w:lang w:eastAsia="zh-CN"/>
        </w:rPr>
        <w:t>87</w:t>
      </w:r>
      <w:r w:rsidRPr="002E790B">
        <w:rPr>
          <w:rFonts w:ascii="Times New Roman" w:eastAsia="Arial Unicode MS" w:hAnsi="Times New Roman"/>
          <w:sz w:val="28"/>
          <w:szCs w:val="28"/>
          <w:lang w:eastAsia="zh-CN"/>
        </w:rPr>
        <w:t> </w:t>
      </w:r>
      <w:r w:rsidRPr="002E790B">
        <w:rPr>
          <w:rFonts w:ascii="Times New Roman" w:eastAsia="Arial Unicode MS" w:hAnsi="Times New Roman"/>
          <w:sz w:val="28"/>
          <w:szCs w:val="28"/>
          <w:lang w:val="en-US" w:eastAsia="zh-CN"/>
        </w:rPr>
        <w:t>lg</w:t>
      </w:r>
      <w:r w:rsidRPr="002E790B">
        <w:rPr>
          <w:rFonts w:ascii="Times New Roman" w:eastAsia="Arial Unicode MS" w:hAnsi="Times New Roman"/>
          <w:sz w:val="28"/>
          <w:szCs w:val="28"/>
          <w:lang w:eastAsia="zh-CN"/>
        </w:rPr>
        <w:t xml:space="preserve"> КОЕ/г </w:t>
      </w:r>
      <w:r w:rsidRPr="002E790B">
        <w:rPr>
          <w:rFonts w:ascii="Times New Roman" w:eastAsia="Arial Unicode MS" w:hAnsi="Times New Roman"/>
          <w:sz w:val="28"/>
          <w:szCs w:val="24"/>
          <w:lang w:eastAsia="zh-CN"/>
        </w:rPr>
        <w:t>(P &lt; 0,05). Аналогично группам мышей, наблюдалась статистически достоверная разница по отношению к контролю у опытных крыс – с 3,</w:t>
      </w:r>
      <w:r>
        <w:rPr>
          <w:rFonts w:ascii="Times New Roman" w:eastAsia="Arial Unicode MS" w:hAnsi="Times New Roman"/>
          <w:sz w:val="28"/>
          <w:szCs w:val="24"/>
          <w:lang w:eastAsia="zh-CN"/>
        </w:rPr>
        <w:t>01</w:t>
      </w:r>
      <w:r w:rsidRPr="002E790B">
        <w:rPr>
          <w:rFonts w:ascii="Times New Roman" w:eastAsia="Arial Unicode MS" w:hAnsi="Times New Roman"/>
          <w:sz w:val="28"/>
          <w:szCs w:val="24"/>
          <w:lang w:eastAsia="zh-CN"/>
        </w:rPr>
        <w:t xml:space="preserve"> до 6,</w:t>
      </w:r>
      <w:r>
        <w:rPr>
          <w:rFonts w:ascii="Times New Roman" w:eastAsia="Arial Unicode MS" w:hAnsi="Times New Roman"/>
          <w:sz w:val="28"/>
          <w:szCs w:val="24"/>
          <w:lang w:eastAsia="zh-CN"/>
        </w:rPr>
        <w:t>03</w:t>
      </w:r>
      <w:r w:rsidRPr="002E790B">
        <w:rPr>
          <w:rFonts w:ascii="Times New Roman" w:eastAsia="Arial Unicode MS" w:hAnsi="Times New Roman"/>
          <w:sz w:val="28"/>
          <w:szCs w:val="28"/>
          <w:lang w:eastAsia="zh-CN"/>
        </w:rPr>
        <w:t> </w:t>
      </w:r>
      <w:r w:rsidRPr="002E790B">
        <w:rPr>
          <w:rFonts w:ascii="Times New Roman" w:eastAsia="Arial Unicode MS" w:hAnsi="Times New Roman"/>
          <w:sz w:val="28"/>
          <w:szCs w:val="28"/>
          <w:lang w:val="en-US" w:eastAsia="zh-CN"/>
        </w:rPr>
        <w:t>lg</w:t>
      </w:r>
      <w:r w:rsidRPr="002E790B">
        <w:rPr>
          <w:rFonts w:ascii="Times New Roman" w:eastAsia="Arial Unicode MS" w:hAnsi="Times New Roman"/>
          <w:sz w:val="28"/>
          <w:szCs w:val="28"/>
          <w:lang w:eastAsia="zh-CN"/>
        </w:rPr>
        <w:t xml:space="preserve"> КОЕ/г</w:t>
      </w:r>
      <w:r w:rsidRPr="002E790B">
        <w:rPr>
          <w:rFonts w:ascii="Times New Roman" w:eastAsia="Arial Unicode MS" w:hAnsi="Times New Roman"/>
          <w:sz w:val="28"/>
          <w:szCs w:val="24"/>
          <w:lang w:eastAsia="zh-CN"/>
        </w:rPr>
        <w:t>; с 3,</w:t>
      </w:r>
      <w:r>
        <w:rPr>
          <w:rFonts w:ascii="Times New Roman" w:eastAsia="Arial Unicode MS" w:hAnsi="Times New Roman"/>
          <w:sz w:val="28"/>
          <w:szCs w:val="24"/>
          <w:lang w:eastAsia="zh-CN"/>
        </w:rPr>
        <w:t>54</w:t>
      </w:r>
      <w:r w:rsidRPr="002E790B">
        <w:rPr>
          <w:rFonts w:ascii="Times New Roman" w:eastAsia="Arial Unicode MS" w:hAnsi="Times New Roman"/>
          <w:sz w:val="28"/>
          <w:szCs w:val="24"/>
          <w:lang w:eastAsia="zh-CN"/>
        </w:rPr>
        <w:t xml:space="preserve"> до 7,</w:t>
      </w:r>
      <w:r>
        <w:rPr>
          <w:rFonts w:ascii="Times New Roman" w:eastAsia="Arial Unicode MS" w:hAnsi="Times New Roman"/>
          <w:sz w:val="28"/>
          <w:szCs w:val="24"/>
          <w:lang w:eastAsia="zh-CN"/>
        </w:rPr>
        <w:t>04</w:t>
      </w:r>
      <w:r w:rsidRPr="002E790B">
        <w:rPr>
          <w:rFonts w:ascii="Times New Roman" w:eastAsia="Arial Unicode MS" w:hAnsi="Times New Roman"/>
          <w:sz w:val="28"/>
          <w:szCs w:val="28"/>
          <w:lang w:eastAsia="zh-CN"/>
        </w:rPr>
        <w:t> </w:t>
      </w:r>
      <w:r w:rsidRPr="002E790B">
        <w:rPr>
          <w:rFonts w:ascii="Times New Roman" w:eastAsia="Arial Unicode MS" w:hAnsi="Times New Roman"/>
          <w:sz w:val="28"/>
          <w:szCs w:val="28"/>
          <w:lang w:val="en-US" w:eastAsia="zh-CN"/>
        </w:rPr>
        <w:t>lg</w:t>
      </w:r>
      <w:r w:rsidRPr="002E790B">
        <w:rPr>
          <w:rFonts w:ascii="Times New Roman" w:eastAsia="Arial Unicode MS" w:hAnsi="Times New Roman"/>
          <w:sz w:val="28"/>
          <w:szCs w:val="28"/>
          <w:lang w:eastAsia="zh-CN"/>
        </w:rPr>
        <w:t xml:space="preserve"> КОЕ/г</w:t>
      </w:r>
      <w:r w:rsidRPr="002E790B">
        <w:rPr>
          <w:rFonts w:ascii="Times New Roman" w:eastAsia="Arial Unicode MS" w:hAnsi="Times New Roman"/>
          <w:sz w:val="28"/>
          <w:szCs w:val="24"/>
          <w:lang w:eastAsia="zh-CN"/>
        </w:rPr>
        <w:t>; с 6,</w:t>
      </w:r>
      <w:r>
        <w:rPr>
          <w:rFonts w:ascii="Times New Roman" w:eastAsia="Arial Unicode MS" w:hAnsi="Times New Roman"/>
          <w:sz w:val="28"/>
          <w:szCs w:val="24"/>
          <w:lang w:eastAsia="zh-CN"/>
        </w:rPr>
        <w:t>67</w:t>
      </w:r>
      <w:r w:rsidRPr="002E790B">
        <w:rPr>
          <w:rFonts w:ascii="Times New Roman" w:eastAsia="Arial Unicode MS" w:hAnsi="Times New Roman"/>
          <w:sz w:val="28"/>
          <w:szCs w:val="24"/>
          <w:lang w:eastAsia="zh-CN"/>
        </w:rPr>
        <w:t xml:space="preserve"> до 2,</w:t>
      </w:r>
      <w:r>
        <w:rPr>
          <w:rFonts w:ascii="Times New Roman" w:eastAsia="Arial Unicode MS" w:hAnsi="Times New Roman"/>
          <w:sz w:val="28"/>
          <w:szCs w:val="24"/>
          <w:lang w:eastAsia="zh-CN"/>
        </w:rPr>
        <w:t>86</w:t>
      </w:r>
      <w:r w:rsidRPr="002E790B">
        <w:rPr>
          <w:rFonts w:ascii="Times New Roman" w:eastAsia="Arial Unicode MS" w:hAnsi="Times New Roman"/>
          <w:sz w:val="28"/>
          <w:szCs w:val="28"/>
          <w:lang w:eastAsia="zh-CN"/>
        </w:rPr>
        <w:t> </w:t>
      </w:r>
      <w:r w:rsidRPr="002E790B">
        <w:rPr>
          <w:rFonts w:ascii="Times New Roman" w:eastAsia="Arial Unicode MS" w:hAnsi="Times New Roman"/>
          <w:sz w:val="28"/>
          <w:szCs w:val="28"/>
          <w:lang w:val="en-US" w:eastAsia="zh-CN"/>
        </w:rPr>
        <w:t>lg</w:t>
      </w:r>
      <w:r w:rsidRPr="002E790B">
        <w:rPr>
          <w:rFonts w:ascii="Times New Roman" w:eastAsia="Arial Unicode MS" w:hAnsi="Times New Roman"/>
          <w:sz w:val="28"/>
          <w:szCs w:val="28"/>
          <w:lang w:eastAsia="zh-CN"/>
        </w:rPr>
        <w:t xml:space="preserve"> КОЕ/г</w:t>
      </w:r>
      <w:r w:rsidRPr="002E790B">
        <w:rPr>
          <w:rFonts w:ascii="Times New Roman" w:eastAsia="Arial Unicode MS" w:hAnsi="Times New Roman"/>
          <w:sz w:val="28"/>
          <w:szCs w:val="24"/>
          <w:lang w:eastAsia="zh-CN"/>
        </w:rPr>
        <w:t xml:space="preserve"> и с 5,</w:t>
      </w:r>
      <w:r>
        <w:rPr>
          <w:rFonts w:ascii="Times New Roman" w:eastAsia="Arial Unicode MS" w:hAnsi="Times New Roman"/>
          <w:sz w:val="28"/>
          <w:szCs w:val="24"/>
          <w:lang w:eastAsia="zh-CN"/>
        </w:rPr>
        <w:t>11</w:t>
      </w:r>
      <w:r w:rsidRPr="002E790B">
        <w:rPr>
          <w:rFonts w:ascii="Times New Roman" w:eastAsia="Arial Unicode MS" w:hAnsi="Times New Roman"/>
          <w:sz w:val="28"/>
          <w:szCs w:val="24"/>
          <w:lang w:eastAsia="zh-CN"/>
        </w:rPr>
        <w:t xml:space="preserve"> до 1,</w:t>
      </w:r>
      <w:r>
        <w:rPr>
          <w:rFonts w:ascii="Times New Roman" w:eastAsia="Arial Unicode MS" w:hAnsi="Times New Roman"/>
          <w:sz w:val="28"/>
          <w:szCs w:val="24"/>
          <w:lang w:eastAsia="zh-CN"/>
        </w:rPr>
        <w:t>74</w:t>
      </w:r>
      <w:r w:rsidRPr="002E790B">
        <w:rPr>
          <w:rFonts w:ascii="Times New Roman" w:eastAsia="Arial Unicode MS" w:hAnsi="Times New Roman"/>
          <w:sz w:val="28"/>
          <w:szCs w:val="28"/>
          <w:lang w:eastAsia="zh-CN"/>
        </w:rPr>
        <w:t> </w:t>
      </w:r>
      <w:r w:rsidRPr="002E790B">
        <w:rPr>
          <w:rFonts w:ascii="Times New Roman" w:eastAsia="Arial Unicode MS" w:hAnsi="Times New Roman"/>
          <w:sz w:val="28"/>
          <w:szCs w:val="28"/>
          <w:lang w:val="en-US" w:eastAsia="zh-CN"/>
        </w:rPr>
        <w:t>lg</w:t>
      </w:r>
      <w:r w:rsidRPr="002E790B">
        <w:rPr>
          <w:rFonts w:ascii="Times New Roman" w:eastAsia="Arial Unicode MS" w:hAnsi="Times New Roman"/>
          <w:sz w:val="28"/>
          <w:szCs w:val="28"/>
          <w:lang w:eastAsia="zh-CN"/>
        </w:rPr>
        <w:t xml:space="preserve"> КОЕ/г</w:t>
      </w:r>
      <w:r w:rsidRPr="002E790B">
        <w:rPr>
          <w:rFonts w:ascii="Times New Roman" w:eastAsia="Arial Unicode MS" w:hAnsi="Times New Roman"/>
          <w:sz w:val="28"/>
          <w:szCs w:val="24"/>
          <w:lang w:eastAsia="zh-CN"/>
        </w:rPr>
        <w:t xml:space="preserve"> (P &lt; 0,05). Также следует обратить внимание, что опытная группа животных, получавших </w:t>
      </w:r>
      <w:r>
        <w:rPr>
          <w:rFonts w:ascii="Times New Roman" w:eastAsia="Arial Unicode MS" w:hAnsi="Times New Roman"/>
          <w:sz w:val="28"/>
          <w:szCs w:val="24"/>
          <w:lang w:eastAsia="zh-CN"/>
        </w:rPr>
        <w:t>консорциум молочнокислых культур (</w:t>
      </w:r>
      <w:r w:rsidRPr="002E790B">
        <w:rPr>
          <w:rFonts w:ascii="Times New Roman" w:eastAsia="Arial Unicode MS" w:hAnsi="Times New Roman"/>
          <w:sz w:val="28"/>
          <w:szCs w:val="24"/>
          <w:lang w:eastAsia="zh-CN"/>
        </w:rPr>
        <w:t>пробиотик</w:t>
      </w:r>
      <w:r>
        <w:rPr>
          <w:rFonts w:ascii="Times New Roman" w:eastAsia="Arial Unicode MS" w:hAnsi="Times New Roman"/>
          <w:sz w:val="28"/>
          <w:szCs w:val="24"/>
          <w:lang w:eastAsia="zh-CN"/>
        </w:rPr>
        <w:t>)</w:t>
      </w:r>
      <w:r w:rsidRPr="002E790B">
        <w:rPr>
          <w:rFonts w:ascii="Times New Roman" w:eastAsia="Arial Unicode MS" w:hAnsi="Times New Roman"/>
          <w:sz w:val="28"/>
          <w:szCs w:val="24"/>
          <w:lang w:eastAsia="zh-CN"/>
        </w:rPr>
        <w:t xml:space="preserve"> по всем изучаемым показателям (содержание лактобактерий, бифидобактерий, эшерийхий, грибов и КМСК), приближалась к значениям </w:t>
      </w:r>
      <w:r>
        <w:rPr>
          <w:rFonts w:ascii="Times New Roman" w:eastAsia="Arial Unicode MS" w:hAnsi="Times New Roman"/>
          <w:sz w:val="28"/>
          <w:szCs w:val="24"/>
          <w:lang w:eastAsia="zh-CN"/>
        </w:rPr>
        <w:t xml:space="preserve">здоровой </w:t>
      </w:r>
      <w:r w:rsidRPr="002E790B">
        <w:rPr>
          <w:rFonts w:ascii="Times New Roman" w:eastAsia="Arial Unicode MS" w:hAnsi="Times New Roman"/>
          <w:sz w:val="28"/>
          <w:szCs w:val="24"/>
          <w:lang w:eastAsia="zh-CN"/>
        </w:rPr>
        <w:t>группы (интактн</w:t>
      </w:r>
      <w:r>
        <w:rPr>
          <w:rFonts w:ascii="Times New Roman" w:eastAsia="Arial Unicode MS" w:hAnsi="Times New Roman"/>
          <w:sz w:val="28"/>
          <w:szCs w:val="24"/>
          <w:lang w:eastAsia="zh-CN"/>
        </w:rPr>
        <w:t>ым</w:t>
      </w:r>
      <w:r w:rsidRPr="002E790B">
        <w:rPr>
          <w:rFonts w:ascii="Times New Roman" w:eastAsia="Arial Unicode MS" w:hAnsi="Times New Roman"/>
          <w:sz w:val="28"/>
          <w:szCs w:val="24"/>
          <w:lang w:eastAsia="zh-CN"/>
        </w:rPr>
        <w:t xml:space="preserve"> животны</w:t>
      </w:r>
      <w:r>
        <w:rPr>
          <w:rFonts w:ascii="Times New Roman" w:eastAsia="Arial Unicode MS" w:hAnsi="Times New Roman"/>
          <w:sz w:val="28"/>
          <w:szCs w:val="24"/>
          <w:lang w:eastAsia="zh-CN"/>
        </w:rPr>
        <w:t>м</w:t>
      </w:r>
      <w:r w:rsidRPr="002E790B">
        <w:rPr>
          <w:rFonts w:ascii="Times New Roman" w:eastAsia="Arial Unicode MS" w:hAnsi="Times New Roman"/>
          <w:sz w:val="28"/>
          <w:szCs w:val="24"/>
          <w:lang w:eastAsia="zh-CN"/>
        </w:rPr>
        <w:t>).</w:t>
      </w:r>
    </w:p>
    <w:p w:rsidR="00BE0891" w:rsidRPr="002E790B" w:rsidRDefault="00BE0891" w:rsidP="001D044F">
      <w:pPr>
        <w:spacing w:after="0"/>
        <w:ind w:firstLine="567"/>
        <w:jc w:val="both"/>
        <w:rPr>
          <w:rFonts w:ascii="Times New Roman" w:eastAsia="Arial Unicode MS" w:hAnsi="Times New Roman"/>
          <w:sz w:val="28"/>
          <w:szCs w:val="28"/>
          <w:lang w:eastAsia="zh-CN"/>
        </w:rPr>
      </w:pPr>
      <w:r w:rsidRPr="002E790B">
        <w:rPr>
          <w:rFonts w:ascii="Times New Roman" w:eastAsia="Arial Unicode MS" w:hAnsi="Times New Roman"/>
          <w:sz w:val="28"/>
          <w:szCs w:val="28"/>
          <w:lang w:eastAsia="zh-CN"/>
        </w:rPr>
        <w:t xml:space="preserve">Таким образом, использование исследуемых культур лактобацилл, особенно </w:t>
      </w:r>
      <w:r>
        <w:rPr>
          <w:rFonts w:ascii="Times New Roman" w:eastAsia="Arial Unicode MS" w:hAnsi="Times New Roman"/>
          <w:sz w:val="28"/>
          <w:szCs w:val="28"/>
          <w:lang w:eastAsia="zh-CN"/>
        </w:rPr>
        <w:t>их консорциума</w:t>
      </w:r>
      <w:r w:rsidRPr="002E790B">
        <w:rPr>
          <w:rFonts w:ascii="Times New Roman" w:eastAsia="Arial Unicode MS" w:hAnsi="Times New Roman"/>
          <w:sz w:val="28"/>
          <w:szCs w:val="28"/>
          <w:lang w:eastAsia="zh-CN"/>
        </w:rPr>
        <w:t>, способствует высокому лечебному эффекту и даёт основание предполагать, что применение данной композиции микроорганизмов позволит повысить эффективность лечение дисмикробных состояний и добиться стойких клинических эффектов.</w:t>
      </w:r>
    </w:p>
    <w:p w:rsidR="00BE0891" w:rsidRPr="002E790B" w:rsidRDefault="00BE0891" w:rsidP="001D044F">
      <w:pPr>
        <w:spacing w:after="0"/>
        <w:ind w:firstLine="567"/>
        <w:jc w:val="both"/>
        <w:rPr>
          <w:rFonts w:ascii="Times New Roman" w:eastAsia="Arial Unicode MS" w:hAnsi="Times New Roman"/>
          <w:sz w:val="28"/>
          <w:szCs w:val="28"/>
          <w:lang w:eastAsia="zh-CN"/>
        </w:rPr>
      </w:pPr>
      <w:r w:rsidRPr="002E790B">
        <w:rPr>
          <w:rFonts w:ascii="Times New Roman" w:eastAsia="Arial Unicode MS" w:hAnsi="Times New Roman"/>
          <w:sz w:val="28"/>
          <w:szCs w:val="28"/>
          <w:lang w:eastAsia="zh-CN"/>
        </w:rPr>
        <w:t>В связи с тем, что ведение промышленного животноводства, в том числе птицеводства, немыслимо без применения ряда антибиотиков, могут возникать случаи дисбактериальных нарушений, которые повышают риск заболеваний. В этой связи, интересным было изучить возможность применения разработанного консоциума лактобактерий в составе пробиотика для профилактики дисбиотический состояний при использовании антибиотиков. Для этого из лабораторных мышей и крыс формировали группы-аналоги согласно плану исследований.</w:t>
      </w:r>
    </w:p>
    <w:p w:rsidR="00BE0891" w:rsidRDefault="00BE0891" w:rsidP="001D044F">
      <w:pPr>
        <w:spacing w:after="0"/>
        <w:ind w:firstLine="567"/>
        <w:jc w:val="both"/>
        <w:rPr>
          <w:rFonts w:ascii="Times New Roman" w:eastAsia="Arial Unicode MS" w:hAnsi="Times New Roman"/>
          <w:sz w:val="28"/>
          <w:szCs w:val="28"/>
          <w:lang w:eastAsia="zh-CN"/>
        </w:rPr>
      </w:pPr>
      <w:r w:rsidRPr="002E790B">
        <w:rPr>
          <w:rFonts w:ascii="Times New Roman" w:eastAsia="Arial Unicode MS" w:hAnsi="Times New Roman"/>
          <w:sz w:val="28"/>
          <w:szCs w:val="28"/>
          <w:lang w:eastAsia="zh-CN"/>
        </w:rPr>
        <w:t xml:space="preserve">Состояние микробиального фона кишечника у лабораторных животных после проведенной профилактики экспериментального дисбактериоза исследуемыми лактобактериями по отдельности и в составе пробиотика представлены в таблице </w:t>
      </w:r>
      <w:r>
        <w:rPr>
          <w:rFonts w:ascii="Times New Roman" w:eastAsia="Arial Unicode MS" w:hAnsi="Times New Roman"/>
          <w:sz w:val="28"/>
          <w:szCs w:val="28"/>
          <w:lang w:eastAsia="zh-CN"/>
        </w:rPr>
        <w:t>3</w:t>
      </w:r>
      <w:r w:rsidRPr="002E790B">
        <w:rPr>
          <w:rFonts w:ascii="Times New Roman" w:eastAsia="Arial Unicode MS" w:hAnsi="Times New Roman"/>
          <w:sz w:val="28"/>
          <w:szCs w:val="28"/>
          <w:lang w:eastAsia="zh-CN"/>
        </w:rPr>
        <w:t>.</w:t>
      </w:r>
    </w:p>
    <w:p w:rsidR="00BE0891" w:rsidRPr="002E790B" w:rsidRDefault="00BE0891" w:rsidP="002E790B">
      <w:pPr>
        <w:keepNext/>
        <w:suppressLineNumbers/>
        <w:suppressAutoHyphens/>
        <w:autoSpaceDN w:val="0"/>
        <w:spacing w:after="120" w:line="240" w:lineRule="auto"/>
        <w:ind w:left="1418" w:hanging="1418"/>
        <w:textAlignment w:val="baseline"/>
        <w:rPr>
          <w:rFonts w:ascii="Times New Roman" w:hAnsi="Times New Roman" w:cs="FreeSans"/>
          <w:iCs/>
          <w:sz w:val="24"/>
          <w:szCs w:val="24"/>
          <w:lang w:eastAsia="zh-CN"/>
        </w:rPr>
      </w:pPr>
      <w:r w:rsidRPr="002E790B">
        <w:rPr>
          <w:rFonts w:ascii="Times New Roman" w:hAnsi="Times New Roman" w:cs="FreeSans"/>
          <w:b/>
          <w:iCs/>
          <w:sz w:val="24"/>
          <w:szCs w:val="24"/>
          <w:lang w:eastAsia="zh-CN"/>
        </w:rPr>
        <w:t xml:space="preserve">Таблица </w:t>
      </w:r>
      <w:r>
        <w:rPr>
          <w:rFonts w:ascii="Times New Roman" w:hAnsi="Times New Roman" w:cs="FreeSans"/>
          <w:b/>
          <w:iCs/>
          <w:sz w:val="24"/>
          <w:szCs w:val="24"/>
          <w:lang w:eastAsia="zh-CN"/>
        </w:rPr>
        <w:t>3</w:t>
      </w:r>
      <w:r w:rsidRPr="002E790B">
        <w:rPr>
          <w:rFonts w:ascii="Times New Roman" w:hAnsi="Times New Roman" w:cs="FreeSans"/>
          <w:b/>
          <w:iCs/>
          <w:sz w:val="24"/>
          <w:szCs w:val="24"/>
          <w:lang w:eastAsia="zh-CN"/>
        </w:rPr>
        <w:t xml:space="preserve"> </w:t>
      </w:r>
      <w:r w:rsidRPr="002E790B">
        <w:rPr>
          <w:rFonts w:ascii="Times New Roman" w:hAnsi="Times New Roman" w:cs="FreeSans"/>
          <w:iCs/>
          <w:sz w:val="24"/>
          <w:szCs w:val="24"/>
          <w:lang w:eastAsia="zh-CN"/>
        </w:rPr>
        <w:t>– Состояние кишечной микробиоты и коэффициент массы слепой кишки (КМСК) у лабораторных животных после профилактики экспериментального дисбактериоза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44"/>
        <w:gridCol w:w="1202"/>
        <w:gridCol w:w="1308"/>
        <w:gridCol w:w="1308"/>
        <w:gridCol w:w="1308"/>
        <w:gridCol w:w="1308"/>
        <w:gridCol w:w="1308"/>
      </w:tblGrid>
      <w:tr w:rsidR="00BE0891" w:rsidRPr="00111164" w:rsidTr="00111164">
        <w:tc>
          <w:tcPr>
            <w:tcW w:w="831" w:type="pct"/>
            <w:vMerge w:val="restar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Группа</w:t>
            </w:r>
          </w:p>
        </w:tc>
        <w:tc>
          <w:tcPr>
            <w:tcW w:w="647" w:type="pct"/>
            <w:vMerge w:val="restart"/>
            <w:vAlign w:val="center"/>
          </w:tcPr>
          <w:p w:rsidR="00BE0891" w:rsidRPr="00111164" w:rsidRDefault="00BE0891" w:rsidP="00111164">
            <w:pPr>
              <w:spacing w:after="0" w:line="240" w:lineRule="auto"/>
              <w:ind w:left="-57" w:right="-57"/>
              <w:jc w:val="center"/>
              <w:rPr>
                <w:rFonts w:ascii="Times New Roman" w:hAnsi="Times New Roman"/>
                <w:sz w:val="24"/>
                <w:szCs w:val="20"/>
                <w:lang w:eastAsia="ru-RU"/>
              </w:rPr>
            </w:pPr>
            <w:r w:rsidRPr="00111164">
              <w:rPr>
                <w:rFonts w:ascii="Times New Roman" w:hAnsi="Times New Roman"/>
                <w:sz w:val="24"/>
                <w:szCs w:val="20"/>
                <w:lang w:eastAsia="zh-CN"/>
              </w:rPr>
              <w:t xml:space="preserve">Вид </w:t>
            </w:r>
            <w:r w:rsidRPr="00111164">
              <w:rPr>
                <w:rFonts w:ascii="Times New Roman" w:hAnsi="Times New Roman"/>
                <w:sz w:val="24"/>
                <w:szCs w:val="20"/>
                <w:lang w:eastAsia="zh-CN"/>
              </w:rPr>
              <w:br/>
              <w:t>животного</w:t>
            </w:r>
          </w:p>
        </w:tc>
        <w:tc>
          <w:tcPr>
            <w:tcW w:w="2817" w:type="pct"/>
            <w:gridSpan w:val="4"/>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 xml:space="preserve">Содержание микробиоты кишечника, </w:t>
            </w:r>
            <w:r w:rsidRPr="00111164">
              <w:rPr>
                <w:rFonts w:ascii="Times New Roman" w:hAnsi="Times New Roman"/>
                <w:sz w:val="24"/>
                <w:szCs w:val="20"/>
                <w:lang w:val="en-US" w:eastAsia="zh-CN"/>
              </w:rPr>
              <w:t>lg</w:t>
            </w:r>
            <w:r w:rsidRPr="00111164">
              <w:rPr>
                <w:rFonts w:ascii="Times New Roman" w:hAnsi="Times New Roman"/>
                <w:sz w:val="24"/>
                <w:szCs w:val="20"/>
                <w:lang w:eastAsia="zh-CN"/>
              </w:rPr>
              <w:t xml:space="preserve"> КОЕ/г</w:t>
            </w:r>
          </w:p>
        </w:tc>
        <w:tc>
          <w:tcPr>
            <w:tcW w:w="704" w:type="pct"/>
            <w:vMerge w:val="restar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КМСК, %</w:t>
            </w:r>
          </w:p>
        </w:tc>
      </w:tr>
      <w:tr w:rsidR="00BE0891" w:rsidRPr="00111164" w:rsidTr="00111164">
        <w:tc>
          <w:tcPr>
            <w:tcW w:w="831"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c>
          <w:tcPr>
            <w:tcW w:w="647"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c>
          <w:tcPr>
            <w:tcW w:w="704"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Лакто-бактерии</w:t>
            </w:r>
          </w:p>
        </w:tc>
        <w:tc>
          <w:tcPr>
            <w:tcW w:w="704"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Бифидо-бактерии</w:t>
            </w:r>
          </w:p>
        </w:tc>
        <w:tc>
          <w:tcPr>
            <w:tcW w:w="704"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Кишечная палочка</w:t>
            </w:r>
          </w:p>
        </w:tc>
        <w:tc>
          <w:tcPr>
            <w:tcW w:w="704" w:type="pct"/>
            <w:vAlign w:val="center"/>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Грибы</w:t>
            </w:r>
          </w:p>
        </w:tc>
        <w:tc>
          <w:tcPr>
            <w:tcW w:w="704"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r>
      <w:tr w:rsidR="00BE0891" w:rsidRPr="00111164" w:rsidTr="00111164">
        <w:tc>
          <w:tcPr>
            <w:tcW w:w="831" w:type="pct"/>
            <w:vMerge w:val="restart"/>
            <w:vAlign w:val="center"/>
          </w:tcPr>
          <w:p w:rsidR="00BE0891" w:rsidRPr="00111164" w:rsidRDefault="00BE0891" w:rsidP="00111164">
            <w:pPr>
              <w:spacing w:after="0" w:line="240" w:lineRule="auto"/>
              <w:rPr>
                <w:rFonts w:ascii="Times New Roman" w:hAnsi="Times New Roman"/>
                <w:sz w:val="24"/>
                <w:szCs w:val="20"/>
                <w:lang w:eastAsia="ru-RU"/>
              </w:rPr>
            </w:pPr>
            <w:r w:rsidRPr="00111164">
              <w:rPr>
                <w:rFonts w:ascii="Times New Roman" w:hAnsi="Times New Roman"/>
                <w:sz w:val="24"/>
                <w:szCs w:val="20"/>
                <w:lang w:eastAsia="zh-CN"/>
              </w:rPr>
              <w:t>Интактная</w:t>
            </w:r>
          </w:p>
        </w:tc>
        <w:tc>
          <w:tcPr>
            <w:tcW w:w="647"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мышь</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7,64±0,10</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9,36±0,08</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3,14±0,09</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2,75±0,06</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1,13±0,02</w:t>
            </w:r>
          </w:p>
        </w:tc>
      </w:tr>
      <w:tr w:rsidR="00BE0891" w:rsidRPr="00111164" w:rsidTr="00111164">
        <w:tc>
          <w:tcPr>
            <w:tcW w:w="831"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c>
          <w:tcPr>
            <w:tcW w:w="647"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крыса</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6,38±0,08</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7,47±0,11</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2,56±0,05</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1,48±0,03</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1,24±0,01</w:t>
            </w:r>
          </w:p>
        </w:tc>
      </w:tr>
      <w:tr w:rsidR="00BE0891" w:rsidRPr="00111164" w:rsidTr="00111164">
        <w:tc>
          <w:tcPr>
            <w:tcW w:w="831" w:type="pct"/>
            <w:vMerge w:val="restart"/>
            <w:vAlign w:val="center"/>
          </w:tcPr>
          <w:p w:rsidR="00BE0891" w:rsidRPr="00111164" w:rsidRDefault="00BE0891" w:rsidP="00111164">
            <w:pPr>
              <w:spacing w:after="0" w:line="240" w:lineRule="auto"/>
              <w:rPr>
                <w:rFonts w:ascii="Times New Roman" w:hAnsi="Times New Roman"/>
                <w:sz w:val="24"/>
                <w:szCs w:val="20"/>
                <w:lang w:eastAsia="ru-RU"/>
              </w:rPr>
            </w:pPr>
            <w:r w:rsidRPr="00111164">
              <w:rPr>
                <w:rFonts w:ascii="Times New Roman" w:hAnsi="Times New Roman"/>
                <w:sz w:val="24"/>
                <w:szCs w:val="20"/>
                <w:lang w:eastAsia="zh-CN"/>
              </w:rPr>
              <w:t>Контрольная</w:t>
            </w:r>
          </w:p>
        </w:tc>
        <w:tc>
          <w:tcPr>
            <w:tcW w:w="647"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мышь</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4,56±0,10</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5,03±0,11</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7,01±0,08</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5,12±0,09</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1,81 ±0,01</w:t>
            </w:r>
          </w:p>
        </w:tc>
      </w:tr>
      <w:tr w:rsidR="00BE0891" w:rsidRPr="00111164" w:rsidTr="00111164">
        <w:tc>
          <w:tcPr>
            <w:tcW w:w="831"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c>
          <w:tcPr>
            <w:tcW w:w="647"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крыса</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3,17±0,07</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3,43±0,08</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6,58±0,10</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5,01±0,10</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1,98±0,01</w:t>
            </w:r>
          </w:p>
        </w:tc>
      </w:tr>
      <w:tr w:rsidR="00BE0891" w:rsidRPr="00111164" w:rsidTr="00111164">
        <w:tc>
          <w:tcPr>
            <w:tcW w:w="831" w:type="pct"/>
            <w:vMerge w:val="restart"/>
            <w:vAlign w:val="center"/>
          </w:tcPr>
          <w:p w:rsidR="00BE0891" w:rsidRPr="00111164" w:rsidRDefault="00BE0891" w:rsidP="00111164">
            <w:pPr>
              <w:spacing w:after="0" w:line="240" w:lineRule="auto"/>
              <w:rPr>
                <w:rFonts w:ascii="Times New Roman" w:hAnsi="Times New Roman"/>
                <w:sz w:val="24"/>
                <w:szCs w:val="20"/>
                <w:lang w:eastAsia="ru-RU"/>
              </w:rPr>
            </w:pPr>
            <w:r w:rsidRPr="00111164">
              <w:rPr>
                <w:rFonts w:ascii="Times New Roman" w:hAnsi="Times New Roman"/>
                <w:sz w:val="24"/>
                <w:szCs w:val="20"/>
                <w:lang w:eastAsia="zh-CN"/>
              </w:rPr>
              <w:t>1-я опытная</w:t>
            </w:r>
          </w:p>
        </w:tc>
        <w:tc>
          <w:tcPr>
            <w:tcW w:w="647"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мышь</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6,67±0,10</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7,78±0,10</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4,11±0,06</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3,25±0,05</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1,30±0,02</w:t>
            </w:r>
            <w:r w:rsidRPr="00111164">
              <w:rPr>
                <w:rFonts w:ascii="Times New Roman" w:hAnsi="Times New Roman"/>
                <w:sz w:val="24"/>
                <w:szCs w:val="24"/>
                <w:lang w:eastAsia="zh-CN"/>
              </w:rPr>
              <w:t>*</w:t>
            </w:r>
          </w:p>
        </w:tc>
      </w:tr>
      <w:tr w:rsidR="00BE0891" w:rsidRPr="00111164" w:rsidTr="00111164">
        <w:tc>
          <w:tcPr>
            <w:tcW w:w="831"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c>
          <w:tcPr>
            <w:tcW w:w="647"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крыса</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5,72±0,09</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6,53±0,10</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3,43±0,08</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2,24±0,03</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1,41±0,02</w:t>
            </w:r>
            <w:r w:rsidRPr="00111164">
              <w:rPr>
                <w:rFonts w:ascii="Times New Roman" w:hAnsi="Times New Roman"/>
                <w:sz w:val="24"/>
                <w:szCs w:val="24"/>
                <w:lang w:eastAsia="zh-CN"/>
              </w:rPr>
              <w:t>*</w:t>
            </w:r>
          </w:p>
        </w:tc>
      </w:tr>
      <w:tr w:rsidR="00BE0891" w:rsidRPr="00111164" w:rsidTr="00111164">
        <w:tc>
          <w:tcPr>
            <w:tcW w:w="831" w:type="pct"/>
            <w:vMerge w:val="restart"/>
            <w:vAlign w:val="center"/>
          </w:tcPr>
          <w:p w:rsidR="00BE0891" w:rsidRPr="00111164" w:rsidRDefault="00BE0891" w:rsidP="00111164">
            <w:pPr>
              <w:spacing w:after="0" w:line="240" w:lineRule="auto"/>
              <w:rPr>
                <w:rFonts w:ascii="Times New Roman" w:hAnsi="Times New Roman"/>
                <w:sz w:val="24"/>
                <w:szCs w:val="20"/>
                <w:lang w:eastAsia="ru-RU"/>
              </w:rPr>
            </w:pPr>
            <w:r w:rsidRPr="00111164">
              <w:rPr>
                <w:rFonts w:ascii="Times New Roman" w:hAnsi="Times New Roman"/>
                <w:sz w:val="24"/>
                <w:szCs w:val="20"/>
                <w:lang w:eastAsia="zh-CN"/>
              </w:rPr>
              <w:t>2-я опытная</w:t>
            </w:r>
          </w:p>
        </w:tc>
        <w:tc>
          <w:tcPr>
            <w:tcW w:w="647"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мышь</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6,47±0,10</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7,37±0,16</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4,37±0,09</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3,31±0,07</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1,40±0,01</w:t>
            </w:r>
            <w:r w:rsidRPr="00111164">
              <w:rPr>
                <w:rFonts w:ascii="Times New Roman" w:hAnsi="Times New Roman"/>
                <w:sz w:val="24"/>
                <w:szCs w:val="24"/>
                <w:lang w:eastAsia="zh-CN"/>
              </w:rPr>
              <w:t>*</w:t>
            </w:r>
          </w:p>
        </w:tc>
      </w:tr>
      <w:tr w:rsidR="00BE0891" w:rsidRPr="00111164" w:rsidTr="00111164">
        <w:tc>
          <w:tcPr>
            <w:tcW w:w="831"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c>
          <w:tcPr>
            <w:tcW w:w="647"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крыса</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5,65±0,11</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5,86±0,09</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3,31±0,08</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2,12±0,04</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1,42±0,02</w:t>
            </w:r>
            <w:r w:rsidRPr="00111164">
              <w:rPr>
                <w:rFonts w:ascii="Times New Roman" w:hAnsi="Times New Roman"/>
                <w:sz w:val="24"/>
                <w:szCs w:val="24"/>
                <w:lang w:eastAsia="zh-CN"/>
              </w:rPr>
              <w:t>*</w:t>
            </w:r>
          </w:p>
        </w:tc>
      </w:tr>
      <w:tr w:rsidR="00BE0891" w:rsidRPr="00111164" w:rsidTr="00111164">
        <w:tc>
          <w:tcPr>
            <w:tcW w:w="831" w:type="pct"/>
            <w:vMerge w:val="restart"/>
            <w:vAlign w:val="center"/>
          </w:tcPr>
          <w:p w:rsidR="00BE0891" w:rsidRPr="00111164" w:rsidRDefault="00BE0891" w:rsidP="00111164">
            <w:pPr>
              <w:spacing w:after="0" w:line="240" w:lineRule="auto"/>
              <w:rPr>
                <w:rFonts w:ascii="Times New Roman" w:hAnsi="Times New Roman"/>
                <w:sz w:val="24"/>
                <w:szCs w:val="20"/>
                <w:lang w:eastAsia="ru-RU"/>
              </w:rPr>
            </w:pPr>
            <w:r w:rsidRPr="00111164">
              <w:rPr>
                <w:rFonts w:ascii="Times New Roman" w:hAnsi="Times New Roman"/>
                <w:sz w:val="24"/>
                <w:szCs w:val="20"/>
                <w:lang w:eastAsia="zh-CN"/>
              </w:rPr>
              <w:t>3-я опытная</w:t>
            </w:r>
          </w:p>
        </w:tc>
        <w:tc>
          <w:tcPr>
            <w:tcW w:w="647"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мышь</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7,32±0,14</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9,11±0,11</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3,36±0,06</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2,84±0,05</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1,14±0,01</w:t>
            </w:r>
            <w:r w:rsidRPr="00111164">
              <w:rPr>
                <w:rFonts w:ascii="Times New Roman" w:hAnsi="Times New Roman"/>
                <w:sz w:val="24"/>
                <w:szCs w:val="24"/>
                <w:lang w:eastAsia="zh-CN"/>
              </w:rPr>
              <w:t>*</w:t>
            </w:r>
          </w:p>
        </w:tc>
      </w:tr>
      <w:tr w:rsidR="00BE0891" w:rsidRPr="00111164" w:rsidTr="00111164">
        <w:tc>
          <w:tcPr>
            <w:tcW w:w="831" w:type="pct"/>
            <w:vMerge/>
            <w:vAlign w:val="center"/>
          </w:tcPr>
          <w:p w:rsidR="00BE0891" w:rsidRPr="00111164" w:rsidRDefault="00BE0891" w:rsidP="00111164">
            <w:pPr>
              <w:spacing w:after="0" w:line="240" w:lineRule="auto"/>
              <w:rPr>
                <w:rFonts w:ascii="Times New Roman" w:hAnsi="Times New Roman"/>
                <w:sz w:val="24"/>
                <w:szCs w:val="20"/>
                <w:lang w:eastAsia="ru-RU"/>
              </w:rPr>
            </w:pPr>
          </w:p>
        </w:tc>
        <w:tc>
          <w:tcPr>
            <w:tcW w:w="647"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крыса</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6,16±0,10</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7,20±0,09</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2,72±0,04</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1,60±0,01</w:t>
            </w:r>
            <w:r w:rsidRPr="00111164">
              <w:rPr>
                <w:rFonts w:ascii="Times New Roman" w:hAnsi="Times New Roman"/>
                <w:sz w:val="24"/>
                <w:szCs w:val="24"/>
                <w:lang w:eastAsia="zh-CN"/>
              </w:rPr>
              <w:t>*</w:t>
            </w:r>
          </w:p>
        </w:tc>
        <w:tc>
          <w:tcPr>
            <w:tcW w:w="704" w:type="pct"/>
          </w:tcPr>
          <w:p w:rsidR="00BE0891" w:rsidRPr="00111164" w:rsidRDefault="00BE0891" w:rsidP="00111164">
            <w:pPr>
              <w:spacing w:after="0" w:line="240" w:lineRule="auto"/>
              <w:jc w:val="center"/>
              <w:rPr>
                <w:rFonts w:ascii="Times New Roman" w:hAnsi="Times New Roman"/>
                <w:sz w:val="24"/>
                <w:szCs w:val="20"/>
                <w:lang w:eastAsia="ru-RU"/>
              </w:rPr>
            </w:pPr>
            <w:r w:rsidRPr="00111164">
              <w:rPr>
                <w:rFonts w:ascii="Times New Roman" w:hAnsi="Times New Roman"/>
                <w:sz w:val="24"/>
                <w:szCs w:val="20"/>
                <w:lang w:eastAsia="zh-CN"/>
              </w:rPr>
              <w:t>1,26±0,01</w:t>
            </w:r>
            <w:r w:rsidRPr="00111164">
              <w:rPr>
                <w:rFonts w:ascii="Times New Roman" w:hAnsi="Times New Roman"/>
                <w:sz w:val="24"/>
                <w:szCs w:val="24"/>
                <w:lang w:eastAsia="zh-CN"/>
              </w:rPr>
              <w:t>*</w:t>
            </w:r>
          </w:p>
        </w:tc>
      </w:tr>
      <w:tr w:rsidR="00BE0891" w:rsidRPr="00111164" w:rsidTr="00111164">
        <w:tc>
          <w:tcPr>
            <w:tcW w:w="5000" w:type="pct"/>
            <w:gridSpan w:val="7"/>
            <w:vAlign w:val="center"/>
          </w:tcPr>
          <w:p w:rsidR="00BE0891" w:rsidRPr="00111164" w:rsidRDefault="00BE0891" w:rsidP="00111164">
            <w:pPr>
              <w:spacing w:before="60" w:after="60" w:line="240" w:lineRule="auto"/>
              <w:ind w:firstLine="567"/>
              <w:rPr>
                <w:rFonts w:ascii="Times New Roman" w:hAnsi="Times New Roman"/>
                <w:sz w:val="24"/>
                <w:szCs w:val="20"/>
                <w:lang w:eastAsia="zh-CN"/>
              </w:rPr>
            </w:pPr>
            <w:r w:rsidRPr="00111164">
              <w:rPr>
                <w:rFonts w:ascii="Times New Roman" w:hAnsi="Times New Roman"/>
                <w:sz w:val="24"/>
                <w:szCs w:val="24"/>
                <w:lang w:eastAsia="zh-CN"/>
              </w:rPr>
              <w:t>* Разница с контролем достоверна (P &lt; 0,05)</w:t>
            </w:r>
          </w:p>
        </w:tc>
      </w:tr>
    </w:tbl>
    <w:p w:rsidR="00BE0891" w:rsidRPr="002E790B" w:rsidRDefault="00BE0891" w:rsidP="001D044F">
      <w:pPr>
        <w:spacing w:after="0"/>
        <w:ind w:firstLine="567"/>
        <w:jc w:val="both"/>
        <w:rPr>
          <w:rFonts w:ascii="Times New Roman" w:eastAsia="Arial Unicode MS" w:hAnsi="Times New Roman"/>
          <w:sz w:val="28"/>
          <w:szCs w:val="28"/>
          <w:lang w:eastAsia="zh-CN"/>
        </w:rPr>
      </w:pPr>
      <w:r w:rsidRPr="002E790B">
        <w:rPr>
          <w:rFonts w:ascii="Times New Roman" w:eastAsia="Arial Unicode MS" w:hAnsi="Times New Roman"/>
          <w:sz w:val="28"/>
          <w:szCs w:val="28"/>
          <w:lang w:eastAsia="zh-CN"/>
        </w:rPr>
        <w:t xml:space="preserve">Результаты изучения профилактического действия исследуемых культур по отдельности и в составе пробиотика продемонстрировали положительную динамику в анализируемых показателях. При этом выявлено, что совместное использование антибиотика и физиологического раствора в контрольной группе дало отрицательный результат, так как в данной группе животных наблюдались дисбиотические нарушения в кишечнике, которые выражались </w:t>
      </w:r>
      <w:r>
        <w:rPr>
          <w:rFonts w:ascii="Times New Roman" w:eastAsia="Arial Unicode MS" w:hAnsi="Times New Roman"/>
          <w:sz w:val="28"/>
          <w:szCs w:val="28"/>
          <w:lang w:eastAsia="zh-CN"/>
        </w:rPr>
        <w:t xml:space="preserve">в </w:t>
      </w:r>
      <w:r w:rsidRPr="002E790B">
        <w:rPr>
          <w:rFonts w:ascii="Times New Roman" w:eastAsia="Arial Unicode MS" w:hAnsi="Times New Roman"/>
          <w:sz w:val="28"/>
          <w:szCs w:val="28"/>
          <w:lang w:eastAsia="zh-CN"/>
        </w:rPr>
        <w:t>снижении полезной микрофлоры, повышении условно-патогенной, а также повышение показателя КМСК с 1,</w:t>
      </w:r>
      <w:r>
        <w:rPr>
          <w:rFonts w:ascii="Times New Roman" w:eastAsia="Arial Unicode MS" w:hAnsi="Times New Roman"/>
          <w:sz w:val="28"/>
          <w:szCs w:val="28"/>
          <w:lang w:eastAsia="zh-CN"/>
        </w:rPr>
        <w:t>13</w:t>
      </w:r>
      <w:r w:rsidRPr="002E790B">
        <w:rPr>
          <w:rFonts w:ascii="Times New Roman" w:eastAsia="Arial Unicode MS" w:hAnsi="Times New Roman"/>
          <w:sz w:val="28"/>
          <w:szCs w:val="28"/>
          <w:lang w:eastAsia="zh-CN"/>
        </w:rPr>
        <w:t xml:space="preserve"> до 1,</w:t>
      </w:r>
      <w:r>
        <w:rPr>
          <w:rFonts w:ascii="Times New Roman" w:eastAsia="Arial Unicode MS" w:hAnsi="Times New Roman"/>
          <w:sz w:val="28"/>
          <w:szCs w:val="28"/>
          <w:lang w:eastAsia="zh-CN"/>
        </w:rPr>
        <w:t>81</w:t>
      </w:r>
      <w:r w:rsidRPr="002E790B">
        <w:rPr>
          <w:rFonts w:ascii="Times New Roman" w:eastAsia="Arial Unicode MS" w:hAnsi="Times New Roman"/>
          <w:sz w:val="28"/>
          <w:szCs w:val="28"/>
          <w:lang w:eastAsia="zh-CN"/>
        </w:rPr>
        <w:t xml:space="preserve"> для мышей и с 1,</w:t>
      </w:r>
      <w:r>
        <w:rPr>
          <w:rFonts w:ascii="Times New Roman" w:eastAsia="Arial Unicode MS" w:hAnsi="Times New Roman"/>
          <w:sz w:val="28"/>
          <w:szCs w:val="28"/>
          <w:lang w:eastAsia="zh-CN"/>
        </w:rPr>
        <w:t>24</w:t>
      </w:r>
      <w:r w:rsidRPr="002E790B">
        <w:rPr>
          <w:rFonts w:ascii="Times New Roman" w:eastAsia="Arial Unicode MS" w:hAnsi="Times New Roman"/>
          <w:sz w:val="28"/>
          <w:szCs w:val="28"/>
          <w:lang w:eastAsia="zh-CN"/>
        </w:rPr>
        <w:t xml:space="preserve"> до </w:t>
      </w:r>
      <w:r>
        <w:rPr>
          <w:rFonts w:ascii="Times New Roman" w:eastAsia="Arial Unicode MS" w:hAnsi="Times New Roman"/>
          <w:sz w:val="28"/>
          <w:szCs w:val="28"/>
          <w:lang w:eastAsia="zh-CN"/>
        </w:rPr>
        <w:t>1,98</w:t>
      </w:r>
      <w:r w:rsidRPr="002E790B">
        <w:rPr>
          <w:rFonts w:ascii="Times New Roman" w:eastAsia="Arial Unicode MS" w:hAnsi="Times New Roman"/>
          <w:sz w:val="28"/>
          <w:szCs w:val="28"/>
          <w:lang w:eastAsia="zh-CN"/>
        </w:rPr>
        <w:t xml:space="preserve"> для крыс.</w:t>
      </w:r>
    </w:p>
    <w:p w:rsidR="00BE0891" w:rsidRPr="002E790B" w:rsidRDefault="00BE0891" w:rsidP="001D044F">
      <w:pPr>
        <w:spacing w:after="0"/>
        <w:ind w:firstLine="567"/>
        <w:jc w:val="both"/>
        <w:rPr>
          <w:rFonts w:ascii="Times New Roman" w:eastAsia="Arial Unicode MS" w:hAnsi="Times New Roman"/>
          <w:sz w:val="28"/>
          <w:szCs w:val="28"/>
          <w:lang w:eastAsia="zh-CN"/>
        </w:rPr>
      </w:pPr>
      <w:r w:rsidRPr="002E790B">
        <w:rPr>
          <w:rFonts w:ascii="Times New Roman" w:eastAsia="Arial Unicode MS" w:hAnsi="Times New Roman"/>
          <w:sz w:val="28"/>
          <w:szCs w:val="28"/>
          <w:lang w:eastAsia="zh-CN"/>
        </w:rPr>
        <w:t xml:space="preserve">В пользу опытных группах по сравнению с контрольной наблюдались достоверно статистически значимые изменения в балансе кишечного микробиоценноза: повышался титр активных молочнокислых и бифидобактерий </w:t>
      </w:r>
      <w:r w:rsidRPr="002E790B">
        <w:rPr>
          <w:rFonts w:ascii="Times New Roman" w:eastAsia="Arial Unicode MS" w:hAnsi="Times New Roman"/>
          <w:sz w:val="28"/>
          <w:szCs w:val="24"/>
          <w:lang w:eastAsia="zh-CN"/>
        </w:rPr>
        <w:t>(P &lt; 0,05), снижалась численность микроорганизмов группы кишечной палочки и грибов (P &lt; 0,05), а также наблюдалось снижение показателя КМСК (P &lt; 0,05). В целом, установлено, что применение в качестве профилактического средства композиции лактобактерий в составе пробиотика показывает наилучшие результаты при анализе кишечного микробиома у лабораторных животных, которые близки к данным показателям в группе здоровых животных.</w:t>
      </w:r>
    </w:p>
    <w:p w:rsidR="00BE0891" w:rsidRPr="001D044F" w:rsidRDefault="00BE0891" w:rsidP="001D044F">
      <w:pPr>
        <w:spacing w:after="0"/>
        <w:ind w:firstLine="567"/>
        <w:jc w:val="both"/>
        <w:rPr>
          <w:rFonts w:ascii="Times New Roman" w:eastAsia="Arial Unicode MS" w:hAnsi="Times New Roman"/>
          <w:sz w:val="28"/>
          <w:szCs w:val="28"/>
          <w:lang w:eastAsia="zh-CN"/>
        </w:rPr>
      </w:pPr>
      <w:r w:rsidRPr="001D044F">
        <w:rPr>
          <w:rFonts w:ascii="Times New Roman" w:eastAsia="Arial Unicode MS" w:hAnsi="Times New Roman"/>
          <w:b/>
          <w:sz w:val="28"/>
          <w:szCs w:val="28"/>
          <w:lang w:eastAsia="zh-CN"/>
        </w:rPr>
        <w:t>Вывод.</w:t>
      </w:r>
      <w:r w:rsidRPr="001D044F">
        <w:rPr>
          <w:rFonts w:ascii="Times New Roman" w:eastAsia="Arial Unicode MS" w:hAnsi="Times New Roman"/>
          <w:sz w:val="28"/>
          <w:szCs w:val="28"/>
          <w:lang w:eastAsia="zh-CN"/>
        </w:rPr>
        <w:t xml:space="preserve"> Результаты изучения лечебно-профилактического действия выделенных культур лактобацилл на модели экспериментального дисбактериоза кишечника у лабораторных животных показали, что применение их консорциума в составе пробиотика способствует стойкому клиническому результату, характеризующемуся повышением уровня представителей нормофлоры (лакто- и бифидобактерий), а также снижением численности представителей патогенной и условно-патогенной микробиоты, с последующим достижением уровня показателей, характерных для здоровых животных.</w:t>
      </w:r>
    </w:p>
    <w:p w:rsidR="00BE0891" w:rsidRPr="001D044F" w:rsidRDefault="00BE0891" w:rsidP="002E790B">
      <w:pPr>
        <w:spacing w:after="0" w:line="336" w:lineRule="auto"/>
        <w:ind w:firstLine="567"/>
        <w:jc w:val="both"/>
        <w:rPr>
          <w:rFonts w:ascii="Times New Roman" w:eastAsia="Arial Unicode MS" w:hAnsi="Times New Roman"/>
          <w:spacing w:val="-4"/>
          <w:sz w:val="28"/>
          <w:szCs w:val="28"/>
          <w:lang w:eastAsia="zh-CN"/>
        </w:rPr>
      </w:pPr>
    </w:p>
    <w:p w:rsidR="00BE0891" w:rsidRPr="001216BF" w:rsidRDefault="00BE0891" w:rsidP="001D044F">
      <w:pPr>
        <w:spacing w:after="0"/>
        <w:jc w:val="center"/>
        <w:rPr>
          <w:rFonts w:ascii="Times New Roman" w:hAnsi="Times New Roman"/>
          <w:b/>
          <w:sz w:val="28"/>
          <w:szCs w:val="28"/>
        </w:rPr>
      </w:pPr>
      <w:r w:rsidRPr="001D044F">
        <w:rPr>
          <w:rFonts w:ascii="Times New Roman" w:hAnsi="Times New Roman"/>
          <w:b/>
          <w:sz w:val="28"/>
          <w:szCs w:val="28"/>
        </w:rPr>
        <w:t>Список</w:t>
      </w:r>
      <w:r w:rsidRPr="001216BF">
        <w:rPr>
          <w:rFonts w:ascii="Times New Roman" w:hAnsi="Times New Roman"/>
          <w:b/>
          <w:sz w:val="28"/>
          <w:szCs w:val="28"/>
        </w:rPr>
        <w:t xml:space="preserve"> </w:t>
      </w:r>
      <w:r w:rsidRPr="001D044F">
        <w:rPr>
          <w:rFonts w:ascii="Times New Roman" w:hAnsi="Times New Roman"/>
          <w:b/>
          <w:sz w:val="28"/>
          <w:szCs w:val="28"/>
        </w:rPr>
        <w:t>литературы</w:t>
      </w:r>
    </w:p>
    <w:p w:rsidR="00BE0891" w:rsidRPr="001D044F" w:rsidRDefault="00BE0891" w:rsidP="008E4D42">
      <w:pPr>
        <w:tabs>
          <w:tab w:val="left" w:pos="142"/>
          <w:tab w:val="left" w:pos="709"/>
          <w:tab w:val="left" w:pos="993"/>
        </w:tabs>
        <w:spacing w:after="0" w:line="240" w:lineRule="auto"/>
        <w:ind w:firstLine="567"/>
        <w:jc w:val="both"/>
        <w:rPr>
          <w:rFonts w:ascii="Times New Roman" w:eastAsia="Arial Unicode MS" w:hAnsi="Times New Roman"/>
          <w:sz w:val="24"/>
          <w:szCs w:val="28"/>
          <w:lang w:eastAsia="ru-RU"/>
        </w:rPr>
      </w:pPr>
      <w:r w:rsidRPr="001D044F">
        <w:rPr>
          <w:rFonts w:ascii="Times New Roman" w:eastAsia="Arial Unicode MS" w:hAnsi="Times New Roman"/>
          <w:sz w:val="24"/>
          <w:szCs w:val="28"/>
          <w:lang w:eastAsia="ru-RU"/>
        </w:rPr>
        <w:t>1. Зельцер, И. З. О прогнозировании дисбиотического эффекта при токсико-гигиенической оценке антибиотиков / И. З. Зельцер // Антибиотики и химиотерапия. – 1989. – № 6. – С. 440–442.</w:t>
      </w:r>
    </w:p>
    <w:p w:rsidR="00BE0891" w:rsidRPr="001D044F" w:rsidRDefault="00BE0891" w:rsidP="008E4D42">
      <w:pPr>
        <w:tabs>
          <w:tab w:val="left" w:pos="142"/>
          <w:tab w:val="left" w:pos="709"/>
          <w:tab w:val="left" w:pos="993"/>
        </w:tabs>
        <w:spacing w:after="0" w:line="240" w:lineRule="auto"/>
        <w:ind w:firstLine="567"/>
        <w:jc w:val="both"/>
        <w:rPr>
          <w:rFonts w:ascii="Times New Roman" w:eastAsia="Arial Unicode MS" w:hAnsi="Times New Roman"/>
          <w:sz w:val="24"/>
          <w:szCs w:val="28"/>
          <w:lang w:eastAsia="ru-RU"/>
        </w:rPr>
      </w:pPr>
      <w:r w:rsidRPr="001D044F">
        <w:rPr>
          <w:rFonts w:ascii="Times New Roman" w:eastAsia="Arial Unicode MS" w:hAnsi="Times New Roman"/>
          <w:sz w:val="24"/>
          <w:szCs w:val="28"/>
          <w:lang w:eastAsia="ru-RU"/>
        </w:rPr>
        <w:t xml:space="preserve">2. Интенсификация птицеводства с применением пробиотических кормовых добавок / Ю. А. Лысенко, Т. М. Шуваева, В. В. Радченко, Е. В. Ильницкая, А. Г. Кощаев // Ветеринария Кубани. </w:t>
      </w:r>
      <w:r w:rsidRPr="001D044F">
        <w:rPr>
          <w:rFonts w:ascii="Times New Roman" w:eastAsia="Arial Unicode MS" w:hAnsi="Times New Roman"/>
          <w:sz w:val="24"/>
          <w:szCs w:val="24"/>
          <w:lang w:eastAsia="ru-RU"/>
        </w:rPr>
        <w:sym w:font="Symbol" w:char="F02D"/>
      </w:r>
      <w:r w:rsidRPr="001D044F">
        <w:rPr>
          <w:rFonts w:ascii="Times New Roman" w:eastAsia="Arial Unicode MS" w:hAnsi="Times New Roman"/>
          <w:sz w:val="24"/>
          <w:szCs w:val="28"/>
          <w:lang w:eastAsia="ru-RU"/>
        </w:rPr>
        <w:t xml:space="preserve"> 2015. </w:t>
      </w:r>
      <w:r w:rsidRPr="001D044F">
        <w:rPr>
          <w:rFonts w:ascii="Times New Roman" w:eastAsia="Arial Unicode MS" w:hAnsi="Times New Roman"/>
          <w:sz w:val="24"/>
          <w:szCs w:val="24"/>
          <w:lang w:eastAsia="ru-RU"/>
        </w:rPr>
        <w:sym w:font="Symbol" w:char="F02D"/>
      </w:r>
      <w:r w:rsidRPr="001D044F">
        <w:rPr>
          <w:rFonts w:ascii="Times New Roman" w:eastAsia="Arial Unicode MS" w:hAnsi="Times New Roman"/>
          <w:sz w:val="24"/>
          <w:szCs w:val="28"/>
          <w:lang w:eastAsia="ru-RU"/>
        </w:rPr>
        <w:t xml:space="preserve"> № 5. </w:t>
      </w:r>
      <w:r w:rsidRPr="001D044F">
        <w:rPr>
          <w:rFonts w:ascii="Times New Roman" w:eastAsia="Arial Unicode MS" w:hAnsi="Times New Roman"/>
          <w:sz w:val="24"/>
          <w:szCs w:val="24"/>
          <w:lang w:eastAsia="ru-RU"/>
        </w:rPr>
        <w:sym w:font="Symbol" w:char="F02D"/>
      </w:r>
      <w:r w:rsidRPr="001D044F">
        <w:rPr>
          <w:rFonts w:ascii="Times New Roman" w:eastAsia="Arial Unicode MS" w:hAnsi="Times New Roman"/>
          <w:sz w:val="24"/>
          <w:szCs w:val="28"/>
          <w:lang w:eastAsia="ru-RU"/>
        </w:rPr>
        <w:t xml:space="preserve"> С. 7</w:t>
      </w:r>
      <w:r w:rsidRPr="001D044F">
        <w:rPr>
          <w:rFonts w:ascii="Times New Roman" w:eastAsia="Arial Unicode MS" w:hAnsi="Times New Roman"/>
          <w:sz w:val="24"/>
          <w:szCs w:val="24"/>
          <w:lang w:eastAsia="ru-RU"/>
        </w:rPr>
        <w:sym w:font="Symbol" w:char="F02D"/>
      </w:r>
      <w:r w:rsidRPr="001D044F">
        <w:rPr>
          <w:rFonts w:ascii="Times New Roman" w:eastAsia="Arial Unicode MS" w:hAnsi="Times New Roman"/>
          <w:sz w:val="24"/>
          <w:szCs w:val="28"/>
          <w:lang w:eastAsia="ru-RU"/>
        </w:rPr>
        <w:t>10.</w:t>
      </w:r>
    </w:p>
    <w:p w:rsidR="00BE0891" w:rsidRPr="001D044F" w:rsidRDefault="00BE0891" w:rsidP="00280103">
      <w:pPr>
        <w:tabs>
          <w:tab w:val="left" w:pos="142"/>
          <w:tab w:val="left" w:pos="709"/>
          <w:tab w:val="left" w:pos="993"/>
        </w:tabs>
        <w:spacing w:after="0" w:line="240" w:lineRule="auto"/>
        <w:ind w:firstLine="567"/>
        <w:jc w:val="both"/>
        <w:rPr>
          <w:rFonts w:ascii="Times New Roman" w:eastAsia="Arial Unicode MS" w:hAnsi="Times New Roman"/>
          <w:sz w:val="24"/>
          <w:szCs w:val="28"/>
          <w:lang w:eastAsia="ru-RU"/>
        </w:rPr>
      </w:pPr>
      <w:r w:rsidRPr="001D044F">
        <w:rPr>
          <w:rFonts w:ascii="Times New Roman" w:eastAsia="Arial Unicode MS" w:hAnsi="Times New Roman"/>
          <w:sz w:val="24"/>
          <w:szCs w:val="28"/>
          <w:lang w:eastAsia="ru-RU"/>
        </w:rPr>
        <w:t xml:space="preserve">3. Кощаев, А. Г. </w:t>
      </w:r>
      <w:hyperlink r:id="rId18" w:history="1">
        <w:r w:rsidRPr="001D044F">
          <w:rPr>
            <w:rFonts w:ascii="Times New Roman" w:eastAsia="Arial Unicode MS" w:hAnsi="Times New Roman"/>
            <w:sz w:val="24"/>
            <w:szCs w:val="28"/>
            <w:lang w:eastAsia="ru-RU"/>
          </w:rPr>
          <w:t>Пробиотик трилактобакт в кормлении перепелов</w:t>
        </w:r>
      </w:hyperlink>
      <w:r w:rsidRPr="001D044F">
        <w:rPr>
          <w:rFonts w:ascii="Times New Roman" w:eastAsia="Arial Unicode MS" w:hAnsi="Times New Roman"/>
          <w:sz w:val="24"/>
          <w:szCs w:val="28"/>
          <w:lang w:eastAsia="ru-RU"/>
        </w:rPr>
        <w:t xml:space="preserve"> / А. Г. Кощаев, О. В. Кощаева, С. А. Калюжный // Политематический сетевой электронный научный журнал Кубанского государственного аграрного университета. ‒ 2014. ‒ № 95. ‒ С. 633-647.</w:t>
      </w:r>
    </w:p>
    <w:p w:rsidR="00BE0891" w:rsidRPr="001D044F" w:rsidRDefault="00BE0891" w:rsidP="00280103">
      <w:pPr>
        <w:tabs>
          <w:tab w:val="left" w:pos="142"/>
          <w:tab w:val="left" w:pos="709"/>
          <w:tab w:val="left" w:pos="993"/>
        </w:tabs>
        <w:spacing w:after="0" w:line="240" w:lineRule="auto"/>
        <w:ind w:firstLine="567"/>
        <w:jc w:val="both"/>
        <w:rPr>
          <w:rFonts w:ascii="Times New Roman" w:eastAsia="Arial Unicode MS" w:hAnsi="Times New Roman"/>
          <w:sz w:val="24"/>
          <w:szCs w:val="28"/>
          <w:lang w:eastAsia="ru-RU"/>
        </w:rPr>
      </w:pPr>
      <w:r w:rsidRPr="001D044F">
        <w:rPr>
          <w:rFonts w:ascii="Times New Roman" w:eastAsia="Arial Unicode MS" w:hAnsi="Times New Roman"/>
          <w:sz w:val="24"/>
          <w:szCs w:val="28"/>
          <w:lang w:eastAsia="ru-RU"/>
        </w:rPr>
        <w:t>4. Кощаев, А. Г. Экологически безопасные технологии витаминизации продукции птицеводства в условиях юга России / Кощаев А.Г. // Известия высших учебных заведений. Северо-Кавказский регион. Естественные науки. ‒ 2006. ‒ № S9. ‒ С. 58-66.</w:t>
      </w:r>
    </w:p>
    <w:p w:rsidR="00BE0891" w:rsidRPr="001D044F" w:rsidRDefault="00BE0891" w:rsidP="00280103">
      <w:pPr>
        <w:tabs>
          <w:tab w:val="left" w:pos="142"/>
          <w:tab w:val="left" w:pos="709"/>
          <w:tab w:val="left" w:pos="993"/>
        </w:tabs>
        <w:spacing w:after="0" w:line="240" w:lineRule="auto"/>
        <w:ind w:firstLine="567"/>
        <w:jc w:val="both"/>
        <w:rPr>
          <w:rFonts w:ascii="Times New Roman" w:eastAsia="Arial Unicode MS" w:hAnsi="Times New Roman"/>
          <w:sz w:val="24"/>
          <w:szCs w:val="28"/>
          <w:lang w:eastAsia="ru-RU"/>
        </w:rPr>
      </w:pPr>
      <w:r w:rsidRPr="001D044F">
        <w:rPr>
          <w:rFonts w:ascii="Times New Roman" w:eastAsia="Arial Unicode MS" w:hAnsi="Times New Roman"/>
          <w:sz w:val="24"/>
          <w:szCs w:val="28"/>
          <w:lang w:eastAsia="ru-RU"/>
        </w:rPr>
        <w:t>5. Микробиоценоз пищеварительного тракта перепелов и его коррекция пробиотиками / Г. В. Кобыляцкая, Е. И. Мигина, О. В. Кощаева, А. Г. Кощаев // Ветеринария Кубани. ‒ 2013. ‒ № 3. ‒ С. 6-9.</w:t>
      </w:r>
    </w:p>
    <w:p w:rsidR="00BE0891" w:rsidRPr="001D044F" w:rsidRDefault="00BE0891" w:rsidP="008E4D42">
      <w:pPr>
        <w:tabs>
          <w:tab w:val="left" w:pos="142"/>
          <w:tab w:val="left" w:pos="709"/>
          <w:tab w:val="left" w:pos="993"/>
        </w:tabs>
        <w:spacing w:after="0" w:line="240" w:lineRule="auto"/>
        <w:ind w:firstLine="567"/>
        <w:jc w:val="both"/>
        <w:rPr>
          <w:rFonts w:ascii="Times New Roman" w:eastAsia="Arial Unicode MS" w:hAnsi="Times New Roman"/>
          <w:sz w:val="24"/>
          <w:szCs w:val="28"/>
          <w:lang w:eastAsia="ru-RU"/>
        </w:rPr>
      </w:pPr>
      <w:r w:rsidRPr="001D044F">
        <w:rPr>
          <w:rFonts w:ascii="Times New Roman" w:eastAsia="Arial Unicode MS" w:hAnsi="Times New Roman"/>
          <w:sz w:val="24"/>
          <w:szCs w:val="28"/>
          <w:lang w:eastAsia="ru-RU"/>
        </w:rPr>
        <w:t>6. Митрохин, С. Д. Микробиологические и биохимические показатели изменения микробной экологии толстой кишки крыс под влиянием рифампицина / С. Д. Митрохин, Б. А. Шендеров // Антибиотики и химиотерапия. ‒ 1989. ‒ Т. 34. ‒ № 6. ‒ С. 448‒452.</w:t>
      </w:r>
    </w:p>
    <w:p w:rsidR="00BE0891" w:rsidRPr="001D044F" w:rsidRDefault="00BE0891" w:rsidP="008E4D42">
      <w:pPr>
        <w:tabs>
          <w:tab w:val="left" w:pos="142"/>
          <w:tab w:val="left" w:pos="709"/>
          <w:tab w:val="left" w:pos="993"/>
        </w:tabs>
        <w:spacing w:after="0" w:line="240" w:lineRule="auto"/>
        <w:ind w:firstLine="567"/>
        <w:jc w:val="both"/>
        <w:rPr>
          <w:rFonts w:ascii="Times New Roman" w:eastAsia="Arial Unicode MS" w:hAnsi="Times New Roman"/>
          <w:sz w:val="24"/>
          <w:szCs w:val="28"/>
          <w:lang w:eastAsia="ru-RU"/>
        </w:rPr>
      </w:pPr>
      <w:r w:rsidRPr="001D044F">
        <w:rPr>
          <w:rFonts w:ascii="Times New Roman" w:eastAsia="Arial Unicode MS" w:hAnsi="Times New Roman"/>
          <w:sz w:val="24"/>
          <w:szCs w:val="28"/>
          <w:lang w:eastAsia="ru-RU"/>
        </w:rPr>
        <w:t xml:space="preserve">7. Назырова, Н. Р. Влияние экстрактов лекарственных растений на биологическую активность штамма </w:t>
      </w:r>
      <w:r w:rsidRPr="001D044F">
        <w:rPr>
          <w:rFonts w:ascii="Times New Roman" w:eastAsia="Arial Unicode MS" w:hAnsi="Times New Roman"/>
          <w:i/>
          <w:sz w:val="24"/>
          <w:szCs w:val="28"/>
          <w:lang w:eastAsia="ru-RU"/>
        </w:rPr>
        <w:t>Lactobacterium plantarum</w:t>
      </w:r>
      <w:r w:rsidRPr="001D044F">
        <w:rPr>
          <w:rFonts w:ascii="Times New Roman" w:eastAsia="Arial Unicode MS" w:hAnsi="Times New Roman"/>
          <w:sz w:val="24"/>
          <w:szCs w:val="28"/>
          <w:lang w:eastAsia="ru-RU"/>
        </w:rPr>
        <w:t xml:space="preserve"> 8P-A3 : дис. ... канд. биол. наук: 03.00.07, 03.00.04 / Назырова Наиля Рамилевна. ‒ Уфа, 2007. ‒ 147 с.</w:t>
      </w:r>
    </w:p>
    <w:p w:rsidR="00BE0891" w:rsidRPr="001D044F" w:rsidRDefault="00BE0891" w:rsidP="008E4D42">
      <w:pPr>
        <w:tabs>
          <w:tab w:val="left" w:pos="142"/>
          <w:tab w:val="left" w:pos="709"/>
          <w:tab w:val="left" w:pos="993"/>
        </w:tabs>
        <w:spacing w:after="0" w:line="240" w:lineRule="auto"/>
        <w:ind w:firstLine="567"/>
        <w:jc w:val="both"/>
        <w:rPr>
          <w:rFonts w:ascii="Times New Roman" w:eastAsia="Arial Unicode MS" w:hAnsi="Times New Roman"/>
          <w:sz w:val="24"/>
          <w:szCs w:val="28"/>
          <w:lang w:eastAsia="ru-RU"/>
        </w:rPr>
      </w:pPr>
      <w:r w:rsidRPr="001D044F">
        <w:rPr>
          <w:rFonts w:ascii="Times New Roman" w:eastAsia="Arial Unicode MS" w:hAnsi="Times New Roman"/>
          <w:sz w:val="24"/>
          <w:szCs w:val="28"/>
          <w:lang w:eastAsia="ru-RU"/>
        </w:rPr>
        <w:t>8. Нуртдинова, А. Н. Разработка и изучение биологических свойств комплексного препарата ‒ Бифидоспорина: дис. ... канд. мед. наук : 03.00.07 / Нуртдинова Айгуль Наилевна. ‒ Уфа, 2003. ‒ 110 с.</w:t>
      </w:r>
    </w:p>
    <w:p w:rsidR="00BE0891" w:rsidRPr="001D044F" w:rsidRDefault="00BE0891" w:rsidP="008E4D42">
      <w:pPr>
        <w:tabs>
          <w:tab w:val="left" w:pos="142"/>
          <w:tab w:val="left" w:pos="709"/>
          <w:tab w:val="left" w:pos="993"/>
        </w:tabs>
        <w:spacing w:after="0" w:line="240" w:lineRule="auto"/>
        <w:ind w:firstLine="567"/>
        <w:jc w:val="both"/>
        <w:rPr>
          <w:rFonts w:ascii="Times New Roman" w:eastAsia="Arial Unicode MS" w:hAnsi="Times New Roman"/>
          <w:sz w:val="24"/>
          <w:szCs w:val="28"/>
          <w:lang w:eastAsia="ru-RU"/>
        </w:rPr>
      </w:pPr>
      <w:r w:rsidRPr="001D044F">
        <w:rPr>
          <w:rFonts w:ascii="Times New Roman" w:eastAsia="Arial Unicode MS" w:hAnsi="Times New Roman"/>
          <w:sz w:val="24"/>
          <w:szCs w:val="28"/>
          <w:lang w:eastAsia="ru-RU"/>
        </w:rPr>
        <w:t>9. Осипова, И. Г. Изучение эффективности пробиотиков на экспериментальных моделях / И. Г. Осипова, Е. А. Васильева // Совершенствование иммунобиологических средств профилактики, диагностики и лечения инфекционных болезней: материалы Всеросс. науч.-практич. конф. «Вакцинология 2006». ‒ Москва, 2006. ‒ С. 75‒76.</w:t>
      </w:r>
    </w:p>
    <w:p w:rsidR="00BE0891" w:rsidRPr="001D044F" w:rsidRDefault="00BE0891" w:rsidP="008E4D42">
      <w:pPr>
        <w:tabs>
          <w:tab w:val="left" w:pos="142"/>
          <w:tab w:val="left" w:pos="709"/>
          <w:tab w:val="left" w:pos="993"/>
        </w:tabs>
        <w:spacing w:after="0" w:line="240" w:lineRule="auto"/>
        <w:ind w:firstLine="567"/>
        <w:jc w:val="both"/>
        <w:rPr>
          <w:rFonts w:ascii="Times New Roman" w:eastAsia="Arial Unicode MS" w:hAnsi="Times New Roman"/>
          <w:sz w:val="24"/>
          <w:szCs w:val="28"/>
          <w:lang w:eastAsia="ru-RU"/>
        </w:rPr>
      </w:pPr>
      <w:r w:rsidRPr="001D044F">
        <w:rPr>
          <w:rFonts w:ascii="Times New Roman" w:eastAsia="Arial Unicode MS" w:hAnsi="Times New Roman"/>
          <w:sz w:val="24"/>
          <w:szCs w:val="28"/>
          <w:lang w:eastAsia="ru-RU"/>
        </w:rPr>
        <w:t xml:space="preserve">10. Подбор оптимальной питательной среды для культивирования, концентрирования и высушивания клеток Lactobacillus acidophilus / Ю. А. Лысенко, А. В. Лунева, С. А. Волкова, С. Н. Николаенко, В. В. Петрова // Политематический сетевой электронный научный журнал Кубанского государственного аграрного университета. </w:t>
      </w:r>
      <w:r w:rsidRPr="001D044F">
        <w:rPr>
          <w:rFonts w:ascii="Times New Roman" w:eastAsia="Arial Unicode MS" w:hAnsi="Times New Roman"/>
          <w:sz w:val="24"/>
          <w:szCs w:val="24"/>
          <w:lang w:eastAsia="ru-RU"/>
        </w:rPr>
        <w:sym w:font="Symbol" w:char="F02D"/>
      </w:r>
      <w:r w:rsidRPr="001D044F">
        <w:rPr>
          <w:rFonts w:ascii="Times New Roman" w:eastAsia="Arial Unicode MS" w:hAnsi="Times New Roman"/>
          <w:sz w:val="24"/>
          <w:szCs w:val="28"/>
          <w:lang w:eastAsia="ru-RU"/>
        </w:rPr>
        <w:t xml:space="preserve"> 2014. </w:t>
      </w:r>
      <w:r w:rsidRPr="001D044F">
        <w:rPr>
          <w:rFonts w:ascii="Times New Roman" w:eastAsia="Arial Unicode MS" w:hAnsi="Times New Roman"/>
          <w:sz w:val="24"/>
          <w:szCs w:val="24"/>
          <w:lang w:eastAsia="ru-RU"/>
        </w:rPr>
        <w:sym w:font="Symbol" w:char="F02D"/>
      </w:r>
      <w:r w:rsidRPr="001D044F">
        <w:rPr>
          <w:rFonts w:ascii="Times New Roman" w:eastAsia="Arial Unicode MS" w:hAnsi="Times New Roman"/>
          <w:sz w:val="24"/>
          <w:szCs w:val="28"/>
          <w:lang w:eastAsia="ru-RU"/>
        </w:rPr>
        <w:t xml:space="preserve"> № 102. </w:t>
      </w:r>
      <w:r w:rsidRPr="001D044F">
        <w:rPr>
          <w:rFonts w:ascii="Times New Roman" w:eastAsia="Arial Unicode MS" w:hAnsi="Times New Roman"/>
          <w:sz w:val="24"/>
          <w:szCs w:val="24"/>
          <w:lang w:eastAsia="ru-RU"/>
        </w:rPr>
        <w:sym w:font="Symbol" w:char="F02D"/>
      </w:r>
      <w:r w:rsidRPr="001D044F">
        <w:rPr>
          <w:rFonts w:ascii="Times New Roman" w:eastAsia="Arial Unicode MS" w:hAnsi="Times New Roman"/>
          <w:sz w:val="24"/>
          <w:szCs w:val="28"/>
          <w:lang w:eastAsia="ru-RU"/>
        </w:rPr>
        <w:t xml:space="preserve"> С. 689</w:t>
      </w:r>
      <w:r w:rsidRPr="001D044F">
        <w:rPr>
          <w:rFonts w:ascii="Times New Roman" w:eastAsia="Arial Unicode MS" w:hAnsi="Times New Roman"/>
          <w:sz w:val="24"/>
          <w:szCs w:val="24"/>
          <w:lang w:eastAsia="ru-RU"/>
        </w:rPr>
        <w:sym w:font="Symbol" w:char="F02D"/>
      </w:r>
      <w:r w:rsidRPr="001D044F">
        <w:rPr>
          <w:rFonts w:ascii="Times New Roman" w:eastAsia="Arial Unicode MS" w:hAnsi="Times New Roman"/>
          <w:sz w:val="24"/>
          <w:szCs w:val="28"/>
          <w:lang w:eastAsia="ru-RU"/>
        </w:rPr>
        <w:t xml:space="preserve"> 699.</w:t>
      </w:r>
    </w:p>
    <w:p w:rsidR="00BE0891" w:rsidRPr="001D044F" w:rsidRDefault="00BE0891" w:rsidP="00280103">
      <w:pPr>
        <w:tabs>
          <w:tab w:val="left" w:pos="142"/>
          <w:tab w:val="left" w:pos="709"/>
          <w:tab w:val="left" w:pos="993"/>
        </w:tabs>
        <w:spacing w:after="0" w:line="240" w:lineRule="auto"/>
        <w:ind w:firstLine="567"/>
        <w:jc w:val="both"/>
        <w:rPr>
          <w:rFonts w:ascii="Times New Roman" w:eastAsia="Arial Unicode MS" w:hAnsi="Times New Roman"/>
          <w:sz w:val="24"/>
          <w:szCs w:val="28"/>
          <w:lang w:eastAsia="ru-RU"/>
        </w:rPr>
      </w:pPr>
      <w:r w:rsidRPr="001D044F">
        <w:rPr>
          <w:rFonts w:ascii="Times New Roman" w:eastAsia="Arial Unicode MS" w:hAnsi="Times New Roman"/>
          <w:sz w:val="24"/>
          <w:szCs w:val="28"/>
          <w:lang w:eastAsia="ru-RU"/>
        </w:rPr>
        <w:t xml:space="preserve">11. Применение моно- и полиштаммовых пробиотиков в птицеводстве для повышения продуктивности / А. Г. Кощаев, Г. В. Кобыляцкая, Е. И. Мигина, О. В. Кощаева // </w:t>
      </w:r>
      <w:hyperlink r:id="rId19" w:history="1">
        <w:r w:rsidRPr="001D044F">
          <w:rPr>
            <w:rFonts w:ascii="Times New Roman" w:eastAsia="Arial Unicode MS" w:hAnsi="Times New Roman"/>
            <w:sz w:val="24"/>
            <w:szCs w:val="28"/>
            <w:lang w:eastAsia="ru-RU"/>
          </w:rPr>
          <w:t>Труды Кубанского государственного аграрного университета</w:t>
        </w:r>
      </w:hyperlink>
      <w:r w:rsidRPr="001D044F">
        <w:rPr>
          <w:rFonts w:ascii="Times New Roman" w:eastAsia="Arial Unicode MS" w:hAnsi="Times New Roman"/>
          <w:sz w:val="24"/>
          <w:szCs w:val="28"/>
          <w:lang w:eastAsia="ru-RU"/>
        </w:rPr>
        <w:t>. ‒ 2013. ‒ № 42. ‒ С. 105-110.</w:t>
      </w:r>
    </w:p>
    <w:p w:rsidR="00BE0891" w:rsidRPr="001D044F" w:rsidRDefault="00BE0891" w:rsidP="00280103">
      <w:pPr>
        <w:tabs>
          <w:tab w:val="left" w:pos="142"/>
          <w:tab w:val="left" w:pos="709"/>
          <w:tab w:val="left" w:pos="993"/>
        </w:tabs>
        <w:spacing w:after="0" w:line="240" w:lineRule="auto"/>
        <w:ind w:firstLine="567"/>
        <w:jc w:val="both"/>
        <w:rPr>
          <w:rFonts w:ascii="Times New Roman" w:eastAsia="Arial Unicode MS" w:hAnsi="Times New Roman"/>
          <w:sz w:val="24"/>
          <w:szCs w:val="28"/>
          <w:lang w:eastAsia="ru-RU"/>
        </w:rPr>
      </w:pPr>
      <w:r w:rsidRPr="001D044F">
        <w:rPr>
          <w:rFonts w:ascii="Times New Roman" w:eastAsia="Arial Unicode MS" w:hAnsi="Times New Roman"/>
          <w:sz w:val="24"/>
          <w:szCs w:val="28"/>
          <w:lang w:eastAsia="ru-RU"/>
        </w:rPr>
        <w:t>12. Применение новой ферментной кормовой добавки микоцел в комбикормах для цыплят-бройлеров / Г. В. Фисенко, А. Г. Кощаев, И. А. Петенко, И. М. Донник, Е. В. Якубенко // Ветеринария Кубани. ‒ 2013. ‒ № 4. ‒ С. 15-17.</w:t>
      </w:r>
    </w:p>
    <w:p w:rsidR="00BE0891" w:rsidRPr="001D044F" w:rsidRDefault="00BE0891" w:rsidP="008E4D42">
      <w:pPr>
        <w:tabs>
          <w:tab w:val="left" w:pos="142"/>
          <w:tab w:val="left" w:pos="709"/>
          <w:tab w:val="left" w:pos="993"/>
        </w:tabs>
        <w:spacing w:after="0" w:line="240" w:lineRule="auto"/>
        <w:ind w:firstLine="567"/>
        <w:jc w:val="both"/>
        <w:rPr>
          <w:rFonts w:ascii="Times New Roman" w:eastAsia="Arial Unicode MS" w:hAnsi="Times New Roman"/>
          <w:sz w:val="24"/>
          <w:szCs w:val="28"/>
          <w:lang w:eastAsia="ru-RU"/>
        </w:rPr>
      </w:pPr>
      <w:r w:rsidRPr="001D044F">
        <w:rPr>
          <w:rFonts w:ascii="Times New Roman" w:eastAsia="Arial Unicode MS" w:hAnsi="Times New Roman"/>
          <w:sz w:val="24"/>
          <w:szCs w:val="28"/>
          <w:lang w:eastAsia="ru-RU"/>
        </w:rPr>
        <w:t xml:space="preserve">13. Пробиотическая кормовая добавка в кормлении перепелов / А. Г. Кощаев, Ю. А. Лысенко, А. В. Лунева, А. В. Лихоман // Зоотехния. </w:t>
      </w:r>
      <w:r w:rsidRPr="001D044F">
        <w:rPr>
          <w:rFonts w:ascii="Times New Roman" w:eastAsia="Arial Unicode MS" w:hAnsi="Times New Roman"/>
          <w:sz w:val="24"/>
          <w:szCs w:val="24"/>
          <w:lang w:eastAsia="ru-RU"/>
        </w:rPr>
        <w:sym w:font="Symbol" w:char="F02D"/>
      </w:r>
      <w:r w:rsidRPr="001D044F">
        <w:rPr>
          <w:rFonts w:ascii="Times New Roman" w:eastAsia="Arial Unicode MS" w:hAnsi="Times New Roman"/>
          <w:sz w:val="24"/>
          <w:szCs w:val="28"/>
          <w:lang w:eastAsia="ru-RU"/>
        </w:rPr>
        <w:t xml:space="preserve"> 2015. </w:t>
      </w:r>
      <w:r w:rsidRPr="001D044F">
        <w:rPr>
          <w:rFonts w:ascii="Times New Roman" w:eastAsia="Arial Unicode MS" w:hAnsi="Times New Roman"/>
          <w:sz w:val="24"/>
          <w:szCs w:val="24"/>
          <w:lang w:eastAsia="ru-RU"/>
        </w:rPr>
        <w:sym w:font="Symbol" w:char="F02D"/>
      </w:r>
      <w:r w:rsidRPr="001D044F">
        <w:rPr>
          <w:rFonts w:ascii="Times New Roman" w:eastAsia="Arial Unicode MS" w:hAnsi="Times New Roman"/>
          <w:sz w:val="24"/>
          <w:szCs w:val="28"/>
          <w:lang w:eastAsia="ru-RU"/>
        </w:rPr>
        <w:t xml:space="preserve"> № 10. </w:t>
      </w:r>
      <w:r w:rsidRPr="001D044F">
        <w:rPr>
          <w:rFonts w:ascii="Times New Roman" w:eastAsia="Arial Unicode MS" w:hAnsi="Times New Roman"/>
          <w:sz w:val="24"/>
          <w:szCs w:val="24"/>
          <w:lang w:eastAsia="ru-RU"/>
        </w:rPr>
        <w:sym w:font="Symbol" w:char="F02D"/>
      </w:r>
      <w:r w:rsidRPr="001D044F">
        <w:rPr>
          <w:rFonts w:ascii="Times New Roman" w:eastAsia="Arial Unicode MS" w:hAnsi="Times New Roman"/>
          <w:sz w:val="24"/>
          <w:szCs w:val="28"/>
          <w:lang w:eastAsia="ru-RU"/>
        </w:rPr>
        <w:t xml:space="preserve"> С. 4</w:t>
      </w:r>
      <w:r w:rsidRPr="001D044F">
        <w:rPr>
          <w:rFonts w:ascii="Times New Roman" w:eastAsia="Arial Unicode MS" w:hAnsi="Times New Roman"/>
          <w:sz w:val="24"/>
          <w:szCs w:val="24"/>
          <w:lang w:eastAsia="ru-RU"/>
        </w:rPr>
        <w:sym w:font="Symbol" w:char="F02D"/>
      </w:r>
      <w:r w:rsidRPr="001D044F">
        <w:rPr>
          <w:rFonts w:ascii="Times New Roman" w:eastAsia="Arial Unicode MS" w:hAnsi="Times New Roman"/>
          <w:sz w:val="24"/>
          <w:szCs w:val="28"/>
          <w:lang w:eastAsia="ru-RU"/>
        </w:rPr>
        <w:t>6.</w:t>
      </w:r>
    </w:p>
    <w:p w:rsidR="00BE0891" w:rsidRPr="001D044F" w:rsidRDefault="00BE0891" w:rsidP="008E4D42">
      <w:pPr>
        <w:tabs>
          <w:tab w:val="left" w:pos="142"/>
          <w:tab w:val="left" w:pos="709"/>
          <w:tab w:val="left" w:pos="993"/>
        </w:tabs>
        <w:spacing w:after="0" w:line="240" w:lineRule="auto"/>
        <w:ind w:firstLine="567"/>
        <w:jc w:val="both"/>
        <w:rPr>
          <w:rFonts w:ascii="Times New Roman" w:eastAsia="Arial Unicode MS" w:hAnsi="Times New Roman"/>
          <w:sz w:val="24"/>
          <w:szCs w:val="28"/>
          <w:lang w:eastAsia="ru-RU"/>
        </w:rPr>
      </w:pPr>
      <w:r w:rsidRPr="001D044F">
        <w:rPr>
          <w:rFonts w:ascii="Times New Roman" w:eastAsia="Arial Unicode MS" w:hAnsi="Times New Roman"/>
          <w:sz w:val="24"/>
          <w:szCs w:val="28"/>
          <w:lang w:eastAsia="ru-RU"/>
        </w:rPr>
        <w:t>14. Романчук, Л. А. Изучение влияния новых антимикробных препаратов, применяемых в комплексе с общей гнотобиологической изоляцией, на выжимаемость и микрофлору кишечника тотально облученных мышей / Л. А. Романчук, Д. А. Елизбаращвили, Г. А. Гинодман // ЖМЭИ. ‒ 1991. ‒ № 6. ‒ С. 4‒6.</w:t>
      </w:r>
    </w:p>
    <w:p w:rsidR="00BE0891" w:rsidRPr="001D044F" w:rsidRDefault="00BE0891" w:rsidP="00280103">
      <w:pPr>
        <w:tabs>
          <w:tab w:val="left" w:pos="142"/>
          <w:tab w:val="left" w:pos="709"/>
          <w:tab w:val="left" w:pos="993"/>
        </w:tabs>
        <w:spacing w:after="0" w:line="240" w:lineRule="auto"/>
        <w:ind w:firstLine="567"/>
        <w:jc w:val="both"/>
        <w:rPr>
          <w:rFonts w:ascii="Times New Roman" w:eastAsia="Arial Unicode MS" w:hAnsi="Times New Roman"/>
          <w:sz w:val="24"/>
          <w:szCs w:val="28"/>
          <w:lang w:eastAsia="ru-RU"/>
        </w:rPr>
      </w:pPr>
      <w:r w:rsidRPr="001D044F">
        <w:rPr>
          <w:rFonts w:ascii="Times New Roman" w:eastAsia="Arial Unicode MS" w:hAnsi="Times New Roman"/>
          <w:sz w:val="24"/>
          <w:szCs w:val="28"/>
          <w:lang w:eastAsia="ru-RU"/>
        </w:rPr>
        <w:t>15. Хлорелла и её применение в птицеводстве / Плутахин Г.А., Мачнева Н.Л., Кощаев А.Г., Пятиконов И.В., Петенко А.И. // Птицеводство. ‒ 2011. ‒ № 5. ‒ С. 23-25.</w:t>
      </w:r>
    </w:p>
    <w:p w:rsidR="00BE0891" w:rsidRPr="001D044F" w:rsidRDefault="00BE0891" w:rsidP="00280103">
      <w:pPr>
        <w:tabs>
          <w:tab w:val="left" w:pos="142"/>
          <w:tab w:val="left" w:pos="709"/>
          <w:tab w:val="left" w:pos="993"/>
        </w:tabs>
        <w:spacing w:after="0" w:line="240" w:lineRule="auto"/>
        <w:ind w:firstLine="567"/>
        <w:jc w:val="both"/>
        <w:rPr>
          <w:rFonts w:ascii="Times New Roman" w:eastAsia="Arial Unicode MS" w:hAnsi="Times New Roman"/>
          <w:sz w:val="24"/>
          <w:szCs w:val="28"/>
          <w:lang w:eastAsia="ru-RU"/>
        </w:rPr>
      </w:pPr>
      <w:r w:rsidRPr="001D044F">
        <w:rPr>
          <w:rFonts w:ascii="Times New Roman" w:eastAsia="Arial Unicode MS" w:hAnsi="Times New Roman"/>
          <w:sz w:val="24"/>
          <w:szCs w:val="28"/>
          <w:lang w:eastAsia="ru-RU"/>
        </w:rPr>
        <w:t>16. Эффективность использования нового пробиотика в различные возрастные периоды выращивания перепелов мясного направлений продуктивности / А. Г. Кощаев, Г. В. Кобыляцкая, Е. И. Мигина, С. А. Калюжный // Политематический сетевой электронный научный журнал Кубанского государственного аграрного университета. ‒ 2013. ‒ № 90. ‒ С. 230-248.</w:t>
      </w:r>
    </w:p>
    <w:p w:rsidR="00BE0891" w:rsidRPr="001216BF" w:rsidRDefault="00BE0891" w:rsidP="00280103">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1D044F">
        <w:rPr>
          <w:rFonts w:ascii="Times New Roman" w:eastAsia="Arial Unicode MS" w:hAnsi="Times New Roman"/>
          <w:sz w:val="24"/>
          <w:szCs w:val="28"/>
          <w:lang w:eastAsia="ru-RU"/>
        </w:rPr>
        <w:t xml:space="preserve">17. Якубенко, Е. В. Эффективность применения пробиотиков бацелл и моноспорин разных технологий получения в составе комбикормов для цыплят бройлеров / Е. В. Якубенко, А. И. Петенко, А. Г. Кощаев // Ветеринария Кубани. </w:t>
      </w:r>
      <w:r w:rsidRPr="001216BF">
        <w:rPr>
          <w:rFonts w:ascii="Times New Roman" w:eastAsia="Arial Unicode MS" w:hAnsi="Times New Roman"/>
          <w:sz w:val="24"/>
          <w:szCs w:val="28"/>
          <w:lang w:val="en-US" w:eastAsia="ru-RU"/>
        </w:rPr>
        <w:t xml:space="preserve">‒ 2009. ‒ № 4. ‒ </w:t>
      </w:r>
      <w:r w:rsidRPr="001D044F">
        <w:rPr>
          <w:rFonts w:ascii="Times New Roman" w:eastAsia="Arial Unicode MS" w:hAnsi="Times New Roman"/>
          <w:sz w:val="24"/>
          <w:szCs w:val="28"/>
          <w:lang w:eastAsia="ru-RU"/>
        </w:rPr>
        <w:t>С</w:t>
      </w:r>
      <w:r w:rsidRPr="001216BF">
        <w:rPr>
          <w:rFonts w:ascii="Times New Roman" w:eastAsia="Arial Unicode MS" w:hAnsi="Times New Roman"/>
          <w:sz w:val="24"/>
          <w:szCs w:val="28"/>
          <w:lang w:val="en-US" w:eastAsia="ru-RU"/>
        </w:rPr>
        <w:t>. 2-5.</w:t>
      </w:r>
    </w:p>
    <w:p w:rsidR="00BE0891" w:rsidRPr="001D044F" w:rsidRDefault="00BE0891" w:rsidP="008E4D4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1D044F">
        <w:rPr>
          <w:rFonts w:ascii="Times New Roman" w:eastAsia="Arial Unicode MS" w:hAnsi="Times New Roman"/>
          <w:sz w:val="24"/>
          <w:szCs w:val="28"/>
          <w:lang w:val="en-US" w:eastAsia="ru-RU"/>
        </w:rPr>
        <w:t xml:space="preserve">18. Chicken hatching syncronization for artificial incubation / V. I. Shcherbatov, L. I. Sidorenko, A. G. Koshchaev, V. K. Vorokov, L. N. Skvortsova // Journal of Pharmaceutical Sciences and Research. ‒ 2018. ‒ V. 10. ‒ </w:t>
      </w:r>
      <w:hyperlink r:id="rId20" w:history="1">
        <w:r w:rsidRPr="001D044F">
          <w:rPr>
            <w:rFonts w:ascii="Times New Roman" w:eastAsia="Arial Unicode MS" w:hAnsi="Times New Roman"/>
            <w:sz w:val="24"/>
            <w:szCs w:val="28"/>
            <w:lang w:val="en-US" w:eastAsia="ru-RU"/>
          </w:rPr>
          <w:t>№ 1</w:t>
        </w:r>
      </w:hyperlink>
      <w:r w:rsidRPr="001D044F">
        <w:rPr>
          <w:rFonts w:ascii="Times New Roman" w:eastAsia="Arial Unicode MS" w:hAnsi="Times New Roman"/>
          <w:sz w:val="24"/>
          <w:szCs w:val="28"/>
          <w:lang w:val="en-US" w:eastAsia="ru-RU"/>
        </w:rPr>
        <w:t>. ‒ P. 148-151.</w:t>
      </w:r>
    </w:p>
    <w:p w:rsidR="00BE0891" w:rsidRPr="001D044F" w:rsidRDefault="00BE0891" w:rsidP="008E4D4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1D044F">
        <w:rPr>
          <w:rFonts w:ascii="Times New Roman" w:eastAsia="Arial Unicode MS" w:hAnsi="Times New Roman"/>
          <w:sz w:val="24"/>
          <w:szCs w:val="28"/>
          <w:lang w:val="en-US" w:eastAsia="ru-RU"/>
        </w:rPr>
        <w:t xml:space="preserve">19. Cox, C. M. Immunomodulatory role of probiotics in poultry and potential in ovo application / C. M. Cox, R. A. Dalloul // Benefic Microbes. – 2015. – V. 6. – </w:t>
      </w:r>
      <w:r w:rsidRPr="001D044F">
        <w:rPr>
          <w:rFonts w:ascii="Times New Roman" w:eastAsia="Arial Unicode MS" w:hAnsi="Times New Roman"/>
          <w:sz w:val="24"/>
          <w:szCs w:val="28"/>
          <w:lang w:eastAsia="ru-RU"/>
        </w:rPr>
        <w:t>Р</w:t>
      </w:r>
      <w:r w:rsidRPr="001D044F">
        <w:rPr>
          <w:rFonts w:ascii="Times New Roman" w:eastAsia="Arial Unicode MS" w:hAnsi="Times New Roman"/>
          <w:sz w:val="24"/>
          <w:szCs w:val="28"/>
          <w:lang w:val="en-US" w:eastAsia="ru-RU"/>
        </w:rPr>
        <w:t>. 45–50.</w:t>
      </w:r>
    </w:p>
    <w:p w:rsidR="00BE0891" w:rsidRPr="001D044F" w:rsidRDefault="00BE0891" w:rsidP="008E4D4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1D044F">
        <w:rPr>
          <w:rFonts w:ascii="Times New Roman" w:eastAsia="Arial Unicode MS" w:hAnsi="Times New Roman"/>
          <w:sz w:val="24"/>
          <w:szCs w:val="28"/>
          <w:lang w:val="en-US" w:eastAsia="ru-RU"/>
        </w:rPr>
        <w:t>20. Cultivable bacterial microbiota of northern bobwhite (Colinus virginianus): a new reservoir of antimicrobial resistance? / H. Su [et al.] // PLoS ONE. – 2014. – Vol. 9, № 6. ‒ e99826.</w:t>
      </w:r>
    </w:p>
    <w:p w:rsidR="00BE0891" w:rsidRPr="004D674D" w:rsidRDefault="00BE0891" w:rsidP="008E4D4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1D044F">
        <w:rPr>
          <w:rFonts w:ascii="Times New Roman" w:eastAsia="Arial Unicode MS" w:hAnsi="Times New Roman"/>
          <w:sz w:val="24"/>
          <w:szCs w:val="28"/>
          <w:lang w:val="en-US" w:eastAsia="ru-RU"/>
        </w:rPr>
        <w:t>21. Effect of a synbiotic on the intestinal microflora of chickens / S. M. Dibaji, A. Seidavi, L. Asadpour, F. M. Da Silva // J. Appl. Poult. Res. – 2014. – Vol. 23. – P. 1–6.</w:t>
      </w:r>
    </w:p>
    <w:p w:rsidR="00BE0891" w:rsidRPr="001D044F" w:rsidRDefault="00BE0891" w:rsidP="008E4D4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1D044F">
        <w:rPr>
          <w:rFonts w:ascii="Times New Roman" w:eastAsia="Arial Unicode MS" w:hAnsi="Times New Roman"/>
          <w:sz w:val="24"/>
          <w:szCs w:val="28"/>
          <w:lang w:val="en-US" w:eastAsia="ru-RU"/>
        </w:rPr>
        <w:t xml:space="preserve">22. Screening of microorganism symbiont strains as a base of probiotics for poultry industry / Koshchaev A.G., Lysenko Yu.A., Lysenko A.A., Luneva A.V., Saleeva I.P., Fisinin V.I. // </w:t>
      </w:r>
      <w:hyperlink r:id="rId21" w:history="1">
        <w:r w:rsidRPr="001D044F">
          <w:rPr>
            <w:rFonts w:ascii="Times New Roman" w:eastAsia="Arial Unicode MS" w:hAnsi="Times New Roman"/>
            <w:sz w:val="24"/>
            <w:szCs w:val="28"/>
            <w:lang w:val="en-US" w:eastAsia="ru-RU"/>
          </w:rPr>
          <w:t>Journal of Pharmaceutical Sciences and Research</w:t>
        </w:r>
      </w:hyperlink>
      <w:r w:rsidRPr="001D044F">
        <w:rPr>
          <w:rFonts w:ascii="Times New Roman" w:eastAsia="Arial Unicode MS" w:hAnsi="Times New Roman"/>
          <w:sz w:val="24"/>
          <w:szCs w:val="28"/>
          <w:lang w:val="en-US" w:eastAsia="ru-RU"/>
        </w:rPr>
        <w:t xml:space="preserve">. ‒ 2017. ‒ V. 9. ‒ </w:t>
      </w:r>
      <w:hyperlink r:id="rId22" w:history="1">
        <w:r w:rsidRPr="001D044F">
          <w:rPr>
            <w:rFonts w:ascii="Times New Roman" w:eastAsia="Arial Unicode MS" w:hAnsi="Times New Roman"/>
            <w:sz w:val="24"/>
            <w:szCs w:val="28"/>
            <w:lang w:val="en-US" w:eastAsia="ru-RU"/>
          </w:rPr>
          <w:t>№ 8</w:t>
        </w:r>
      </w:hyperlink>
      <w:r w:rsidRPr="001D044F">
        <w:rPr>
          <w:rFonts w:ascii="Times New Roman" w:eastAsia="Arial Unicode MS" w:hAnsi="Times New Roman"/>
          <w:sz w:val="24"/>
          <w:szCs w:val="28"/>
          <w:lang w:val="en-US" w:eastAsia="ru-RU"/>
        </w:rPr>
        <w:t>. ‒ P. 1373-1379.</w:t>
      </w:r>
    </w:p>
    <w:p w:rsidR="00BE0891" w:rsidRPr="001D044F" w:rsidRDefault="00BE0891" w:rsidP="008E4D4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1D044F">
        <w:rPr>
          <w:rFonts w:ascii="Times New Roman" w:eastAsia="Arial Unicode MS" w:hAnsi="Times New Roman"/>
          <w:sz w:val="24"/>
          <w:szCs w:val="28"/>
          <w:lang w:val="en-US" w:eastAsia="ru-RU"/>
        </w:rPr>
        <w:t xml:space="preserve">23. Studying biological activity of lactobacillus hydrolysates / Koshchaev A.G., Lysenko Y.A., Luneva A.V., Gneush A.N., Aniskina M.V., Fisinin V.I., Saleeva I.P. // Journal of Pharmaceutical Sciences and Research. ‒ 2018. ‒ V. 10. ‒ </w:t>
      </w:r>
      <w:hyperlink r:id="rId23" w:history="1">
        <w:r w:rsidRPr="001D044F">
          <w:rPr>
            <w:rFonts w:ascii="Times New Roman" w:eastAsia="Arial Unicode MS" w:hAnsi="Times New Roman"/>
            <w:sz w:val="24"/>
            <w:szCs w:val="28"/>
            <w:lang w:val="en-US" w:eastAsia="ru-RU"/>
          </w:rPr>
          <w:t>№ 10</w:t>
        </w:r>
      </w:hyperlink>
      <w:r w:rsidRPr="001D044F">
        <w:rPr>
          <w:rFonts w:ascii="Times New Roman" w:eastAsia="Arial Unicode MS" w:hAnsi="Times New Roman"/>
          <w:sz w:val="24"/>
          <w:szCs w:val="28"/>
          <w:lang w:val="en-US" w:eastAsia="ru-RU"/>
        </w:rPr>
        <w:t>. ‒ P. 2475-2479.</w:t>
      </w:r>
    </w:p>
    <w:p w:rsidR="00BE0891" w:rsidRPr="001D044F" w:rsidRDefault="00BE0891" w:rsidP="00754A9E">
      <w:pPr>
        <w:tabs>
          <w:tab w:val="left" w:pos="709"/>
          <w:tab w:val="left" w:pos="1134"/>
        </w:tabs>
        <w:spacing w:after="0" w:line="360" w:lineRule="auto"/>
        <w:ind w:left="567"/>
        <w:jc w:val="both"/>
        <w:rPr>
          <w:rFonts w:ascii="Times New Roman" w:hAnsi="Times New Roman"/>
          <w:sz w:val="28"/>
          <w:lang w:val="en-US" w:eastAsia="ru-RU"/>
        </w:rPr>
      </w:pPr>
    </w:p>
    <w:p w:rsidR="00BE0891" w:rsidRPr="001216BF" w:rsidRDefault="00BE0891" w:rsidP="002655A2">
      <w:pPr>
        <w:spacing w:after="0" w:line="240" w:lineRule="auto"/>
        <w:jc w:val="center"/>
        <w:rPr>
          <w:rFonts w:ascii="Times New Roman" w:hAnsi="Times New Roman"/>
          <w:b/>
          <w:sz w:val="24"/>
          <w:szCs w:val="24"/>
          <w:lang w:val="en-US"/>
        </w:rPr>
      </w:pPr>
      <w:r w:rsidRPr="002655A2">
        <w:rPr>
          <w:rFonts w:ascii="Times New Roman" w:hAnsi="Times New Roman"/>
          <w:b/>
          <w:sz w:val="24"/>
          <w:szCs w:val="24"/>
          <w:lang w:val="en-US"/>
        </w:rPr>
        <w:t>References</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1. Zel'cer, I. Z. O prognozirovanii disbioticheskogo jeffekta pri toksiko-gigienicheskoj ocenke antibiotikov / I. Z. Zel'cer // Antibiotiki i himioterapija. – 1989. – № 6. – S. 440–442.</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 xml:space="preserve">2. Intensifikacija pticevodstva s primeneniem probioticheskih kormovyh dobavok / Ju. A. Lysenko, T. M. Shuvaeva, V. V. Radchenko, E. V. Il'nickaja, A. G. Koshhaev // Veterinarija Kubani. </w:t>
      </w:r>
      <w:r w:rsidRPr="00EA4C62">
        <w:rPr>
          <w:rFonts w:ascii="Times New Roman" w:eastAsia="Arial Unicode MS" w:hAnsi="Times New Roman"/>
          <w:sz w:val="24"/>
          <w:szCs w:val="28"/>
          <w:lang w:val="en-US" w:eastAsia="ru-RU"/>
        </w:rPr>
        <w:t xml:space="preserve"> 2015. </w:t>
      </w:r>
      <w:r w:rsidRPr="00EA4C62">
        <w:rPr>
          <w:rFonts w:ascii="Times New Roman" w:eastAsia="Arial Unicode MS" w:hAnsi="Times New Roman"/>
          <w:sz w:val="24"/>
          <w:szCs w:val="28"/>
          <w:lang w:val="en-US" w:eastAsia="ru-RU"/>
        </w:rPr>
        <w:t xml:space="preserve"> № 5. </w:t>
      </w:r>
      <w:r w:rsidRPr="00EA4C62">
        <w:rPr>
          <w:rFonts w:ascii="Times New Roman" w:eastAsia="Arial Unicode MS" w:hAnsi="Times New Roman"/>
          <w:sz w:val="24"/>
          <w:szCs w:val="28"/>
          <w:lang w:val="en-US" w:eastAsia="ru-RU"/>
        </w:rPr>
        <w:t> S. 7</w:t>
      </w:r>
      <w:r w:rsidRPr="00EA4C62">
        <w:rPr>
          <w:rFonts w:ascii="Times New Roman" w:eastAsia="Arial Unicode MS" w:hAnsi="Times New Roman"/>
          <w:sz w:val="24"/>
          <w:szCs w:val="28"/>
          <w:lang w:val="en-US" w:eastAsia="ru-RU"/>
        </w:rPr>
        <w:t>10.</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3. Koshhaev, A. G. Probiotik trilaktobakt v kormlenii perepelov / A. G. Koshhaev, O. V. Koshhaeva, S. A. Kaljuzhnyj // Politematicheskij setevoj jelektronnyj nauchnyj zhurnal Kubanskogo gosudarstvennogo agrarnogo universiteta. ‒ 2014. ‒ № 95. ‒ S. 633-647.</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4. Koshhaev, A. G. Jekologicheski bezopasnye tehnologii vitaminizacii produkcii pticevodstva v uslovijah juga Rossii / Koshhaev A.G. // Izvestija vysshih uchebnyh zavedenij. Severo-Kavkazskij region. Estestvennye nauki. ‒ 2006. ‒ № S9. ‒ S. 58-66.</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5. Mikrobiocenoz pishhevaritel'nogo trakta perepelov i ego korrekcija probiotikami / G. V. Kobyljackaja, E. I. Migina, O. V. Koshhaeva, A. G. Koshhaev // Veterinarija Kubani. ‒ 2013. ‒ № 3. ‒ S. 6-9.</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6. Mitrohin, S. D. Mikrobiologicheskie i biohimicheskie pokazateli izmenenija mikrobnoj jekologii tolstoj kishki krys pod vlijaniem rifampicina / S. D. Mitrohin, B. A. Shenderov // Antibiotiki i himioterapija. ‒ 1989. ‒ T. 34. ‒ № 6. ‒ S. 448‒452.</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7. Nazyrova, N. R. Vlijanie jekstraktov lekarstvennyh rastenij na biologicheskuju aktivnost' shtamma Lactobacterium plantarum 8P-A3 : dis. ... kand. biol. nauk: 03.00.07, 03.00.04 / Nazyrova Nailja Ramilevna. ‒ Ufa, 2007. ‒ 147 s.</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8. Nurtdinova, A. N. Razrabotka i izuchenie biologicheskih svojstv kompleksnogo preparata ‒ Bifidosporina: dis. ... kand. med. nauk : 03.00.07 / Nurtdinova Ajgul' Nailevna. ‒ Ufa, 2003. ‒ 110 s.</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9. Osipova, I. G. Izuchenie jeffektivnosti probiotikov na jeksperimental'nyh modeljah / I. G. Osipova, E. A. Vasil'eva // Sovershenstvovanie immunobiologicheskih sredstv profilaktiki, diagnostiki i lechenija infekcionnyh boleznej: materialy Vseross. nauch.-praktich. konf. «Vakcinologija 2006». ‒ Moskva, 2006. ‒ S. 75‒76.</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 xml:space="preserve">10. Podbor optimal'noj pitatel'noj sredy dlja kul'tivirovanija, koncentrirovanija i vysushivanija kletok Lactobacillus acidophilus / Ju. A. Lysenko, A. V. Luneva, S. A. Volkova, S. N. Nikolaenko, V. V. Petrova // Politematicheskij setevoj jelektronnyj nauchnyj zhurnal Kubanskogo gosudarstvennogo agrarnogo universiteta. </w:t>
      </w:r>
      <w:r w:rsidRPr="00EA4C62">
        <w:rPr>
          <w:rFonts w:ascii="Times New Roman" w:eastAsia="Arial Unicode MS" w:hAnsi="Times New Roman"/>
          <w:sz w:val="24"/>
          <w:szCs w:val="28"/>
          <w:lang w:val="en-US" w:eastAsia="ru-RU"/>
        </w:rPr>
        <w:t xml:space="preserve"> 2014. </w:t>
      </w:r>
      <w:r w:rsidRPr="00EA4C62">
        <w:rPr>
          <w:rFonts w:ascii="Times New Roman" w:eastAsia="Arial Unicode MS" w:hAnsi="Times New Roman"/>
          <w:sz w:val="24"/>
          <w:szCs w:val="28"/>
          <w:lang w:val="en-US" w:eastAsia="ru-RU"/>
        </w:rPr>
        <w:t xml:space="preserve"> № 102. </w:t>
      </w:r>
      <w:r w:rsidRPr="00EA4C62">
        <w:rPr>
          <w:rFonts w:ascii="Times New Roman" w:eastAsia="Arial Unicode MS" w:hAnsi="Times New Roman"/>
          <w:sz w:val="24"/>
          <w:szCs w:val="28"/>
          <w:lang w:val="en-US" w:eastAsia="ru-RU"/>
        </w:rPr>
        <w:t> S. 689</w:t>
      </w:r>
      <w:r w:rsidRPr="00EA4C62">
        <w:rPr>
          <w:rFonts w:ascii="Times New Roman" w:eastAsia="Arial Unicode MS" w:hAnsi="Times New Roman"/>
          <w:sz w:val="24"/>
          <w:szCs w:val="28"/>
          <w:lang w:val="en-US" w:eastAsia="ru-RU"/>
        </w:rPr>
        <w:t> 699.</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11. Primenenie mono- i polishtammovyh probiotikov v pticevodstve dlja povyshenija produktivnosti / A. G. Koshhaev, G. V. Kobyljackaja, E. I. Migina, O. V. Koshhaeva // Trudy Kubanskogo gosudarstvennogo agrarnogo universiteta. ‒ 2013. ‒ № 42. ‒ S. 105-110.</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12. Primenenie novoj fermentnoj kormovoj dobavki mikocel v kombikormah dlja cypljat-brojlerov / G. V. Fisenko, A. G. Koshhaev, I. A. Petenko, I. M. Donnik, E. V. Jakubenko // Veterinarija Kubani. ‒ 2013. ‒ № 4. ‒ S. 15-17.</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 xml:space="preserve">13. Probioticheskaja kormovaja dobavka v kormlenii perepelov / A. G. Koshhaev, Ju. A. Lysenko, A. V. Luneva, A. V. Lihoman // Zootehnija. </w:t>
      </w:r>
      <w:r w:rsidRPr="00EA4C62">
        <w:rPr>
          <w:rFonts w:ascii="Times New Roman" w:eastAsia="Arial Unicode MS" w:hAnsi="Times New Roman"/>
          <w:sz w:val="24"/>
          <w:szCs w:val="28"/>
          <w:lang w:val="en-US" w:eastAsia="ru-RU"/>
        </w:rPr>
        <w:t xml:space="preserve"> 2015. </w:t>
      </w:r>
      <w:r w:rsidRPr="00EA4C62">
        <w:rPr>
          <w:rFonts w:ascii="Times New Roman" w:eastAsia="Arial Unicode MS" w:hAnsi="Times New Roman"/>
          <w:sz w:val="24"/>
          <w:szCs w:val="28"/>
          <w:lang w:val="en-US" w:eastAsia="ru-RU"/>
        </w:rPr>
        <w:t xml:space="preserve"> № 10. </w:t>
      </w:r>
      <w:r w:rsidRPr="00EA4C62">
        <w:rPr>
          <w:rFonts w:ascii="Times New Roman" w:eastAsia="Arial Unicode MS" w:hAnsi="Times New Roman"/>
          <w:sz w:val="24"/>
          <w:szCs w:val="28"/>
          <w:lang w:val="en-US" w:eastAsia="ru-RU"/>
        </w:rPr>
        <w:t> S. 4</w:t>
      </w:r>
      <w:r w:rsidRPr="00EA4C62">
        <w:rPr>
          <w:rFonts w:ascii="Times New Roman" w:eastAsia="Arial Unicode MS" w:hAnsi="Times New Roman"/>
          <w:sz w:val="24"/>
          <w:szCs w:val="28"/>
          <w:lang w:val="en-US" w:eastAsia="ru-RU"/>
        </w:rPr>
        <w:t>6.</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14. Romanchuk, L. A. Izuchenie vlijanija novyh antimikrobnyh preparatov, primenjaemyh v komplekse s obshhej gnotobiologicheskoj izoljaciej, na vyzhimaemost' i mikrofloru kishechnika total'no obluchennyh myshej / L. A. Romanchuk, D. A. Elizbarashhvili, G. A. Ginodman // ZhMJeI. ‒ 1991. ‒ № 6. ‒ S. 4‒6.</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15. Hlorella i ejo primenenie v pticevodstve / Plutahin G.A., Machneva N.L., Koshhaev A.G., Pjatikonov I.V., Petenko A.I. // Pticevodstvo. ‒ 2011. ‒ № 5. ‒ S. 23-25.</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16. Jeffektivnost' ispol'zovanija novogo probiotika v razlichnye vozrastnye periody vyrashhivanija perepelov mjasnogo napravlenij produktivnosti / A. G. Koshhaev, G. V. Kobyljackaja, E. I. Migina, S. A. Kaljuzhnyj // Politematicheskij setevoj jelektronnyj nauchnyj zhurnal Kubanskogo gosudarstvennogo agrarnogo universiteta. ‒ 2013. ‒ № 90. ‒ S. 230-248.</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17. Jakubenko, E. V. Jeffektivnost' primenenija probiotikov bacell i monosporin raznyh tehnologij poluchenija v sostave kombikormov dlja cypljat brojlerov / E. V. Jakubenko, A. I. Petenko, A. G. Koshhaev // Veterinarija Kubani. ‒ 2009. ‒ № 4. ‒ S. 2-5.</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18. Chicken hatching syncronization for artificial incubation / V. I. Shcherbatov, L. I. Sidorenko, A. G. Koshchaev, V. K. Vorokov, L. N. Skvortsova // Journal of Pharmaceutical Sciences and Research. ‒ 2018. ‒ V. 10. ‒ № 1. ‒ P. 148-151.</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19. Cox, C. M. Immunomodulatory role of probiotics in poultry and potential in ovo application / C. M. Cox, R. A. Dalloul // Benefic Microbes. – 2015. – V. 6. – R. 45–50.</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20. Cultivable bacterial microbiota of northern bobwhite (Colinus virginianus): a new reservoir of antimicrobial resistance? / H. Su [et al.] // PLoS ONE. – 2014. – Vol. 9, № 6. ‒ e99826.</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21. Effect of a synbiotic on the intestinal microflora of chickens / S. M. Dibaji, A. Seidavi, L. Asadpour, F. M. Da Silva // J. Appl. Poult. Res. – 2014. – Vol. 23. – P. 1–6.</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22. Screening of microorganism symbiont strains as a base of probiotics for poultry industry / Koshchaev A.G., Lysenko Yu.A., Lysenko A.A., Luneva A.V., Saleeva I.P., Fisinin V.I. // Journal of Pharmaceutical Sciences and Research. ‒ 2017. ‒ V. 9. ‒ № 8. ‒ P. 1373-1379.</w:t>
      </w:r>
    </w:p>
    <w:p w:rsidR="00BE0891" w:rsidRPr="00EA4C62" w:rsidRDefault="00BE0891" w:rsidP="00EA4C62">
      <w:pPr>
        <w:tabs>
          <w:tab w:val="left" w:pos="142"/>
          <w:tab w:val="left" w:pos="709"/>
          <w:tab w:val="left" w:pos="993"/>
        </w:tabs>
        <w:spacing w:after="0" w:line="240" w:lineRule="auto"/>
        <w:ind w:firstLine="567"/>
        <w:jc w:val="both"/>
        <w:rPr>
          <w:rFonts w:ascii="Times New Roman" w:eastAsia="Arial Unicode MS" w:hAnsi="Times New Roman"/>
          <w:sz w:val="24"/>
          <w:szCs w:val="28"/>
          <w:lang w:val="en-US" w:eastAsia="ru-RU"/>
        </w:rPr>
      </w:pPr>
      <w:r w:rsidRPr="00EA4C62">
        <w:rPr>
          <w:rFonts w:ascii="Times New Roman" w:eastAsia="Arial Unicode MS" w:hAnsi="Times New Roman"/>
          <w:sz w:val="24"/>
          <w:szCs w:val="28"/>
          <w:lang w:val="en-US" w:eastAsia="ru-RU"/>
        </w:rPr>
        <w:t>23. Studying biological activity of lactobacillus hydrolysates / Koshchaev A.G., Lysenko Y.A., Luneva A.V., Gneush A.N., Aniskina M.V., Fisinin V.I., Saleeva I.P. // Journal of Pharmaceutical Sciences and Research. ‒ 2018. ‒ V. 10. ‒ № 10. ‒ P. 2475-2479.</w:t>
      </w:r>
    </w:p>
    <w:sectPr w:rsidR="00BE0891" w:rsidRPr="00EA4C62" w:rsidSect="00E16C2D">
      <w:headerReference w:type="even" r:id="rId24"/>
      <w:headerReference w:type="default" r:id="rId25"/>
      <w:footerReference w:type="default" r:id="rId2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891" w:rsidRDefault="00BE0891" w:rsidP="004D674D">
      <w:pPr>
        <w:spacing w:after="0" w:line="240" w:lineRule="auto"/>
      </w:pPr>
      <w:r>
        <w:separator/>
      </w:r>
    </w:p>
  </w:endnote>
  <w:endnote w:type="continuationSeparator" w:id="0">
    <w:p w:rsidR="00BE0891" w:rsidRDefault="00BE0891" w:rsidP="004D67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1"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Che">
    <w:altName w:val="Arial Unicode MS"/>
    <w:panose1 w:val="00000000000000000000"/>
    <w:charset w:val="81"/>
    <w:family w:val="modern"/>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FreeSans">
    <w:altName w:val="Arial"/>
    <w:panose1 w:val="00000000000000000000"/>
    <w:charset w:val="CC"/>
    <w:family w:val="swiss"/>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891" w:rsidRPr="00683239" w:rsidRDefault="00BE0891">
    <w:pPr>
      <w:pStyle w:val="Footer"/>
      <w:rPr>
        <w:lang w:val="en-US"/>
      </w:rPr>
    </w:pPr>
    <w:hyperlink r:id="rId1" w:history="1">
      <w:r w:rsidRPr="00C97503">
        <w:rPr>
          <w:rStyle w:val="Hyperlink"/>
          <w:rFonts w:ascii="Times New Roman" w:hAnsi="Times New Roman"/>
          <w:sz w:val="24"/>
          <w:szCs w:val="24"/>
        </w:rPr>
        <w:t>http://ej.kubagro.ru/2020/0</w:t>
      </w:r>
      <w:r w:rsidRPr="00C97503">
        <w:rPr>
          <w:rStyle w:val="Hyperlink"/>
          <w:rFonts w:ascii="Times New Roman" w:hAnsi="Times New Roman"/>
          <w:sz w:val="24"/>
          <w:szCs w:val="24"/>
          <w:lang w:val="en-US"/>
        </w:rPr>
        <w:t>6</w:t>
      </w:r>
      <w:r w:rsidRPr="00C97503">
        <w:rPr>
          <w:rStyle w:val="Hyperlink"/>
          <w:rFonts w:ascii="Times New Roman" w:hAnsi="Times New Roman"/>
          <w:sz w:val="24"/>
          <w:szCs w:val="24"/>
        </w:rPr>
        <w:t>/pdf/</w:t>
      </w:r>
      <w:r w:rsidRPr="00C97503">
        <w:rPr>
          <w:rStyle w:val="Hyperlink"/>
          <w:rFonts w:ascii="Times New Roman" w:hAnsi="Times New Roman"/>
          <w:sz w:val="24"/>
          <w:szCs w:val="24"/>
          <w:lang w:val="en-US"/>
        </w:rPr>
        <w:t>01</w:t>
      </w:r>
      <w:r w:rsidRPr="00C97503">
        <w:rPr>
          <w:rStyle w:val="Hyperlink"/>
          <w:rFonts w:ascii="Times New Roman" w:hAnsi="Times New Roman"/>
          <w:sz w:val="24"/>
          <w:szCs w:val="24"/>
        </w:rPr>
        <w:t>.pdf</w:t>
      </w:r>
    </w:hyperlink>
    <w:r>
      <w:rPr>
        <w:lang w:val="en-US"/>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891" w:rsidRDefault="00BE0891" w:rsidP="004D674D">
      <w:pPr>
        <w:spacing w:after="0" w:line="240" w:lineRule="auto"/>
      </w:pPr>
      <w:r>
        <w:separator/>
      </w:r>
    </w:p>
  </w:footnote>
  <w:footnote w:type="continuationSeparator" w:id="0">
    <w:p w:rsidR="00BE0891" w:rsidRDefault="00BE0891" w:rsidP="004D67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891" w:rsidRDefault="00BE0891" w:rsidP="00C9750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E0891" w:rsidRDefault="00BE0891" w:rsidP="001216B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891" w:rsidRPr="001216BF" w:rsidRDefault="00BE0891" w:rsidP="00C97503">
    <w:pPr>
      <w:pStyle w:val="Header"/>
      <w:framePr w:wrap="around" w:vAnchor="text" w:hAnchor="margin" w:xAlign="right" w:y="1"/>
      <w:rPr>
        <w:rStyle w:val="PageNumber"/>
        <w:rFonts w:ascii="Times New Roman" w:hAnsi="Times New Roman"/>
        <w:sz w:val="28"/>
        <w:szCs w:val="28"/>
      </w:rPr>
    </w:pPr>
    <w:r w:rsidRPr="001216BF">
      <w:rPr>
        <w:rStyle w:val="PageNumber"/>
        <w:rFonts w:ascii="Times New Roman" w:hAnsi="Times New Roman"/>
        <w:sz w:val="28"/>
        <w:szCs w:val="28"/>
      </w:rPr>
      <w:fldChar w:fldCharType="begin"/>
    </w:r>
    <w:r w:rsidRPr="001216BF">
      <w:rPr>
        <w:rStyle w:val="PageNumber"/>
        <w:rFonts w:ascii="Times New Roman" w:hAnsi="Times New Roman"/>
        <w:sz w:val="28"/>
        <w:szCs w:val="28"/>
      </w:rPr>
      <w:instrText xml:space="preserve">PAGE  </w:instrText>
    </w:r>
    <w:r w:rsidRPr="001216BF">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1216BF">
      <w:rPr>
        <w:rStyle w:val="PageNumber"/>
        <w:rFonts w:ascii="Times New Roman" w:hAnsi="Times New Roman"/>
        <w:sz w:val="28"/>
        <w:szCs w:val="28"/>
      </w:rPr>
      <w:fldChar w:fldCharType="end"/>
    </w:r>
  </w:p>
  <w:p w:rsidR="00BE0891" w:rsidRPr="001216BF" w:rsidRDefault="00BE0891" w:rsidP="001216BF">
    <w:pPr>
      <w:pStyle w:val="Header"/>
      <w:ind w:right="360"/>
      <w:rPr>
        <w:lang w:val="en-US"/>
      </w:rPr>
    </w:pPr>
    <w:r w:rsidRPr="00C06974">
      <w:rPr>
        <w:rFonts w:ascii="Times New Roman" w:hAnsi="Times New Roman"/>
        <w:sz w:val="24"/>
        <w:szCs w:val="24"/>
      </w:rPr>
      <w:t>Научный журнал КубГАУ, №</w:t>
    </w:r>
    <w:r w:rsidRPr="00C06974">
      <w:rPr>
        <w:rFonts w:ascii="Times New Roman" w:hAnsi="Times New Roman"/>
        <w:sz w:val="24"/>
        <w:szCs w:val="24"/>
        <w:lang w:val="en-US"/>
      </w:rPr>
      <w:t>1</w:t>
    </w:r>
    <w:r>
      <w:rPr>
        <w:rFonts w:ascii="Times New Roman" w:hAnsi="Times New Roman"/>
        <w:sz w:val="24"/>
        <w:szCs w:val="24"/>
        <w:lang w:val="en-US"/>
      </w:rPr>
      <w:t>60</w:t>
    </w:r>
    <w:r w:rsidRPr="00C06974">
      <w:rPr>
        <w:rFonts w:ascii="Times New Roman" w:hAnsi="Times New Roman"/>
        <w:sz w:val="24"/>
        <w:szCs w:val="24"/>
      </w:rPr>
      <w:t>(0</w:t>
    </w:r>
    <w:r>
      <w:rPr>
        <w:rFonts w:ascii="Times New Roman" w:hAnsi="Times New Roman"/>
        <w:sz w:val="24"/>
        <w:szCs w:val="24"/>
        <w:lang w:val="en-US"/>
      </w:rPr>
      <w:t>6</w:t>
    </w:r>
    <w:r w:rsidRPr="00C06974">
      <w:rPr>
        <w:rFonts w:ascii="Times New Roman" w:hAnsi="Times New Roman"/>
        <w:sz w:val="24"/>
        <w:szCs w:val="24"/>
      </w:rPr>
      <w:t>), 2020 год</w:t>
    </w:r>
  </w:p>
  <w:p w:rsidR="00BE0891" w:rsidRDefault="00BE08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06021"/>
    <w:multiLevelType w:val="hybridMultilevel"/>
    <w:tmpl w:val="4E56A4D4"/>
    <w:lvl w:ilvl="0" w:tplc="395268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8E00E70"/>
    <w:multiLevelType w:val="hybridMultilevel"/>
    <w:tmpl w:val="FF0864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9A10B18"/>
    <w:multiLevelType w:val="multilevel"/>
    <w:tmpl w:val="87402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801B44"/>
    <w:multiLevelType w:val="hybridMultilevel"/>
    <w:tmpl w:val="9036E39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4CFB7F23"/>
    <w:multiLevelType w:val="hybridMultilevel"/>
    <w:tmpl w:val="5F2466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1B60819"/>
    <w:multiLevelType w:val="hybridMultilevel"/>
    <w:tmpl w:val="53FEBC2A"/>
    <w:lvl w:ilvl="0" w:tplc="062C42D2">
      <w:start w:val="1"/>
      <w:numFmt w:val="decimal"/>
      <w:lvlText w:val="%1."/>
      <w:lvlJc w:val="left"/>
      <w:pPr>
        <w:ind w:left="720" w:hanging="360"/>
      </w:pPr>
      <w:rPr>
        <w:rFonts w:cs="Times New Roman"/>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6D5778D"/>
    <w:multiLevelType w:val="hybridMultilevel"/>
    <w:tmpl w:val="3BE2B22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6D2856C5"/>
    <w:multiLevelType w:val="hybridMultilevel"/>
    <w:tmpl w:val="1868AF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4"/>
  </w:num>
  <w:num w:numId="4">
    <w:abstractNumId w:val="3"/>
  </w:num>
  <w:num w:numId="5">
    <w:abstractNumId w:val="7"/>
  </w:num>
  <w:num w:numId="6">
    <w:abstractNumId w:val="0"/>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55F0"/>
    <w:rsid w:val="00024DAD"/>
    <w:rsid w:val="00065B1E"/>
    <w:rsid w:val="000A26CD"/>
    <w:rsid w:val="000A6551"/>
    <w:rsid w:val="000E5C6C"/>
    <w:rsid w:val="00111164"/>
    <w:rsid w:val="001216BF"/>
    <w:rsid w:val="00125219"/>
    <w:rsid w:val="00146978"/>
    <w:rsid w:val="00147153"/>
    <w:rsid w:val="00192F45"/>
    <w:rsid w:val="001D044F"/>
    <w:rsid w:val="001E2C89"/>
    <w:rsid w:val="00207F93"/>
    <w:rsid w:val="002321D4"/>
    <w:rsid w:val="002532C3"/>
    <w:rsid w:val="002655A2"/>
    <w:rsid w:val="00280103"/>
    <w:rsid w:val="0028336F"/>
    <w:rsid w:val="002C16C7"/>
    <w:rsid w:val="002C3514"/>
    <w:rsid w:val="002E790B"/>
    <w:rsid w:val="002F6BA2"/>
    <w:rsid w:val="00332490"/>
    <w:rsid w:val="00335138"/>
    <w:rsid w:val="0035417A"/>
    <w:rsid w:val="003A2232"/>
    <w:rsid w:val="003E3003"/>
    <w:rsid w:val="00400CB5"/>
    <w:rsid w:val="0041082C"/>
    <w:rsid w:val="00414633"/>
    <w:rsid w:val="00442FB7"/>
    <w:rsid w:val="004C1425"/>
    <w:rsid w:val="004D674D"/>
    <w:rsid w:val="00523C77"/>
    <w:rsid w:val="00541E6A"/>
    <w:rsid w:val="0054272A"/>
    <w:rsid w:val="005960DE"/>
    <w:rsid w:val="00596CED"/>
    <w:rsid w:val="005A7EEE"/>
    <w:rsid w:val="005B76AE"/>
    <w:rsid w:val="005E5953"/>
    <w:rsid w:val="005F788A"/>
    <w:rsid w:val="006149D8"/>
    <w:rsid w:val="006250ED"/>
    <w:rsid w:val="0064089E"/>
    <w:rsid w:val="006451E4"/>
    <w:rsid w:val="00683239"/>
    <w:rsid w:val="00692B27"/>
    <w:rsid w:val="006B3635"/>
    <w:rsid w:val="006C10FB"/>
    <w:rsid w:val="006C36E1"/>
    <w:rsid w:val="006D19A2"/>
    <w:rsid w:val="006E3C51"/>
    <w:rsid w:val="0070668C"/>
    <w:rsid w:val="007243FE"/>
    <w:rsid w:val="007248A0"/>
    <w:rsid w:val="00740170"/>
    <w:rsid w:val="00754A9E"/>
    <w:rsid w:val="007A253F"/>
    <w:rsid w:val="007B606D"/>
    <w:rsid w:val="007E3F2A"/>
    <w:rsid w:val="007E78E2"/>
    <w:rsid w:val="0083238E"/>
    <w:rsid w:val="00855819"/>
    <w:rsid w:val="00865BEA"/>
    <w:rsid w:val="008964DC"/>
    <w:rsid w:val="008A13B7"/>
    <w:rsid w:val="008E4D42"/>
    <w:rsid w:val="008E7FF3"/>
    <w:rsid w:val="008F1B8C"/>
    <w:rsid w:val="00911D76"/>
    <w:rsid w:val="00912EEA"/>
    <w:rsid w:val="009312CF"/>
    <w:rsid w:val="00944F75"/>
    <w:rsid w:val="009B6943"/>
    <w:rsid w:val="009B7494"/>
    <w:rsid w:val="009C7CED"/>
    <w:rsid w:val="009D0DE7"/>
    <w:rsid w:val="00A0266E"/>
    <w:rsid w:val="00A267C0"/>
    <w:rsid w:val="00A27771"/>
    <w:rsid w:val="00A57C26"/>
    <w:rsid w:val="00A80C71"/>
    <w:rsid w:val="00AB4A42"/>
    <w:rsid w:val="00B155F0"/>
    <w:rsid w:val="00B16DDB"/>
    <w:rsid w:val="00B51BB9"/>
    <w:rsid w:val="00B56FA3"/>
    <w:rsid w:val="00B62E13"/>
    <w:rsid w:val="00B80322"/>
    <w:rsid w:val="00B828C3"/>
    <w:rsid w:val="00B9313F"/>
    <w:rsid w:val="00B96824"/>
    <w:rsid w:val="00BB58C1"/>
    <w:rsid w:val="00BB5EF4"/>
    <w:rsid w:val="00BE0891"/>
    <w:rsid w:val="00BF0C99"/>
    <w:rsid w:val="00C06974"/>
    <w:rsid w:val="00C07D55"/>
    <w:rsid w:val="00C42526"/>
    <w:rsid w:val="00C9401C"/>
    <w:rsid w:val="00C96492"/>
    <w:rsid w:val="00C97503"/>
    <w:rsid w:val="00C97C13"/>
    <w:rsid w:val="00CB69A2"/>
    <w:rsid w:val="00CD1879"/>
    <w:rsid w:val="00CF4B33"/>
    <w:rsid w:val="00D37BAD"/>
    <w:rsid w:val="00D63C04"/>
    <w:rsid w:val="00D6539F"/>
    <w:rsid w:val="00DD73F3"/>
    <w:rsid w:val="00DE47F4"/>
    <w:rsid w:val="00E16C2D"/>
    <w:rsid w:val="00E36EAD"/>
    <w:rsid w:val="00E4499E"/>
    <w:rsid w:val="00E638E5"/>
    <w:rsid w:val="00E67E2A"/>
    <w:rsid w:val="00EA4C62"/>
    <w:rsid w:val="00EC5A69"/>
    <w:rsid w:val="00ED4282"/>
    <w:rsid w:val="00ED4CBB"/>
    <w:rsid w:val="00EF30B2"/>
    <w:rsid w:val="00F029AB"/>
    <w:rsid w:val="00F2533A"/>
    <w:rsid w:val="00F360A1"/>
    <w:rsid w:val="00FA1B8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5F0"/>
    <w:pPr>
      <w:spacing w:after="200" w:line="276" w:lineRule="auto"/>
    </w:pPr>
    <w:rPr>
      <w:lang w:val="ru-RU"/>
    </w:rPr>
  </w:style>
  <w:style w:type="paragraph" w:styleId="Heading2">
    <w:name w:val="heading 2"/>
    <w:basedOn w:val="Normal"/>
    <w:next w:val="Normal"/>
    <w:link w:val="Heading2Char"/>
    <w:uiPriority w:val="99"/>
    <w:qFormat/>
    <w:rsid w:val="002E790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2E790B"/>
    <w:rPr>
      <w:rFonts w:ascii="Cambria" w:hAnsi="Cambria" w:cs="Times New Roman"/>
      <w:b/>
      <w:bCs/>
      <w:color w:val="4F81BD"/>
      <w:sz w:val="26"/>
      <w:szCs w:val="26"/>
    </w:rPr>
  </w:style>
  <w:style w:type="paragraph" w:customStyle="1" w:styleId="WW-">
    <w:name w:val="WW-Базовый"/>
    <w:uiPriority w:val="99"/>
    <w:rsid w:val="00A57C26"/>
    <w:pPr>
      <w:widowControl w:val="0"/>
      <w:suppressAutoHyphens/>
      <w:spacing w:after="200" w:line="276" w:lineRule="auto"/>
    </w:pPr>
    <w:rPr>
      <w:rFonts w:ascii="Times New Roman" w:eastAsia="SimSun" w:hAnsi="Times New Roman" w:cs="Mangal"/>
      <w:sz w:val="24"/>
      <w:szCs w:val="24"/>
      <w:lang w:val="ru-RU" w:eastAsia="zh-CN" w:bidi="hi-IN"/>
    </w:rPr>
  </w:style>
  <w:style w:type="paragraph" w:styleId="BodyText">
    <w:name w:val="Body Text"/>
    <w:basedOn w:val="Normal"/>
    <w:link w:val="BodyTextChar"/>
    <w:uiPriority w:val="99"/>
    <w:rsid w:val="00A57C26"/>
    <w:pPr>
      <w:widowControl w:val="0"/>
      <w:suppressAutoHyphens/>
      <w:spacing w:after="120"/>
    </w:pPr>
    <w:rPr>
      <w:rFonts w:ascii="Times New Roman" w:eastAsia="SimSun" w:hAnsi="Times New Roman" w:cs="Mangal"/>
      <w:sz w:val="24"/>
      <w:szCs w:val="24"/>
      <w:lang w:eastAsia="zh-CN" w:bidi="hi-IN"/>
    </w:rPr>
  </w:style>
  <w:style w:type="character" w:customStyle="1" w:styleId="BodyTextChar">
    <w:name w:val="Body Text Char"/>
    <w:basedOn w:val="DefaultParagraphFont"/>
    <w:link w:val="BodyText"/>
    <w:uiPriority w:val="99"/>
    <w:locked/>
    <w:rsid w:val="00A57C26"/>
    <w:rPr>
      <w:rFonts w:ascii="Times New Roman" w:eastAsia="SimSun" w:hAnsi="Times New Roman" w:cs="Mangal"/>
      <w:sz w:val="24"/>
      <w:szCs w:val="24"/>
      <w:lang w:eastAsia="zh-CN" w:bidi="hi-IN"/>
    </w:rPr>
  </w:style>
  <w:style w:type="character" w:styleId="Hyperlink">
    <w:name w:val="Hyperlink"/>
    <w:basedOn w:val="DefaultParagraphFont"/>
    <w:uiPriority w:val="99"/>
    <w:rsid w:val="00944F75"/>
    <w:rPr>
      <w:rFonts w:cs="Times New Roman"/>
      <w:color w:val="0000FF"/>
      <w:u w:val="single"/>
    </w:rPr>
  </w:style>
  <w:style w:type="character" w:customStyle="1" w:styleId="i">
    <w:name w:val="i"/>
    <w:basedOn w:val="DefaultParagraphFont"/>
    <w:uiPriority w:val="99"/>
    <w:rsid w:val="00FA1B81"/>
    <w:rPr>
      <w:rFonts w:cs="Times New Roman"/>
    </w:rPr>
  </w:style>
  <w:style w:type="paragraph" w:styleId="ListParagraph">
    <w:name w:val="List Paragraph"/>
    <w:basedOn w:val="Normal"/>
    <w:uiPriority w:val="99"/>
    <w:qFormat/>
    <w:rsid w:val="009C7CED"/>
    <w:pPr>
      <w:ind w:left="720"/>
      <w:contextualSpacing/>
    </w:pPr>
  </w:style>
  <w:style w:type="table" w:styleId="TableGrid">
    <w:name w:val="Table Grid"/>
    <w:basedOn w:val="TableNormal"/>
    <w:uiPriority w:val="99"/>
    <w:rsid w:val="002E790B"/>
    <w:rPr>
      <w:rFonts w:ascii="Times New Roman" w:eastAsia="Times New Roman" w:hAnsi="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0A65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A6551"/>
    <w:rPr>
      <w:rFonts w:ascii="Tahoma" w:hAnsi="Tahoma" w:cs="Tahoma"/>
      <w:sz w:val="16"/>
      <w:szCs w:val="16"/>
    </w:rPr>
  </w:style>
  <w:style w:type="paragraph" w:styleId="Header">
    <w:name w:val="header"/>
    <w:basedOn w:val="Normal"/>
    <w:link w:val="HeaderChar"/>
    <w:uiPriority w:val="99"/>
    <w:rsid w:val="004D674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D674D"/>
    <w:rPr>
      <w:rFonts w:cs="Times New Roman"/>
    </w:rPr>
  </w:style>
  <w:style w:type="paragraph" w:styleId="Footer">
    <w:name w:val="footer"/>
    <w:basedOn w:val="Normal"/>
    <w:link w:val="FooterChar"/>
    <w:uiPriority w:val="99"/>
    <w:rsid w:val="004D674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D674D"/>
    <w:rPr>
      <w:rFonts w:cs="Times New Roman"/>
    </w:rPr>
  </w:style>
  <w:style w:type="character" w:styleId="PageNumber">
    <w:name w:val="page number"/>
    <w:basedOn w:val="DefaultParagraphFont"/>
    <w:uiPriority w:val="99"/>
    <w:rsid w:val="001216BF"/>
    <w:rPr>
      <w:rFonts w:cs="Times New Roman"/>
    </w:rPr>
  </w:style>
</w:styles>
</file>

<file path=word/webSettings.xml><?xml version="1.0" encoding="utf-8"?>
<w:webSettings xmlns:r="http://schemas.openxmlformats.org/officeDocument/2006/relationships" xmlns:w="http://schemas.openxmlformats.org/wordprocessingml/2006/main">
  <w:divs>
    <w:div w:id="12985361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lbina.luneva@mail.ru" TargetMode="External"/><Relationship Id="rId13" Type="http://schemas.openxmlformats.org/officeDocument/2006/relationships/hyperlink" Target="mailto:maryab@bk.ru" TargetMode="External"/><Relationship Id="rId18" Type="http://schemas.openxmlformats.org/officeDocument/2006/relationships/hyperlink" Target="https://www.elibrary.ru/item.asp?id=21166683"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elibrary.ru/contents.asp?id=34547971" TargetMode="External"/><Relationship Id="rId7" Type="http://schemas.openxmlformats.org/officeDocument/2006/relationships/hyperlink" Target="mailto:albina.luneva@mail.ru" TargetMode="External"/><Relationship Id="rId12" Type="http://schemas.openxmlformats.org/officeDocument/2006/relationships/hyperlink" Target="mailto:vradchenko@mail.ru" TargetMode="External"/><Relationship Id="rId17" Type="http://schemas.openxmlformats.org/officeDocument/2006/relationships/hyperlink" Target="http://dx.doi.org/10.21515/1990-4665-160-001"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mailto:appolinariya_98@inbox.ru" TargetMode="External"/><Relationship Id="rId20" Type="http://schemas.openxmlformats.org/officeDocument/2006/relationships/hyperlink" Target="https://www.elibrary.ru/contents.asp?id=34829147&amp;selid=3549911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radchenko@mail.ru"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mailto:appolinariya_98@inbox.ru" TargetMode="External"/><Relationship Id="rId23" Type="http://schemas.openxmlformats.org/officeDocument/2006/relationships/hyperlink" Target="https://www.elibrary.ru/contents.asp?id=36312245&amp;selid=38628894" TargetMode="External"/><Relationship Id="rId28" Type="http://schemas.openxmlformats.org/officeDocument/2006/relationships/theme" Target="theme/theme1.xml"/><Relationship Id="rId10" Type="http://schemas.openxmlformats.org/officeDocument/2006/relationships/hyperlink" Target="mailto:kagbio@mail.ru" TargetMode="External"/><Relationship Id="rId19" Type="http://schemas.openxmlformats.org/officeDocument/2006/relationships/hyperlink" Target="https://www.elibrary.ru/contents.asp?id=33840674" TargetMode="External"/><Relationship Id="rId4" Type="http://schemas.openxmlformats.org/officeDocument/2006/relationships/webSettings" Target="webSettings.xml"/><Relationship Id="rId9" Type="http://schemas.openxmlformats.org/officeDocument/2006/relationships/hyperlink" Target="mailto:kagbio@mail.ru" TargetMode="External"/><Relationship Id="rId14" Type="http://schemas.openxmlformats.org/officeDocument/2006/relationships/hyperlink" Target="mailto:maryab@bk.ru" TargetMode="External"/><Relationship Id="rId22" Type="http://schemas.openxmlformats.org/officeDocument/2006/relationships/hyperlink" Target="https://www.elibrary.ru/contents.asp?id=34547971&amp;selid=30625916"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6/pdf/0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10</Pages>
  <Words>4260</Words>
  <Characters>24284</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Sergei</cp:lastModifiedBy>
  <cp:revision>8</cp:revision>
  <cp:lastPrinted>2020-04-09T14:35:00Z</cp:lastPrinted>
  <dcterms:created xsi:type="dcterms:W3CDTF">2020-04-09T14:47:00Z</dcterms:created>
  <dcterms:modified xsi:type="dcterms:W3CDTF">2020-06-20T00:32:00Z</dcterms:modified>
</cp:coreProperties>
</file>