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4A0" w:firstRow="1" w:lastRow="0" w:firstColumn="1" w:lastColumn="0" w:noHBand="0" w:noVBand="1"/>
      </w:tblPr>
      <w:tblGrid>
        <w:gridCol w:w="4654"/>
        <w:gridCol w:w="4632"/>
      </w:tblGrid>
      <w:tr w:rsidR="00224D6F" w:rsidRPr="00F045B1" w:rsidTr="00CF01D4">
        <w:trPr>
          <w:trHeight w:val="20"/>
        </w:trPr>
        <w:tc>
          <w:tcPr>
            <w:tcW w:w="2506" w:type="pct"/>
          </w:tcPr>
          <w:p w:rsidR="00224D6F" w:rsidRPr="00F045B1" w:rsidRDefault="00224D6F" w:rsidP="00A14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45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УДК </w:t>
            </w:r>
            <w:r w:rsidR="00F44E8B" w:rsidRPr="00F045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619:616.3-084:636.2.087.8</w:t>
            </w:r>
          </w:p>
        </w:tc>
        <w:tc>
          <w:tcPr>
            <w:tcW w:w="2494" w:type="pct"/>
          </w:tcPr>
          <w:p w:rsidR="00224D6F" w:rsidRPr="00F045B1" w:rsidRDefault="00224D6F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UDC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F44E8B"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619:616.3-084:636.2.087.8</w:t>
            </w:r>
          </w:p>
        </w:tc>
      </w:tr>
      <w:tr w:rsidR="00224D6F" w:rsidRPr="00F045B1" w:rsidTr="00CF01D4">
        <w:trPr>
          <w:trHeight w:val="20"/>
        </w:trPr>
        <w:tc>
          <w:tcPr>
            <w:tcW w:w="2506" w:type="pct"/>
          </w:tcPr>
          <w:p w:rsidR="00224D6F" w:rsidRPr="00F045B1" w:rsidRDefault="00224D6F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pct"/>
          </w:tcPr>
          <w:p w:rsidR="00224D6F" w:rsidRPr="00F045B1" w:rsidRDefault="00224D6F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4D6F" w:rsidRPr="00A16225" w:rsidTr="00CF01D4">
        <w:trPr>
          <w:trHeight w:val="20"/>
        </w:trPr>
        <w:tc>
          <w:tcPr>
            <w:tcW w:w="2506" w:type="pct"/>
          </w:tcPr>
          <w:p w:rsidR="000F2039" w:rsidRPr="00F045B1" w:rsidRDefault="000F203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06.02.02 – Ветеринарная микробиология, вирусология, эпизоотология, микология с микотоксикологией и иммунология (ветеринарные науки)</w:t>
            </w:r>
          </w:p>
        </w:tc>
        <w:tc>
          <w:tcPr>
            <w:tcW w:w="2494" w:type="pct"/>
          </w:tcPr>
          <w:p w:rsidR="00224D6F" w:rsidRPr="00F045B1" w:rsidRDefault="00F045B1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6.02.02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Veterinary Microbiology, Virology, epizootology, Mycology with mycotoxicology and immunology (veterinary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ciences)</w:t>
            </w:r>
          </w:p>
        </w:tc>
      </w:tr>
      <w:tr w:rsidR="00224D6F" w:rsidRPr="00A16225" w:rsidTr="00CF01D4">
        <w:trPr>
          <w:trHeight w:val="20"/>
        </w:trPr>
        <w:tc>
          <w:tcPr>
            <w:tcW w:w="2506" w:type="pct"/>
          </w:tcPr>
          <w:p w:rsidR="00224D6F" w:rsidRPr="00F045B1" w:rsidRDefault="00224D6F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224D6F" w:rsidRPr="00F045B1" w:rsidRDefault="00224D6F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24D6F" w:rsidRPr="00A16225" w:rsidTr="00CF01D4">
        <w:trPr>
          <w:trHeight w:val="20"/>
        </w:trPr>
        <w:tc>
          <w:tcPr>
            <w:tcW w:w="2506" w:type="pct"/>
          </w:tcPr>
          <w:p w:rsidR="00224D6F" w:rsidRPr="00F045B1" w:rsidRDefault="0055276E" w:rsidP="00A14B4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ЭФФЕКТИВНОСТЬ </w:t>
            </w:r>
            <w:r w:rsidR="00224D6F"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ПРИМЕНЕНИ</w:t>
            </w:r>
            <w:r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Я</w:t>
            </w:r>
            <w:r w:rsidR="00174B1E"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224D6F"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КОРМОВЫХ ДОБА</w:t>
            </w:r>
            <w:r w:rsidR="004048E6"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ВОК</w:t>
            </w:r>
            <w:r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ДЛЯ </w:t>
            </w:r>
            <w:r w:rsidR="004048E6"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ПРОФИЛАКТИКИ </w:t>
            </w:r>
            <w:r w:rsidR="0033003D"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ЖЕЛУДО</w:t>
            </w:r>
            <w:r w:rsidR="007A471F"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ЧНО-КИШЕЧН</w:t>
            </w:r>
            <w:r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ЫХ</w:t>
            </w:r>
            <w:r w:rsidR="00174B1E"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ЗАБОЛЕВАНИЙ </w:t>
            </w:r>
            <w:r w:rsidR="00224D6F"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МОЛОДНЯКА</w:t>
            </w:r>
            <w:r w:rsidR="007A471F"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4048E6"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КРУПНОГО </w:t>
            </w:r>
            <w:r w:rsidR="00224D6F"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РОГАТОГО СКОТА</w:t>
            </w:r>
          </w:p>
        </w:tc>
        <w:tc>
          <w:tcPr>
            <w:tcW w:w="2494" w:type="pct"/>
          </w:tcPr>
          <w:p w:rsidR="00224D6F" w:rsidRPr="00F045B1" w:rsidRDefault="00F44E8B" w:rsidP="00A14B4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F045B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en-US"/>
              </w:rPr>
              <w:t>EFFICIENCY OF APPLICATION OF FODDER ADDITIVES FOR PREVENTION OF GASTROINTESTINAL DISEASES OF YOUNG CATTLE</w:t>
            </w:r>
          </w:p>
        </w:tc>
      </w:tr>
      <w:tr w:rsidR="00224D6F" w:rsidRPr="00A16225" w:rsidTr="00CF01D4">
        <w:trPr>
          <w:trHeight w:val="20"/>
        </w:trPr>
        <w:tc>
          <w:tcPr>
            <w:tcW w:w="2506" w:type="pct"/>
          </w:tcPr>
          <w:p w:rsidR="00224D6F" w:rsidRPr="00F045B1" w:rsidRDefault="00224D6F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224D6F" w:rsidRPr="00F045B1" w:rsidRDefault="00224D6F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048E6" w:rsidRPr="00A16225" w:rsidTr="00CF01D4">
        <w:trPr>
          <w:trHeight w:val="20"/>
        </w:trPr>
        <w:tc>
          <w:tcPr>
            <w:tcW w:w="2506" w:type="pct"/>
          </w:tcPr>
          <w:p w:rsidR="004048E6" w:rsidRPr="00F045B1" w:rsidRDefault="004048E6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Лунева Альбина Владимировна</w:t>
            </w:r>
          </w:p>
          <w:p w:rsidR="004048E6" w:rsidRPr="00F045B1" w:rsidRDefault="004048E6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канд. биол. наук, доцент</w:t>
            </w:r>
          </w:p>
        </w:tc>
        <w:tc>
          <w:tcPr>
            <w:tcW w:w="2494" w:type="pct"/>
          </w:tcPr>
          <w:p w:rsidR="004048E6" w:rsidRPr="00F045B1" w:rsidRDefault="004048E6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Luneva Albina Vladimirovna</w:t>
            </w:r>
          </w:p>
          <w:p w:rsidR="004048E6" w:rsidRPr="00F045B1" w:rsidRDefault="00F045B1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 w:rsidR="004048E6"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and.</w:t>
            </w:r>
            <w:r w:rsidR="00A162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 w:rsidR="004048E6"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iol.</w:t>
            </w:r>
            <w:r w:rsidR="00A162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="004048E6"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ci., assistant professor</w:t>
            </w:r>
          </w:p>
        </w:tc>
      </w:tr>
      <w:tr w:rsidR="004048E6" w:rsidRPr="00F045B1" w:rsidTr="00CF01D4">
        <w:trPr>
          <w:trHeight w:val="20"/>
        </w:trPr>
        <w:tc>
          <w:tcPr>
            <w:tcW w:w="2506" w:type="pct"/>
          </w:tcPr>
          <w:p w:rsidR="004048E6" w:rsidRPr="00F045B1" w:rsidRDefault="00AD7DC3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РИНЦ SPIN-код</w:t>
            </w:r>
            <w:r w:rsidR="004048E6"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 8485-2274, AuthorID: 668708</w:t>
            </w:r>
          </w:p>
        </w:tc>
        <w:tc>
          <w:tcPr>
            <w:tcW w:w="2494" w:type="pct"/>
          </w:tcPr>
          <w:p w:rsidR="004048E6" w:rsidRPr="00F045B1" w:rsidRDefault="00AD7DC3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RSCI SPIN-code</w:t>
            </w:r>
            <w:r w:rsidR="004048E6"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 8485-2274, AuthorID: 668708</w:t>
            </w:r>
          </w:p>
        </w:tc>
      </w:tr>
      <w:tr w:rsidR="004048E6" w:rsidRPr="00F045B1" w:rsidTr="00CF01D4">
        <w:trPr>
          <w:trHeight w:val="20"/>
        </w:trPr>
        <w:tc>
          <w:tcPr>
            <w:tcW w:w="2506" w:type="pct"/>
          </w:tcPr>
          <w:p w:rsidR="00CF01D4" w:rsidRPr="00F045B1" w:rsidRDefault="00D33FF6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CF01D4" w:rsidRPr="00F045B1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albina.luneva@mail.ru</w:t>
              </w:r>
            </w:hyperlink>
          </w:p>
        </w:tc>
        <w:tc>
          <w:tcPr>
            <w:tcW w:w="2494" w:type="pct"/>
          </w:tcPr>
          <w:p w:rsidR="00CF01D4" w:rsidRPr="00F045B1" w:rsidRDefault="00D33FF6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="00CF01D4" w:rsidRPr="00F045B1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albina.luneva@mail.ru</w:t>
              </w:r>
            </w:hyperlink>
          </w:p>
        </w:tc>
      </w:tr>
      <w:tr w:rsidR="00857CEA" w:rsidRPr="00F045B1" w:rsidTr="00CF01D4">
        <w:trPr>
          <w:trHeight w:val="20"/>
        </w:trPr>
        <w:tc>
          <w:tcPr>
            <w:tcW w:w="2506" w:type="pct"/>
          </w:tcPr>
          <w:p w:rsidR="00857CEA" w:rsidRPr="00F045B1" w:rsidRDefault="00857CEA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857CEA" w:rsidRPr="00F045B1" w:rsidRDefault="00857CEA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24D6F" w:rsidRPr="00A16225" w:rsidTr="00CF01D4">
        <w:trPr>
          <w:trHeight w:val="20"/>
        </w:trPr>
        <w:tc>
          <w:tcPr>
            <w:tcW w:w="2506" w:type="pct"/>
          </w:tcPr>
          <w:p w:rsidR="00224D6F" w:rsidRPr="00F045B1" w:rsidRDefault="00224D6F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Лысенко Юрий Андреевич</w:t>
            </w:r>
          </w:p>
          <w:p w:rsidR="00224D6F" w:rsidRPr="00F045B1" w:rsidRDefault="00224D6F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канд. биол. наук, доцент</w:t>
            </w:r>
          </w:p>
        </w:tc>
        <w:tc>
          <w:tcPr>
            <w:tcW w:w="2494" w:type="pct"/>
          </w:tcPr>
          <w:p w:rsidR="00224D6F" w:rsidRPr="00F045B1" w:rsidRDefault="00224D6F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Lysenko Yury Andreevich</w:t>
            </w:r>
          </w:p>
          <w:p w:rsidR="00224D6F" w:rsidRPr="00F045B1" w:rsidRDefault="00F045B1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 w:rsidR="004048E6"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and.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 w:rsidR="004048E6"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iol.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="004048E6"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ci., assistant professor</w:t>
            </w:r>
          </w:p>
        </w:tc>
      </w:tr>
      <w:tr w:rsidR="00224D6F" w:rsidRPr="00F045B1" w:rsidTr="00CF01D4">
        <w:trPr>
          <w:trHeight w:val="20"/>
        </w:trPr>
        <w:tc>
          <w:tcPr>
            <w:tcW w:w="2506" w:type="pct"/>
          </w:tcPr>
          <w:p w:rsidR="00224D6F" w:rsidRPr="00F045B1" w:rsidRDefault="00AD7DC3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РИНЦ SPIN-код</w:t>
            </w:r>
            <w:r w:rsidR="004048E6"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 8066-7864, AuthorID: 661417</w:t>
            </w:r>
          </w:p>
        </w:tc>
        <w:tc>
          <w:tcPr>
            <w:tcW w:w="2494" w:type="pct"/>
          </w:tcPr>
          <w:p w:rsidR="00224D6F" w:rsidRPr="00F045B1" w:rsidRDefault="00AD7DC3" w:rsidP="00A14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RSCI SPIN-code</w:t>
            </w:r>
            <w:r w:rsidR="004048E6"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 8066-7864, AuthorID: 661417</w:t>
            </w:r>
          </w:p>
        </w:tc>
      </w:tr>
      <w:tr w:rsidR="00224D6F" w:rsidRPr="00F045B1" w:rsidTr="00CF01D4">
        <w:trPr>
          <w:trHeight w:val="20"/>
        </w:trPr>
        <w:tc>
          <w:tcPr>
            <w:tcW w:w="2506" w:type="pct"/>
          </w:tcPr>
          <w:p w:rsidR="00CF01D4" w:rsidRPr="00F045B1" w:rsidRDefault="00D33FF6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CF01D4" w:rsidRPr="00F045B1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yuraduban45@mail.ru</w:t>
              </w:r>
            </w:hyperlink>
          </w:p>
        </w:tc>
        <w:tc>
          <w:tcPr>
            <w:tcW w:w="2494" w:type="pct"/>
          </w:tcPr>
          <w:p w:rsidR="00CF01D4" w:rsidRPr="00F045B1" w:rsidRDefault="00D33FF6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hyperlink r:id="rId11" w:history="1">
              <w:r w:rsidR="00CF01D4" w:rsidRPr="00F045B1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yuraduban45@mail.ru</w:t>
              </w:r>
            </w:hyperlink>
          </w:p>
        </w:tc>
      </w:tr>
      <w:tr w:rsidR="00857CEA" w:rsidRPr="00F045B1" w:rsidTr="00CF01D4">
        <w:trPr>
          <w:trHeight w:val="20"/>
        </w:trPr>
        <w:tc>
          <w:tcPr>
            <w:tcW w:w="2506" w:type="pct"/>
          </w:tcPr>
          <w:p w:rsidR="00857CEA" w:rsidRPr="00F045B1" w:rsidRDefault="00857CEA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857CEA" w:rsidRPr="00F045B1" w:rsidRDefault="00857CEA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4FE5" w:rsidRPr="00A16225" w:rsidTr="00CF01D4">
        <w:trPr>
          <w:trHeight w:val="349"/>
        </w:trPr>
        <w:tc>
          <w:tcPr>
            <w:tcW w:w="2506" w:type="pct"/>
          </w:tcPr>
          <w:p w:rsidR="00334FE5" w:rsidRPr="00F045B1" w:rsidRDefault="00334FE5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Катышевская</w:t>
            </w:r>
            <w:r w:rsidR="00E77003"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Дарья Станиславовна</w:t>
            </w:r>
          </w:p>
          <w:p w:rsidR="00334FE5" w:rsidRPr="00F045B1" w:rsidRDefault="00EE4DD0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заведующая МТФ ИП КФХ «Езубов А. И.»</w:t>
            </w:r>
          </w:p>
        </w:tc>
        <w:tc>
          <w:tcPr>
            <w:tcW w:w="2494" w:type="pct"/>
          </w:tcPr>
          <w:p w:rsidR="004B6B74" w:rsidRPr="00F045B1" w:rsidRDefault="004B6B74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Katyshevskaya Daria Stanislavovna</w:t>
            </w:r>
          </w:p>
          <w:p w:rsidR="00334FE5" w:rsidRPr="00F045B1" w:rsidRDefault="00527ADE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</w:t>
            </w:r>
            <w:r w:rsidR="004B6B74"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ead of MTF IP KFH «Ezubov A. I.»</w:t>
            </w:r>
          </w:p>
        </w:tc>
      </w:tr>
      <w:tr w:rsidR="00334FE5" w:rsidRPr="00F045B1" w:rsidTr="00CF01D4">
        <w:trPr>
          <w:trHeight w:val="20"/>
        </w:trPr>
        <w:tc>
          <w:tcPr>
            <w:tcW w:w="2506" w:type="pct"/>
          </w:tcPr>
          <w:p w:rsidR="00CF01D4" w:rsidRPr="00F045B1" w:rsidRDefault="00D33FF6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hyperlink r:id="rId12" w:history="1">
              <w:r w:rsidR="00CF01D4" w:rsidRPr="00F045B1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dacha23rus@gmail.com</w:t>
              </w:r>
            </w:hyperlink>
          </w:p>
        </w:tc>
        <w:tc>
          <w:tcPr>
            <w:tcW w:w="2494" w:type="pct"/>
          </w:tcPr>
          <w:p w:rsidR="00CF01D4" w:rsidRPr="00F045B1" w:rsidRDefault="00D33FF6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hyperlink r:id="rId13" w:history="1">
              <w:r w:rsidR="00CF01D4" w:rsidRPr="00F045B1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dacha23rus@gmail.com</w:t>
              </w:r>
            </w:hyperlink>
          </w:p>
        </w:tc>
      </w:tr>
      <w:tr w:rsidR="00334FE5" w:rsidRPr="00F045B1" w:rsidTr="00CF01D4">
        <w:trPr>
          <w:trHeight w:val="20"/>
        </w:trPr>
        <w:tc>
          <w:tcPr>
            <w:tcW w:w="2506" w:type="pct"/>
          </w:tcPr>
          <w:p w:rsidR="00334FE5" w:rsidRPr="00F045B1" w:rsidRDefault="00334FE5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334FE5" w:rsidRPr="00F045B1" w:rsidRDefault="00334FE5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73DB9" w:rsidRPr="00A16225" w:rsidTr="00CF01D4">
        <w:trPr>
          <w:trHeight w:val="20"/>
        </w:trPr>
        <w:tc>
          <w:tcPr>
            <w:tcW w:w="2506" w:type="pct"/>
          </w:tcPr>
          <w:p w:rsidR="00873DB9" w:rsidRPr="00F045B1" w:rsidRDefault="00616378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hAnsi="Times New Roman" w:cs="Times New Roman"/>
                <w:sz w:val="20"/>
                <w:szCs w:val="20"/>
              </w:rPr>
              <w:t>Николаенко Самвел Николаевич</w:t>
            </w:r>
            <w:r w:rsidRPr="00F045B1">
              <w:rPr>
                <w:rFonts w:ascii="Times New Roman" w:hAnsi="Times New Roman" w:cs="Times New Roman"/>
                <w:sz w:val="20"/>
                <w:szCs w:val="20"/>
              </w:rPr>
              <w:br/>
              <w:t>канд. техн</w:t>
            </w:r>
            <w:r w:rsidR="00873DB9" w:rsidRPr="00F045B1">
              <w:rPr>
                <w:rFonts w:ascii="Times New Roman" w:hAnsi="Times New Roman" w:cs="Times New Roman"/>
                <w:sz w:val="20"/>
                <w:szCs w:val="20"/>
              </w:rPr>
              <w:t xml:space="preserve">. наук, </w:t>
            </w:r>
            <w:r w:rsidRPr="00F045B1">
              <w:rPr>
                <w:rFonts w:ascii="Times New Roman" w:hAnsi="Times New Roman" w:cs="Times New Roman"/>
                <w:sz w:val="20"/>
                <w:szCs w:val="20"/>
              </w:rPr>
              <w:t>доцент</w:t>
            </w:r>
          </w:p>
        </w:tc>
        <w:tc>
          <w:tcPr>
            <w:tcW w:w="2494" w:type="pct"/>
          </w:tcPr>
          <w:p w:rsidR="00873DB9" w:rsidRPr="00F045B1" w:rsidRDefault="00616378" w:rsidP="00A14B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BatangChe" w:hAnsi="Times New Roman" w:cs="Times New Roman"/>
                <w:sz w:val="20"/>
                <w:szCs w:val="20"/>
                <w:lang w:val="en-US"/>
              </w:rPr>
              <w:t xml:space="preserve">Nikolaenko Samvel Nikolaevich </w:t>
            </w:r>
            <w:r w:rsidRPr="00F045B1">
              <w:rPr>
                <w:rFonts w:ascii="Times New Roman" w:eastAsia="BatangChe" w:hAnsi="Times New Roman" w:cs="Times New Roman"/>
                <w:sz w:val="20"/>
                <w:szCs w:val="20"/>
                <w:lang w:val="en-US"/>
              </w:rPr>
              <w:br/>
            </w:r>
            <w:r w:rsidR="00F045B1">
              <w:rPr>
                <w:rFonts w:ascii="Times New Roman" w:eastAsia="BatangChe" w:hAnsi="Times New Roman" w:cs="Times New Roman"/>
                <w:sz w:val="20"/>
                <w:szCs w:val="20"/>
                <w:lang w:val="en-US"/>
              </w:rPr>
              <w:t>C</w:t>
            </w:r>
            <w:r w:rsidRPr="00F045B1">
              <w:rPr>
                <w:rFonts w:ascii="Times New Roman" w:eastAsia="BatangChe" w:hAnsi="Times New Roman" w:cs="Times New Roman"/>
                <w:sz w:val="20"/>
                <w:szCs w:val="20"/>
                <w:lang w:val="en-US"/>
              </w:rPr>
              <w:t>and.</w:t>
            </w:r>
            <w:r w:rsidR="00F045B1">
              <w:rPr>
                <w:rFonts w:ascii="Times New Roman" w:eastAsia="BatangChe" w:hAnsi="Times New Roman" w:cs="Times New Roman"/>
                <w:sz w:val="20"/>
                <w:szCs w:val="20"/>
                <w:lang w:val="en-US"/>
              </w:rPr>
              <w:t>T</w:t>
            </w:r>
            <w:r w:rsidRPr="00F045B1">
              <w:rPr>
                <w:rFonts w:ascii="Times New Roman" w:eastAsia="BatangChe" w:hAnsi="Times New Roman" w:cs="Times New Roman"/>
                <w:sz w:val="20"/>
                <w:szCs w:val="20"/>
                <w:lang w:val="en-US"/>
              </w:rPr>
              <w:t>ech</w:t>
            </w:r>
            <w:r w:rsidR="00F045B1">
              <w:rPr>
                <w:rFonts w:ascii="Times New Roman" w:eastAsia="BatangChe" w:hAnsi="Times New Roman" w:cs="Times New Roman"/>
                <w:sz w:val="20"/>
                <w:szCs w:val="20"/>
                <w:lang w:val="en-US"/>
              </w:rPr>
              <w:t>.S</w:t>
            </w:r>
            <w:r w:rsidRPr="00F045B1">
              <w:rPr>
                <w:rFonts w:ascii="Times New Roman" w:eastAsia="BatangChe" w:hAnsi="Times New Roman" w:cs="Times New Roman"/>
                <w:sz w:val="20"/>
                <w:szCs w:val="20"/>
                <w:lang w:val="en-US"/>
              </w:rPr>
              <w:t>ci., assistant professor</w:t>
            </w:r>
          </w:p>
        </w:tc>
      </w:tr>
      <w:tr w:rsidR="00873DB9" w:rsidRPr="00F045B1" w:rsidTr="00CF01D4">
        <w:trPr>
          <w:trHeight w:val="20"/>
        </w:trPr>
        <w:tc>
          <w:tcPr>
            <w:tcW w:w="2506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РИНЦ 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-код: </w:t>
            </w:r>
            <w:r w:rsidR="00616378"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7647-4618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AuthorID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="00616378"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138538</w:t>
            </w:r>
          </w:p>
        </w:tc>
        <w:tc>
          <w:tcPr>
            <w:tcW w:w="2494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RSCI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code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="00616378"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7647-4618, </w:t>
            </w:r>
            <w:r w:rsidR="00616378"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AuthorID</w:t>
            </w:r>
            <w:r w:rsidR="00616378"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: 138538</w:t>
            </w:r>
          </w:p>
        </w:tc>
      </w:tr>
      <w:tr w:rsidR="00873DB9" w:rsidRPr="00F045B1" w:rsidTr="00CF01D4">
        <w:trPr>
          <w:trHeight w:val="20"/>
        </w:trPr>
        <w:tc>
          <w:tcPr>
            <w:tcW w:w="2506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73DB9" w:rsidRPr="00F045B1" w:rsidTr="00CF01D4">
        <w:trPr>
          <w:trHeight w:val="20"/>
        </w:trPr>
        <w:tc>
          <w:tcPr>
            <w:tcW w:w="2506" w:type="pct"/>
          </w:tcPr>
          <w:p w:rsidR="00873DB9" w:rsidRPr="00F045B1" w:rsidRDefault="00873DB9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Бондаренко Мария Сергеевна</w:t>
            </w:r>
          </w:p>
          <w:p w:rsidR="00873DB9" w:rsidRPr="00F045B1" w:rsidRDefault="00873DB9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обучающаяся</w:t>
            </w:r>
          </w:p>
        </w:tc>
        <w:tc>
          <w:tcPr>
            <w:tcW w:w="2494" w:type="pct"/>
          </w:tcPr>
          <w:p w:rsidR="00873DB9" w:rsidRPr="00F045B1" w:rsidRDefault="00873DB9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Bondarenko Maria Sergeevna</w:t>
            </w:r>
          </w:p>
          <w:p w:rsidR="00873DB9" w:rsidRPr="00F045B1" w:rsidRDefault="00873DB9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stud</w:t>
            </w:r>
            <w:r w:rsid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ent</w:t>
            </w:r>
          </w:p>
        </w:tc>
      </w:tr>
      <w:tr w:rsidR="00873DB9" w:rsidRPr="00F045B1" w:rsidTr="00CF01D4">
        <w:trPr>
          <w:trHeight w:val="20"/>
        </w:trPr>
        <w:tc>
          <w:tcPr>
            <w:tcW w:w="2506" w:type="pct"/>
          </w:tcPr>
          <w:p w:rsidR="00CF01D4" w:rsidRPr="00F045B1" w:rsidRDefault="00D33FF6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hyperlink r:id="rId14" w:history="1">
              <w:r w:rsidR="00CF01D4" w:rsidRPr="00F045B1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maryab@bk.ru</w:t>
              </w:r>
            </w:hyperlink>
          </w:p>
        </w:tc>
        <w:tc>
          <w:tcPr>
            <w:tcW w:w="2494" w:type="pct"/>
          </w:tcPr>
          <w:p w:rsidR="00CF01D4" w:rsidRPr="00F045B1" w:rsidRDefault="00D33FF6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hyperlink r:id="rId15" w:history="1">
              <w:r w:rsidR="00CF01D4" w:rsidRPr="00F045B1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maryab@bk.ru</w:t>
              </w:r>
            </w:hyperlink>
          </w:p>
        </w:tc>
      </w:tr>
      <w:tr w:rsidR="00873DB9" w:rsidRPr="00F045B1" w:rsidTr="00CF01D4">
        <w:trPr>
          <w:trHeight w:val="20"/>
        </w:trPr>
        <w:tc>
          <w:tcPr>
            <w:tcW w:w="2506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73DB9" w:rsidRPr="00F045B1" w:rsidTr="00CF01D4">
        <w:trPr>
          <w:trHeight w:val="20"/>
        </w:trPr>
        <w:tc>
          <w:tcPr>
            <w:tcW w:w="2506" w:type="pct"/>
          </w:tcPr>
          <w:p w:rsidR="00873DB9" w:rsidRPr="00F045B1" w:rsidRDefault="00873DB9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Левченко Полина Викторовна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обучающаяся</w:t>
            </w:r>
          </w:p>
        </w:tc>
        <w:tc>
          <w:tcPr>
            <w:tcW w:w="2494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Levchenko Polina Viktorovna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  <w:t>stud</w:t>
            </w:r>
            <w:r w:rsid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ent</w:t>
            </w:r>
          </w:p>
        </w:tc>
      </w:tr>
      <w:tr w:rsidR="00873DB9" w:rsidRPr="00F045B1" w:rsidTr="00CF01D4">
        <w:trPr>
          <w:trHeight w:val="20"/>
        </w:trPr>
        <w:tc>
          <w:tcPr>
            <w:tcW w:w="2506" w:type="pct"/>
          </w:tcPr>
          <w:p w:rsidR="00CF01D4" w:rsidRPr="00F045B1" w:rsidRDefault="00D33FF6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hyperlink r:id="rId16" w:history="1">
              <w:r w:rsidR="00CF01D4" w:rsidRPr="00F045B1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appolinariya_98@inbox.ru</w:t>
              </w:r>
            </w:hyperlink>
          </w:p>
        </w:tc>
        <w:tc>
          <w:tcPr>
            <w:tcW w:w="2494" w:type="pct"/>
          </w:tcPr>
          <w:p w:rsidR="00CF01D4" w:rsidRPr="00F045B1" w:rsidRDefault="00D33FF6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hyperlink r:id="rId17" w:history="1">
              <w:r w:rsidR="00CF01D4" w:rsidRPr="00F045B1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appolinariya_98@inbox.ru</w:t>
              </w:r>
            </w:hyperlink>
          </w:p>
        </w:tc>
      </w:tr>
      <w:tr w:rsidR="00873DB9" w:rsidRPr="00A16225" w:rsidTr="00CF01D4">
        <w:trPr>
          <w:trHeight w:val="20"/>
        </w:trPr>
        <w:tc>
          <w:tcPr>
            <w:tcW w:w="2506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Кубанский государственный аграрный </w:t>
            </w:r>
            <w:r w:rsidRPr="00F045B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университет имени И. Т. </w:t>
            </w:r>
            <w:r w:rsidRPr="00F045B1">
              <w:rPr>
                <w:rFonts w:ascii="Times New Roman" w:hAnsi="Times New Roman" w:cs="Times New Roman"/>
                <w:i/>
                <w:sz w:val="20"/>
                <w:szCs w:val="20"/>
              </w:rPr>
              <w:t>Трубилина</w:t>
            </w:r>
            <w:r w:rsidRPr="00F045B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Краснодар, Россия</w:t>
            </w:r>
          </w:p>
        </w:tc>
        <w:tc>
          <w:tcPr>
            <w:tcW w:w="2494" w:type="pct"/>
          </w:tcPr>
          <w:p w:rsidR="00873DB9" w:rsidRPr="00F045B1" w:rsidRDefault="00873DB9" w:rsidP="00A14B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Kuban state agrarian university</w:t>
            </w:r>
            <w:r w:rsidRPr="00F045B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="00F045B1" w:rsidRPr="00F045B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named after</w:t>
            </w:r>
            <w:r w:rsidRPr="00F045B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 xml:space="preserve"> I. T. Trubilin, Krasnodar, Russia</w:t>
            </w:r>
          </w:p>
        </w:tc>
      </w:tr>
      <w:tr w:rsidR="00873DB9" w:rsidRPr="00A16225" w:rsidTr="00CF01D4">
        <w:trPr>
          <w:trHeight w:val="20"/>
        </w:trPr>
        <w:tc>
          <w:tcPr>
            <w:tcW w:w="2506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73DB9" w:rsidRPr="00A16225" w:rsidTr="00CF01D4">
        <w:trPr>
          <w:trHeight w:val="410"/>
        </w:trPr>
        <w:tc>
          <w:tcPr>
            <w:tcW w:w="2506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0"/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Целью исследования явилось изучение эффективности использования пробиотического препарата Пробиолакт (0,5 и 1,0 %) в комплексе с кормовой добавкой Милкшейк для снижения потерь молодняка от желудочно-кишечных заболеваний и повышения их сохранности в неонатальном периоде жизни.</w:t>
            </w:r>
            <w:r w:rsidR="00174B1E"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Установлено, что комплексная смесь благоприятно влияет на показатели привеса телят. Так общий прирост за 30 дней эксперимента в контрольной группе составил 7,4 кг, против 10,3 кг и 11,6 кг в 1-й и 2-й опытных группах, соответственно. Применение комплексной добавки в оптимальной профилактической дозе оказывает влияние на процессы формирования бифидо- и лактофлоры кишечника у телят за счет увеличения числа клеток нормофлоры, что положительно влияет на клеточный иммунитет.</w:t>
            </w:r>
            <w:r w:rsidR="00174B1E"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Выпаивание предложенной нами комплексной добавки новорожденным телятам в течение первого месяца жизни позволяет повысить </w:t>
            </w: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сохранность молодняка и получить максимальный прирост массы телят</w:t>
            </w:r>
          </w:p>
        </w:tc>
        <w:tc>
          <w:tcPr>
            <w:tcW w:w="2494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The aim of the following research is the studying of the efficacy in probiotic drug Probiolact (0.5% </w:t>
            </w:r>
            <w:r w:rsidR="00571DB1"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and </w:t>
            </w:r>
            <w:r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571DB1"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%) usage, being in combination with Milkshake supplement. The given complex mixture is meant for medicative-phylactic purposes focused on the reduct</w:t>
            </w:r>
            <w:r w:rsidR="00571DB1"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ion of young ones death rate ow</w:t>
            </w:r>
            <w:r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ing to gastro – intestinal diseases when neo-natal period. It is specifi</w:t>
            </w:r>
            <w:r w:rsidR="00571DB1"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 that the above-mentioned mix</w:t>
            </w:r>
            <w:r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ture affects the livestock indices. Thus, the average growth of baseline for the period of 30 days experimenting has been 7.4 kg, whereas in 2 tested groups it accounted for 10.3 kg and 11.6 kg, consequently. </w:t>
            </w:r>
            <w:r w:rsid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Therefore</w:t>
            </w:r>
            <w:r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the best possible daily phylactic doze of Probiolact (1%) </w:t>
            </w:r>
            <w:r w:rsidR="00571DB1"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Milkshake mixture demonstrates the positive effect on the pro-cess of bifido- and lactoflora formation in calves’ intestinal tract due to normal flora cells quantity increase. With that, intestinal tract contamination level of disease-producing flora gets lower, and the natural resistance of cell-mediated immunity grows.</w:t>
            </w:r>
            <w:r w:rsidR="00174B1E"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Thus, two</w:t>
            </w:r>
            <w:r w:rsidR="00571DB1"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71DB1"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major problems of factory farm</w:t>
            </w:r>
            <w:r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ing (i.e. the reduction of young death rate and surplus guarantee) can be solved with giving calves the mixture to drink, along with the first</w:t>
            </w:r>
            <w:r w:rsidR="00571DB1"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portions of colostrum, and dur</w:t>
            </w:r>
            <w:r w:rsidRPr="00F045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ing the following 30 days</w:t>
            </w:r>
          </w:p>
        </w:tc>
      </w:tr>
      <w:bookmarkEnd w:id="0"/>
      <w:tr w:rsidR="00873DB9" w:rsidRPr="00A16225" w:rsidTr="00CF01D4">
        <w:trPr>
          <w:trHeight w:val="20"/>
        </w:trPr>
        <w:tc>
          <w:tcPr>
            <w:tcW w:w="2506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73DB9" w:rsidRPr="00A16225" w:rsidTr="00CF01D4">
        <w:trPr>
          <w:trHeight w:val="20"/>
        </w:trPr>
        <w:tc>
          <w:tcPr>
            <w:tcW w:w="2506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</w:rPr>
              <w:t>Ключевые слова: ТЕЛЯТА, БИОЦЕНОЗ, ПРОБИОЛАКТ, МИЛКШЕЙК, СОХРАННОСТЬ, ПРИВЕСЫ, МИКРОФЛОРА, ЛАКТОБАЦИЛЛЫ, БИФИДОФЛОРА, САЛЬМОНЕЛЛА</w:t>
            </w:r>
          </w:p>
          <w:p w:rsidR="00F22E53" w:rsidRPr="00F045B1" w:rsidRDefault="00F22E53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2E53" w:rsidRPr="00F045B1" w:rsidRDefault="00F22E53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DOI: </w:t>
            </w:r>
            <w:hyperlink r:id="rId18" w:history="1">
              <w:r w:rsidRPr="00F045B1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http://dx.doi.org/10.21515/1990-4665-157-027</w:t>
              </w:r>
            </w:hyperlink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F045B1">
              <w:rPr>
                <w:rStyle w:val="Hyperlink"/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494" w:type="pct"/>
          </w:tcPr>
          <w:p w:rsidR="00873DB9" w:rsidRPr="00F045B1" w:rsidRDefault="00873DB9" w:rsidP="00A1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045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Keywords:</w:t>
            </w:r>
            <w:r w:rsidRPr="00F045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CALVES, BIOCOENOSIS, PROBIOLACT, MILKSHAKE, SURVIVABILITY, SURPLUS, FLORULA, LACTOBACILLUS, BIFIDOBACTERIUM FLORA, SALMONELLA</w:t>
            </w:r>
          </w:p>
        </w:tc>
      </w:tr>
    </w:tbl>
    <w:p w:rsidR="00174B1E" w:rsidRPr="006C30B7" w:rsidRDefault="00174B1E" w:rsidP="006C30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097D17" w:rsidRPr="006C30B7" w:rsidRDefault="00284412" w:rsidP="006C30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6C30B7">
        <w:rPr>
          <w:rFonts w:ascii="Times New Roman" w:hAnsi="Times New Roman" w:cs="Times New Roman"/>
          <w:b/>
          <w:sz w:val="28"/>
        </w:rPr>
        <w:t>Введение</w:t>
      </w:r>
    </w:p>
    <w:p w:rsidR="00284412" w:rsidRPr="006C30B7" w:rsidRDefault="00284412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6C30B7">
        <w:rPr>
          <w:rFonts w:ascii="Times New Roman" w:hAnsi="Times New Roman" w:cs="Times New Roman"/>
          <w:sz w:val="28"/>
          <w:shd w:val="clear" w:color="auto" w:fill="FFFFFF"/>
        </w:rPr>
        <w:t>Заболевания желудочно-кишечного тракта телят в первые дни и недели жизни являются существенной причиной потерь молодняка и обладают широкой географией распространения во всех регионах страны, в том числе и в Краснодарском крае</w:t>
      </w:r>
      <w:r w:rsidR="002507CF"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 [</w:t>
      </w:r>
      <w:r w:rsidR="004745B8" w:rsidRPr="006C30B7">
        <w:rPr>
          <w:rFonts w:ascii="Times New Roman" w:hAnsi="Times New Roman" w:cs="Times New Roman"/>
          <w:sz w:val="28"/>
          <w:shd w:val="clear" w:color="auto" w:fill="FFFFFF"/>
        </w:rPr>
        <w:t>1-5</w:t>
      </w:r>
      <w:r w:rsidR="002507CF"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; </w:t>
      </w:r>
      <w:r w:rsidR="004745B8" w:rsidRPr="006C30B7">
        <w:rPr>
          <w:rFonts w:ascii="Times New Roman" w:hAnsi="Times New Roman" w:cs="Times New Roman"/>
          <w:sz w:val="28"/>
          <w:shd w:val="clear" w:color="auto" w:fill="FFFFFF"/>
        </w:rPr>
        <w:t>9</w:t>
      </w:r>
      <w:r w:rsidR="002507CF" w:rsidRPr="006C30B7">
        <w:rPr>
          <w:rFonts w:ascii="Times New Roman" w:hAnsi="Times New Roman" w:cs="Times New Roman"/>
          <w:sz w:val="28"/>
          <w:shd w:val="clear" w:color="auto" w:fill="FFFFFF"/>
        </w:rPr>
        <w:t>]</w:t>
      </w:r>
      <w:r w:rsidR="0033003D" w:rsidRPr="006C30B7">
        <w:rPr>
          <w:rFonts w:ascii="Times New Roman" w:hAnsi="Times New Roman" w:cs="Times New Roman"/>
          <w:sz w:val="28"/>
          <w:shd w:val="clear" w:color="auto" w:fill="FFFFFF"/>
        </w:rPr>
        <w:t>.</w:t>
      </w:r>
    </w:p>
    <w:p w:rsidR="00284412" w:rsidRPr="006C30B7" w:rsidRDefault="001A7FD0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hd w:val="clear" w:color="auto" w:fill="FFFFFF"/>
        </w:rPr>
      </w:pPr>
      <w:r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Общеизвестно, что т</w:t>
      </w:r>
      <w:r w:rsidR="00284412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 xml:space="preserve">елята </w:t>
      </w:r>
      <w:r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рождаются с таким желудочно-</w:t>
      </w:r>
      <w:r w:rsidR="00284412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кишечным трактом</w:t>
      </w:r>
      <w:r w:rsidR="0033003D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,</w:t>
      </w:r>
      <w:r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 xml:space="preserve"> в котором нет микрофлоры</w:t>
      </w:r>
      <w:r w:rsidR="002507CF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 xml:space="preserve"> </w:t>
      </w:r>
      <w:r w:rsidR="004745B8" w:rsidRPr="006C30B7">
        <w:rPr>
          <w:rFonts w:ascii="Times New Roman" w:hAnsi="Times New Roman" w:cs="Times New Roman"/>
          <w:sz w:val="28"/>
          <w:shd w:val="clear" w:color="auto" w:fill="FFFFFF"/>
        </w:rPr>
        <w:t>[7</w:t>
      </w:r>
      <w:r w:rsidR="002507CF"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; </w:t>
      </w:r>
      <w:r w:rsidR="004745B8" w:rsidRPr="006C30B7">
        <w:rPr>
          <w:rFonts w:ascii="Times New Roman" w:hAnsi="Times New Roman" w:cs="Times New Roman"/>
          <w:sz w:val="28"/>
          <w:shd w:val="clear" w:color="auto" w:fill="FFFFFF"/>
        </w:rPr>
        <w:t>8; 11</w:t>
      </w:r>
      <w:r w:rsidR="002507CF" w:rsidRPr="006C30B7">
        <w:rPr>
          <w:rFonts w:ascii="Times New Roman" w:hAnsi="Times New Roman" w:cs="Times New Roman"/>
          <w:sz w:val="28"/>
          <w:shd w:val="clear" w:color="auto" w:fill="FFFFFF"/>
        </w:rPr>
        <w:t>]</w:t>
      </w:r>
      <w:r w:rsidR="00284412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. Для формирования правильного микробиоценоза в кишечнике и закреплени</w:t>
      </w:r>
      <w:r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я</w:t>
      </w:r>
      <w:r w:rsidR="00284412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 xml:space="preserve"> «полезной» флоры </w:t>
      </w:r>
      <w:r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 xml:space="preserve">в условиях промышленного животноводства </w:t>
      </w:r>
      <w:r w:rsidR="00284412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рекоменду</w:t>
      </w:r>
      <w:r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е</w:t>
      </w:r>
      <w:r w:rsidR="00284412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т</w:t>
      </w:r>
      <w:r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ся</w:t>
      </w:r>
      <w:r w:rsidR="00284412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 xml:space="preserve"> применение пробиотиков – концентрата микроорганизмов, который способен вытеснять болезнетворные бактерии </w:t>
      </w:r>
      <w:r w:rsidR="00E951ED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из</w:t>
      </w:r>
      <w:r w:rsidR="00284412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 xml:space="preserve"> кишечного тракта и одновременно с этим содействовать заселению его определенными видами бактерий, спо</w:t>
      </w:r>
      <w:r w:rsidR="00AD7DC3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собствующих развитию нормофлоры</w:t>
      </w:r>
      <w:r w:rsidR="002507CF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 xml:space="preserve"> </w:t>
      </w:r>
      <w:r w:rsidR="002507CF" w:rsidRPr="006C30B7">
        <w:rPr>
          <w:rFonts w:ascii="Times New Roman" w:hAnsi="Times New Roman" w:cs="Times New Roman"/>
          <w:sz w:val="28"/>
          <w:shd w:val="clear" w:color="auto" w:fill="FFFFFF"/>
        </w:rPr>
        <w:t>[</w:t>
      </w:r>
      <w:r w:rsidR="004745B8" w:rsidRPr="006C30B7">
        <w:rPr>
          <w:rFonts w:ascii="Times New Roman" w:hAnsi="Times New Roman" w:cs="Times New Roman"/>
          <w:sz w:val="28"/>
          <w:shd w:val="clear" w:color="auto" w:fill="FFFFFF"/>
        </w:rPr>
        <w:t>6</w:t>
      </w:r>
      <w:r w:rsidR="002507CF"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; </w:t>
      </w:r>
      <w:r w:rsidR="004745B8" w:rsidRPr="006C30B7">
        <w:rPr>
          <w:rFonts w:ascii="Times New Roman" w:hAnsi="Times New Roman" w:cs="Times New Roman"/>
          <w:sz w:val="28"/>
          <w:shd w:val="clear" w:color="auto" w:fill="FFFFFF"/>
        </w:rPr>
        <w:t>10</w:t>
      </w:r>
      <w:r w:rsidR="002507CF"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; </w:t>
      </w:r>
      <w:r w:rsidR="004745B8" w:rsidRPr="006C30B7">
        <w:rPr>
          <w:rFonts w:ascii="Times New Roman" w:hAnsi="Times New Roman" w:cs="Times New Roman"/>
          <w:sz w:val="28"/>
          <w:shd w:val="clear" w:color="auto" w:fill="FFFFFF"/>
        </w:rPr>
        <w:t>13-17</w:t>
      </w:r>
      <w:r w:rsidR="002507CF" w:rsidRPr="006C30B7">
        <w:rPr>
          <w:rFonts w:ascii="Times New Roman" w:hAnsi="Times New Roman" w:cs="Times New Roman"/>
          <w:sz w:val="28"/>
          <w:shd w:val="clear" w:color="auto" w:fill="FFFFFF"/>
        </w:rPr>
        <w:t>]</w:t>
      </w:r>
      <w:r w:rsidR="0033003D" w:rsidRPr="006C30B7">
        <w:rPr>
          <w:rFonts w:ascii="Times New Roman" w:hAnsi="Times New Roman" w:cs="Times New Roman"/>
          <w:spacing w:val="-2"/>
          <w:sz w:val="28"/>
          <w:shd w:val="clear" w:color="auto" w:fill="FFFFFF"/>
        </w:rPr>
        <w:t>.</w:t>
      </w:r>
    </w:p>
    <w:p w:rsidR="00284412" w:rsidRPr="006C30B7" w:rsidRDefault="00284412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Целью </w:t>
      </w:r>
      <w:r w:rsidR="008F73D6" w:rsidRPr="006C30B7">
        <w:rPr>
          <w:rFonts w:ascii="Times New Roman" w:hAnsi="Times New Roman" w:cs="Times New Roman"/>
          <w:sz w:val="28"/>
          <w:shd w:val="clear" w:color="auto" w:fill="FFFFFF"/>
        </w:rPr>
        <w:t>нашего</w:t>
      </w:r>
      <w:r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 исследования явилось изучение эффективности использования </w:t>
      </w:r>
      <w:r w:rsidR="008F73D6"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ассоциации кормовых добавок, состоящей из пробиотика и витаминно-минерального </w:t>
      </w:r>
      <w:r w:rsidR="00E951ED"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комплекса </w:t>
      </w:r>
      <w:r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в </w:t>
      </w:r>
      <w:r w:rsidR="00E951ED" w:rsidRPr="006C30B7">
        <w:rPr>
          <w:rFonts w:ascii="Times New Roman" w:hAnsi="Times New Roman" w:cs="Times New Roman"/>
          <w:sz w:val="28"/>
          <w:shd w:val="clear" w:color="auto" w:fill="FFFFFF"/>
        </w:rPr>
        <w:t>сочетании с</w:t>
      </w:r>
      <w:r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 лечебно-профилактически</w:t>
      </w:r>
      <w:r w:rsidR="00E951ED" w:rsidRPr="006C30B7">
        <w:rPr>
          <w:rFonts w:ascii="Times New Roman" w:hAnsi="Times New Roman" w:cs="Times New Roman"/>
          <w:sz w:val="28"/>
          <w:shd w:val="clear" w:color="auto" w:fill="FFFFFF"/>
        </w:rPr>
        <w:t>ми</w:t>
      </w:r>
      <w:r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 мероприяти</w:t>
      </w:r>
      <w:r w:rsidR="00E951ED" w:rsidRPr="006C30B7">
        <w:rPr>
          <w:rFonts w:ascii="Times New Roman" w:hAnsi="Times New Roman" w:cs="Times New Roman"/>
          <w:sz w:val="28"/>
          <w:shd w:val="clear" w:color="auto" w:fill="FFFFFF"/>
        </w:rPr>
        <w:t>ями</w:t>
      </w:r>
      <w:r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, которые направлены на снижение потерь молодняка от желудочно-кишечных заболеваний и на повышение сохранности </w:t>
      </w:r>
      <w:r w:rsidR="00E951ED" w:rsidRPr="006C30B7">
        <w:rPr>
          <w:rFonts w:ascii="Times New Roman" w:hAnsi="Times New Roman" w:cs="Times New Roman"/>
          <w:sz w:val="28"/>
          <w:shd w:val="clear" w:color="auto" w:fill="FFFFFF"/>
        </w:rPr>
        <w:t xml:space="preserve">телят </w:t>
      </w:r>
      <w:r w:rsidRPr="006C30B7">
        <w:rPr>
          <w:rFonts w:ascii="Times New Roman" w:hAnsi="Times New Roman" w:cs="Times New Roman"/>
          <w:sz w:val="28"/>
          <w:shd w:val="clear" w:color="auto" w:fill="FFFFFF"/>
        </w:rPr>
        <w:t>в неонатальном периоде жизни.</w:t>
      </w:r>
    </w:p>
    <w:p w:rsidR="00284412" w:rsidRDefault="00284412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</w:p>
    <w:p w:rsidR="00F045B1" w:rsidRDefault="00F045B1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</w:p>
    <w:p w:rsidR="00F045B1" w:rsidRPr="006C30B7" w:rsidRDefault="00F045B1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/>
        </w:rPr>
      </w:pPr>
    </w:p>
    <w:p w:rsidR="00FF5EAB" w:rsidRPr="006C30B7" w:rsidRDefault="008F73D6" w:rsidP="006C30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6C30B7">
        <w:rPr>
          <w:rFonts w:ascii="Times New Roman" w:hAnsi="Times New Roman" w:cs="Times New Roman"/>
          <w:b/>
          <w:sz w:val="28"/>
        </w:rPr>
        <w:lastRenderedPageBreak/>
        <w:t>Методика исследований</w:t>
      </w:r>
    </w:p>
    <w:p w:rsidR="00DA2297" w:rsidRPr="006C30B7" w:rsidRDefault="00E951ED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И</w:t>
      </w:r>
      <w:r w:rsidR="007A4DEA" w:rsidRPr="006C30B7">
        <w:rPr>
          <w:rFonts w:ascii="Times New Roman" w:hAnsi="Times New Roman" w:cs="Times New Roman"/>
          <w:sz w:val="28"/>
        </w:rPr>
        <w:t>сследования выполнены в 2018 г</w:t>
      </w:r>
      <w:r w:rsidR="008F73D6" w:rsidRPr="006C30B7">
        <w:rPr>
          <w:rFonts w:ascii="Times New Roman" w:hAnsi="Times New Roman" w:cs="Times New Roman"/>
          <w:sz w:val="28"/>
        </w:rPr>
        <w:t>. на МТФ</w:t>
      </w:r>
      <w:r w:rsidR="007A4DEA" w:rsidRPr="006C30B7">
        <w:rPr>
          <w:rFonts w:ascii="Times New Roman" w:hAnsi="Times New Roman" w:cs="Times New Roman"/>
          <w:sz w:val="28"/>
        </w:rPr>
        <w:t xml:space="preserve"> ИП КФХ «Езубов А. И.» Усть-Лабинского района и на базе кафедры паразитологии, ветсанэкспертизы и зоогигиены </w:t>
      </w:r>
      <w:r w:rsidR="009B6ADB" w:rsidRPr="006C30B7">
        <w:rPr>
          <w:rFonts w:ascii="Times New Roman" w:hAnsi="Times New Roman" w:cs="Times New Roman"/>
          <w:sz w:val="28"/>
        </w:rPr>
        <w:t>Кубанского ГАУ.</w:t>
      </w:r>
    </w:p>
    <w:p w:rsidR="00DA2297" w:rsidRPr="006C30B7" w:rsidRDefault="00DA2297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ИП Крестьянско-фермерское хозяйства «Езубов А. И.» – предприятие по производству и реализации сельскохозяйственной продукции животноводства. Основная отрасль – разведение молочного крупного рогатого скота и производство сырого молока. Хозяйство специализируется на выращивании крупного рогатого скота Айрширской породы.</w:t>
      </w:r>
    </w:p>
    <w:p w:rsidR="008E1E0F" w:rsidRPr="006C30B7" w:rsidRDefault="008E1E0F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 xml:space="preserve">Хозяйство благополучно </w:t>
      </w:r>
      <w:r w:rsidR="00E951ED" w:rsidRPr="006C30B7">
        <w:rPr>
          <w:rFonts w:ascii="Times New Roman" w:hAnsi="Times New Roman" w:cs="Times New Roman"/>
          <w:sz w:val="28"/>
        </w:rPr>
        <w:t>по инфекционным заболеваниям</w:t>
      </w:r>
      <w:r w:rsidRPr="006C30B7">
        <w:rPr>
          <w:rFonts w:ascii="Times New Roman" w:hAnsi="Times New Roman" w:cs="Times New Roman"/>
          <w:sz w:val="28"/>
        </w:rPr>
        <w:t xml:space="preserve">. В </w:t>
      </w:r>
      <w:r w:rsidR="00E951ED" w:rsidRPr="006C30B7">
        <w:rPr>
          <w:rFonts w:ascii="Times New Roman" w:hAnsi="Times New Roman" w:cs="Times New Roman"/>
          <w:sz w:val="28"/>
        </w:rPr>
        <w:t>КФХ «Езубов А. И.» в полном объеме проводи</w:t>
      </w:r>
      <w:r w:rsidRPr="006C30B7">
        <w:rPr>
          <w:rFonts w:ascii="Times New Roman" w:hAnsi="Times New Roman" w:cs="Times New Roman"/>
          <w:sz w:val="28"/>
        </w:rPr>
        <w:t xml:space="preserve">тся </w:t>
      </w:r>
      <w:r w:rsidR="00E951ED" w:rsidRPr="006C30B7">
        <w:rPr>
          <w:rFonts w:ascii="Times New Roman" w:hAnsi="Times New Roman" w:cs="Times New Roman"/>
          <w:sz w:val="28"/>
        </w:rPr>
        <w:t>весь комплекс противоэпизоотических и ветеринарно-профилактических мероприятий согласно утвержденного плана</w:t>
      </w:r>
      <w:r w:rsidRPr="006C30B7">
        <w:rPr>
          <w:rFonts w:ascii="Times New Roman" w:hAnsi="Times New Roman" w:cs="Times New Roman"/>
          <w:sz w:val="28"/>
        </w:rPr>
        <w:t>.</w:t>
      </w:r>
    </w:p>
    <w:p w:rsidR="007A4DEA" w:rsidRPr="006C30B7" w:rsidRDefault="007A4DEA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Объект исследовани</w:t>
      </w:r>
      <w:r w:rsidR="003161C0" w:rsidRPr="006C30B7">
        <w:rPr>
          <w:rFonts w:ascii="Times New Roman" w:hAnsi="Times New Roman" w:cs="Times New Roman"/>
          <w:sz w:val="28"/>
        </w:rPr>
        <w:t>я</w:t>
      </w:r>
      <w:r w:rsidRPr="006C30B7">
        <w:rPr>
          <w:rFonts w:ascii="Times New Roman" w:hAnsi="Times New Roman" w:cs="Times New Roman"/>
          <w:sz w:val="28"/>
        </w:rPr>
        <w:t xml:space="preserve"> </w:t>
      </w:r>
      <w:r w:rsidR="003161C0" w:rsidRPr="006C30B7">
        <w:rPr>
          <w:rFonts w:ascii="Times New Roman" w:hAnsi="Times New Roman" w:cs="Times New Roman"/>
          <w:sz w:val="28"/>
        </w:rPr>
        <w:t>–</w:t>
      </w:r>
      <w:r w:rsidRPr="006C30B7">
        <w:rPr>
          <w:rFonts w:ascii="Times New Roman" w:hAnsi="Times New Roman" w:cs="Times New Roman"/>
          <w:sz w:val="28"/>
        </w:rPr>
        <w:t xml:space="preserve"> телята </w:t>
      </w:r>
      <w:r w:rsidR="003161C0" w:rsidRPr="006C30B7">
        <w:rPr>
          <w:rFonts w:ascii="Times New Roman" w:hAnsi="Times New Roman" w:cs="Times New Roman"/>
          <w:sz w:val="28"/>
        </w:rPr>
        <w:t>айрширской породы.</w:t>
      </w:r>
      <w:r w:rsidRPr="006C30B7">
        <w:rPr>
          <w:rFonts w:ascii="Times New Roman" w:hAnsi="Times New Roman" w:cs="Times New Roman"/>
          <w:sz w:val="28"/>
        </w:rPr>
        <w:t xml:space="preserve"> </w:t>
      </w:r>
      <w:r w:rsidR="003161C0" w:rsidRPr="006C30B7">
        <w:rPr>
          <w:rFonts w:ascii="Times New Roman" w:hAnsi="Times New Roman" w:cs="Times New Roman"/>
          <w:sz w:val="28"/>
        </w:rPr>
        <w:t>О</w:t>
      </w:r>
      <w:r w:rsidRPr="006C30B7">
        <w:rPr>
          <w:rFonts w:ascii="Times New Roman" w:hAnsi="Times New Roman" w:cs="Times New Roman"/>
          <w:sz w:val="28"/>
        </w:rPr>
        <w:t>бщее поголовье</w:t>
      </w:r>
      <w:r w:rsidR="003161C0" w:rsidRPr="006C30B7">
        <w:rPr>
          <w:rFonts w:ascii="Times New Roman" w:hAnsi="Times New Roman" w:cs="Times New Roman"/>
          <w:sz w:val="28"/>
        </w:rPr>
        <w:t xml:space="preserve">, </w:t>
      </w:r>
      <w:r w:rsidR="009F2B11" w:rsidRPr="006C30B7">
        <w:rPr>
          <w:rFonts w:ascii="Times New Roman" w:hAnsi="Times New Roman" w:cs="Times New Roman"/>
          <w:sz w:val="28"/>
        </w:rPr>
        <w:t>участвующих в опыте животных составило</w:t>
      </w:r>
      <w:r w:rsidR="00A87DAB" w:rsidRPr="006C30B7">
        <w:rPr>
          <w:rFonts w:ascii="Times New Roman" w:hAnsi="Times New Roman" w:cs="Times New Roman"/>
          <w:sz w:val="28"/>
        </w:rPr>
        <w:t xml:space="preserve"> 30 </w:t>
      </w:r>
      <w:r w:rsidRPr="006C30B7">
        <w:rPr>
          <w:rFonts w:ascii="Times New Roman" w:hAnsi="Times New Roman" w:cs="Times New Roman"/>
          <w:sz w:val="28"/>
        </w:rPr>
        <w:t>гол</w:t>
      </w:r>
      <w:r w:rsidR="00A87DAB" w:rsidRPr="006C30B7">
        <w:rPr>
          <w:rFonts w:ascii="Times New Roman" w:hAnsi="Times New Roman" w:cs="Times New Roman"/>
          <w:sz w:val="28"/>
        </w:rPr>
        <w:t>ов в возрасте от 3 до 30 </w:t>
      </w:r>
      <w:r w:rsidR="009F2B11" w:rsidRPr="006C30B7">
        <w:rPr>
          <w:rFonts w:ascii="Times New Roman" w:hAnsi="Times New Roman" w:cs="Times New Roman"/>
          <w:sz w:val="28"/>
        </w:rPr>
        <w:t>дней.</w:t>
      </w:r>
    </w:p>
    <w:p w:rsidR="00024219" w:rsidRPr="006C30B7" w:rsidRDefault="009F2B11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4"/>
          <w:sz w:val="28"/>
        </w:rPr>
      </w:pPr>
      <w:r w:rsidRPr="006C30B7">
        <w:rPr>
          <w:rFonts w:ascii="Times New Roman" w:hAnsi="Times New Roman" w:cs="Times New Roman"/>
          <w:spacing w:val="4"/>
          <w:sz w:val="28"/>
        </w:rPr>
        <w:t>Изучали</w:t>
      </w:r>
      <w:r w:rsidR="00024219" w:rsidRPr="006C30B7">
        <w:rPr>
          <w:rFonts w:ascii="Times New Roman" w:hAnsi="Times New Roman" w:cs="Times New Roman"/>
          <w:spacing w:val="4"/>
          <w:sz w:val="28"/>
        </w:rPr>
        <w:t xml:space="preserve"> влияни</w:t>
      </w:r>
      <w:r w:rsidRPr="006C30B7">
        <w:rPr>
          <w:rFonts w:ascii="Times New Roman" w:hAnsi="Times New Roman" w:cs="Times New Roman"/>
          <w:spacing w:val="4"/>
          <w:sz w:val="28"/>
        </w:rPr>
        <w:t>е</w:t>
      </w:r>
      <w:r w:rsidR="00024219" w:rsidRPr="006C30B7">
        <w:rPr>
          <w:rFonts w:ascii="Times New Roman" w:hAnsi="Times New Roman" w:cs="Times New Roman"/>
          <w:spacing w:val="4"/>
          <w:sz w:val="28"/>
        </w:rPr>
        <w:t xml:space="preserve"> двух кормовых добавок</w:t>
      </w:r>
      <w:r w:rsidRPr="006C30B7">
        <w:rPr>
          <w:rFonts w:ascii="Times New Roman" w:hAnsi="Times New Roman" w:cs="Times New Roman"/>
          <w:spacing w:val="4"/>
          <w:sz w:val="28"/>
        </w:rPr>
        <w:t xml:space="preserve"> к основному рациону</w:t>
      </w:r>
      <w:r w:rsidR="00024219" w:rsidRPr="006C30B7">
        <w:rPr>
          <w:rFonts w:ascii="Times New Roman" w:hAnsi="Times New Roman" w:cs="Times New Roman"/>
          <w:spacing w:val="4"/>
          <w:sz w:val="28"/>
        </w:rPr>
        <w:t xml:space="preserve"> в </w:t>
      </w:r>
      <w:r w:rsidR="00717EEC" w:rsidRPr="006C30B7">
        <w:rPr>
          <w:rFonts w:ascii="Times New Roman" w:hAnsi="Times New Roman" w:cs="Times New Roman"/>
          <w:spacing w:val="4"/>
          <w:sz w:val="28"/>
        </w:rPr>
        <w:t xml:space="preserve">концентрациях </w:t>
      </w:r>
      <w:r w:rsidRPr="006C30B7">
        <w:rPr>
          <w:rFonts w:ascii="Times New Roman" w:hAnsi="Times New Roman" w:cs="Times New Roman"/>
          <w:spacing w:val="4"/>
          <w:sz w:val="28"/>
        </w:rPr>
        <w:t>0,5 и 1</w:t>
      </w:r>
      <w:r w:rsidR="0033003D" w:rsidRPr="006C30B7">
        <w:rPr>
          <w:rFonts w:ascii="Times New Roman" w:hAnsi="Times New Roman" w:cs="Times New Roman"/>
          <w:spacing w:val="4"/>
          <w:sz w:val="28"/>
        </w:rPr>
        <w:t>,0</w:t>
      </w:r>
      <w:r w:rsidRPr="006C30B7">
        <w:rPr>
          <w:rFonts w:ascii="Times New Roman" w:hAnsi="Times New Roman" w:cs="Times New Roman"/>
          <w:spacing w:val="4"/>
          <w:sz w:val="28"/>
        </w:rPr>
        <w:t xml:space="preserve"> % </w:t>
      </w:r>
      <w:r w:rsidR="00024219" w:rsidRPr="006C30B7">
        <w:rPr>
          <w:rFonts w:ascii="Times New Roman" w:hAnsi="Times New Roman" w:cs="Times New Roman"/>
          <w:spacing w:val="4"/>
          <w:sz w:val="28"/>
        </w:rPr>
        <w:t xml:space="preserve">на </w:t>
      </w:r>
      <w:r w:rsidR="00717EEC" w:rsidRPr="006C30B7">
        <w:rPr>
          <w:rFonts w:ascii="Times New Roman" w:hAnsi="Times New Roman" w:cs="Times New Roman"/>
          <w:spacing w:val="4"/>
          <w:sz w:val="28"/>
        </w:rPr>
        <w:t xml:space="preserve">физиологические </w:t>
      </w:r>
      <w:r w:rsidRPr="006C30B7">
        <w:rPr>
          <w:rFonts w:ascii="Times New Roman" w:hAnsi="Times New Roman" w:cs="Times New Roman"/>
          <w:spacing w:val="4"/>
          <w:sz w:val="28"/>
        </w:rPr>
        <w:t xml:space="preserve">и гематологические </w:t>
      </w:r>
      <w:r w:rsidR="00717EEC" w:rsidRPr="006C30B7">
        <w:rPr>
          <w:rFonts w:ascii="Times New Roman" w:hAnsi="Times New Roman" w:cs="Times New Roman"/>
          <w:spacing w:val="4"/>
          <w:sz w:val="28"/>
        </w:rPr>
        <w:t xml:space="preserve">показатели, состав </w:t>
      </w:r>
      <w:r w:rsidR="00024219" w:rsidRPr="006C30B7">
        <w:rPr>
          <w:rFonts w:ascii="Times New Roman" w:hAnsi="Times New Roman" w:cs="Times New Roman"/>
          <w:spacing w:val="4"/>
          <w:sz w:val="28"/>
        </w:rPr>
        <w:t>микробио</w:t>
      </w:r>
      <w:r w:rsidR="00717EEC" w:rsidRPr="006C30B7">
        <w:rPr>
          <w:rFonts w:ascii="Times New Roman" w:hAnsi="Times New Roman" w:cs="Times New Roman"/>
          <w:spacing w:val="4"/>
          <w:sz w:val="28"/>
        </w:rPr>
        <w:t>ты</w:t>
      </w:r>
      <w:r w:rsidR="00024219" w:rsidRPr="006C30B7">
        <w:rPr>
          <w:rFonts w:ascii="Times New Roman" w:hAnsi="Times New Roman" w:cs="Times New Roman"/>
          <w:spacing w:val="4"/>
          <w:sz w:val="28"/>
        </w:rPr>
        <w:t xml:space="preserve"> кишечника телят</w:t>
      </w:r>
      <w:r w:rsidRPr="006C30B7">
        <w:rPr>
          <w:rFonts w:ascii="Times New Roman" w:hAnsi="Times New Roman" w:cs="Times New Roman"/>
          <w:spacing w:val="4"/>
          <w:sz w:val="28"/>
        </w:rPr>
        <w:t xml:space="preserve">. Для этого был проведен </w:t>
      </w:r>
      <w:r w:rsidR="00024219" w:rsidRPr="006C30B7">
        <w:rPr>
          <w:rFonts w:ascii="Times New Roman" w:hAnsi="Times New Roman" w:cs="Times New Roman"/>
          <w:spacing w:val="4"/>
          <w:sz w:val="28"/>
        </w:rPr>
        <w:t>научно-хозяйственны</w:t>
      </w:r>
      <w:r w:rsidR="0033003D" w:rsidRPr="006C30B7">
        <w:rPr>
          <w:rFonts w:ascii="Times New Roman" w:hAnsi="Times New Roman" w:cs="Times New Roman"/>
          <w:spacing w:val="4"/>
          <w:sz w:val="28"/>
        </w:rPr>
        <w:t>й</w:t>
      </w:r>
      <w:r w:rsidRPr="006C30B7">
        <w:rPr>
          <w:rFonts w:ascii="Times New Roman" w:hAnsi="Times New Roman" w:cs="Times New Roman"/>
          <w:spacing w:val="4"/>
          <w:sz w:val="28"/>
        </w:rPr>
        <w:t xml:space="preserve"> эксперимент</w:t>
      </w:r>
      <w:r w:rsidR="0033003D" w:rsidRPr="006C30B7">
        <w:rPr>
          <w:rFonts w:ascii="Times New Roman" w:hAnsi="Times New Roman" w:cs="Times New Roman"/>
          <w:spacing w:val="4"/>
          <w:sz w:val="28"/>
        </w:rPr>
        <w:t>,</w:t>
      </w:r>
      <w:r w:rsidRPr="006C30B7">
        <w:rPr>
          <w:rFonts w:ascii="Times New Roman" w:hAnsi="Times New Roman" w:cs="Times New Roman"/>
          <w:spacing w:val="4"/>
          <w:sz w:val="28"/>
        </w:rPr>
        <w:t xml:space="preserve"> в</w:t>
      </w:r>
      <w:r w:rsidR="00024219" w:rsidRPr="006C30B7">
        <w:rPr>
          <w:rFonts w:ascii="Times New Roman" w:hAnsi="Times New Roman" w:cs="Times New Roman"/>
          <w:spacing w:val="4"/>
          <w:sz w:val="28"/>
        </w:rPr>
        <w:t xml:space="preserve"> кото</w:t>
      </w:r>
      <w:r w:rsidRPr="006C30B7">
        <w:rPr>
          <w:rFonts w:ascii="Times New Roman" w:hAnsi="Times New Roman" w:cs="Times New Roman"/>
          <w:spacing w:val="4"/>
          <w:sz w:val="28"/>
        </w:rPr>
        <w:t>ром</w:t>
      </w:r>
      <w:r w:rsidR="00024219" w:rsidRPr="006C30B7">
        <w:rPr>
          <w:rFonts w:ascii="Times New Roman" w:hAnsi="Times New Roman" w:cs="Times New Roman"/>
          <w:spacing w:val="4"/>
          <w:sz w:val="28"/>
        </w:rPr>
        <w:t xml:space="preserve"> </w:t>
      </w:r>
      <w:r w:rsidRPr="006C30B7">
        <w:rPr>
          <w:rFonts w:ascii="Times New Roman" w:hAnsi="Times New Roman" w:cs="Times New Roman"/>
          <w:spacing w:val="4"/>
          <w:sz w:val="28"/>
        </w:rPr>
        <w:t>с</w:t>
      </w:r>
      <w:r w:rsidR="00024219" w:rsidRPr="006C30B7">
        <w:rPr>
          <w:rFonts w:ascii="Times New Roman" w:hAnsi="Times New Roman" w:cs="Times New Roman"/>
          <w:spacing w:val="4"/>
          <w:sz w:val="28"/>
        </w:rPr>
        <w:t>формировали опытн</w:t>
      </w:r>
      <w:r w:rsidRPr="006C30B7">
        <w:rPr>
          <w:rFonts w:ascii="Times New Roman" w:hAnsi="Times New Roman" w:cs="Times New Roman"/>
          <w:spacing w:val="4"/>
          <w:sz w:val="28"/>
        </w:rPr>
        <w:t>ую</w:t>
      </w:r>
      <w:r w:rsidR="00024219" w:rsidRPr="006C30B7">
        <w:rPr>
          <w:rFonts w:ascii="Times New Roman" w:hAnsi="Times New Roman" w:cs="Times New Roman"/>
          <w:spacing w:val="4"/>
          <w:sz w:val="28"/>
        </w:rPr>
        <w:t xml:space="preserve"> и контрольн</w:t>
      </w:r>
      <w:r w:rsidRPr="006C30B7">
        <w:rPr>
          <w:rFonts w:ascii="Times New Roman" w:hAnsi="Times New Roman" w:cs="Times New Roman"/>
          <w:spacing w:val="4"/>
          <w:sz w:val="28"/>
        </w:rPr>
        <w:t>ую группу из</w:t>
      </w:r>
      <w:r w:rsidR="00024219" w:rsidRPr="006C30B7">
        <w:rPr>
          <w:rFonts w:ascii="Times New Roman" w:hAnsi="Times New Roman" w:cs="Times New Roman"/>
          <w:spacing w:val="4"/>
          <w:sz w:val="28"/>
        </w:rPr>
        <w:t xml:space="preserve"> телят-аналогов. Схема опыта представлена на </w:t>
      </w:r>
      <w:r w:rsidR="008F73D6" w:rsidRPr="006C30B7">
        <w:rPr>
          <w:rFonts w:ascii="Times New Roman" w:hAnsi="Times New Roman" w:cs="Times New Roman"/>
          <w:spacing w:val="4"/>
          <w:sz w:val="28"/>
        </w:rPr>
        <w:t>рисунке 1</w:t>
      </w:r>
      <w:r w:rsidR="00024219" w:rsidRPr="006C30B7">
        <w:rPr>
          <w:rFonts w:ascii="Times New Roman" w:hAnsi="Times New Roman" w:cs="Times New Roman"/>
          <w:spacing w:val="4"/>
          <w:sz w:val="28"/>
        </w:rPr>
        <w:t>.</w:t>
      </w:r>
    </w:p>
    <w:p w:rsidR="009F2B11" w:rsidRPr="006C30B7" w:rsidRDefault="009F2B11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Клинический эффект от применения добавок контролировали на трех группах новорожденных телят по 10 голов в каждой. В опытных группах телятам индивидуально ежедневно выпаивали смесь, состоящую из комплекса кормовых добавок Милкшейк + Пробиолак</w:t>
      </w:r>
      <w:r w:rsidR="0033003D" w:rsidRPr="006C30B7">
        <w:rPr>
          <w:rFonts w:ascii="Times New Roman" w:hAnsi="Times New Roman" w:cs="Times New Roman"/>
          <w:sz w:val="28"/>
        </w:rPr>
        <w:t>т</w:t>
      </w:r>
      <w:r w:rsidRPr="006C30B7">
        <w:rPr>
          <w:rFonts w:ascii="Times New Roman" w:hAnsi="Times New Roman" w:cs="Times New Roman"/>
          <w:sz w:val="28"/>
        </w:rPr>
        <w:t xml:space="preserve"> и молозива / молока, пробиотик вводили в двух концентрациях – 0,5 и 1</w:t>
      </w:r>
      <w:r w:rsidR="0033003D" w:rsidRPr="006C30B7">
        <w:rPr>
          <w:rFonts w:ascii="Times New Roman" w:hAnsi="Times New Roman" w:cs="Times New Roman"/>
          <w:sz w:val="28"/>
        </w:rPr>
        <w:t>,0</w:t>
      </w:r>
      <w:r w:rsidRPr="006C30B7">
        <w:rPr>
          <w:rFonts w:ascii="Times New Roman" w:hAnsi="Times New Roman" w:cs="Times New Roman"/>
          <w:sz w:val="28"/>
        </w:rPr>
        <w:t> %. Животным контрольной группы подобным образом выпаивали только молозиво / молоко. Схема постановки эксперимента представлена в таблице 1.</w:t>
      </w:r>
    </w:p>
    <w:p w:rsidR="008E1E0F" w:rsidRPr="00626D7D" w:rsidRDefault="008F73D6" w:rsidP="00626D7D">
      <w:pPr>
        <w:spacing w:before="120" w:after="0" w:line="360" w:lineRule="auto"/>
        <w:rPr>
          <w:rFonts w:ascii="Times New Roman" w:hAnsi="Times New Roman" w:cs="Times New Roman"/>
        </w:rPr>
      </w:pPr>
      <w:r w:rsidRPr="00626D7D">
        <w:rPr>
          <w:rFonts w:ascii="Times New Roman" w:hAnsi="Times New Roman" w:cs="Times New Roman"/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701B51" wp14:editId="4DD4C72B">
                <wp:simplePos x="0" y="0"/>
                <wp:positionH relativeFrom="column">
                  <wp:posOffset>-92710</wp:posOffset>
                </wp:positionH>
                <wp:positionV relativeFrom="paragraph">
                  <wp:posOffset>220345</wp:posOffset>
                </wp:positionV>
                <wp:extent cx="5890260" cy="5461000"/>
                <wp:effectExtent l="0" t="0" r="15240" b="12700"/>
                <wp:wrapTopAndBottom/>
                <wp:docPr id="9236" name="Группа 9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0260" cy="5461000"/>
                          <a:chOff x="0" y="0"/>
                          <a:chExt cx="5890260" cy="5187563"/>
                        </a:xfrm>
                      </wpg:grpSpPr>
                      <wps:wsp>
                        <wps:cNvPr id="28" name="Поле 28"/>
                        <wps:cNvSpPr txBox="1"/>
                        <wps:spPr>
                          <a:xfrm>
                            <a:off x="0" y="0"/>
                            <a:ext cx="5890260" cy="720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F045B1" w:rsidRPr="00451037" w:rsidRDefault="00F045B1" w:rsidP="008F73D6">
                              <w:pPr>
                                <w:ind w:left="36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t>Влияние витаминно-минеральной кормовой добавки Милкшейк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t xml:space="preserve">в комплексе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br/>
                              </w: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t>с пробиотическим препаратом Пробиолакт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t xml:space="preserve">на физиолого-метаболическое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br/>
                              </w: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t>состояние телят в молочный период выращивания</w:t>
                              </w:r>
                            </w:p>
                            <w:p w:rsidR="00F045B1" w:rsidRPr="00451037" w:rsidRDefault="00F045B1" w:rsidP="008F73D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19050" y="1003300"/>
                            <a:ext cx="1799590" cy="6705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F045B1" w:rsidRPr="00451037" w:rsidRDefault="00F045B1" w:rsidP="008F73D6">
                              <w:pPr>
                                <w:spacing w:before="12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t>Контрольная группа (ОР)</w:t>
                              </w:r>
                            </w:p>
                            <w:p w:rsidR="00F045B1" w:rsidRDefault="00F045B1" w:rsidP="008F73D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Поле 30"/>
                        <wps:cNvSpPr txBox="1"/>
                        <wps:spPr>
                          <a:xfrm>
                            <a:off x="2089150" y="1003300"/>
                            <a:ext cx="1799590" cy="6705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F045B1" w:rsidRPr="00451037" w:rsidRDefault="00F045B1" w:rsidP="008F73D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t xml:space="preserve">1-я опытная группа </w:t>
                              </w: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br/>
                                <w:t xml:space="preserve">ОР + Милкшейк + </w:t>
                              </w: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br/>
                                <w:t>0,5 % Пробиолакт</w:t>
                              </w:r>
                            </w:p>
                            <w:p w:rsidR="00F045B1" w:rsidRDefault="00F045B1" w:rsidP="008F73D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4089400" y="1003300"/>
                            <a:ext cx="1800000" cy="6705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F045B1" w:rsidRPr="00451037" w:rsidRDefault="00F045B1" w:rsidP="008F73D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2</w:t>
                              </w: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t xml:space="preserve">-я опытная группа </w:t>
                              </w: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br/>
                                <w:t xml:space="preserve">ОР + Милкшейк + </w:t>
                              </w: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br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1,0</w:t>
                              </w:r>
                              <w:r w:rsidRPr="00451037">
                                <w:rPr>
                                  <w:rFonts w:ascii="Times New Roman" w:hAnsi="Times New Roman" w:cs="Times New Roman"/>
                                </w:rPr>
                                <w:t xml:space="preserve"> % Пробиолакт</w:t>
                              </w:r>
                            </w:p>
                            <w:p w:rsidR="00F045B1" w:rsidRDefault="00F045B1" w:rsidP="008F73D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17" name="Поле 9217"/>
                        <wps:cNvSpPr txBox="1"/>
                        <wps:spPr>
                          <a:xfrm>
                            <a:off x="0" y="1943100"/>
                            <a:ext cx="589026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F045B1" w:rsidRPr="00451037" w:rsidRDefault="00F045B1" w:rsidP="008F73D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451037">
                                <w:t>Изучаемые показатели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18" name="Поле 9218"/>
                        <wps:cNvSpPr txBox="1"/>
                        <wps:spPr>
                          <a:xfrm>
                            <a:off x="19050" y="2527300"/>
                            <a:ext cx="2699385" cy="8997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F045B1" w:rsidRPr="00A71DE9" w:rsidRDefault="00F045B1" w:rsidP="008F73D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A71DE9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Фекалии</w:t>
                              </w:r>
                              <w:r w:rsidRPr="00A71DE9">
                                <w:rPr>
                                  <w:rFonts w:ascii="Times New Roman" w:hAnsi="Times New Roman" w:cs="Times New Roman"/>
                                </w:rPr>
                                <w:t>:</w:t>
                              </w:r>
                            </w:p>
                            <w:p w:rsidR="00F045B1" w:rsidRDefault="00F045B1" w:rsidP="008F73D6">
                              <w:pPr>
                                <w:spacing w:after="0"/>
                                <w:jc w:val="center"/>
                              </w:pPr>
                              <w:r w:rsidRPr="00A71DE9">
                                <w:rPr>
                                  <w:rFonts w:ascii="Times New Roman" w:hAnsi="Times New Roman" w:cs="Times New Roman"/>
                                </w:rPr>
                                <w:t>Бактериологическое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A71DE9">
                                <w:rPr>
                                  <w:rFonts w:ascii="Times New Roman" w:hAnsi="Times New Roman" w:cs="Times New Roman"/>
                                </w:rPr>
                                <w:t>исследование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19" name="Поле 9219"/>
                        <wps:cNvSpPr txBox="1"/>
                        <wps:spPr>
                          <a:xfrm>
                            <a:off x="3175000" y="2527300"/>
                            <a:ext cx="2699385" cy="100665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F045B1" w:rsidRDefault="00F045B1" w:rsidP="008F73D6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A71DE9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Кровь</w:t>
                              </w:r>
                              <w:r w:rsidRPr="00A71DE9">
                                <w:rPr>
                                  <w:rFonts w:ascii="Times New Roman" w:hAnsi="Times New Roman" w:cs="Times New Roman"/>
                                </w:rPr>
                                <w:t>:</w:t>
                              </w:r>
                            </w:p>
                            <w:p w:rsidR="00F045B1" w:rsidRPr="00626D7D" w:rsidRDefault="00F045B1" w:rsidP="008F73D6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0" w:firstLine="0"/>
                                <w:rPr>
                                  <w:rFonts w:ascii="Times New Roman" w:hAnsi="Times New Roman" w:cs="Times New Roman"/>
                                  <w:b/>
                                  <w:spacing w:val="-4"/>
                                  <w:sz w:val="28"/>
                                </w:rPr>
                              </w:pPr>
                              <w:r w:rsidRPr="00626D7D">
                                <w:rPr>
                                  <w:rFonts w:ascii="Times New Roman" w:hAnsi="Times New Roman" w:cs="Times New Roman"/>
                                  <w:spacing w:val="-4"/>
                                </w:rPr>
                                <w:t>Гематологические показатели крови;</w:t>
                              </w:r>
                            </w:p>
                            <w:p w:rsidR="00F045B1" w:rsidRPr="00A71DE9" w:rsidRDefault="00F045B1" w:rsidP="008F73D6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284" w:hanging="284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</w:pPr>
                              <w:r w:rsidRPr="00626D7D">
                                <w:rPr>
                                  <w:rFonts w:ascii="Times New Roman" w:hAnsi="Times New Roman" w:cs="Times New Roman"/>
                                </w:rPr>
                                <w:t>Биохимические показатели</w:t>
                              </w:r>
                              <w:r>
                                <w:br/>
                              </w:r>
                              <w:r w:rsidRPr="00626D7D">
                                <w:rPr>
                                  <w:rFonts w:ascii="Times New Roman" w:hAnsi="Times New Roman" w:cs="Times New Roman"/>
                                </w:rPr>
                                <w:t>сыворотки крови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20" name="Поле 9220"/>
                        <wps:cNvSpPr txBox="1"/>
                        <wps:spPr>
                          <a:xfrm>
                            <a:off x="0" y="3632199"/>
                            <a:ext cx="5890260" cy="155536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F045B1" w:rsidRPr="00626D7D" w:rsidRDefault="00F045B1" w:rsidP="008F73D6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26D7D">
                                <w:rPr>
                                  <w:rFonts w:ascii="Times New Roman" w:hAnsi="Times New Roman" w:cs="Times New Roman"/>
                                </w:rPr>
                                <w:t>Анализ и обобщение результатов исследований;</w:t>
                              </w:r>
                            </w:p>
                            <w:p w:rsidR="00F045B1" w:rsidRPr="00CF0CEF" w:rsidRDefault="00F045B1" w:rsidP="008F73D6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26D7D">
                                <w:rPr>
                                  <w:rFonts w:ascii="Times New Roman" w:hAnsi="Times New Roman" w:cs="Times New Roman"/>
                                </w:rPr>
                                <w:t>Оценка биологической эффективности комплекса</w:t>
                              </w:r>
                              <w:r w:rsidRPr="00CF0CEF">
                                <w:t xml:space="preserve"> </w:t>
                              </w:r>
                              <w:r w:rsidRPr="00CF0CEF">
                                <w:rPr>
                                  <w:rFonts w:ascii="Times New Roman" w:hAnsi="Times New Roman" w:cs="Times New Roman"/>
                                </w:rPr>
                                <w:t>витаминно-минеральной кормовой добавки Милкшейк с Пробиолактом разных концентраций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;</w:t>
                              </w:r>
                            </w:p>
                            <w:p w:rsidR="00F045B1" w:rsidRPr="00CF0CEF" w:rsidRDefault="00F045B1" w:rsidP="008F73D6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CF0CEF">
                                <w:rPr>
                                  <w:rFonts w:ascii="Times New Roman" w:hAnsi="Times New Roman" w:cs="Times New Roman"/>
                                </w:rPr>
                                <w:t>Выводы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21" name="Прямая со стрелкой 9221"/>
                        <wps:cNvCnPr/>
                        <wps:spPr>
                          <a:xfrm>
                            <a:off x="2952750" y="717550"/>
                            <a:ext cx="0" cy="2863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224" name="Прямая соединительная линия 9224"/>
                        <wps:cNvCnPr/>
                        <wps:spPr>
                          <a:xfrm>
                            <a:off x="895350" y="806450"/>
                            <a:ext cx="410337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226" name="Прямая со стрелкой 9226"/>
                        <wps:cNvCnPr/>
                        <wps:spPr>
                          <a:xfrm>
                            <a:off x="895350" y="812800"/>
                            <a:ext cx="0" cy="1974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227" name="Прямая со стрелкой 9227"/>
                        <wps:cNvCnPr/>
                        <wps:spPr>
                          <a:xfrm>
                            <a:off x="4997450" y="806450"/>
                            <a:ext cx="0" cy="1974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228" name="Прямая со стрелкой 9228"/>
                        <wps:cNvCnPr/>
                        <wps:spPr>
                          <a:xfrm>
                            <a:off x="2952750" y="1670050"/>
                            <a:ext cx="0" cy="25200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229" name="Прямая со стрелкой 9229"/>
                        <wps:cNvCnPr/>
                        <wps:spPr>
                          <a:xfrm>
                            <a:off x="2952750" y="2235200"/>
                            <a:ext cx="0" cy="9652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9230" name="Прямая соединительная линия 9230"/>
                        <wps:cNvCnPr/>
                        <wps:spPr>
                          <a:xfrm>
                            <a:off x="895350" y="2330450"/>
                            <a:ext cx="410337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231" name="Прямая со стрелкой 9231"/>
                        <wps:cNvCnPr/>
                        <wps:spPr>
                          <a:xfrm>
                            <a:off x="895350" y="2330450"/>
                            <a:ext cx="0" cy="1974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232" name="Прямая со стрелкой 9232"/>
                        <wps:cNvCnPr/>
                        <wps:spPr>
                          <a:xfrm>
                            <a:off x="4997450" y="2324100"/>
                            <a:ext cx="0" cy="1974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234" name="Прямая со стрелкой 9234"/>
                        <wps:cNvCnPr/>
                        <wps:spPr>
                          <a:xfrm>
                            <a:off x="920750" y="3435350"/>
                            <a:ext cx="0" cy="1974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235" name="Прямая со стрелкой 9235"/>
                        <wps:cNvCnPr/>
                        <wps:spPr>
                          <a:xfrm>
                            <a:off x="5003800" y="3429000"/>
                            <a:ext cx="0" cy="1974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701B51" id="Группа 9236" o:spid="_x0000_s1026" style="position:absolute;margin-left:-7.3pt;margin-top:17.35pt;width:463.8pt;height:430pt;z-index:251659264;mso-height-relative:margin" coordsize="58902,518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8" o:spid="_x0000_s1027" type="#_x0000_t202" style="position:absolute;width:58902;height:72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" fillcolor="window" strokeweight=".5pt">
                  <v:textbox>
                    <w:txbxContent>
                      <w:p w:rsidR="00F045B1" w:rsidRPr="00451037" w:rsidRDefault="00F045B1" w:rsidP="008F73D6">
                        <w:pPr>
                          <w:ind w:left="36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51037">
                          <w:rPr>
                            <w:rFonts w:ascii="Times New Roman" w:hAnsi="Times New Roman" w:cs="Times New Roman"/>
                          </w:rPr>
                          <w:t>Влияние витаминно-минеральной кормовой добавки Милкшейк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451037">
                          <w:rPr>
                            <w:rFonts w:ascii="Times New Roman" w:hAnsi="Times New Roman" w:cs="Times New Roman"/>
                          </w:rPr>
                          <w:t xml:space="preserve">в комплексе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br/>
                        </w:r>
                        <w:r w:rsidRPr="00451037">
                          <w:rPr>
                            <w:rFonts w:ascii="Times New Roman" w:hAnsi="Times New Roman" w:cs="Times New Roman"/>
                          </w:rPr>
                          <w:t>с пробиотическим препаратом Пробиолакт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451037">
                          <w:rPr>
                            <w:rFonts w:ascii="Times New Roman" w:hAnsi="Times New Roman" w:cs="Times New Roman"/>
                          </w:rPr>
                          <w:t xml:space="preserve">на физиолого-метаболическое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br/>
                        </w:r>
                        <w:r w:rsidRPr="00451037">
                          <w:rPr>
                            <w:rFonts w:ascii="Times New Roman" w:hAnsi="Times New Roman" w:cs="Times New Roman"/>
                          </w:rPr>
                          <w:t>состояние телят в молочный период выращивания</w:t>
                        </w:r>
                      </w:p>
                      <w:p w:rsidR="00F045B1" w:rsidRPr="00451037" w:rsidRDefault="00F045B1" w:rsidP="008F73D6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shape>
                <v:shape id="Поле 29" o:spid="_x0000_s1028" type="#_x0000_t202" style="position:absolute;left:190;top:10033;width:17996;height:67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" fillcolor="window" strokeweight=".5pt">
                  <v:textbox>
                    <w:txbxContent>
                      <w:p w:rsidR="00F045B1" w:rsidRPr="00451037" w:rsidRDefault="00F045B1" w:rsidP="008F73D6">
                        <w:pPr>
                          <w:spacing w:before="12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51037">
                          <w:rPr>
                            <w:rFonts w:ascii="Times New Roman" w:hAnsi="Times New Roman" w:cs="Times New Roman"/>
                          </w:rPr>
                          <w:t>Контрольная группа (ОР)</w:t>
                        </w:r>
                      </w:p>
                      <w:p w:rsidR="00F045B1" w:rsidRDefault="00F045B1" w:rsidP="008F73D6"/>
                    </w:txbxContent>
                  </v:textbox>
                </v:shape>
                <v:shape id="Поле 30" o:spid="_x0000_s1029" type="#_x0000_t202" style="position:absolute;left:20891;top:10033;width:17996;height:67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" fillcolor="window" strokeweight=".5pt">
                  <v:textbox>
                    <w:txbxContent>
                      <w:p w:rsidR="00F045B1" w:rsidRPr="00451037" w:rsidRDefault="00F045B1" w:rsidP="008F73D6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51037">
                          <w:rPr>
                            <w:rFonts w:ascii="Times New Roman" w:hAnsi="Times New Roman" w:cs="Times New Roman"/>
                          </w:rPr>
                          <w:t xml:space="preserve">1-я опытная группа </w:t>
                        </w:r>
                        <w:r w:rsidRPr="00451037">
                          <w:rPr>
                            <w:rFonts w:ascii="Times New Roman" w:hAnsi="Times New Roman" w:cs="Times New Roman"/>
                          </w:rPr>
                          <w:br/>
                          <w:t xml:space="preserve">ОР + Милкшейк + </w:t>
                        </w:r>
                        <w:r w:rsidRPr="00451037">
                          <w:rPr>
                            <w:rFonts w:ascii="Times New Roman" w:hAnsi="Times New Roman" w:cs="Times New Roman"/>
                          </w:rPr>
                          <w:br/>
                          <w:t>0,5 % Пробиолакт</w:t>
                        </w:r>
                      </w:p>
                      <w:p w:rsidR="00F045B1" w:rsidRDefault="00F045B1" w:rsidP="008F73D6"/>
                    </w:txbxContent>
                  </v:textbox>
                </v:shape>
                <v:shape id="Поле 31" o:spid="_x0000_s1030" type="#_x0000_t202" style="position:absolute;left:40894;top:10033;width:18000;height:67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" fillcolor="window" strokeweight=".5pt">
                  <v:textbox>
                    <w:txbxContent>
                      <w:p w:rsidR="00F045B1" w:rsidRPr="00451037" w:rsidRDefault="00F045B1" w:rsidP="008F73D6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  <w:r w:rsidRPr="00451037">
                          <w:rPr>
                            <w:rFonts w:ascii="Times New Roman" w:hAnsi="Times New Roman" w:cs="Times New Roman"/>
                          </w:rPr>
                          <w:t xml:space="preserve">-я опытная группа </w:t>
                        </w:r>
                        <w:r w:rsidRPr="00451037">
                          <w:rPr>
                            <w:rFonts w:ascii="Times New Roman" w:hAnsi="Times New Roman" w:cs="Times New Roman"/>
                          </w:rPr>
                          <w:br/>
                          <w:t xml:space="preserve">ОР + Милкшейк + </w:t>
                        </w:r>
                        <w:r w:rsidRPr="00451037">
                          <w:rPr>
                            <w:rFonts w:ascii="Times New Roman" w:hAnsi="Times New Roman" w:cs="Times New Roman"/>
                          </w:rPr>
                          <w:br/>
                        </w:r>
                        <w:r>
                          <w:rPr>
                            <w:rFonts w:ascii="Times New Roman" w:hAnsi="Times New Roman" w:cs="Times New Roman"/>
                          </w:rPr>
                          <w:t>1,0</w:t>
                        </w:r>
                        <w:r w:rsidRPr="00451037">
                          <w:rPr>
                            <w:rFonts w:ascii="Times New Roman" w:hAnsi="Times New Roman" w:cs="Times New Roman"/>
                          </w:rPr>
                          <w:t xml:space="preserve"> % Пробиолакт</w:t>
                        </w:r>
                      </w:p>
                      <w:p w:rsidR="00F045B1" w:rsidRDefault="00F045B1" w:rsidP="008F73D6"/>
                    </w:txbxContent>
                  </v:textbox>
                </v:shape>
                <v:shape id="Поле 9217" o:spid="_x0000_s1031" type="#_x0000_t202" style="position:absolute;top:19431;width:58902;height:28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" fillcolor="window" strokeweight=".5pt">
                  <v:textbox>
                    <w:txbxContent>
                      <w:p w:rsidR="00F045B1" w:rsidRPr="00451037" w:rsidRDefault="00F045B1" w:rsidP="008F73D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451037">
                          <w:t>Изучаемые показатели</w:t>
                        </w:r>
                      </w:p>
                    </w:txbxContent>
                  </v:textbox>
                </v:shape>
                <v:shape id="Поле 9218" o:spid="_x0000_s1032" type="#_x0000_t202" style="position:absolute;left:190;top:25273;width:26994;height:899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" fillcolor="window" strokeweight=".5pt">
                  <v:textbox>
                    <w:txbxContent>
                      <w:p w:rsidR="00F045B1" w:rsidRPr="00A71DE9" w:rsidRDefault="00F045B1" w:rsidP="008F73D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A71DE9">
                          <w:rPr>
                            <w:rFonts w:ascii="Times New Roman" w:hAnsi="Times New Roman" w:cs="Times New Roman"/>
                            <w:b/>
                          </w:rPr>
                          <w:t>Фекалии</w:t>
                        </w:r>
                        <w:r w:rsidRPr="00A71DE9">
                          <w:rPr>
                            <w:rFonts w:ascii="Times New Roman" w:hAnsi="Times New Roman" w:cs="Times New Roman"/>
                          </w:rPr>
                          <w:t>:</w:t>
                        </w:r>
                      </w:p>
                      <w:p w:rsidR="00F045B1" w:rsidRDefault="00F045B1" w:rsidP="008F73D6">
                        <w:pPr>
                          <w:spacing w:after="0"/>
                          <w:jc w:val="center"/>
                        </w:pPr>
                        <w:r w:rsidRPr="00A71DE9">
                          <w:rPr>
                            <w:rFonts w:ascii="Times New Roman" w:hAnsi="Times New Roman" w:cs="Times New Roman"/>
                          </w:rPr>
                          <w:t>Бактериологическое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A71DE9">
                          <w:rPr>
                            <w:rFonts w:ascii="Times New Roman" w:hAnsi="Times New Roman" w:cs="Times New Roman"/>
                          </w:rPr>
                          <w:t>исследование</w:t>
                        </w:r>
                      </w:p>
                    </w:txbxContent>
                  </v:textbox>
                </v:shape>
                <v:shape id="Поле 9219" o:spid="_x0000_s1033" type="#_x0000_t202" style="position:absolute;left:31750;top:25273;width:26993;height:1006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" fillcolor="window" strokeweight=".5pt">
                  <v:textbox>
                    <w:txbxContent>
                      <w:p w:rsidR="00F045B1" w:rsidRDefault="00F045B1" w:rsidP="008F73D6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71DE9">
                          <w:rPr>
                            <w:rFonts w:ascii="Times New Roman" w:hAnsi="Times New Roman" w:cs="Times New Roman"/>
                            <w:b/>
                          </w:rPr>
                          <w:t>Кровь</w:t>
                        </w:r>
                        <w:r w:rsidRPr="00A71DE9">
                          <w:rPr>
                            <w:rFonts w:ascii="Times New Roman" w:hAnsi="Times New Roman" w:cs="Times New Roman"/>
                          </w:rPr>
                          <w:t>:</w:t>
                        </w:r>
                      </w:p>
                      <w:p w:rsidR="00F045B1" w:rsidRPr="00626D7D" w:rsidRDefault="00F045B1" w:rsidP="008F73D6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b/>
                            <w:spacing w:val="-4"/>
                            <w:sz w:val="28"/>
                          </w:rPr>
                        </w:pPr>
                        <w:r w:rsidRPr="00626D7D">
                          <w:rPr>
                            <w:rFonts w:ascii="Times New Roman" w:hAnsi="Times New Roman" w:cs="Times New Roman"/>
                            <w:spacing w:val="-4"/>
                          </w:rPr>
                          <w:t>Гематологические показатели крови;</w:t>
                        </w:r>
                      </w:p>
                      <w:p w:rsidR="00F045B1" w:rsidRPr="00A71DE9" w:rsidRDefault="00F045B1" w:rsidP="008F73D6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284" w:hanging="284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626D7D">
                          <w:rPr>
                            <w:rFonts w:ascii="Times New Roman" w:hAnsi="Times New Roman" w:cs="Times New Roman"/>
                          </w:rPr>
                          <w:t>Биохимические показатели</w:t>
                        </w:r>
                        <w:r>
                          <w:br/>
                        </w:r>
                        <w:r w:rsidRPr="00626D7D">
                          <w:rPr>
                            <w:rFonts w:ascii="Times New Roman" w:hAnsi="Times New Roman" w:cs="Times New Roman"/>
                          </w:rPr>
                          <w:t>сыворотки крови</w:t>
                        </w:r>
                      </w:p>
                    </w:txbxContent>
                  </v:textbox>
                </v:shape>
                <v:shape id="Поле 9220" o:spid="_x0000_s1034" type="#_x0000_t202" style="position:absolute;top:36321;width:58902;height:155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" fillcolor="window" strokeweight=".5pt">
                  <v:textbox>
                    <w:txbxContent>
                      <w:p w:rsidR="00F045B1" w:rsidRPr="00626D7D" w:rsidRDefault="00F045B1" w:rsidP="008F73D6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 w:rsidRPr="00626D7D">
                          <w:rPr>
                            <w:rFonts w:ascii="Times New Roman" w:hAnsi="Times New Roman" w:cs="Times New Roman"/>
                          </w:rPr>
                          <w:t>Анализ и обобщение результатов исследований;</w:t>
                        </w:r>
                      </w:p>
                      <w:p w:rsidR="00F045B1" w:rsidRPr="00CF0CEF" w:rsidRDefault="00F045B1" w:rsidP="008F73D6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 w:rsidRPr="00626D7D">
                          <w:rPr>
                            <w:rFonts w:ascii="Times New Roman" w:hAnsi="Times New Roman" w:cs="Times New Roman"/>
                          </w:rPr>
                          <w:t>Оценка биологической эффективности комплекса</w:t>
                        </w:r>
                        <w:r w:rsidRPr="00CF0CEF">
                          <w:t xml:space="preserve"> </w:t>
                        </w:r>
                        <w:r w:rsidRPr="00CF0CEF">
                          <w:rPr>
                            <w:rFonts w:ascii="Times New Roman" w:hAnsi="Times New Roman" w:cs="Times New Roman"/>
                          </w:rPr>
                          <w:t>витаминно-минеральной кормовой добавки Милкшейк с Пробиолактом разных концентраций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;</w:t>
                        </w:r>
                      </w:p>
                      <w:p w:rsidR="00F045B1" w:rsidRPr="00CF0CEF" w:rsidRDefault="00F045B1" w:rsidP="008F73D6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CF0CEF">
                          <w:rPr>
                            <w:rFonts w:ascii="Times New Roman" w:hAnsi="Times New Roman" w:cs="Times New Roman"/>
                          </w:rPr>
                          <w:t>Выводы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9221" o:spid="_x0000_s1035" type="#_x0000_t32" style="position:absolute;left:29527;top:7175;width:0;height:286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" strokecolor="windowText" strokeweight=".5pt">
                  <v:stroke endarrow="block"/>
                </v:shape>
                <v:line id="Прямая соединительная линия 9224" o:spid="_x0000_s1036" style="position:absolute;visibility:visible;mso-wrap-style:square" from="8953,8064" to="49987,806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" strokecolor="windowText" strokeweight=".5pt"/>
                <v:shape id="Прямая со стрелкой 9226" o:spid="_x0000_s1037" type="#_x0000_t32" style="position:absolute;left:8953;top:8128;width:0;height:197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" strokecolor="windowText" strokeweight=".5pt">
                  <v:stroke endarrow="block"/>
                </v:shape>
                <v:shape id="Прямая со стрелкой 9227" o:spid="_x0000_s1038" type="#_x0000_t32" style="position:absolute;left:49974;top:8064;width:0;height:197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" strokecolor="windowText" strokeweight=".5pt">
                  <v:stroke endarrow="block"/>
                </v:shape>
                <v:shape id="Прямая со стрелкой 9228" o:spid="_x0000_s1039" type="#_x0000_t32" style="position:absolute;left:29527;top:16700;width:0;height:252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" strokecolor="windowText" strokeweight=".5pt">
                  <v:stroke endarrow="block"/>
                </v:shape>
                <v:shape id="Прямая со стрелкой 9229" o:spid="_x0000_s1040" type="#_x0000_t32" style="position:absolute;left:29527;top:22352;width:0;height:96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" strokecolor="windowText" strokeweight=".5pt"/>
                <v:line id="Прямая соединительная линия 9230" o:spid="_x0000_s1041" style="position:absolute;visibility:visible;mso-wrap-style:square" from="8953,23304" to="49987,23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" strokecolor="windowText" strokeweight=".5pt"/>
                <v:shape id="Прямая со стрелкой 9231" o:spid="_x0000_s1042" type="#_x0000_t32" style="position:absolute;left:8953;top:23304;width:0;height:197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" strokecolor="windowText" strokeweight=".5pt">
                  <v:stroke endarrow="block"/>
                </v:shape>
                <v:shape id="Прямая со стрелкой 9232" o:spid="_x0000_s1043" type="#_x0000_t32" style="position:absolute;left:49974;top:23241;width:0;height:197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" strokecolor="windowText" strokeweight=".5pt">
                  <v:stroke endarrow="block"/>
                </v:shape>
                <v:shape id="Прямая со стрелкой 9234" o:spid="_x0000_s1044" type="#_x0000_t32" style="position:absolute;left:9207;top:34353;width:0;height:197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" strokecolor="windowText" strokeweight=".5pt">
                  <v:stroke endarrow="block"/>
                </v:shape>
                <v:shape id="Прямая со стрелкой 9235" o:spid="_x0000_s1045" type="#_x0000_t32" style="position:absolute;left:50038;top:34290;width:0;height:197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" strokecolor="windowText" strokeweight=".5pt">
                  <v:stroke endarrow="block"/>
                </v:shape>
                <w10:wrap type="topAndBottom"/>
              </v:group>
            </w:pict>
          </mc:Fallback>
        </mc:AlternateContent>
      </w:r>
      <w:r w:rsidRPr="00626D7D">
        <w:rPr>
          <w:rFonts w:ascii="Times New Roman" w:hAnsi="Times New Roman" w:cs="Times New Roman"/>
          <w:b/>
        </w:rPr>
        <w:t>Рисунок 1</w:t>
      </w:r>
      <w:r w:rsidRPr="00626D7D">
        <w:rPr>
          <w:rFonts w:ascii="Times New Roman" w:hAnsi="Times New Roman" w:cs="Times New Roman"/>
        </w:rPr>
        <w:t xml:space="preserve"> – Схема опыта</w:t>
      </w:r>
    </w:p>
    <w:p w:rsidR="008F73D6" w:rsidRPr="006C30B7" w:rsidRDefault="008F73D6" w:rsidP="006C30B7">
      <w:pPr>
        <w:spacing w:before="240" w:after="120" w:line="240" w:lineRule="auto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b/>
          <w:szCs w:val="24"/>
        </w:rPr>
        <w:t>Таблица 1</w:t>
      </w:r>
      <w:r w:rsidRPr="006C30B7">
        <w:rPr>
          <w:rFonts w:ascii="Times New Roman" w:hAnsi="Times New Roman" w:cs="Times New Roman"/>
          <w:szCs w:val="24"/>
        </w:rPr>
        <w:t xml:space="preserve"> – </w:t>
      </w:r>
      <w:r w:rsidRPr="006C30B7">
        <w:rPr>
          <w:rFonts w:ascii="Times New Roman" w:hAnsi="Times New Roman" w:cs="Times New Roman"/>
          <w:bCs/>
          <w:szCs w:val="24"/>
        </w:rPr>
        <w:t>Схема постановки эксперимента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225"/>
        <w:gridCol w:w="2225"/>
        <w:gridCol w:w="2225"/>
      </w:tblGrid>
      <w:tr w:rsidR="008F73D6" w:rsidRPr="006C30B7" w:rsidTr="00224D6F">
        <w:trPr>
          <w:trHeight w:val="20"/>
          <w:jc w:val="center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F73D6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</w:rPr>
              <w:t>Сроки исследований после начала</w:t>
            </w:r>
            <w:r w:rsidRPr="006C30B7">
              <w:rPr>
                <w:rFonts w:ascii="Times New Roman" w:hAnsi="Times New Roman" w:cs="Times New Roman"/>
                <w:bCs/>
                <w:szCs w:val="24"/>
              </w:rPr>
              <w:br/>
              <w:t>выпаивания смеси Милкшейк +</w:t>
            </w:r>
            <w:r w:rsidRPr="006C30B7">
              <w:rPr>
                <w:rFonts w:ascii="Times New Roman" w:hAnsi="Times New Roman" w:cs="Times New Roman"/>
                <w:bCs/>
                <w:szCs w:val="24"/>
              </w:rPr>
              <w:br/>
              <w:t>Пробиолакт (дни)</w:t>
            </w:r>
          </w:p>
        </w:tc>
        <w:tc>
          <w:tcPr>
            <w:tcW w:w="3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E1E0F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</w:rPr>
              <w:t xml:space="preserve">Группа, </w:t>
            </w:r>
            <w:r w:rsidRPr="006C30B7">
              <w:rPr>
                <w:rFonts w:ascii="Times New Roman" w:hAnsi="Times New Roman" w:cs="Times New Roman"/>
                <w:bCs/>
                <w:i/>
                <w:szCs w:val="24"/>
                <w:lang w:val="en-US"/>
              </w:rPr>
              <w:t>n</w:t>
            </w:r>
            <w:r w:rsidRPr="006C30B7">
              <w:rPr>
                <w:rFonts w:ascii="Times New Roman" w:hAnsi="Times New Roman" w:cs="Times New Roman"/>
                <w:bCs/>
                <w:szCs w:val="24"/>
                <w:lang w:val="en-US"/>
              </w:rPr>
              <w:t> </w:t>
            </w:r>
            <w:r w:rsidRPr="006C30B7">
              <w:rPr>
                <w:rFonts w:ascii="Times New Roman" w:hAnsi="Times New Roman" w:cs="Times New Roman"/>
                <w:bCs/>
                <w:szCs w:val="24"/>
              </w:rPr>
              <w:t>=</w:t>
            </w:r>
            <w:r w:rsidRPr="006C30B7">
              <w:rPr>
                <w:rFonts w:ascii="Times New Roman" w:hAnsi="Times New Roman" w:cs="Times New Roman"/>
                <w:bCs/>
                <w:szCs w:val="24"/>
                <w:lang w:val="en-US"/>
              </w:rPr>
              <w:t> </w:t>
            </w:r>
            <w:r w:rsidRPr="006C30B7">
              <w:rPr>
                <w:rFonts w:ascii="Times New Roman" w:hAnsi="Times New Roman" w:cs="Times New Roman"/>
                <w:bCs/>
                <w:szCs w:val="24"/>
              </w:rPr>
              <w:t>10</w:t>
            </w:r>
          </w:p>
        </w:tc>
      </w:tr>
      <w:tr w:rsidR="008F73D6" w:rsidRPr="006C30B7" w:rsidTr="00224D6F">
        <w:trPr>
          <w:trHeight w:val="20"/>
          <w:jc w:val="center"/>
        </w:trPr>
        <w:tc>
          <w:tcPr>
            <w:tcW w:w="132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F73D6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F73D6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</w:rPr>
              <w:t>Контрольная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F73D6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  <w:lang w:val="en-US"/>
              </w:rPr>
              <w:t>1</w:t>
            </w:r>
            <w:r w:rsidRPr="006C30B7">
              <w:rPr>
                <w:rFonts w:ascii="Times New Roman" w:hAnsi="Times New Roman" w:cs="Times New Roman"/>
                <w:bCs/>
                <w:szCs w:val="24"/>
              </w:rPr>
              <w:t xml:space="preserve"> опытная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E1E0F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</w:rPr>
              <w:t>2 опытная</w:t>
            </w:r>
          </w:p>
        </w:tc>
      </w:tr>
      <w:tr w:rsidR="008F73D6" w:rsidRPr="006C30B7" w:rsidTr="00224D6F">
        <w:trPr>
          <w:trHeight w:val="20"/>
          <w:jc w:val="center"/>
        </w:trPr>
        <w:tc>
          <w:tcPr>
            <w:tcW w:w="132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F73D6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F73D6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</w:rPr>
              <w:t>Концентрация пробиотической добавки</w:t>
            </w:r>
            <w:r w:rsidRPr="006C30B7">
              <w:rPr>
                <w:rFonts w:ascii="Times New Roman" w:hAnsi="Times New Roman" w:cs="Times New Roman"/>
                <w:bCs/>
                <w:szCs w:val="24"/>
              </w:rPr>
              <w:br/>
              <w:t>Пробиолакт в молозиве / молоке, %</w:t>
            </w:r>
          </w:p>
        </w:tc>
      </w:tr>
      <w:tr w:rsidR="008F73D6" w:rsidRPr="006C30B7" w:rsidTr="00224D6F">
        <w:trPr>
          <w:trHeight w:val="20"/>
          <w:jc w:val="center"/>
        </w:trPr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F73D6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571DB1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</w:rPr>
              <w:t>‒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F73D6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</w:rPr>
              <w:t>0,5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F73D6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</w:rPr>
              <w:t>1,0</w:t>
            </w:r>
          </w:p>
        </w:tc>
      </w:tr>
      <w:tr w:rsidR="008F73D6" w:rsidRPr="006C30B7" w:rsidTr="00224D6F">
        <w:trPr>
          <w:trHeight w:val="20"/>
          <w:jc w:val="center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F73D6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</w:rPr>
              <w:t>3</w:t>
            </w:r>
          </w:p>
        </w:tc>
        <w:tc>
          <w:tcPr>
            <w:tcW w:w="3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3D6" w:rsidRPr="006C30B7" w:rsidRDefault="008F73D6" w:rsidP="006C30B7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</w:rPr>
              <w:t>Отбор проб химуса для изучения микробиоценоза.</w:t>
            </w:r>
            <w:r w:rsidRPr="006C30B7">
              <w:rPr>
                <w:rFonts w:ascii="Times New Roman" w:hAnsi="Times New Roman" w:cs="Times New Roman"/>
                <w:bCs/>
                <w:szCs w:val="24"/>
              </w:rPr>
              <w:br/>
              <w:t xml:space="preserve">Взятие крови для </w:t>
            </w:r>
            <w:r w:rsidR="008E1E0F" w:rsidRPr="006C30B7">
              <w:rPr>
                <w:rFonts w:ascii="Times New Roman" w:hAnsi="Times New Roman" w:cs="Times New Roman"/>
                <w:bCs/>
                <w:szCs w:val="24"/>
              </w:rPr>
              <w:t>анализа</w:t>
            </w:r>
          </w:p>
        </w:tc>
      </w:tr>
      <w:tr w:rsidR="008F73D6" w:rsidRPr="006C30B7" w:rsidTr="00224D6F">
        <w:trPr>
          <w:trHeight w:val="20"/>
          <w:jc w:val="center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3D6" w:rsidRPr="006C30B7" w:rsidRDefault="008F73D6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</w:rPr>
              <w:t>30</w:t>
            </w:r>
          </w:p>
        </w:tc>
        <w:tc>
          <w:tcPr>
            <w:tcW w:w="3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3D6" w:rsidRPr="006C30B7" w:rsidRDefault="008F73D6" w:rsidP="006C30B7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szCs w:val="24"/>
              </w:rPr>
              <w:t>Отбор проб химуса для изучения микробиоценоза.</w:t>
            </w:r>
            <w:r w:rsidRPr="006C30B7">
              <w:rPr>
                <w:rFonts w:ascii="Times New Roman" w:hAnsi="Times New Roman" w:cs="Times New Roman"/>
                <w:bCs/>
                <w:szCs w:val="24"/>
              </w:rPr>
              <w:br/>
            </w:r>
            <w:r w:rsidR="008E1E0F" w:rsidRPr="006C30B7">
              <w:rPr>
                <w:rFonts w:ascii="Times New Roman" w:hAnsi="Times New Roman" w:cs="Times New Roman"/>
                <w:bCs/>
                <w:szCs w:val="24"/>
              </w:rPr>
              <w:t>Взятие крови для анализа</w:t>
            </w:r>
          </w:p>
        </w:tc>
      </w:tr>
    </w:tbl>
    <w:p w:rsidR="008F73D6" w:rsidRPr="006C30B7" w:rsidRDefault="008F73D6" w:rsidP="006C3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24219" w:rsidRPr="006C30B7" w:rsidRDefault="006A10B1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 xml:space="preserve">На </w:t>
      </w:r>
      <w:r w:rsidR="009F2B11" w:rsidRPr="006C30B7">
        <w:rPr>
          <w:rFonts w:ascii="Times New Roman" w:hAnsi="Times New Roman" w:cs="Times New Roman"/>
          <w:sz w:val="28"/>
        </w:rPr>
        <w:t>3-й</w:t>
      </w:r>
      <w:r w:rsidR="00024219" w:rsidRPr="006C30B7">
        <w:rPr>
          <w:rFonts w:ascii="Times New Roman" w:hAnsi="Times New Roman" w:cs="Times New Roman"/>
          <w:sz w:val="28"/>
        </w:rPr>
        <w:t xml:space="preserve"> и 30</w:t>
      </w:r>
      <w:r w:rsidRPr="006C30B7">
        <w:rPr>
          <w:rFonts w:ascii="Times New Roman" w:hAnsi="Times New Roman" w:cs="Times New Roman"/>
          <w:sz w:val="28"/>
        </w:rPr>
        <w:t>-й</w:t>
      </w:r>
      <w:r w:rsidR="00024219" w:rsidRPr="006C30B7">
        <w:rPr>
          <w:rFonts w:ascii="Times New Roman" w:hAnsi="Times New Roman" w:cs="Times New Roman"/>
          <w:sz w:val="28"/>
        </w:rPr>
        <w:t xml:space="preserve"> день исследований</w:t>
      </w:r>
      <w:r w:rsidRPr="006C30B7">
        <w:rPr>
          <w:rFonts w:ascii="Times New Roman" w:hAnsi="Times New Roman" w:cs="Times New Roman"/>
          <w:sz w:val="28"/>
        </w:rPr>
        <w:t xml:space="preserve"> проводилось изучение микрофлоры фекалий телят опытных и контрольн</w:t>
      </w:r>
      <w:r w:rsidR="009F2B11" w:rsidRPr="006C30B7">
        <w:rPr>
          <w:rFonts w:ascii="Times New Roman" w:hAnsi="Times New Roman" w:cs="Times New Roman"/>
          <w:sz w:val="28"/>
        </w:rPr>
        <w:t>ой</w:t>
      </w:r>
      <w:r w:rsidRPr="006C30B7">
        <w:rPr>
          <w:rFonts w:ascii="Times New Roman" w:hAnsi="Times New Roman" w:cs="Times New Roman"/>
          <w:sz w:val="28"/>
        </w:rPr>
        <w:t xml:space="preserve"> групп, а также крови</w:t>
      </w:r>
      <w:r w:rsidR="00024219" w:rsidRPr="006C30B7">
        <w:rPr>
          <w:rFonts w:ascii="Times New Roman" w:hAnsi="Times New Roman" w:cs="Times New Roman"/>
          <w:sz w:val="28"/>
        </w:rPr>
        <w:t xml:space="preserve">. Отбор проб </w:t>
      </w:r>
      <w:r w:rsidR="00024219" w:rsidRPr="006C30B7">
        <w:rPr>
          <w:rFonts w:ascii="Times New Roman" w:hAnsi="Times New Roman" w:cs="Times New Roman"/>
          <w:sz w:val="28"/>
        </w:rPr>
        <w:lastRenderedPageBreak/>
        <w:t>химуса из толстого отдела кишечника телят проводили катетером. Кровь для получения сыворотки брали из яремной вены, кровь для гематологических исследований – из ушной вены. Также осуществлялось индивидуальное взвешивание телят.</w:t>
      </w:r>
    </w:p>
    <w:p w:rsidR="000346B6" w:rsidRPr="006C30B7" w:rsidRDefault="000346B6" w:rsidP="006C30B7">
      <w:pPr>
        <w:tabs>
          <w:tab w:val="left" w:pos="851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Объектом исследований являлись две кормовые добавки. Пробиолакт </w:t>
      </w:r>
      <w:r w:rsidR="004756C7" w:rsidRPr="006C30B7">
        <w:rPr>
          <w:rFonts w:ascii="Times New Roman" w:hAnsi="Times New Roman" w:cs="Times New Roman"/>
          <w:sz w:val="28"/>
        </w:rPr>
        <w:t xml:space="preserve">– сухая пробиотическая кормовая добавка, </w:t>
      </w:r>
      <w:r w:rsidR="006A10B1" w:rsidRPr="006C30B7">
        <w:rPr>
          <w:rFonts w:ascii="Times New Roman" w:hAnsi="Times New Roman" w:cs="Times New Roman"/>
          <w:sz w:val="28"/>
        </w:rPr>
        <w:t>в состав которой входят</w:t>
      </w:r>
      <w:r w:rsidR="004756C7" w:rsidRPr="006C30B7">
        <w:rPr>
          <w:rFonts w:ascii="Times New Roman" w:hAnsi="Times New Roman" w:cs="Times New Roman"/>
          <w:sz w:val="28"/>
        </w:rPr>
        <w:t xml:space="preserve"> концентрат</w:t>
      </w:r>
      <w:r w:rsidR="006A10B1" w:rsidRPr="006C30B7">
        <w:rPr>
          <w:rFonts w:ascii="Times New Roman" w:hAnsi="Times New Roman" w:cs="Times New Roman"/>
          <w:sz w:val="28"/>
        </w:rPr>
        <w:t>ы</w:t>
      </w:r>
      <w:r w:rsidR="004756C7" w:rsidRPr="006C30B7">
        <w:rPr>
          <w:rFonts w:ascii="Times New Roman" w:hAnsi="Times New Roman" w:cs="Times New Roman"/>
          <w:sz w:val="28"/>
        </w:rPr>
        <w:t xml:space="preserve"> четырех штам</w:t>
      </w:r>
      <w:r w:rsidR="006A10B1" w:rsidRPr="006C30B7">
        <w:rPr>
          <w:rFonts w:ascii="Times New Roman" w:hAnsi="Times New Roman" w:cs="Times New Roman"/>
          <w:sz w:val="28"/>
        </w:rPr>
        <w:t>мов молочнокислых бактерий и три штамма</w:t>
      </w:r>
      <w:r w:rsidR="004756C7" w:rsidRPr="006C30B7">
        <w:rPr>
          <w:rFonts w:ascii="Times New Roman" w:hAnsi="Times New Roman" w:cs="Times New Roman"/>
          <w:sz w:val="28"/>
        </w:rPr>
        <w:t xml:space="preserve"> симбиотических би</w:t>
      </w:r>
      <w:r w:rsidR="006A10B1" w:rsidRPr="006C30B7">
        <w:rPr>
          <w:rFonts w:ascii="Times New Roman" w:hAnsi="Times New Roman" w:cs="Times New Roman"/>
          <w:sz w:val="28"/>
        </w:rPr>
        <w:t>фидобактери</w:t>
      </w:r>
      <w:r w:rsidR="00632A20" w:rsidRPr="006C30B7">
        <w:rPr>
          <w:rFonts w:ascii="Times New Roman" w:hAnsi="Times New Roman" w:cs="Times New Roman"/>
          <w:sz w:val="28"/>
        </w:rPr>
        <w:t>й</w:t>
      </w:r>
      <w:r w:rsidR="006A10B1" w:rsidRPr="006C30B7">
        <w:rPr>
          <w:rFonts w:ascii="Times New Roman" w:hAnsi="Times New Roman" w:cs="Times New Roman"/>
          <w:sz w:val="28"/>
        </w:rPr>
        <w:t>,</w:t>
      </w:r>
      <w:r w:rsidR="004756C7" w:rsidRPr="006C30B7">
        <w:rPr>
          <w:rFonts w:ascii="Times New Roman" w:hAnsi="Times New Roman" w:cs="Times New Roman"/>
          <w:sz w:val="28"/>
        </w:rPr>
        <w:t xml:space="preserve"> </w:t>
      </w:r>
      <w:r w:rsidR="006A10B1" w:rsidRPr="006C30B7">
        <w:rPr>
          <w:rFonts w:ascii="Times New Roman" w:hAnsi="Times New Roman" w:cs="Times New Roman"/>
          <w:sz w:val="28"/>
        </w:rPr>
        <w:t xml:space="preserve">включая </w:t>
      </w:r>
      <w:r w:rsidRPr="006C30B7">
        <w:rPr>
          <w:rFonts w:ascii="Times New Roman" w:hAnsi="Times New Roman" w:cs="Times New Roman"/>
          <w:sz w:val="28"/>
        </w:rPr>
        <w:t>элементы культуральной среды и продукты жизнедеятельности микроорганизмов</w:t>
      </w:r>
      <w:r w:rsidR="00632A20" w:rsidRPr="006C30B7">
        <w:rPr>
          <w:rFonts w:ascii="Times New Roman" w:hAnsi="Times New Roman" w:cs="Times New Roman"/>
          <w:sz w:val="28"/>
        </w:rPr>
        <w:t xml:space="preserve"> </w:t>
      </w:r>
      <w:r w:rsidR="006A10B1" w:rsidRPr="006C30B7">
        <w:rPr>
          <w:rFonts w:ascii="Times New Roman" w:hAnsi="Times New Roman" w:cs="Times New Roman"/>
          <w:sz w:val="28"/>
        </w:rPr>
        <w:t>(</w:t>
      </w:r>
      <w:r w:rsidRPr="006C30B7">
        <w:rPr>
          <w:rFonts w:ascii="Times New Roman" w:hAnsi="Times New Roman" w:cs="Times New Roman"/>
          <w:sz w:val="28"/>
        </w:rPr>
        <w:t>незаменимые аминокислоты, органические кислоты, витамины, микроэлементы, пребиотические компоненты</w:t>
      </w:r>
      <w:r w:rsidR="006A10B1" w:rsidRPr="006C30B7">
        <w:rPr>
          <w:rFonts w:ascii="Times New Roman" w:hAnsi="Times New Roman" w:cs="Times New Roman"/>
          <w:sz w:val="28"/>
        </w:rPr>
        <w:t>).</w:t>
      </w:r>
      <w:r w:rsidRPr="006C30B7">
        <w:rPr>
          <w:rFonts w:ascii="Times New Roman" w:hAnsi="Times New Roman" w:cs="Times New Roman"/>
          <w:sz w:val="28"/>
        </w:rPr>
        <w:t xml:space="preserve"> </w:t>
      </w:r>
      <w:r w:rsidR="006A10B1" w:rsidRPr="006C30B7">
        <w:rPr>
          <w:rFonts w:ascii="Times New Roman" w:hAnsi="Times New Roman" w:cs="Times New Roman"/>
          <w:sz w:val="28"/>
        </w:rPr>
        <w:t>Такой состав</w:t>
      </w:r>
      <w:r w:rsidR="00632A20" w:rsidRPr="006C30B7">
        <w:rPr>
          <w:rFonts w:ascii="Times New Roman" w:hAnsi="Times New Roman" w:cs="Times New Roman"/>
          <w:sz w:val="28"/>
        </w:rPr>
        <w:t xml:space="preserve">, по мнению разработчиков, способствует </w:t>
      </w:r>
      <w:r w:rsidRPr="006C30B7">
        <w:rPr>
          <w:rFonts w:ascii="Times New Roman" w:hAnsi="Times New Roman" w:cs="Times New Roman"/>
          <w:sz w:val="28"/>
        </w:rPr>
        <w:t>быст</w:t>
      </w:r>
      <w:r w:rsidR="00632A20" w:rsidRPr="006C30B7">
        <w:rPr>
          <w:rFonts w:ascii="Times New Roman" w:hAnsi="Times New Roman" w:cs="Times New Roman"/>
          <w:sz w:val="28"/>
        </w:rPr>
        <w:t>рой</w:t>
      </w:r>
      <w:r w:rsidRPr="006C30B7">
        <w:rPr>
          <w:rFonts w:ascii="Times New Roman" w:hAnsi="Times New Roman" w:cs="Times New Roman"/>
          <w:sz w:val="28"/>
        </w:rPr>
        <w:t xml:space="preserve"> адаптаци</w:t>
      </w:r>
      <w:r w:rsidR="00632A20" w:rsidRPr="006C30B7">
        <w:rPr>
          <w:rFonts w:ascii="Times New Roman" w:hAnsi="Times New Roman" w:cs="Times New Roman"/>
          <w:sz w:val="28"/>
        </w:rPr>
        <w:t>и</w:t>
      </w:r>
      <w:r w:rsidRPr="006C30B7">
        <w:rPr>
          <w:rFonts w:ascii="Times New Roman" w:hAnsi="Times New Roman" w:cs="Times New Roman"/>
          <w:sz w:val="28"/>
        </w:rPr>
        <w:t xml:space="preserve"> </w:t>
      </w:r>
      <w:r w:rsidR="002006C8" w:rsidRPr="006C30B7">
        <w:rPr>
          <w:rFonts w:ascii="Times New Roman" w:hAnsi="Times New Roman" w:cs="Times New Roman"/>
          <w:sz w:val="28"/>
        </w:rPr>
        <w:t>микроорганизмов</w:t>
      </w:r>
      <w:r w:rsidRPr="006C30B7">
        <w:rPr>
          <w:rFonts w:ascii="Times New Roman" w:hAnsi="Times New Roman" w:cs="Times New Roman"/>
          <w:sz w:val="28"/>
        </w:rPr>
        <w:t xml:space="preserve"> в </w:t>
      </w:r>
      <w:r w:rsidR="002006C8" w:rsidRPr="006C30B7">
        <w:rPr>
          <w:rFonts w:ascii="Times New Roman" w:hAnsi="Times New Roman" w:cs="Times New Roman"/>
          <w:sz w:val="28"/>
        </w:rPr>
        <w:t xml:space="preserve">составе </w:t>
      </w:r>
      <w:r w:rsidR="00632A20" w:rsidRPr="006C30B7">
        <w:rPr>
          <w:rFonts w:ascii="Times New Roman" w:hAnsi="Times New Roman" w:cs="Times New Roman"/>
          <w:sz w:val="28"/>
        </w:rPr>
        <w:t>микро</w:t>
      </w:r>
      <w:r w:rsidR="002006C8" w:rsidRPr="006C30B7">
        <w:rPr>
          <w:rFonts w:ascii="Times New Roman" w:hAnsi="Times New Roman" w:cs="Times New Roman"/>
          <w:sz w:val="28"/>
        </w:rPr>
        <w:t xml:space="preserve">флоры </w:t>
      </w:r>
      <w:r w:rsidRPr="006C30B7">
        <w:rPr>
          <w:rFonts w:ascii="Times New Roman" w:hAnsi="Times New Roman" w:cs="Times New Roman"/>
          <w:sz w:val="28"/>
        </w:rPr>
        <w:t>кишечни</w:t>
      </w:r>
      <w:r w:rsidR="002006C8" w:rsidRPr="006C30B7">
        <w:rPr>
          <w:rFonts w:ascii="Times New Roman" w:hAnsi="Times New Roman" w:cs="Times New Roman"/>
          <w:sz w:val="28"/>
        </w:rPr>
        <w:t>ка</w:t>
      </w:r>
      <w:r w:rsidRPr="006C30B7">
        <w:rPr>
          <w:rFonts w:ascii="Times New Roman" w:hAnsi="Times New Roman" w:cs="Times New Roman"/>
          <w:sz w:val="28"/>
        </w:rPr>
        <w:t xml:space="preserve"> животных. Входящие в состав добавки микроорганизмы термоустойчивы, их выживаемость при воздействии высоких температур составляет 80–85</w:t>
      </w:r>
      <w:r w:rsidR="00632A20" w:rsidRPr="006C30B7">
        <w:rPr>
          <w:rFonts w:ascii="Times New Roman" w:hAnsi="Times New Roman" w:cs="Times New Roman"/>
          <w:sz w:val="28"/>
        </w:rPr>
        <w:t> </w:t>
      </w:r>
      <w:r w:rsidRPr="006C30B7">
        <w:rPr>
          <w:rFonts w:ascii="Times New Roman" w:hAnsi="Times New Roman" w:cs="Times New Roman"/>
          <w:sz w:val="28"/>
        </w:rPr>
        <w:t xml:space="preserve">%. </w:t>
      </w:r>
      <w:r w:rsidR="00632A20" w:rsidRPr="006C30B7">
        <w:rPr>
          <w:rFonts w:ascii="Times New Roman" w:hAnsi="Times New Roman" w:cs="Times New Roman"/>
          <w:sz w:val="28"/>
        </w:rPr>
        <w:t>Пробиотик</w:t>
      </w:r>
      <w:r w:rsidRPr="006C30B7">
        <w:rPr>
          <w:rFonts w:ascii="Times New Roman" w:hAnsi="Times New Roman" w:cs="Times New Roman"/>
          <w:sz w:val="28"/>
        </w:rPr>
        <w:t xml:space="preserve"> предназначен для обогащения и балансирования рациона животных с це</w:t>
      </w:r>
      <w:r w:rsidR="00632A20" w:rsidRPr="006C30B7">
        <w:rPr>
          <w:rFonts w:ascii="Times New Roman" w:hAnsi="Times New Roman" w:cs="Times New Roman"/>
          <w:sz w:val="28"/>
        </w:rPr>
        <w:t>лью стимулирования</w:t>
      </w:r>
      <w:r w:rsidRPr="006C30B7">
        <w:rPr>
          <w:rFonts w:ascii="Times New Roman" w:hAnsi="Times New Roman" w:cs="Times New Roman"/>
          <w:sz w:val="28"/>
        </w:rPr>
        <w:t xml:space="preserve"> развития и </w:t>
      </w:r>
      <w:r w:rsidR="00632A20" w:rsidRPr="006C30B7">
        <w:rPr>
          <w:rFonts w:ascii="Times New Roman" w:hAnsi="Times New Roman" w:cs="Times New Roman"/>
          <w:sz w:val="28"/>
        </w:rPr>
        <w:t>заселения</w:t>
      </w:r>
      <w:r w:rsidRPr="006C30B7">
        <w:rPr>
          <w:rFonts w:ascii="Times New Roman" w:hAnsi="Times New Roman" w:cs="Times New Roman"/>
          <w:sz w:val="28"/>
        </w:rPr>
        <w:t xml:space="preserve"> </w:t>
      </w:r>
      <w:r w:rsidR="008E1E0F" w:rsidRPr="006C30B7">
        <w:rPr>
          <w:rFonts w:ascii="Times New Roman" w:hAnsi="Times New Roman" w:cs="Times New Roman"/>
          <w:sz w:val="28"/>
        </w:rPr>
        <w:t>полезной</w:t>
      </w:r>
      <w:r w:rsidRPr="006C30B7">
        <w:rPr>
          <w:rFonts w:ascii="Times New Roman" w:hAnsi="Times New Roman" w:cs="Times New Roman"/>
          <w:sz w:val="28"/>
        </w:rPr>
        <w:t xml:space="preserve"> микрофлоры в желудочно-кишечном тракте</w:t>
      </w:r>
      <w:r w:rsidR="00632A20" w:rsidRPr="006C30B7">
        <w:rPr>
          <w:rFonts w:ascii="Times New Roman" w:hAnsi="Times New Roman" w:cs="Times New Roman"/>
          <w:sz w:val="28"/>
        </w:rPr>
        <w:t xml:space="preserve"> новорожденных</w:t>
      </w:r>
      <w:r w:rsidR="0033003D" w:rsidRPr="006C30B7">
        <w:rPr>
          <w:rFonts w:ascii="Times New Roman" w:hAnsi="Times New Roman" w:cs="Times New Roman"/>
          <w:sz w:val="28"/>
        </w:rPr>
        <w:t>.</w:t>
      </w:r>
    </w:p>
    <w:p w:rsidR="00774E6E" w:rsidRPr="006C30B7" w:rsidRDefault="006D2B6C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sz w:val="28"/>
        </w:rPr>
      </w:pPr>
      <w:r w:rsidRPr="006C30B7">
        <w:rPr>
          <w:rFonts w:ascii="Times New Roman" w:hAnsi="Times New Roman" w:cs="Times New Roman"/>
          <w:sz w:val="28"/>
        </w:rPr>
        <w:t>Кормовая добавка Милкшейк – витаминно-минеральный коктейль для добавления в цельное молоко</w:t>
      </w:r>
      <w:r w:rsidR="008E1E0F" w:rsidRPr="006C30B7">
        <w:rPr>
          <w:rFonts w:ascii="Times New Roman" w:hAnsi="Times New Roman" w:cs="Times New Roman"/>
          <w:sz w:val="28"/>
        </w:rPr>
        <w:t xml:space="preserve"> / молозиво</w:t>
      </w:r>
      <w:r w:rsidRPr="006C30B7">
        <w:rPr>
          <w:rFonts w:ascii="Times New Roman" w:hAnsi="Times New Roman" w:cs="Times New Roman"/>
          <w:sz w:val="28"/>
        </w:rPr>
        <w:t xml:space="preserve">. </w:t>
      </w:r>
      <w:r w:rsidR="00632A20" w:rsidRPr="006C30B7">
        <w:rPr>
          <w:rFonts w:ascii="Times New Roman" w:hAnsi="Times New Roman" w:cs="Times New Roman"/>
          <w:sz w:val="28"/>
        </w:rPr>
        <w:t>Она пр</w:t>
      </w:r>
      <w:r w:rsidRPr="006C30B7">
        <w:rPr>
          <w:rFonts w:ascii="Times New Roman" w:hAnsi="Times New Roman" w:cs="Times New Roman"/>
          <w:sz w:val="28"/>
        </w:rPr>
        <w:t>едназначена для увеличения привесов телят, нормализации обмена веществ и повышения резистентности организма</w:t>
      </w:r>
      <w:r w:rsidR="009B6ADB" w:rsidRPr="006C30B7">
        <w:rPr>
          <w:rFonts w:ascii="Times New Roman" w:hAnsi="Times New Roman" w:cs="Times New Roman"/>
          <w:sz w:val="28"/>
        </w:rPr>
        <w:t>.</w:t>
      </w:r>
      <w:r w:rsidR="00DA2297" w:rsidRPr="006C30B7">
        <w:rPr>
          <w:rFonts w:ascii="Times New Roman" w:hAnsi="Times New Roman" w:cs="Times New Roman"/>
          <w:sz w:val="28"/>
        </w:rPr>
        <w:t xml:space="preserve"> </w:t>
      </w:r>
      <w:r w:rsidR="007861FA" w:rsidRPr="006C30B7">
        <w:rPr>
          <w:rFonts w:ascii="Times New Roman" w:hAnsi="Times New Roman" w:cs="Times New Roman"/>
          <w:sz w:val="28"/>
        </w:rPr>
        <w:t>В</w:t>
      </w:r>
      <w:r w:rsidRPr="006C30B7">
        <w:rPr>
          <w:rFonts w:ascii="Times New Roman" w:hAnsi="Times New Roman" w:cs="Times New Roman"/>
          <w:sz w:val="28"/>
        </w:rPr>
        <w:t xml:space="preserve"> состав Милкшейк </w:t>
      </w:r>
      <w:r w:rsidR="007861FA" w:rsidRPr="006C30B7">
        <w:rPr>
          <w:rFonts w:ascii="Times New Roman" w:hAnsi="Times New Roman" w:cs="Times New Roman"/>
          <w:sz w:val="28"/>
        </w:rPr>
        <w:t xml:space="preserve">дополнительно </w:t>
      </w:r>
      <w:r w:rsidR="00DA2297" w:rsidRPr="006C30B7">
        <w:rPr>
          <w:rFonts w:ascii="Times New Roman" w:hAnsi="Times New Roman" w:cs="Times New Roman"/>
          <w:sz w:val="28"/>
        </w:rPr>
        <w:t xml:space="preserve">входит </w:t>
      </w:r>
      <w:r w:rsidRPr="006C30B7">
        <w:rPr>
          <w:rFonts w:ascii="Times New Roman" w:hAnsi="Times New Roman" w:cs="Times New Roman"/>
          <w:sz w:val="28"/>
        </w:rPr>
        <w:t>экстракт клеточной стен</w:t>
      </w:r>
      <w:r w:rsidR="009B6ADB" w:rsidRPr="006C30B7">
        <w:rPr>
          <w:rFonts w:ascii="Times New Roman" w:hAnsi="Times New Roman" w:cs="Times New Roman"/>
          <w:sz w:val="28"/>
        </w:rPr>
        <w:t>ки дрожжей</w:t>
      </w:r>
      <w:r w:rsidR="00774E6E" w:rsidRPr="006C30B7">
        <w:rPr>
          <w:rFonts w:ascii="Times New Roman" w:hAnsi="Times New Roman" w:cs="Times New Roman"/>
          <w:sz w:val="28"/>
        </w:rPr>
        <w:t xml:space="preserve"> </w:t>
      </w:r>
      <w:r w:rsidR="002006C8" w:rsidRPr="006C30B7">
        <w:rPr>
          <w:rFonts w:ascii="Times New Roman" w:hAnsi="Times New Roman" w:cs="Times New Roman"/>
          <w:sz w:val="28"/>
        </w:rPr>
        <w:t xml:space="preserve">– пребиотик, который является </w:t>
      </w:r>
      <w:r w:rsidR="00774E6E" w:rsidRPr="006C30B7">
        <w:rPr>
          <w:rFonts w:ascii="Times New Roman" w:hAnsi="Times New Roman" w:cs="Times New Roman"/>
          <w:sz w:val="28"/>
        </w:rPr>
        <w:t>главны</w:t>
      </w:r>
      <w:r w:rsidR="002006C8" w:rsidRPr="006C30B7">
        <w:rPr>
          <w:rFonts w:ascii="Times New Roman" w:hAnsi="Times New Roman" w:cs="Times New Roman"/>
          <w:sz w:val="28"/>
        </w:rPr>
        <w:t>м</w:t>
      </w:r>
      <w:r w:rsidR="00774E6E" w:rsidRPr="006C30B7">
        <w:rPr>
          <w:rFonts w:ascii="Times New Roman" w:hAnsi="Times New Roman" w:cs="Times New Roman"/>
          <w:sz w:val="28"/>
        </w:rPr>
        <w:t xml:space="preserve"> источник</w:t>
      </w:r>
      <w:r w:rsidR="002006C8" w:rsidRPr="006C30B7">
        <w:rPr>
          <w:rFonts w:ascii="Times New Roman" w:hAnsi="Times New Roman" w:cs="Times New Roman"/>
          <w:sz w:val="28"/>
        </w:rPr>
        <w:t>ом</w:t>
      </w:r>
      <w:r w:rsidR="00774E6E" w:rsidRPr="006C30B7">
        <w:rPr>
          <w:rFonts w:ascii="Times New Roman" w:hAnsi="Times New Roman" w:cs="Times New Roman"/>
          <w:sz w:val="28"/>
        </w:rPr>
        <w:t xml:space="preserve"> питательных веществ для микробиоты пищеварительного </w:t>
      </w:r>
      <w:r w:rsidR="007861FA" w:rsidRPr="006C30B7">
        <w:rPr>
          <w:rFonts w:ascii="Times New Roman" w:hAnsi="Times New Roman" w:cs="Times New Roman"/>
          <w:sz w:val="28"/>
        </w:rPr>
        <w:t>тракта</w:t>
      </w:r>
      <w:r w:rsidR="00774E6E" w:rsidRPr="006C30B7">
        <w:rPr>
          <w:rFonts w:ascii="Times New Roman" w:hAnsi="Times New Roman" w:cs="Times New Roman"/>
          <w:sz w:val="28"/>
        </w:rPr>
        <w:t xml:space="preserve">. Входящая в </w:t>
      </w:r>
      <w:r w:rsidR="007861FA" w:rsidRPr="006C30B7">
        <w:rPr>
          <w:rFonts w:ascii="Times New Roman" w:hAnsi="Times New Roman" w:cs="Times New Roman"/>
          <w:sz w:val="28"/>
        </w:rPr>
        <w:t xml:space="preserve">его </w:t>
      </w:r>
      <w:r w:rsidR="00774E6E" w:rsidRPr="006C30B7">
        <w:rPr>
          <w:rFonts w:ascii="Times New Roman" w:hAnsi="Times New Roman" w:cs="Times New Roman"/>
          <w:sz w:val="28"/>
        </w:rPr>
        <w:t xml:space="preserve">состав смесь органических кислот подкисляет молоко за счет чего </w:t>
      </w:r>
      <w:r w:rsidR="007861FA" w:rsidRPr="006C30B7">
        <w:rPr>
          <w:rFonts w:ascii="Times New Roman" w:hAnsi="Times New Roman" w:cs="Times New Roman"/>
          <w:sz w:val="28"/>
        </w:rPr>
        <w:t>снижает</w:t>
      </w:r>
      <w:r w:rsidR="00774E6E" w:rsidRPr="006C30B7">
        <w:rPr>
          <w:rFonts w:ascii="Times New Roman" w:hAnsi="Times New Roman" w:cs="Times New Roman"/>
          <w:sz w:val="28"/>
        </w:rPr>
        <w:t xml:space="preserve"> буферную емкость цельного молока</w:t>
      </w:r>
      <w:r w:rsidR="0033003D" w:rsidRPr="006C30B7">
        <w:rPr>
          <w:rFonts w:ascii="Times New Roman" w:hAnsi="Times New Roman" w:cs="Times New Roman"/>
          <w:sz w:val="28"/>
        </w:rPr>
        <w:t>,</w:t>
      </w:r>
      <w:r w:rsidR="00774E6E" w:rsidRPr="006C30B7">
        <w:rPr>
          <w:rFonts w:ascii="Times New Roman" w:hAnsi="Times New Roman" w:cs="Times New Roman"/>
          <w:sz w:val="28"/>
        </w:rPr>
        <w:t xml:space="preserve"> </w:t>
      </w:r>
      <w:r w:rsidR="00CC4D01" w:rsidRPr="006C30B7">
        <w:rPr>
          <w:rFonts w:ascii="Times New Roman" w:hAnsi="Times New Roman" w:cs="Times New Roman"/>
          <w:sz w:val="28"/>
        </w:rPr>
        <w:t>сильно не</w:t>
      </w:r>
      <w:r w:rsidR="00774E6E" w:rsidRPr="006C30B7">
        <w:rPr>
          <w:rFonts w:ascii="Times New Roman" w:hAnsi="Times New Roman" w:cs="Times New Roman"/>
          <w:sz w:val="28"/>
        </w:rPr>
        <w:t xml:space="preserve"> влия</w:t>
      </w:r>
      <w:r w:rsidR="00CC4D01" w:rsidRPr="006C30B7">
        <w:rPr>
          <w:rFonts w:ascii="Times New Roman" w:hAnsi="Times New Roman" w:cs="Times New Roman"/>
          <w:sz w:val="28"/>
        </w:rPr>
        <w:t>я</w:t>
      </w:r>
      <w:r w:rsidR="00774E6E" w:rsidRPr="006C30B7">
        <w:rPr>
          <w:rFonts w:ascii="Times New Roman" w:hAnsi="Times New Roman" w:cs="Times New Roman"/>
          <w:sz w:val="28"/>
        </w:rPr>
        <w:t xml:space="preserve"> на pH молока.</w:t>
      </w:r>
    </w:p>
    <w:p w:rsidR="00ED08F7" w:rsidRPr="006C30B7" w:rsidRDefault="00ED08F7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4"/>
          <w:sz w:val="28"/>
        </w:rPr>
      </w:pPr>
      <w:r w:rsidRPr="006C30B7">
        <w:rPr>
          <w:rFonts w:ascii="Times New Roman" w:hAnsi="Times New Roman" w:cs="Times New Roman"/>
          <w:spacing w:val="4"/>
          <w:sz w:val="28"/>
        </w:rPr>
        <w:t>Таким</w:t>
      </w:r>
      <w:r w:rsidR="0033003D" w:rsidRPr="006C30B7">
        <w:rPr>
          <w:rFonts w:ascii="Times New Roman" w:hAnsi="Times New Roman" w:cs="Times New Roman"/>
          <w:spacing w:val="4"/>
          <w:sz w:val="28"/>
        </w:rPr>
        <w:t xml:space="preserve"> образом, обогащение молозива / </w:t>
      </w:r>
      <w:r w:rsidRPr="006C30B7">
        <w:rPr>
          <w:rFonts w:ascii="Times New Roman" w:hAnsi="Times New Roman" w:cs="Times New Roman"/>
          <w:spacing w:val="4"/>
          <w:sz w:val="28"/>
        </w:rPr>
        <w:t xml:space="preserve">молока </w:t>
      </w:r>
      <w:r w:rsidR="00CC4D01" w:rsidRPr="006C30B7">
        <w:rPr>
          <w:rFonts w:ascii="Times New Roman" w:hAnsi="Times New Roman" w:cs="Times New Roman"/>
          <w:spacing w:val="4"/>
          <w:sz w:val="28"/>
        </w:rPr>
        <w:t xml:space="preserve">дополнительными </w:t>
      </w:r>
      <w:r w:rsidRPr="006C30B7">
        <w:rPr>
          <w:rFonts w:ascii="Times New Roman" w:hAnsi="Times New Roman" w:cs="Times New Roman"/>
          <w:spacing w:val="4"/>
          <w:sz w:val="28"/>
        </w:rPr>
        <w:t xml:space="preserve">питательными веществами, витаминами, минералами и полезными микроорганизмами, входящими в состав кормовой добавки Милкшейк и </w:t>
      </w:r>
      <w:r w:rsidR="009B6ADB" w:rsidRPr="006C30B7">
        <w:rPr>
          <w:rFonts w:ascii="Times New Roman" w:hAnsi="Times New Roman" w:cs="Times New Roman"/>
          <w:spacing w:val="4"/>
          <w:sz w:val="28"/>
        </w:rPr>
        <w:lastRenderedPageBreak/>
        <w:t xml:space="preserve">Пробиолакт </w:t>
      </w:r>
      <w:r w:rsidRPr="006C30B7">
        <w:rPr>
          <w:rFonts w:ascii="Times New Roman" w:hAnsi="Times New Roman" w:cs="Times New Roman"/>
          <w:spacing w:val="4"/>
          <w:sz w:val="28"/>
        </w:rPr>
        <w:t>обеспечива</w:t>
      </w:r>
      <w:r w:rsidR="00CC4D01" w:rsidRPr="006C30B7">
        <w:rPr>
          <w:rFonts w:ascii="Times New Roman" w:hAnsi="Times New Roman" w:cs="Times New Roman"/>
          <w:spacing w:val="4"/>
          <w:sz w:val="28"/>
        </w:rPr>
        <w:t>ют</w:t>
      </w:r>
      <w:r w:rsidRPr="006C30B7">
        <w:rPr>
          <w:rFonts w:ascii="Times New Roman" w:hAnsi="Times New Roman" w:cs="Times New Roman"/>
          <w:spacing w:val="4"/>
          <w:sz w:val="28"/>
        </w:rPr>
        <w:t xml:space="preserve"> </w:t>
      </w:r>
      <w:r w:rsidR="002006C8" w:rsidRPr="006C30B7">
        <w:rPr>
          <w:rFonts w:ascii="Times New Roman" w:hAnsi="Times New Roman" w:cs="Times New Roman"/>
          <w:spacing w:val="4"/>
          <w:sz w:val="28"/>
        </w:rPr>
        <w:t>животным</w:t>
      </w:r>
      <w:r w:rsidRPr="006C30B7">
        <w:rPr>
          <w:rFonts w:ascii="Times New Roman" w:hAnsi="Times New Roman" w:cs="Times New Roman"/>
          <w:spacing w:val="4"/>
          <w:sz w:val="28"/>
        </w:rPr>
        <w:t xml:space="preserve"> хороший старт</w:t>
      </w:r>
      <w:r w:rsidR="009B6ADB" w:rsidRPr="006C30B7">
        <w:rPr>
          <w:rFonts w:ascii="Times New Roman" w:hAnsi="Times New Roman" w:cs="Times New Roman"/>
          <w:spacing w:val="4"/>
          <w:sz w:val="28"/>
        </w:rPr>
        <w:t xml:space="preserve"> в первые дни </w:t>
      </w:r>
      <w:r w:rsidR="002006C8" w:rsidRPr="006C30B7">
        <w:rPr>
          <w:rFonts w:ascii="Times New Roman" w:hAnsi="Times New Roman" w:cs="Times New Roman"/>
          <w:spacing w:val="4"/>
          <w:sz w:val="28"/>
        </w:rPr>
        <w:t xml:space="preserve">существования </w:t>
      </w:r>
      <w:r w:rsidR="009B6ADB" w:rsidRPr="006C30B7">
        <w:rPr>
          <w:rFonts w:ascii="Times New Roman" w:hAnsi="Times New Roman" w:cs="Times New Roman"/>
          <w:spacing w:val="4"/>
          <w:sz w:val="28"/>
        </w:rPr>
        <w:t>и способств</w:t>
      </w:r>
      <w:r w:rsidR="007732AB" w:rsidRPr="006C30B7">
        <w:rPr>
          <w:rFonts w:ascii="Times New Roman" w:hAnsi="Times New Roman" w:cs="Times New Roman"/>
          <w:spacing w:val="4"/>
          <w:sz w:val="28"/>
        </w:rPr>
        <w:t>уют</w:t>
      </w:r>
      <w:r w:rsidRPr="006C30B7">
        <w:rPr>
          <w:rFonts w:ascii="Times New Roman" w:hAnsi="Times New Roman" w:cs="Times New Roman"/>
          <w:spacing w:val="4"/>
          <w:sz w:val="28"/>
        </w:rPr>
        <w:t xml:space="preserve"> </w:t>
      </w:r>
      <w:r w:rsidR="002006C8" w:rsidRPr="006C30B7">
        <w:rPr>
          <w:rFonts w:ascii="Times New Roman" w:hAnsi="Times New Roman" w:cs="Times New Roman"/>
          <w:spacing w:val="4"/>
          <w:sz w:val="28"/>
        </w:rPr>
        <w:t>повышению уровня</w:t>
      </w:r>
      <w:r w:rsidRPr="006C30B7">
        <w:rPr>
          <w:rFonts w:ascii="Times New Roman" w:hAnsi="Times New Roman" w:cs="Times New Roman"/>
          <w:spacing w:val="4"/>
          <w:sz w:val="28"/>
        </w:rPr>
        <w:t xml:space="preserve"> </w:t>
      </w:r>
      <w:r w:rsidR="002006C8" w:rsidRPr="006C30B7">
        <w:rPr>
          <w:rFonts w:ascii="Times New Roman" w:hAnsi="Times New Roman" w:cs="Times New Roman"/>
          <w:spacing w:val="4"/>
          <w:sz w:val="28"/>
        </w:rPr>
        <w:t xml:space="preserve">физиологических показателей у </w:t>
      </w:r>
      <w:r w:rsidR="007732AB" w:rsidRPr="006C30B7">
        <w:rPr>
          <w:rFonts w:ascii="Times New Roman" w:hAnsi="Times New Roman" w:cs="Times New Roman"/>
          <w:spacing w:val="4"/>
          <w:sz w:val="28"/>
        </w:rPr>
        <w:t>молодняка</w:t>
      </w:r>
      <w:r w:rsidR="009B6ADB" w:rsidRPr="006C30B7">
        <w:rPr>
          <w:rFonts w:ascii="Times New Roman" w:hAnsi="Times New Roman" w:cs="Times New Roman"/>
          <w:spacing w:val="4"/>
          <w:sz w:val="28"/>
        </w:rPr>
        <w:t>.</w:t>
      </w:r>
    </w:p>
    <w:p w:rsidR="00A87DAB" w:rsidRPr="006C30B7" w:rsidRDefault="00A87DAB" w:rsidP="006C30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24219" w:rsidRPr="006C30B7" w:rsidRDefault="00DA2297" w:rsidP="006C30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6C30B7">
        <w:rPr>
          <w:rFonts w:ascii="Times New Roman" w:hAnsi="Times New Roman" w:cs="Times New Roman"/>
          <w:b/>
          <w:sz w:val="28"/>
        </w:rPr>
        <w:t>Результаты исследований и их обсуждение</w:t>
      </w:r>
    </w:p>
    <w:p w:rsidR="00DA2297" w:rsidRPr="006C30B7" w:rsidRDefault="00CC4D01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 xml:space="preserve">Одним из важнейших </w:t>
      </w:r>
      <w:r w:rsidR="00DA2297" w:rsidRPr="006C30B7">
        <w:rPr>
          <w:rFonts w:ascii="Times New Roman" w:hAnsi="Times New Roman" w:cs="Times New Roman"/>
          <w:sz w:val="28"/>
        </w:rPr>
        <w:t>критерие</w:t>
      </w:r>
      <w:r w:rsidRPr="006C30B7">
        <w:rPr>
          <w:rFonts w:ascii="Times New Roman" w:hAnsi="Times New Roman" w:cs="Times New Roman"/>
          <w:sz w:val="28"/>
        </w:rPr>
        <w:t>в</w:t>
      </w:r>
      <w:r w:rsidR="00DA2297" w:rsidRPr="006C30B7">
        <w:rPr>
          <w:rFonts w:ascii="Times New Roman" w:hAnsi="Times New Roman" w:cs="Times New Roman"/>
          <w:sz w:val="28"/>
        </w:rPr>
        <w:t xml:space="preserve"> оценки влияния используемого нами комплекса кормовых добавок является </w:t>
      </w:r>
      <w:r w:rsidRPr="006C30B7">
        <w:rPr>
          <w:rFonts w:ascii="Times New Roman" w:hAnsi="Times New Roman" w:cs="Times New Roman"/>
          <w:sz w:val="28"/>
        </w:rPr>
        <w:t>их</w:t>
      </w:r>
      <w:r w:rsidR="002006C8" w:rsidRPr="006C30B7">
        <w:rPr>
          <w:rFonts w:ascii="Times New Roman" w:hAnsi="Times New Roman" w:cs="Times New Roman"/>
          <w:sz w:val="28"/>
        </w:rPr>
        <w:t xml:space="preserve"> </w:t>
      </w:r>
      <w:r w:rsidR="00DA2297" w:rsidRPr="006C30B7">
        <w:rPr>
          <w:rFonts w:ascii="Times New Roman" w:hAnsi="Times New Roman" w:cs="Times New Roman"/>
          <w:sz w:val="28"/>
        </w:rPr>
        <w:t>влияни</w:t>
      </w:r>
      <w:r w:rsidRPr="006C30B7">
        <w:rPr>
          <w:rFonts w:ascii="Times New Roman" w:hAnsi="Times New Roman" w:cs="Times New Roman"/>
          <w:sz w:val="28"/>
        </w:rPr>
        <w:t>е</w:t>
      </w:r>
      <w:r w:rsidR="00DA2297" w:rsidRPr="006C30B7">
        <w:rPr>
          <w:rFonts w:ascii="Times New Roman" w:hAnsi="Times New Roman" w:cs="Times New Roman"/>
          <w:sz w:val="28"/>
        </w:rPr>
        <w:t xml:space="preserve"> на рост животного, характеризующегося </w:t>
      </w:r>
      <w:r w:rsidRPr="006C30B7">
        <w:rPr>
          <w:rFonts w:ascii="Times New Roman" w:hAnsi="Times New Roman" w:cs="Times New Roman"/>
          <w:sz w:val="28"/>
        </w:rPr>
        <w:t xml:space="preserve">увеличением </w:t>
      </w:r>
      <w:r w:rsidR="00DA2297" w:rsidRPr="006C30B7">
        <w:rPr>
          <w:rFonts w:ascii="Times New Roman" w:hAnsi="Times New Roman" w:cs="Times New Roman"/>
          <w:sz w:val="28"/>
        </w:rPr>
        <w:t>живой масс</w:t>
      </w:r>
      <w:r w:rsidR="007732AB" w:rsidRPr="006C30B7">
        <w:rPr>
          <w:rFonts w:ascii="Times New Roman" w:hAnsi="Times New Roman" w:cs="Times New Roman"/>
          <w:sz w:val="28"/>
        </w:rPr>
        <w:t>ы</w:t>
      </w:r>
      <w:r w:rsidR="00DA2297" w:rsidRPr="006C30B7">
        <w:rPr>
          <w:rFonts w:ascii="Times New Roman" w:hAnsi="Times New Roman" w:cs="Times New Roman"/>
          <w:sz w:val="28"/>
        </w:rPr>
        <w:t xml:space="preserve"> и среднесуточн</w:t>
      </w:r>
      <w:r w:rsidR="007732AB" w:rsidRPr="006C30B7">
        <w:rPr>
          <w:rFonts w:ascii="Times New Roman" w:hAnsi="Times New Roman" w:cs="Times New Roman"/>
          <w:sz w:val="28"/>
        </w:rPr>
        <w:t>ого</w:t>
      </w:r>
      <w:r w:rsidR="00DA2297" w:rsidRPr="006C30B7">
        <w:rPr>
          <w:rFonts w:ascii="Times New Roman" w:hAnsi="Times New Roman" w:cs="Times New Roman"/>
          <w:sz w:val="28"/>
        </w:rPr>
        <w:t xml:space="preserve"> прирост</w:t>
      </w:r>
      <w:r w:rsidR="007732AB" w:rsidRPr="006C30B7">
        <w:rPr>
          <w:rFonts w:ascii="Times New Roman" w:hAnsi="Times New Roman" w:cs="Times New Roman"/>
          <w:sz w:val="28"/>
        </w:rPr>
        <w:t>а</w:t>
      </w:r>
      <w:r w:rsidRPr="006C30B7">
        <w:rPr>
          <w:rFonts w:ascii="Times New Roman" w:hAnsi="Times New Roman" w:cs="Times New Roman"/>
          <w:sz w:val="28"/>
        </w:rPr>
        <w:t>. Данные приросты живой массы на 3-и и 30-е сутки в 2-х опытных и контрольной группах представлены на р</w:t>
      </w:r>
      <w:r w:rsidR="00DA2297" w:rsidRPr="006C30B7">
        <w:rPr>
          <w:rFonts w:ascii="Times New Roman" w:hAnsi="Times New Roman" w:cs="Times New Roman"/>
          <w:sz w:val="28"/>
        </w:rPr>
        <w:t>ису</w:t>
      </w:r>
      <w:r w:rsidRPr="006C30B7">
        <w:rPr>
          <w:rFonts w:ascii="Times New Roman" w:hAnsi="Times New Roman" w:cs="Times New Roman"/>
          <w:sz w:val="28"/>
        </w:rPr>
        <w:t>н</w:t>
      </w:r>
      <w:r w:rsidR="00DA2297" w:rsidRPr="006C30B7">
        <w:rPr>
          <w:rFonts w:ascii="Times New Roman" w:hAnsi="Times New Roman" w:cs="Times New Roman"/>
          <w:sz w:val="28"/>
        </w:rPr>
        <w:t>к</w:t>
      </w:r>
      <w:r w:rsidRPr="006C30B7">
        <w:rPr>
          <w:rFonts w:ascii="Times New Roman" w:hAnsi="Times New Roman" w:cs="Times New Roman"/>
          <w:sz w:val="28"/>
        </w:rPr>
        <w:t>е</w:t>
      </w:r>
      <w:r w:rsidR="00DA2297" w:rsidRPr="006C30B7">
        <w:rPr>
          <w:rFonts w:ascii="Times New Roman" w:hAnsi="Times New Roman" w:cs="Times New Roman"/>
          <w:sz w:val="28"/>
        </w:rPr>
        <w:t xml:space="preserve"> 2.</w:t>
      </w:r>
    </w:p>
    <w:p w:rsidR="00DA2297" w:rsidRPr="006C30B7" w:rsidRDefault="00DA2297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0"/>
        <w:gridCol w:w="4096"/>
      </w:tblGrid>
      <w:tr w:rsidR="00072040" w:rsidRPr="006C30B7" w:rsidTr="00072040">
        <w:tc>
          <w:tcPr>
            <w:tcW w:w="5190" w:type="dxa"/>
          </w:tcPr>
          <w:p w:rsidR="00072040" w:rsidRPr="006C30B7" w:rsidRDefault="00072040" w:rsidP="006C30B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C30B7"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 wp14:anchorId="76E9A72B" wp14:editId="7CBF01B2">
                  <wp:extent cx="3321050" cy="2012950"/>
                  <wp:effectExtent l="0" t="0" r="0" b="6350"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  <w:tc>
          <w:tcPr>
            <w:tcW w:w="4096" w:type="dxa"/>
          </w:tcPr>
          <w:p w:rsidR="00072040" w:rsidRPr="006C30B7" w:rsidRDefault="00072040" w:rsidP="006C30B7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C30B7"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 wp14:anchorId="46B10B37" wp14:editId="11081912">
                  <wp:extent cx="2584450" cy="1981200"/>
                  <wp:effectExtent l="0" t="0" r="6350" b="0"/>
                  <wp:docPr id="2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  <w:tr w:rsidR="00072040" w:rsidRPr="006C30B7" w:rsidTr="00072040">
        <w:trPr>
          <w:trHeight w:val="170"/>
        </w:trPr>
        <w:tc>
          <w:tcPr>
            <w:tcW w:w="5190" w:type="dxa"/>
            <w:vAlign w:val="center"/>
          </w:tcPr>
          <w:p w:rsidR="00072040" w:rsidRPr="006C30B7" w:rsidRDefault="00072040" w:rsidP="006C30B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C30B7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4096" w:type="dxa"/>
            <w:vAlign w:val="center"/>
          </w:tcPr>
          <w:p w:rsidR="00072040" w:rsidRPr="006C30B7" w:rsidRDefault="00072040" w:rsidP="006C30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30B7">
              <w:rPr>
                <w:rFonts w:ascii="Times New Roman" w:hAnsi="Times New Roman" w:cs="Times New Roman"/>
                <w:b/>
              </w:rPr>
              <w:t>Б</w:t>
            </w:r>
          </w:p>
        </w:tc>
      </w:tr>
      <w:tr w:rsidR="00072040" w:rsidRPr="006C30B7" w:rsidTr="00072040">
        <w:tc>
          <w:tcPr>
            <w:tcW w:w="9286" w:type="dxa"/>
            <w:gridSpan w:val="2"/>
            <w:vAlign w:val="center"/>
          </w:tcPr>
          <w:p w:rsidR="00072040" w:rsidRPr="006C30B7" w:rsidRDefault="00072040" w:rsidP="006C30B7">
            <w:pPr>
              <w:spacing w:before="80"/>
              <w:jc w:val="center"/>
              <w:rPr>
                <w:rFonts w:ascii="Times New Roman" w:hAnsi="Times New Roman" w:cs="Times New Roman"/>
                <w:sz w:val="28"/>
              </w:rPr>
            </w:pPr>
            <w:r w:rsidRPr="006C30B7">
              <w:rPr>
                <w:rFonts w:ascii="Times New Roman" w:hAnsi="Times New Roman" w:cs="Times New Roman"/>
              </w:rPr>
              <w:t>Рисунок 2 – Влияние комплекса Милкшейк + Пробиолакт</w:t>
            </w:r>
            <w:r w:rsidRPr="006C30B7">
              <w:rPr>
                <w:rFonts w:ascii="Times New Roman" w:hAnsi="Times New Roman" w:cs="Times New Roman"/>
              </w:rPr>
              <w:br/>
              <w:t>на динамику живой массы</w:t>
            </w:r>
            <w:r w:rsidR="006E66BB" w:rsidRPr="006C30B7">
              <w:rPr>
                <w:rFonts w:ascii="Times New Roman" w:hAnsi="Times New Roman" w:cs="Times New Roman"/>
              </w:rPr>
              <w:t xml:space="preserve"> (А)</w:t>
            </w:r>
            <w:r w:rsidRPr="006C30B7">
              <w:rPr>
                <w:rFonts w:ascii="Times New Roman" w:hAnsi="Times New Roman" w:cs="Times New Roman"/>
              </w:rPr>
              <w:t xml:space="preserve"> и интенсивности роста телят</w:t>
            </w:r>
            <w:r w:rsidR="006E66BB" w:rsidRPr="006C30B7">
              <w:rPr>
                <w:rFonts w:ascii="Times New Roman" w:hAnsi="Times New Roman" w:cs="Times New Roman"/>
              </w:rPr>
              <w:t xml:space="preserve"> (Б)</w:t>
            </w:r>
          </w:p>
        </w:tc>
      </w:tr>
    </w:tbl>
    <w:p w:rsidR="00072040" w:rsidRPr="006C30B7" w:rsidRDefault="00072040" w:rsidP="006C30B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B56AE" w:rsidRPr="006C30B7" w:rsidRDefault="00CC4D01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Как видно из данных, представленных на рисунке</w:t>
      </w:r>
      <w:r w:rsidR="00571DB1" w:rsidRPr="006C30B7">
        <w:rPr>
          <w:rFonts w:ascii="Times New Roman" w:hAnsi="Times New Roman" w:cs="Times New Roman"/>
          <w:sz w:val="28"/>
        </w:rPr>
        <w:t xml:space="preserve"> 2</w:t>
      </w:r>
      <w:r w:rsidRPr="006C30B7">
        <w:rPr>
          <w:rFonts w:ascii="Times New Roman" w:hAnsi="Times New Roman" w:cs="Times New Roman"/>
          <w:sz w:val="28"/>
        </w:rPr>
        <w:t>, в</w:t>
      </w:r>
      <w:r w:rsidR="00DB56AE" w:rsidRPr="006C30B7">
        <w:rPr>
          <w:rFonts w:ascii="Times New Roman" w:hAnsi="Times New Roman" w:cs="Times New Roman"/>
          <w:sz w:val="28"/>
        </w:rPr>
        <w:t xml:space="preserve"> </w:t>
      </w:r>
      <w:r w:rsidR="009B6ADB" w:rsidRPr="006C30B7">
        <w:rPr>
          <w:rFonts w:ascii="Times New Roman" w:hAnsi="Times New Roman" w:cs="Times New Roman"/>
          <w:sz w:val="28"/>
        </w:rPr>
        <w:t>начал</w:t>
      </w:r>
      <w:r w:rsidRPr="006C30B7">
        <w:rPr>
          <w:rFonts w:ascii="Times New Roman" w:hAnsi="Times New Roman" w:cs="Times New Roman"/>
          <w:sz w:val="28"/>
        </w:rPr>
        <w:t>е</w:t>
      </w:r>
      <w:r w:rsidR="009B6ADB" w:rsidRPr="006C30B7">
        <w:rPr>
          <w:rFonts w:ascii="Times New Roman" w:hAnsi="Times New Roman" w:cs="Times New Roman"/>
          <w:sz w:val="28"/>
        </w:rPr>
        <w:t xml:space="preserve"> эксперимента</w:t>
      </w:r>
      <w:r w:rsidR="00DB56AE" w:rsidRPr="006C30B7">
        <w:rPr>
          <w:rFonts w:ascii="Times New Roman" w:hAnsi="Times New Roman" w:cs="Times New Roman"/>
          <w:sz w:val="28"/>
        </w:rPr>
        <w:t xml:space="preserve"> </w:t>
      </w:r>
      <w:r w:rsidRPr="006C30B7">
        <w:rPr>
          <w:rFonts w:ascii="Times New Roman" w:hAnsi="Times New Roman" w:cs="Times New Roman"/>
          <w:sz w:val="28"/>
        </w:rPr>
        <w:t xml:space="preserve">вес телят был практически </w:t>
      </w:r>
      <w:r w:rsidR="007732AB" w:rsidRPr="006C30B7">
        <w:rPr>
          <w:rFonts w:ascii="Times New Roman" w:hAnsi="Times New Roman" w:cs="Times New Roman"/>
          <w:sz w:val="28"/>
        </w:rPr>
        <w:t>на одном уровне</w:t>
      </w:r>
      <w:r w:rsidRPr="006C30B7">
        <w:rPr>
          <w:rFonts w:ascii="Times New Roman" w:hAnsi="Times New Roman" w:cs="Times New Roman"/>
          <w:sz w:val="28"/>
        </w:rPr>
        <w:t xml:space="preserve">. </w:t>
      </w:r>
      <w:r w:rsidR="00DB56AE" w:rsidRPr="006C30B7">
        <w:rPr>
          <w:rFonts w:ascii="Times New Roman" w:hAnsi="Times New Roman" w:cs="Times New Roman"/>
          <w:sz w:val="28"/>
        </w:rPr>
        <w:t>К 30-м суткам вес в контрольной группе со</w:t>
      </w:r>
      <w:r w:rsidR="006E66BB" w:rsidRPr="006C30B7">
        <w:rPr>
          <w:rFonts w:ascii="Times New Roman" w:hAnsi="Times New Roman" w:cs="Times New Roman"/>
          <w:sz w:val="28"/>
        </w:rPr>
        <w:t>ставил </w:t>
      </w:r>
      <w:r w:rsidR="007732AB" w:rsidRPr="006C30B7">
        <w:rPr>
          <w:rFonts w:ascii="Times New Roman" w:hAnsi="Times New Roman" w:cs="Times New Roman"/>
          <w:sz w:val="28"/>
        </w:rPr>
        <w:t>– 39,5 </w:t>
      </w:r>
      <w:r w:rsidR="00DB56AE" w:rsidRPr="006C30B7">
        <w:rPr>
          <w:rFonts w:ascii="Times New Roman" w:hAnsi="Times New Roman" w:cs="Times New Roman"/>
          <w:sz w:val="28"/>
        </w:rPr>
        <w:t xml:space="preserve">кг, </w:t>
      </w:r>
      <w:r w:rsidR="00CC7609" w:rsidRPr="006C30B7">
        <w:rPr>
          <w:rFonts w:ascii="Times New Roman" w:hAnsi="Times New Roman" w:cs="Times New Roman"/>
          <w:sz w:val="28"/>
        </w:rPr>
        <w:t xml:space="preserve">в 1-й опытной – </w:t>
      </w:r>
      <w:r w:rsidR="00DB56AE" w:rsidRPr="006C30B7">
        <w:rPr>
          <w:rFonts w:ascii="Times New Roman" w:hAnsi="Times New Roman" w:cs="Times New Roman"/>
          <w:sz w:val="28"/>
        </w:rPr>
        <w:t>43,8 и</w:t>
      </w:r>
      <w:r w:rsidR="00CC7609" w:rsidRPr="006C30B7">
        <w:rPr>
          <w:rFonts w:ascii="Times New Roman" w:hAnsi="Times New Roman" w:cs="Times New Roman"/>
          <w:sz w:val="28"/>
        </w:rPr>
        <w:t xml:space="preserve"> во 2-й – </w:t>
      </w:r>
      <w:r w:rsidR="007732AB" w:rsidRPr="006C30B7">
        <w:rPr>
          <w:rFonts w:ascii="Times New Roman" w:hAnsi="Times New Roman" w:cs="Times New Roman"/>
          <w:sz w:val="28"/>
        </w:rPr>
        <w:t>45,3 </w:t>
      </w:r>
      <w:r w:rsidR="00DB56AE" w:rsidRPr="006C30B7">
        <w:rPr>
          <w:rFonts w:ascii="Times New Roman" w:hAnsi="Times New Roman" w:cs="Times New Roman"/>
          <w:sz w:val="28"/>
        </w:rPr>
        <w:t>кг</w:t>
      </w:r>
      <w:r w:rsidR="00CC7609" w:rsidRPr="006C30B7">
        <w:rPr>
          <w:rFonts w:ascii="Times New Roman" w:hAnsi="Times New Roman" w:cs="Times New Roman"/>
          <w:sz w:val="28"/>
        </w:rPr>
        <w:t xml:space="preserve">. </w:t>
      </w:r>
      <w:r w:rsidR="00F60E02" w:rsidRPr="006C30B7">
        <w:rPr>
          <w:rFonts w:ascii="Times New Roman" w:hAnsi="Times New Roman" w:cs="Times New Roman"/>
          <w:sz w:val="28"/>
        </w:rPr>
        <w:t>В целом</w:t>
      </w:r>
      <w:r w:rsidR="008E1E0F" w:rsidRPr="006C30B7">
        <w:rPr>
          <w:rFonts w:ascii="Times New Roman" w:hAnsi="Times New Roman" w:cs="Times New Roman"/>
          <w:sz w:val="28"/>
        </w:rPr>
        <w:t>, живая масса телят в 1-й и 2-й опытных группах была больше, чем в контрольной на 10,8 и 14,7 %</w:t>
      </w:r>
      <w:r w:rsidR="007732AB" w:rsidRPr="006C30B7">
        <w:rPr>
          <w:rFonts w:ascii="Times New Roman" w:hAnsi="Times New Roman" w:cs="Times New Roman"/>
          <w:sz w:val="28"/>
        </w:rPr>
        <w:t>,</w:t>
      </w:r>
      <w:r w:rsidR="00CC7609" w:rsidRPr="006C30B7">
        <w:rPr>
          <w:rFonts w:ascii="Times New Roman" w:hAnsi="Times New Roman" w:cs="Times New Roman"/>
          <w:sz w:val="28"/>
        </w:rPr>
        <w:t xml:space="preserve"> соответственно</w:t>
      </w:r>
      <w:r w:rsidR="008E1E0F" w:rsidRPr="006C30B7">
        <w:rPr>
          <w:rFonts w:ascii="Times New Roman" w:hAnsi="Times New Roman" w:cs="Times New Roman"/>
          <w:sz w:val="28"/>
        </w:rPr>
        <w:t>.</w:t>
      </w:r>
    </w:p>
    <w:p w:rsidR="007732AB" w:rsidRPr="006C30B7" w:rsidRDefault="00CC7609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Кроме того</w:t>
      </w:r>
      <w:r w:rsidR="00DB56AE" w:rsidRPr="006C30B7">
        <w:rPr>
          <w:rFonts w:ascii="Times New Roman" w:hAnsi="Times New Roman" w:cs="Times New Roman"/>
          <w:sz w:val="28"/>
        </w:rPr>
        <w:t xml:space="preserve"> в опытных группах </w:t>
      </w:r>
      <w:r w:rsidRPr="006C30B7">
        <w:rPr>
          <w:rFonts w:ascii="Times New Roman" w:hAnsi="Times New Roman" w:cs="Times New Roman"/>
          <w:sz w:val="28"/>
        </w:rPr>
        <w:t>сохранность телят составила – 100 % при отсутствии отклонений в</w:t>
      </w:r>
      <w:r w:rsidR="00AC6385" w:rsidRPr="006C30B7">
        <w:rPr>
          <w:rFonts w:ascii="Times New Roman" w:hAnsi="Times New Roman" w:cs="Times New Roman"/>
          <w:sz w:val="28"/>
        </w:rPr>
        <w:t xml:space="preserve"> физиологическом состоянии</w:t>
      </w:r>
      <w:r w:rsidR="00DB56AE" w:rsidRPr="006C30B7">
        <w:rPr>
          <w:rFonts w:ascii="Times New Roman" w:hAnsi="Times New Roman" w:cs="Times New Roman"/>
          <w:sz w:val="28"/>
        </w:rPr>
        <w:t xml:space="preserve">, в </w:t>
      </w:r>
      <w:r w:rsidR="007732AB" w:rsidRPr="006C30B7">
        <w:rPr>
          <w:rFonts w:ascii="Times New Roman" w:hAnsi="Times New Roman" w:cs="Times New Roman"/>
          <w:sz w:val="28"/>
        </w:rPr>
        <w:t xml:space="preserve">то время как в </w:t>
      </w:r>
      <w:r w:rsidR="00DB56AE" w:rsidRPr="006C30B7">
        <w:rPr>
          <w:rFonts w:ascii="Times New Roman" w:hAnsi="Times New Roman" w:cs="Times New Roman"/>
          <w:sz w:val="28"/>
        </w:rPr>
        <w:lastRenderedPageBreak/>
        <w:t>контрольной группе зафиксировано 2 случая падежа</w:t>
      </w:r>
      <w:r w:rsidR="007732AB" w:rsidRPr="006C30B7">
        <w:rPr>
          <w:rFonts w:ascii="Times New Roman" w:hAnsi="Times New Roman" w:cs="Times New Roman"/>
          <w:sz w:val="28"/>
        </w:rPr>
        <w:t xml:space="preserve"> (сохранность 80 %)</w:t>
      </w:r>
      <w:r w:rsidRPr="006C30B7">
        <w:rPr>
          <w:rFonts w:ascii="Times New Roman" w:hAnsi="Times New Roman" w:cs="Times New Roman"/>
          <w:sz w:val="28"/>
        </w:rPr>
        <w:t xml:space="preserve"> </w:t>
      </w:r>
      <w:r w:rsidR="007732AB" w:rsidRPr="006C30B7">
        <w:rPr>
          <w:rFonts w:ascii="Times New Roman" w:hAnsi="Times New Roman" w:cs="Times New Roman"/>
          <w:sz w:val="28"/>
        </w:rPr>
        <w:t>молодняка</w:t>
      </w:r>
      <w:r w:rsidRPr="006C30B7">
        <w:rPr>
          <w:rFonts w:ascii="Times New Roman" w:hAnsi="Times New Roman" w:cs="Times New Roman"/>
          <w:sz w:val="28"/>
        </w:rPr>
        <w:t xml:space="preserve"> с признаками диареи</w:t>
      </w:r>
      <w:r w:rsidR="007732AB" w:rsidRPr="006C30B7">
        <w:rPr>
          <w:rFonts w:ascii="Times New Roman" w:hAnsi="Times New Roman" w:cs="Times New Roman"/>
          <w:sz w:val="28"/>
        </w:rPr>
        <w:t>.</w:t>
      </w:r>
    </w:p>
    <w:p w:rsidR="00DB56AE" w:rsidRPr="006C30B7" w:rsidRDefault="00DB56AE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 xml:space="preserve">Таким образом, </w:t>
      </w:r>
      <w:r w:rsidR="00F60E02" w:rsidRPr="006C30B7">
        <w:rPr>
          <w:rFonts w:ascii="Times New Roman" w:hAnsi="Times New Roman" w:cs="Times New Roman"/>
          <w:sz w:val="28"/>
        </w:rPr>
        <w:t xml:space="preserve">комплекс Милкшейк + Пробиолакт оказывает положительное влияние на жизнеспособность и показатели прироста </w:t>
      </w:r>
      <w:r w:rsidR="007732AB" w:rsidRPr="006C30B7">
        <w:rPr>
          <w:rFonts w:ascii="Times New Roman" w:hAnsi="Times New Roman" w:cs="Times New Roman"/>
          <w:sz w:val="28"/>
        </w:rPr>
        <w:t>теля</w:t>
      </w:r>
      <w:r w:rsidR="00F60E02" w:rsidRPr="006C30B7">
        <w:rPr>
          <w:rFonts w:ascii="Times New Roman" w:hAnsi="Times New Roman" w:cs="Times New Roman"/>
          <w:sz w:val="28"/>
        </w:rPr>
        <w:t xml:space="preserve">т </w:t>
      </w:r>
      <w:r w:rsidR="00CC7609" w:rsidRPr="006C30B7">
        <w:rPr>
          <w:rFonts w:ascii="Times New Roman" w:hAnsi="Times New Roman" w:cs="Times New Roman"/>
          <w:sz w:val="28"/>
        </w:rPr>
        <w:t>в</w:t>
      </w:r>
      <w:r w:rsidRPr="006C30B7">
        <w:rPr>
          <w:rFonts w:ascii="Times New Roman" w:hAnsi="Times New Roman" w:cs="Times New Roman"/>
          <w:sz w:val="28"/>
        </w:rPr>
        <w:t xml:space="preserve"> условия</w:t>
      </w:r>
      <w:r w:rsidR="00CC7609" w:rsidRPr="006C30B7">
        <w:rPr>
          <w:rFonts w:ascii="Times New Roman" w:hAnsi="Times New Roman" w:cs="Times New Roman"/>
          <w:sz w:val="28"/>
        </w:rPr>
        <w:t>х</w:t>
      </w:r>
      <w:r w:rsidRPr="006C30B7">
        <w:rPr>
          <w:rFonts w:ascii="Times New Roman" w:hAnsi="Times New Roman" w:cs="Times New Roman"/>
          <w:sz w:val="28"/>
        </w:rPr>
        <w:t xml:space="preserve"> зоотехнологического неблагополучия</w:t>
      </w:r>
      <w:r w:rsidR="00CC7609" w:rsidRPr="006C30B7">
        <w:rPr>
          <w:rFonts w:ascii="Times New Roman" w:hAnsi="Times New Roman" w:cs="Times New Roman"/>
          <w:sz w:val="28"/>
        </w:rPr>
        <w:t>.</w:t>
      </w:r>
    </w:p>
    <w:p w:rsidR="006E66BB" w:rsidRPr="006C30B7" w:rsidRDefault="008B5DB6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И</w:t>
      </w:r>
      <w:r w:rsidR="00CC7609" w:rsidRPr="006C30B7">
        <w:rPr>
          <w:rFonts w:ascii="Times New Roman" w:hAnsi="Times New Roman" w:cs="Times New Roman"/>
          <w:sz w:val="28"/>
        </w:rPr>
        <w:t>зучено</w:t>
      </w:r>
      <w:r w:rsidR="006E66BB" w:rsidRPr="006C30B7">
        <w:rPr>
          <w:rFonts w:ascii="Times New Roman" w:hAnsi="Times New Roman" w:cs="Times New Roman"/>
          <w:sz w:val="28"/>
        </w:rPr>
        <w:t xml:space="preserve"> влияни</w:t>
      </w:r>
      <w:r w:rsidRPr="006C30B7">
        <w:rPr>
          <w:rFonts w:ascii="Times New Roman" w:hAnsi="Times New Roman" w:cs="Times New Roman"/>
          <w:sz w:val="28"/>
        </w:rPr>
        <w:t>е</w:t>
      </w:r>
      <w:r w:rsidR="006E66BB" w:rsidRPr="006C30B7">
        <w:rPr>
          <w:rFonts w:ascii="Times New Roman" w:hAnsi="Times New Roman" w:cs="Times New Roman"/>
          <w:sz w:val="28"/>
        </w:rPr>
        <w:t xml:space="preserve"> комплекса </w:t>
      </w:r>
      <w:r w:rsidR="008E1E0F" w:rsidRPr="006C30B7">
        <w:rPr>
          <w:rFonts w:ascii="Times New Roman" w:hAnsi="Times New Roman" w:cs="Times New Roman"/>
          <w:sz w:val="28"/>
        </w:rPr>
        <w:t>биодобавок</w:t>
      </w:r>
      <w:r w:rsidR="006E66BB" w:rsidRPr="006C30B7">
        <w:rPr>
          <w:rFonts w:ascii="Times New Roman" w:hAnsi="Times New Roman" w:cs="Times New Roman"/>
          <w:sz w:val="28"/>
        </w:rPr>
        <w:t xml:space="preserve"> на динамику формирования нормомикробиоценоза кишечника, как фактор</w:t>
      </w:r>
      <w:r w:rsidR="008E1E0F" w:rsidRPr="006C30B7">
        <w:rPr>
          <w:rFonts w:ascii="Times New Roman" w:hAnsi="Times New Roman" w:cs="Times New Roman"/>
          <w:sz w:val="28"/>
        </w:rPr>
        <w:t>а</w:t>
      </w:r>
      <w:r w:rsidR="006E66BB" w:rsidRPr="006C30B7">
        <w:rPr>
          <w:rFonts w:ascii="Times New Roman" w:hAnsi="Times New Roman" w:cs="Times New Roman"/>
          <w:sz w:val="28"/>
        </w:rPr>
        <w:t xml:space="preserve"> предотвращения расстройств </w:t>
      </w:r>
      <w:r w:rsidR="00CC7609" w:rsidRPr="006C30B7">
        <w:rPr>
          <w:rFonts w:ascii="Times New Roman" w:hAnsi="Times New Roman" w:cs="Times New Roman"/>
          <w:sz w:val="28"/>
        </w:rPr>
        <w:t xml:space="preserve">пищеварения </w:t>
      </w:r>
      <w:r w:rsidR="006E66BB" w:rsidRPr="006C30B7">
        <w:rPr>
          <w:rFonts w:ascii="Times New Roman" w:hAnsi="Times New Roman" w:cs="Times New Roman"/>
          <w:sz w:val="28"/>
        </w:rPr>
        <w:t>в кишечнике новорожденных телят.</w:t>
      </w:r>
      <w:r w:rsidRPr="006C30B7">
        <w:rPr>
          <w:rFonts w:ascii="Times New Roman" w:hAnsi="Times New Roman" w:cs="Times New Roman"/>
          <w:sz w:val="28"/>
        </w:rPr>
        <w:t xml:space="preserve"> </w:t>
      </w:r>
      <w:r w:rsidR="00CC7609" w:rsidRPr="006C30B7">
        <w:rPr>
          <w:rFonts w:ascii="Times New Roman" w:hAnsi="Times New Roman" w:cs="Times New Roman"/>
          <w:sz w:val="28"/>
        </w:rPr>
        <w:t>Установлено</w:t>
      </w:r>
      <w:r w:rsidR="006E66BB" w:rsidRPr="006C30B7">
        <w:rPr>
          <w:rFonts w:ascii="Times New Roman" w:hAnsi="Times New Roman" w:cs="Times New Roman"/>
          <w:sz w:val="28"/>
        </w:rPr>
        <w:t xml:space="preserve">, что </w:t>
      </w:r>
      <w:r w:rsidRPr="006C30B7">
        <w:rPr>
          <w:rFonts w:ascii="Times New Roman" w:hAnsi="Times New Roman" w:cs="Times New Roman"/>
          <w:spacing w:val="-2"/>
          <w:sz w:val="28"/>
        </w:rPr>
        <w:t xml:space="preserve">введение кормовой смеси в рацион телят опытных групп в течение первых трех дней жизни значительных изменений в процесс формирования популяции бактерий группы кишечной палочки не оказало. </w:t>
      </w:r>
      <w:r w:rsidR="00882F07" w:rsidRPr="006C30B7">
        <w:rPr>
          <w:rFonts w:ascii="Times New Roman" w:hAnsi="Times New Roman" w:cs="Times New Roman"/>
          <w:spacing w:val="-2"/>
          <w:sz w:val="28"/>
        </w:rPr>
        <w:t xml:space="preserve">Так, </w:t>
      </w:r>
      <w:r w:rsidR="006E66BB" w:rsidRPr="006C30B7">
        <w:rPr>
          <w:rFonts w:ascii="Times New Roman" w:hAnsi="Times New Roman" w:cs="Times New Roman"/>
          <w:sz w:val="28"/>
        </w:rPr>
        <w:t>у 3-дневных т</w:t>
      </w:r>
      <w:r w:rsidR="00AC6385" w:rsidRPr="006C30B7">
        <w:rPr>
          <w:rFonts w:ascii="Times New Roman" w:hAnsi="Times New Roman" w:cs="Times New Roman"/>
          <w:sz w:val="28"/>
        </w:rPr>
        <w:t>елят</w:t>
      </w:r>
      <w:r w:rsidR="006E66BB" w:rsidRPr="006C30B7">
        <w:rPr>
          <w:rFonts w:ascii="Times New Roman" w:hAnsi="Times New Roman" w:cs="Times New Roman"/>
          <w:sz w:val="28"/>
        </w:rPr>
        <w:t xml:space="preserve"> </w:t>
      </w:r>
      <w:r w:rsidR="00AC6385" w:rsidRPr="006C30B7">
        <w:rPr>
          <w:rFonts w:ascii="Times New Roman" w:hAnsi="Times New Roman" w:cs="Times New Roman"/>
          <w:sz w:val="28"/>
        </w:rPr>
        <w:t xml:space="preserve">численность </w:t>
      </w:r>
      <w:r w:rsidR="006E66BB" w:rsidRPr="006C30B7">
        <w:rPr>
          <w:rFonts w:ascii="Times New Roman" w:hAnsi="Times New Roman" w:cs="Times New Roman"/>
          <w:sz w:val="28"/>
        </w:rPr>
        <w:t xml:space="preserve">бактерий группы кишечной палочки </w:t>
      </w:r>
      <w:r w:rsidR="00412507" w:rsidRPr="006C30B7">
        <w:rPr>
          <w:rFonts w:ascii="Times New Roman" w:hAnsi="Times New Roman" w:cs="Times New Roman"/>
          <w:sz w:val="28"/>
        </w:rPr>
        <w:t>была аналогичной и составила</w:t>
      </w:r>
      <w:r w:rsidR="008E1E0F" w:rsidRPr="006C30B7">
        <w:rPr>
          <w:rFonts w:ascii="Times New Roman" w:hAnsi="Times New Roman" w:cs="Times New Roman"/>
          <w:sz w:val="28"/>
        </w:rPr>
        <w:t xml:space="preserve"> </w:t>
      </w:r>
      <w:r w:rsidRPr="006C30B7">
        <w:rPr>
          <w:rFonts w:ascii="Times New Roman" w:hAnsi="Times New Roman" w:cs="Times New Roman"/>
          <w:sz w:val="28"/>
        </w:rPr>
        <w:t>в</w:t>
      </w:r>
      <w:r w:rsidR="008E1E0F" w:rsidRPr="006C30B7">
        <w:rPr>
          <w:rFonts w:ascii="Times New Roman" w:hAnsi="Times New Roman" w:cs="Times New Roman"/>
          <w:sz w:val="28"/>
        </w:rPr>
        <w:t xml:space="preserve"> контрольной групп</w:t>
      </w:r>
      <w:r w:rsidRPr="006C30B7">
        <w:rPr>
          <w:rFonts w:ascii="Times New Roman" w:hAnsi="Times New Roman" w:cs="Times New Roman"/>
          <w:sz w:val="28"/>
        </w:rPr>
        <w:t>е</w:t>
      </w:r>
      <w:r w:rsidR="00412507" w:rsidRPr="006C30B7">
        <w:rPr>
          <w:rFonts w:ascii="Times New Roman" w:hAnsi="Times New Roman" w:cs="Times New Roman"/>
          <w:sz w:val="28"/>
        </w:rPr>
        <w:t xml:space="preserve"> </w:t>
      </w:r>
      <w:r w:rsidR="00AC6385" w:rsidRPr="006C30B7">
        <w:rPr>
          <w:rFonts w:ascii="Times New Roman" w:hAnsi="Times New Roman" w:cs="Times New Roman"/>
          <w:sz w:val="28"/>
        </w:rPr>
        <w:t xml:space="preserve">– </w:t>
      </w:r>
      <w:r w:rsidR="008E1E0F" w:rsidRPr="006C30B7">
        <w:rPr>
          <w:rFonts w:ascii="Times New Roman" w:hAnsi="Times New Roman" w:cs="Times New Roman"/>
          <w:sz w:val="28"/>
        </w:rPr>
        <w:t>5,</w:t>
      </w:r>
      <w:r w:rsidR="006E66BB" w:rsidRPr="006C30B7">
        <w:rPr>
          <w:rFonts w:ascii="Times New Roman" w:hAnsi="Times New Roman" w:cs="Times New Roman"/>
          <w:sz w:val="28"/>
        </w:rPr>
        <w:t>6</w:t>
      </w:r>
      <w:r w:rsidR="008E1E0F" w:rsidRPr="006C30B7">
        <w:rPr>
          <w:rFonts w:ascii="Times New Roman" w:hAnsi="Times New Roman" w:cs="Times New Roman"/>
          <w:sz w:val="28"/>
        </w:rPr>
        <w:t>5</w:t>
      </w:r>
      <w:r w:rsidR="00AC6385" w:rsidRPr="006C30B7">
        <w:rPr>
          <w:rFonts w:ascii="Times New Roman" w:hAnsi="Times New Roman" w:cs="Times New Roman"/>
          <w:sz w:val="28"/>
        </w:rPr>
        <w:t> </w:t>
      </w:r>
      <w:r w:rsidR="008E1E0F" w:rsidRPr="006C30B7">
        <w:rPr>
          <w:rFonts w:ascii="Times New Roman" w:hAnsi="Times New Roman" w:cs="Times New Roman"/>
          <w:sz w:val="28"/>
          <w:lang w:val="en-US"/>
        </w:rPr>
        <w:t>lg</w:t>
      </w:r>
      <w:r w:rsidR="008E1E0F" w:rsidRPr="006C30B7">
        <w:rPr>
          <w:rFonts w:ascii="Times New Roman" w:hAnsi="Times New Roman" w:cs="Times New Roman"/>
          <w:sz w:val="28"/>
        </w:rPr>
        <w:t xml:space="preserve"> </w:t>
      </w:r>
      <w:r w:rsidR="006E66BB" w:rsidRPr="006C30B7">
        <w:rPr>
          <w:rFonts w:ascii="Times New Roman" w:hAnsi="Times New Roman" w:cs="Times New Roman"/>
          <w:sz w:val="28"/>
        </w:rPr>
        <w:t>КО</w:t>
      </w:r>
      <w:r w:rsidR="00AC6385" w:rsidRPr="006C30B7">
        <w:rPr>
          <w:rFonts w:ascii="Times New Roman" w:hAnsi="Times New Roman" w:cs="Times New Roman"/>
          <w:sz w:val="28"/>
        </w:rPr>
        <w:t>Е/г,</w:t>
      </w:r>
      <w:r w:rsidR="008E1E0F" w:rsidRPr="006C30B7">
        <w:rPr>
          <w:rFonts w:ascii="Times New Roman" w:hAnsi="Times New Roman" w:cs="Times New Roman"/>
          <w:sz w:val="28"/>
        </w:rPr>
        <w:t xml:space="preserve"> </w:t>
      </w:r>
      <w:r w:rsidR="00412507" w:rsidRPr="006C30B7">
        <w:rPr>
          <w:rFonts w:ascii="Times New Roman" w:hAnsi="Times New Roman" w:cs="Times New Roman"/>
          <w:sz w:val="28"/>
        </w:rPr>
        <w:t xml:space="preserve">у телят 1-й </w:t>
      </w:r>
      <w:r w:rsidRPr="006C30B7">
        <w:rPr>
          <w:rFonts w:ascii="Times New Roman" w:hAnsi="Times New Roman" w:cs="Times New Roman"/>
          <w:sz w:val="28"/>
        </w:rPr>
        <w:t xml:space="preserve">опытной </w:t>
      </w:r>
      <w:r w:rsidR="00412507" w:rsidRPr="006C30B7">
        <w:rPr>
          <w:rFonts w:ascii="Times New Roman" w:hAnsi="Times New Roman" w:cs="Times New Roman"/>
          <w:sz w:val="28"/>
        </w:rPr>
        <w:t xml:space="preserve">– 5,71 </w:t>
      </w:r>
      <w:r w:rsidR="00AC6385" w:rsidRPr="006C30B7">
        <w:rPr>
          <w:rFonts w:ascii="Times New Roman" w:hAnsi="Times New Roman" w:cs="Times New Roman"/>
          <w:sz w:val="28"/>
        </w:rPr>
        <w:t>и</w:t>
      </w:r>
      <w:r w:rsidR="006E66BB" w:rsidRPr="006C30B7">
        <w:rPr>
          <w:rFonts w:ascii="Times New Roman" w:hAnsi="Times New Roman" w:cs="Times New Roman" w:hint="eastAsia"/>
          <w:sz w:val="28"/>
        </w:rPr>
        <w:t xml:space="preserve"> </w:t>
      </w:r>
      <w:r w:rsidR="004C7A5F" w:rsidRPr="006C30B7">
        <w:rPr>
          <w:rFonts w:ascii="Times New Roman" w:hAnsi="Times New Roman" w:cs="Times New Roman"/>
          <w:sz w:val="28"/>
        </w:rPr>
        <w:t>5,</w:t>
      </w:r>
      <w:r w:rsidR="006E66BB" w:rsidRPr="006C30B7">
        <w:rPr>
          <w:rFonts w:ascii="Times New Roman" w:hAnsi="Times New Roman" w:cs="Times New Roman"/>
          <w:sz w:val="28"/>
        </w:rPr>
        <w:t>4</w:t>
      </w:r>
      <w:r w:rsidR="004C7A5F" w:rsidRPr="006C30B7">
        <w:rPr>
          <w:rFonts w:ascii="Times New Roman" w:hAnsi="Times New Roman" w:cs="Times New Roman"/>
          <w:sz w:val="28"/>
        </w:rPr>
        <w:t>2</w:t>
      </w:r>
      <w:r w:rsidR="006E66BB" w:rsidRPr="006C30B7">
        <w:rPr>
          <w:rFonts w:ascii="Times New Roman" w:hAnsi="Times New Roman" w:cs="Times New Roman" w:hint="eastAsia"/>
          <w:sz w:val="28"/>
        </w:rPr>
        <w:t> </w:t>
      </w:r>
      <w:r w:rsidR="008E1E0F" w:rsidRPr="006C30B7">
        <w:rPr>
          <w:rFonts w:ascii="Times New Roman" w:hAnsi="Times New Roman" w:cs="Times New Roman"/>
          <w:sz w:val="28"/>
          <w:lang w:val="en-US"/>
        </w:rPr>
        <w:t>lg</w:t>
      </w:r>
      <w:r w:rsidR="008E1E0F" w:rsidRPr="006C30B7">
        <w:rPr>
          <w:rFonts w:ascii="Times New Roman" w:hAnsi="Times New Roman" w:cs="Times New Roman"/>
          <w:sz w:val="28"/>
        </w:rPr>
        <w:t xml:space="preserve"> </w:t>
      </w:r>
      <w:r w:rsidR="006E66BB" w:rsidRPr="006C30B7">
        <w:rPr>
          <w:rFonts w:ascii="Times New Roman" w:hAnsi="Times New Roman" w:cs="Times New Roman"/>
          <w:sz w:val="28"/>
        </w:rPr>
        <w:t>КОЕ/г</w:t>
      </w:r>
      <w:r w:rsidR="00AC6385" w:rsidRPr="006C30B7">
        <w:rPr>
          <w:rFonts w:ascii="Times New Roman" w:hAnsi="Times New Roman" w:cs="Times New Roman"/>
          <w:sz w:val="28"/>
        </w:rPr>
        <w:t xml:space="preserve"> </w:t>
      </w:r>
      <w:r w:rsidR="00412507" w:rsidRPr="006C30B7">
        <w:rPr>
          <w:rFonts w:ascii="Times New Roman" w:hAnsi="Times New Roman" w:cs="Times New Roman"/>
          <w:sz w:val="28"/>
        </w:rPr>
        <w:t>–</w:t>
      </w:r>
      <w:r w:rsidR="00AC6385" w:rsidRPr="006C30B7">
        <w:rPr>
          <w:rFonts w:ascii="Times New Roman" w:hAnsi="Times New Roman" w:cs="Times New Roman"/>
          <w:sz w:val="28"/>
        </w:rPr>
        <w:t xml:space="preserve"> </w:t>
      </w:r>
      <w:r w:rsidR="00882F07" w:rsidRPr="006C30B7">
        <w:rPr>
          <w:rFonts w:ascii="Times New Roman" w:hAnsi="Times New Roman" w:cs="Times New Roman"/>
          <w:sz w:val="28"/>
        </w:rPr>
        <w:t xml:space="preserve">у </w:t>
      </w:r>
      <w:r w:rsidRPr="006C30B7">
        <w:rPr>
          <w:rFonts w:ascii="Times New Roman" w:hAnsi="Times New Roman" w:cs="Times New Roman"/>
          <w:sz w:val="28"/>
        </w:rPr>
        <w:t>молодняка</w:t>
      </w:r>
      <w:r w:rsidR="00412507" w:rsidRPr="006C30B7">
        <w:rPr>
          <w:rFonts w:ascii="Times New Roman" w:hAnsi="Times New Roman" w:cs="Times New Roman"/>
          <w:sz w:val="28"/>
        </w:rPr>
        <w:t xml:space="preserve"> </w:t>
      </w:r>
      <w:r w:rsidR="00AC6385" w:rsidRPr="006C30B7">
        <w:rPr>
          <w:rFonts w:ascii="Times New Roman" w:hAnsi="Times New Roman" w:cs="Times New Roman"/>
          <w:sz w:val="28"/>
        </w:rPr>
        <w:t>2-й опыт</w:t>
      </w:r>
      <w:r w:rsidR="00412507" w:rsidRPr="006C30B7">
        <w:rPr>
          <w:rFonts w:ascii="Times New Roman" w:hAnsi="Times New Roman" w:cs="Times New Roman"/>
          <w:sz w:val="28"/>
        </w:rPr>
        <w:t>ной</w:t>
      </w:r>
      <w:r w:rsidR="00AC6385" w:rsidRPr="006C30B7">
        <w:rPr>
          <w:rFonts w:ascii="Times New Roman" w:hAnsi="Times New Roman" w:cs="Times New Roman"/>
          <w:sz w:val="28"/>
        </w:rPr>
        <w:t xml:space="preserve"> групп</w:t>
      </w:r>
      <w:r w:rsidR="00412507" w:rsidRPr="006C30B7">
        <w:rPr>
          <w:rFonts w:ascii="Times New Roman" w:hAnsi="Times New Roman" w:cs="Times New Roman"/>
          <w:sz w:val="28"/>
        </w:rPr>
        <w:t>ы</w:t>
      </w:r>
      <w:r w:rsidR="00AC6385" w:rsidRPr="006C30B7">
        <w:rPr>
          <w:rFonts w:ascii="Times New Roman" w:hAnsi="Times New Roman" w:cs="Times New Roman"/>
          <w:sz w:val="28"/>
        </w:rPr>
        <w:t>.</w:t>
      </w:r>
    </w:p>
    <w:p w:rsidR="00882F07" w:rsidRPr="006C30B7" w:rsidRDefault="00882F07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Исследование состава микрофлоры содержимого толстого отдела кишечника телят опытных и контрольной групп на 30-е сутки указывает на то, что выпаивание смеси показало разную степень влияния на формирование структуры популяции микроорганизмов кишечника (рисунок 3).</w:t>
      </w:r>
    </w:p>
    <w:p w:rsidR="00882F07" w:rsidRPr="006C30B7" w:rsidRDefault="00882F07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6"/>
      </w:tblGrid>
      <w:tr w:rsidR="00882F07" w:rsidRPr="006C30B7" w:rsidTr="00E77003">
        <w:tc>
          <w:tcPr>
            <w:tcW w:w="9286" w:type="dxa"/>
            <w:vAlign w:val="center"/>
          </w:tcPr>
          <w:p w:rsidR="00882F07" w:rsidRPr="006C30B7" w:rsidRDefault="00882F07" w:rsidP="006C30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C30B7"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 wp14:anchorId="7EB68414" wp14:editId="3AF5EA7A">
                  <wp:extent cx="4140000" cy="2412000"/>
                  <wp:effectExtent l="0" t="0" r="13335" b="26670"/>
                  <wp:docPr id="3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  <w:tr w:rsidR="00882F07" w:rsidRPr="006C30B7" w:rsidTr="00E77003">
        <w:tc>
          <w:tcPr>
            <w:tcW w:w="9286" w:type="dxa"/>
            <w:vAlign w:val="center"/>
          </w:tcPr>
          <w:p w:rsidR="00882F07" w:rsidRPr="006C30B7" w:rsidRDefault="00882F07" w:rsidP="006C30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C30B7">
              <w:rPr>
                <w:rFonts w:ascii="Times New Roman" w:hAnsi="Times New Roman" w:cs="Times New Roman"/>
                <w:noProof/>
                <w:sz w:val="28"/>
                <w:lang w:eastAsia="ru-RU"/>
              </w:rPr>
              <w:lastRenderedPageBreak/>
              <w:drawing>
                <wp:inline distT="0" distB="0" distL="0" distR="0" wp14:anchorId="073123DD" wp14:editId="03398B16">
                  <wp:extent cx="4140000" cy="2412000"/>
                  <wp:effectExtent l="0" t="0" r="13335" b="26670"/>
                  <wp:docPr id="4" name="Диаграм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</w:tc>
      </w:tr>
      <w:tr w:rsidR="00882F07" w:rsidRPr="006C30B7" w:rsidTr="00E77003">
        <w:tc>
          <w:tcPr>
            <w:tcW w:w="9286" w:type="dxa"/>
            <w:vAlign w:val="center"/>
          </w:tcPr>
          <w:p w:rsidR="00882F07" w:rsidRPr="006C30B7" w:rsidRDefault="00882F07" w:rsidP="006C30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C30B7"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 wp14:anchorId="51998E80" wp14:editId="0AFCB799">
                  <wp:extent cx="4140000" cy="2412000"/>
                  <wp:effectExtent l="0" t="0" r="0" b="7620"/>
                  <wp:docPr id="5" name="Диаграм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</w:tc>
      </w:tr>
      <w:tr w:rsidR="00882F07" w:rsidRPr="006C30B7" w:rsidTr="00E77003">
        <w:tc>
          <w:tcPr>
            <w:tcW w:w="9286" w:type="dxa"/>
            <w:vAlign w:val="center"/>
          </w:tcPr>
          <w:p w:rsidR="00882F07" w:rsidRPr="006C30B7" w:rsidRDefault="00882F07" w:rsidP="006C30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C30B7"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 wp14:anchorId="1C1C0CB3" wp14:editId="7B1FF7A1">
                  <wp:extent cx="4140000" cy="2412000"/>
                  <wp:effectExtent l="0" t="0" r="0" b="7620"/>
                  <wp:docPr id="7" name="Диаграм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</w:tc>
      </w:tr>
      <w:tr w:rsidR="00882F07" w:rsidRPr="006C30B7" w:rsidTr="00E77003">
        <w:tc>
          <w:tcPr>
            <w:tcW w:w="9286" w:type="dxa"/>
          </w:tcPr>
          <w:p w:rsidR="00882F07" w:rsidRPr="006C30B7" w:rsidRDefault="00882F07" w:rsidP="006C30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30B7">
              <w:rPr>
                <w:rFonts w:ascii="Times New Roman" w:hAnsi="Times New Roman" w:cs="Times New Roman"/>
              </w:rPr>
              <w:t>Рисунок 3 – Влияние комплекса Милкшейк + Пробиолакт на микрофлору</w:t>
            </w:r>
            <w:r w:rsidRPr="006C30B7">
              <w:rPr>
                <w:rFonts w:ascii="Times New Roman" w:hAnsi="Times New Roman" w:cs="Times New Roman"/>
              </w:rPr>
              <w:br/>
              <w:t>кишечника телят-молочников 30-дневного возраста</w:t>
            </w:r>
          </w:p>
        </w:tc>
      </w:tr>
    </w:tbl>
    <w:p w:rsidR="00882F07" w:rsidRPr="006C30B7" w:rsidRDefault="00882F07" w:rsidP="006C30B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82F07" w:rsidRPr="006C30B7" w:rsidRDefault="00882F07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 xml:space="preserve">Установлено, что количество лактобацилл у телят контрольной группы к 30-дневному возрасту не достигает физиологической нормы, о чем </w:t>
      </w:r>
      <w:r w:rsidRPr="006C30B7">
        <w:rPr>
          <w:rFonts w:ascii="Times New Roman" w:hAnsi="Times New Roman" w:cs="Times New Roman"/>
          <w:sz w:val="28"/>
        </w:rPr>
        <w:lastRenderedPageBreak/>
        <w:t>свидетельствует их популяционный уровень, который равен 5,64</w:t>
      </w:r>
      <w:r w:rsidRPr="006C30B7">
        <w:rPr>
          <w:rFonts w:ascii="Times New Roman" w:hAnsi="Times New Roman" w:cs="Times New Roman" w:hint="eastAsia"/>
          <w:sz w:val="28"/>
        </w:rPr>
        <w:t> </w:t>
      </w:r>
      <w:r w:rsidRPr="006C30B7">
        <w:rPr>
          <w:rFonts w:ascii="Times New Roman" w:hAnsi="Times New Roman" w:cs="Times New Roman"/>
          <w:sz w:val="28"/>
          <w:lang w:val="en-US"/>
        </w:rPr>
        <w:t>lg</w:t>
      </w:r>
      <w:r w:rsidRPr="006C30B7">
        <w:rPr>
          <w:rFonts w:ascii="Times New Roman" w:hAnsi="Times New Roman" w:cs="Times New Roman"/>
          <w:sz w:val="28"/>
          <w:vertAlign w:val="superscript"/>
        </w:rPr>
        <w:t xml:space="preserve"> </w:t>
      </w:r>
      <w:r w:rsidRPr="006C30B7">
        <w:rPr>
          <w:rFonts w:ascii="Times New Roman" w:hAnsi="Times New Roman" w:cs="Times New Roman"/>
          <w:sz w:val="28"/>
        </w:rPr>
        <w:t>КОЕ/г. У телят 1-й опытной группы (0,5 %) – 7,79</w:t>
      </w:r>
      <w:r w:rsidRPr="006C30B7">
        <w:rPr>
          <w:rFonts w:ascii="Times New Roman" w:hAnsi="Times New Roman" w:cs="Times New Roman" w:hint="eastAsia"/>
          <w:sz w:val="28"/>
        </w:rPr>
        <w:t> </w:t>
      </w:r>
      <w:r w:rsidRPr="006C30B7">
        <w:rPr>
          <w:rFonts w:ascii="Times New Roman" w:hAnsi="Times New Roman" w:cs="Times New Roman"/>
          <w:sz w:val="28"/>
        </w:rPr>
        <w:t>lg КОЕ/г; 2-я группа – 8,54</w:t>
      </w:r>
      <w:r w:rsidRPr="006C30B7">
        <w:rPr>
          <w:rFonts w:ascii="Times New Roman" w:hAnsi="Times New Roman" w:cs="Times New Roman" w:hint="eastAsia"/>
          <w:sz w:val="28"/>
        </w:rPr>
        <w:t> </w:t>
      </w:r>
      <w:r w:rsidRPr="006C30B7">
        <w:rPr>
          <w:rFonts w:ascii="Times New Roman" w:hAnsi="Times New Roman" w:cs="Times New Roman"/>
          <w:sz w:val="28"/>
          <w:lang w:val="en-US"/>
        </w:rPr>
        <w:t>lg</w:t>
      </w:r>
      <w:r w:rsidRPr="006C30B7">
        <w:rPr>
          <w:rFonts w:ascii="Times New Roman" w:hAnsi="Times New Roman" w:cs="Times New Roman"/>
          <w:sz w:val="28"/>
        </w:rPr>
        <w:t> КОЕ/г. Следовательно, применение пробиотического комплекса в 1 %-й концентрации на протяжении 30 суток привело к повышению уровня лактобактерий на 38,5 и 51,1 %, соответственно.</w:t>
      </w:r>
    </w:p>
    <w:p w:rsidR="00882F07" w:rsidRPr="006C30B7" w:rsidRDefault="00882F07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 xml:space="preserve">Длительное выпаивание комплекса Милкшейк + Пробиолакт доказало его бифидогенные свойства, о чем свидетельствует высокий </w:t>
      </w:r>
      <w:r w:rsidR="00E83275" w:rsidRPr="006C30B7">
        <w:rPr>
          <w:rFonts w:ascii="Times New Roman" w:hAnsi="Times New Roman" w:cs="Times New Roman"/>
          <w:sz w:val="28"/>
        </w:rPr>
        <w:t>титр</w:t>
      </w:r>
      <w:r w:rsidRPr="006C30B7">
        <w:rPr>
          <w:rFonts w:ascii="Times New Roman" w:hAnsi="Times New Roman" w:cs="Times New Roman"/>
          <w:sz w:val="28"/>
        </w:rPr>
        <w:t xml:space="preserve"> этих микроорганизмов у телят опытных групп. Из </w:t>
      </w:r>
      <w:r w:rsidR="00E83275" w:rsidRPr="006C30B7">
        <w:rPr>
          <w:rFonts w:ascii="Times New Roman" w:hAnsi="Times New Roman" w:cs="Times New Roman"/>
          <w:sz w:val="28"/>
        </w:rPr>
        <w:t xml:space="preserve">рисунка 3 </w:t>
      </w:r>
      <w:r w:rsidRPr="006C30B7">
        <w:rPr>
          <w:rFonts w:ascii="Times New Roman" w:hAnsi="Times New Roman" w:cs="Times New Roman"/>
          <w:sz w:val="28"/>
        </w:rPr>
        <w:t>видно, что количе</w:t>
      </w:r>
      <w:r w:rsidR="00E83275" w:rsidRPr="006C30B7">
        <w:rPr>
          <w:rFonts w:ascii="Times New Roman" w:hAnsi="Times New Roman" w:cs="Times New Roman"/>
          <w:sz w:val="28"/>
        </w:rPr>
        <w:t>ство бифидобактерий в 1 </w:t>
      </w:r>
      <w:r w:rsidRPr="006C30B7">
        <w:rPr>
          <w:rFonts w:ascii="Times New Roman" w:hAnsi="Times New Roman" w:cs="Times New Roman"/>
          <w:sz w:val="28"/>
        </w:rPr>
        <w:t>г фекалий телят 1-й</w:t>
      </w:r>
      <w:r w:rsidR="00E83275" w:rsidRPr="006C30B7">
        <w:rPr>
          <w:rFonts w:ascii="Times New Roman" w:hAnsi="Times New Roman" w:cs="Times New Roman"/>
          <w:sz w:val="28"/>
        </w:rPr>
        <w:t xml:space="preserve"> опытной группы</w:t>
      </w:r>
      <w:r w:rsidRPr="006C30B7">
        <w:rPr>
          <w:rFonts w:ascii="Times New Roman" w:hAnsi="Times New Roman" w:cs="Times New Roman"/>
          <w:sz w:val="28"/>
        </w:rPr>
        <w:t xml:space="preserve"> составляло 9,25 </w:t>
      </w:r>
      <w:r w:rsidRPr="006C30B7">
        <w:rPr>
          <w:rFonts w:ascii="Times New Roman" w:hAnsi="Times New Roman" w:cs="Times New Roman"/>
          <w:sz w:val="28"/>
          <w:lang w:val="en-US"/>
        </w:rPr>
        <w:t>lg</w:t>
      </w:r>
      <w:r w:rsidRPr="006C30B7">
        <w:rPr>
          <w:rFonts w:ascii="Times New Roman" w:hAnsi="Times New Roman" w:cs="Times New Roman"/>
          <w:sz w:val="28"/>
        </w:rPr>
        <w:t> КОЕ/г, у телят 2</w:t>
      </w:r>
      <w:r w:rsidR="00E83275" w:rsidRPr="006C30B7">
        <w:rPr>
          <w:rFonts w:ascii="Times New Roman" w:hAnsi="Times New Roman" w:cs="Times New Roman"/>
          <w:sz w:val="28"/>
        </w:rPr>
        <w:t>-й опытной группы</w:t>
      </w:r>
      <w:r w:rsidRPr="006C30B7">
        <w:rPr>
          <w:rFonts w:ascii="Times New Roman" w:hAnsi="Times New Roman" w:cs="Times New Roman"/>
          <w:sz w:val="28"/>
        </w:rPr>
        <w:t xml:space="preserve"> – 9,82 </w:t>
      </w:r>
      <w:r w:rsidRPr="006C30B7">
        <w:rPr>
          <w:rFonts w:ascii="Times New Roman" w:hAnsi="Times New Roman" w:cs="Times New Roman"/>
          <w:sz w:val="28"/>
          <w:lang w:val="en-US"/>
        </w:rPr>
        <w:t>lg</w:t>
      </w:r>
      <w:r w:rsidRPr="006C30B7">
        <w:rPr>
          <w:rFonts w:ascii="Times New Roman" w:hAnsi="Times New Roman" w:cs="Times New Roman"/>
          <w:sz w:val="28"/>
        </w:rPr>
        <w:t> КОЕ/г. У телят контрольной группы количество бифидобактерий оставалось незначительным и не превышало 7,78</w:t>
      </w:r>
      <w:r w:rsidRPr="006C30B7">
        <w:rPr>
          <w:rFonts w:ascii="Times New Roman" w:hAnsi="Times New Roman" w:cs="Times New Roman" w:hint="eastAsia"/>
          <w:sz w:val="28"/>
        </w:rPr>
        <w:t> </w:t>
      </w:r>
      <w:r w:rsidRPr="006C30B7">
        <w:rPr>
          <w:rFonts w:ascii="Times New Roman" w:hAnsi="Times New Roman" w:cs="Times New Roman"/>
          <w:sz w:val="28"/>
          <w:lang w:val="en-US"/>
        </w:rPr>
        <w:t>lg</w:t>
      </w:r>
      <w:r w:rsidRPr="006C30B7">
        <w:rPr>
          <w:rFonts w:ascii="Times New Roman" w:hAnsi="Times New Roman" w:cs="Times New Roman"/>
          <w:sz w:val="28"/>
        </w:rPr>
        <w:t> КОЕ/г.</w:t>
      </w:r>
    </w:p>
    <w:p w:rsidR="00882F07" w:rsidRPr="006C30B7" w:rsidRDefault="00882F07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Выявлено, что наряду со стимуляцией роста лакто- и бифидофлоры выпаивание комплекса в концентрации 0,5 и 1,0</w:t>
      </w:r>
      <w:r w:rsidRPr="006C30B7">
        <w:rPr>
          <w:rFonts w:ascii="Times New Roman" w:hAnsi="Times New Roman" w:cs="Times New Roman" w:hint="eastAsia"/>
          <w:sz w:val="28"/>
        </w:rPr>
        <w:t> </w:t>
      </w:r>
      <w:r w:rsidRPr="006C30B7">
        <w:rPr>
          <w:rFonts w:ascii="Times New Roman" w:hAnsi="Times New Roman" w:cs="Times New Roman"/>
          <w:sz w:val="28"/>
        </w:rPr>
        <w:t>% поддерживало микроорганизмы группы энтерококков на высоком уровне. Так, количество энтерококков, высеваемых из образцов фекалий 30-дневных телят контрольной группы, было равно 5,93</w:t>
      </w:r>
      <w:r w:rsidRPr="006C30B7">
        <w:rPr>
          <w:rFonts w:ascii="Times New Roman" w:hAnsi="Times New Roman" w:cs="Times New Roman" w:hint="eastAsia"/>
          <w:sz w:val="28"/>
        </w:rPr>
        <w:t> </w:t>
      </w:r>
      <w:r w:rsidRPr="006C30B7">
        <w:rPr>
          <w:rFonts w:ascii="Times New Roman" w:hAnsi="Times New Roman" w:cs="Times New Roman"/>
          <w:sz w:val="28"/>
          <w:lang w:val="en-US"/>
        </w:rPr>
        <w:t>lg</w:t>
      </w:r>
      <w:r w:rsidRPr="006C30B7">
        <w:rPr>
          <w:rFonts w:ascii="Times New Roman" w:hAnsi="Times New Roman" w:cs="Times New Roman"/>
          <w:sz w:val="28"/>
        </w:rPr>
        <w:t> КОЕ/г, против 6,37 и 7,98 </w:t>
      </w:r>
      <w:r w:rsidRPr="006C30B7">
        <w:rPr>
          <w:rFonts w:ascii="Times New Roman" w:hAnsi="Times New Roman" w:cs="Times New Roman"/>
          <w:sz w:val="28"/>
          <w:lang w:val="en-US"/>
        </w:rPr>
        <w:t>lg</w:t>
      </w:r>
      <w:r w:rsidRPr="006C30B7">
        <w:rPr>
          <w:rFonts w:ascii="Times New Roman" w:hAnsi="Times New Roman" w:cs="Times New Roman"/>
          <w:sz w:val="28"/>
        </w:rPr>
        <w:t> КОЕ/г в 1–й и 2-й опытных группах, соответственно.</w:t>
      </w:r>
    </w:p>
    <w:p w:rsidR="00882F07" w:rsidRPr="006C30B7" w:rsidRDefault="00882F07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Микрофлора кишечника телят, получавших ежедневно в течение 30 дней добавки, в меньшей степени осталась контаминирована бактериями рода протея, а также наблюдалось замедление роста сальмонелл, начиная с первых дней выпаивания.</w:t>
      </w:r>
    </w:p>
    <w:p w:rsidR="00882F07" w:rsidRPr="006C30B7" w:rsidRDefault="00882F07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 xml:space="preserve">Обнаружено, что модификации состава кишечной микрофлоры телят при </w:t>
      </w:r>
      <w:r w:rsidR="00E83275" w:rsidRPr="006C30B7">
        <w:rPr>
          <w:rFonts w:ascii="Times New Roman" w:hAnsi="Times New Roman" w:cs="Times New Roman"/>
          <w:sz w:val="28"/>
        </w:rPr>
        <w:t>использовании</w:t>
      </w:r>
      <w:r w:rsidRPr="006C30B7">
        <w:rPr>
          <w:rFonts w:ascii="Times New Roman" w:hAnsi="Times New Roman" w:cs="Times New Roman"/>
          <w:sz w:val="28"/>
        </w:rPr>
        <w:t xml:space="preserve"> молока / молозива в комплексе с Пробиолактом и витаминно-минеральной добавкой, совершаются за счет стимуляции роста лакто- и бифидомикроорганизмов, а также бактерий группы энтерококков. Вследствие этого замедляется скорость и активность роста в кишечнике </w:t>
      </w:r>
      <w:r w:rsidR="00E83275" w:rsidRPr="006C30B7">
        <w:rPr>
          <w:rFonts w:ascii="Times New Roman" w:hAnsi="Times New Roman" w:cs="Times New Roman"/>
          <w:sz w:val="28"/>
        </w:rPr>
        <w:t xml:space="preserve">у </w:t>
      </w:r>
      <w:r w:rsidRPr="006C30B7">
        <w:rPr>
          <w:rFonts w:ascii="Times New Roman" w:hAnsi="Times New Roman" w:cs="Times New Roman"/>
          <w:sz w:val="28"/>
        </w:rPr>
        <w:t xml:space="preserve">телят </w:t>
      </w:r>
      <w:r w:rsidR="00E83275" w:rsidRPr="006C30B7">
        <w:rPr>
          <w:rFonts w:ascii="Times New Roman" w:hAnsi="Times New Roman" w:cs="Times New Roman"/>
          <w:sz w:val="28"/>
        </w:rPr>
        <w:t>патогенной и условно-патогенной микрофлоры, а именно</w:t>
      </w:r>
      <w:r w:rsidRPr="006C30B7">
        <w:rPr>
          <w:rFonts w:ascii="Times New Roman" w:hAnsi="Times New Roman" w:cs="Times New Roman"/>
          <w:sz w:val="28"/>
        </w:rPr>
        <w:t xml:space="preserve"> клостри</w:t>
      </w:r>
      <w:r w:rsidRPr="006C30B7">
        <w:rPr>
          <w:rFonts w:ascii="Times New Roman" w:hAnsi="Times New Roman" w:cs="Times New Roman"/>
          <w:sz w:val="28"/>
        </w:rPr>
        <w:lastRenderedPageBreak/>
        <w:t>дий, сальмонелл, бактерий группы кишечной палочки, протей и дрожжеподобной грибковой микрофлоры.</w:t>
      </w:r>
    </w:p>
    <w:p w:rsidR="00882F07" w:rsidRPr="006C30B7" w:rsidRDefault="00E83275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Наилучшие б</w:t>
      </w:r>
      <w:r w:rsidR="00882F07" w:rsidRPr="006C30B7">
        <w:rPr>
          <w:rFonts w:ascii="Times New Roman" w:hAnsi="Times New Roman" w:cs="Times New Roman"/>
          <w:sz w:val="28"/>
        </w:rPr>
        <w:t xml:space="preserve">ифидогенные свойства комплекса Милкшейк + Пробиолакт проявляются </w:t>
      </w:r>
      <w:r w:rsidRPr="006C30B7">
        <w:rPr>
          <w:rFonts w:ascii="Times New Roman" w:hAnsi="Times New Roman" w:cs="Times New Roman"/>
          <w:sz w:val="28"/>
        </w:rPr>
        <w:t>во 2-й опытной группе</w:t>
      </w:r>
      <w:r w:rsidR="00882F07" w:rsidRPr="006C30B7">
        <w:rPr>
          <w:rFonts w:ascii="Times New Roman" w:hAnsi="Times New Roman" w:cs="Times New Roman"/>
          <w:sz w:val="28"/>
        </w:rPr>
        <w:t xml:space="preserve">, а выпаивание </w:t>
      </w:r>
      <w:r w:rsidRPr="006C30B7">
        <w:rPr>
          <w:rFonts w:ascii="Times New Roman" w:hAnsi="Times New Roman" w:cs="Times New Roman"/>
          <w:sz w:val="28"/>
        </w:rPr>
        <w:t xml:space="preserve">пробиотика </w:t>
      </w:r>
      <w:r w:rsidR="00882F07" w:rsidRPr="006C30B7">
        <w:rPr>
          <w:rFonts w:ascii="Times New Roman" w:hAnsi="Times New Roman" w:cs="Times New Roman"/>
          <w:sz w:val="28"/>
        </w:rPr>
        <w:t>в концентрации 0,5 % менее эффективно для стимуляции роста бифидобактерий, однако, ежедневное выпаивани</w:t>
      </w:r>
      <w:r w:rsidRPr="006C30B7">
        <w:rPr>
          <w:rFonts w:ascii="Times New Roman" w:hAnsi="Times New Roman" w:cs="Times New Roman"/>
          <w:sz w:val="28"/>
        </w:rPr>
        <w:t>е</w:t>
      </w:r>
      <w:r w:rsidR="00882F07" w:rsidRPr="006C30B7">
        <w:rPr>
          <w:rFonts w:ascii="Times New Roman" w:hAnsi="Times New Roman" w:cs="Times New Roman"/>
          <w:sz w:val="28"/>
        </w:rPr>
        <w:t xml:space="preserve"> </w:t>
      </w:r>
      <w:r w:rsidRPr="006C30B7">
        <w:rPr>
          <w:rFonts w:ascii="Times New Roman" w:hAnsi="Times New Roman" w:cs="Times New Roman"/>
          <w:sz w:val="28"/>
        </w:rPr>
        <w:t xml:space="preserve">добавок, не зависимо от дозы пробиотической добавки, </w:t>
      </w:r>
      <w:r w:rsidR="00882F07" w:rsidRPr="006C30B7">
        <w:rPr>
          <w:rFonts w:ascii="Times New Roman" w:hAnsi="Times New Roman" w:cs="Times New Roman"/>
          <w:sz w:val="28"/>
        </w:rPr>
        <w:t>статистически достоверно стимулирует рост бифидобактерий в сравнении с контро</w:t>
      </w:r>
      <w:r w:rsidRPr="006C30B7">
        <w:rPr>
          <w:rFonts w:ascii="Times New Roman" w:hAnsi="Times New Roman" w:cs="Times New Roman"/>
          <w:sz w:val="28"/>
        </w:rPr>
        <w:t>льной группой</w:t>
      </w:r>
      <w:r w:rsidR="00882F07" w:rsidRPr="006C30B7">
        <w:rPr>
          <w:rFonts w:ascii="Times New Roman" w:hAnsi="Times New Roman" w:cs="Times New Roman"/>
          <w:sz w:val="28"/>
        </w:rPr>
        <w:t>.</w:t>
      </w:r>
    </w:p>
    <w:p w:rsidR="0086743F" w:rsidRPr="006C30B7" w:rsidRDefault="0086743F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>Влияние кормовых добавок на морфологические и биохимические показатели крови телят представлены в таблице 2.</w:t>
      </w:r>
    </w:p>
    <w:p w:rsidR="00412507" w:rsidRPr="006C30B7" w:rsidRDefault="00412507" w:rsidP="006C30B7">
      <w:pPr>
        <w:spacing w:before="120" w:after="120" w:line="240" w:lineRule="auto"/>
        <w:ind w:left="1372" w:hanging="1372"/>
        <w:rPr>
          <w:rFonts w:ascii="TimesNewRomanPSMT" w:hAnsi="TimesNewRomanPSMT"/>
        </w:rPr>
      </w:pPr>
      <w:r w:rsidRPr="006C30B7">
        <w:rPr>
          <w:rFonts w:ascii="TimesNewRomanPSMT" w:hAnsi="TimesNewRomanPSMT"/>
          <w:b/>
        </w:rPr>
        <w:t>Таблица 2</w:t>
      </w:r>
      <w:r w:rsidRPr="006C30B7">
        <w:rPr>
          <w:rFonts w:ascii="TimesNewRomanPSMT" w:hAnsi="TimesNewRomanPSMT"/>
        </w:rPr>
        <w:t xml:space="preserve"> – Влияние комплексной добавки Милкшейк + Пробиолакт на показатели крови телят (</w:t>
      </w:r>
      <w:r w:rsidRPr="006C30B7">
        <w:rPr>
          <w:rFonts w:ascii="TimesNewRomanPSMT" w:hAnsi="TimesNewRomanPSMT"/>
          <w:i/>
        </w:rPr>
        <w:t>n</w:t>
      </w:r>
      <w:r w:rsidRPr="006C30B7">
        <w:rPr>
          <w:rFonts w:ascii="TimesNewRomanPSMT" w:hAnsi="TimesNewRomanPSMT" w:hint="eastAsia"/>
        </w:rPr>
        <w:t> </w:t>
      </w:r>
      <w:r w:rsidRPr="006C30B7">
        <w:rPr>
          <w:rFonts w:ascii="TimesNewRomanPSMT" w:hAnsi="TimesNewRomanPSMT"/>
        </w:rPr>
        <w:t>=</w:t>
      </w:r>
      <w:r w:rsidRPr="006C30B7">
        <w:rPr>
          <w:rFonts w:ascii="TimesNewRomanPSMT" w:hAnsi="TimesNewRomanPSMT" w:hint="eastAsia"/>
        </w:rPr>
        <w:t> </w:t>
      </w:r>
      <w:r w:rsidRPr="006C30B7">
        <w:rPr>
          <w:rFonts w:ascii="TimesNewRomanPSMT" w:hAnsi="TimesNewRomanPSMT"/>
        </w:rPr>
        <w:t>10; М</w:t>
      </w:r>
      <w:r w:rsidRPr="006C30B7">
        <w:rPr>
          <w:rFonts w:ascii="TimesNewRomanPSMT" w:hAnsi="TimesNewRomanPSMT" w:hint="eastAsia"/>
        </w:rPr>
        <w:t> </w:t>
      </w:r>
      <w:r w:rsidRPr="006C30B7">
        <w:rPr>
          <w:rFonts w:ascii="Times New Roman" w:hAnsi="Times New Roman" w:cs="Times New Roman"/>
        </w:rPr>
        <w:t>±</w:t>
      </w:r>
      <w:r w:rsidRPr="006C30B7">
        <w:rPr>
          <w:rFonts w:ascii="TimesNewRomanPSMT" w:hAnsi="TimesNewRomanPSMT"/>
        </w:rPr>
        <w:t> m)</w:t>
      </w:r>
    </w:p>
    <w:tbl>
      <w:tblPr>
        <w:tblW w:w="5002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0"/>
        <w:gridCol w:w="981"/>
        <w:gridCol w:w="1766"/>
        <w:gridCol w:w="1768"/>
        <w:gridCol w:w="2149"/>
      </w:tblGrid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Показатель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Возраст, дни</w:t>
            </w:r>
          </w:p>
        </w:tc>
        <w:tc>
          <w:tcPr>
            <w:tcW w:w="31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Группы животных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iCs/>
                <w:szCs w:val="24"/>
              </w:rPr>
              <w:t>контрольная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iCs/>
                <w:szCs w:val="24"/>
              </w:rPr>
              <w:t>1 опытная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iCs/>
                <w:szCs w:val="24"/>
              </w:rPr>
              <w:t>2 опытная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iCs/>
                <w:szCs w:val="24"/>
              </w:rPr>
              <w:t>3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iCs/>
                <w:szCs w:val="24"/>
              </w:rPr>
              <w:t>4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iCs/>
                <w:szCs w:val="24"/>
              </w:rPr>
              <w:t>5</w:t>
            </w:r>
          </w:p>
        </w:tc>
      </w:tr>
      <w:tr w:rsidR="00AD3C85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C85" w:rsidRPr="006C30B7" w:rsidRDefault="00AD3C85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Гемоглобин, г/л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C85" w:rsidRPr="006C30B7" w:rsidRDefault="00AD3C85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C85" w:rsidRPr="006C30B7" w:rsidRDefault="00AD3C85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117,00 ± 3,02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C85" w:rsidRPr="006C30B7" w:rsidRDefault="00AD3C85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120,50 ±4,00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C85" w:rsidRPr="006C30B7" w:rsidRDefault="00AD3C85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118,00 ±3,00</w:t>
            </w:r>
          </w:p>
        </w:tc>
      </w:tr>
      <w:tr w:rsidR="00AD3C85" w:rsidRPr="006C30B7" w:rsidTr="0086743F">
        <w:trPr>
          <w:trHeight w:val="227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C85" w:rsidRPr="006C30B7" w:rsidRDefault="00AD3C85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C85" w:rsidRPr="006C30B7" w:rsidRDefault="00AD3C85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C85" w:rsidRPr="006C30B7" w:rsidRDefault="00AD3C85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94,50 ± 2,35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C85" w:rsidRPr="006C30B7" w:rsidRDefault="00AD3C85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115,00 ± 1,00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C85" w:rsidRPr="006C30B7" w:rsidRDefault="00AD3C85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112,50 ±2,00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Эритроциты, 10</w:t>
            </w:r>
            <w:r w:rsidRPr="006C30B7">
              <w:rPr>
                <w:rFonts w:ascii="Times New Roman" w:hAnsi="Times New Roman" w:cs="Times New Roman"/>
                <w:szCs w:val="24"/>
                <w:vertAlign w:val="superscript"/>
              </w:rPr>
              <w:t>12</w:t>
            </w:r>
            <w:r w:rsidRPr="006C30B7">
              <w:rPr>
                <w:rFonts w:ascii="Times New Roman" w:hAnsi="Times New Roman" w:cs="Times New Roman"/>
                <w:szCs w:val="24"/>
              </w:rPr>
              <w:t>/л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7,83 ± 0,32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7,78 ± 0,12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7,75 ± 0,28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Style w:val="199"/>
              </w:rPr>
              <w:t>8,34 ± 0,38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7,64 ± 0,33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Style w:val="199"/>
              </w:rPr>
              <w:t>7,87 ± 0,28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Лейкоциты, 10</w:t>
            </w:r>
            <w:r w:rsidRPr="006C30B7">
              <w:rPr>
                <w:rFonts w:ascii="Times New Roman" w:hAnsi="Times New Roman" w:cs="Times New Roman"/>
                <w:szCs w:val="24"/>
                <w:vertAlign w:val="superscript"/>
              </w:rPr>
              <w:t>9</w:t>
            </w:r>
            <w:r w:rsidRPr="006C30B7">
              <w:rPr>
                <w:rFonts w:ascii="Times New Roman" w:hAnsi="Times New Roman" w:cs="Times New Roman"/>
                <w:szCs w:val="24"/>
              </w:rPr>
              <w:t>/л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8,05 ± 0,27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7,96 ± 0,68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8,13 ± 0,29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10,33 ± 0,58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7,81 ±0,17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7,52 ±0,14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Базофилы, %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0,85 ± 0,25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Style w:val="199"/>
              </w:rPr>
              <w:t xml:space="preserve">0,90 ± 0,33 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Style w:val="199"/>
              </w:rPr>
              <w:t>0,87 ± 0,31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Style w:val="199"/>
              </w:rPr>
              <w:t>1,00 ± 0,50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Style w:val="199"/>
              </w:rPr>
              <w:t>1,00 ± 0,50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Эозинофилы, %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 xml:space="preserve">0,60 </w:t>
            </w:r>
            <w:r w:rsidRPr="006C30B7">
              <w:rPr>
                <w:rStyle w:val="199"/>
              </w:rPr>
              <w:t>± 0,31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 xml:space="preserve">0,58 </w:t>
            </w:r>
            <w:r w:rsidRPr="006C30B7">
              <w:rPr>
                <w:rStyle w:val="199"/>
              </w:rPr>
              <w:t>± 0,28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 xml:space="preserve">0,63 </w:t>
            </w:r>
            <w:r w:rsidRPr="006C30B7">
              <w:rPr>
                <w:rStyle w:val="199"/>
              </w:rPr>
              <w:t>± 0,30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 xml:space="preserve">2,50 </w:t>
            </w:r>
            <w:r w:rsidRPr="006C30B7">
              <w:rPr>
                <w:rStyle w:val="199"/>
              </w:rPr>
              <w:t>± 0,33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 xml:space="preserve">0,60 </w:t>
            </w:r>
            <w:r w:rsidRPr="006C30B7">
              <w:rPr>
                <w:rStyle w:val="199"/>
              </w:rPr>
              <w:t>± 0,28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 xml:space="preserve">0,55 </w:t>
            </w:r>
            <w:r w:rsidRPr="006C30B7">
              <w:rPr>
                <w:rStyle w:val="199"/>
              </w:rPr>
              <w:t>± 0,10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Нейтрофилы, %</w:t>
            </w:r>
          </w:p>
          <w:p w:rsidR="00412507" w:rsidRPr="006C30B7" w:rsidRDefault="00412507" w:rsidP="006C30B7">
            <w:pPr>
              <w:spacing w:after="0" w:line="240" w:lineRule="auto"/>
              <w:ind w:firstLine="572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юные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 xml:space="preserve">0,10 </w:t>
            </w:r>
            <w:r w:rsidRPr="006C30B7">
              <w:rPr>
                <w:rStyle w:val="199"/>
              </w:rPr>
              <w:t>± 0,25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 xml:space="preserve">0,15 </w:t>
            </w:r>
            <w:r w:rsidRPr="006C30B7">
              <w:rPr>
                <w:rStyle w:val="199"/>
              </w:rPr>
              <w:t>± 0,26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 xml:space="preserve">0,12 </w:t>
            </w:r>
            <w:r w:rsidRPr="006C30B7">
              <w:rPr>
                <w:rStyle w:val="199"/>
              </w:rPr>
              <w:t>± 0,23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 xml:space="preserve">3,00 </w:t>
            </w:r>
            <w:r w:rsidRPr="006C30B7">
              <w:rPr>
                <w:rStyle w:val="199"/>
              </w:rPr>
              <w:t>± 2,12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ind w:firstLine="572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палочкоядерные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Style w:val="199"/>
              </w:rPr>
              <w:t>3,40 ± 0,58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Style w:val="199"/>
              </w:rPr>
              <w:t>3,50 ± 0,58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Style w:val="199"/>
              </w:rPr>
              <w:t>3,45 ± 0,58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Style w:val="199"/>
              </w:rPr>
              <w:t>13,50 ± 3,18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4,50 ± 0,95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5,60 ± 1,81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ind w:firstLine="572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сегментоядерные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40,30 ± 2,38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Style w:val="199"/>
              </w:rPr>
              <w:t>42,25 ± 2,38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Style w:val="199"/>
              </w:rPr>
              <w:t>40,35 ± 2,38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35,70 ± 2,45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39,50 ± 1,27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40,30 ± 2,38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Лимфоциты, %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49,20 ± 2,26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49,80 ± 1,75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48,70 ± 2,47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40,50 ± 2,57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49,10 ± 2,14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47,30 ± 1,98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Моноциты, %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6,30 ± 0,49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5,40 ± 0,55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5,70 ± 0,36*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2,30 ± 0,42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6,30 ± 0,67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6,60 ± 0,56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Общий белок, г/л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67,70 ± 1,29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69,50 ± 1,00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69,60 ± 0,80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62,40 ± 2,08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70,90 ± 0,80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70,20 ± 1,00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Альбумин, г/л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36,80 ± 0,68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37,50 ± 0,20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37,00 ±0,30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25,30 ± 2,27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36,90 ± 0,70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37,20 ± 0,40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Альфа-глобулин, г/л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10,50 ± 0,24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9,40 ±0,10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9,80 ±0,10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12,50 ± 1,42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10,80 ±0,20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10,40 ±0,20</w:t>
            </w:r>
          </w:p>
        </w:tc>
      </w:tr>
      <w:tr w:rsidR="0086743F" w:rsidRPr="006C30B7" w:rsidTr="0086743F">
        <w:trPr>
          <w:trHeight w:val="562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6743F" w:rsidRPr="006C30B7" w:rsidRDefault="0086743F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i/>
                <w:szCs w:val="24"/>
              </w:rPr>
              <w:lastRenderedPageBreak/>
              <w:t>Продолжение таблицы 2</w:t>
            </w:r>
          </w:p>
        </w:tc>
      </w:tr>
      <w:tr w:rsidR="0086743F" w:rsidRPr="006C30B7" w:rsidTr="0086743F">
        <w:trPr>
          <w:trHeight w:val="227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6743F" w:rsidRPr="006C30B7" w:rsidRDefault="0086743F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743F" w:rsidRPr="006C30B7" w:rsidRDefault="0086743F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743F" w:rsidRPr="006C30B7" w:rsidRDefault="0086743F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iCs/>
                <w:szCs w:val="24"/>
              </w:rPr>
              <w:t>3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743F" w:rsidRPr="006C30B7" w:rsidRDefault="0086743F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iCs/>
                <w:szCs w:val="24"/>
              </w:rPr>
              <w:t>4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743F" w:rsidRPr="006C30B7" w:rsidRDefault="0086743F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6C30B7">
              <w:rPr>
                <w:rFonts w:ascii="Times New Roman" w:hAnsi="Times New Roman" w:cs="Times New Roman"/>
                <w:bCs/>
                <w:iCs/>
                <w:szCs w:val="24"/>
              </w:rPr>
              <w:t>5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Бета-глобулин, г/л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10,80 ± 0,67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10,20 ±0,20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10,90 ±0,30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11,50 ± 0,75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10,40 ±0,30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10,60 ±0,10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Гамма-глобулин, г/л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12,20 ± 0,38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12,40 ±0,20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11,90 ±0,20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13,60 ± 0,79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12,80 ±0,30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12,00 ±0,10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Щелочной резерв, %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50,40 ± 2,20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51,60 ±6,00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50,80 ± 4,00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34,30 ± 3,50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53,00 ± 2,00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51,00 ±3,00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Глюкоза, мМ/л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5,06 ± 0,18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5,41 ± 0,37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4,85 ± 0,35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2,72 ± 0,34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5,26 ± 0,49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5,14 ±0,16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Кальций, мг%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8,70 ± 0,19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8,90 ± 0,20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8,40 ± 0,30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4,20 ± 0,27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9,10 ±0,10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8,90 ±0,10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Неорганический</w:t>
            </w:r>
            <w:r w:rsidRPr="006C30B7">
              <w:rPr>
                <w:rFonts w:ascii="Times New Roman" w:hAnsi="Times New Roman" w:cs="Times New Roman"/>
                <w:szCs w:val="24"/>
              </w:rPr>
              <w:br/>
              <w:t>фосфор, мг%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5,00 ± 0,18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4,60 ± 0,20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4,30 ±0,10</w:t>
            </w:r>
          </w:p>
        </w:tc>
      </w:tr>
      <w:tr w:rsidR="00412507" w:rsidRPr="006C30B7" w:rsidTr="0086743F">
        <w:trPr>
          <w:trHeight w:val="227"/>
        </w:trPr>
        <w:tc>
          <w:tcPr>
            <w:tcW w:w="1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2,40 ± 0,27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5,20 ±0,10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507" w:rsidRPr="006C30B7" w:rsidRDefault="00412507" w:rsidP="006C30B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C30B7">
              <w:rPr>
                <w:rFonts w:ascii="Times New Roman" w:hAnsi="Times New Roman" w:cs="Times New Roman"/>
                <w:szCs w:val="24"/>
              </w:rPr>
              <w:t>5,10 ±0,20</w:t>
            </w:r>
          </w:p>
        </w:tc>
      </w:tr>
    </w:tbl>
    <w:p w:rsidR="0086743F" w:rsidRPr="006C30B7" w:rsidRDefault="0086743F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86743F" w:rsidRPr="006C30B7" w:rsidRDefault="0086743F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C30B7">
        <w:rPr>
          <w:rFonts w:ascii="Times New Roman" w:hAnsi="Times New Roman" w:cs="Times New Roman"/>
          <w:sz w:val="28"/>
        </w:rPr>
        <w:t xml:space="preserve">При изучении морфологических показателей крови у телят контрольной группы нами установлено увеличение числа эритроцитов и лейкоцитов, снижение гемоглобина, что свидетельствует о нарушении работы желудочно-кишечного тракта у животных. Также у телят контрольной группы было выявлено повышение числа эозинофилов, снижение моноцитов, нейтрофильный лейкоцитоз со сдвигом влево. Изменения коснулись многих биохимических показателей: достоверно снизилось содержание глюкозы, общего кальция и неорганического фосфора, общего белка, щелочной резерв крови. У больных телят была отмечена диспротеинемия, а именно снижение количества альбуминов и повышение уровня глобулинов. При этом в </w:t>
      </w:r>
      <w:r w:rsidR="00F45EA4" w:rsidRPr="006C30B7">
        <w:rPr>
          <w:rFonts w:ascii="Times New Roman" w:hAnsi="Times New Roman" w:cs="Times New Roman"/>
          <w:sz w:val="28"/>
        </w:rPr>
        <w:t xml:space="preserve">опытных группах телят в рационе, которых применяли комплекс добавок наблюдалась положительная динамика по изучаемым морфологическим и биохимическим показателям крови. Так, на 30-е сутки количество лейкоцитов в крови телят опытных групп было ниже, чем в контроле на 27,5 и 27,8 %. Не зафиксировано в 1-й и 2-й опытных группах нейтрофилов. Наблюдалось повышение общего белка в 1-й опытной группе на </w:t>
      </w:r>
      <w:r w:rsidR="009B1A09" w:rsidRPr="006C30B7">
        <w:rPr>
          <w:rFonts w:ascii="Times New Roman" w:hAnsi="Times New Roman" w:cs="Times New Roman"/>
          <w:sz w:val="28"/>
        </w:rPr>
        <w:t>13,6 % и во 2-й опытной группе на 13,3 % по сравнению с контрольной.</w:t>
      </w:r>
    </w:p>
    <w:p w:rsidR="0086743F" w:rsidRPr="006C30B7" w:rsidRDefault="0086743F" w:rsidP="006C30B7">
      <w:pPr>
        <w:rPr>
          <w:rFonts w:ascii="Times New Roman" w:hAnsi="Times New Roman" w:cs="Times New Roman"/>
          <w:sz w:val="28"/>
        </w:rPr>
      </w:pPr>
    </w:p>
    <w:p w:rsidR="009B1A09" w:rsidRPr="006C30B7" w:rsidRDefault="009B1A09" w:rsidP="006C30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756D28" w:rsidRPr="006C30B7" w:rsidRDefault="00756D28" w:rsidP="006C30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6C30B7">
        <w:rPr>
          <w:rFonts w:ascii="Times New Roman" w:hAnsi="Times New Roman" w:cs="Times New Roman"/>
          <w:b/>
          <w:sz w:val="28"/>
        </w:rPr>
        <w:lastRenderedPageBreak/>
        <w:t>Выводы</w:t>
      </w:r>
    </w:p>
    <w:p w:rsidR="00224D6F" w:rsidRPr="006C30B7" w:rsidRDefault="009B1A09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</w:rPr>
      </w:pPr>
      <w:r w:rsidRPr="006C30B7">
        <w:rPr>
          <w:rFonts w:ascii="Times New Roman" w:hAnsi="Times New Roman" w:cs="Times New Roman"/>
          <w:spacing w:val="-2"/>
          <w:sz w:val="28"/>
        </w:rPr>
        <w:t>Результаты проведенных исследований показали, что к</w:t>
      </w:r>
      <w:r w:rsidR="00224D6F" w:rsidRPr="006C30B7">
        <w:rPr>
          <w:rFonts w:ascii="Times New Roman" w:hAnsi="Times New Roman" w:cs="Times New Roman"/>
          <w:spacing w:val="-2"/>
          <w:sz w:val="28"/>
        </w:rPr>
        <w:t xml:space="preserve">омплекс Милкшейк + Пробиолакт благоприятно влияет на зоотехнические показатели, оказывает положительное </w:t>
      </w:r>
      <w:r w:rsidRPr="006C30B7">
        <w:rPr>
          <w:rFonts w:ascii="Times New Roman" w:hAnsi="Times New Roman" w:cs="Times New Roman"/>
          <w:spacing w:val="-2"/>
          <w:sz w:val="28"/>
        </w:rPr>
        <w:t>действие</w:t>
      </w:r>
      <w:r w:rsidR="00224D6F" w:rsidRPr="006C30B7">
        <w:rPr>
          <w:rFonts w:ascii="Times New Roman" w:hAnsi="Times New Roman" w:cs="Times New Roman"/>
          <w:spacing w:val="-2"/>
          <w:sz w:val="28"/>
        </w:rPr>
        <w:t xml:space="preserve"> на процессы формирования бифидо- и лактофлоры ки</w:t>
      </w:r>
      <w:r w:rsidRPr="006C30B7">
        <w:rPr>
          <w:rFonts w:ascii="Times New Roman" w:hAnsi="Times New Roman" w:cs="Times New Roman"/>
          <w:spacing w:val="-2"/>
          <w:sz w:val="28"/>
        </w:rPr>
        <w:t>шечника у телят</w:t>
      </w:r>
      <w:r w:rsidR="00224D6F" w:rsidRPr="006C30B7">
        <w:rPr>
          <w:rFonts w:ascii="Times New Roman" w:hAnsi="Times New Roman" w:cs="Times New Roman"/>
          <w:spacing w:val="-2"/>
          <w:sz w:val="28"/>
        </w:rPr>
        <w:t>. За счет увеличения числа клеток нормофлоры, снижается уровень контаминации кишечника условно-патогенной микрофлор</w:t>
      </w:r>
      <w:r w:rsidR="006F61CD" w:rsidRPr="006C30B7">
        <w:rPr>
          <w:rFonts w:ascii="Times New Roman" w:hAnsi="Times New Roman" w:cs="Times New Roman"/>
          <w:spacing w:val="-2"/>
          <w:sz w:val="28"/>
        </w:rPr>
        <w:t>ой</w:t>
      </w:r>
      <w:r w:rsidR="00224D6F" w:rsidRPr="006C30B7">
        <w:rPr>
          <w:rFonts w:ascii="Times New Roman" w:hAnsi="Times New Roman" w:cs="Times New Roman"/>
          <w:spacing w:val="-2"/>
          <w:sz w:val="28"/>
        </w:rPr>
        <w:t xml:space="preserve">, что </w:t>
      </w:r>
      <w:r w:rsidRPr="006C30B7">
        <w:rPr>
          <w:rFonts w:ascii="Times New Roman" w:hAnsi="Times New Roman" w:cs="Times New Roman"/>
          <w:spacing w:val="-2"/>
          <w:sz w:val="28"/>
        </w:rPr>
        <w:t xml:space="preserve">в совокупности </w:t>
      </w:r>
      <w:r w:rsidR="00224D6F" w:rsidRPr="006C30B7">
        <w:rPr>
          <w:rFonts w:ascii="Times New Roman" w:hAnsi="Times New Roman" w:cs="Times New Roman"/>
          <w:spacing w:val="-2"/>
          <w:sz w:val="28"/>
        </w:rPr>
        <w:t xml:space="preserve">положительно влияет на естественную резистентность </w:t>
      </w:r>
      <w:r w:rsidR="006F61CD" w:rsidRPr="006C30B7">
        <w:rPr>
          <w:rFonts w:ascii="Times New Roman" w:hAnsi="Times New Roman" w:cs="Times New Roman"/>
          <w:spacing w:val="-2"/>
          <w:sz w:val="28"/>
        </w:rPr>
        <w:t>новорожденных телят и повышает их сохран</w:t>
      </w:r>
      <w:r w:rsidRPr="006C30B7">
        <w:rPr>
          <w:rFonts w:ascii="Times New Roman" w:hAnsi="Times New Roman" w:cs="Times New Roman"/>
          <w:spacing w:val="-2"/>
          <w:sz w:val="28"/>
        </w:rPr>
        <w:t>ность.</w:t>
      </w:r>
    </w:p>
    <w:p w:rsidR="00FF5EAB" w:rsidRPr="006C30B7" w:rsidRDefault="00C2269C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</w:rPr>
      </w:pPr>
      <w:r w:rsidRPr="006C30B7">
        <w:rPr>
          <w:rFonts w:ascii="Times New Roman" w:hAnsi="Times New Roman" w:cs="Times New Roman"/>
          <w:spacing w:val="-2"/>
          <w:sz w:val="28"/>
        </w:rPr>
        <w:t xml:space="preserve">Полученные результаты позволяют рекомендовать для </w:t>
      </w:r>
      <w:r w:rsidR="009B1A09" w:rsidRPr="006C30B7">
        <w:rPr>
          <w:rFonts w:ascii="Times New Roman" w:hAnsi="Times New Roman" w:cs="Times New Roman"/>
          <w:spacing w:val="-2"/>
          <w:sz w:val="28"/>
        </w:rPr>
        <w:t>профилактики желудочно-кишечных заболеваний те</w:t>
      </w:r>
      <w:r w:rsidRPr="006C30B7">
        <w:rPr>
          <w:rFonts w:ascii="Times New Roman" w:hAnsi="Times New Roman" w:cs="Times New Roman"/>
          <w:spacing w:val="-2"/>
          <w:sz w:val="28"/>
        </w:rPr>
        <w:t xml:space="preserve">лятам комплекс из двух кормовых добавок Милкшейк + Пробиолакт </w:t>
      </w:r>
      <w:r w:rsidR="006F61CD" w:rsidRPr="006C30B7">
        <w:rPr>
          <w:rFonts w:ascii="Times New Roman" w:hAnsi="Times New Roman" w:cs="Times New Roman"/>
          <w:spacing w:val="-2"/>
          <w:sz w:val="28"/>
        </w:rPr>
        <w:t>в концентрации 1,0 </w:t>
      </w:r>
      <w:r w:rsidRPr="006C30B7">
        <w:rPr>
          <w:rFonts w:ascii="Times New Roman" w:hAnsi="Times New Roman" w:cs="Times New Roman"/>
          <w:spacing w:val="-2"/>
          <w:sz w:val="28"/>
        </w:rPr>
        <w:t>% с первого дня жизни с молозивом или мол</w:t>
      </w:r>
      <w:r w:rsidR="00224D6F" w:rsidRPr="006C30B7">
        <w:rPr>
          <w:rFonts w:ascii="Times New Roman" w:hAnsi="Times New Roman" w:cs="Times New Roman"/>
          <w:spacing w:val="-2"/>
          <w:sz w:val="28"/>
        </w:rPr>
        <w:t>оком в течение пер</w:t>
      </w:r>
      <w:r w:rsidRPr="006C30B7">
        <w:rPr>
          <w:rFonts w:ascii="Times New Roman" w:hAnsi="Times New Roman" w:cs="Times New Roman"/>
          <w:spacing w:val="-2"/>
          <w:sz w:val="28"/>
        </w:rPr>
        <w:t>вых 30 дней жизни теленка</w:t>
      </w:r>
      <w:r w:rsidR="006F61CD" w:rsidRPr="006C30B7">
        <w:rPr>
          <w:rFonts w:ascii="Times New Roman" w:hAnsi="Times New Roman" w:cs="Times New Roman"/>
          <w:spacing w:val="-2"/>
          <w:sz w:val="28"/>
        </w:rPr>
        <w:t>.</w:t>
      </w:r>
    </w:p>
    <w:p w:rsidR="005800DB" w:rsidRPr="006C30B7" w:rsidRDefault="005800DB" w:rsidP="006C30B7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</w:rPr>
      </w:pPr>
    </w:p>
    <w:p w:rsidR="005800DB" w:rsidRPr="006C30B7" w:rsidRDefault="005800DB" w:rsidP="006C30B7">
      <w:pPr>
        <w:spacing w:after="0" w:line="360" w:lineRule="auto"/>
        <w:jc w:val="center"/>
        <w:rPr>
          <w:rFonts w:ascii="Times New Roman" w:hAnsi="Times New Roman" w:cs="Times New Roman"/>
          <w:b/>
          <w:spacing w:val="-2"/>
          <w:sz w:val="28"/>
        </w:rPr>
      </w:pPr>
      <w:r w:rsidRPr="006C30B7">
        <w:rPr>
          <w:rFonts w:ascii="Times New Roman" w:hAnsi="Times New Roman" w:cs="Times New Roman"/>
          <w:b/>
          <w:spacing w:val="-2"/>
          <w:sz w:val="28"/>
        </w:rPr>
        <w:t>Список литературы</w:t>
      </w:r>
    </w:p>
    <w:p w:rsidR="00B349D9" w:rsidRPr="006C30B7" w:rsidRDefault="004745B8" w:rsidP="00626D7D">
      <w:pPr>
        <w:tabs>
          <w:tab w:val="left" w:pos="-142"/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bCs/>
          <w:szCs w:val="24"/>
        </w:rPr>
        <w:t xml:space="preserve">1. </w:t>
      </w:r>
      <w:r w:rsidR="00B349D9" w:rsidRPr="006C30B7">
        <w:rPr>
          <w:rFonts w:ascii="Times New Roman" w:hAnsi="Times New Roman" w:cs="Times New Roman"/>
          <w:bCs/>
          <w:szCs w:val="24"/>
        </w:rPr>
        <w:t>Жолобова И. С. Эффективность использования активированных растворов хлоридов при лечении собак с хирургическими заболеваниями / И. С. Жолобова, А. Г. Кощаев, А. В. Лунева // Труды Кубанского государственного аграрного университета. − 2012. − № 36. − С. 270−272.</w:t>
      </w:r>
    </w:p>
    <w:p w:rsidR="00B349D9" w:rsidRPr="006C30B7" w:rsidRDefault="004745B8" w:rsidP="00626D7D">
      <w:pPr>
        <w:tabs>
          <w:tab w:val="left" w:pos="-142"/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bCs/>
          <w:szCs w:val="24"/>
        </w:rPr>
        <w:t xml:space="preserve">2. </w:t>
      </w:r>
      <w:r w:rsidR="00B349D9" w:rsidRPr="006C30B7">
        <w:rPr>
          <w:rFonts w:ascii="Times New Roman" w:hAnsi="Times New Roman" w:cs="Times New Roman"/>
          <w:bCs/>
          <w:szCs w:val="24"/>
        </w:rPr>
        <w:t>Использование цеолитов для повышения откормочных качеств животных / И. М. Донник, О. П. Неверова, О. В. Горелик, А. Г. Кощаев // Аграрный вестник Урала. – 2015. – № 9 (139). – С. 41–47.</w:t>
      </w:r>
    </w:p>
    <w:p w:rsidR="00B349D9" w:rsidRPr="006C30B7" w:rsidRDefault="004745B8" w:rsidP="00626D7D">
      <w:pPr>
        <w:tabs>
          <w:tab w:val="left" w:pos="-142"/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iCs/>
          <w:szCs w:val="24"/>
        </w:rPr>
        <w:t xml:space="preserve">3. </w:t>
      </w:r>
      <w:r w:rsidR="00B349D9" w:rsidRPr="006C30B7">
        <w:rPr>
          <w:rFonts w:ascii="Times New Roman" w:hAnsi="Times New Roman" w:cs="Times New Roman"/>
          <w:iCs/>
          <w:szCs w:val="24"/>
        </w:rPr>
        <w:t xml:space="preserve">Кощаев А. Г. </w:t>
      </w:r>
      <w:r w:rsidR="00B349D9" w:rsidRPr="006C30B7">
        <w:rPr>
          <w:rFonts w:ascii="Times New Roman" w:hAnsi="Times New Roman" w:cs="Times New Roman"/>
          <w:bCs/>
          <w:szCs w:val="24"/>
        </w:rPr>
        <w:t xml:space="preserve">Пробиотик трилактобакт в кормлении перепелов // </w:t>
      </w:r>
      <w:r w:rsidR="00B349D9" w:rsidRPr="006C30B7">
        <w:rPr>
          <w:rFonts w:ascii="Times New Roman" w:hAnsi="Times New Roman" w:cs="Times New Roman"/>
          <w:bCs/>
          <w:iCs/>
          <w:szCs w:val="24"/>
        </w:rPr>
        <w:t>А. Г. Кощаев, О. В. Кощаева, С. А.</w:t>
      </w:r>
      <w:r w:rsidR="00B349D9" w:rsidRPr="006C30B7">
        <w:rPr>
          <w:rFonts w:ascii="Times New Roman" w:hAnsi="Times New Roman" w:cs="Times New Roman"/>
          <w:bCs/>
          <w:szCs w:val="24"/>
        </w:rPr>
        <w:t xml:space="preserve"> </w:t>
      </w:r>
      <w:r w:rsidR="00B349D9" w:rsidRPr="006C30B7">
        <w:rPr>
          <w:rFonts w:ascii="Times New Roman" w:hAnsi="Times New Roman" w:cs="Times New Roman"/>
          <w:bCs/>
          <w:iCs/>
          <w:szCs w:val="24"/>
        </w:rPr>
        <w:t xml:space="preserve">Калюжный </w:t>
      </w:r>
      <w:r w:rsidR="00B349D9" w:rsidRPr="006C30B7">
        <w:rPr>
          <w:rFonts w:ascii="Times New Roman" w:hAnsi="Times New Roman" w:cs="Times New Roman"/>
          <w:bCs/>
          <w:szCs w:val="24"/>
        </w:rPr>
        <w:t>/ Политематический сетевой электронный научный журнал Кубанского государственного аграрного университета. − 2014. − № 95. − С. 633</w:t>
      </w:r>
      <w:r w:rsidRPr="006C30B7">
        <w:rPr>
          <w:rFonts w:ascii="Times New Roman" w:hAnsi="Times New Roman" w:cs="Times New Roman"/>
          <w:bCs/>
          <w:szCs w:val="24"/>
        </w:rPr>
        <w:t>−</w:t>
      </w:r>
      <w:r w:rsidR="00B349D9" w:rsidRPr="006C30B7">
        <w:rPr>
          <w:rFonts w:ascii="Times New Roman" w:hAnsi="Times New Roman" w:cs="Times New Roman"/>
          <w:bCs/>
          <w:szCs w:val="24"/>
        </w:rPr>
        <w:t>647.</w:t>
      </w:r>
    </w:p>
    <w:p w:rsidR="00B349D9" w:rsidRPr="006C30B7" w:rsidRDefault="004745B8" w:rsidP="00626D7D">
      <w:pPr>
        <w:tabs>
          <w:tab w:val="left" w:pos="-142"/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bCs/>
          <w:szCs w:val="24"/>
        </w:rPr>
        <w:t xml:space="preserve">4. </w:t>
      </w:r>
      <w:r w:rsidR="00B349D9" w:rsidRPr="006C30B7">
        <w:rPr>
          <w:rFonts w:ascii="Times New Roman" w:hAnsi="Times New Roman" w:cs="Times New Roman"/>
          <w:bCs/>
          <w:szCs w:val="24"/>
        </w:rPr>
        <w:t xml:space="preserve">Научное обоснование и результаты применения пробиотиков на основе спорообразующих бактерий: </w:t>
      </w:r>
      <w:r w:rsidR="00B349D9" w:rsidRPr="006C30B7">
        <w:rPr>
          <w:rFonts w:ascii="Times New Roman" w:hAnsi="Times New Roman" w:cs="Times New Roman"/>
          <w:szCs w:val="24"/>
        </w:rPr>
        <w:t xml:space="preserve">монография // </w:t>
      </w:r>
      <w:r w:rsidR="00B349D9" w:rsidRPr="006C30B7">
        <w:rPr>
          <w:rFonts w:ascii="Times New Roman" w:hAnsi="Times New Roman" w:cs="Times New Roman"/>
          <w:iCs/>
          <w:szCs w:val="24"/>
        </w:rPr>
        <w:t>А. Г. Кощаев, И. А. Лебедева, Л. И. Дроздова, Ю. А. Лысенко</w:t>
      </w:r>
      <w:r w:rsidR="00B349D9" w:rsidRPr="006C30B7">
        <w:rPr>
          <w:rFonts w:ascii="Times New Roman" w:hAnsi="Times New Roman" w:cs="Times New Roman"/>
          <w:szCs w:val="24"/>
        </w:rPr>
        <w:t>. Краснодар, 2016. – 334 с.</w:t>
      </w:r>
    </w:p>
    <w:p w:rsidR="00B349D9" w:rsidRPr="006C30B7" w:rsidRDefault="004745B8" w:rsidP="00626D7D">
      <w:pPr>
        <w:tabs>
          <w:tab w:val="left" w:pos="-142"/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bCs/>
          <w:szCs w:val="24"/>
        </w:rPr>
        <w:t xml:space="preserve">5. </w:t>
      </w:r>
      <w:r w:rsidR="00B349D9" w:rsidRPr="006C30B7">
        <w:rPr>
          <w:rFonts w:ascii="Times New Roman" w:hAnsi="Times New Roman" w:cs="Times New Roman"/>
          <w:bCs/>
          <w:szCs w:val="24"/>
        </w:rPr>
        <w:t>Особенности обмена веществ птицы при использовании в рационе пробиотической кормовой добавки</w:t>
      </w:r>
      <w:r w:rsidR="00B349D9" w:rsidRPr="006C30B7">
        <w:rPr>
          <w:rFonts w:ascii="Times New Roman" w:hAnsi="Times New Roman" w:cs="Times New Roman"/>
          <w:szCs w:val="24"/>
        </w:rPr>
        <w:t xml:space="preserve"> // </w:t>
      </w:r>
      <w:r w:rsidR="00B349D9" w:rsidRPr="006C30B7">
        <w:rPr>
          <w:rFonts w:ascii="Times New Roman" w:hAnsi="Times New Roman" w:cs="Times New Roman"/>
          <w:iCs/>
          <w:szCs w:val="24"/>
        </w:rPr>
        <w:t>А. Г. Кощаев, С. А. Калюжный, Е. И. Мигина, Д. В. Гавриленко, О. В.</w:t>
      </w:r>
      <w:r w:rsidR="00B349D9" w:rsidRPr="006C30B7">
        <w:rPr>
          <w:rFonts w:ascii="Times New Roman" w:hAnsi="Times New Roman" w:cs="Times New Roman"/>
          <w:szCs w:val="24"/>
        </w:rPr>
        <w:t xml:space="preserve"> </w:t>
      </w:r>
      <w:r w:rsidR="00B349D9" w:rsidRPr="006C30B7">
        <w:rPr>
          <w:rFonts w:ascii="Times New Roman" w:hAnsi="Times New Roman" w:cs="Times New Roman"/>
          <w:iCs/>
          <w:szCs w:val="24"/>
        </w:rPr>
        <w:t xml:space="preserve">Кощаева </w:t>
      </w:r>
      <w:r w:rsidR="00B349D9" w:rsidRPr="006C30B7">
        <w:rPr>
          <w:rFonts w:ascii="Times New Roman" w:hAnsi="Times New Roman" w:cs="Times New Roman"/>
          <w:szCs w:val="24"/>
        </w:rPr>
        <w:t>/ Ветеринария Кубани. − 2013. − № 4. − С. 17-20.</w:t>
      </w:r>
    </w:p>
    <w:p w:rsidR="00B349D9" w:rsidRPr="006C30B7" w:rsidRDefault="004745B8" w:rsidP="00626D7D">
      <w:pPr>
        <w:tabs>
          <w:tab w:val="left" w:pos="-142"/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bCs/>
          <w:szCs w:val="24"/>
        </w:rPr>
        <w:t xml:space="preserve">6. </w:t>
      </w:r>
      <w:r w:rsidR="00B349D9" w:rsidRPr="006C30B7">
        <w:rPr>
          <w:rFonts w:ascii="Times New Roman" w:hAnsi="Times New Roman" w:cs="Times New Roman"/>
          <w:bCs/>
          <w:szCs w:val="24"/>
        </w:rPr>
        <w:t>Пат. 2419420 Российская Федерация, МПК А61К 31/00, А61 Р43/00. Средство повышения сохранности и продуктивности животных / Е. В. Кузьминова, М. П. Семененко, А. Г. Кощаев, В. С. Соловьев. Опубл. 27.05.2011. бюл. №°15.</w:t>
      </w:r>
    </w:p>
    <w:p w:rsidR="00B349D9" w:rsidRPr="006C30B7" w:rsidRDefault="004745B8" w:rsidP="00626D7D">
      <w:pPr>
        <w:tabs>
          <w:tab w:val="left" w:pos="-142"/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bCs/>
          <w:szCs w:val="24"/>
        </w:rPr>
        <w:t xml:space="preserve">7. </w:t>
      </w:r>
      <w:r w:rsidR="00B349D9" w:rsidRPr="006C30B7">
        <w:rPr>
          <w:rFonts w:ascii="Times New Roman" w:hAnsi="Times New Roman" w:cs="Times New Roman"/>
          <w:bCs/>
          <w:szCs w:val="24"/>
        </w:rPr>
        <w:t xml:space="preserve">Подбор оптимальной питательной среды для культивирования, концентрирования и высушивания клеток </w:t>
      </w:r>
      <w:r w:rsidR="00B349D9" w:rsidRPr="006C30B7">
        <w:rPr>
          <w:rFonts w:ascii="Times New Roman" w:hAnsi="Times New Roman" w:cs="Times New Roman"/>
          <w:bCs/>
          <w:i/>
          <w:szCs w:val="24"/>
        </w:rPr>
        <w:t>Lactobacillus acidophilus</w:t>
      </w:r>
      <w:r w:rsidR="00B349D9" w:rsidRPr="006C30B7">
        <w:rPr>
          <w:rFonts w:ascii="Times New Roman" w:hAnsi="Times New Roman" w:cs="Times New Roman"/>
          <w:bCs/>
          <w:szCs w:val="24"/>
        </w:rPr>
        <w:t xml:space="preserve"> / Ю. А. Лысенко, А. В. Лунева, С. А. Волкова, С. Н. Николаенко, В. В. Петрова // Политематический сетевой электронный научный журнал Кубанского государственного аграрного университета. − 2014. − № 102. − С. 689−699.</w:t>
      </w:r>
    </w:p>
    <w:p w:rsidR="00B349D9" w:rsidRPr="006C30B7" w:rsidRDefault="004745B8" w:rsidP="00626D7D">
      <w:pPr>
        <w:tabs>
          <w:tab w:val="left" w:pos="-142"/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bCs/>
          <w:szCs w:val="24"/>
        </w:rPr>
        <w:lastRenderedPageBreak/>
        <w:t xml:space="preserve">8. </w:t>
      </w:r>
      <w:r w:rsidR="00B349D9" w:rsidRPr="006C30B7">
        <w:rPr>
          <w:rFonts w:ascii="Times New Roman" w:hAnsi="Times New Roman" w:cs="Times New Roman"/>
          <w:bCs/>
          <w:szCs w:val="24"/>
        </w:rPr>
        <w:t>Применение моно- и полиштаммовых пробиотиков в птицеводстве для повышения продуктивности</w:t>
      </w:r>
      <w:r w:rsidR="00B349D9" w:rsidRPr="006C30B7">
        <w:rPr>
          <w:rFonts w:ascii="Times New Roman" w:hAnsi="Times New Roman" w:cs="Times New Roman"/>
          <w:szCs w:val="24"/>
        </w:rPr>
        <w:t xml:space="preserve"> // </w:t>
      </w:r>
      <w:r w:rsidR="00B349D9" w:rsidRPr="006C30B7">
        <w:rPr>
          <w:rFonts w:ascii="Times New Roman" w:hAnsi="Times New Roman" w:cs="Times New Roman"/>
          <w:iCs/>
          <w:szCs w:val="24"/>
        </w:rPr>
        <w:t>А. Г. Кощаев, Г. В. Кобыляцкая, Е. И. Мигина, О. В.</w:t>
      </w:r>
      <w:r w:rsidR="00B349D9" w:rsidRPr="006C30B7">
        <w:rPr>
          <w:rFonts w:ascii="Times New Roman" w:hAnsi="Times New Roman" w:cs="Times New Roman"/>
          <w:szCs w:val="24"/>
        </w:rPr>
        <w:t xml:space="preserve"> </w:t>
      </w:r>
      <w:r w:rsidR="00B349D9" w:rsidRPr="006C30B7">
        <w:rPr>
          <w:rFonts w:ascii="Times New Roman" w:hAnsi="Times New Roman" w:cs="Times New Roman"/>
          <w:iCs/>
          <w:szCs w:val="24"/>
        </w:rPr>
        <w:t xml:space="preserve">Кощаева </w:t>
      </w:r>
      <w:r w:rsidR="00B349D9" w:rsidRPr="006C30B7">
        <w:rPr>
          <w:rFonts w:ascii="Times New Roman" w:hAnsi="Times New Roman" w:cs="Times New Roman"/>
          <w:szCs w:val="24"/>
        </w:rPr>
        <w:t>// Труды Кубанского государственного аграрного университета. −2013. − № 42. − С. 105</w:t>
      </w:r>
      <w:r w:rsidRPr="006C30B7">
        <w:rPr>
          <w:rFonts w:ascii="Times New Roman" w:hAnsi="Times New Roman" w:cs="Times New Roman"/>
          <w:szCs w:val="24"/>
        </w:rPr>
        <w:t>−</w:t>
      </w:r>
      <w:r w:rsidR="00B349D9" w:rsidRPr="006C30B7">
        <w:rPr>
          <w:rFonts w:ascii="Times New Roman" w:hAnsi="Times New Roman" w:cs="Times New Roman"/>
          <w:szCs w:val="24"/>
        </w:rPr>
        <w:t>110.</w:t>
      </w:r>
    </w:p>
    <w:p w:rsidR="00B349D9" w:rsidRPr="006C30B7" w:rsidRDefault="004745B8" w:rsidP="00626D7D">
      <w:pPr>
        <w:tabs>
          <w:tab w:val="left" w:pos="-142"/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bCs/>
          <w:szCs w:val="24"/>
        </w:rPr>
        <w:t xml:space="preserve">9. </w:t>
      </w:r>
      <w:r w:rsidR="00B349D9" w:rsidRPr="006C30B7">
        <w:rPr>
          <w:rFonts w:ascii="Times New Roman" w:hAnsi="Times New Roman" w:cs="Times New Roman"/>
          <w:bCs/>
          <w:szCs w:val="24"/>
        </w:rPr>
        <w:t>Пробиотическая кормовая добавка в кормлении перепелов / А. Г. Кощаев, Ю. А. Лысенко, А. В. Лунева, А. В. Лихоман // Зоотехния. − 2015. − № 10. − С. 4−6.</w:t>
      </w:r>
    </w:p>
    <w:p w:rsidR="00B349D9" w:rsidRPr="006C30B7" w:rsidRDefault="004745B8" w:rsidP="00626D7D">
      <w:pPr>
        <w:tabs>
          <w:tab w:val="left" w:pos="-142"/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bCs/>
          <w:szCs w:val="24"/>
        </w:rPr>
        <w:t>10. Самуйленко</w:t>
      </w:r>
      <w:r w:rsidR="00B349D9" w:rsidRPr="006C30B7">
        <w:rPr>
          <w:rFonts w:ascii="Times New Roman" w:hAnsi="Times New Roman" w:cs="Times New Roman"/>
          <w:bCs/>
          <w:szCs w:val="24"/>
        </w:rPr>
        <w:t xml:space="preserve"> А. Я. Кормление телят молочного периода с использованием симбиотических препаратов / А. Я. Самуйленко [и др.] // Вестник российской академии сельскохозяйственных наук. – 2015. – № 3. – С. 46–48.</w:t>
      </w:r>
    </w:p>
    <w:p w:rsidR="00B349D9" w:rsidRPr="006C30B7" w:rsidRDefault="004745B8" w:rsidP="00626D7D">
      <w:pPr>
        <w:tabs>
          <w:tab w:val="left" w:pos="-142"/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bCs/>
          <w:szCs w:val="24"/>
        </w:rPr>
        <w:t>11. Фисенко</w:t>
      </w:r>
      <w:r w:rsidR="00B349D9" w:rsidRPr="006C30B7">
        <w:rPr>
          <w:rFonts w:ascii="Times New Roman" w:hAnsi="Times New Roman" w:cs="Times New Roman"/>
          <w:bCs/>
          <w:szCs w:val="24"/>
        </w:rPr>
        <w:t xml:space="preserve"> Г. В. Технология производства и токсикология кормовой добавки микоцел / Г. В. Фисенко, А. Г. Кощаев, И. А. Петенко, О. В. Кощаева // Труды Кубанского государственного аграрного университета. – 2013. – № 43. – С. 55–60.</w:t>
      </w:r>
    </w:p>
    <w:p w:rsidR="00B349D9" w:rsidRPr="006C30B7" w:rsidRDefault="004745B8" w:rsidP="00626D7D">
      <w:pPr>
        <w:tabs>
          <w:tab w:val="left" w:pos="-142"/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</w:rPr>
      </w:pPr>
      <w:r w:rsidRPr="006C30B7">
        <w:rPr>
          <w:rFonts w:ascii="Times New Roman" w:hAnsi="Times New Roman" w:cs="Times New Roman"/>
          <w:bCs/>
          <w:szCs w:val="24"/>
        </w:rPr>
        <w:t xml:space="preserve">12. </w:t>
      </w:r>
      <w:r w:rsidR="00B349D9" w:rsidRPr="006C30B7">
        <w:rPr>
          <w:rFonts w:ascii="Times New Roman" w:hAnsi="Times New Roman" w:cs="Times New Roman"/>
          <w:bCs/>
          <w:szCs w:val="24"/>
        </w:rPr>
        <w:t>Якубенко Е. В. Эффективность применения пробиотиков бацелл и моноспорин разных технологий получения в составе комбикормов для цыплят бройлеров / Е. В. Якубенко, А. И. Петенко, А. Г. Кощаев // Ветеринария Кубани. – 2009. – № 4. – С. 2–5.</w:t>
      </w:r>
    </w:p>
    <w:p w:rsidR="00B349D9" w:rsidRPr="006C30B7" w:rsidRDefault="004745B8" w:rsidP="00626D7D">
      <w:pPr>
        <w:tabs>
          <w:tab w:val="left" w:pos="-142"/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6C30B7">
        <w:rPr>
          <w:rFonts w:ascii="Times New Roman" w:hAnsi="Times New Roman" w:cs="Times New Roman"/>
          <w:bCs/>
          <w:szCs w:val="24"/>
          <w:lang w:val="en-US"/>
        </w:rPr>
        <w:t xml:space="preserve">13. </w:t>
      </w:r>
      <w:r w:rsidR="00B349D9" w:rsidRPr="006C30B7">
        <w:rPr>
          <w:rFonts w:ascii="Times New Roman" w:hAnsi="Times New Roman" w:cs="Times New Roman"/>
          <w:bCs/>
          <w:szCs w:val="24"/>
          <w:lang w:val="en-US"/>
        </w:rPr>
        <w:t>Engineering and development of probiotics for poultry industry</w:t>
      </w:r>
      <w:r w:rsidR="00B349D9" w:rsidRPr="006C30B7">
        <w:rPr>
          <w:rFonts w:ascii="Times New Roman" w:hAnsi="Times New Roman" w:cs="Times New Roman"/>
          <w:szCs w:val="24"/>
          <w:lang w:val="en-US"/>
        </w:rPr>
        <w:t xml:space="preserve"> // </w:t>
      </w:r>
      <w:r w:rsidR="00B349D9" w:rsidRPr="006C30B7">
        <w:rPr>
          <w:rFonts w:ascii="Times New Roman" w:hAnsi="Times New Roman" w:cs="Times New Roman"/>
          <w:iCs/>
          <w:szCs w:val="24"/>
          <w:lang w:val="en-US"/>
        </w:rPr>
        <w:t>A. G. Koshchaev, Y. A. Lysenko, M. P. Semenenko, E. V. Kuzminova, I. A. Egorov, E. J.</w:t>
      </w:r>
      <w:r w:rsidR="00B349D9" w:rsidRPr="006C30B7">
        <w:rPr>
          <w:rFonts w:ascii="Times New Roman" w:hAnsi="Times New Roman" w:cs="Times New Roman"/>
          <w:szCs w:val="24"/>
          <w:lang w:val="en-US"/>
        </w:rPr>
        <w:t xml:space="preserve"> </w:t>
      </w:r>
      <w:r w:rsidR="00B349D9" w:rsidRPr="006C30B7">
        <w:rPr>
          <w:rFonts w:ascii="Times New Roman" w:hAnsi="Times New Roman" w:cs="Times New Roman"/>
          <w:iCs/>
          <w:szCs w:val="24"/>
          <w:lang w:val="en-US"/>
        </w:rPr>
        <w:t xml:space="preserve">Javadov </w:t>
      </w:r>
      <w:r w:rsidR="00B349D9" w:rsidRPr="006C30B7">
        <w:rPr>
          <w:rFonts w:ascii="Times New Roman" w:hAnsi="Times New Roman" w:cs="Times New Roman"/>
          <w:szCs w:val="24"/>
          <w:lang w:val="en-US"/>
        </w:rPr>
        <w:t>/ Asian Journal of Pharmaceutics. − 2018. − V. 12. − № 4. − P. S1179</w:t>
      </w:r>
      <w:r w:rsidRPr="006C30B7">
        <w:rPr>
          <w:rFonts w:ascii="Times New Roman" w:hAnsi="Times New Roman" w:cs="Times New Roman"/>
          <w:szCs w:val="24"/>
          <w:lang w:val="en-US"/>
        </w:rPr>
        <w:t>−</w:t>
      </w:r>
      <w:r w:rsidR="00B349D9" w:rsidRPr="006C30B7">
        <w:rPr>
          <w:rFonts w:ascii="Times New Roman" w:hAnsi="Times New Roman" w:cs="Times New Roman"/>
          <w:szCs w:val="24"/>
          <w:lang w:val="en-US"/>
        </w:rPr>
        <w:t>S1185.</w:t>
      </w:r>
    </w:p>
    <w:p w:rsidR="00B349D9" w:rsidRPr="006C30B7" w:rsidRDefault="004745B8" w:rsidP="00626D7D">
      <w:pPr>
        <w:tabs>
          <w:tab w:val="left" w:pos="-142"/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6C30B7">
        <w:rPr>
          <w:rFonts w:ascii="Times New Roman" w:hAnsi="Times New Roman" w:cs="Times New Roman"/>
          <w:bCs/>
          <w:szCs w:val="24"/>
          <w:lang w:val="en-US"/>
        </w:rPr>
        <w:t xml:space="preserve">14. </w:t>
      </w:r>
      <w:r w:rsidR="00B349D9" w:rsidRPr="006C30B7">
        <w:rPr>
          <w:rFonts w:ascii="Times New Roman" w:hAnsi="Times New Roman" w:cs="Times New Roman"/>
          <w:bCs/>
          <w:szCs w:val="24"/>
          <w:lang w:val="en-US"/>
        </w:rPr>
        <w:t>Plutakhin G. A. Quality assessment of chicken meat by analysis-of-variance method / G. A. Plutakhin, A. G. Koshchaev, I. M. Donnik // Research Journal of Pharmaceutical, Biological and Chemical Sciences. – 2016. – V</w:t>
      </w:r>
      <w:r w:rsidR="001568A6" w:rsidRPr="006C30B7">
        <w:rPr>
          <w:rFonts w:ascii="Times New Roman" w:hAnsi="Times New Roman" w:cs="Times New Roman"/>
          <w:bCs/>
          <w:szCs w:val="24"/>
          <w:lang w:val="en-US"/>
        </w:rPr>
        <w:t>. 7. – № 3. – P. 2293–2299.</w:t>
      </w:r>
    </w:p>
    <w:p w:rsidR="00B349D9" w:rsidRPr="006C30B7" w:rsidRDefault="004745B8" w:rsidP="00626D7D">
      <w:pPr>
        <w:tabs>
          <w:tab w:val="left" w:pos="-142"/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6C30B7">
        <w:rPr>
          <w:rFonts w:ascii="Times New Roman" w:hAnsi="Times New Roman" w:cs="Times New Roman"/>
          <w:bCs/>
          <w:szCs w:val="24"/>
          <w:lang w:val="en-US"/>
        </w:rPr>
        <w:t xml:space="preserve">15. </w:t>
      </w:r>
      <w:r w:rsidR="00B349D9" w:rsidRPr="006C30B7">
        <w:rPr>
          <w:rFonts w:ascii="Times New Roman" w:hAnsi="Times New Roman" w:cs="Times New Roman"/>
          <w:bCs/>
          <w:szCs w:val="24"/>
          <w:lang w:val="en-US"/>
        </w:rPr>
        <w:t>Predictive and experimental determination of antioxidant activity in the series of substituted 4-(2,2-dimethylpropanoyl)-3-hydroxy-1,5-diphenyl-1,5-dihydro-2h-pyrrol-2-ones</w:t>
      </w:r>
      <w:r w:rsidR="00B349D9" w:rsidRPr="006C30B7">
        <w:rPr>
          <w:rFonts w:ascii="Times New Roman" w:hAnsi="Times New Roman" w:cs="Times New Roman"/>
          <w:szCs w:val="24"/>
          <w:lang w:val="en-US"/>
        </w:rPr>
        <w:t xml:space="preserve"> // </w:t>
      </w:r>
      <w:r w:rsidR="00B349D9" w:rsidRPr="006C30B7">
        <w:rPr>
          <w:rFonts w:ascii="Times New Roman" w:hAnsi="Times New Roman" w:cs="Times New Roman"/>
          <w:iCs/>
          <w:szCs w:val="24"/>
          <w:lang w:val="en-US"/>
        </w:rPr>
        <w:t>S. S. Zykova, M. S. Danchuk, V. S. Talismanov, O. G. Karmanova, N. G. Tokareva, N. M. Igidov, I. A. Rodin, A. G. Koshchaev, N. N.</w:t>
      </w:r>
      <w:r w:rsidR="00B349D9" w:rsidRPr="006C30B7">
        <w:rPr>
          <w:rFonts w:ascii="Times New Roman" w:hAnsi="Times New Roman" w:cs="Times New Roman"/>
          <w:szCs w:val="24"/>
          <w:lang w:val="en-US"/>
        </w:rPr>
        <w:t xml:space="preserve"> </w:t>
      </w:r>
      <w:r w:rsidR="00B349D9" w:rsidRPr="006C30B7">
        <w:rPr>
          <w:rFonts w:ascii="Times New Roman" w:hAnsi="Times New Roman" w:cs="Times New Roman"/>
          <w:iCs/>
          <w:szCs w:val="24"/>
          <w:lang w:val="en-US"/>
        </w:rPr>
        <w:t xml:space="preserve">Gugushvili </w:t>
      </w:r>
      <w:r w:rsidR="00B349D9" w:rsidRPr="006C30B7">
        <w:rPr>
          <w:rFonts w:ascii="Times New Roman" w:hAnsi="Times New Roman" w:cs="Times New Roman"/>
          <w:szCs w:val="24"/>
          <w:lang w:val="en-US"/>
        </w:rPr>
        <w:t>/ Journal of Pharmaceutical Sciences and Research. − 2018. − V 10. − № 1. − P. 164</w:t>
      </w:r>
      <w:r w:rsidRPr="006C30B7">
        <w:rPr>
          <w:rFonts w:ascii="Times New Roman" w:hAnsi="Times New Roman" w:cs="Times New Roman"/>
          <w:szCs w:val="24"/>
          <w:lang w:val="en-US"/>
        </w:rPr>
        <w:t>−</w:t>
      </w:r>
      <w:r w:rsidR="00B349D9" w:rsidRPr="006C30B7">
        <w:rPr>
          <w:rFonts w:ascii="Times New Roman" w:hAnsi="Times New Roman" w:cs="Times New Roman"/>
          <w:szCs w:val="24"/>
          <w:lang w:val="en-US"/>
        </w:rPr>
        <w:t>166.</w:t>
      </w:r>
    </w:p>
    <w:p w:rsidR="00B349D9" w:rsidRPr="006C30B7" w:rsidRDefault="004745B8" w:rsidP="00626D7D">
      <w:pPr>
        <w:tabs>
          <w:tab w:val="left" w:pos="-142"/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6C30B7">
        <w:rPr>
          <w:rFonts w:ascii="Times New Roman" w:hAnsi="Times New Roman" w:cs="Times New Roman"/>
          <w:bCs/>
          <w:szCs w:val="24"/>
          <w:lang w:val="en-US"/>
        </w:rPr>
        <w:t xml:space="preserve">16. </w:t>
      </w:r>
      <w:r w:rsidR="00B349D9" w:rsidRPr="006C30B7">
        <w:rPr>
          <w:rFonts w:ascii="Times New Roman" w:hAnsi="Times New Roman" w:cs="Times New Roman"/>
          <w:bCs/>
          <w:szCs w:val="24"/>
          <w:lang w:val="en-US"/>
        </w:rPr>
        <w:t>Studying biological activity of lactobacillus hydrolysates</w:t>
      </w:r>
      <w:r w:rsidR="00B349D9" w:rsidRPr="006C30B7">
        <w:rPr>
          <w:rFonts w:ascii="Times New Roman" w:hAnsi="Times New Roman" w:cs="Times New Roman"/>
          <w:szCs w:val="24"/>
          <w:lang w:val="en-US"/>
        </w:rPr>
        <w:t xml:space="preserve"> // </w:t>
      </w:r>
      <w:r w:rsidR="00B349D9" w:rsidRPr="006C30B7">
        <w:rPr>
          <w:rFonts w:ascii="Times New Roman" w:hAnsi="Times New Roman" w:cs="Times New Roman"/>
          <w:iCs/>
          <w:szCs w:val="24"/>
          <w:lang w:val="en-US"/>
        </w:rPr>
        <w:t>A .G. Koshchaev, Y. A. Lysenko, A. V. Luneva, A. N. Gneush, M. V. Aniskina, V. I. Fisinin, I. P.</w:t>
      </w:r>
      <w:r w:rsidR="00B349D9" w:rsidRPr="006C30B7">
        <w:rPr>
          <w:rFonts w:ascii="Times New Roman" w:hAnsi="Times New Roman" w:cs="Times New Roman"/>
          <w:szCs w:val="24"/>
          <w:lang w:val="en-US"/>
        </w:rPr>
        <w:t xml:space="preserve"> </w:t>
      </w:r>
      <w:r w:rsidR="00B349D9" w:rsidRPr="006C30B7">
        <w:rPr>
          <w:rFonts w:ascii="Times New Roman" w:hAnsi="Times New Roman" w:cs="Times New Roman"/>
          <w:iCs/>
          <w:szCs w:val="24"/>
          <w:lang w:val="en-US"/>
        </w:rPr>
        <w:t xml:space="preserve">Saleeva </w:t>
      </w:r>
      <w:r w:rsidR="00B349D9" w:rsidRPr="006C30B7">
        <w:rPr>
          <w:rFonts w:ascii="Times New Roman" w:hAnsi="Times New Roman" w:cs="Times New Roman"/>
          <w:szCs w:val="24"/>
          <w:lang w:val="en-US"/>
        </w:rPr>
        <w:t xml:space="preserve">/ Journal of Pharmaceutical Sciences and Research. − 2018. − V. 10. − № 10. − </w:t>
      </w:r>
      <w:r w:rsidR="00B349D9" w:rsidRPr="006C30B7">
        <w:rPr>
          <w:rFonts w:ascii="Times New Roman" w:hAnsi="Times New Roman" w:cs="Times New Roman"/>
          <w:szCs w:val="24"/>
        </w:rPr>
        <w:t>С</w:t>
      </w:r>
      <w:r w:rsidR="00B349D9" w:rsidRPr="006C30B7">
        <w:rPr>
          <w:rFonts w:ascii="Times New Roman" w:hAnsi="Times New Roman" w:cs="Times New Roman"/>
          <w:szCs w:val="24"/>
          <w:lang w:val="en-US"/>
        </w:rPr>
        <w:t>. 2475</w:t>
      </w:r>
      <w:r w:rsidRPr="006C30B7">
        <w:rPr>
          <w:rFonts w:ascii="Times New Roman" w:hAnsi="Times New Roman" w:cs="Times New Roman"/>
          <w:szCs w:val="24"/>
          <w:lang w:val="en-US"/>
        </w:rPr>
        <w:t>−</w:t>
      </w:r>
      <w:r w:rsidR="00B349D9" w:rsidRPr="006C30B7">
        <w:rPr>
          <w:rFonts w:ascii="Times New Roman" w:hAnsi="Times New Roman" w:cs="Times New Roman"/>
          <w:szCs w:val="24"/>
          <w:lang w:val="en-US"/>
        </w:rPr>
        <w:t>2479.</w:t>
      </w:r>
    </w:p>
    <w:p w:rsidR="00B349D9" w:rsidRPr="006C30B7" w:rsidRDefault="004745B8" w:rsidP="00626D7D">
      <w:pPr>
        <w:tabs>
          <w:tab w:val="left" w:pos="-142"/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6C30B7">
        <w:rPr>
          <w:rFonts w:ascii="Times New Roman" w:hAnsi="Times New Roman" w:cs="Times New Roman"/>
          <w:bCs/>
          <w:szCs w:val="24"/>
          <w:lang w:val="en-US"/>
        </w:rPr>
        <w:t xml:space="preserve">17. </w:t>
      </w:r>
      <w:r w:rsidR="00B349D9" w:rsidRPr="006C30B7">
        <w:rPr>
          <w:rFonts w:ascii="Times New Roman" w:hAnsi="Times New Roman" w:cs="Times New Roman"/>
          <w:bCs/>
          <w:szCs w:val="24"/>
          <w:lang w:val="en-US"/>
        </w:rPr>
        <w:t>Studying biological activity of lactobacillus hydrolysates // A. G. Koshchaev, Y. A. Lysenko, A. V. Luneva, A. N. Gneush, M. V. Aniskina, V. I. Fisinin, I. P. Saleeva / Journal of Pharmaceutical Sciences and Research. − 2018. − V. 10. − № 10. − P. 2475</w:t>
      </w:r>
      <w:r w:rsidRPr="006C30B7">
        <w:rPr>
          <w:rFonts w:ascii="Times New Roman" w:hAnsi="Times New Roman" w:cs="Times New Roman"/>
          <w:bCs/>
          <w:szCs w:val="24"/>
          <w:lang w:val="en-US"/>
        </w:rPr>
        <w:t>−</w:t>
      </w:r>
      <w:r w:rsidR="00B349D9" w:rsidRPr="006C30B7">
        <w:rPr>
          <w:rFonts w:ascii="Times New Roman" w:hAnsi="Times New Roman" w:cs="Times New Roman"/>
          <w:bCs/>
          <w:szCs w:val="24"/>
          <w:lang w:val="en-US"/>
        </w:rPr>
        <w:t>2479.</w:t>
      </w:r>
    </w:p>
    <w:p w:rsidR="00410CA5" w:rsidRPr="006C30B7" w:rsidRDefault="00410CA5" w:rsidP="006C30B7">
      <w:pPr>
        <w:tabs>
          <w:tab w:val="left" w:pos="-142"/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Cs w:val="24"/>
          <w:lang w:val="en-US"/>
        </w:rPr>
      </w:pPr>
    </w:p>
    <w:p w:rsidR="00AF7904" w:rsidRPr="006C30B7" w:rsidRDefault="00AF7904" w:rsidP="006C30B7">
      <w:pPr>
        <w:tabs>
          <w:tab w:val="left" w:pos="-142"/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Cs w:val="24"/>
          <w:lang w:val="en-US"/>
        </w:rPr>
      </w:pPr>
    </w:p>
    <w:p w:rsidR="00AE78CD" w:rsidRPr="00A14B47" w:rsidRDefault="00626D7D" w:rsidP="006C30B7">
      <w:pPr>
        <w:spacing w:after="0" w:line="360" w:lineRule="auto"/>
        <w:jc w:val="center"/>
        <w:rPr>
          <w:rFonts w:ascii="Times New Roman" w:hAnsi="Times New Roman" w:cs="Times New Roman"/>
          <w:b/>
          <w:spacing w:val="-2"/>
          <w:sz w:val="28"/>
          <w:lang w:val="en-US"/>
        </w:rPr>
      </w:pPr>
      <w:r>
        <w:rPr>
          <w:rFonts w:ascii="Times New Roman" w:hAnsi="Times New Roman" w:cs="Times New Roman"/>
          <w:b/>
          <w:spacing w:val="-2"/>
          <w:sz w:val="28"/>
          <w:lang w:val="en-US"/>
        </w:rPr>
        <w:t>References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1. Zholobova I. S. Jeffektivnost' ispol'zovanija aktivirovannyh rastvorov hlo-ridov pri lechenii sobak s hirurgicheskimi zabolevanijami / I. S. Zholobova, A. G. Ko-shhaev, A. V. Luneva // Trudy Kubanskogo gosudarstvennogo agrarnogo universiteta. − 2012. − № 36. − S. 270−272.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2. Ispol'zovanie ceolitov dlja povyshenija otkormochnyh kachestv zhivotnyh / I. M. Donnik, O. P. Neverova, O. V. Gorelik, A. G. Koshhaev // Agrarnyj vestnik Urala. – 2015. – № 9 (139). – S. 41–47.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3. Koshhaev A. G. Probiotik trilaktobakt v kormlenii perepelov // A. G. Koshhaev, O. V. Koshhaeva, S. A. Kaljuzhnyj / Politematicheskij setevoj jelektronnyj nauchnyj zhurnal Kubanskogo gosudarstvennogo agrarnogo universiteta. − 2014. − № 95. − S. 633−647.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4. Nauchnoe obosnovanie i rezul'taty primenenija probiotikov na osnove sporoob-razujushhih bakterij: monografija // A. G. Koshhaev, I. A. Lebedeva, L. I. Drozdova, Ju. A. Lysenko. Krasnodar, 2016. – 334 s.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lastRenderedPageBreak/>
        <w:t>5. Osobennosti obmena veshhestv pticy pri ispol'zovanii v racione probiotiche-skoj kormovoj dobavki // A. G. Koshhaev, S. A. Kaljuzhnyj, E. I. Migina, D. V. Gavrilen-ko, O. V. Koshhaeva / Veterinarija Kubani. − 2013. − № 4. − S. 17-20.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6. Pat. 2419420 Rossijskaja Federacija, MPK A61K 31/00, A61 R43/00. Sredstvo povyshenija sohrannosti i produktivnosti zhivotnyh / E. V. Kuz'minova, M. P. Semenenko, A. G. Koshhaev, V. S. Solov'ev. Opubl. 27.05.2011. bjul. №°15.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7. Podbor optimal'noj pitatel'noj sredy dlja kul'tivirovanija, koncentrirovanija i vysushivanija kletok Lactobacillus acidophilus / Ju. A. Lysenko, A. V. Luneva, S. A. Volkova, S. N. Nikolaenko, V. V. Petrova // Politematicheskij setevoj jelektron-nyj nauchnyj zhurnal Kubanskogo gosudarstvennogo agrarnogo universiteta. − 2014. − № 102. − S. 689−699.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8. Primenenie mono- i polishtammovyh probiotikov v pticevodstve dlja povyshe-nija produktivnosti // A. G. Koshhaev, G. V. Kobyljackaja, E. I. Migina, O. V. Koshhaeva // Trudy Kubanskogo gosudarstvennogo agrarnogo universiteta. −2013. − № 42. − S. 105−110.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9. Probioticheskaja kormovaja dobavka v kormlenii perepelov / A. G. Koshhaev, Ju. A. Lysenko, A. V. Luneva, A. V. Lihoman // Zootehnija. − 2015. − № 10. − S. 4−6.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10. Samujlenko A. Ja. Kormlenie teljat molochnogo perioda s ispol'zovaniem sim-bioticheskih preparatov / A. Ja. Samujlenko [i dr.] // Vestnik rossijskoj akademii sel'-skohozjajstvennyh nauk. – 2015. – № 3. – S. 46–48.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11. Fisenko G. V. Tehnologija proizvodstva i toksikologija kormovoj dobavki mi-kocel / G. V. Fisenko, A. G. Koshhaev, I. A. Petenko, O. V. Koshhaeva // Trudy Kubanskogo gosudarstvennogo agrarnogo universiteta. – 2013. – № 43. – S. 55–60.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12. Jakubenko E. V. Jeffektivnost' primenenija probiotikov bacell i monosporin raznyh tehnologij poluchenija v sostave kombikormov dlja cypljat brojlerov / E. V. Jaku-benko, A. I. Petenko, A. G. Koshhaev // Veterinarija Kubani. – 2009. – № 4. – S. 2–5.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13. Engineering and development of probiotics for poultry industry // A. G. Koshchaev, Y. A. Lysenko, M. P. Semenenko, E. V. Kuzminova, I. A. Egorov, E. J. Javadov / Asian Jour-nal of Pharmaceutics. − 2018. − V. 12. − № 4. − P. S1179−S1185.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14. Plutakhin G. A. Quality assessment of chicken meat by analysis-of-variance method / G. A. Plutakhin, A. G. Koshchaev, I. M. Donnik // Research Journal of Pharmaceutical, Bio-logical and Chemical Sciences. – 2016. – V. 7. – № 3. – P. 2293–2299.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15. Predictive and experimental determination of antioxidant activity in the series of sub-stituted 4-(2,2-dimethylpropanoyl)-3-hydroxy-1,5-diphenyl-1,5-dihydro-2h-pyrrol-2-ones // S. S. Zykova, M. S. Danchuk, V. S. Talismanov, O. G. Karmanova, N. G. Tokareva, N. M. Igi-dov, I. A. Rodin, A. G. Koshchaev, N. N. Gugushvili / Journal of Pharmaceutical Sciences and Research. − 2018. − V 10. − № 1. − P. 164−166.</w:t>
      </w:r>
    </w:p>
    <w:p w:rsidR="00CF6397" w:rsidRPr="00CF6397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16. Studying biological activity of lactobacillus hydrolysates // A .G. Koshchaev, Y. A. Lysenko, A. V. Luneva, A. N. Gneush, M. V. Aniskina, V. I. Fisinin, I. P. Saleeva / Journal of Pharmaceutical Sciences and Research. − 2018. − V. 10. − № 10. − S. 2475−2479.</w:t>
      </w:r>
    </w:p>
    <w:p w:rsidR="00B349D9" w:rsidRDefault="00CF6397" w:rsidP="00CF6397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CF6397">
        <w:rPr>
          <w:rFonts w:ascii="Times New Roman" w:hAnsi="Times New Roman" w:cs="Times New Roman"/>
          <w:bCs/>
          <w:szCs w:val="24"/>
          <w:lang w:val="en-US"/>
        </w:rPr>
        <w:t>17. Studying biological activity of lactobacillus hydrolysates // A. G. Koshchaev, Y. A. Lysenko, A. V. Luneva, A. N. Gneush, M. V. Aniskina, V. I. Fisinin, I. P. Saleeva / Journal of Pharmaceutical Sciences and Research. − 2018. − V. 10. − № 10. − P. 2475−2479.</w:t>
      </w:r>
    </w:p>
    <w:sectPr w:rsidR="00B349D9" w:rsidSect="00D23B99">
      <w:headerReference w:type="even" r:id="rId25"/>
      <w:headerReference w:type="default" r:id="rId26"/>
      <w:footerReference w:type="default" r:id="rId2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33FF6" w:rsidRDefault="00D33FF6" w:rsidP="00C2269C">
      <w:pPr>
        <w:spacing w:after="0" w:line="240" w:lineRule="auto"/>
      </w:pPr>
      <w:r>
        <w:separator/>
      </w:r>
    </w:p>
  </w:endnote>
  <w:endnote w:type="continuationSeparator" w:id="0">
    <w:p w:rsidR="00D33FF6" w:rsidRDefault="00D33FF6" w:rsidP="00C2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NewRoman">
    <w:altName w:val="MS Mincho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NewRomanPSMT">
    <w:altName w:val="Times New Roman"/>
    <w:panose1 w:val="020B0604020202020204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045B1" w:rsidRPr="006C0D13" w:rsidRDefault="00D33FF6">
    <w:pPr>
      <w:pStyle w:val="Footer"/>
      <w:rPr>
        <w:lang w:val="en-US"/>
      </w:rPr>
    </w:pPr>
    <w:hyperlink r:id="rId1" w:history="1">
      <w:r w:rsidR="00F045B1" w:rsidRPr="00613752">
        <w:rPr>
          <w:rStyle w:val="Hyperlink"/>
          <w:rFonts w:ascii="Times New Roman" w:hAnsi="Times New Roman"/>
          <w:szCs w:val="24"/>
        </w:rPr>
        <w:t>http://ej.kubagro.ru/2020/03/pdf/</w:t>
      </w:r>
      <w:r w:rsidR="00F045B1" w:rsidRPr="00613752">
        <w:rPr>
          <w:rStyle w:val="Hyperlink"/>
          <w:rFonts w:ascii="Times New Roman" w:hAnsi="Times New Roman"/>
          <w:szCs w:val="24"/>
          <w:lang w:val="en-US"/>
        </w:rPr>
        <w:t>27</w:t>
      </w:r>
      <w:r w:rsidR="00F045B1" w:rsidRPr="00613752">
        <w:rPr>
          <w:rStyle w:val="Hyperlink"/>
          <w:rFonts w:ascii="Times New Roman" w:hAnsi="Times New Roman"/>
          <w:szCs w:val="24"/>
        </w:rPr>
        <w:t>.pdf</w:t>
      </w:r>
    </w:hyperlink>
    <w:r w:rsidR="00F045B1">
      <w:rPr>
        <w:rFonts w:ascii="Times New Roman" w:hAnsi="Times New Roman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33FF6" w:rsidRDefault="00D33FF6" w:rsidP="00C2269C">
      <w:pPr>
        <w:spacing w:after="0" w:line="240" w:lineRule="auto"/>
      </w:pPr>
      <w:r>
        <w:separator/>
      </w:r>
    </w:p>
  </w:footnote>
  <w:footnote w:type="continuationSeparator" w:id="0">
    <w:p w:rsidR="00D33FF6" w:rsidRDefault="00D33FF6" w:rsidP="00C2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60611120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F045B1" w:rsidRDefault="00F045B1" w:rsidP="00F045B1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F045B1" w:rsidRDefault="00F045B1" w:rsidP="00A14B4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</w:rPr>
      <w:id w:val="802658560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F045B1" w:rsidRPr="00A14B47" w:rsidRDefault="00F045B1" w:rsidP="00F045B1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</w:rPr>
        </w:pPr>
        <w:r w:rsidRPr="00A14B47">
          <w:rPr>
            <w:rStyle w:val="PageNumber"/>
            <w:rFonts w:ascii="Times New Roman" w:hAnsi="Times New Roman" w:cs="Times New Roman"/>
            <w:sz w:val="28"/>
          </w:rPr>
          <w:fldChar w:fldCharType="begin"/>
        </w:r>
        <w:r w:rsidRPr="00A14B47">
          <w:rPr>
            <w:rStyle w:val="PageNumber"/>
            <w:rFonts w:ascii="Times New Roman" w:hAnsi="Times New Roman" w:cs="Times New Roman"/>
            <w:sz w:val="28"/>
          </w:rPr>
          <w:instrText xml:space="preserve"> PAGE </w:instrText>
        </w:r>
        <w:r w:rsidRPr="00A14B47">
          <w:rPr>
            <w:rStyle w:val="PageNumber"/>
            <w:rFonts w:ascii="Times New Roman" w:hAnsi="Times New Roman" w:cs="Times New Roman"/>
            <w:sz w:val="28"/>
          </w:rPr>
          <w:fldChar w:fldCharType="separate"/>
        </w:r>
        <w:r w:rsidRPr="00A14B47">
          <w:rPr>
            <w:rStyle w:val="PageNumber"/>
            <w:rFonts w:ascii="Times New Roman" w:hAnsi="Times New Roman" w:cs="Times New Roman"/>
            <w:noProof/>
            <w:sz w:val="28"/>
          </w:rPr>
          <w:t>1</w:t>
        </w:r>
        <w:r w:rsidRPr="00A14B47">
          <w:rPr>
            <w:rStyle w:val="PageNumber"/>
            <w:rFonts w:ascii="Times New Roman" w:hAnsi="Times New Roman" w:cs="Times New Roman"/>
            <w:sz w:val="28"/>
          </w:rPr>
          <w:fldChar w:fldCharType="end"/>
        </w:r>
      </w:p>
    </w:sdtContent>
  </w:sdt>
  <w:sdt>
    <w:sdtPr>
      <w:id w:val="-1012914303"/>
      <w:docPartObj>
        <w:docPartGallery w:val="Page Numbers (Top of Page)"/>
        <w:docPartUnique/>
      </w:docPartObj>
    </w:sdtPr>
    <w:sdtEndPr/>
    <w:sdtContent>
      <w:sdt>
        <w:sdtPr>
          <w:id w:val="6595769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65012475"/>
              <w:docPartObj>
                <w:docPartGallery w:val="Page Numbers (Top of Page)"/>
                <w:docPartUnique/>
              </w:docPartObj>
            </w:sdtPr>
            <w:sdtEndPr>
              <w:rPr>
                <w:rFonts w:ascii="TimesNewRoman" w:hAnsi="TimesNewRoman" w:cs="Times New Roman (Body CS)"/>
              </w:rPr>
            </w:sdtEndPr>
            <w:sdtContent>
              <w:p w:rsidR="00F045B1" w:rsidRDefault="00F045B1" w:rsidP="00A14B47">
                <w:pPr>
                  <w:pStyle w:val="Header"/>
                  <w:ind w:right="360"/>
                </w:pPr>
                <w:r w:rsidRPr="00C06974">
                  <w:rPr>
                    <w:rFonts w:ascii="Times New Roman" w:hAnsi="Times New Roman" w:cs="Times New Roman"/>
                    <w:szCs w:val="24"/>
                  </w:rPr>
                  <w:t>Научный журнал КубГАУ, №</w:t>
                </w:r>
                <w:r w:rsidRPr="00C06974">
                  <w:rPr>
                    <w:rFonts w:ascii="Times New Roman" w:hAnsi="Times New Roman" w:cs="Times New Roman"/>
                    <w:szCs w:val="24"/>
                    <w:lang w:val="en-US"/>
                  </w:rPr>
                  <w:t>15</w:t>
                </w:r>
                <w:r w:rsidRPr="00C06974">
                  <w:rPr>
                    <w:rFonts w:ascii="Times New Roman" w:hAnsi="Times New Roman" w:cs="Times New Roman"/>
                    <w:szCs w:val="24"/>
                  </w:rPr>
                  <w:t>7(03), 2020 год</w:t>
                </w:r>
              </w:p>
            </w:sdtContent>
          </w:sdt>
        </w:sdtContent>
      </w:sdt>
    </w:sdtContent>
  </w:sdt>
  <w:p w:rsidR="00F045B1" w:rsidRDefault="00F045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377780"/>
    <w:multiLevelType w:val="hybridMultilevel"/>
    <w:tmpl w:val="519E96FE"/>
    <w:lvl w:ilvl="0" w:tplc="E522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01C2B"/>
    <w:multiLevelType w:val="hybridMultilevel"/>
    <w:tmpl w:val="C4CAF3AA"/>
    <w:lvl w:ilvl="0" w:tplc="0419000F">
      <w:start w:val="1"/>
      <w:numFmt w:val="decimal"/>
      <w:lvlText w:val="%1."/>
      <w:lvlJc w:val="left"/>
      <w:pPr>
        <w:ind w:left="9716" w:hanging="360"/>
      </w:p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" w15:restartNumberingAfterBreak="0">
    <w:nsid w:val="33D41A77"/>
    <w:multiLevelType w:val="hybridMultilevel"/>
    <w:tmpl w:val="040EC6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471D3E"/>
    <w:multiLevelType w:val="hybridMultilevel"/>
    <w:tmpl w:val="A3DCA5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0F7027E"/>
    <w:multiLevelType w:val="hybridMultilevel"/>
    <w:tmpl w:val="213667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9C93698"/>
    <w:multiLevelType w:val="hybridMultilevel"/>
    <w:tmpl w:val="365A66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E0232AC"/>
    <w:multiLevelType w:val="hybridMultilevel"/>
    <w:tmpl w:val="213667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2FD4A63"/>
    <w:multiLevelType w:val="hybridMultilevel"/>
    <w:tmpl w:val="E6387760"/>
    <w:lvl w:ilvl="0" w:tplc="E522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A43530"/>
    <w:multiLevelType w:val="hybridMultilevel"/>
    <w:tmpl w:val="649C46A0"/>
    <w:lvl w:ilvl="0" w:tplc="E522E3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3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3F3"/>
    <w:rsid w:val="00004D9D"/>
    <w:rsid w:val="00007F79"/>
    <w:rsid w:val="00016234"/>
    <w:rsid w:val="0002355F"/>
    <w:rsid w:val="00024219"/>
    <w:rsid w:val="000346B6"/>
    <w:rsid w:val="00044D53"/>
    <w:rsid w:val="00047367"/>
    <w:rsid w:val="000549ED"/>
    <w:rsid w:val="00072040"/>
    <w:rsid w:val="00072CB3"/>
    <w:rsid w:val="00093765"/>
    <w:rsid w:val="00097D17"/>
    <w:rsid w:val="000A0D0E"/>
    <w:rsid w:val="000F2039"/>
    <w:rsid w:val="00120951"/>
    <w:rsid w:val="00152D73"/>
    <w:rsid w:val="001568A6"/>
    <w:rsid w:val="00174B1E"/>
    <w:rsid w:val="001A7FD0"/>
    <w:rsid w:val="001B25D1"/>
    <w:rsid w:val="002006C8"/>
    <w:rsid w:val="00224D6F"/>
    <w:rsid w:val="002507CF"/>
    <w:rsid w:val="00284412"/>
    <w:rsid w:val="002A689C"/>
    <w:rsid w:val="00303E8C"/>
    <w:rsid w:val="003161C0"/>
    <w:rsid w:val="0033003D"/>
    <w:rsid w:val="00334FE5"/>
    <w:rsid w:val="003635BA"/>
    <w:rsid w:val="00381BFB"/>
    <w:rsid w:val="003C7297"/>
    <w:rsid w:val="004048E6"/>
    <w:rsid w:val="00410CA5"/>
    <w:rsid w:val="00412507"/>
    <w:rsid w:val="00437F51"/>
    <w:rsid w:val="004745B8"/>
    <w:rsid w:val="004756C7"/>
    <w:rsid w:val="00490097"/>
    <w:rsid w:val="004B6B74"/>
    <w:rsid w:val="004C20EE"/>
    <w:rsid w:val="004C7A5F"/>
    <w:rsid w:val="00527ADE"/>
    <w:rsid w:val="005434BA"/>
    <w:rsid w:val="0055276E"/>
    <w:rsid w:val="00571DB1"/>
    <w:rsid w:val="00577E56"/>
    <w:rsid w:val="005800DB"/>
    <w:rsid w:val="00594145"/>
    <w:rsid w:val="005B085D"/>
    <w:rsid w:val="00610F23"/>
    <w:rsid w:val="00616378"/>
    <w:rsid w:val="00623484"/>
    <w:rsid w:val="00626D7D"/>
    <w:rsid w:val="00632A20"/>
    <w:rsid w:val="0063358E"/>
    <w:rsid w:val="00641034"/>
    <w:rsid w:val="0068023C"/>
    <w:rsid w:val="006A10B1"/>
    <w:rsid w:val="006A4F21"/>
    <w:rsid w:val="006C0D13"/>
    <w:rsid w:val="006C30B7"/>
    <w:rsid w:val="006D2B6C"/>
    <w:rsid w:val="006E1B0B"/>
    <w:rsid w:val="006E66BB"/>
    <w:rsid w:val="006F61CD"/>
    <w:rsid w:val="00717EEC"/>
    <w:rsid w:val="00756D28"/>
    <w:rsid w:val="007732AB"/>
    <w:rsid w:val="00774E6E"/>
    <w:rsid w:val="007861FA"/>
    <w:rsid w:val="007A471F"/>
    <w:rsid w:val="007A4DEA"/>
    <w:rsid w:val="007F5F34"/>
    <w:rsid w:val="00834EF7"/>
    <w:rsid w:val="00857CEA"/>
    <w:rsid w:val="0086743F"/>
    <w:rsid w:val="00873DB9"/>
    <w:rsid w:val="00882F07"/>
    <w:rsid w:val="00892107"/>
    <w:rsid w:val="008B5DB6"/>
    <w:rsid w:val="008E1E0F"/>
    <w:rsid w:val="008F73D6"/>
    <w:rsid w:val="00904F37"/>
    <w:rsid w:val="009313F3"/>
    <w:rsid w:val="00961439"/>
    <w:rsid w:val="009B1A09"/>
    <w:rsid w:val="009B6ADB"/>
    <w:rsid w:val="009F2B11"/>
    <w:rsid w:val="00A14B47"/>
    <w:rsid w:val="00A16225"/>
    <w:rsid w:val="00A87DAB"/>
    <w:rsid w:val="00AC2597"/>
    <w:rsid w:val="00AC6385"/>
    <w:rsid w:val="00AD3C85"/>
    <w:rsid w:val="00AD7DC3"/>
    <w:rsid w:val="00AE78CD"/>
    <w:rsid w:val="00AF7904"/>
    <w:rsid w:val="00B349D9"/>
    <w:rsid w:val="00B8283E"/>
    <w:rsid w:val="00B95F28"/>
    <w:rsid w:val="00C2269C"/>
    <w:rsid w:val="00C2630A"/>
    <w:rsid w:val="00CA2517"/>
    <w:rsid w:val="00CA4FBB"/>
    <w:rsid w:val="00CC4D01"/>
    <w:rsid w:val="00CC7609"/>
    <w:rsid w:val="00CF01D4"/>
    <w:rsid w:val="00CF6397"/>
    <w:rsid w:val="00D23B99"/>
    <w:rsid w:val="00D31E5B"/>
    <w:rsid w:val="00D33FF6"/>
    <w:rsid w:val="00D50000"/>
    <w:rsid w:val="00DA2297"/>
    <w:rsid w:val="00DB56AE"/>
    <w:rsid w:val="00DE2358"/>
    <w:rsid w:val="00E0397F"/>
    <w:rsid w:val="00E122C5"/>
    <w:rsid w:val="00E31AD7"/>
    <w:rsid w:val="00E63639"/>
    <w:rsid w:val="00E77003"/>
    <w:rsid w:val="00E83275"/>
    <w:rsid w:val="00E879C4"/>
    <w:rsid w:val="00E951ED"/>
    <w:rsid w:val="00ED08F7"/>
    <w:rsid w:val="00EE4DD0"/>
    <w:rsid w:val="00F045B1"/>
    <w:rsid w:val="00F14C91"/>
    <w:rsid w:val="00F22E53"/>
    <w:rsid w:val="00F42763"/>
    <w:rsid w:val="00F44E8B"/>
    <w:rsid w:val="00F45EA4"/>
    <w:rsid w:val="00F60E02"/>
    <w:rsid w:val="00F732DA"/>
    <w:rsid w:val="00FC248F"/>
    <w:rsid w:val="00FF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C254A8"/>
  <w15:docId w15:val="{47A69CE6-623A-CC42-9E58-46746C239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NewRoman" w:eastAsiaTheme="minorHAnsi" w:hAnsi="TimesNewRoman" w:cs="Times New Roman (Body CS)"/>
        <w:color w:val="000000"/>
        <w:sz w:val="24"/>
        <w:szCs w:val="28"/>
        <w:lang w:val="ru-RU" w:eastAsia="en-US" w:bidi="ar-SA"/>
        <w14:ligatures w14:val="standard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sid w:val="009313F3"/>
    <w:rPr>
      <w:rFonts w:ascii="Times New Roman" w:hAnsi="Times New Roman" w:cs="Times New Roman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9313F3"/>
    <w:pPr>
      <w:shd w:val="clear" w:color="auto" w:fill="FFFFFF"/>
      <w:spacing w:after="0" w:line="254" w:lineRule="auto"/>
      <w:ind w:firstLine="400"/>
      <w:jc w:val="both"/>
    </w:pPr>
    <w:rPr>
      <w:rFonts w:ascii="Times New Roman" w:hAnsi="Times New Roman" w:cs="Times New Roman"/>
    </w:rPr>
  </w:style>
  <w:style w:type="character" w:customStyle="1" w:styleId="a">
    <w:name w:val="Основной текст Знак"/>
    <w:basedOn w:val="DefaultParagraphFont"/>
    <w:uiPriority w:val="99"/>
    <w:semiHidden/>
    <w:rsid w:val="009313F3"/>
  </w:style>
  <w:style w:type="paragraph" w:styleId="BalloonText">
    <w:name w:val="Balloon Text"/>
    <w:basedOn w:val="Normal"/>
    <w:link w:val="BalloonTextChar"/>
    <w:uiPriority w:val="99"/>
    <w:semiHidden/>
    <w:unhideWhenUsed/>
    <w:rsid w:val="00E31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A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2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69C"/>
  </w:style>
  <w:style w:type="paragraph" w:styleId="Footer">
    <w:name w:val="footer"/>
    <w:basedOn w:val="Normal"/>
    <w:link w:val="FooterChar"/>
    <w:uiPriority w:val="99"/>
    <w:unhideWhenUsed/>
    <w:rsid w:val="00C22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69C"/>
  </w:style>
  <w:style w:type="paragraph" w:styleId="ListParagraph">
    <w:name w:val="List Paragraph"/>
    <w:basedOn w:val="Normal"/>
    <w:uiPriority w:val="34"/>
    <w:qFormat/>
    <w:rsid w:val="008F73D6"/>
    <w:pPr>
      <w:ind w:left="720"/>
      <w:contextualSpacing/>
    </w:pPr>
  </w:style>
  <w:style w:type="table" w:styleId="TableGrid">
    <w:name w:val="Table Grid"/>
    <w:basedOn w:val="TableNormal"/>
    <w:uiPriority w:val="59"/>
    <w:rsid w:val="00072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9">
    <w:name w:val="Основной текст (19)9"/>
    <w:basedOn w:val="DefaultParagraphFont"/>
    <w:uiPriority w:val="99"/>
    <w:rsid w:val="00412507"/>
    <w:rPr>
      <w:rFonts w:ascii="Times New Roman" w:hAnsi="Times New Roman" w:cs="Times New Roman"/>
      <w:spacing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01D4"/>
    <w:rPr>
      <w:color w:val="0000FF" w:themeColor="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A14B47"/>
  </w:style>
  <w:style w:type="character" w:styleId="UnresolvedMention">
    <w:name w:val="Unresolved Mention"/>
    <w:basedOn w:val="DefaultParagraphFont"/>
    <w:uiPriority w:val="99"/>
    <w:semiHidden/>
    <w:unhideWhenUsed/>
    <w:rsid w:val="006C0D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2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ina.luneva@mail.ru" TargetMode="External"/><Relationship Id="rId13" Type="http://schemas.openxmlformats.org/officeDocument/2006/relationships/hyperlink" Target="mailto:dacha23rus@gmail.com" TargetMode="External"/><Relationship Id="rId18" Type="http://schemas.openxmlformats.org/officeDocument/2006/relationships/hyperlink" Target="http://dx.doi.org/10.21515/1990-4665-157-027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chart" Target="charts/chart3.xml"/><Relationship Id="rId7" Type="http://schemas.openxmlformats.org/officeDocument/2006/relationships/endnotes" Target="endnotes.xml"/><Relationship Id="rId12" Type="http://schemas.openxmlformats.org/officeDocument/2006/relationships/hyperlink" Target="mailto:dacha23rus@gmail.com" TargetMode="External"/><Relationship Id="rId17" Type="http://schemas.openxmlformats.org/officeDocument/2006/relationships/hyperlink" Target="mailto:appolinariya_98@inbox.ru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ppolinariya_98@inbox.ru" TargetMode="External"/><Relationship Id="rId20" Type="http://schemas.openxmlformats.org/officeDocument/2006/relationships/chart" Target="charts/chart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raduban45@mail.ru" TargetMode="External"/><Relationship Id="rId24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hyperlink" Target="mailto:maryab@bk.ru" TargetMode="External"/><Relationship Id="rId23" Type="http://schemas.openxmlformats.org/officeDocument/2006/relationships/chart" Target="charts/chart5.xml"/><Relationship Id="rId28" Type="http://schemas.openxmlformats.org/officeDocument/2006/relationships/fontTable" Target="fontTable.xml"/><Relationship Id="rId10" Type="http://schemas.openxmlformats.org/officeDocument/2006/relationships/hyperlink" Target="mailto:yuraduban45@mail.ru" TargetMode="External"/><Relationship Id="rId19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mailto:albina.luneva@mail.ru" TargetMode="External"/><Relationship Id="rId14" Type="http://schemas.openxmlformats.org/officeDocument/2006/relationships/hyperlink" Target="mailto:maryab@bk.ru" TargetMode="External"/><Relationship Id="rId22" Type="http://schemas.openxmlformats.org/officeDocument/2006/relationships/chart" Target="charts/chart4.xml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3/pdf/27.pdf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1660167718040975E-2"/>
          <c:y val="6.9400630914826497E-2"/>
          <c:w val="0.86627482272172962"/>
          <c:h val="0.69800889242157038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Лист1!$A$4</c:f>
              <c:strCache>
                <c:ptCount val="1"/>
                <c:pt idx="0">
                  <c:v>Живая масса на 3-е сутки, кг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110000"/>
                    <a:satMod val="105000"/>
                    <a:tint val="67000"/>
                  </a:schemeClr>
                </a:gs>
                <a:gs pos="50000">
                  <a:schemeClr val="accent2">
                    <a:lumMod val="105000"/>
                    <a:satMod val="103000"/>
                    <a:tint val="73000"/>
                  </a:schemeClr>
                </a:gs>
                <a:gs pos="100000">
                  <a:schemeClr val="accent2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19050" cap="flat" cmpd="sng" algn="ctr">
              <a:solidFill>
                <a:schemeClr val="accent2"/>
              </a:solidFill>
              <a:prstDash val="solid"/>
              <a:miter lim="800000"/>
            </a:ln>
            <a:effectLst/>
          </c:spPr>
          <c:invertIfNegative val="0"/>
          <c:cat>
            <c:strRef>
              <c:f>Лист1!$B$2:$D$2</c:f>
              <c:strCache>
                <c:ptCount val="3"/>
                <c:pt idx="0">
                  <c:v>контроль</c:v>
                </c:pt>
                <c:pt idx="1">
                  <c:v>1-я опытная</c:v>
                </c:pt>
                <c:pt idx="2">
                  <c:v>2-я опытна</c:v>
                </c:pt>
              </c:strCache>
            </c:strRef>
          </c:cat>
          <c:val>
            <c:numRef>
              <c:f>Лист1!$B$4:$D$4</c:f>
              <c:numCache>
                <c:formatCode>General</c:formatCode>
                <c:ptCount val="3"/>
                <c:pt idx="0">
                  <c:v>33.200000000000003</c:v>
                </c:pt>
                <c:pt idx="1">
                  <c:v>34.200000000000003</c:v>
                </c:pt>
                <c:pt idx="2">
                  <c:v>34.6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3A2-40B2-8A17-191AE4C9FD2B}"/>
            </c:ext>
          </c:extLst>
        </c:ser>
        <c:ser>
          <c:idx val="2"/>
          <c:order val="1"/>
          <c:tx>
            <c:strRef>
              <c:f>Лист1!$A$5</c:f>
              <c:strCache>
                <c:ptCount val="1"/>
                <c:pt idx="0">
                  <c:v>Живая масса на 30-е сутки, кг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lumMod val="110000"/>
                    <a:satMod val="105000"/>
                    <a:tint val="67000"/>
                  </a:schemeClr>
                </a:gs>
                <a:gs pos="50000">
                  <a:schemeClr val="accent6">
                    <a:lumMod val="105000"/>
                    <a:satMod val="103000"/>
                    <a:tint val="73000"/>
                  </a:schemeClr>
                </a:gs>
                <a:gs pos="100000">
                  <a:schemeClr val="accent6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19050" cap="flat" cmpd="sng" algn="ctr">
              <a:solidFill>
                <a:schemeClr val="accent6"/>
              </a:solidFill>
              <a:prstDash val="solid"/>
              <a:miter lim="800000"/>
            </a:ln>
            <a:effectLst/>
          </c:spPr>
          <c:invertIfNegative val="0"/>
          <c:cat>
            <c:strRef>
              <c:f>Лист1!$B$2:$D$2</c:f>
              <c:strCache>
                <c:ptCount val="3"/>
                <c:pt idx="0">
                  <c:v>контроль</c:v>
                </c:pt>
                <c:pt idx="1">
                  <c:v>1-я опытная</c:v>
                </c:pt>
                <c:pt idx="2">
                  <c:v>2-я опытна</c:v>
                </c:pt>
              </c:strCache>
            </c:strRef>
          </c:cat>
          <c:val>
            <c:numRef>
              <c:f>Лист1!$B$5:$D$5</c:f>
              <c:numCache>
                <c:formatCode>General</c:formatCode>
                <c:ptCount val="3"/>
                <c:pt idx="0">
                  <c:v>39.5</c:v>
                </c:pt>
                <c:pt idx="1">
                  <c:v>43.8</c:v>
                </c:pt>
                <c:pt idx="2">
                  <c:v>45.3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3A2-40B2-8A17-191AE4C9FD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8"/>
        <c:overlap val="22"/>
        <c:axId val="71394816"/>
        <c:axId val="71396352"/>
      </c:barChart>
      <c:catAx>
        <c:axId val="713948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1396352"/>
        <c:crosses val="autoZero"/>
        <c:auto val="1"/>
        <c:lblAlgn val="ctr"/>
        <c:lblOffset val="100"/>
        <c:noMultiLvlLbl val="0"/>
      </c:catAx>
      <c:valAx>
        <c:axId val="713963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139481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5138585688261251E-3"/>
          <c:y val="0.88830870115998906"/>
          <c:w val="0.9463141399777858"/>
          <c:h val="0.10112123997118656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9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0449225173634622"/>
          <c:y val="0.10794316575812637"/>
          <c:w val="0.55921066377759288"/>
          <c:h val="0.72948314153038563"/>
        </c:manualLayout>
      </c:layout>
      <c:pieChart>
        <c:varyColors val="1"/>
        <c:ser>
          <c:idx val="0"/>
          <c:order val="0"/>
          <c:tx>
            <c:strRef>
              <c:f>Лист1!$A$6</c:f>
              <c:strCache>
                <c:ptCount val="1"/>
                <c:pt idx="0">
                  <c:v>Прирост среднесуточный, г</c:v>
                </c:pt>
              </c:strCache>
            </c:strRef>
          </c:tx>
          <c:spPr>
            <a:gradFill rotWithShape="1">
              <a:gsLst>
                <a:gs pos="0">
                  <a:srgbClr val="70AD47">
                    <a:tint val="50000"/>
                    <a:satMod val="300000"/>
                  </a:srgbClr>
                </a:gs>
                <a:gs pos="35000">
                  <a:srgbClr val="70AD47">
                    <a:tint val="37000"/>
                    <a:satMod val="300000"/>
                  </a:srgbClr>
                </a:gs>
                <a:gs pos="100000">
                  <a:srgbClr val="70AD47">
                    <a:tint val="15000"/>
                    <a:satMod val="350000"/>
                  </a:srgbClr>
                </a:gs>
              </a:gsLst>
              <a:lin ang="16200000" scaled="1"/>
            </a:gradFill>
            <a:ln w="9525" cap="flat" cmpd="sng" algn="ctr">
              <a:solidFill>
                <a:srgbClr val="70AD47">
                  <a:shade val="95000"/>
                  <a:satMod val="105000"/>
                </a:srgb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explosion val="3"/>
          <c:dPt>
            <c:idx val="0"/>
            <c:bubble3D val="0"/>
            <c:explosion val="9"/>
            <c:spPr>
              <a:gradFill rotWithShape="1">
                <a:gsLst>
                  <a:gs pos="0">
                    <a:srgbClr val="4472C4">
                      <a:tint val="50000"/>
                      <a:satMod val="300000"/>
                    </a:srgbClr>
                  </a:gs>
                  <a:gs pos="35000">
                    <a:srgbClr val="4472C4">
                      <a:tint val="37000"/>
                      <a:satMod val="300000"/>
                    </a:srgbClr>
                  </a:gs>
                  <a:gs pos="100000">
                    <a:srgbClr val="4472C4">
                      <a:tint val="15000"/>
                      <a:satMod val="350000"/>
                    </a:srgbClr>
                  </a:gs>
                </a:gsLst>
                <a:lin ang="16200000" scaled="1"/>
              </a:gradFill>
              <a:ln w="9525" cap="flat" cmpd="sng" algn="ctr">
                <a:solidFill>
                  <a:srgbClr val="4472C4">
                    <a:shade val="95000"/>
                    <a:satMod val="105000"/>
                  </a:srgb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5C56-4054-BB63-9731D5603F1E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rgbClr val="ED7D31">
                      <a:tint val="50000"/>
                      <a:satMod val="300000"/>
                    </a:srgbClr>
                  </a:gs>
                  <a:gs pos="35000">
                    <a:srgbClr val="ED7D31">
                      <a:tint val="37000"/>
                      <a:satMod val="300000"/>
                    </a:srgbClr>
                  </a:gs>
                  <a:gs pos="100000">
                    <a:srgbClr val="ED7D31">
                      <a:tint val="15000"/>
                      <a:satMod val="350000"/>
                    </a:srgbClr>
                  </a:gs>
                </a:gsLst>
                <a:lin ang="16200000" scaled="1"/>
              </a:gradFill>
              <a:ln w="9525" cap="flat" cmpd="sng" algn="ctr">
                <a:solidFill>
                  <a:srgbClr val="ED7D31">
                    <a:shade val="95000"/>
                    <a:satMod val="105000"/>
                  </a:srgb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5C56-4054-BB63-9731D5603F1E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4-5C56-4054-BB63-9731D5603F1E}"/>
              </c:ext>
            </c:extLst>
          </c:dPt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Лист1!$B$2:$D$2</c:f>
              <c:strCache>
                <c:ptCount val="3"/>
                <c:pt idx="0">
                  <c:v>контроль</c:v>
                </c:pt>
                <c:pt idx="1">
                  <c:v>1-я опытная</c:v>
                </c:pt>
                <c:pt idx="2">
                  <c:v>2-я опытна</c:v>
                </c:pt>
              </c:strCache>
            </c:strRef>
          </c:cat>
          <c:val>
            <c:numRef>
              <c:f>Лист1!$B$6:$D$6</c:f>
              <c:numCache>
                <c:formatCode>General</c:formatCode>
                <c:ptCount val="3"/>
                <c:pt idx="0">
                  <c:v>246.6</c:v>
                </c:pt>
                <c:pt idx="1">
                  <c:v>343.3</c:v>
                </c:pt>
                <c:pt idx="2">
                  <c:v>386.6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5C56-4054-BB63-9731D5603F1E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95"/>
      </c:pieChart>
    </c:plotArea>
    <c:legend>
      <c:legendPos val="b"/>
      <c:layout>
        <c:manualLayout>
          <c:xMode val="edge"/>
          <c:yMode val="edge"/>
          <c:x val="4.999980653523961E-2"/>
          <c:y val="0.88408388855239251"/>
          <c:w val="0.9"/>
          <c:h val="0.10817383403997576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/>
            </a:pPr>
            <a:r>
              <a:rPr lang="en-US" sz="1050" i="1"/>
              <a:t>Enterobacteriaceae</a:t>
            </a:r>
            <a:r>
              <a:rPr lang="ru-RU" sz="1050"/>
              <a:t>, </a:t>
            </a:r>
            <a:r>
              <a:rPr lang="en-US" sz="1050"/>
              <a:t> lg </a:t>
            </a:r>
            <a:r>
              <a:rPr lang="ru-RU" sz="1050"/>
              <a:t>КОЕ / г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Лист3!$B$6</c:f>
              <c:strCache>
                <c:ptCount val="1"/>
                <c:pt idx="0">
                  <c:v>Лактозопозитивные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lumMod val="110000"/>
                    <a:satMod val="105000"/>
                    <a:tint val="67000"/>
                  </a:schemeClr>
                </a:gs>
                <a:gs pos="50000">
                  <a:schemeClr val="accent5">
                    <a:lumMod val="105000"/>
                    <a:satMod val="103000"/>
                    <a:tint val="73000"/>
                  </a:schemeClr>
                </a:gs>
                <a:gs pos="100000">
                  <a:schemeClr val="accent5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19050" cap="flat" cmpd="sng" algn="ctr">
              <a:solidFill>
                <a:schemeClr val="accent5"/>
              </a:solidFill>
              <a:prstDash val="solid"/>
              <a:miter lim="800000"/>
            </a:ln>
            <a:effectLst/>
          </c:spPr>
          <c:invertIfNegative val="0"/>
          <c:cat>
            <c:strRef>
              <c:f>Лист3!$C$4:$E$5</c:f>
              <c:strCache>
                <c:ptCount val="3"/>
                <c:pt idx="0">
                  <c:v>контрольная</c:v>
                </c:pt>
                <c:pt idx="1">
                  <c:v>1 опытная</c:v>
                </c:pt>
                <c:pt idx="2">
                  <c:v>2 опытная</c:v>
                </c:pt>
              </c:strCache>
            </c:strRef>
          </c:cat>
          <c:val>
            <c:numRef>
              <c:f>Лист3!$C$6:$E$6</c:f>
              <c:numCache>
                <c:formatCode>General</c:formatCode>
                <c:ptCount val="3"/>
                <c:pt idx="0">
                  <c:v>9.77</c:v>
                </c:pt>
                <c:pt idx="1">
                  <c:v>9.43</c:v>
                </c:pt>
                <c:pt idx="2">
                  <c:v>8.52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191-433D-AA5B-0510E05CE6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6"/>
        <c:overlap val="-28"/>
        <c:axId val="127297792"/>
        <c:axId val="127303680"/>
      </c:barChart>
      <c:barChart>
        <c:barDir val="col"/>
        <c:grouping val="clustered"/>
        <c:varyColors val="0"/>
        <c:ser>
          <c:idx val="1"/>
          <c:order val="1"/>
          <c:tx>
            <c:strRef>
              <c:f>Лист3!$B$7</c:f>
              <c:strCache>
                <c:ptCount val="1"/>
                <c:pt idx="0">
                  <c:v>Лактозонегативные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110000"/>
                    <a:satMod val="105000"/>
                    <a:tint val="67000"/>
                  </a:schemeClr>
                </a:gs>
                <a:gs pos="50000">
                  <a:schemeClr val="accent2">
                    <a:lumMod val="105000"/>
                    <a:satMod val="103000"/>
                    <a:tint val="73000"/>
                  </a:schemeClr>
                </a:gs>
                <a:gs pos="100000">
                  <a:schemeClr val="accent2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19050" cap="flat" cmpd="sng" algn="ctr">
              <a:solidFill>
                <a:schemeClr val="accent2"/>
              </a:solidFill>
              <a:prstDash val="solid"/>
              <a:miter lim="800000"/>
            </a:ln>
            <a:effectLst/>
          </c:spPr>
          <c:invertIfNegative val="0"/>
          <c:val>
            <c:numRef>
              <c:f>Лист3!$C$7:$E$7</c:f>
              <c:numCache>
                <c:formatCode>General</c:formatCode>
                <c:ptCount val="3"/>
                <c:pt idx="0">
                  <c:v>7.6</c:v>
                </c:pt>
                <c:pt idx="1">
                  <c:v>6.56</c:v>
                </c:pt>
                <c:pt idx="2">
                  <c:v>5.55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191-433D-AA5B-0510E05CE6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97"/>
        <c:overlap val="51"/>
        <c:axId val="127306752"/>
        <c:axId val="127305216"/>
      </c:barChart>
      <c:catAx>
        <c:axId val="1272977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27303680"/>
        <c:crosses val="autoZero"/>
        <c:auto val="1"/>
        <c:lblAlgn val="ctr"/>
        <c:lblOffset val="100"/>
        <c:noMultiLvlLbl val="0"/>
      </c:catAx>
      <c:valAx>
        <c:axId val="1273036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27297792"/>
        <c:crosses val="autoZero"/>
        <c:crossBetween val="between"/>
      </c:valAx>
      <c:valAx>
        <c:axId val="127305216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27306752"/>
        <c:crosses val="max"/>
        <c:crossBetween val="between"/>
      </c:valAx>
      <c:catAx>
        <c:axId val="127306752"/>
        <c:scaling>
          <c:orientation val="minMax"/>
        </c:scaling>
        <c:delete val="1"/>
        <c:axPos val="b"/>
        <c:majorTickMark val="out"/>
        <c:minorTickMark val="none"/>
        <c:tickLblPos val="nextTo"/>
        <c:crossAx val="127305216"/>
        <c:crosses val="autoZero"/>
        <c:auto val="1"/>
        <c:lblAlgn val="ctr"/>
        <c:lblOffset val="100"/>
        <c:noMultiLvlLbl val="0"/>
      </c:catAx>
    </c:plotArea>
    <c:legend>
      <c:legendPos val="b"/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ln>
      <a:solidFill>
        <a:schemeClr val="bg1"/>
      </a:solidFill>
    </a:ln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/>
            </a:pPr>
            <a:r>
              <a:rPr lang="en-US" sz="1050" i="1"/>
              <a:t>Bifidobacterium</a:t>
            </a:r>
            <a:r>
              <a:rPr lang="ru-RU" sz="1050"/>
              <a:t> и </a:t>
            </a:r>
            <a:r>
              <a:rPr lang="en-US" sz="1050" i="1"/>
              <a:t>Lactobacillus</a:t>
            </a:r>
            <a:r>
              <a:rPr lang="ru-RU" sz="1050"/>
              <a:t> , </a:t>
            </a:r>
            <a:r>
              <a:rPr lang="en-US" sz="1050"/>
              <a:t> lg </a:t>
            </a:r>
            <a:r>
              <a:rPr lang="ru-RU" sz="1050"/>
              <a:t>КОЕ / г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Лист3!$A$10</c:f>
              <c:strCache>
                <c:ptCount val="1"/>
                <c:pt idx="0">
                  <c:v>Bifidobacterium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lumMod val="110000"/>
                    <a:satMod val="105000"/>
                    <a:tint val="67000"/>
                  </a:schemeClr>
                </a:gs>
                <a:gs pos="50000">
                  <a:schemeClr val="accent6">
                    <a:lumMod val="105000"/>
                    <a:satMod val="103000"/>
                    <a:tint val="73000"/>
                  </a:schemeClr>
                </a:gs>
                <a:gs pos="100000">
                  <a:schemeClr val="accent6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6350" cap="flat" cmpd="sng" algn="ctr">
              <a:solidFill>
                <a:schemeClr val="accent6"/>
              </a:solidFill>
              <a:prstDash val="solid"/>
              <a:miter lim="800000"/>
            </a:ln>
            <a:effectLst/>
          </c:spPr>
          <c:invertIfNegative val="0"/>
          <c:cat>
            <c:strRef>
              <c:f>Лист3!$C$4:$E$5</c:f>
              <c:strCache>
                <c:ptCount val="3"/>
                <c:pt idx="0">
                  <c:v>контрольная</c:v>
                </c:pt>
                <c:pt idx="1">
                  <c:v>1 опытная</c:v>
                </c:pt>
                <c:pt idx="2">
                  <c:v>2 опытная</c:v>
                </c:pt>
              </c:strCache>
            </c:strRef>
          </c:cat>
          <c:val>
            <c:numRef>
              <c:f>Лист3!$C$10:$E$10</c:f>
              <c:numCache>
                <c:formatCode>General</c:formatCode>
                <c:ptCount val="3"/>
                <c:pt idx="0">
                  <c:v>7.87</c:v>
                </c:pt>
                <c:pt idx="1">
                  <c:v>9.2100000000000009</c:v>
                </c:pt>
                <c:pt idx="2">
                  <c:v>9.7799999999999994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1A3-48DE-AFDE-D9901CCD0AF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6"/>
        <c:overlap val="-28"/>
        <c:axId val="127321984"/>
        <c:axId val="127323520"/>
      </c:barChart>
      <c:barChart>
        <c:barDir val="col"/>
        <c:grouping val="clustered"/>
        <c:varyColors val="0"/>
        <c:ser>
          <c:idx val="1"/>
          <c:order val="1"/>
          <c:tx>
            <c:strRef>
              <c:f>Лист3!$A$11</c:f>
              <c:strCache>
                <c:ptCount val="1"/>
                <c:pt idx="0">
                  <c:v>Lactobacillus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lumMod val="110000"/>
                    <a:satMod val="105000"/>
                    <a:tint val="67000"/>
                  </a:schemeClr>
                </a:gs>
                <a:gs pos="50000">
                  <a:schemeClr val="accent4">
                    <a:lumMod val="105000"/>
                    <a:satMod val="103000"/>
                    <a:tint val="73000"/>
                  </a:schemeClr>
                </a:gs>
                <a:gs pos="100000">
                  <a:schemeClr val="accent4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19050" cap="flat" cmpd="sng" algn="ctr">
              <a:solidFill>
                <a:schemeClr val="accent4"/>
              </a:solidFill>
              <a:prstDash val="solid"/>
              <a:miter lim="800000"/>
            </a:ln>
            <a:effectLst/>
          </c:spPr>
          <c:invertIfNegative val="0"/>
          <c:cat>
            <c:strRef>
              <c:f>Лист3!$C$4:$E$5</c:f>
              <c:strCache>
                <c:ptCount val="3"/>
                <c:pt idx="0">
                  <c:v>контрольная</c:v>
                </c:pt>
                <c:pt idx="1">
                  <c:v>1 опытная</c:v>
                </c:pt>
                <c:pt idx="2">
                  <c:v>2 опытная</c:v>
                </c:pt>
              </c:strCache>
            </c:strRef>
          </c:cat>
          <c:val>
            <c:numRef>
              <c:f>Лист3!$C$11:$E$11</c:f>
              <c:numCache>
                <c:formatCode>General</c:formatCode>
                <c:ptCount val="3"/>
                <c:pt idx="0">
                  <c:v>5.64</c:v>
                </c:pt>
                <c:pt idx="1">
                  <c:v>7.81</c:v>
                </c:pt>
                <c:pt idx="2">
                  <c:v>8.52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1A3-48DE-AFDE-D9901CCD0AF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97"/>
        <c:overlap val="51"/>
        <c:axId val="127330944"/>
        <c:axId val="127329408"/>
      </c:barChart>
      <c:catAx>
        <c:axId val="1273219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27323520"/>
        <c:crosses val="autoZero"/>
        <c:auto val="1"/>
        <c:lblAlgn val="ctr"/>
        <c:lblOffset val="100"/>
        <c:noMultiLvlLbl val="0"/>
      </c:catAx>
      <c:valAx>
        <c:axId val="1273235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27321984"/>
        <c:crosses val="autoZero"/>
        <c:crossBetween val="between"/>
      </c:valAx>
      <c:valAx>
        <c:axId val="12732940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27330944"/>
        <c:crosses val="max"/>
        <c:crossBetween val="between"/>
      </c:valAx>
      <c:catAx>
        <c:axId val="12733094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27329408"/>
        <c:crosses val="autoZero"/>
        <c:auto val="1"/>
        <c:lblAlgn val="ctr"/>
        <c:lblOffset val="100"/>
        <c:noMultiLvlLbl val="0"/>
      </c:catAx>
    </c:plotArea>
    <c:legend>
      <c:legendPos val="b"/>
      <c:legendEntry>
        <c:idx val="0"/>
        <c:txPr>
          <a:bodyPr/>
          <a:lstStyle/>
          <a:p>
            <a:pPr>
              <a:defRPr sz="900" b="0" i="1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1"/>
            </a:pPr>
            <a:endParaRPr lang="ru-RU"/>
          </a:p>
        </c:txPr>
      </c:legendEntry>
      <c:overlay val="0"/>
      <c:txPr>
        <a:bodyPr/>
        <a:lstStyle/>
        <a:p>
          <a:pPr>
            <a:defRPr sz="900" b="0" i="1"/>
          </a:pPr>
          <a:endParaRPr lang="ru-RU"/>
        </a:p>
      </c:txPr>
    </c:legend>
    <c:plotVisOnly val="1"/>
    <c:dispBlanksAs val="gap"/>
    <c:showDLblsOverMax val="0"/>
  </c:chart>
  <c:spPr>
    <a:ln>
      <a:solidFill>
        <a:schemeClr val="bg1"/>
      </a:solidFill>
    </a:ln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i="1"/>
              <a:t>Salmonella</a:t>
            </a:r>
            <a:r>
              <a:rPr lang="ru-RU"/>
              <a:t> и </a:t>
            </a:r>
            <a:r>
              <a:rPr lang="en-US" i="1"/>
              <a:t>Proteus</a:t>
            </a:r>
            <a:r>
              <a:rPr lang="ru-RU"/>
              <a:t> , </a:t>
            </a:r>
            <a:r>
              <a:rPr lang="en-US"/>
              <a:t> lg </a:t>
            </a:r>
            <a:r>
              <a:rPr lang="ru-RU"/>
              <a:t>КОЕ / г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Лист3!$A$8</c:f>
              <c:strCache>
                <c:ptCount val="1"/>
                <c:pt idx="0">
                  <c:v>Salmonella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lumMod val="110000"/>
                    <a:satMod val="105000"/>
                    <a:tint val="67000"/>
                  </a:schemeClr>
                </a:gs>
                <a:gs pos="50000">
                  <a:schemeClr val="accent5">
                    <a:lumMod val="105000"/>
                    <a:satMod val="103000"/>
                    <a:tint val="73000"/>
                  </a:schemeClr>
                </a:gs>
                <a:gs pos="100000">
                  <a:schemeClr val="accent5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19050" cap="flat" cmpd="sng" algn="ctr">
              <a:solidFill>
                <a:schemeClr val="accent5"/>
              </a:solidFill>
              <a:prstDash val="solid"/>
              <a:miter lim="800000"/>
            </a:ln>
            <a:effectLst/>
          </c:spPr>
          <c:invertIfNegative val="0"/>
          <c:cat>
            <c:strRef>
              <c:f>Лист3!$C$4:$E$5</c:f>
              <c:strCache>
                <c:ptCount val="3"/>
                <c:pt idx="0">
                  <c:v>контрольная</c:v>
                </c:pt>
                <c:pt idx="1">
                  <c:v>1 опытная</c:v>
                </c:pt>
                <c:pt idx="2">
                  <c:v>2 опытная</c:v>
                </c:pt>
              </c:strCache>
            </c:strRef>
          </c:cat>
          <c:val>
            <c:numRef>
              <c:f>Лист3!$C$8:$E$8</c:f>
              <c:numCache>
                <c:formatCode>General</c:formatCode>
                <c:ptCount val="3"/>
                <c:pt idx="0">
                  <c:v>3.6</c:v>
                </c:pt>
                <c:pt idx="1">
                  <c:v>2.27</c:v>
                </c:pt>
                <c:pt idx="2">
                  <c:v>1.66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DC-4076-B9A4-FFE38A51A3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6"/>
        <c:overlap val="-28"/>
        <c:axId val="127727872"/>
        <c:axId val="173674496"/>
      </c:barChart>
      <c:barChart>
        <c:barDir val="col"/>
        <c:grouping val="clustered"/>
        <c:varyColors val="0"/>
        <c:ser>
          <c:idx val="1"/>
          <c:order val="1"/>
          <c:tx>
            <c:strRef>
              <c:f>Лист3!$A$9</c:f>
              <c:strCache>
                <c:ptCount val="1"/>
                <c:pt idx="0">
                  <c:v>Proteus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110000"/>
                    <a:satMod val="105000"/>
                    <a:tint val="67000"/>
                  </a:schemeClr>
                </a:gs>
                <a:gs pos="50000">
                  <a:schemeClr val="accent2">
                    <a:lumMod val="105000"/>
                    <a:satMod val="103000"/>
                    <a:tint val="73000"/>
                  </a:schemeClr>
                </a:gs>
                <a:gs pos="100000">
                  <a:schemeClr val="accent2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19050" cap="flat" cmpd="sng" algn="ctr">
              <a:solidFill>
                <a:schemeClr val="accent2"/>
              </a:solidFill>
              <a:prstDash val="solid"/>
              <a:miter lim="800000"/>
            </a:ln>
            <a:effectLst/>
          </c:spPr>
          <c:invertIfNegative val="0"/>
          <c:cat>
            <c:strRef>
              <c:f>Лист3!$C$4:$E$5</c:f>
              <c:strCache>
                <c:ptCount val="3"/>
                <c:pt idx="0">
                  <c:v>контрольная</c:v>
                </c:pt>
                <c:pt idx="1">
                  <c:v>1 опытная</c:v>
                </c:pt>
                <c:pt idx="2">
                  <c:v>2 опытная</c:v>
                </c:pt>
              </c:strCache>
            </c:strRef>
          </c:cat>
          <c:val>
            <c:numRef>
              <c:f>Лист3!$C$9:$E$9</c:f>
              <c:numCache>
                <c:formatCode>General</c:formatCode>
                <c:ptCount val="3"/>
                <c:pt idx="0">
                  <c:v>3.55</c:v>
                </c:pt>
                <c:pt idx="1">
                  <c:v>3.63</c:v>
                </c:pt>
                <c:pt idx="2">
                  <c:v>2.88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EDC-4076-B9A4-FFE38A51A3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97"/>
        <c:overlap val="51"/>
        <c:axId val="173677568"/>
        <c:axId val="173676032"/>
      </c:barChart>
      <c:catAx>
        <c:axId val="1277278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73674496"/>
        <c:crosses val="autoZero"/>
        <c:auto val="1"/>
        <c:lblAlgn val="ctr"/>
        <c:lblOffset val="100"/>
        <c:noMultiLvlLbl val="0"/>
      </c:catAx>
      <c:valAx>
        <c:axId val="1736744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7727872"/>
        <c:crosses val="autoZero"/>
        <c:crossBetween val="between"/>
      </c:valAx>
      <c:valAx>
        <c:axId val="173676032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173677568"/>
        <c:crosses val="max"/>
        <c:crossBetween val="between"/>
      </c:valAx>
      <c:catAx>
        <c:axId val="17367756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3676032"/>
        <c:crosses val="autoZero"/>
        <c:auto val="1"/>
        <c:lblAlgn val="ctr"/>
        <c:lblOffset val="100"/>
        <c:noMultiLvlLbl val="0"/>
      </c:catAx>
    </c:plotArea>
    <c:legend>
      <c:legendPos val="b"/>
      <c:legendEntry>
        <c:idx val="0"/>
        <c:txPr>
          <a:bodyPr/>
          <a:lstStyle/>
          <a:p>
            <a:pPr>
              <a:defRPr i="1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i="1"/>
            </a:pPr>
            <a:endParaRPr lang="ru-RU"/>
          </a:p>
        </c:txPr>
      </c:legendEntry>
      <c:overlay val="0"/>
      <c:txPr>
        <a:bodyPr/>
        <a:lstStyle/>
        <a:p>
          <a:pPr>
            <a:defRPr i="1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9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i="1"/>
              <a:t>Enterococcus</a:t>
            </a:r>
            <a:r>
              <a:rPr lang="ru-RU"/>
              <a:t> и </a:t>
            </a:r>
            <a:r>
              <a:rPr lang="en-US" i="1"/>
              <a:t>Clostridium</a:t>
            </a:r>
            <a:r>
              <a:rPr lang="en-US"/>
              <a:t> sp.</a:t>
            </a:r>
            <a:r>
              <a:rPr lang="ru-RU"/>
              <a:t> , </a:t>
            </a:r>
            <a:r>
              <a:rPr lang="en-US"/>
              <a:t> lg </a:t>
            </a:r>
            <a:r>
              <a:rPr lang="ru-RU"/>
              <a:t>КОЕ / г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Лист3!$A$12</c:f>
              <c:strCache>
                <c:ptCount val="1"/>
                <c:pt idx="0">
                  <c:v>Enterococcus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lumMod val="110000"/>
                    <a:satMod val="105000"/>
                    <a:tint val="67000"/>
                  </a:schemeClr>
                </a:gs>
                <a:gs pos="50000">
                  <a:schemeClr val="accent6">
                    <a:lumMod val="105000"/>
                    <a:satMod val="103000"/>
                    <a:tint val="73000"/>
                  </a:schemeClr>
                </a:gs>
                <a:gs pos="100000">
                  <a:schemeClr val="accent6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19050" cap="flat" cmpd="sng" algn="ctr">
              <a:solidFill>
                <a:schemeClr val="accent6"/>
              </a:solidFill>
              <a:prstDash val="solid"/>
              <a:miter lim="800000"/>
            </a:ln>
            <a:effectLst/>
          </c:spPr>
          <c:invertIfNegative val="0"/>
          <c:cat>
            <c:strRef>
              <c:f>Лист3!$C$4:$E$5</c:f>
              <c:strCache>
                <c:ptCount val="3"/>
                <c:pt idx="0">
                  <c:v>контрольная</c:v>
                </c:pt>
                <c:pt idx="1">
                  <c:v>1 опытная</c:v>
                </c:pt>
                <c:pt idx="2">
                  <c:v>2 опытная</c:v>
                </c:pt>
              </c:strCache>
            </c:strRef>
          </c:cat>
          <c:val>
            <c:numRef>
              <c:f>Лист3!$C$12:$E$12</c:f>
              <c:numCache>
                <c:formatCode>General</c:formatCode>
                <c:ptCount val="3"/>
                <c:pt idx="0">
                  <c:v>5.96</c:v>
                </c:pt>
                <c:pt idx="1">
                  <c:v>6.33</c:v>
                </c:pt>
                <c:pt idx="2">
                  <c:v>7.93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04-42D6-A021-8B3D249497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6"/>
        <c:overlap val="-28"/>
        <c:axId val="173713664"/>
        <c:axId val="173715456"/>
      </c:barChart>
      <c:barChart>
        <c:barDir val="col"/>
        <c:grouping val="clustered"/>
        <c:varyColors val="0"/>
        <c:ser>
          <c:idx val="1"/>
          <c:order val="1"/>
          <c:tx>
            <c:strRef>
              <c:f>Лист3!$A$15</c:f>
              <c:strCache>
                <c:ptCount val="1"/>
                <c:pt idx="0">
                  <c:v>Clostridium sp.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lumMod val="110000"/>
                    <a:satMod val="105000"/>
                    <a:tint val="67000"/>
                  </a:schemeClr>
                </a:gs>
                <a:gs pos="50000">
                  <a:schemeClr val="accent4">
                    <a:lumMod val="105000"/>
                    <a:satMod val="103000"/>
                    <a:tint val="73000"/>
                  </a:schemeClr>
                </a:gs>
                <a:gs pos="100000">
                  <a:schemeClr val="accent4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19050" cap="flat" cmpd="sng" algn="ctr">
              <a:solidFill>
                <a:schemeClr val="accent4"/>
              </a:solidFill>
              <a:prstDash val="solid"/>
              <a:miter lim="800000"/>
            </a:ln>
            <a:effectLst/>
          </c:spPr>
          <c:invertIfNegative val="0"/>
          <c:cat>
            <c:strRef>
              <c:f>Лист3!$C$4:$E$5</c:f>
              <c:strCache>
                <c:ptCount val="3"/>
                <c:pt idx="0">
                  <c:v>контрольная</c:v>
                </c:pt>
                <c:pt idx="1">
                  <c:v>1 опытная</c:v>
                </c:pt>
                <c:pt idx="2">
                  <c:v>2 опытная</c:v>
                </c:pt>
              </c:strCache>
            </c:strRef>
          </c:cat>
          <c:val>
            <c:numRef>
              <c:f>Лист3!$C$15:$E$15</c:f>
              <c:numCache>
                <c:formatCode>General</c:formatCode>
                <c:ptCount val="3"/>
                <c:pt idx="0">
                  <c:v>4.22</c:v>
                </c:pt>
                <c:pt idx="1">
                  <c:v>2.88</c:v>
                </c:pt>
                <c:pt idx="2">
                  <c:v>1.04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704-42D6-A021-8B3D249497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97"/>
        <c:overlap val="51"/>
        <c:axId val="173718528"/>
        <c:axId val="173716992"/>
      </c:barChart>
      <c:catAx>
        <c:axId val="1737136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73715456"/>
        <c:crosses val="autoZero"/>
        <c:auto val="1"/>
        <c:lblAlgn val="ctr"/>
        <c:lblOffset val="100"/>
        <c:noMultiLvlLbl val="0"/>
      </c:catAx>
      <c:valAx>
        <c:axId val="1737154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3713664"/>
        <c:crosses val="autoZero"/>
        <c:crossBetween val="between"/>
      </c:valAx>
      <c:valAx>
        <c:axId val="173716992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173718528"/>
        <c:crosses val="max"/>
        <c:crossBetween val="between"/>
      </c:valAx>
      <c:catAx>
        <c:axId val="1737185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3716992"/>
        <c:crosses val="autoZero"/>
        <c:auto val="1"/>
        <c:lblAlgn val="ctr"/>
        <c:lblOffset val="100"/>
        <c:noMultiLvlLbl val="0"/>
      </c:catAx>
    </c:plotArea>
    <c:legend>
      <c:legendPos val="b"/>
      <c:overlay val="0"/>
      <c:txPr>
        <a:bodyPr/>
        <a:lstStyle/>
        <a:p>
          <a:pPr>
            <a:defRPr i="1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9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3D143-6BAC-E84A-AFD9-BF9B5CC3C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14</Pages>
  <Words>4069</Words>
  <Characters>23199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20</cp:revision>
  <cp:lastPrinted>2019-09-09T07:49:00Z</cp:lastPrinted>
  <dcterms:created xsi:type="dcterms:W3CDTF">2020-03-20T09:39:00Z</dcterms:created>
  <dcterms:modified xsi:type="dcterms:W3CDTF">2020-03-23T08:16:00Z</dcterms:modified>
</cp:coreProperties>
</file>