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800" w:type="pct"/>
        <w:tblLook w:val="04A0" w:firstRow="1" w:lastRow="0" w:firstColumn="1" w:lastColumn="0" w:noHBand="0" w:noVBand="1"/>
      </w:tblPr>
      <w:tblGrid>
        <w:gridCol w:w="4460"/>
        <w:gridCol w:w="4455"/>
      </w:tblGrid>
      <w:tr w:rsidR="006C444F" w:rsidRPr="00C1137B">
        <w:tc>
          <w:tcPr>
            <w:tcW w:w="4355" w:type="dxa"/>
            <w:shd w:val="clear" w:color="auto" w:fill="auto"/>
          </w:tcPr>
          <w:p w:rsidR="006C444F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УДК 636.5.083</w:t>
            </w:r>
          </w:p>
          <w:p w:rsidR="0096171C" w:rsidRPr="00C1137B" w:rsidRDefault="009617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UDC 636.5.083</w:t>
            </w:r>
          </w:p>
        </w:tc>
      </w:tr>
      <w:tr w:rsidR="006C444F" w:rsidRPr="002E25D5">
        <w:tc>
          <w:tcPr>
            <w:tcW w:w="4355" w:type="dxa"/>
            <w:shd w:val="clear" w:color="auto" w:fill="auto"/>
          </w:tcPr>
          <w:p w:rsidR="006C444F" w:rsidRPr="00E72C9C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:rsidR="00C1137B" w:rsidRPr="00E72C9C" w:rsidRDefault="00C1137B">
            <w:pPr>
              <w:spacing w:after="0" w:line="240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Private </w:t>
            </w: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zootechnia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technology of production of animal products (agricultural </w:t>
            </w:r>
            <w:r w:rsidR="0096171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ciences) </w:t>
            </w:r>
          </w:p>
        </w:tc>
      </w:tr>
      <w:tr w:rsidR="006C444F" w:rsidRPr="002E25D5">
        <w:tc>
          <w:tcPr>
            <w:tcW w:w="4355" w:type="dxa"/>
            <w:shd w:val="clear" w:color="auto" w:fill="auto"/>
          </w:tcPr>
          <w:p w:rsidR="006C444F" w:rsidRPr="00E72C9C" w:rsidRDefault="00E72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ПРИЕМ УЛУЧШЕНИЯ ЗООГИГИЕНИЧЕСКИХ УСЛОВИЙ ВЫРАЩИВАНИЯ ЦЫПЛЯТ-БРОЙЛЕРОВ</w:t>
            </w:r>
          </w:p>
          <w:p w:rsidR="00C1137B" w:rsidRPr="00E72C9C" w:rsidRDefault="00C113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Default="002E25D5" w:rsidP="00E72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THE</w:t>
            </w:r>
            <w:r w:rsidR="004A5E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E72C9C" w:rsidRPr="00C1137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METHOD </w:t>
            </w:r>
            <w:r w:rsidR="004A5EDB" w:rsidRPr="004A5E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OF IMPROVEMENT OF </w:t>
            </w:r>
            <w:r w:rsidR="00C86601" w:rsidRPr="004A5E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GROWING BROILER CHICKENS </w:t>
            </w:r>
            <w:r w:rsidR="004A5EDB" w:rsidRPr="004A5E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ZOOHYGIENIC CONDITIONS </w:t>
            </w:r>
          </w:p>
          <w:p w:rsidR="00E72C9C" w:rsidRPr="00C1137B" w:rsidRDefault="00E72C9C" w:rsidP="00E72C9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C444F" w:rsidRPr="00C1137B">
        <w:tc>
          <w:tcPr>
            <w:tcW w:w="4355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Епимахова Елена </w:t>
            </w: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Эдугартовна</w:t>
            </w:r>
            <w:proofErr w:type="spellEnd"/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д. с.-х. н., профессор</w:t>
            </w:r>
          </w:p>
          <w:p w:rsidR="006C444F" w:rsidRPr="00C1137B" w:rsidRDefault="007D24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C1137B" w:rsidRPr="00C1137B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epimahowa@yandex.ru</w:t>
              </w:r>
            </w:hyperlink>
          </w:p>
          <w:p w:rsidR="00C1137B" w:rsidRPr="00C1137B" w:rsidRDefault="00C113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Epimahova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Elena </w:t>
            </w: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Edugartovna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Dr.</w:t>
            </w:r>
            <w:r w:rsidR="00C866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Agr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., professor</w:t>
            </w:r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epimahowa@yandex.ru</w:t>
            </w:r>
          </w:p>
        </w:tc>
      </w:tr>
      <w:tr w:rsidR="006C444F" w:rsidRPr="002E25D5">
        <w:tc>
          <w:tcPr>
            <w:tcW w:w="4355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Барсукова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Мария Геннадьевна</w:t>
            </w:r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аспирант</w:t>
            </w:r>
          </w:p>
          <w:p w:rsidR="00C1137B" w:rsidRPr="0096171C" w:rsidRDefault="007D24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9" w:history="1">
              <w:r w:rsidR="00C1137B" w:rsidRPr="00C1137B">
                <w:rPr>
                  <w:rStyle w:val="Hyperlink"/>
                  <w:rFonts w:ascii="Times New Roman" w:eastAsia="Times New Roman" w:hAnsi="Times New Roman" w:cs="Times New Roman"/>
                  <w:sz w:val="20"/>
                  <w:szCs w:val="20"/>
                </w:rPr>
                <w:t>mery2099@mail.ru</w:t>
              </w:r>
            </w:hyperlink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Barsukova</w:t>
            </w:r>
            <w:proofErr w:type="spellEnd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Maria </w:t>
            </w:r>
            <w:proofErr w:type="spellStart"/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Gennadievna</w:t>
            </w:r>
            <w:proofErr w:type="spellEnd"/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graduate student</w:t>
            </w:r>
          </w:p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mery2099@mail.ru</w:t>
            </w:r>
          </w:p>
        </w:tc>
      </w:tr>
      <w:tr w:rsidR="006C444F" w:rsidRPr="002E25D5">
        <w:tc>
          <w:tcPr>
            <w:tcW w:w="4355" w:type="dxa"/>
            <w:shd w:val="clear" w:color="auto" w:fill="auto"/>
          </w:tcPr>
          <w:p w:rsidR="006C444F" w:rsidRPr="00E72C9C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Ставропольский государственный аграрный университет, Ставрополь, Россия</w:t>
            </w:r>
          </w:p>
          <w:p w:rsidR="00C1137B" w:rsidRPr="00E72C9C" w:rsidRDefault="00C113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Stavropol State Agrarian University, Stavropol</w:t>
            </w:r>
          </w:p>
        </w:tc>
      </w:tr>
      <w:tr w:rsidR="006C444F" w:rsidRPr="002E25D5">
        <w:tc>
          <w:tcPr>
            <w:tcW w:w="4355" w:type="dxa"/>
            <w:shd w:val="clear" w:color="auto" w:fill="auto"/>
          </w:tcPr>
          <w:p w:rsidR="00C1137B" w:rsidRPr="00E72C9C" w:rsidRDefault="00070B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Содержание птицы на подстилке сопровождается выделением и накоплением в птичниках продуктов обмена веществ, влаги, пыли и подстилочного помета (ПП).</w:t>
            </w:r>
            <w:r w:rsidRPr="00C1137B">
              <w:rPr>
                <w:sz w:val="20"/>
                <w:szCs w:val="20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В менеджменте ПП актуальны следующие приемы: а) тотальная или частичная уборка, ворошение; б) внесение осушителей, в) ускорение нитрификации 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пробиотическими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 препаратами. Цель проведенных исследований состояла в изучении влияния внесения в ПП микробиологического 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биодеструктора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 на продуктивность бройлеров.</w:t>
            </w:r>
            <w:r w:rsidRPr="00C1137B">
              <w:rPr>
                <w:sz w:val="20"/>
                <w:szCs w:val="20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Выращивали цыплят кроссов «Кобб-500», «Росс-308» и «Смена-8» до 38-42-дневного возраста в специальных боксах. </w:t>
            </w:r>
            <w:r w:rsidR="00C11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В 21-, 28- и 38-дневном возрасте птицы в ПП вносили «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Санвит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-К» и «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Санвит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-К-форте». Установлено положительное влияние данных 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биодеструкторов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, содержащих спорообразующие бактерии, на продуктивность бройлеров за счет улучшения качества ПП и снижения концентрации газов в воздухе.</w:t>
            </w:r>
            <w:r w:rsidRPr="00C1137B">
              <w:rPr>
                <w:sz w:val="20"/>
                <w:szCs w:val="20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Лучший эффект в условиях стандартной программе кормления птицы был при внесении в ПП с 21-дневного возраста 1 раз в неделю препаратов «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Санвит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-К» и «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Санвит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-К-форте» в дозах 20 и 10 г на кв. м. Живая масса бройлеров к убою увеличилась на 3,8-5,3%, а EPEF составил 346-348 ед. </w:t>
            </w:r>
            <w:r w:rsidR="00C1137B" w:rsidRPr="00C113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137B" w:rsidRPr="00E72C9C" w:rsidRDefault="00C113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Metabolic products, water, dust and litter are released into the air and accumulate</w:t>
            </w:r>
            <w:r w:rsidR="00C8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 the house when the birds are kept on the litter.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following techniques are available when caring for litter: a) cleaning, b) application of dehumidifiers, c) acceleration of decomposition by special microbiological preparations.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purpose of the experiments is to study the effect of a microbiological preparation in the litter on broiler productivity.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Chickens “Cobb-500”, “Ross-308” and “Change-8” were up to 38-42 days old in special boxes.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Sunvit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-K” and “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Sunvit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-K-forte” brought in the litter at the 21-, 28- and 38-day-old age of the bird.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These </w:t>
            </w:r>
            <w:proofErr w:type="spellStart"/>
            <w:r w:rsidR="00C8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iodestructors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with bacteria have increased broiler productivity due to improved hygiene.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best effect was when applying to the litter “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Sanvit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-K” and “</w:t>
            </w:r>
            <w:proofErr w:type="spellStart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Sanvit</w:t>
            </w:r>
            <w:proofErr w:type="spellEnd"/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-K-forte” at a dose of 20 and 10 g per square meter. </w:t>
            </w:r>
            <w:r w:rsidRPr="00C1137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C113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final weight of broilers increased by 3.8-5.3%, and EPEF is 346-348 units</w:t>
            </w:r>
          </w:p>
        </w:tc>
      </w:tr>
      <w:bookmarkEnd w:id="0"/>
      <w:tr w:rsidR="006C444F" w:rsidRPr="002E25D5">
        <w:tc>
          <w:tcPr>
            <w:tcW w:w="4355" w:type="dxa"/>
            <w:shd w:val="clear" w:color="auto" w:fill="auto"/>
          </w:tcPr>
          <w:p w:rsidR="006C444F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</w:rPr>
              <w:t>Ключевые слова:  ЦЫПЛЯТА-БРОЙЛЕРЫ, ПОДСТИЛКА, ЗАПАХ ВОЗДУХА, БИОДЕСТРУКТОРЫ, ПРОДУКТИВНОСТЬ</w:t>
            </w:r>
          </w:p>
          <w:p w:rsidR="00185ADB" w:rsidRDefault="00185ADB">
            <w:pPr>
              <w:spacing w:after="0" w:line="240" w:lineRule="auto"/>
              <w:contextualSpacing/>
              <w:rPr>
                <w:rFonts w:eastAsia="Times New Roman"/>
                <w:sz w:val="20"/>
                <w:szCs w:val="20"/>
              </w:rPr>
            </w:pPr>
          </w:p>
          <w:p w:rsidR="00185ADB" w:rsidRPr="00185ADB" w:rsidRDefault="00185AD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909C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0" w:history="1">
              <w:r w:rsidRPr="00C10D53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http://dx.doi.org/10.21515/1990-4665-157-002</w:t>
              </w:r>
            </w:hyperlink>
            <w:r w:rsidRPr="00185ADB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351" w:type="dxa"/>
            <w:shd w:val="clear" w:color="auto" w:fill="auto"/>
          </w:tcPr>
          <w:p w:rsidR="006C444F" w:rsidRPr="00C1137B" w:rsidRDefault="00070B2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C86601"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BROILER </w:t>
            </w: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CHICKEN</w:t>
            </w:r>
            <w:r w:rsidR="00C866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C1137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LITTER, ODOR OF AIR, ВIODESTRUCTORS,  PRODUCTIVITY</w:t>
            </w:r>
          </w:p>
        </w:tc>
      </w:tr>
    </w:tbl>
    <w:p w:rsidR="006C444F" w:rsidRDefault="006C44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Мировое и отечественное птицеводство – локомотив животноводства в производстве животного белка.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Россия входит в десятку стран-лидеров по численности кур (</w:t>
      </w:r>
      <w:r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место), индеек (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место), уток (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место), гусей и </w:t>
      </w:r>
      <w:r>
        <w:rPr>
          <w:rFonts w:ascii="Times New Roman" w:hAnsi="Times New Roman" w:cs="Times New Roman"/>
          <w:sz w:val="28"/>
          <w:szCs w:val="28"/>
        </w:rPr>
        <w:lastRenderedPageBreak/>
        <w:t>цесарок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место), а также по валовому производству яиц и мяса – соответственно VI и IV места [17].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сельскохозяйственной птицы на подстилке по интенсивным технологиям сопровождается выделением в окружающую среду и накоплением а птичниках продуктов обмена,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подстилочного помета (ПП), влаги, пыли и микробной массы. Поэтому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птицепредприятия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потенциальными загрязнителями окружающей среды [5, 13]. </w:t>
      </w:r>
    </w:p>
    <w:p w:rsidR="006C444F" w:rsidRDefault="00070B23">
      <w:pPr>
        <w:spacing w:after="0" w:line="36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С экономической позиции, важно,  что реализация возможностей, заложенных в геноме птицы высокопродуктивных кроссов, происходит через обеспечение оптимальных средовых составляющих. Так, длительное действие углекислого газа и аммиака приводит к расстройству дыхания и кровообращения, и, как следствие, к снижению ее продуктивности птицы [1,  16].</w:t>
      </w:r>
      <w:r>
        <w:t xml:space="preserve">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Бестман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Хейманс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Мидделкооп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[2] подчеркивают, что цыплята-бройлеры перед убоем в 35-42 дня до 70% своего времени могут проводить сидя на полу в зоне накопления вредных газов, которые тяжелее воздуха.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 влажностью ПП и его рН существует отрицательная корреляция; а между ПП и неприятными запахами - положительная корреляция Уровень рН подстилки птицы зависит от соотношения 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+. Увеличение рН ПП означает усиление щелочности, что вызывает усиление испарения NH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наоборот [21].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основных физиологических функций организма птицы в условиях промышленного птицеводства - сложная и важная задача для специалистов отрасли, которая может быть решена путем совместных действий производителей дезинфицирующих средств, лечебных препаратов, специалистов в области ветеринарии и зоотехнии [11].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Важнейшим условием оптимизации микроклимата в птицеводческих помещениях является его соответствие физиологическому состоянию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животных и поддержание их жизнедеятельности на оптимальном уровне. Поэтому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РД-АПК 1.10.05.04-13 [9</w:t>
      </w:r>
      <w:r>
        <w:rPr>
          <w:rFonts w:ascii="Times New Roman" w:hAnsi="Times New Roman" w:cs="Times New Roman"/>
          <w:sz w:val="28"/>
          <w:szCs w:val="28"/>
        </w:rPr>
        <w:t>], ПДК углекислого газа в воздухе птичников не должно превышать 0,25 об.%, аммиака - 15 мг/м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ПП зависит от исходной влажности и влагоемкости подстилочного материала, поголовья и возраста птицы, качества кормов и воды, а также производительности системы  вентиляции. Предельно допустимая влажность ПП находится в диапазоне 35-40% [1]. Большинство выявленных в ПП микроорганизмов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мезофилами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 20-40°С), нейтрофилами (рН 6,5-7,5) и мезофитами (</w:t>
      </w:r>
      <w:r>
        <w:rPr>
          <w:rFonts w:ascii="Times New Roman" w:hAnsi="Times New Roman" w:cs="Times New Roman"/>
          <w:sz w:val="28"/>
          <w:szCs w:val="28"/>
          <w:lang w:val="en-US"/>
        </w:rPr>
        <w:t>RH</w:t>
      </w:r>
      <w:r>
        <w:rPr>
          <w:rFonts w:ascii="Times New Roman" w:hAnsi="Times New Roman" w:cs="Times New Roman"/>
          <w:sz w:val="28"/>
          <w:szCs w:val="28"/>
        </w:rPr>
        <w:t xml:space="preserve"> 30-60%).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80-х годах различали подстилку сменяемую и несменяемую. Рекомендовалось каждую неделю верхний слой подстилки рыхлить около кормушек и поилок, а раз в месяц – перемешивать верхний слой подстилки по всему птичнику [10].  Интересен многолетний опыт европейских фермеров по использованию в птичниках при выращивании бройлеров целых тюков соломы. Их разрушение птицей без вмешательства обсуживающего персонала освежает подстилку [20]. Американцы используют метод так называемой «надстроенной» подстилки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builtuplitte</w:t>
      </w:r>
      <w:r>
        <w:rPr>
          <w:rFonts w:ascii="Times New Roman" w:hAnsi="Times New Roman" w:cs="Times New Roman"/>
          <w:sz w:val="28"/>
          <w:szCs w:val="28"/>
        </w:rPr>
        <w:t>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Он заключается в том, что перед последующей посадкой птицы снимается не вся использованная подстилка, а только ее верхний слой в 2-3 см, поверхность ПП санируется и, наконец, подсыпается свежий подстилочный материал. Такая система используется в течение одного года и даже с учетом стоимости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обходится в 4-5 раз дешевле, чем при традиционной замене подстилки после каждого тура выращивания [18].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Имеется практика использования подстилки от 15 до 30 циклов выращивания бройлеров или более 4 лет, время от времени добавляя в неё новые опилки и удаляя часть ПП, когда толщина слоя достигает 40-70 см. При этом предполагается все-таки менеджмент ПП –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Crusting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(надстроечная подстилка, ломание корки, подсушка),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Windrowing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(устройство буртов в птичнике для пастеризации при температуре 73°С). 1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 в год ПП обрабатывают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подкислителями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натуральными адсорбентами на основе глины, ингибиторами. Наиболее популярными являются «PLT», «А1-С1еаг»,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Poultry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Guard</w:t>
      </w:r>
      <w:proofErr w:type="spellEnd"/>
      <w:r>
        <w:rPr>
          <w:rFonts w:ascii="Times New Roman" w:hAnsi="Times New Roman" w:cs="Times New Roman"/>
          <w:sz w:val="28"/>
          <w:szCs w:val="28"/>
        </w:rPr>
        <w:t>»,  «SYNERGIZE» и др. [6, 12, 15, 21].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Следовательно, в настоящее время в менеджменте ПП  актуальны три основные стратегии: а) механическая тотальная или частичная уборка, ворошение; б) внесение осушителей на основе цеолитов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дезинфектантов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в) ускорение нитрификации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пробиотическими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препаратами [5, 7, 19].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цель проведенных исследований – изучение влияния внесения в ПП микробиологического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биодеструктора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продуктивность цыплят-бройлеров.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выполнена в соответствии с тематическим планом научных исследований ФГБОУ ВО «Ставропольский государственный аграрный университет» (ФГБОУ 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СтГАУ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теме «Разработка комплексной технологии интенсивного и пролонгированного содержания и воспроизводства яичной и мясной птицы». 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опыта (табл. 1) проводились в ФГБОУ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СтГАУ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 цыплятах-бройлерах современных кроссов по методике ВНИТИП [8]. </w:t>
      </w:r>
    </w:p>
    <w:p w:rsidR="006C444F" w:rsidRDefault="00070B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 1 - </w:t>
      </w:r>
      <w:r>
        <w:rPr>
          <w:rFonts w:ascii="Times New Roman" w:hAnsi="Times New Roman" w:cs="Times New Roman"/>
          <w:sz w:val="28"/>
          <w:szCs w:val="28"/>
        </w:rPr>
        <w:t xml:space="preserve">Схема опытов </w:t>
      </w:r>
    </w:p>
    <w:p w:rsidR="006C444F" w:rsidRDefault="006C44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960"/>
        <w:gridCol w:w="918"/>
        <w:gridCol w:w="2909"/>
        <w:gridCol w:w="1464"/>
        <w:gridCol w:w="1465"/>
        <w:gridCol w:w="1464"/>
      </w:tblGrid>
      <w:tr w:rsidR="006C444F">
        <w:tc>
          <w:tcPr>
            <w:tcW w:w="95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Группа</w:t>
            </w:r>
          </w:p>
        </w:tc>
        <w:tc>
          <w:tcPr>
            <w:tcW w:w="918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голов в группе</w:t>
            </w:r>
          </w:p>
        </w:tc>
        <w:tc>
          <w:tcPr>
            <w:tcW w:w="2909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Доза внесения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биодеструктора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подстилочный помет на 1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площади, г</w:t>
            </w:r>
          </w:p>
        </w:tc>
        <w:tc>
          <w:tcPr>
            <w:tcW w:w="4393" w:type="dxa"/>
            <w:gridSpan w:val="3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 комбикорма</w:t>
            </w:r>
          </w:p>
        </w:tc>
      </w:tr>
      <w:tr w:rsidR="006C444F">
        <w:tc>
          <w:tcPr>
            <w:tcW w:w="959" w:type="dxa"/>
            <w:vMerge/>
            <w:shd w:val="clear" w:color="auto" w:fill="auto"/>
            <w:tcMar>
              <w:left w:w="108" w:type="dxa"/>
            </w:tcMar>
          </w:tcPr>
          <w:p w:rsidR="006C444F" w:rsidRDefault="006C44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8" w:type="dxa"/>
            <w:vMerge/>
            <w:shd w:val="clear" w:color="auto" w:fill="auto"/>
            <w:tcMar>
              <w:left w:w="108" w:type="dxa"/>
            </w:tcMar>
          </w:tcPr>
          <w:p w:rsidR="006C444F" w:rsidRDefault="006C44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09" w:type="dxa"/>
            <w:vMerge/>
            <w:shd w:val="clear" w:color="auto" w:fill="auto"/>
            <w:tcMar>
              <w:left w:w="108" w:type="dxa"/>
            </w:tcMar>
            <w:vAlign w:val="center"/>
          </w:tcPr>
          <w:p w:rsidR="006C444F" w:rsidRDefault="006C444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«Старт»</w:t>
            </w:r>
          </w:p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(1-14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«Рост»</w:t>
            </w:r>
          </w:p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(15-28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«Финиш»</w:t>
            </w:r>
          </w:p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(29-42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</w:tr>
      <w:tr w:rsidR="006C444F">
        <w:tc>
          <w:tcPr>
            <w:tcW w:w="9179" w:type="dxa"/>
            <w:gridSpan w:val="6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опыт I (кросс «Кобб-500», 0-42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-К», 20 г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-К», 18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-К» , 20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</w:t>
            </w:r>
          </w:p>
        </w:tc>
      </w:tr>
      <w:tr w:rsidR="006C444F">
        <w:tc>
          <w:tcPr>
            <w:tcW w:w="9179" w:type="dxa"/>
            <w:gridSpan w:val="6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опыт 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(кросс «Росс-308», 0-42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-К», 20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-К», 20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</w:t>
            </w:r>
          </w:p>
        </w:tc>
      </w:tr>
      <w:tr w:rsidR="006C444F">
        <w:tc>
          <w:tcPr>
            <w:tcW w:w="9179" w:type="dxa"/>
            <w:gridSpan w:val="6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опыт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(кросс «Смена-8», 0-38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-К», 20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</w:tr>
      <w:tr w:rsidR="006C444F">
        <w:tc>
          <w:tcPr>
            <w:tcW w:w="95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1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290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Санвит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-К-форте», 10 г 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5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  <w:tc>
          <w:tcPr>
            <w:tcW w:w="1464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стандарт</w:t>
            </w:r>
          </w:p>
        </w:tc>
      </w:tr>
    </w:tbl>
    <w:p w:rsidR="006C444F" w:rsidRDefault="006C4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Выращивали цыплят до 38-42-дневного возраста в виварии в боксах с принудительной вытяжкой воздуха. Плотность посадки птицы была 13 гол./м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рекомендуемая для пролонгированного и органического выращивания птицы, а также с учетом производительности вытяжной вентиляции [4]. Подстилочный материал (пшеничная солома) вносили из расчета 3 кг/м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опыте I солома была длиной 5-15 см (нерезаная), в опытах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III </w:t>
      </w:r>
      <w:r>
        <w:rPr>
          <w:rFonts w:ascii="Times New Roman" w:hAnsi="Times New Roman" w:cs="Times New Roman"/>
          <w:sz w:val="28"/>
          <w:szCs w:val="28"/>
        </w:rPr>
        <w:t>– 2-5 см (резанная).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немногочисленного ассортимента препаратов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биодеструкции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ПП птицы выбран препарат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(ООО «НТЦ БИО», Белгородская область), отвечающий следующим критериям: отечественное производство, достоверный микробиологический состав, положительный результаты использования в свиноводстве (снижение концентрации аммиака в воздухе помещений на 25–70%).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-К» (ТУ 9291-002-54554067-2003) содержит консорциум живых бактерий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Bacillus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subtilis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Bacillis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licheniformis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Bacillis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megaterium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кокков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Lactoccus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Leuconostoc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Lactobacillus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plantarum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Lactococcus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lactis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subsp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diacetilactis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продукты их метаболизма и жом свекловичный ферментированный.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Стартовый возраст птицы – 21 день, кратность 1 раз в неделю (в 21-, 28- и 38-дневном возрасте птицы), и дозировка внесения препарата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(20 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были определены в наших предыдущих исследованиях [3, 14]. Перед употреблением дозу препарата разводили в воде из расчета 0,3 л/м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выдерживали 4 часа и разбрызгивали на поверхность ПП, который затем рыхлили. В группе 2 дозировка препарата была снижена на 10% для оптимизации его расхода и уровня влажности ПП. В опыте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параллельно 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использовали препарат ООО «НТЦ БИО» - нового поколения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-К-форте», в меньшей в 2 раза дозировке.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Кормление птицы осуществляли гранулированными комбикормами «Старт», «Рост», «Финиш»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Агрокормсервис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плюс»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пробиотиком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ПроСтор</w:t>
      </w:r>
      <w:proofErr w:type="spellEnd"/>
      <w:r>
        <w:rPr>
          <w:rFonts w:ascii="Times New Roman" w:hAnsi="Times New Roman" w:cs="Times New Roman"/>
          <w:sz w:val="28"/>
          <w:szCs w:val="28"/>
        </w:rPr>
        <w:t>» (ООО «НТЦ БИО», Белгородская обл.),  по микробиологическому составу близким 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-К», что позволяет создать биоцикл: </w:t>
      </w:r>
      <w:r>
        <w:rPr>
          <w:rFonts w:ascii="Times New Roman" w:hAnsi="Times New Roman" w:cs="Times New Roman"/>
          <w:i/>
          <w:sz w:val="28"/>
          <w:szCs w:val="28"/>
        </w:rPr>
        <w:t>«микробиологические препараты» - «птицеводство (ПП)» - «органические удобрения» - «растениеводство» - «кормопроизводство» - «микробиологические препараты» и т. 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опытах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 комбикормах «Рост» и «Финиш» в группах 3 и 5 серии «эконом» в отличие от серии «стандарт» содержание сырого протеина было ниже на 2,90 и 4,07%, а клетчатки выше на 1,84 и 1,57%, а их стоимость  меньше на 7,7 и 8,3%.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Зоотехнические показатели учитывали по общепринятым методикам. Индекс эффективности выращивания бройлеров (EPEF) определяли по формуле:</w:t>
      </w:r>
    </w:p>
    <w:p w:rsidR="006C444F" w:rsidRDefault="0007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сохранность (%) х живая масса при убое (кг)      </w:t>
      </w:r>
    </w:p>
    <w:p w:rsidR="006C444F" w:rsidRDefault="0007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EPEF = --------------------------------------------------------------------   х 100 </w:t>
      </w:r>
    </w:p>
    <w:p w:rsidR="006C444F" w:rsidRDefault="0007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срок выращивания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дн</w:t>
      </w:r>
      <w:proofErr w:type="spellEnd"/>
      <w:r>
        <w:rPr>
          <w:rFonts w:ascii="Times New Roman" w:hAnsi="Times New Roman" w:cs="Times New Roman"/>
          <w:sz w:val="28"/>
          <w:szCs w:val="28"/>
        </w:rPr>
        <w:t>.) х конверсия корма (кг</w:t>
      </w:r>
    </w:p>
    <w:p w:rsidR="006C444F" w:rsidRDefault="006C4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Качественный состав воздуха оценивали 1 раз в неделю в трех точках боксах на уровне птицы газоанализатором «ОКА-МТ». Интенсивность запаха воздуха оценивали по 5-балльной шкале по ГОСТ 32673-2014 в трех точках боксов (у кормушки, у поилок, в свободной зоне), в которой 1 балл - запах, обычно не замечаемый, но обнаруживаемый, если специально на него обращается внимание; 5 баллов – запах вызывает неприятные ощущения. Общеизвестно, что аммиак ощущается при концентрации не менее 5 мг/м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Характеристика ПП по консистенции и влажности оценивали по 5-балльной шкале в трех точках боксов: 1 балл -  сухое, рыхлое вещество по всей площади; 5 баллов – весь ПП влажный без сухих зон [21].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научно-технической информации показывает, что в менеджменте ПП возможно ускорение его нитрификации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пробиотическими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препаратами. Действительно, в проведенных опытах установлено, что жизнедеятельность бактерий из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-К-форте» в ПП, количество и качество которого было взаимосвязано с разной питательностью комбикормов, сохранностью и сроками выращивания птицы, положительно повлияла на состояние ПП и воздуха.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всех опытах по мере роста бройлеров ощутимое увеличение количества и влажности ПП наблюдалось с 21-дневного возраста, что подтверждает правильность выбора начало внесения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-К».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ПП по визуально-тактической оценке к концу выращивания птицы находилось в пределах 2,0-3,4 балла  и мало  зависело от условий опытов (табл. 2). Тем не менее, вполне логично, что в среднем оно было лучше при выращивании птицы до 38-ти дней.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Выращивание цыплят кросса «Кобб-500» в опыте I  (до 42-дневного возраста на нерезаной соломе с использованием комбикормов «стандарт», «эконом» и разной дозировке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-К») наименьшая влажность ПП была в группе 1 - 50,0%, а наибольшая  в группе 3 – 62,2%.  В опыте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при аналогичном сроке выращивания и программах кормления цыплят-бройлеров кросса «Росс-308», но на резаной соломе, в среднем влажность ПП была меньше на 22,8% и практически соответствовала минимальным требованиям. Различие между группами  4 и 5 незначительно – 3,2%. В опыте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 выращивании цыплят-бройлеров кросса «Смена-8» до 38-дневного возраста на нерезаной соломе различия по влажности ПП между группами 6 и 7 также небольшое – 4,5%.</w:t>
      </w:r>
    </w:p>
    <w:p w:rsidR="00C86601" w:rsidRDefault="00C866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601" w:rsidRDefault="00C866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601" w:rsidRDefault="00C866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 2 – Показатели качества подстилочного помета к концу выращивания цыплят-бройлеров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00"/>
        <w:gridCol w:w="1985"/>
        <w:gridCol w:w="1701"/>
        <w:gridCol w:w="2197"/>
        <w:gridCol w:w="2197"/>
      </w:tblGrid>
      <w:tr w:rsidR="006C444F" w:rsidRPr="00C86601">
        <w:trPr>
          <w:cantSplit/>
          <w:trHeight w:val="1118"/>
        </w:trPr>
        <w:tc>
          <w:tcPr>
            <w:tcW w:w="1100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985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Характеристика и консистенция, балл </w:t>
            </w:r>
          </w:p>
        </w:tc>
        <w:tc>
          <w:tcPr>
            <w:tcW w:w="1701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Влажность, %</w:t>
            </w:r>
          </w:p>
        </w:tc>
        <w:tc>
          <w:tcPr>
            <w:tcW w:w="2197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Выход на начальную гол., кг</w:t>
            </w:r>
          </w:p>
        </w:tc>
        <w:tc>
          <w:tcPr>
            <w:tcW w:w="2197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Выход на </w:t>
            </w:r>
          </w:p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среднюю гол., кг</w:t>
            </w:r>
          </w:p>
        </w:tc>
      </w:tr>
      <w:tr w:rsidR="006C444F" w:rsidRPr="00C86601">
        <w:tc>
          <w:tcPr>
            <w:tcW w:w="9180" w:type="dxa"/>
            <w:gridSpan w:val="5"/>
            <w:shd w:val="clear" w:color="auto" w:fill="auto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 (кросс «Кобб-500», 0-42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2,11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57,9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2,39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2,39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</w:tr>
      <w:tr w:rsidR="006C444F" w:rsidRPr="00C86601">
        <w:tc>
          <w:tcPr>
            <w:tcW w:w="9180" w:type="dxa"/>
            <w:gridSpan w:val="5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II (кросс «Росс-308», 0-42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 )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2,49 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2,49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2,13 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2,18</w:t>
            </w:r>
          </w:p>
        </w:tc>
      </w:tr>
      <w:tr w:rsidR="006C444F" w:rsidRPr="00C86601">
        <w:tc>
          <w:tcPr>
            <w:tcW w:w="9180" w:type="dxa"/>
            <w:gridSpan w:val="5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III (кросс «Смена-8»,  0-38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1,82 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</w:tr>
      <w:tr w:rsidR="006C444F" w:rsidRPr="00C86601">
        <w:tc>
          <w:tcPr>
            <w:tcW w:w="1100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70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1,84</w:t>
            </w:r>
          </w:p>
        </w:tc>
        <w:tc>
          <w:tcPr>
            <w:tcW w:w="2197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1,86</w:t>
            </w:r>
          </w:p>
        </w:tc>
      </w:tr>
    </w:tbl>
    <w:p w:rsidR="006C444F" w:rsidRDefault="006C44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производственной точки зрения, заслуживает внимания тот факт, что в опытах II и III при меньшей влажности ПП был и меньше его выход в расчете на начальную и среднюю голову соответственно в группах 1 и 5. </w:t>
      </w:r>
    </w:p>
    <w:p w:rsidR="006C444F" w:rsidRDefault="00070B23" w:rsidP="00C8660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объективным показателям, полученным с помощью стандартного зоогигиенического оборудования, во всех трех опытах содержание аммиака и углекислого газа в воздухе боксов при выращивании бройлеров составило в среднем 3,1 </w:t>
      </w:r>
      <w:r>
        <w:rPr>
          <w:rFonts w:ascii="Times New Roman" w:hAnsi="Times New Roman" w:cs="Times New Roman"/>
          <w:bCs/>
          <w:sz w:val="28"/>
          <w:szCs w:val="28"/>
        </w:rPr>
        <w:t>мг/м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8"/>
          <w:szCs w:val="28"/>
        </w:rPr>
        <w:t xml:space="preserve">и 0,12 об.%, что ниже ПДК в 4,8  и 2,1 раза (табл. 3). При этом уровень содержания аммиака в воздухе наименьший в условиях опыта </w:t>
      </w:r>
      <w:r>
        <w:rPr>
          <w:rFonts w:ascii="Times New Roman" w:hAnsi="Times New Roman" w:cs="Times New Roman"/>
          <w:sz w:val="28"/>
          <w:szCs w:val="28"/>
        </w:rPr>
        <w:t>III, а также в группах 4 и 6 – 2,0 мг/м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444F" w:rsidRDefault="00070B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 – Показатели качества воздуха к концу выращивания </w:t>
      </w:r>
    </w:p>
    <w:p w:rsidR="006C444F" w:rsidRDefault="00070B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цыплят-бройлеров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289"/>
        <w:gridCol w:w="2630"/>
        <w:gridCol w:w="2631"/>
        <w:gridCol w:w="2630"/>
      </w:tblGrid>
      <w:tr w:rsidR="006C444F" w:rsidRPr="00C86601">
        <w:trPr>
          <w:cantSplit/>
          <w:trHeight w:val="1118"/>
        </w:trPr>
        <w:tc>
          <w:tcPr>
            <w:tcW w:w="1288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2630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Содержание 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val="en-US" w:eastAsia="ru-RU"/>
              </w:rPr>
              <w:t>NH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position w:val="-6"/>
                <w:sz w:val="20"/>
                <w:szCs w:val="20"/>
                <w:lang w:eastAsia="ru-RU"/>
              </w:rPr>
              <w:t>3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ru-RU"/>
              </w:rPr>
              <w:t>, мг/м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2631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ru-RU"/>
              </w:rPr>
              <w:t>Содержание СО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position w:val="8"/>
                <w:sz w:val="20"/>
                <w:szCs w:val="20"/>
                <w:lang w:eastAsia="ru-RU"/>
              </w:rPr>
              <w:t>2</w:t>
            </w:r>
            <w:r w:rsidRPr="00C86601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ru-RU"/>
              </w:rPr>
              <w:t>, объемных %</w:t>
            </w:r>
          </w:p>
        </w:tc>
        <w:tc>
          <w:tcPr>
            <w:tcW w:w="2630" w:type="dxa"/>
            <w:shd w:val="clear" w:color="auto" w:fill="auto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Интенсивность неприятного запаха, балл</w:t>
            </w:r>
          </w:p>
        </w:tc>
      </w:tr>
      <w:tr w:rsidR="006C444F" w:rsidRPr="00C86601">
        <w:tc>
          <w:tcPr>
            <w:tcW w:w="9179" w:type="dxa"/>
            <w:gridSpan w:val="4"/>
            <w:shd w:val="clear" w:color="auto" w:fill="auto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 (кросс «Кобб-500», 0-42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</w:tr>
      <w:tr w:rsidR="006C444F" w:rsidRPr="00C86601">
        <w:tc>
          <w:tcPr>
            <w:tcW w:w="9179" w:type="dxa"/>
            <w:gridSpan w:val="4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II (кросс «Росс-308», 0-42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 )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6C444F" w:rsidRPr="00C86601">
        <w:tc>
          <w:tcPr>
            <w:tcW w:w="9179" w:type="dxa"/>
            <w:gridSpan w:val="4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 xml:space="preserve">опыт III (кросс «Смена-8»,  0-38 </w:t>
            </w:r>
            <w:proofErr w:type="spellStart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spellEnd"/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</w:tr>
      <w:tr w:rsidR="006C444F" w:rsidRPr="00C86601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263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26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Pr="00C86601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6601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</w:tbl>
    <w:p w:rsidR="006C444F" w:rsidRDefault="00070B23" w:rsidP="00C8660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 оценки интенсивности запахов по 5-балльной шкале при выращивании бройлеров до 38-42-дневного возраста при небольшом объеме боксов и невысокой плотности посадки, по нашему мнению, является весьма субъективным, ориентировочным поэтому и не совпал с инструментальным определением концентрации аммиака. В созданных условиях всех опытов не было «сильного» запаха, обращающего на себя внимание и вызывающего негативную реакцию (4 балла). Практически в каждом опыте - в группах 1, 5 и 7,  в конце выращивания бройлеров был «слабый» запах, обнаруживаемый исследователем, но еще не вызывающий негативную реакцию (2,0 балла) и только в группе 4 – «отчетливый»,  легко замечаемый и вызывающий негативную реакцию (3,0 балла).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полученных данных следует, что оценить влияние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биодеструкции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ПП консорциумом живых бактерий из препаратов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-К-форте» и соответственно улучшение зоогигиенических условий выращивания цыплят-бройлеров по консистенции ПП и газовому составу воздуха достовернее всего можно по их продуктивности (табл. 4).</w:t>
      </w:r>
    </w:p>
    <w:p w:rsidR="006C444F" w:rsidRDefault="006C444F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Показатели продуктивности цыплят-бройлеров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289"/>
        <w:gridCol w:w="1230"/>
        <w:gridCol w:w="1926"/>
        <w:gridCol w:w="1578"/>
        <w:gridCol w:w="1579"/>
        <w:gridCol w:w="1578"/>
      </w:tblGrid>
      <w:tr w:rsidR="006C444F">
        <w:trPr>
          <w:cantSplit/>
          <w:trHeight w:val="1118"/>
        </w:trPr>
        <w:tc>
          <w:tcPr>
            <w:tcW w:w="128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1230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Сохран-ность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926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Живая масса к убою, г</w:t>
            </w:r>
          </w:p>
        </w:tc>
        <w:tc>
          <w:tcPr>
            <w:tcW w:w="157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Среднесу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-точный прирост, г</w:t>
            </w:r>
          </w:p>
        </w:tc>
        <w:tc>
          <w:tcPr>
            <w:tcW w:w="1579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Затраты корма на прирост, кг</w:t>
            </w:r>
          </w:p>
        </w:tc>
        <w:tc>
          <w:tcPr>
            <w:tcW w:w="1578" w:type="dxa"/>
            <w:shd w:val="clear" w:color="auto" w:fill="auto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EPEF</w:t>
            </w:r>
          </w:p>
        </w:tc>
      </w:tr>
      <w:tr w:rsidR="006C444F">
        <w:tc>
          <w:tcPr>
            <w:tcW w:w="9179" w:type="dxa"/>
            <w:gridSpan w:val="6"/>
            <w:shd w:val="clear" w:color="auto" w:fill="auto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опыт I (кросс «Кобб-500», 0-42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2647,6±30,41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2550,7±35,80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60,3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2550,5±36,01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59,7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  <w:tr w:rsidR="006C444F">
        <w:tc>
          <w:tcPr>
            <w:tcW w:w="9179" w:type="dxa"/>
            <w:gridSpan w:val="6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опыт 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(кросс «Росс-308»,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0-42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.)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2642,3±48,14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1,81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95,6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2510,3±39,93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58,8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1,96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</w:tr>
      <w:tr w:rsidR="006C444F">
        <w:tc>
          <w:tcPr>
            <w:tcW w:w="9179" w:type="dxa"/>
            <w:gridSpan w:val="6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опыт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(кросс «Смена-8»,  0-38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дн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.)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2448,3±39,14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63,2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</w:tr>
      <w:tr w:rsidR="006C444F">
        <w:tc>
          <w:tcPr>
            <w:tcW w:w="1288" w:type="dxa"/>
            <w:shd w:val="clear" w:color="auto" w:fill="FFFFFF" w:themeFill="background1"/>
            <w:tcMar>
              <w:left w:w="108" w:type="dxa"/>
            </w:tcMar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3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  <w:tc>
          <w:tcPr>
            <w:tcW w:w="1926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2460,0±37,05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57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1,80</w:t>
            </w:r>
          </w:p>
        </w:tc>
        <w:tc>
          <w:tcPr>
            <w:tcW w:w="157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6C444F" w:rsidRDefault="00070B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</w:tr>
    </w:tbl>
    <w:p w:rsidR="006C444F" w:rsidRDefault="006C44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практически одинаковых условиях опытов I и II, в т. ч. с троекратным внесением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в ПП в дозе 18-20 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 но с использованием разных кроссов - «Кобб-500» и «Росс-308», показатели продуктивности цыплят-бройлеров  были на уровне генетического потенциала птицы данных кроссов. В опыте I живая масса 42-дневных цыплят была лучшей в группе 1 и выше, чем в группах 2 и 3 на 3,8% (Р≤ 0,05), в опыте II в группе 4 по сравнению с группой 5 на 5,3% (Р≤ 0,05). В сочетании с более низкими затратами корма на прирост именно в группах 1 и 4 EPEF был наилучшим – 348 и 347 ед. Отмечаем, что при использовании в группе 3 комбикормов серии «эконом», рекомендованном для органического птицеводства,  по сравнению с группами 1 и 2 EPEF меньше на 62 и 51 ед. </w:t>
      </w:r>
    </w:p>
    <w:p w:rsidR="006C444F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опыте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преимущество группы 7 при использовании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-К-форта» в дозе 10 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по сравнению с группой 6  при использовании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-К» в большей в 2 раза дозе и незначительно, в т. ч.  резюмирующий EPEF – на 6 ед. или на 1,7%.    </w:t>
      </w:r>
    </w:p>
    <w:p w:rsidR="006C444F" w:rsidRPr="002C73C5" w:rsidRDefault="00070B2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проведенных опытов можно свидетельствовать о положительном влиянии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биодеструкторов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содержащих спорообразующие бактерии, на продуктивность цыплят-бройлеров за счет улучшения зоогигиенических условий выращивания. Лучший эффект при стандартной программе кормления птицы наблюдается при внесении в подстилочный помет с 21-дневного возраста 1 раз в неделю препаратов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Санвит</w:t>
      </w:r>
      <w:proofErr w:type="spellEnd"/>
      <w:r>
        <w:rPr>
          <w:rFonts w:ascii="Times New Roman" w:hAnsi="Times New Roman" w:cs="Times New Roman"/>
          <w:sz w:val="28"/>
          <w:szCs w:val="28"/>
        </w:rPr>
        <w:t>-К-форте» в дозах 20 и 10 г/м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 соответственно. Живая масса бройлеров к убою увеличилась на 3,8-5,3%, а EPEF составил 346-348 ед.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Полученными в опытах данные по выходу ПП при выращивании бройлеров могут быть использованы в качестве справочных.   </w:t>
      </w:r>
    </w:p>
    <w:p w:rsidR="003C14C4" w:rsidRPr="002C73C5" w:rsidRDefault="003C14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44F" w:rsidRPr="00C2281A" w:rsidRDefault="00070B23" w:rsidP="00C228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81A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А.П. Продуктивные качества бройлеров в зависимости от концентрации углекислого газа в птичнике в холодный и переходный периоды года :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lastRenderedPageBreak/>
        <w:t>дис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… канд. с.-х. наук / А.П.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Всерос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науч.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исслед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технол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ин-т птицеводства.  – Сергиев Посад, 2015. – 128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Бестман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М. Сигналы домашней птицы / М.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Бестман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М.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Руис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Йос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Хейманс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К.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ван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Мидделкооп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–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Roodbont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Pulishers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B.V., 2010. - 114 c.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Епимахова, Е.Э. Связь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биодеструкции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подстилочного помета с продуктивностью цыплят-бройлеров / Е.Э. Епимахова, М.Г. 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Микробные технологии в птицеводстве и животноводстве: сб. тезисов Всероссийской научно-практической конференции с международным участием (19 октября 2018 г.). – Казань: Изд-во Казан. ун-та, 2018. – С. 15.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>Интенсивное разведение сельскохозяйственной птицы: Информационно-технический справочник по наилучшим доступным технологиям ИТС 42-2017 // Федеральное агентство по техническому регулированию и метрологии. – М.; Бюро НДТ, 2017. – 137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Использование бактерий в подстилочном материале, используемом для содержания сельскохозяйственных животных и птицы : научные рекомендации / Е.Э. Епимахова, В.С. Скрипкин, Н.А.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Ожередова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[и др.]. -  Ставрополь : АГРУС Ставропольского гос. аграрного ун-та, 2017. – 101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Лукашенко, В.С. Североамериканский опыт строительства птичников и обработки несменяемой подстилки / В.С. Лукашенко, Ф.В.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Войтенков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Птицеводство. – 2018. - №10. – С. 47-49.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Масаде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Махмуд. / Махмуд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Масаде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 - 2017. -  №6. - С. 54-57.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Методика проведения научных и производственных исследований по кормлению сельскохозяйственной птицы / под общ. ред. В. 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Фисинина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- Сергиев Посад, ВНИТИП, - 2013. - 51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>Методические рекомендации по технологическому проектированию птицеводческих предприятий: РД-АПК 1.10.05.04-13 // Система рекомендательных документов АПК МСХ РФ. – М.: 2013. – 217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Промышленная технология производства яиц и мяса птицы / А.Л. Ермолаева, В.А. Сергеев, П.Ф.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Салеев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[и др.]. – М. :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Россельхозиздат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, 1978. - 223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Промышленное птицеводство: монография / Под общ. ред. В.И.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Фисинина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- М.; ООО «Лика», 2016. - 534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Ритц, Кейси. Качество подстилки и продуктивность бройлеров / Кейси Ритц //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– 2010. - №6. – С. 26-36.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Салеева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И.  Состав воздуха и продуктивность бройлеров / 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Салеева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А. Иванов, А.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Бахарев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Животноводство России. - 2017. - №3. - С. 19-20.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Совершенствование зоогигиенических условий содержания кур путем коррекции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микробиоты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подстилки, воздуха и кишечника птицы / В.И.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Трухачев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Е.Э. Епимахова, Н.В. Самокиш, М.Г.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Барсукова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В кн. «Каталог научных разработок и инновационных проектов Ставропольского государственного аграрного университета (по направлениям развития перспективного рынка «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FoodNet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» Ставропольского края») // под. ред. В.И.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Трухачева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– Ставрополь: АГРУС Ставропольского гос. аграрного ун-та, 2018. – С. 26-27.  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Стрейн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Н. Качественная подстилка - ключевой фактор достижения высоких показателей продуктивности бройлеров / Н.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Стрейн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 - 2017. -  №6. - С. 32-35.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lastRenderedPageBreak/>
        <w:t>Фисинин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В.И. Генетический ресурс инновационного развития промышленного птицеводства / В.И.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Фисинин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// Вестник Российской академии наук. – 2015. – Т. 85. - №9. – С. 785-793.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Фисинин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В. И. Мировое и Российское птицеводство: реалии и вызовы будущего: монография / В.И.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Фисинин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Хлебпродинформ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, 2019. - 470 с.   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Фролов, А.Н. Производство мяса бройлеров. Практическое руководство / А.Н. Фролов. – М.: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Агроспром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, 2010. – 128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81A">
        <w:rPr>
          <w:rFonts w:ascii="Times New Roman" w:hAnsi="Times New Roman" w:cs="Times New Roman"/>
          <w:sz w:val="24"/>
          <w:szCs w:val="24"/>
        </w:rPr>
        <w:t xml:space="preserve">Чеботарь, В.К. Эффективность применения биопрепарата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экстрасол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 xml:space="preserve"> / В.К. Чеботарь, А.А. Завалин, Е.Н. </w:t>
      </w:r>
      <w:proofErr w:type="spellStart"/>
      <w:r w:rsidRPr="00C2281A">
        <w:rPr>
          <w:rFonts w:ascii="Times New Roman" w:hAnsi="Times New Roman" w:cs="Times New Roman"/>
          <w:sz w:val="24"/>
          <w:szCs w:val="24"/>
        </w:rPr>
        <w:t>Кипрушкина</w:t>
      </w:r>
      <w:proofErr w:type="spellEnd"/>
      <w:r w:rsidRPr="00C2281A">
        <w:rPr>
          <w:rFonts w:ascii="Times New Roman" w:hAnsi="Times New Roman" w:cs="Times New Roman"/>
          <w:sz w:val="24"/>
          <w:szCs w:val="24"/>
        </w:rPr>
        <w:t>. – М.: Издательство ВНИИА, 2007. – 230 с.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Alonzo, Austin. 5 technologies that may improve broiler welfare / Austin Alonzo // Watt Poultry USA. – 2018. - Volume 19. - №8. – </w:t>
      </w:r>
      <w:r w:rsidRPr="00C2281A">
        <w:rPr>
          <w:rFonts w:ascii="Times New Roman" w:hAnsi="Times New Roman" w:cs="Times New Roman"/>
          <w:sz w:val="24"/>
          <w:szCs w:val="24"/>
        </w:rPr>
        <w:t>РР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>. 44-47.</w:t>
      </w:r>
    </w:p>
    <w:p w:rsidR="006C444F" w:rsidRPr="00C2281A" w:rsidRDefault="00070B23" w:rsidP="00C86601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 Tran, S.</w:t>
      </w:r>
      <w:r w:rsidRPr="00C2281A">
        <w:rPr>
          <w:rFonts w:ascii="Times New Roman" w:hAnsi="Times New Roman" w:cs="Times New Roman"/>
          <w:sz w:val="24"/>
          <w:szCs w:val="24"/>
        </w:rPr>
        <w:t>Т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>. Effects of a silica-based feed supplement on performance, health, and litter quality of growing turkeys / S.</w:t>
      </w:r>
      <w:r w:rsidRPr="00C2281A">
        <w:rPr>
          <w:rFonts w:ascii="Times New Roman" w:hAnsi="Times New Roman" w:cs="Times New Roman"/>
          <w:sz w:val="24"/>
          <w:szCs w:val="24"/>
        </w:rPr>
        <w:t>Т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Tran, </w:t>
      </w:r>
      <w:r w:rsidRPr="00C2281A">
        <w:rPr>
          <w:rFonts w:ascii="Times New Roman" w:hAnsi="Times New Roman" w:cs="Times New Roman"/>
          <w:sz w:val="24"/>
          <w:szCs w:val="24"/>
        </w:rPr>
        <w:t>М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2281A">
        <w:rPr>
          <w:rFonts w:ascii="Times New Roman" w:hAnsi="Times New Roman" w:cs="Times New Roman"/>
          <w:sz w:val="24"/>
          <w:szCs w:val="24"/>
        </w:rPr>
        <w:t>Е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Bowman,  </w:t>
      </w:r>
      <w:r w:rsidRPr="00C2281A">
        <w:rPr>
          <w:rFonts w:ascii="Times New Roman" w:hAnsi="Times New Roman" w:cs="Times New Roman"/>
          <w:sz w:val="24"/>
          <w:szCs w:val="24"/>
        </w:rPr>
        <w:t>Т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2281A">
        <w:rPr>
          <w:rFonts w:ascii="Times New Roman" w:hAnsi="Times New Roman" w:cs="Times New Roman"/>
          <w:sz w:val="24"/>
          <w:szCs w:val="24"/>
        </w:rPr>
        <w:t>К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>. Smith // Poultry Science. – 2015. – Vol. 94. – P. 1902-1908.</w:t>
      </w:r>
    </w:p>
    <w:p w:rsidR="006C444F" w:rsidRPr="00C2281A" w:rsidRDefault="00070B23" w:rsidP="00C22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C2281A" w:rsidRPr="00C2281A" w:rsidRDefault="00C86601" w:rsidP="00C22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Baxarev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A.P.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Produktivny`e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kachestva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zavisimosti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koncentracii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uglekislogo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gaza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ptichnike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xolodny`j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perexodny`j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periody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goda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: dis. …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kand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s.-x.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nauk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A.P.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Baxarev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Vseros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nauch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issled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texnol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in-t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 –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Sergiev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Posad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, 2015. – 128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Bestman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M.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Signaly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domashnej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M.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Bestman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M.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Ruis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Jos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Xejmans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K. van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Middelkoop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–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Roodbont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Pulishers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B.V., 2010. - 114 c.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Epimaxova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E.E`.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Svyaz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biodestrukcii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podstilochnogo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pometa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produktivnost`yu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cyplyat-brojlerov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E.E`.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Epimaxova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M.G. 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Barsukova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Mikrobny`e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texnologii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zhivotnovodstve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sb.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tezisov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Vserossijskoj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nauchno-prakticheskoj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mezhdunarodny`m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uchastiem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(19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oktyabrya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2018 g.). – Kazan`: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Izd-vo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Kazan. un-ta, 2018. – S. 15.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Intensivnoe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razvedenie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sel`skoxozyajstvennoj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Informacionno-texnicheskij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spravochnik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nailuchshim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dostupny`m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texnologiyam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ITS 42-2017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Federal`noe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agentstvo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texnicheskomu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regulirovaniyu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metrologii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– M.;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Byuro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NDT, 2017. – 137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Ispol`zovanie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bakterij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podstilochnom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materiale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ispol`zuemom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dlya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soderzhaniya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sel`skoxozyajstvenny`x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zhivotny`x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nauchny`e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rekomendacii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E.E`.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Epimaxova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V.S.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Skripkin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N.A.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Ozheredova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dr.]. -  Stavropol` : AGRUS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Stavropol`skogo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gos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un-ta, 2017. – 101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Lukashenko, V.S.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Severoamerikanskij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opy`t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stroitel`stva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ptichnikov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obrabotki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nesmenyaemoj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podstilki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V.S. Lukashenko, F.V.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Vojtenkov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. – 2018. - №10. – S. 47-49.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Masade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Maxmud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Maxmud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Masade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International.  - 2017. -  №6. - S. 54-57.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Metodika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provedeniya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nauchny`x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proizvodstvenny`x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issledovanij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kormleniyu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sel`skoxozyajstvennoj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pod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obshh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red. V. 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-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Sergiev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Posad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, VNITIP, - 2013. - 51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Metodicheskie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rekomendacii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po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texnologicheskomu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proektirovaniyu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pticevodcheskix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predpriyatij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RD-APK 1.10.05.04-13 // Sistema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rekomendatel`ny`x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dokumentov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APK MSX RF. – M.: 2013. – 217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Promy`shlennaya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texnologiya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proizvodstva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yaicz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myasa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A.L.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Ermolaeva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V.A.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Sergeev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P.F.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Saleev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dr.]. – M. 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Rossel`xozizdat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, 1978. - 223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11.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Promy`shlennoe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monografiya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Pod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obshh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red.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. - M.; OOO «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Lika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», 2016. - 534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lastRenderedPageBreak/>
        <w:t>12.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Ritcz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Kejsi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Kachestvo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podstilki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produktivnost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Kejsi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Ritcz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international. – 2010. - №6. – S. 26-36.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13.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Saleeva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I. 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Sostav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vozduxa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produktivnost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Saleeva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A. Ivanov, A.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Baxarev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Zhivotnovodstvo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Rossii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. - 2017. - №3. - S. 19-20.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14.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Sovershenstvovanie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zoogigienicheskix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uslovij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soderzhaniya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kur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putem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korrekcii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mikrobioty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podstilki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vozduxa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kishechnika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Truxachev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E.E`.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Epimaxova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N.V.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Samokish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M.G.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Barsukova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V kn. «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Katalog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nauchny`x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razrabotok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innovacionny`x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proektov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Stavropol`skogo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(po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napravleniyam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perspektivnogo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ry`nka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FoodNet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Stavropol`skogo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kraya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») // pod. red.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Truxacheva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– Stavropol`: AGRUS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Stavropol`skogo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gos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agrarnogo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un-ta, 2018. – S. 26-27.  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15.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Strejn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N.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Kachestvennaya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podstilka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klyuchevoj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faktor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dostizheniya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vy`sokix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pokazatelej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produktivnosti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N.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Strejn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Zootecnica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International.  - 2017. -  №6. - S. 32-35.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16.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Geneticheskij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resurs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innovacionnogo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razvitiya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promy`shlennogo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//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Vestnik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Rossijskoj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akademii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nauk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. – 2015. – T. 85. - №9. – S. 785-793.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17.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V. 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Mirovoe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Rossijskoe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pticevodstvo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realii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vy`zovy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budushhego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monografiya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V.I.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Fisinin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- M.: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Xlebprodinform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2019. - 470 s.   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18.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Frolov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A.N.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Proizvodstvo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myasa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brojlerov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Prakticheskoe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rukovodstvo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A.N.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Frolov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– M.: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Agrosprom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>, 2010. – 128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19.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Chebotar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`, V.K.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E`ffektivnost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primeneniya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biopreparata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e`kstrasol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/ V.K.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Chebotar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`, A.A.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Zavalin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, E.N.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Kiprushkina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. – M.: </w:t>
      </w:r>
      <w:proofErr w:type="spellStart"/>
      <w:r w:rsidRPr="00C2281A">
        <w:rPr>
          <w:rFonts w:ascii="Times New Roman" w:hAnsi="Times New Roman" w:cs="Times New Roman"/>
          <w:sz w:val="24"/>
          <w:szCs w:val="24"/>
          <w:lang w:val="en-US"/>
        </w:rPr>
        <w:t>Izdatel`stvo</w:t>
      </w:r>
      <w:proofErr w:type="spellEnd"/>
      <w:r w:rsidRPr="00C2281A">
        <w:rPr>
          <w:rFonts w:ascii="Times New Roman" w:hAnsi="Times New Roman" w:cs="Times New Roman"/>
          <w:sz w:val="24"/>
          <w:szCs w:val="24"/>
          <w:lang w:val="en-US"/>
        </w:rPr>
        <w:t xml:space="preserve"> VNIIA, 2007. – 230 s.</w:t>
      </w:r>
    </w:p>
    <w:p w:rsidR="00C2281A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20.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  <w:t>Alonzo, Austin. 5 technologies that may improve broiler welfare / Austin Alonzo // Watt Poultry USA. – 2018. - Volume 19. - №8. – RR. 44-47.</w:t>
      </w:r>
    </w:p>
    <w:p w:rsidR="006C444F" w:rsidRPr="00C2281A" w:rsidRDefault="00C2281A" w:rsidP="00C86601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2281A">
        <w:rPr>
          <w:rFonts w:ascii="Times New Roman" w:hAnsi="Times New Roman" w:cs="Times New Roman"/>
          <w:sz w:val="24"/>
          <w:szCs w:val="24"/>
          <w:lang w:val="en-US"/>
        </w:rPr>
        <w:t>21.</w:t>
      </w:r>
      <w:r w:rsidRPr="00C2281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Tran, S.T. Effects of a silica-based feed supplement on performance, health, and litter quality of growing turkeys / S.T. Tran, M.E. Bowman,  T.K. Smith // Poultry Science. – 2015. – Vol. 94. – P. 1902-1908.</w:t>
      </w:r>
    </w:p>
    <w:sectPr w:rsidR="006C444F" w:rsidRPr="00C2281A" w:rsidSect="00283B1B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418" w:bottom="1418" w:left="1418" w:header="709" w:footer="687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D2461" w:rsidRDefault="007D2461">
      <w:pPr>
        <w:spacing w:after="0" w:line="240" w:lineRule="auto"/>
      </w:pPr>
      <w:r>
        <w:separator/>
      </w:r>
    </w:p>
  </w:endnote>
  <w:endnote w:type="continuationSeparator" w:id="0">
    <w:p w:rsidR="007D2461" w:rsidRDefault="007D2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83B1B" w:rsidRDefault="00205439">
    <w:pPr>
      <w:pStyle w:val="Footer"/>
    </w:pPr>
    <w:hyperlink r:id="rId1" w:history="1">
      <w:r w:rsidRPr="00C10D53">
        <w:rPr>
          <w:rStyle w:val="Hyperlink"/>
          <w:rFonts w:ascii="Times New Roman" w:hAnsi="Times New Roman"/>
          <w:sz w:val="24"/>
          <w:szCs w:val="24"/>
        </w:rPr>
        <w:t>http://ej.kubagro.ru/2020/03/pdf/</w:t>
      </w:r>
      <w:r w:rsidRPr="00C10D53">
        <w:rPr>
          <w:rStyle w:val="Hyperlink"/>
          <w:rFonts w:ascii="Times New Roman" w:hAnsi="Times New Roman"/>
          <w:sz w:val="24"/>
          <w:szCs w:val="24"/>
          <w:lang w:val="en-US"/>
        </w:rPr>
        <w:t>02</w:t>
      </w:r>
      <w:r w:rsidRPr="00C10D53">
        <w:rPr>
          <w:rStyle w:val="Hyperlink"/>
          <w:rFonts w:ascii="Times New Roman" w:hAnsi="Times New Roman"/>
          <w:sz w:val="24"/>
          <w:szCs w:val="24"/>
        </w:rPr>
        <w:t>.</w:t>
      </w:r>
      <w:proofErr w:type="spellStart"/>
      <w:r w:rsidRPr="00C10D53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D2461" w:rsidRDefault="007D2461">
      <w:pPr>
        <w:spacing w:after="0" w:line="240" w:lineRule="auto"/>
      </w:pPr>
      <w:r>
        <w:separator/>
      </w:r>
    </w:p>
  </w:footnote>
  <w:footnote w:type="continuationSeparator" w:id="0">
    <w:p w:rsidR="007D2461" w:rsidRDefault="007D2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4320530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2C73C5" w:rsidRDefault="002C73C5" w:rsidP="00C10D5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2C73C5" w:rsidRDefault="002C73C5" w:rsidP="002C73C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39431734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2C73C5" w:rsidRPr="002C73C5" w:rsidRDefault="002C73C5" w:rsidP="00C10D53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2C73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2C73C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2C73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2C73C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2C73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482777361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5360811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6C444F" w:rsidRDefault="002C73C5" w:rsidP="002C73C5">
            <w:pPr>
              <w:pStyle w:val="Header"/>
              <w:ind w:right="360"/>
            </w:pPr>
            <w:r w:rsidRPr="002C73C5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2C73C5">
              <w:rPr>
                <w:rFonts w:ascii="Times New Roman" w:hAnsi="Times New Roman" w:cs="Times New Roman"/>
                <w:sz w:val="24"/>
                <w:szCs w:val="24"/>
              </w:rPr>
              <w:t>КубГАУ</w:t>
            </w:r>
            <w:proofErr w:type="spellEnd"/>
            <w:r w:rsidRPr="002C73C5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Pr="002C73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2C73C5">
              <w:rPr>
                <w:rFonts w:ascii="Times New Roman" w:hAnsi="Times New Roman" w:cs="Times New Roman"/>
                <w:sz w:val="24"/>
                <w:szCs w:val="24"/>
              </w:rPr>
              <w:t>7(03), 2020 год</w:t>
            </w:r>
          </w:p>
        </w:sdtContent>
      </w:sdt>
    </w:sdtContent>
  </w:sdt>
  <w:p w:rsidR="006C444F" w:rsidRDefault="006C44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14534570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2C73C5" w:rsidRDefault="002C73C5" w:rsidP="00C10D53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65012475"/>
      <w:docPartObj>
        <w:docPartGallery w:val="Page Numbers (Top of Page)"/>
        <w:docPartUnique/>
      </w:docPartObj>
    </w:sdtPr>
    <w:sdtEndPr/>
    <w:sdtContent>
      <w:p w:rsidR="002C73C5" w:rsidRPr="002C73C5" w:rsidRDefault="002C73C5" w:rsidP="002C73C5">
        <w:pPr>
          <w:pStyle w:val="Header"/>
          <w:ind w:right="360"/>
          <w:rPr>
            <w:rFonts w:ascii="Times New Roman" w:hAnsi="Times New Roman" w:cs="Times New Roman"/>
          </w:rPr>
        </w:pPr>
        <w:r w:rsidRPr="002C73C5">
          <w:rPr>
            <w:rFonts w:ascii="Times New Roman" w:hAnsi="Times New Roman" w:cs="Times New Roman"/>
            <w:sz w:val="24"/>
            <w:szCs w:val="24"/>
          </w:rPr>
          <w:t xml:space="preserve">Научный журнал </w:t>
        </w:r>
        <w:proofErr w:type="spellStart"/>
        <w:r w:rsidRPr="002C73C5">
          <w:rPr>
            <w:rFonts w:ascii="Times New Roman" w:hAnsi="Times New Roman" w:cs="Times New Roman"/>
            <w:sz w:val="24"/>
            <w:szCs w:val="24"/>
          </w:rPr>
          <w:t>КубГАУ</w:t>
        </w:r>
        <w:proofErr w:type="spellEnd"/>
        <w:r w:rsidRPr="002C73C5">
          <w:rPr>
            <w:rFonts w:ascii="Times New Roman" w:hAnsi="Times New Roman" w:cs="Times New Roman"/>
            <w:sz w:val="24"/>
            <w:szCs w:val="24"/>
          </w:rPr>
          <w:t>, №</w:t>
        </w:r>
        <w:r w:rsidRPr="002C73C5">
          <w:rPr>
            <w:rFonts w:ascii="Times New Roman" w:hAnsi="Times New Roman" w:cs="Times New Roman"/>
            <w:sz w:val="24"/>
            <w:szCs w:val="24"/>
            <w:lang w:val="en-US"/>
          </w:rPr>
          <w:t>15</w:t>
        </w:r>
        <w:r w:rsidRPr="002C73C5">
          <w:rPr>
            <w:rFonts w:ascii="Times New Roman" w:hAnsi="Times New Roman" w:cs="Times New Roman"/>
            <w:sz w:val="24"/>
            <w:szCs w:val="24"/>
          </w:rPr>
          <w:t>7(03), 2020 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6724D"/>
    <w:multiLevelType w:val="multilevel"/>
    <w:tmpl w:val="6396DC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CC75E96"/>
    <w:multiLevelType w:val="multilevel"/>
    <w:tmpl w:val="BDF2A5A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44F"/>
    <w:rsid w:val="00070B23"/>
    <w:rsid w:val="00185ADB"/>
    <w:rsid w:val="00205439"/>
    <w:rsid w:val="00283B1B"/>
    <w:rsid w:val="002C73C5"/>
    <w:rsid w:val="002E25D5"/>
    <w:rsid w:val="003C14C4"/>
    <w:rsid w:val="004A5EDB"/>
    <w:rsid w:val="006C444F"/>
    <w:rsid w:val="007D2461"/>
    <w:rsid w:val="007F7602"/>
    <w:rsid w:val="0096171C"/>
    <w:rsid w:val="00C1137B"/>
    <w:rsid w:val="00C2281A"/>
    <w:rsid w:val="00C809D5"/>
    <w:rsid w:val="00C86601"/>
    <w:rsid w:val="00E72C9C"/>
    <w:rsid w:val="00EA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556CE73"/>
  <w15:docId w15:val="{7F37B0BB-C509-1E43-910F-7A7258999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Верхний колонтитул Знак"/>
    <w:basedOn w:val="DefaultParagraphFont"/>
    <w:uiPriority w:val="99"/>
    <w:qFormat/>
    <w:rsid w:val="00A8105D"/>
  </w:style>
  <w:style w:type="character" w:customStyle="1" w:styleId="a0">
    <w:name w:val="Нижний колонтитул Знак"/>
    <w:basedOn w:val="DefaultParagraphFont"/>
    <w:uiPriority w:val="99"/>
    <w:qFormat/>
    <w:rsid w:val="00A8105D"/>
  </w:style>
  <w:style w:type="character" w:customStyle="1" w:styleId="a1">
    <w:name w:val="Текст выноски Знак"/>
    <w:basedOn w:val="DefaultParagraphFont"/>
    <w:uiPriority w:val="99"/>
    <w:semiHidden/>
    <w:qFormat/>
    <w:rsid w:val="001137D4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/>
      <w:color w:val="000000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A957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105D"/>
    <w:pPr>
      <w:tabs>
        <w:tab w:val="center" w:pos="4677"/>
        <w:tab w:val="right" w:pos="9355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A8105D"/>
    <w:pPr>
      <w:tabs>
        <w:tab w:val="center" w:pos="4677"/>
        <w:tab w:val="right" w:pos="9355"/>
      </w:tabs>
      <w:spacing w:after="0" w:line="240" w:lineRule="auto"/>
    </w:pPr>
  </w:style>
  <w:style w:type="paragraph" w:styleId="BalloonText">
    <w:name w:val="Balloon Text"/>
    <w:basedOn w:val="Normal"/>
    <w:uiPriority w:val="99"/>
    <w:semiHidden/>
    <w:unhideWhenUsed/>
    <w:qFormat/>
    <w:rsid w:val="001137D4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95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1137B"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C73C5"/>
  </w:style>
  <w:style w:type="character" w:styleId="PageNumber">
    <w:name w:val="page number"/>
    <w:basedOn w:val="DefaultParagraphFont"/>
    <w:uiPriority w:val="99"/>
    <w:semiHidden/>
    <w:unhideWhenUsed/>
    <w:rsid w:val="002C73C5"/>
  </w:style>
  <w:style w:type="character" w:styleId="UnresolvedMention">
    <w:name w:val="Unresolved Mention"/>
    <w:basedOn w:val="DefaultParagraphFont"/>
    <w:uiPriority w:val="99"/>
    <w:semiHidden/>
    <w:unhideWhenUsed/>
    <w:rsid w:val="002054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imahowa@yandex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x.doi.org/10.21515/1990-4665-157-00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ry2099@mail.ru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3/pdf/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87058-048A-E74A-AFDD-907010D4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13438</TotalTime>
  <Pages>13</Pages>
  <Words>3967</Words>
  <Characters>22613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Microsoft Office User</cp:lastModifiedBy>
  <cp:revision>51</cp:revision>
  <cp:lastPrinted>2020-02-12T17:24:00Z</cp:lastPrinted>
  <dcterms:created xsi:type="dcterms:W3CDTF">2019-11-07T15:20:00Z</dcterms:created>
  <dcterms:modified xsi:type="dcterms:W3CDTF">2020-03-22T21:44:00Z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