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Look w:val="00A0" w:firstRow="1" w:lastRow="0" w:firstColumn="1" w:lastColumn="0" w:noHBand="0" w:noVBand="0"/>
      </w:tblPr>
      <w:tblGrid>
        <w:gridCol w:w="4661"/>
        <w:gridCol w:w="4661"/>
      </w:tblGrid>
      <w:tr w:rsidR="001C257B" w:rsidRPr="001E3E21" w:rsidTr="001E3E21">
        <w:trPr>
          <w:trHeight w:val="180"/>
        </w:trPr>
        <w:tc>
          <w:tcPr>
            <w:tcW w:w="4661" w:type="dxa"/>
          </w:tcPr>
          <w:p w:rsidR="001C257B" w:rsidRPr="001E3E21" w:rsidRDefault="001C257B" w:rsidP="001E3E21">
            <w:pPr>
              <w:rPr>
                <w:sz w:val="20"/>
                <w:szCs w:val="20"/>
              </w:rPr>
            </w:pPr>
            <w:bookmarkStart w:id="0" w:name="_GoBack"/>
            <w:bookmarkEnd w:id="0"/>
            <w:r w:rsidRPr="001E3E21">
              <w:rPr>
                <w:sz w:val="20"/>
                <w:szCs w:val="20"/>
              </w:rPr>
              <w:t xml:space="preserve">УДК 634.11 (470.620) </w:t>
            </w:r>
          </w:p>
        </w:tc>
        <w:tc>
          <w:tcPr>
            <w:tcW w:w="4661" w:type="dxa"/>
          </w:tcPr>
          <w:p w:rsidR="001C257B" w:rsidRPr="001E3E21" w:rsidRDefault="001C257B" w:rsidP="001E3E21">
            <w:pPr>
              <w:rPr>
                <w:sz w:val="20"/>
                <w:szCs w:val="20"/>
              </w:rPr>
            </w:pPr>
            <w:r w:rsidRPr="001E3E21">
              <w:rPr>
                <w:sz w:val="20"/>
                <w:szCs w:val="20"/>
                <w:lang w:val="en-US"/>
              </w:rPr>
              <w:t>UDC</w:t>
            </w:r>
            <w:r w:rsidRPr="001E3E21">
              <w:rPr>
                <w:sz w:val="20"/>
                <w:szCs w:val="20"/>
              </w:rPr>
              <w:t xml:space="preserve"> </w:t>
            </w:r>
            <w:r w:rsidRPr="001E3E21">
              <w:rPr>
                <w:color w:val="000000"/>
                <w:sz w:val="20"/>
                <w:szCs w:val="20"/>
              </w:rPr>
              <w:t>634.11 (470.620)</w:t>
            </w:r>
          </w:p>
        </w:tc>
      </w:tr>
      <w:tr w:rsidR="001C257B" w:rsidRPr="001E3E21" w:rsidTr="001E3E21">
        <w:trPr>
          <w:trHeight w:val="70"/>
        </w:trPr>
        <w:tc>
          <w:tcPr>
            <w:tcW w:w="4661" w:type="dxa"/>
          </w:tcPr>
          <w:p w:rsidR="001C257B" w:rsidRPr="001E3E21" w:rsidRDefault="001C257B" w:rsidP="001E3E21">
            <w:pPr>
              <w:rPr>
                <w:sz w:val="20"/>
                <w:szCs w:val="20"/>
              </w:rPr>
            </w:pPr>
          </w:p>
        </w:tc>
        <w:tc>
          <w:tcPr>
            <w:tcW w:w="4661" w:type="dxa"/>
          </w:tcPr>
          <w:p w:rsidR="001C257B" w:rsidRPr="001E3E21" w:rsidRDefault="001C257B" w:rsidP="001E3E21">
            <w:pPr>
              <w:rPr>
                <w:sz w:val="20"/>
                <w:szCs w:val="20"/>
              </w:rPr>
            </w:pPr>
          </w:p>
        </w:tc>
      </w:tr>
      <w:tr w:rsidR="001C257B" w:rsidRPr="00A74152" w:rsidTr="001E3E21">
        <w:trPr>
          <w:trHeight w:val="70"/>
        </w:trPr>
        <w:tc>
          <w:tcPr>
            <w:tcW w:w="4661" w:type="dxa"/>
          </w:tcPr>
          <w:p w:rsidR="001C257B" w:rsidRPr="001E3E21" w:rsidRDefault="001C257B" w:rsidP="001E3E21">
            <w:pPr>
              <w:rPr>
                <w:sz w:val="20"/>
                <w:szCs w:val="20"/>
                <w:lang w:eastAsia="en-GB"/>
              </w:rPr>
            </w:pPr>
            <w:r w:rsidRPr="001E3E21">
              <w:rPr>
                <w:sz w:val="20"/>
                <w:szCs w:val="20"/>
                <w:lang w:eastAsia="en-GB"/>
              </w:rPr>
              <w:t>06.01.05 Селекция и семеноводство сельскохозяйственных растений</w:t>
            </w:r>
          </w:p>
        </w:tc>
        <w:tc>
          <w:tcPr>
            <w:tcW w:w="4661" w:type="dxa"/>
          </w:tcPr>
          <w:p w:rsidR="001C257B" w:rsidRPr="001E3E21" w:rsidRDefault="001C257B" w:rsidP="001E3E21">
            <w:pPr>
              <w:rPr>
                <w:color w:val="FF0000"/>
                <w:sz w:val="20"/>
                <w:szCs w:val="20"/>
                <w:lang w:val="en-US"/>
              </w:rPr>
            </w:pPr>
            <w:r w:rsidRPr="001E3E21">
              <w:rPr>
                <w:sz w:val="20"/>
                <w:szCs w:val="20"/>
                <w:lang w:val="en-US"/>
              </w:rPr>
              <w:t>Selection and seed farming (agricultural sciences)</w:t>
            </w:r>
          </w:p>
        </w:tc>
      </w:tr>
      <w:tr w:rsidR="001C257B" w:rsidRPr="00A74152" w:rsidTr="001E3E21">
        <w:trPr>
          <w:trHeight w:val="70"/>
        </w:trPr>
        <w:tc>
          <w:tcPr>
            <w:tcW w:w="4661" w:type="dxa"/>
          </w:tcPr>
          <w:p w:rsidR="001C257B" w:rsidRPr="001E3E21" w:rsidRDefault="001C257B" w:rsidP="001E3E21">
            <w:pPr>
              <w:rPr>
                <w:sz w:val="20"/>
                <w:szCs w:val="20"/>
                <w:lang w:val="en-US"/>
              </w:rPr>
            </w:pPr>
          </w:p>
        </w:tc>
        <w:tc>
          <w:tcPr>
            <w:tcW w:w="4661" w:type="dxa"/>
          </w:tcPr>
          <w:p w:rsidR="001C257B" w:rsidRPr="001E3E21" w:rsidRDefault="001C257B" w:rsidP="001E3E21">
            <w:pPr>
              <w:rPr>
                <w:sz w:val="20"/>
                <w:szCs w:val="20"/>
                <w:lang w:val="en-US"/>
              </w:rPr>
            </w:pPr>
          </w:p>
        </w:tc>
      </w:tr>
      <w:tr w:rsidR="001C257B" w:rsidRPr="00A74152" w:rsidTr="001E3E21">
        <w:trPr>
          <w:trHeight w:val="534"/>
        </w:trPr>
        <w:tc>
          <w:tcPr>
            <w:tcW w:w="4661" w:type="dxa"/>
          </w:tcPr>
          <w:p w:rsidR="001C257B" w:rsidRPr="001E3E21" w:rsidRDefault="001C257B" w:rsidP="001E3E21">
            <w:pPr>
              <w:rPr>
                <w:b/>
                <w:bCs/>
                <w:caps/>
                <w:sz w:val="20"/>
                <w:szCs w:val="20"/>
              </w:rPr>
            </w:pPr>
            <w:r w:rsidRPr="001E3E21">
              <w:rPr>
                <w:b/>
                <w:sz w:val="20"/>
                <w:szCs w:val="20"/>
              </w:rPr>
              <w:t>КАЧЕСТВО ПЛОДОВ В ЗАВИСИМОСТИ ОТ ФОРМИРОВКИ КРОНЫ ЯБЛОНИ В УСЛОВИЯХ ПРЕДГОРНОЙ ЗОНЫ САДОВОДСТВА КРАСНОДАРСКОГО КРАЯ</w:t>
            </w:r>
          </w:p>
        </w:tc>
        <w:tc>
          <w:tcPr>
            <w:tcW w:w="4661" w:type="dxa"/>
          </w:tcPr>
          <w:p w:rsidR="001C257B" w:rsidRPr="001E3E21" w:rsidRDefault="001C257B" w:rsidP="001E3E21">
            <w:pPr>
              <w:rPr>
                <w:b/>
                <w:caps/>
                <w:color w:val="000000"/>
                <w:sz w:val="20"/>
                <w:szCs w:val="20"/>
                <w:lang w:val="en-US"/>
              </w:rPr>
            </w:pPr>
            <w:r w:rsidRPr="001E3E21">
              <w:rPr>
                <w:b/>
                <w:sz w:val="20"/>
                <w:szCs w:val="20"/>
                <w:lang w:val="en-US"/>
              </w:rPr>
              <w:t>THE INFLUENCE OF APPLE-TREE CROWN FORMING ON THE FRUIT QUALITY IN THE CONDITIONS OF THE F</w:t>
            </w:r>
            <w:r>
              <w:rPr>
                <w:b/>
                <w:sz w:val="20"/>
                <w:szCs w:val="20"/>
                <w:lang w:val="en-US"/>
              </w:rPr>
              <w:t>OOTHILL</w:t>
            </w:r>
            <w:r w:rsidRPr="001E3E21">
              <w:rPr>
                <w:b/>
                <w:sz w:val="20"/>
                <w:szCs w:val="20"/>
                <w:lang w:val="en-US"/>
              </w:rPr>
              <w:t xml:space="preserve"> ZONE OF THE </w:t>
            </w:r>
            <w:smartTag w:uri="urn:schemas-microsoft-com:office:smarttags" w:element="place">
              <w:smartTag w:uri="urn:schemas-microsoft-com:office:smarttags" w:element="City">
                <w:r w:rsidRPr="001E3E21">
                  <w:rPr>
                    <w:b/>
                    <w:sz w:val="20"/>
                    <w:szCs w:val="20"/>
                    <w:lang w:val="en-US"/>
                  </w:rPr>
                  <w:t>KRASNODAR</w:t>
                </w:r>
              </w:smartTag>
            </w:smartTag>
            <w:r w:rsidRPr="001E3E21">
              <w:rPr>
                <w:b/>
                <w:sz w:val="20"/>
                <w:szCs w:val="20"/>
                <w:lang w:val="en-US"/>
              </w:rPr>
              <w:t xml:space="preserve"> REGION GARDENING</w:t>
            </w:r>
          </w:p>
        </w:tc>
      </w:tr>
      <w:tr w:rsidR="001C257B" w:rsidRPr="00A74152" w:rsidTr="001E3E21">
        <w:trPr>
          <w:trHeight w:val="70"/>
        </w:trPr>
        <w:tc>
          <w:tcPr>
            <w:tcW w:w="4661" w:type="dxa"/>
          </w:tcPr>
          <w:p w:rsidR="001C257B" w:rsidRPr="001E3E21" w:rsidRDefault="001C257B" w:rsidP="001E3E21">
            <w:pPr>
              <w:rPr>
                <w:i/>
                <w:iCs/>
                <w:sz w:val="20"/>
                <w:szCs w:val="20"/>
                <w:lang w:val="en-US"/>
              </w:rPr>
            </w:pPr>
          </w:p>
        </w:tc>
        <w:tc>
          <w:tcPr>
            <w:tcW w:w="4661" w:type="dxa"/>
          </w:tcPr>
          <w:p w:rsidR="001C257B" w:rsidRPr="001E3E21" w:rsidRDefault="001C257B" w:rsidP="001E3E21">
            <w:pPr>
              <w:rPr>
                <w:sz w:val="20"/>
                <w:szCs w:val="20"/>
                <w:lang w:val="en-US"/>
              </w:rPr>
            </w:pPr>
          </w:p>
        </w:tc>
      </w:tr>
      <w:tr w:rsidR="001C257B" w:rsidRPr="001E3E21" w:rsidTr="001E3E21">
        <w:trPr>
          <w:trHeight w:val="420"/>
        </w:trPr>
        <w:tc>
          <w:tcPr>
            <w:tcW w:w="4661" w:type="dxa"/>
          </w:tcPr>
          <w:p w:rsidR="001C257B" w:rsidRPr="001E3E21" w:rsidRDefault="001C257B" w:rsidP="001E3E21">
            <w:pPr>
              <w:rPr>
                <w:sz w:val="20"/>
                <w:szCs w:val="20"/>
              </w:rPr>
            </w:pPr>
            <w:r w:rsidRPr="001E3E21">
              <w:rPr>
                <w:sz w:val="20"/>
                <w:szCs w:val="20"/>
              </w:rPr>
              <w:t>Горбунов Игорь Валерьевич</w:t>
            </w:r>
          </w:p>
          <w:p w:rsidR="001C257B" w:rsidRPr="001E3E21" w:rsidRDefault="001C257B" w:rsidP="001E3E21">
            <w:pPr>
              <w:rPr>
                <w:sz w:val="20"/>
                <w:szCs w:val="20"/>
              </w:rPr>
            </w:pPr>
            <w:r w:rsidRPr="001E3E21">
              <w:rPr>
                <w:sz w:val="20"/>
                <w:szCs w:val="20"/>
              </w:rPr>
              <w:t>к. с-х. н.</w:t>
            </w:r>
          </w:p>
        </w:tc>
        <w:tc>
          <w:tcPr>
            <w:tcW w:w="4661" w:type="dxa"/>
          </w:tcPr>
          <w:p w:rsidR="001C257B" w:rsidRPr="001E3E21" w:rsidRDefault="001C257B" w:rsidP="001E3E21">
            <w:pPr>
              <w:rPr>
                <w:sz w:val="20"/>
                <w:szCs w:val="20"/>
                <w:lang w:val="en-US"/>
              </w:rPr>
            </w:pPr>
            <w:r w:rsidRPr="001E3E21">
              <w:rPr>
                <w:sz w:val="20"/>
                <w:szCs w:val="20"/>
                <w:lang w:val="en-US"/>
              </w:rPr>
              <w:t xml:space="preserve">Gorbunov Igor Valerievich </w:t>
            </w:r>
          </w:p>
          <w:p w:rsidR="001C257B" w:rsidRPr="001E3E21" w:rsidRDefault="001C257B" w:rsidP="001E3E21">
            <w:pPr>
              <w:rPr>
                <w:sz w:val="20"/>
                <w:szCs w:val="20"/>
                <w:lang w:val="en-US"/>
              </w:rPr>
            </w:pPr>
            <w:r w:rsidRPr="001E3E21">
              <w:rPr>
                <w:sz w:val="20"/>
                <w:szCs w:val="20"/>
                <w:lang w:val="en-US"/>
              </w:rPr>
              <w:t>Cand.Agr.Sci.</w:t>
            </w:r>
          </w:p>
        </w:tc>
      </w:tr>
      <w:tr w:rsidR="001C257B" w:rsidRPr="001E3E21" w:rsidTr="001E3E21">
        <w:trPr>
          <w:trHeight w:val="420"/>
        </w:trPr>
        <w:tc>
          <w:tcPr>
            <w:tcW w:w="4661" w:type="dxa"/>
          </w:tcPr>
          <w:p w:rsidR="001C257B" w:rsidRPr="001E3E21" w:rsidRDefault="001C257B" w:rsidP="001E3E21">
            <w:pPr>
              <w:rPr>
                <w:sz w:val="20"/>
                <w:szCs w:val="20"/>
              </w:rPr>
            </w:pPr>
            <w:r w:rsidRPr="001E3E21">
              <w:rPr>
                <w:sz w:val="20"/>
                <w:szCs w:val="20"/>
              </w:rPr>
              <w:t>РИНЦ SPIN-код: 9815-3384</w:t>
            </w:r>
          </w:p>
        </w:tc>
        <w:tc>
          <w:tcPr>
            <w:tcW w:w="4661" w:type="dxa"/>
          </w:tcPr>
          <w:p w:rsidR="001C257B" w:rsidRPr="001E3E21" w:rsidRDefault="001C257B" w:rsidP="001E3E21">
            <w:pPr>
              <w:rPr>
                <w:sz w:val="20"/>
                <w:szCs w:val="20"/>
              </w:rPr>
            </w:pPr>
            <w:r w:rsidRPr="001E3E21">
              <w:rPr>
                <w:sz w:val="20"/>
                <w:szCs w:val="20"/>
              </w:rPr>
              <w:t>RSCI SPIN-code: 9815-3384</w:t>
            </w:r>
          </w:p>
        </w:tc>
      </w:tr>
      <w:tr w:rsidR="001C257B" w:rsidRPr="001E3E21" w:rsidTr="001E3E21">
        <w:trPr>
          <w:trHeight w:val="420"/>
        </w:trPr>
        <w:tc>
          <w:tcPr>
            <w:tcW w:w="4661" w:type="dxa"/>
          </w:tcPr>
          <w:p w:rsidR="001C257B" w:rsidRPr="001E3E21" w:rsidRDefault="001C257B" w:rsidP="001E3E21">
            <w:pPr>
              <w:rPr>
                <w:sz w:val="20"/>
                <w:szCs w:val="20"/>
              </w:rPr>
            </w:pPr>
            <w:r w:rsidRPr="001E3E21">
              <w:rPr>
                <w:sz w:val="20"/>
                <w:szCs w:val="20"/>
              </w:rPr>
              <w:t>Чекрыгин Валентин Васильевич</w:t>
            </w:r>
          </w:p>
          <w:p w:rsidR="001C257B" w:rsidRPr="001E3E21" w:rsidRDefault="001C257B" w:rsidP="001E3E21">
            <w:pPr>
              <w:rPr>
                <w:sz w:val="20"/>
                <w:szCs w:val="20"/>
              </w:rPr>
            </w:pPr>
            <w:r w:rsidRPr="001E3E21">
              <w:rPr>
                <w:sz w:val="20"/>
                <w:szCs w:val="20"/>
              </w:rPr>
              <w:t>к. с.-х.н.</w:t>
            </w:r>
          </w:p>
          <w:p w:rsidR="001C257B" w:rsidRPr="001E3E21" w:rsidRDefault="001C257B" w:rsidP="001E3E21">
            <w:pPr>
              <w:rPr>
                <w:sz w:val="20"/>
                <w:szCs w:val="20"/>
              </w:rPr>
            </w:pPr>
          </w:p>
        </w:tc>
        <w:tc>
          <w:tcPr>
            <w:tcW w:w="4661" w:type="dxa"/>
          </w:tcPr>
          <w:p w:rsidR="001C257B" w:rsidRPr="001E3E21" w:rsidRDefault="001C257B" w:rsidP="001E3E21">
            <w:pPr>
              <w:rPr>
                <w:sz w:val="20"/>
                <w:szCs w:val="20"/>
                <w:lang w:val="en-US"/>
              </w:rPr>
            </w:pPr>
            <w:r w:rsidRPr="001E3E21">
              <w:rPr>
                <w:sz w:val="20"/>
                <w:szCs w:val="20"/>
                <w:lang w:val="sv-SE"/>
              </w:rPr>
              <w:t>Chekrygin Valentin Vasilievich</w:t>
            </w:r>
          </w:p>
          <w:p w:rsidR="001C257B" w:rsidRPr="001E3E21" w:rsidRDefault="001C257B" w:rsidP="001E3E21">
            <w:pPr>
              <w:rPr>
                <w:sz w:val="20"/>
                <w:szCs w:val="20"/>
                <w:lang w:val="en-US"/>
              </w:rPr>
            </w:pPr>
            <w:r w:rsidRPr="001E3E21">
              <w:rPr>
                <w:sz w:val="20"/>
                <w:szCs w:val="20"/>
                <w:lang w:val="en-US"/>
              </w:rPr>
              <w:t>Cand.Agr.Sci.</w:t>
            </w:r>
          </w:p>
        </w:tc>
      </w:tr>
      <w:tr w:rsidR="001C257B" w:rsidRPr="001E3E21" w:rsidTr="001E3E21">
        <w:trPr>
          <w:trHeight w:val="420"/>
        </w:trPr>
        <w:tc>
          <w:tcPr>
            <w:tcW w:w="4661" w:type="dxa"/>
          </w:tcPr>
          <w:p w:rsidR="001C257B" w:rsidRPr="001E3E21" w:rsidRDefault="001C257B" w:rsidP="001E3E21">
            <w:pPr>
              <w:rPr>
                <w:sz w:val="20"/>
                <w:szCs w:val="20"/>
              </w:rPr>
            </w:pPr>
            <w:r w:rsidRPr="001E3E21">
              <w:rPr>
                <w:sz w:val="20"/>
                <w:szCs w:val="20"/>
              </w:rPr>
              <w:t>Кравченко Роман Викторович</w:t>
            </w:r>
          </w:p>
          <w:p w:rsidR="001C257B" w:rsidRPr="001E3E21" w:rsidRDefault="001C257B" w:rsidP="001E3E21">
            <w:pPr>
              <w:rPr>
                <w:sz w:val="20"/>
                <w:szCs w:val="20"/>
              </w:rPr>
            </w:pPr>
            <w:r w:rsidRPr="001E3E21">
              <w:rPr>
                <w:sz w:val="20"/>
                <w:szCs w:val="20"/>
              </w:rPr>
              <w:t>д. с.-х. н., доцент</w:t>
            </w:r>
          </w:p>
        </w:tc>
        <w:tc>
          <w:tcPr>
            <w:tcW w:w="4661" w:type="dxa"/>
          </w:tcPr>
          <w:p w:rsidR="001C257B" w:rsidRPr="001E3E21" w:rsidRDefault="001C257B" w:rsidP="001E3E21">
            <w:pPr>
              <w:rPr>
                <w:sz w:val="20"/>
                <w:szCs w:val="20"/>
                <w:lang w:val="sv-SE"/>
              </w:rPr>
            </w:pPr>
            <w:r w:rsidRPr="001E3E21">
              <w:rPr>
                <w:sz w:val="20"/>
                <w:szCs w:val="20"/>
                <w:lang w:val="sv-SE"/>
              </w:rPr>
              <w:t>Kravchenko Roman Viktorovich</w:t>
            </w:r>
          </w:p>
          <w:p w:rsidR="001C257B" w:rsidRPr="001E3E21" w:rsidRDefault="001C257B" w:rsidP="001E3E21">
            <w:pPr>
              <w:rPr>
                <w:sz w:val="20"/>
                <w:szCs w:val="20"/>
                <w:lang w:val="en-US"/>
              </w:rPr>
            </w:pPr>
            <w:r w:rsidRPr="001E3E21">
              <w:rPr>
                <w:sz w:val="20"/>
                <w:szCs w:val="20"/>
                <w:lang w:val="sv-SE"/>
              </w:rPr>
              <w:t>Dr.Sci.</w:t>
            </w:r>
            <w:r w:rsidRPr="001E3E21">
              <w:rPr>
                <w:sz w:val="20"/>
                <w:szCs w:val="20"/>
                <w:lang w:val="en-US"/>
              </w:rPr>
              <w:t>Agr., associate professor</w:t>
            </w:r>
          </w:p>
        </w:tc>
      </w:tr>
      <w:tr w:rsidR="001C257B" w:rsidRPr="001E3E21" w:rsidTr="001E3E21">
        <w:trPr>
          <w:trHeight w:val="420"/>
        </w:trPr>
        <w:tc>
          <w:tcPr>
            <w:tcW w:w="4661" w:type="dxa"/>
          </w:tcPr>
          <w:p w:rsidR="001C257B" w:rsidRPr="001E3E21" w:rsidRDefault="001C257B" w:rsidP="001E3E21">
            <w:pPr>
              <w:rPr>
                <w:sz w:val="20"/>
                <w:szCs w:val="20"/>
              </w:rPr>
            </w:pPr>
            <w:r w:rsidRPr="001E3E21">
              <w:rPr>
                <w:sz w:val="20"/>
                <w:szCs w:val="20"/>
              </w:rPr>
              <w:t>РИНЦ SPIN-код: 3648-2228</w:t>
            </w:r>
          </w:p>
          <w:p w:rsidR="001C257B" w:rsidRPr="001E3E21" w:rsidRDefault="005E6830" w:rsidP="001E3E21">
            <w:pPr>
              <w:rPr>
                <w:sz w:val="20"/>
                <w:szCs w:val="20"/>
              </w:rPr>
            </w:pPr>
            <w:hyperlink r:id="rId8" w:history="1">
              <w:r w:rsidR="001C257B" w:rsidRPr="001E3E21">
                <w:rPr>
                  <w:rStyle w:val="a4"/>
                  <w:sz w:val="20"/>
                  <w:szCs w:val="20"/>
                  <w:lang w:val="en-US"/>
                </w:rPr>
                <w:t>roma</w:t>
              </w:r>
              <w:r w:rsidR="001C257B" w:rsidRPr="001E3E21">
                <w:rPr>
                  <w:rStyle w:val="a4"/>
                  <w:sz w:val="20"/>
                  <w:szCs w:val="20"/>
                </w:rPr>
                <w:t>-</w:t>
              </w:r>
              <w:r w:rsidR="001C257B" w:rsidRPr="001E3E21">
                <w:rPr>
                  <w:rStyle w:val="a4"/>
                  <w:sz w:val="20"/>
                  <w:szCs w:val="20"/>
                  <w:lang w:val="en-US"/>
                </w:rPr>
                <w:t>kravchenko</w:t>
              </w:r>
              <w:r w:rsidR="001C257B" w:rsidRPr="001E3E21">
                <w:rPr>
                  <w:rStyle w:val="a4"/>
                  <w:sz w:val="20"/>
                  <w:szCs w:val="20"/>
                </w:rPr>
                <w:t>@</w:t>
              </w:r>
              <w:r w:rsidR="001C257B" w:rsidRPr="001E3E21">
                <w:rPr>
                  <w:rStyle w:val="a4"/>
                  <w:sz w:val="20"/>
                  <w:szCs w:val="20"/>
                  <w:lang w:val="en-US"/>
                </w:rPr>
                <w:t>yandex</w:t>
              </w:r>
              <w:r w:rsidR="001C257B" w:rsidRPr="001E3E21">
                <w:rPr>
                  <w:rStyle w:val="a4"/>
                  <w:sz w:val="20"/>
                  <w:szCs w:val="20"/>
                </w:rPr>
                <w:t>.</w:t>
              </w:r>
              <w:r w:rsidR="001C257B" w:rsidRPr="001E3E21">
                <w:rPr>
                  <w:rStyle w:val="a4"/>
                  <w:sz w:val="20"/>
                  <w:szCs w:val="20"/>
                  <w:lang w:val="en-US"/>
                </w:rPr>
                <w:t>ru</w:t>
              </w:r>
            </w:hyperlink>
          </w:p>
          <w:p w:rsidR="001C257B" w:rsidRPr="001E3E21" w:rsidRDefault="001C257B" w:rsidP="001E3E21">
            <w:pPr>
              <w:rPr>
                <w:sz w:val="20"/>
                <w:szCs w:val="20"/>
              </w:rPr>
            </w:pPr>
          </w:p>
        </w:tc>
        <w:tc>
          <w:tcPr>
            <w:tcW w:w="4661" w:type="dxa"/>
          </w:tcPr>
          <w:p w:rsidR="001C257B" w:rsidRPr="001E3E21" w:rsidRDefault="001C257B" w:rsidP="001E3E21">
            <w:pPr>
              <w:rPr>
                <w:sz w:val="20"/>
                <w:szCs w:val="20"/>
                <w:lang w:val="en-US"/>
              </w:rPr>
            </w:pPr>
            <w:r w:rsidRPr="001E3E21">
              <w:rPr>
                <w:sz w:val="20"/>
                <w:szCs w:val="20"/>
                <w:lang w:val="en-US"/>
              </w:rPr>
              <w:t>RSCI SPIN-code: 3648-2228</w:t>
            </w:r>
          </w:p>
          <w:p w:rsidR="001C257B" w:rsidRPr="001E3E21" w:rsidRDefault="001C257B" w:rsidP="001E3E21">
            <w:pPr>
              <w:rPr>
                <w:sz w:val="20"/>
                <w:szCs w:val="20"/>
                <w:lang w:val="en-US"/>
              </w:rPr>
            </w:pPr>
            <w:r w:rsidRPr="001E3E21">
              <w:rPr>
                <w:sz w:val="20"/>
                <w:szCs w:val="20"/>
                <w:lang w:val="en-US"/>
              </w:rPr>
              <w:t>roma-kravchenko@yandex.ru</w:t>
            </w:r>
          </w:p>
        </w:tc>
      </w:tr>
      <w:tr w:rsidR="001C257B" w:rsidRPr="001E3E21" w:rsidTr="001E3E21">
        <w:trPr>
          <w:trHeight w:val="420"/>
        </w:trPr>
        <w:tc>
          <w:tcPr>
            <w:tcW w:w="4661" w:type="dxa"/>
          </w:tcPr>
          <w:p w:rsidR="001C257B" w:rsidRPr="001E3E21" w:rsidRDefault="001C257B" w:rsidP="001E3E21">
            <w:pPr>
              <w:rPr>
                <w:sz w:val="20"/>
                <w:szCs w:val="20"/>
              </w:rPr>
            </w:pPr>
            <w:r w:rsidRPr="001E3E21">
              <w:rPr>
                <w:sz w:val="20"/>
                <w:szCs w:val="20"/>
              </w:rPr>
              <w:t>Тымчик Никита Евгеньевич</w:t>
            </w:r>
          </w:p>
          <w:p w:rsidR="001C257B" w:rsidRPr="001E3E21" w:rsidRDefault="001C257B" w:rsidP="001E3E21">
            <w:pPr>
              <w:rPr>
                <w:sz w:val="20"/>
                <w:szCs w:val="20"/>
              </w:rPr>
            </w:pPr>
            <w:r w:rsidRPr="001E3E21">
              <w:rPr>
                <w:sz w:val="20"/>
                <w:szCs w:val="20"/>
              </w:rPr>
              <w:t>бакалавр факультета плодоовощеводства и виноградарства</w:t>
            </w:r>
          </w:p>
        </w:tc>
        <w:tc>
          <w:tcPr>
            <w:tcW w:w="4661" w:type="dxa"/>
          </w:tcPr>
          <w:p w:rsidR="001C257B" w:rsidRPr="001E3E21" w:rsidRDefault="001C257B" w:rsidP="001E3E21">
            <w:pPr>
              <w:rPr>
                <w:sz w:val="20"/>
                <w:szCs w:val="20"/>
                <w:lang w:val="en-US"/>
              </w:rPr>
            </w:pPr>
            <w:r w:rsidRPr="001E3E21">
              <w:rPr>
                <w:sz w:val="20"/>
                <w:szCs w:val="20"/>
                <w:lang w:val="en-US"/>
              </w:rPr>
              <w:t xml:space="preserve">Tymchik Nikita Evgenievich </w:t>
            </w:r>
          </w:p>
          <w:p w:rsidR="001C257B" w:rsidRPr="001E3E21" w:rsidRDefault="001C257B" w:rsidP="001E3E21">
            <w:pPr>
              <w:rPr>
                <w:sz w:val="20"/>
                <w:szCs w:val="20"/>
                <w:lang w:val="en-US"/>
              </w:rPr>
            </w:pPr>
            <w:r w:rsidRPr="001E3E21">
              <w:rPr>
                <w:sz w:val="20"/>
                <w:szCs w:val="20"/>
                <w:lang w:val="en-US"/>
              </w:rPr>
              <w:t xml:space="preserve">bachelor faculty of horticulture and viticulture </w:t>
            </w:r>
          </w:p>
        </w:tc>
      </w:tr>
      <w:tr w:rsidR="001C257B" w:rsidRPr="001E3E21" w:rsidTr="001E3E21">
        <w:trPr>
          <w:trHeight w:val="279"/>
        </w:trPr>
        <w:tc>
          <w:tcPr>
            <w:tcW w:w="4661" w:type="dxa"/>
          </w:tcPr>
          <w:p w:rsidR="001C257B" w:rsidRPr="001E3E21" w:rsidRDefault="001C257B" w:rsidP="001E3E21">
            <w:pPr>
              <w:rPr>
                <w:sz w:val="20"/>
                <w:szCs w:val="20"/>
              </w:rPr>
            </w:pPr>
            <w:r w:rsidRPr="001E3E21">
              <w:rPr>
                <w:i/>
                <w:sz w:val="20"/>
                <w:szCs w:val="20"/>
              </w:rPr>
              <w:t>Кубанский государственный аграрный университет, Россия</w:t>
            </w:r>
          </w:p>
        </w:tc>
        <w:tc>
          <w:tcPr>
            <w:tcW w:w="4661" w:type="dxa"/>
          </w:tcPr>
          <w:p w:rsidR="001C257B" w:rsidRPr="001E3E21" w:rsidRDefault="001C257B" w:rsidP="001E3E21">
            <w:pPr>
              <w:rPr>
                <w:i/>
                <w:sz w:val="20"/>
                <w:szCs w:val="20"/>
                <w:lang w:val="en-US"/>
              </w:rPr>
            </w:pPr>
            <w:smartTag w:uri="urn:schemas-microsoft-com:office:smarttags" w:element="City">
              <w:r w:rsidRPr="001E3E21">
                <w:rPr>
                  <w:i/>
                  <w:sz w:val="20"/>
                  <w:szCs w:val="20"/>
                  <w:lang w:val="en-US"/>
                </w:rPr>
                <w:t>Kuban</w:t>
              </w:r>
            </w:smartTag>
            <w:r w:rsidRPr="001E3E21">
              <w:rPr>
                <w:i/>
                <w:sz w:val="20"/>
                <w:szCs w:val="20"/>
                <w:lang w:val="en-US"/>
              </w:rPr>
              <w:t xml:space="preserve"> </w:t>
            </w:r>
            <w:smartTag w:uri="urn:schemas-microsoft-com:office:smarttags" w:element="City">
              <w:r w:rsidRPr="001E3E21">
                <w:rPr>
                  <w:i/>
                  <w:sz w:val="20"/>
                  <w:szCs w:val="20"/>
                  <w:lang w:val="en-US"/>
                </w:rPr>
                <w:t>State</w:t>
              </w:r>
            </w:smartTag>
            <w:r w:rsidRPr="001E3E21">
              <w:rPr>
                <w:i/>
                <w:sz w:val="20"/>
                <w:szCs w:val="20"/>
                <w:lang w:val="en-US"/>
              </w:rPr>
              <w:t xml:space="preserve"> </w:t>
            </w:r>
            <w:smartTag w:uri="urn:schemas-microsoft-com:office:smarttags" w:element="City">
              <w:r w:rsidRPr="001E3E21">
                <w:rPr>
                  <w:i/>
                  <w:sz w:val="20"/>
                  <w:szCs w:val="20"/>
                  <w:lang w:val="en-US"/>
                </w:rPr>
                <w:t>Agrarian</w:t>
              </w:r>
            </w:smartTag>
            <w:r w:rsidRPr="001E3E21">
              <w:rPr>
                <w:i/>
                <w:sz w:val="20"/>
                <w:szCs w:val="20"/>
                <w:lang w:val="en-US"/>
              </w:rPr>
              <w:t xml:space="preserve"> </w:t>
            </w:r>
            <w:smartTag w:uri="urn:schemas-microsoft-com:office:smarttags" w:element="City">
              <w:r w:rsidRPr="001E3E21">
                <w:rPr>
                  <w:i/>
                  <w:sz w:val="20"/>
                  <w:szCs w:val="20"/>
                  <w:lang w:val="en-US"/>
                </w:rPr>
                <w:t>University</w:t>
              </w:r>
            </w:smartTag>
            <w:r w:rsidRPr="001E3E21">
              <w:rPr>
                <w:i/>
                <w:sz w:val="20"/>
                <w:szCs w:val="20"/>
                <w:lang w:val="en-US"/>
              </w:rPr>
              <w:t xml:space="preserve">, </w:t>
            </w:r>
            <w:smartTag w:uri="urn:schemas-microsoft-com:office:smarttags" w:element="City">
              <w:smartTag w:uri="urn:schemas-microsoft-com:office:smarttags" w:element="City">
                <w:r w:rsidRPr="001E3E21">
                  <w:rPr>
                    <w:i/>
                    <w:sz w:val="20"/>
                    <w:szCs w:val="20"/>
                    <w:lang w:val="en-US"/>
                  </w:rPr>
                  <w:t>Krasnodar</w:t>
                </w:r>
              </w:smartTag>
              <w:r w:rsidRPr="001E3E21">
                <w:rPr>
                  <w:i/>
                  <w:sz w:val="20"/>
                  <w:szCs w:val="20"/>
                  <w:lang w:val="en-US"/>
                </w:rPr>
                <w:t xml:space="preserve">, </w:t>
              </w:r>
              <w:smartTag w:uri="urn:schemas-microsoft-com:office:smarttags" w:element="City">
                <w:r w:rsidRPr="001E3E21">
                  <w:rPr>
                    <w:i/>
                    <w:sz w:val="20"/>
                    <w:szCs w:val="20"/>
                    <w:lang w:val="en-US"/>
                  </w:rPr>
                  <w:t>Russia</w:t>
                </w:r>
              </w:smartTag>
            </w:smartTag>
          </w:p>
          <w:p w:rsidR="001C257B" w:rsidRPr="001E3E21" w:rsidRDefault="001C257B" w:rsidP="001E3E21">
            <w:pPr>
              <w:rPr>
                <w:sz w:val="20"/>
                <w:szCs w:val="20"/>
                <w:lang w:val="en-US"/>
              </w:rPr>
            </w:pPr>
          </w:p>
        </w:tc>
      </w:tr>
      <w:tr w:rsidR="001C257B" w:rsidRPr="001E3E21" w:rsidTr="001E3E21">
        <w:trPr>
          <w:trHeight w:val="70"/>
        </w:trPr>
        <w:tc>
          <w:tcPr>
            <w:tcW w:w="4661" w:type="dxa"/>
          </w:tcPr>
          <w:p w:rsidR="001C257B" w:rsidRPr="001E3E21" w:rsidRDefault="001C257B" w:rsidP="001E3E21">
            <w:pPr>
              <w:rPr>
                <w:sz w:val="20"/>
                <w:szCs w:val="20"/>
                <w:lang w:val="en-US"/>
              </w:rPr>
            </w:pPr>
          </w:p>
        </w:tc>
        <w:tc>
          <w:tcPr>
            <w:tcW w:w="4661" w:type="dxa"/>
          </w:tcPr>
          <w:p w:rsidR="001C257B" w:rsidRPr="001E3E21" w:rsidRDefault="001C257B" w:rsidP="001E3E21">
            <w:pPr>
              <w:rPr>
                <w:sz w:val="20"/>
                <w:szCs w:val="20"/>
                <w:lang w:val="en-US"/>
              </w:rPr>
            </w:pPr>
          </w:p>
        </w:tc>
      </w:tr>
      <w:tr w:rsidR="001C257B" w:rsidRPr="001E3E21" w:rsidTr="001E3E21">
        <w:tc>
          <w:tcPr>
            <w:tcW w:w="4661" w:type="dxa"/>
          </w:tcPr>
          <w:p w:rsidR="001C257B" w:rsidRPr="001E3E21" w:rsidRDefault="001C257B" w:rsidP="001E3E21">
            <w:pPr>
              <w:rPr>
                <w:sz w:val="20"/>
                <w:szCs w:val="20"/>
              </w:rPr>
            </w:pPr>
            <w:r w:rsidRPr="001E3E21">
              <w:rPr>
                <w:sz w:val="20"/>
                <w:szCs w:val="20"/>
              </w:rPr>
              <w:t xml:space="preserve">В статье представлены результаты исследований по изучению влияния условий Предгорной зоны садоводства Краснодарского края и формы кроны на качество плодов яблони сортов Айдаред и Ренет Симиренко. Объекты исследования – деревья зимних сортов яблони Айдаред и Ренет Симиренко, привитые на подвое ММ 106. Деревья посажены по схеме 5 × </w:t>
            </w:r>
            <w:smartTag w:uri="urn:schemas-microsoft-com:office:smarttags" w:element="City">
              <w:r w:rsidRPr="001E3E21">
                <w:rPr>
                  <w:sz w:val="20"/>
                  <w:szCs w:val="20"/>
                </w:rPr>
                <w:t>3 м</w:t>
              </w:r>
            </w:smartTag>
            <w:r w:rsidRPr="001E3E21">
              <w:rPr>
                <w:sz w:val="20"/>
                <w:szCs w:val="20"/>
              </w:rPr>
              <w:t xml:space="preserve">. На восьмой год округлые кроны были переформированы в уплощенные поперек ряда (с восточной и западной сторон дерева) до ширины кроны 2,0…2,5 м. Ориентация рядов с востока на запад. Сад размещен на северном склоне с уклоном 3 градуса. Схема опыта: вариант 1 – разреженно-ярусная крона (контроль); вариант 2 – уплощенная крона. В опыте 2 варианта, в каждом варианте взято по 10 типичных деревьев. Повторность: дерево - делянка. Место проведения опыта – Абинский район Краснодарского края. Агроучеты показателей роста и плодоношения деревьев яблони осуществляли по общепринятым методикам, статистическую обработку результатов исследований проводили методом дисперсионного анализа, описанного Б.А.Доспеховым. Результаты наших исследований показали, что при уплощении крон у сорта Айдаред увеличиваются средняя масса яблок на 22,9%, выход плодов высшего и первого сорта на 43,6%, усиливается интенсивность покровной окраски плодов в периферийных зонах в 1,44, а в центре крон в 2,7 раза, по сравнению с разреженно-ярусными кронами. У сорта Ренет Симиренко увеличивается масса плода на 8,9%, выход плодов высшего и первого сорта на 14,6%, количество плодов с </w:t>
            </w:r>
            <w:r w:rsidRPr="001E3E21">
              <w:rPr>
                <w:sz w:val="20"/>
                <w:szCs w:val="20"/>
              </w:rPr>
              <w:lastRenderedPageBreak/>
              <w:t xml:space="preserve">окраской на 18,7%. Таким образом, в садах яблони со схемой посадки 7 х </w:t>
            </w:r>
            <w:smartTag w:uri="urn:schemas-microsoft-com:office:smarttags" w:element="City">
              <w:r w:rsidRPr="001E3E21">
                <w:rPr>
                  <w:sz w:val="20"/>
                  <w:szCs w:val="20"/>
                </w:rPr>
                <w:t>4 м</w:t>
              </w:r>
            </w:smartTag>
            <w:r w:rsidRPr="001E3E21">
              <w:rPr>
                <w:sz w:val="20"/>
                <w:szCs w:val="20"/>
              </w:rPr>
              <w:t xml:space="preserve"> (на подвое ММ106) в условиях Предгорной зоны садоводства, для сорта Айдаред (в возрасте 14-15 лет) следует формировать уплощенные кроны деревьев, что значительно повышает качество получаемой продукции</w:t>
            </w:r>
          </w:p>
        </w:tc>
        <w:tc>
          <w:tcPr>
            <w:tcW w:w="4661" w:type="dxa"/>
          </w:tcPr>
          <w:p w:rsidR="001C257B" w:rsidRPr="001E3E21" w:rsidRDefault="001C257B" w:rsidP="001E3E21">
            <w:pPr>
              <w:rPr>
                <w:sz w:val="20"/>
                <w:szCs w:val="20"/>
                <w:lang w:val="en-US"/>
              </w:rPr>
            </w:pPr>
            <w:r w:rsidRPr="001E3E21">
              <w:rPr>
                <w:sz w:val="20"/>
                <w:szCs w:val="20"/>
                <w:lang w:val="en-US"/>
              </w:rPr>
              <w:lastRenderedPageBreak/>
              <w:t xml:space="preserve">The article presents the results of studies on the influence of the conditions of the </w:t>
            </w:r>
            <w:r>
              <w:rPr>
                <w:sz w:val="20"/>
                <w:szCs w:val="20"/>
                <w:lang w:val="en-US"/>
              </w:rPr>
              <w:t>foothill</w:t>
            </w:r>
            <w:r w:rsidRPr="001E3E21">
              <w:rPr>
                <w:sz w:val="20"/>
                <w:szCs w:val="20"/>
                <w:lang w:val="en-US"/>
              </w:rPr>
              <w:t xml:space="preserve"> horticultural zone of the </w:t>
            </w:r>
            <w:smartTag w:uri="urn:schemas-microsoft-com:office:smarttags" w:element="City">
              <w:r w:rsidRPr="001E3E21">
                <w:rPr>
                  <w:sz w:val="20"/>
                  <w:szCs w:val="20"/>
                  <w:lang w:val="en-US"/>
                </w:rPr>
                <w:t>Krasnodar</w:t>
              </w:r>
            </w:smartTag>
            <w:r w:rsidRPr="001E3E21">
              <w:rPr>
                <w:sz w:val="20"/>
                <w:szCs w:val="20"/>
                <w:lang w:val="en-US"/>
              </w:rPr>
              <w:t xml:space="preserve"> region and the crown shape on the agrobiological characteristics of the growth and fruiting of apple trees of the Idared and Renet Simirenko varieties. The objects of the study are Idared and Rennet Simirenko, trees of winter apple varieties, grafted on MM 106 rootstock. Trees were planted according to the 5 × </w:t>
            </w:r>
            <w:smartTag w:uri="urn:schemas-microsoft-com:office:smarttags" w:element="City">
              <w:r w:rsidRPr="001E3E21">
                <w:rPr>
                  <w:sz w:val="20"/>
                  <w:szCs w:val="20"/>
                  <w:lang w:val="en-US"/>
                </w:rPr>
                <w:t>3 m</w:t>
              </w:r>
            </w:smartTag>
            <w:r w:rsidRPr="001E3E21">
              <w:rPr>
                <w:sz w:val="20"/>
                <w:szCs w:val="20"/>
                <w:lang w:val="en-US"/>
              </w:rPr>
              <w:t xml:space="preserve"> scheme; crown width 2.0 ... </w:t>
            </w:r>
            <w:smartTag w:uri="urn:schemas-microsoft-com:office:smarttags" w:element="City">
              <w:r w:rsidRPr="001E3E21">
                <w:rPr>
                  <w:sz w:val="20"/>
                  <w:szCs w:val="20"/>
                  <w:lang w:val="en-US"/>
                </w:rPr>
                <w:t>2.5 m</w:t>
              </w:r>
            </w:smartTag>
            <w:r w:rsidRPr="001E3E21">
              <w:rPr>
                <w:sz w:val="20"/>
                <w:szCs w:val="20"/>
                <w:lang w:val="en-US"/>
              </w:rPr>
              <w:t xml:space="preserve">. Orientation of rows from east to west. The garden is located on the northern slope with a slope of 3 degrees. The scheme of experience: option 1 - sparse-tiered crown (control); option 2 - flattened crown. In the experiment there were 2 options, in each option 10 typical trees were taken. Repetition: tree - plot. The location of the experiment is the Abinsky district of the </w:t>
            </w:r>
            <w:smartTag w:uri="urn:schemas-microsoft-com:office:smarttags" w:element="City">
              <w:r w:rsidRPr="001E3E21">
                <w:rPr>
                  <w:sz w:val="20"/>
                  <w:szCs w:val="20"/>
                  <w:lang w:val="en-US"/>
                </w:rPr>
                <w:t>Krasnodar</w:t>
              </w:r>
            </w:smartTag>
            <w:r w:rsidRPr="001E3E21">
              <w:rPr>
                <w:sz w:val="20"/>
                <w:szCs w:val="20"/>
                <w:lang w:val="en-US"/>
              </w:rPr>
              <w:t xml:space="preserve"> region. Agricultural records of growth and fruiting of apple trees were carried out according to generally accepted methods, statistical processing of research results was performed by the method of variance analysis described by B. Dospekhov. The results of our studies showed that when flattening crowns, the variety Idared increases the average weight of apples by 22.9%, the yield of fruits of the highest and first grade by 43.6%, the intensity of integumentary coloring of fruits in the peripheral zones increases by 1.44, and in the center crowns 2.7 times, compared with sparse-tier crowns. In the variety Renet Simirenko, the fruit weight increases by 8.9%, the yield of the highest and first grade fruits by 14.6%, the number of fruits with color by 18.7%. Thus, in apple orchards with a 7 x </w:t>
            </w:r>
            <w:smartTag w:uri="urn:schemas-microsoft-com:office:smarttags" w:element="City">
              <w:r w:rsidRPr="001E3E21">
                <w:rPr>
                  <w:sz w:val="20"/>
                  <w:szCs w:val="20"/>
                  <w:lang w:val="en-US"/>
                </w:rPr>
                <w:t>4 m</w:t>
              </w:r>
            </w:smartTag>
            <w:r w:rsidRPr="001E3E21">
              <w:rPr>
                <w:sz w:val="20"/>
                <w:szCs w:val="20"/>
                <w:lang w:val="en-US"/>
              </w:rPr>
              <w:t xml:space="preserve"> planting pattern (on MM106 stock) under the conditions of </w:t>
            </w:r>
            <w:r>
              <w:rPr>
                <w:sz w:val="20"/>
                <w:szCs w:val="20"/>
                <w:lang w:val="en-US"/>
              </w:rPr>
              <w:t>the foothill</w:t>
            </w:r>
            <w:r w:rsidRPr="001E3E21">
              <w:rPr>
                <w:sz w:val="20"/>
                <w:szCs w:val="20"/>
                <w:lang w:val="en-US"/>
              </w:rPr>
              <w:t xml:space="preserve"> </w:t>
            </w:r>
            <w:r w:rsidRPr="001E3E21">
              <w:rPr>
                <w:sz w:val="20"/>
                <w:szCs w:val="20"/>
                <w:lang w:val="en-US"/>
              </w:rPr>
              <w:lastRenderedPageBreak/>
              <w:t xml:space="preserve">horticultural zone of the Krasnodar </w:t>
            </w:r>
            <w:r>
              <w:rPr>
                <w:sz w:val="20"/>
                <w:szCs w:val="20"/>
                <w:lang w:val="en-US"/>
              </w:rPr>
              <w:t>region</w:t>
            </w:r>
            <w:r w:rsidRPr="001E3E21">
              <w:rPr>
                <w:sz w:val="20"/>
                <w:szCs w:val="20"/>
                <w:lang w:val="en-US"/>
              </w:rPr>
              <w:t>, flattened tree crowns should be formed for the Aydared variety (aged 14-15 years), which significantly improves the quality of the products</w:t>
            </w:r>
          </w:p>
        </w:tc>
      </w:tr>
      <w:tr w:rsidR="001C257B" w:rsidRPr="001E3E21" w:rsidTr="001E3E21">
        <w:tc>
          <w:tcPr>
            <w:tcW w:w="4661" w:type="dxa"/>
          </w:tcPr>
          <w:p w:rsidR="001C257B" w:rsidRPr="001E3E21" w:rsidRDefault="001C257B" w:rsidP="001E3E21">
            <w:pPr>
              <w:rPr>
                <w:sz w:val="20"/>
                <w:szCs w:val="20"/>
                <w:lang w:val="en-US"/>
              </w:rPr>
            </w:pPr>
          </w:p>
        </w:tc>
        <w:tc>
          <w:tcPr>
            <w:tcW w:w="4661" w:type="dxa"/>
          </w:tcPr>
          <w:p w:rsidR="001C257B" w:rsidRPr="001E3E21" w:rsidRDefault="001C257B" w:rsidP="001E3E21">
            <w:pPr>
              <w:rPr>
                <w:sz w:val="20"/>
                <w:szCs w:val="20"/>
                <w:lang w:val="en-US"/>
              </w:rPr>
            </w:pPr>
          </w:p>
        </w:tc>
      </w:tr>
      <w:tr w:rsidR="001C257B" w:rsidRPr="001E3E21" w:rsidTr="001E3E21">
        <w:tc>
          <w:tcPr>
            <w:tcW w:w="4661" w:type="dxa"/>
          </w:tcPr>
          <w:p w:rsidR="001C257B" w:rsidRPr="001E3E21" w:rsidRDefault="001C257B" w:rsidP="001E3E21">
            <w:pPr>
              <w:rPr>
                <w:sz w:val="20"/>
                <w:szCs w:val="20"/>
              </w:rPr>
            </w:pPr>
            <w:r w:rsidRPr="001E3E21">
              <w:rPr>
                <w:sz w:val="20"/>
                <w:szCs w:val="20"/>
              </w:rPr>
              <w:t>Ключевые слова: ЯБЛОНЯ,  АЙДАРЕД, РЕНЕТ СИМИРЕНКО, ФОРМА КРОНЫ, КАЧЕСТВО</w:t>
            </w:r>
          </w:p>
          <w:p w:rsidR="001C257B" w:rsidRPr="001E3E21" w:rsidRDefault="001C257B" w:rsidP="001E3E21">
            <w:pPr>
              <w:rPr>
                <w:sz w:val="20"/>
                <w:szCs w:val="20"/>
              </w:rPr>
            </w:pPr>
          </w:p>
          <w:p w:rsidR="001C257B" w:rsidRPr="001E3E21" w:rsidRDefault="001C257B" w:rsidP="001E3E21">
            <w:pPr>
              <w:rPr>
                <w:sz w:val="20"/>
                <w:szCs w:val="20"/>
                <w:lang w:val="en-US"/>
              </w:rPr>
            </w:pPr>
            <w:r w:rsidRPr="001E3E21">
              <w:rPr>
                <w:sz w:val="20"/>
                <w:szCs w:val="20"/>
                <w:lang w:val="en-US"/>
              </w:rPr>
              <w:t xml:space="preserve">DOI: </w:t>
            </w:r>
            <w:hyperlink r:id="rId9" w:history="1">
              <w:r w:rsidRPr="001E3E21">
                <w:rPr>
                  <w:rStyle w:val="a4"/>
                  <w:sz w:val="20"/>
                  <w:szCs w:val="20"/>
                  <w:lang w:val="en-US"/>
                </w:rPr>
                <w:t>http://dx.doi.org/10.21515/1990-4665-151-023</w:t>
              </w:r>
            </w:hyperlink>
            <w:r w:rsidRPr="001E3E21">
              <w:rPr>
                <w:sz w:val="20"/>
                <w:szCs w:val="20"/>
                <w:lang w:val="en-US"/>
              </w:rPr>
              <w:t xml:space="preserve"> </w:t>
            </w:r>
          </w:p>
        </w:tc>
        <w:tc>
          <w:tcPr>
            <w:tcW w:w="4661" w:type="dxa"/>
          </w:tcPr>
          <w:p w:rsidR="001C257B" w:rsidRPr="001E3E21" w:rsidRDefault="001C257B" w:rsidP="001E3E21">
            <w:pPr>
              <w:rPr>
                <w:sz w:val="20"/>
                <w:szCs w:val="20"/>
                <w:lang w:val="en-US"/>
              </w:rPr>
            </w:pPr>
            <w:r w:rsidRPr="001E3E21">
              <w:rPr>
                <w:sz w:val="20"/>
                <w:szCs w:val="20"/>
                <w:lang w:val="en-US"/>
              </w:rPr>
              <w:t>Keywords: APPLE, IDARED, RENET SIMIRENKO, CROWN FORM, QUALITY</w:t>
            </w:r>
          </w:p>
        </w:tc>
      </w:tr>
    </w:tbl>
    <w:p w:rsidR="001C257B" w:rsidRPr="0059743E" w:rsidRDefault="001C257B" w:rsidP="007B7F9D">
      <w:pPr>
        <w:spacing w:line="360" w:lineRule="auto"/>
        <w:ind w:firstLine="709"/>
        <w:jc w:val="both"/>
        <w:rPr>
          <w:b/>
          <w:sz w:val="28"/>
          <w:szCs w:val="28"/>
          <w:lang w:val="en-US"/>
        </w:rPr>
      </w:pPr>
    </w:p>
    <w:p w:rsidR="001C257B" w:rsidRPr="00582298" w:rsidRDefault="001C257B" w:rsidP="007B7F9D">
      <w:pPr>
        <w:spacing w:line="360" w:lineRule="auto"/>
        <w:ind w:firstLine="709"/>
        <w:jc w:val="both"/>
        <w:rPr>
          <w:b/>
          <w:sz w:val="28"/>
          <w:szCs w:val="28"/>
        </w:rPr>
      </w:pPr>
      <w:r w:rsidRPr="00582298">
        <w:rPr>
          <w:b/>
          <w:sz w:val="28"/>
          <w:szCs w:val="28"/>
        </w:rPr>
        <w:t>Введение</w:t>
      </w:r>
    </w:p>
    <w:p w:rsidR="001C257B" w:rsidRPr="00A34344" w:rsidRDefault="001C257B" w:rsidP="00A34344">
      <w:pPr>
        <w:spacing w:line="360" w:lineRule="auto"/>
        <w:ind w:firstLine="709"/>
        <w:jc w:val="both"/>
        <w:rPr>
          <w:color w:val="000000"/>
          <w:sz w:val="28"/>
          <w:szCs w:val="28"/>
        </w:rPr>
      </w:pPr>
      <w:r w:rsidRPr="00CE51ED">
        <w:rPr>
          <w:color w:val="000000"/>
          <w:sz w:val="28"/>
          <w:szCs w:val="28"/>
        </w:rPr>
        <w:t xml:space="preserve">С развитием ландшафтного плодоводства применительно к отдельным участкам и непосредственно к самому растению, вопросы формирования и обрезки с целью улучшения светового режима крон становятся актуальными. Особую значимость применение и изучение известных в плодоводстве приемов осветления крон, приобретает в условиях горных склонов их разной экспозиции и крутизне, а также при различной относительности сторон света в саду </w:t>
      </w:r>
      <w:r>
        <w:rPr>
          <w:color w:val="000000"/>
          <w:sz w:val="28"/>
          <w:szCs w:val="28"/>
        </w:rPr>
        <w:t>[1]</w:t>
      </w:r>
      <w:r w:rsidRPr="00A34344">
        <w:rPr>
          <w:color w:val="000000"/>
          <w:sz w:val="28"/>
          <w:szCs w:val="28"/>
        </w:rPr>
        <w:t>.</w:t>
      </w:r>
    </w:p>
    <w:p w:rsidR="001C257B" w:rsidRPr="00A34344" w:rsidRDefault="001C257B" w:rsidP="00A34344">
      <w:pPr>
        <w:spacing w:line="360" w:lineRule="auto"/>
        <w:ind w:firstLine="709"/>
        <w:jc w:val="both"/>
        <w:rPr>
          <w:color w:val="000000"/>
          <w:sz w:val="28"/>
          <w:szCs w:val="28"/>
        </w:rPr>
      </w:pPr>
      <w:r w:rsidRPr="00CE51ED">
        <w:rPr>
          <w:color w:val="000000"/>
          <w:sz w:val="28"/>
          <w:szCs w:val="28"/>
        </w:rPr>
        <w:t>Период становления и развития садоводства на промышленной основе в стране характеризовался и освоением земель под плодовые насаждения в горах. Организованные в Краснодарском крае в условиях склонов совхозы Мостовского</w:t>
      </w:r>
      <w:r>
        <w:rPr>
          <w:color w:val="000000"/>
          <w:sz w:val="28"/>
          <w:szCs w:val="28"/>
        </w:rPr>
        <w:t>,</w:t>
      </w:r>
      <w:r w:rsidRPr="00CE51ED">
        <w:rPr>
          <w:color w:val="000000"/>
          <w:sz w:val="28"/>
          <w:szCs w:val="28"/>
        </w:rPr>
        <w:t xml:space="preserve"> Лабинского </w:t>
      </w:r>
      <w:r>
        <w:rPr>
          <w:color w:val="000000"/>
          <w:sz w:val="28"/>
          <w:szCs w:val="28"/>
        </w:rPr>
        <w:t xml:space="preserve">и </w:t>
      </w:r>
      <w:r w:rsidRPr="00CE51ED">
        <w:rPr>
          <w:color w:val="000000"/>
          <w:sz w:val="28"/>
          <w:szCs w:val="28"/>
        </w:rPr>
        <w:t>Абинского район</w:t>
      </w:r>
      <w:r>
        <w:rPr>
          <w:color w:val="000000"/>
          <w:sz w:val="28"/>
          <w:szCs w:val="28"/>
        </w:rPr>
        <w:t>ов</w:t>
      </w:r>
      <w:r w:rsidRPr="00CE51ED">
        <w:rPr>
          <w:color w:val="000000"/>
          <w:sz w:val="28"/>
          <w:szCs w:val="28"/>
        </w:rPr>
        <w:t>, подтверждают высокую экономическую эффективно</w:t>
      </w:r>
      <w:r>
        <w:rPr>
          <w:color w:val="000000"/>
          <w:sz w:val="28"/>
          <w:szCs w:val="28"/>
        </w:rPr>
        <w:t>сть садоводства в этих регионах</w:t>
      </w:r>
      <w:r w:rsidRPr="00CE51ED">
        <w:rPr>
          <w:color w:val="000000"/>
          <w:sz w:val="28"/>
          <w:szCs w:val="28"/>
        </w:rPr>
        <w:t xml:space="preserve"> </w:t>
      </w:r>
      <w:r w:rsidRPr="00E43598">
        <w:rPr>
          <w:color w:val="000000"/>
          <w:sz w:val="28"/>
          <w:szCs w:val="28"/>
        </w:rPr>
        <w:t>[</w:t>
      </w:r>
      <w:r>
        <w:rPr>
          <w:color w:val="000000"/>
          <w:sz w:val="28"/>
          <w:szCs w:val="28"/>
        </w:rPr>
        <w:t>4</w:t>
      </w:r>
      <w:r w:rsidRPr="00E43598">
        <w:rPr>
          <w:color w:val="000000"/>
          <w:sz w:val="28"/>
          <w:szCs w:val="28"/>
        </w:rPr>
        <w:t>]</w:t>
      </w:r>
      <w:r w:rsidRPr="00A34344">
        <w:rPr>
          <w:color w:val="000000"/>
          <w:sz w:val="28"/>
          <w:szCs w:val="28"/>
        </w:rPr>
        <w:t>.</w:t>
      </w:r>
    </w:p>
    <w:p w:rsidR="001C257B" w:rsidRPr="00A34344" w:rsidRDefault="001C257B" w:rsidP="00A34344">
      <w:pPr>
        <w:spacing w:line="360" w:lineRule="auto"/>
        <w:ind w:firstLine="709"/>
        <w:jc w:val="both"/>
        <w:rPr>
          <w:color w:val="000000"/>
          <w:sz w:val="28"/>
          <w:szCs w:val="28"/>
        </w:rPr>
      </w:pPr>
      <w:r w:rsidRPr="00AF0F0B">
        <w:rPr>
          <w:color w:val="000000"/>
          <w:sz w:val="28"/>
          <w:szCs w:val="28"/>
        </w:rPr>
        <w:t>Уменьшение высоты дерева, формирование плоских или уплощенных крон, ограничение количества скелетных ветвей, прореживание верхней части крон и лопастирование (прорезка проемов) их боковых поверхностей способствую</w:t>
      </w:r>
      <w:r>
        <w:rPr>
          <w:color w:val="000000"/>
          <w:sz w:val="28"/>
          <w:szCs w:val="28"/>
        </w:rPr>
        <w:t>т уменьшению непродуктивных зон</w:t>
      </w:r>
      <w:r w:rsidRPr="00AF0F0B">
        <w:rPr>
          <w:color w:val="000000"/>
          <w:sz w:val="28"/>
          <w:szCs w:val="28"/>
        </w:rPr>
        <w:t xml:space="preserve"> </w:t>
      </w:r>
      <w:r w:rsidRPr="00E43598">
        <w:rPr>
          <w:color w:val="000000"/>
          <w:sz w:val="28"/>
          <w:szCs w:val="28"/>
        </w:rPr>
        <w:t>[</w:t>
      </w:r>
      <w:r>
        <w:rPr>
          <w:color w:val="000000"/>
          <w:sz w:val="28"/>
          <w:szCs w:val="28"/>
        </w:rPr>
        <w:t>8-11</w:t>
      </w:r>
      <w:r w:rsidRPr="00E43598">
        <w:rPr>
          <w:color w:val="000000"/>
          <w:sz w:val="28"/>
          <w:szCs w:val="28"/>
        </w:rPr>
        <w:t>]</w:t>
      </w:r>
      <w:r>
        <w:rPr>
          <w:color w:val="000000"/>
          <w:sz w:val="28"/>
          <w:szCs w:val="28"/>
        </w:rPr>
        <w:t>.</w:t>
      </w:r>
    </w:p>
    <w:p w:rsidR="001C257B" w:rsidRDefault="001C257B" w:rsidP="00A34344">
      <w:pPr>
        <w:spacing w:line="360" w:lineRule="auto"/>
        <w:ind w:firstLine="709"/>
        <w:jc w:val="both"/>
        <w:rPr>
          <w:color w:val="000000"/>
          <w:sz w:val="28"/>
          <w:szCs w:val="28"/>
        </w:rPr>
      </w:pPr>
      <w:r w:rsidRPr="00AF0F0B">
        <w:rPr>
          <w:color w:val="000000"/>
          <w:sz w:val="28"/>
          <w:szCs w:val="28"/>
        </w:rPr>
        <w:t xml:space="preserve">В ширококронных насаждениях площадь, занятая непродуктивной зоной, образуемой оголенными, иногда на большую длину, скелетными ветвями, довольно значительная, затруднены уход за кроной и уборка </w:t>
      </w:r>
      <w:r w:rsidRPr="00AF0F0B">
        <w:rPr>
          <w:color w:val="000000"/>
          <w:sz w:val="28"/>
          <w:szCs w:val="28"/>
        </w:rPr>
        <w:lastRenderedPageBreak/>
        <w:t xml:space="preserve">урожая. В узкокронных насаждениях эти затраты ниже, иногда в несколько раз, все операции производятся с земли, а хороший световой режим позволяет иметь плодоносящие кольчатки даже на стволе. Значит, непродуктивная зона сводится на нет </w:t>
      </w:r>
      <w:r w:rsidRPr="00E43598">
        <w:rPr>
          <w:color w:val="000000"/>
          <w:sz w:val="28"/>
          <w:szCs w:val="28"/>
        </w:rPr>
        <w:t>[1</w:t>
      </w:r>
      <w:r>
        <w:rPr>
          <w:color w:val="000000"/>
          <w:sz w:val="28"/>
          <w:szCs w:val="28"/>
        </w:rPr>
        <w:t>, 2, 3, 6, 7</w:t>
      </w:r>
      <w:r w:rsidRPr="00E43598">
        <w:rPr>
          <w:color w:val="000000"/>
          <w:sz w:val="28"/>
          <w:szCs w:val="28"/>
        </w:rPr>
        <w:t>]</w:t>
      </w:r>
      <w:r w:rsidRPr="00A34344">
        <w:rPr>
          <w:color w:val="000000"/>
          <w:sz w:val="28"/>
          <w:szCs w:val="28"/>
        </w:rPr>
        <w:t>.</w:t>
      </w:r>
    </w:p>
    <w:p w:rsidR="001C257B" w:rsidRPr="00A34344" w:rsidRDefault="001C257B" w:rsidP="00AF0F0B">
      <w:pPr>
        <w:spacing w:line="360" w:lineRule="auto"/>
        <w:ind w:firstLine="709"/>
        <w:jc w:val="both"/>
        <w:rPr>
          <w:color w:val="000000"/>
          <w:sz w:val="28"/>
          <w:szCs w:val="28"/>
        </w:rPr>
      </w:pPr>
      <w:r w:rsidRPr="00A34344">
        <w:rPr>
          <w:color w:val="000000"/>
          <w:sz w:val="28"/>
          <w:szCs w:val="28"/>
        </w:rPr>
        <w:t>Высок</w:t>
      </w:r>
      <w:r>
        <w:rPr>
          <w:color w:val="000000"/>
          <w:sz w:val="28"/>
          <w:szCs w:val="28"/>
        </w:rPr>
        <w:t>им</w:t>
      </w:r>
      <w:r w:rsidRPr="00A34344">
        <w:rPr>
          <w:color w:val="000000"/>
          <w:sz w:val="28"/>
          <w:szCs w:val="28"/>
        </w:rPr>
        <w:t xml:space="preserve"> значение</w:t>
      </w:r>
      <w:r>
        <w:rPr>
          <w:color w:val="000000"/>
          <w:sz w:val="28"/>
          <w:szCs w:val="28"/>
        </w:rPr>
        <w:t>м</w:t>
      </w:r>
      <w:r w:rsidRPr="00A34344">
        <w:rPr>
          <w:color w:val="000000"/>
          <w:sz w:val="28"/>
          <w:szCs w:val="28"/>
        </w:rPr>
        <w:t xml:space="preserve"> </w:t>
      </w:r>
      <w:r>
        <w:rPr>
          <w:color w:val="000000"/>
          <w:sz w:val="28"/>
          <w:szCs w:val="28"/>
        </w:rPr>
        <w:t>при</w:t>
      </w:r>
      <w:r w:rsidRPr="00A34344">
        <w:rPr>
          <w:color w:val="000000"/>
          <w:sz w:val="28"/>
          <w:szCs w:val="28"/>
        </w:rPr>
        <w:t xml:space="preserve"> закладке </w:t>
      </w:r>
      <w:r>
        <w:rPr>
          <w:color w:val="000000"/>
          <w:sz w:val="28"/>
          <w:szCs w:val="28"/>
        </w:rPr>
        <w:t xml:space="preserve">вновь создаваемых </w:t>
      </w:r>
      <w:r w:rsidRPr="00A34344">
        <w:rPr>
          <w:color w:val="000000"/>
          <w:sz w:val="28"/>
          <w:szCs w:val="28"/>
        </w:rPr>
        <w:t xml:space="preserve">садов </w:t>
      </w:r>
      <w:r>
        <w:rPr>
          <w:color w:val="000000"/>
          <w:sz w:val="28"/>
          <w:szCs w:val="28"/>
        </w:rPr>
        <w:t xml:space="preserve">на промышленной основе </w:t>
      </w:r>
      <w:r w:rsidRPr="00A34344">
        <w:rPr>
          <w:color w:val="000000"/>
          <w:sz w:val="28"/>
          <w:szCs w:val="28"/>
        </w:rPr>
        <w:t xml:space="preserve">в крае </w:t>
      </w:r>
      <w:r>
        <w:rPr>
          <w:color w:val="000000"/>
          <w:sz w:val="28"/>
          <w:szCs w:val="28"/>
        </w:rPr>
        <w:t>обладают</w:t>
      </w:r>
      <w:r w:rsidRPr="00A34344">
        <w:rPr>
          <w:color w:val="000000"/>
          <w:sz w:val="28"/>
          <w:szCs w:val="28"/>
        </w:rPr>
        <w:t xml:space="preserve"> плодопитомнические предприятия, которые </w:t>
      </w:r>
      <w:r>
        <w:rPr>
          <w:color w:val="000000"/>
          <w:sz w:val="28"/>
          <w:szCs w:val="28"/>
        </w:rPr>
        <w:t xml:space="preserve">стремятся </w:t>
      </w:r>
      <w:r w:rsidRPr="00A34344">
        <w:rPr>
          <w:color w:val="000000"/>
          <w:sz w:val="28"/>
          <w:szCs w:val="28"/>
        </w:rPr>
        <w:t>переход</w:t>
      </w:r>
      <w:r>
        <w:rPr>
          <w:color w:val="000000"/>
          <w:sz w:val="28"/>
          <w:szCs w:val="28"/>
        </w:rPr>
        <w:t>ить</w:t>
      </w:r>
      <w:r w:rsidRPr="00A34344">
        <w:rPr>
          <w:color w:val="000000"/>
          <w:sz w:val="28"/>
          <w:szCs w:val="28"/>
        </w:rPr>
        <w:t xml:space="preserve"> на </w:t>
      </w:r>
      <w:r>
        <w:rPr>
          <w:color w:val="000000"/>
          <w:sz w:val="28"/>
          <w:szCs w:val="28"/>
        </w:rPr>
        <w:t>более совершенные</w:t>
      </w:r>
      <w:r w:rsidRPr="00A34344">
        <w:rPr>
          <w:color w:val="000000"/>
          <w:sz w:val="28"/>
          <w:szCs w:val="28"/>
        </w:rPr>
        <w:t xml:space="preserve"> технологические </w:t>
      </w:r>
      <w:r>
        <w:rPr>
          <w:color w:val="000000"/>
          <w:sz w:val="28"/>
          <w:szCs w:val="28"/>
        </w:rPr>
        <w:t xml:space="preserve">операции по </w:t>
      </w:r>
      <w:r w:rsidRPr="00A34344">
        <w:rPr>
          <w:color w:val="000000"/>
          <w:sz w:val="28"/>
          <w:szCs w:val="28"/>
        </w:rPr>
        <w:t>выращивани</w:t>
      </w:r>
      <w:r>
        <w:rPr>
          <w:color w:val="000000"/>
          <w:sz w:val="28"/>
          <w:szCs w:val="28"/>
        </w:rPr>
        <w:t>ю</w:t>
      </w:r>
      <w:r w:rsidRPr="00A34344">
        <w:rPr>
          <w:color w:val="000000"/>
          <w:sz w:val="28"/>
          <w:szCs w:val="28"/>
        </w:rPr>
        <w:t xml:space="preserve"> кронированных однолеток с использованием капельного орошения</w:t>
      </w:r>
      <w:r>
        <w:rPr>
          <w:color w:val="000000"/>
          <w:sz w:val="28"/>
          <w:szCs w:val="28"/>
        </w:rPr>
        <w:t xml:space="preserve"> </w:t>
      </w:r>
      <w:r w:rsidRPr="00E43598">
        <w:rPr>
          <w:color w:val="000000"/>
          <w:sz w:val="28"/>
          <w:szCs w:val="28"/>
        </w:rPr>
        <w:t>[</w:t>
      </w:r>
      <w:r>
        <w:rPr>
          <w:color w:val="000000"/>
          <w:sz w:val="28"/>
          <w:szCs w:val="28"/>
        </w:rPr>
        <w:t>5</w:t>
      </w:r>
      <w:r w:rsidRPr="00E43598">
        <w:rPr>
          <w:color w:val="000000"/>
          <w:sz w:val="28"/>
          <w:szCs w:val="28"/>
        </w:rPr>
        <w:t>]</w:t>
      </w:r>
      <w:r w:rsidRPr="00A34344">
        <w:rPr>
          <w:color w:val="000000"/>
          <w:sz w:val="28"/>
          <w:szCs w:val="28"/>
        </w:rPr>
        <w:t>.</w:t>
      </w:r>
    </w:p>
    <w:p w:rsidR="001C257B" w:rsidRDefault="001C257B" w:rsidP="000C091D">
      <w:pPr>
        <w:spacing w:line="360" w:lineRule="auto"/>
        <w:ind w:firstLine="709"/>
        <w:jc w:val="both"/>
        <w:rPr>
          <w:color w:val="000000"/>
          <w:sz w:val="28"/>
          <w:szCs w:val="28"/>
        </w:rPr>
      </w:pPr>
      <w:r w:rsidRPr="00AF0F0B">
        <w:rPr>
          <w:color w:val="000000"/>
          <w:sz w:val="28"/>
          <w:szCs w:val="28"/>
        </w:rPr>
        <w:t xml:space="preserve">Особую значимость приемы обрезки приобретают при ориентации рядов с востока на запад, где южная сторона крон получает избыточную солнечную радиацию, а северная большую часть дня затенена </w:t>
      </w:r>
      <w:r w:rsidRPr="002B69D2">
        <w:rPr>
          <w:color w:val="000000"/>
          <w:sz w:val="28"/>
          <w:szCs w:val="28"/>
        </w:rPr>
        <w:t>[1, 4</w:t>
      </w:r>
      <w:r>
        <w:rPr>
          <w:color w:val="000000"/>
          <w:sz w:val="28"/>
          <w:szCs w:val="28"/>
        </w:rPr>
        <w:t>, 8-11</w:t>
      </w:r>
      <w:r w:rsidRPr="002B69D2">
        <w:rPr>
          <w:color w:val="000000"/>
          <w:sz w:val="28"/>
          <w:szCs w:val="28"/>
        </w:rPr>
        <w:t>]</w:t>
      </w:r>
      <w:r w:rsidRPr="000C091D">
        <w:rPr>
          <w:color w:val="000000"/>
          <w:sz w:val="28"/>
          <w:szCs w:val="28"/>
        </w:rPr>
        <w:t xml:space="preserve">. </w:t>
      </w:r>
    </w:p>
    <w:p w:rsidR="001C257B" w:rsidRDefault="001C257B" w:rsidP="000C091D">
      <w:pPr>
        <w:spacing w:line="360" w:lineRule="auto"/>
        <w:ind w:firstLine="709"/>
        <w:jc w:val="both"/>
        <w:rPr>
          <w:color w:val="000000"/>
          <w:sz w:val="28"/>
          <w:szCs w:val="28"/>
        </w:rPr>
      </w:pPr>
      <w:r w:rsidRPr="000C091D">
        <w:rPr>
          <w:color w:val="000000"/>
          <w:sz w:val="28"/>
          <w:szCs w:val="28"/>
        </w:rPr>
        <w:t>Особую значимость применение и изучение известных в плодоводстве приемов осветления крон, приобретает в условиях горных склонов их разной экспозиции и крутизне, а также при различной относительности сторон света в саду.</w:t>
      </w:r>
    </w:p>
    <w:p w:rsidR="001C257B" w:rsidRPr="00B0173B" w:rsidRDefault="001C257B" w:rsidP="000C091D">
      <w:pPr>
        <w:spacing w:line="360" w:lineRule="auto"/>
        <w:ind w:firstLine="709"/>
        <w:jc w:val="both"/>
        <w:rPr>
          <w:sz w:val="28"/>
          <w:szCs w:val="28"/>
        </w:rPr>
      </w:pPr>
      <w:r>
        <w:rPr>
          <w:sz w:val="28"/>
          <w:szCs w:val="28"/>
        </w:rPr>
        <w:t>В связи с</w:t>
      </w:r>
      <w:r w:rsidRPr="00B0173B">
        <w:rPr>
          <w:sz w:val="28"/>
          <w:szCs w:val="28"/>
        </w:rPr>
        <w:t xml:space="preserve"> вышесказанн</w:t>
      </w:r>
      <w:r>
        <w:rPr>
          <w:sz w:val="28"/>
          <w:szCs w:val="28"/>
        </w:rPr>
        <w:t>ым</w:t>
      </w:r>
      <w:r w:rsidRPr="00B0173B">
        <w:rPr>
          <w:sz w:val="28"/>
          <w:szCs w:val="28"/>
        </w:rPr>
        <w:t xml:space="preserve">, целью исследований явилось изучение </w:t>
      </w:r>
      <w:r>
        <w:rPr>
          <w:sz w:val="28"/>
          <w:szCs w:val="28"/>
        </w:rPr>
        <w:t xml:space="preserve">влияния </w:t>
      </w:r>
      <w:r w:rsidRPr="00B0173B">
        <w:rPr>
          <w:sz w:val="28"/>
          <w:szCs w:val="28"/>
        </w:rPr>
        <w:t>услови</w:t>
      </w:r>
      <w:r>
        <w:rPr>
          <w:sz w:val="28"/>
          <w:szCs w:val="28"/>
        </w:rPr>
        <w:t>й</w:t>
      </w:r>
      <w:r w:rsidRPr="00B0173B">
        <w:rPr>
          <w:sz w:val="28"/>
          <w:szCs w:val="28"/>
        </w:rPr>
        <w:t xml:space="preserve"> Пр</w:t>
      </w:r>
      <w:r>
        <w:rPr>
          <w:sz w:val="28"/>
          <w:szCs w:val="28"/>
        </w:rPr>
        <w:t>едгорной</w:t>
      </w:r>
      <w:r w:rsidRPr="00B0173B">
        <w:rPr>
          <w:sz w:val="28"/>
          <w:szCs w:val="28"/>
        </w:rPr>
        <w:t xml:space="preserve"> зоны садоводства Краснодарского края </w:t>
      </w:r>
      <w:r>
        <w:rPr>
          <w:sz w:val="28"/>
          <w:szCs w:val="28"/>
        </w:rPr>
        <w:t xml:space="preserve">и формы кроны на </w:t>
      </w:r>
      <w:r w:rsidRPr="00AF0F0B">
        <w:rPr>
          <w:sz w:val="28"/>
          <w:szCs w:val="28"/>
        </w:rPr>
        <w:t xml:space="preserve">качество плодов яблони </w:t>
      </w:r>
      <w:r>
        <w:rPr>
          <w:sz w:val="28"/>
          <w:szCs w:val="28"/>
        </w:rPr>
        <w:t xml:space="preserve">сортов </w:t>
      </w:r>
      <w:r w:rsidRPr="00A34344">
        <w:rPr>
          <w:sz w:val="28"/>
          <w:szCs w:val="28"/>
        </w:rPr>
        <w:t>Айдаред и Ренет Симиренко</w:t>
      </w:r>
      <w:r w:rsidRPr="00B0173B">
        <w:rPr>
          <w:sz w:val="28"/>
          <w:szCs w:val="28"/>
        </w:rPr>
        <w:t>.</w:t>
      </w:r>
    </w:p>
    <w:p w:rsidR="001C257B" w:rsidRPr="00A34344" w:rsidRDefault="001C257B" w:rsidP="00A34344">
      <w:pPr>
        <w:spacing w:line="360" w:lineRule="auto"/>
        <w:ind w:firstLine="709"/>
        <w:jc w:val="both"/>
        <w:rPr>
          <w:sz w:val="28"/>
          <w:szCs w:val="28"/>
        </w:rPr>
      </w:pPr>
      <w:r w:rsidRPr="00A34344">
        <w:rPr>
          <w:sz w:val="28"/>
          <w:szCs w:val="28"/>
        </w:rPr>
        <w:t>Из поставленной цели вытека</w:t>
      </w:r>
      <w:r>
        <w:rPr>
          <w:sz w:val="28"/>
          <w:szCs w:val="28"/>
        </w:rPr>
        <w:t>е</w:t>
      </w:r>
      <w:r w:rsidRPr="00A34344">
        <w:rPr>
          <w:sz w:val="28"/>
          <w:szCs w:val="28"/>
        </w:rPr>
        <w:t>т следующ</w:t>
      </w:r>
      <w:r>
        <w:rPr>
          <w:sz w:val="28"/>
          <w:szCs w:val="28"/>
        </w:rPr>
        <w:t>ая</w:t>
      </w:r>
      <w:r w:rsidRPr="00A34344">
        <w:rPr>
          <w:sz w:val="28"/>
          <w:szCs w:val="28"/>
        </w:rPr>
        <w:t xml:space="preserve"> задач</w:t>
      </w:r>
      <w:r>
        <w:rPr>
          <w:sz w:val="28"/>
          <w:szCs w:val="28"/>
        </w:rPr>
        <w:t>а – и</w:t>
      </w:r>
      <w:r w:rsidRPr="00A34344">
        <w:rPr>
          <w:sz w:val="28"/>
          <w:szCs w:val="28"/>
        </w:rPr>
        <w:t>зучить влияние формы кроны на товарные качества плодов.</w:t>
      </w:r>
    </w:p>
    <w:p w:rsidR="001C257B" w:rsidRDefault="001C257B" w:rsidP="00A34344">
      <w:pPr>
        <w:spacing w:line="360" w:lineRule="auto"/>
        <w:ind w:firstLine="709"/>
        <w:jc w:val="both"/>
        <w:rPr>
          <w:b/>
          <w:sz w:val="28"/>
          <w:szCs w:val="28"/>
        </w:rPr>
      </w:pPr>
    </w:p>
    <w:p w:rsidR="001C257B" w:rsidRDefault="001C257B" w:rsidP="00A34344">
      <w:pPr>
        <w:spacing w:line="360" w:lineRule="auto"/>
        <w:ind w:firstLine="709"/>
        <w:jc w:val="both"/>
        <w:rPr>
          <w:b/>
          <w:sz w:val="28"/>
          <w:szCs w:val="28"/>
        </w:rPr>
      </w:pPr>
      <w:r w:rsidRPr="00A361E5">
        <w:rPr>
          <w:b/>
          <w:sz w:val="28"/>
          <w:szCs w:val="28"/>
        </w:rPr>
        <w:t>Материал и объект исследований</w:t>
      </w:r>
      <w:r>
        <w:rPr>
          <w:b/>
          <w:sz w:val="28"/>
          <w:szCs w:val="28"/>
        </w:rPr>
        <w:t>.</w:t>
      </w:r>
    </w:p>
    <w:p w:rsidR="001C257B" w:rsidRDefault="001C257B" w:rsidP="007B7F9D">
      <w:pPr>
        <w:spacing w:line="360" w:lineRule="auto"/>
        <w:ind w:firstLine="709"/>
        <w:jc w:val="both"/>
        <w:rPr>
          <w:sz w:val="28"/>
          <w:szCs w:val="28"/>
        </w:rPr>
      </w:pPr>
      <w:r>
        <w:rPr>
          <w:sz w:val="28"/>
          <w:szCs w:val="28"/>
        </w:rPr>
        <w:t>Объекты</w:t>
      </w:r>
      <w:r w:rsidRPr="007B3A0A">
        <w:rPr>
          <w:sz w:val="28"/>
          <w:szCs w:val="28"/>
        </w:rPr>
        <w:t xml:space="preserve"> исследований </w:t>
      </w:r>
      <w:r>
        <w:rPr>
          <w:sz w:val="28"/>
          <w:szCs w:val="28"/>
        </w:rPr>
        <w:t xml:space="preserve">– </w:t>
      </w:r>
      <w:r w:rsidRPr="00A12BBC">
        <w:rPr>
          <w:sz w:val="28"/>
          <w:szCs w:val="28"/>
        </w:rPr>
        <w:t>зимние сорта яблони Айдаред и Ренет Симиренко, привиты на подвое ММ-</w:t>
      </w:r>
      <w:r w:rsidRPr="009F1414">
        <w:rPr>
          <w:sz w:val="28"/>
          <w:szCs w:val="28"/>
        </w:rPr>
        <w:t xml:space="preserve">106. </w:t>
      </w:r>
    </w:p>
    <w:p w:rsidR="001C257B" w:rsidRDefault="001C257B" w:rsidP="00EE6106">
      <w:pPr>
        <w:spacing w:line="360" w:lineRule="auto"/>
        <w:ind w:firstLine="709"/>
        <w:jc w:val="both"/>
        <w:rPr>
          <w:color w:val="000000"/>
          <w:sz w:val="28"/>
          <w:szCs w:val="28"/>
        </w:rPr>
      </w:pPr>
      <w:r w:rsidRPr="00EE6106">
        <w:rPr>
          <w:color w:val="000000"/>
          <w:sz w:val="28"/>
          <w:szCs w:val="28"/>
        </w:rPr>
        <w:t xml:space="preserve">Айдаред – американский сорт, получен от скрещивания сортов Вагнер и Джонатан. Дерево среднерослое с округлой кроной. Зимостойкость средняя. Засухоустойчивый. Неустойчив к парше, </w:t>
      </w:r>
      <w:r w:rsidRPr="00EE6106">
        <w:rPr>
          <w:color w:val="000000"/>
          <w:sz w:val="28"/>
          <w:szCs w:val="28"/>
        </w:rPr>
        <w:lastRenderedPageBreak/>
        <w:t>мучнистой росой поражается в средней степени, устойчив к бурой пятнистости. В плодоношение вступает на среднерослых подвоях на 5-6 год. Плодоношение регулярное. Съемная зрелость плодов наступает в последней декаде сентября. Плоды хранятся от 150 до 180 дней в условиях искусственного охлаждения. При хранении плоды могут повреждаться подкожной пятнистостью. Транспортабельность высокая.</w:t>
      </w:r>
    </w:p>
    <w:p w:rsidR="001C257B" w:rsidRDefault="001C257B" w:rsidP="00EE6106">
      <w:pPr>
        <w:spacing w:line="360" w:lineRule="auto"/>
        <w:ind w:firstLine="709"/>
        <w:jc w:val="both"/>
        <w:rPr>
          <w:color w:val="000000"/>
          <w:sz w:val="28"/>
          <w:szCs w:val="28"/>
        </w:rPr>
      </w:pPr>
      <w:r w:rsidRPr="00EE6106">
        <w:rPr>
          <w:color w:val="000000"/>
          <w:sz w:val="28"/>
          <w:szCs w:val="28"/>
        </w:rPr>
        <w:t>Ренет Симиренко – размножен и распространен на Украине Л.П. Симиренко.</w:t>
      </w:r>
      <w:r>
        <w:rPr>
          <w:color w:val="000000"/>
          <w:sz w:val="28"/>
          <w:szCs w:val="28"/>
        </w:rPr>
        <w:t xml:space="preserve"> </w:t>
      </w:r>
      <w:r w:rsidRPr="00EE6106">
        <w:rPr>
          <w:color w:val="000000"/>
          <w:sz w:val="28"/>
          <w:szCs w:val="28"/>
        </w:rPr>
        <w:t>Дерево среднерослое, при поливе сильнорослое. Среднезимостойкий. Засухоустойчивый. Поражается паршой и мучнистой росой. В плодоношение вступает с 4-6 летнего возраста. В молодых садах плодоношение регулярное, при перегрузке плодами – периодичное. Созревает в середине октября. Плоды сохраняются до мая, транспортабельные.</w:t>
      </w:r>
    </w:p>
    <w:p w:rsidR="001C257B" w:rsidRPr="00EE6106" w:rsidRDefault="001C257B" w:rsidP="00EE6106">
      <w:pPr>
        <w:spacing w:line="360" w:lineRule="auto"/>
        <w:ind w:firstLine="709"/>
        <w:jc w:val="both"/>
        <w:rPr>
          <w:color w:val="000000"/>
          <w:sz w:val="28"/>
          <w:szCs w:val="28"/>
        </w:rPr>
      </w:pPr>
    </w:p>
    <w:p w:rsidR="001C257B" w:rsidRDefault="001C257B" w:rsidP="007B7F9D">
      <w:pPr>
        <w:spacing w:line="360" w:lineRule="auto"/>
        <w:ind w:firstLine="709"/>
        <w:rPr>
          <w:sz w:val="28"/>
          <w:szCs w:val="28"/>
        </w:rPr>
      </w:pPr>
      <w:r w:rsidRPr="000C3798">
        <w:rPr>
          <w:b/>
          <w:color w:val="000000"/>
          <w:sz w:val="28"/>
          <w:szCs w:val="28"/>
        </w:rPr>
        <w:t>Методы исследований</w:t>
      </w:r>
      <w:r>
        <w:rPr>
          <w:b/>
          <w:color w:val="000000"/>
          <w:sz w:val="28"/>
          <w:szCs w:val="28"/>
        </w:rPr>
        <w:t>.</w:t>
      </w:r>
    </w:p>
    <w:p w:rsidR="001C257B" w:rsidRDefault="001C257B" w:rsidP="00E63189">
      <w:pPr>
        <w:spacing w:line="360" w:lineRule="auto"/>
        <w:ind w:firstLine="709"/>
        <w:jc w:val="both"/>
        <w:rPr>
          <w:sz w:val="28"/>
          <w:szCs w:val="28"/>
          <w:lang w:eastAsia="en-US"/>
        </w:rPr>
      </w:pPr>
      <w:r w:rsidRPr="009F1414">
        <w:rPr>
          <w:sz w:val="28"/>
          <w:szCs w:val="28"/>
        </w:rPr>
        <w:t xml:space="preserve">Деревья посажены по схеме </w:t>
      </w:r>
      <w:r>
        <w:rPr>
          <w:sz w:val="28"/>
          <w:szCs w:val="28"/>
        </w:rPr>
        <w:t>5 × 3 </w:t>
      </w:r>
      <w:r w:rsidRPr="009F1414">
        <w:rPr>
          <w:sz w:val="28"/>
          <w:szCs w:val="28"/>
        </w:rPr>
        <w:t xml:space="preserve">м. На восьмой год округлые кроны были переформированы в уплощенные поперек ряда </w:t>
      </w:r>
      <w:r>
        <w:rPr>
          <w:sz w:val="28"/>
          <w:szCs w:val="28"/>
        </w:rPr>
        <w:t>(</w:t>
      </w:r>
      <w:r w:rsidRPr="00E63189">
        <w:rPr>
          <w:sz w:val="28"/>
          <w:szCs w:val="28"/>
        </w:rPr>
        <w:t>с восточной и западной сторон дерева</w:t>
      </w:r>
      <w:r>
        <w:rPr>
          <w:sz w:val="28"/>
          <w:szCs w:val="28"/>
        </w:rPr>
        <w:t>)</w:t>
      </w:r>
      <w:r w:rsidRPr="00E63189">
        <w:rPr>
          <w:sz w:val="28"/>
          <w:szCs w:val="28"/>
        </w:rPr>
        <w:t xml:space="preserve"> </w:t>
      </w:r>
      <w:r w:rsidRPr="009F1414">
        <w:rPr>
          <w:sz w:val="28"/>
          <w:szCs w:val="28"/>
        </w:rPr>
        <w:t xml:space="preserve">до ширины </w:t>
      </w:r>
      <w:r>
        <w:rPr>
          <w:sz w:val="28"/>
          <w:szCs w:val="28"/>
        </w:rPr>
        <w:t xml:space="preserve">кроны </w:t>
      </w:r>
      <w:r w:rsidRPr="009F1414">
        <w:rPr>
          <w:sz w:val="28"/>
          <w:szCs w:val="28"/>
        </w:rPr>
        <w:t>2,0</w:t>
      </w:r>
      <w:r>
        <w:rPr>
          <w:sz w:val="28"/>
          <w:szCs w:val="28"/>
        </w:rPr>
        <w:t>…</w:t>
      </w:r>
      <w:r w:rsidRPr="009F1414">
        <w:rPr>
          <w:sz w:val="28"/>
          <w:szCs w:val="28"/>
        </w:rPr>
        <w:t>2,5</w:t>
      </w:r>
      <w:r>
        <w:rPr>
          <w:sz w:val="28"/>
          <w:szCs w:val="28"/>
        </w:rPr>
        <w:t> </w:t>
      </w:r>
      <w:r w:rsidRPr="009F1414">
        <w:rPr>
          <w:sz w:val="28"/>
          <w:szCs w:val="28"/>
        </w:rPr>
        <w:t xml:space="preserve">м. </w:t>
      </w:r>
      <w:r w:rsidRPr="00E63189">
        <w:rPr>
          <w:sz w:val="28"/>
          <w:szCs w:val="28"/>
        </w:rPr>
        <w:t>Полускелетные и обрастающие длинные ветви на скелетных ветвях, растущих в сторону ряда</w:t>
      </w:r>
      <w:r>
        <w:rPr>
          <w:sz w:val="28"/>
          <w:szCs w:val="28"/>
        </w:rPr>
        <w:t>,</w:t>
      </w:r>
      <w:r w:rsidRPr="00E63189">
        <w:rPr>
          <w:sz w:val="28"/>
          <w:szCs w:val="28"/>
        </w:rPr>
        <w:t xml:space="preserve"> ограничивались по длине переводом на боковые ответвления основной ветви в направлении междурядий.</w:t>
      </w:r>
      <w:r>
        <w:rPr>
          <w:sz w:val="28"/>
          <w:szCs w:val="28"/>
        </w:rPr>
        <w:t xml:space="preserve"> </w:t>
      </w:r>
      <w:r w:rsidRPr="00A12BBC">
        <w:rPr>
          <w:sz w:val="28"/>
          <w:szCs w:val="28"/>
        </w:rPr>
        <w:t>Ориентация рядов с востока на запад. Сад, размещен на северном склоне с уклоном 3 градуса.</w:t>
      </w:r>
      <w:r>
        <w:rPr>
          <w:sz w:val="28"/>
          <w:szCs w:val="28"/>
        </w:rPr>
        <w:t xml:space="preserve"> </w:t>
      </w:r>
      <w:r w:rsidRPr="00E63189">
        <w:rPr>
          <w:sz w:val="28"/>
          <w:szCs w:val="28"/>
          <w:lang w:eastAsia="en-US"/>
        </w:rPr>
        <w:t>Схема опыта</w:t>
      </w:r>
      <w:r>
        <w:rPr>
          <w:sz w:val="28"/>
          <w:szCs w:val="28"/>
          <w:lang w:eastAsia="en-US"/>
        </w:rPr>
        <w:t>: в</w:t>
      </w:r>
      <w:r w:rsidRPr="00E63189">
        <w:rPr>
          <w:sz w:val="28"/>
          <w:szCs w:val="28"/>
          <w:lang w:eastAsia="en-US"/>
        </w:rPr>
        <w:t xml:space="preserve">ариант 1 </w:t>
      </w:r>
      <w:r>
        <w:rPr>
          <w:sz w:val="28"/>
          <w:szCs w:val="28"/>
          <w:lang w:eastAsia="en-US"/>
        </w:rPr>
        <w:t>–</w:t>
      </w:r>
      <w:r w:rsidRPr="00E63189">
        <w:rPr>
          <w:sz w:val="28"/>
          <w:szCs w:val="28"/>
          <w:lang w:eastAsia="en-US"/>
        </w:rPr>
        <w:t xml:space="preserve"> </w:t>
      </w:r>
      <w:r>
        <w:rPr>
          <w:sz w:val="28"/>
          <w:szCs w:val="28"/>
          <w:lang w:eastAsia="en-US"/>
        </w:rPr>
        <w:t>р</w:t>
      </w:r>
      <w:r w:rsidRPr="00E63189">
        <w:rPr>
          <w:sz w:val="28"/>
          <w:szCs w:val="28"/>
          <w:lang w:eastAsia="en-US"/>
        </w:rPr>
        <w:t>азреженно-ярусная крона (контроль);</w:t>
      </w:r>
      <w:r>
        <w:rPr>
          <w:sz w:val="28"/>
          <w:szCs w:val="28"/>
          <w:lang w:eastAsia="en-US"/>
        </w:rPr>
        <w:t xml:space="preserve"> в</w:t>
      </w:r>
      <w:r w:rsidRPr="00E63189">
        <w:rPr>
          <w:sz w:val="28"/>
          <w:szCs w:val="28"/>
          <w:lang w:eastAsia="en-US"/>
        </w:rPr>
        <w:t xml:space="preserve">ариант 2 </w:t>
      </w:r>
      <w:r>
        <w:rPr>
          <w:sz w:val="28"/>
          <w:szCs w:val="28"/>
          <w:lang w:eastAsia="en-US"/>
        </w:rPr>
        <w:t>–</w:t>
      </w:r>
      <w:r w:rsidRPr="00E63189">
        <w:rPr>
          <w:sz w:val="28"/>
          <w:szCs w:val="28"/>
          <w:lang w:eastAsia="en-US"/>
        </w:rPr>
        <w:t xml:space="preserve"> </w:t>
      </w:r>
      <w:r>
        <w:rPr>
          <w:sz w:val="28"/>
          <w:szCs w:val="28"/>
          <w:lang w:eastAsia="en-US"/>
        </w:rPr>
        <w:t>у</w:t>
      </w:r>
      <w:r w:rsidRPr="00E63189">
        <w:rPr>
          <w:sz w:val="28"/>
          <w:szCs w:val="28"/>
          <w:lang w:eastAsia="en-US"/>
        </w:rPr>
        <w:t>площенная крона.</w:t>
      </w:r>
    </w:p>
    <w:p w:rsidR="001C257B" w:rsidRDefault="001C257B" w:rsidP="007B7F9D">
      <w:pPr>
        <w:spacing w:line="360" w:lineRule="auto"/>
        <w:ind w:firstLine="709"/>
        <w:jc w:val="both"/>
        <w:rPr>
          <w:sz w:val="28"/>
          <w:szCs w:val="28"/>
          <w:lang w:eastAsia="en-US"/>
        </w:rPr>
      </w:pPr>
      <w:r w:rsidRPr="00B0173B">
        <w:rPr>
          <w:sz w:val="28"/>
          <w:szCs w:val="28"/>
          <w:lang w:eastAsia="en-US"/>
        </w:rPr>
        <w:t xml:space="preserve">В опыте </w:t>
      </w:r>
      <w:r>
        <w:rPr>
          <w:sz w:val="28"/>
          <w:szCs w:val="28"/>
          <w:lang w:eastAsia="en-US"/>
        </w:rPr>
        <w:t>2</w:t>
      </w:r>
      <w:r w:rsidRPr="00B0173B">
        <w:rPr>
          <w:sz w:val="28"/>
          <w:szCs w:val="28"/>
          <w:lang w:eastAsia="en-US"/>
        </w:rPr>
        <w:t xml:space="preserve"> варианта, в </w:t>
      </w:r>
      <w:r w:rsidRPr="00E63189">
        <w:rPr>
          <w:sz w:val="28"/>
          <w:szCs w:val="28"/>
          <w:lang w:eastAsia="en-US"/>
        </w:rPr>
        <w:t>каждом варианте взято по 10 типичных деревьев. Повторность дерево делянка.</w:t>
      </w:r>
      <w:r>
        <w:rPr>
          <w:sz w:val="28"/>
          <w:szCs w:val="28"/>
          <w:lang w:eastAsia="en-US"/>
        </w:rPr>
        <w:t xml:space="preserve"> </w:t>
      </w:r>
      <w:r w:rsidRPr="00B0173B">
        <w:rPr>
          <w:sz w:val="28"/>
          <w:szCs w:val="28"/>
          <w:lang w:eastAsia="en-US"/>
        </w:rPr>
        <w:t xml:space="preserve">Исследования проводились в течение </w:t>
      </w:r>
      <w:r>
        <w:rPr>
          <w:sz w:val="28"/>
          <w:szCs w:val="28"/>
          <w:lang w:eastAsia="en-US"/>
        </w:rPr>
        <w:t>двух</w:t>
      </w:r>
      <w:r w:rsidRPr="00B0173B">
        <w:rPr>
          <w:sz w:val="28"/>
          <w:szCs w:val="28"/>
          <w:lang w:eastAsia="en-US"/>
        </w:rPr>
        <w:t xml:space="preserve"> лет </w:t>
      </w:r>
      <w:r>
        <w:rPr>
          <w:sz w:val="28"/>
          <w:szCs w:val="28"/>
          <w:lang w:eastAsia="en-US"/>
        </w:rPr>
        <w:t xml:space="preserve">– </w:t>
      </w:r>
      <w:r w:rsidRPr="00B0173B">
        <w:rPr>
          <w:sz w:val="28"/>
          <w:szCs w:val="28"/>
          <w:lang w:eastAsia="en-US"/>
        </w:rPr>
        <w:t>201</w:t>
      </w:r>
      <w:r>
        <w:rPr>
          <w:sz w:val="28"/>
          <w:szCs w:val="28"/>
          <w:lang w:eastAsia="en-US"/>
        </w:rPr>
        <w:t>7</w:t>
      </w:r>
      <w:r w:rsidRPr="00B0173B">
        <w:rPr>
          <w:sz w:val="28"/>
          <w:szCs w:val="28"/>
          <w:lang w:eastAsia="en-US"/>
        </w:rPr>
        <w:t xml:space="preserve"> </w:t>
      </w:r>
      <w:r>
        <w:rPr>
          <w:sz w:val="28"/>
          <w:szCs w:val="28"/>
          <w:lang w:eastAsia="en-US"/>
        </w:rPr>
        <w:t>и</w:t>
      </w:r>
      <w:r w:rsidRPr="00B0173B">
        <w:rPr>
          <w:sz w:val="28"/>
          <w:szCs w:val="28"/>
          <w:lang w:eastAsia="en-US"/>
        </w:rPr>
        <w:t xml:space="preserve"> 2018</w:t>
      </w:r>
      <w:r>
        <w:rPr>
          <w:sz w:val="28"/>
          <w:szCs w:val="28"/>
          <w:lang w:eastAsia="en-US"/>
        </w:rPr>
        <w:t xml:space="preserve"> </w:t>
      </w:r>
      <w:r w:rsidRPr="00B0173B">
        <w:rPr>
          <w:sz w:val="28"/>
          <w:szCs w:val="28"/>
          <w:lang w:eastAsia="en-US"/>
        </w:rPr>
        <w:t>г</w:t>
      </w:r>
      <w:r>
        <w:rPr>
          <w:sz w:val="28"/>
          <w:szCs w:val="28"/>
          <w:lang w:eastAsia="en-US"/>
        </w:rPr>
        <w:t>ода</w:t>
      </w:r>
      <w:r w:rsidRPr="00B0173B">
        <w:rPr>
          <w:sz w:val="28"/>
          <w:szCs w:val="28"/>
          <w:lang w:eastAsia="en-US"/>
        </w:rPr>
        <w:t xml:space="preserve">. Агроучеты </w:t>
      </w:r>
      <w:r>
        <w:rPr>
          <w:sz w:val="28"/>
          <w:szCs w:val="28"/>
          <w:lang w:eastAsia="en-US"/>
        </w:rPr>
        <w:t>осуществляли</w:t>
      </w:r>
      <w:r w:rsidRPr="00B0173B">
        <w:rPr>
          <w:sz w:val="28"/>
          <w:szCs w:val="28"/>
          <w:lang w:eastAsia="en-US"/>
        </w:rPr>
        <w:t xml:space="preserve"> по общепринятым методикам</w:t>
      </w:r>
      <w:r>
        <w:rPr>
          <w:sz w:val="28"/>
          <w:szCs w:val="28"/>
          <w:lang w:eastAsia="en-US"/>
        </w:rPr>
        <w:t>, а именно:</w:t>
      </w:r>
    </w:p>
    <w:p w:rsidR="001C257B" w:rsidRDefault="001C257B" w:rsidP="007B7F9D">
      <w:pPr>
        <w:spacing w:line="360" w:lineRule="auto"/>
        <w:ind w:firstLine="709"/>
        <w:jc w:val="both"/>
        <w:rPr>
          <w:sz w:val="28"/>
          <w:szCs w:val="28"/>
          <w:lang w:eastAsia="en-US"/>
        </w:rPr>
      </w:pPr>
      <w:r>
        <w:rPr>
          <w:sz w:val="28"/>
          <w:szCs w:val="28"/>
          <w:lang w:eastAsia="en-US"/>
        </w:rPr>
        <w:lastRenderedPageBreak/>
        <w:t xml:space="preserve">1. </w:t>
      </w:r>
      <w:r w:rsidRPr="00EE6106">
        <w:rPr>
          <w:sz w:val="28"/>
          <w:szCs w:val="28"/>
          <w:lang w:eastAsia="en-US"/>
        </w:rPr>
        <w:t>Качество плодов: стандартность, средняя масса яблок, площадь и интенсивность покровной окраски</w:t>
      </w:r>
      <w:r>
        <w:rPr>
          <w:sz w:val="28"/>
          <w:szCs w:val="28"/>
          <w:lang w:eastAsia="en-US"/>
        </w:rPr>
        <w:t>.</w:t>
      </w:r>
    </w:p>
    <w:p w:rsidR="001C257B" w:rsidRDefault="001C257B" w:rsidP="007B7F9D">
      <w:pPr>
        <w:spacing w:line="360" w:lineRule="auto"/>
        <w:ind w:firstLine="709"/>
        <w:jc w:val="both"/>
        <w:rPr>
          <w:sz w:val="28"/>
          <w:szCs w:val="28"/>
          <w:lang w:eastAsia="en-US"/>
        </w:rPr>
      </w:pPr>
      <w:r>
        <w:rPr>
          <w:sz w:val="28"/>
          <w:szCs w:val="28"/>
          <w:lang w:eastAsia="en-US"/>
        </w:rPr>
        <w:t>С</w:t>
      </w:r>
      <w:r w:rsidRPr="00B0173B">
        <w:rPr>
          <w:sz w:val="28"/>
          <w:szCs w:val="28"/>
          <w:lang w:eastAsia="en-US"/>
        </w:rPr>
        <w:t>татистическую обработку результатов исследований пров</w:t>
      </w:r>
      <w:r>
        <w:rPr>
          <w:sz w:val="28"/>
          <w:szCs w:val="28"/>
          <w:lang w:eastAsia="en-US"/>
        </w:rPr>
        <w:t>ели</w:t>
      </w:r>
      <w:r w:rsidRPr="00B0173B">
        <w:rPr>
          <w:sz w:val="28"/>
          <w:szCs w:val="28"/>
          <w:lang w:eastAsia="en-US"/>
        </w:rPr>
        <w:t xml:space="preserve"> методом дисперсионного анализа </w:t>
      </w:r>
      <w:r>
        <w:rPr>
          <w:sz w:val="28"/>
          <w:szCs w:val="28"/>
          <w:lang w:eastAsia="en-US"/>
        </w:rPr>
        <w:t xml:space="preserve">по </w:t>
      </w:r>
      <w:r w:rsidRPr="00B0173B">
        <w:rPr>
          <w:sz w:val="28"/>
          <w:szCs w:val="28"/>
          <w:lang w:eastAsia="en-US"/>
        </w:rPr>
        <w:t>Б.А.Доспех</w:t>
      </w:r>
      <w:r>
        <w:rPr>
          <w:sz w:val="28"/>
          <w:szCs w:val="28"/>
          <w:lang w:eastAsia="en-US"/>
        </w:rPr>
        <w:t>у</w:t>
      </w:r>
      <w:r w:rsidRPr="00B0173B">
        <w:rPr>
          <w:sz w:val="28"/>
          <w:szCs w:val="28"/>
          <w:lang w:eastAsia="en-US"/>
        </w:rPr>
        <w:t>.</w:t>
      </w:r>
    </w:p>
    <w:p w:rsidR="001C257B" w:rsidRDefault="001C257B" w:rsidP="007B7F9D">
      <w:pPr>
        <w:spacing w:line="360" w:lineRule="auto"/>
        <w:ind w:firstLine="709"/>
        <w:jc w:val="both"/>
        <w:rPr>
          <w:sz w:val="28"/>
          <w:szCs w:val="28"/>
        </w:rPr>
      </w:pPr>
      <w:r w:rsidRPr="00EE6106">
        <w:rPr>
          <w:sz w:val="28"/>
          <w:szCs w:val="28"/>
        </w:rPr>
        <w:t xml:space="preserve">На опытном участке проводится агротехника в соответствии с технологическими картами, разработанными в </w:t>
      </w:r>
      <w:r>
        <w:rPr>
          <w:sz w:val="28"/>
          <w:szCs w:val="28"/>
        </w:rPr>
        <w:t>КубГАУ</w:t>
      </w:r>
      <w:r w:rsidRPr="00EE6106">
        <w:rPr>
          <w:sz w:val="28"/>
          <w:szCs w:val="28"/>
        </w:rPr>
        <w:t>.</w:t>
      </w:r>
    </w:p>
    <w:p w:rsidR="001C257B" w:rsidRPr="00EE6106" w:rsidRDefault="001C257B" w:rsidP="007B7F9D">
      <w:pPr>
        <w:spacing w:line="360" w:lineRule="auto"/>
        <w:ind w:firstLine="709"/>
        <w:jc w:val="both"/>
        <w:rPr>
          <w:sz w:val="28"/>
          <w:szCs w:val="28"/>
        </w:rPr>
      </w:pPr>
    </w:p>
    <w:p w:rsidR="001C257B" w:rsidRPr="00A96249" w:rsidRDefault="001C257B" w:rsidP="007B7F9D">
      <w:pPr>
        <w:spacing w:line="360" w:lineRule="auto"/>
        <w:ind w:firstLine="709"/>
        <w:jc w:val="both"/>
        <w:rPr>
          <w:b/>
          <w:sz w:val="28"/>
          <w:szCs w:val="28"/>
        </w:rPr>
      </w:pPr>
      <w:r w:rsidRPr="00A96249">
        <w:rPr>
          <w:b/>
          <w:sz w:val="28"/>
          <w:szCs w:val="28"/>
        </w:rPr>
        <w:t>Результаты исследований</w:t>
      </w:r>
      <w:r>
        <w:rPr>
          <w:b/>
          <w:sz w:val="28"/>
          <w:szCs w:val="28"/>
        </w:rPr>
        <w:t>.</w:t>
      </w:r>
    </w:p>
    <w:p w:rsidR="001C257B" w:rsidRPr="00EE6106" w:rsidRDefault="001C257B" w:rsidP="00EE6106">
      <w:pPr>
        <w:spacing w:line="360" w:lineRule="auto"/>
        <w:ind w:firstLine="709"/>
        <w:jc w:val="both"/>
        <w:rPr>
          <w:b/>
          <w:sz w:val="28"/>
          <w:szCs w:val="28"/>
        </w:rPr>
      </w:pPr>
      <w:r w:rsidRPr="00EE6106">
        <w:rPr>
          <w:bCs/>
          <w:spacing w:val="-2"/>
          <w:sz w:val="28"/>
          <w:szCs w:val="28"/>
        </w:rPr>
        <w:t>Наблюдая за плодоношением деревьев в годы исследований можно отметить, что</w:t>
      </w:r>
      <w:r w:rsidRPr="00EE6106">
        <w:t xml:space="preserve"> </w:t>
      </w:r>
      <w:r w:rsidRPr="00EE6106">
        <w:rPr>
          <w:bCs/>
          <w:spacing w:val="-2"/>
          <w:sz w:val="28"/>
          <w:szCs w:val="28"/>
        </w:rPr>
        <w:t>у обоих сортов наибольшее количество высококачественных плодов высшего и первого сорта составило в уплощенных кронах. Так у сорта Айдаред в среднем за 2 года с уплощенных крон собрано плодов высшего сорта 75,1%. а с округлых разреженно-ярусных всего 31,5%</w:t>
      </w:r>
      <w:r>
        <w:rPr>
          <w:bCs/>
          <w:spacing w:val="-2"/>
          <w:sz w:val="28"/>
          <w:szCs w:val="28"/>
        </w:rPr>
        <w:t xml:space="preserve"> (таблица 1)</w:t>
      </w:r>
      <w:r w:rsidRPr="00EE6106">
        <w:rPr>
          <w:bCs/>
          <w:spacing w:val="-2"/>
          <w:sz w:val="28"/>
          <w:szCs w:val="28"/>
        </w:rPr>
        <w:t>.</w:t>
      </w:r>
    </w:p>
    <w:p w:rsidR="001C257B" w:rsidRDefault="001C257B" w:rsidP="009E0D2D">
      <w:pPr>
        <w:shd w:val="clear" w:color="auto" w:fill="FFFFFF"/>
        <w:spacing w:line="360" w:lineRule="auto"/>
        <w:ind w:right="23" w:firstLine="709"/>
        <w:jc w:val="both"/>
        <w:rPr>
          <w:sz w:val="28"/>
          <w:szCs w:val="28"/>
        </w:rPr>
      </w:pPr>
      <w:r w:rsidRPr="009E0D2D">
        <w:rPr>
          <w:sz w:val="28"/>
          <w:szCs w:val="28"/>
        </w:rPr>
        <w:t>У сорта Ренет Симиренко с уплощенных деревьев за этот же период собрано плодов высшего и первого сорта 94,6 %, а с округлых собрано плодов высшего и первого сорта 94,6 %, а с округлых, разреженно-ярусных 80,0 %. Объясняется это увеличением средней массы яблок, усилением интенсивности покровной окраски (таблица 2).</w:t>
      </w:r>
      <w:r>
        <w:rPr>
          <w:sz w:val="28"/>
          <w:szCs w:val="28"/>
        </w:rPr>
        <w:t xml:space="preserve"> </w:t>
      </w:r>
      <w:r w:rsidRPr="009E0D2D">
        <w:rPr>
          <w:sz w:val="28"/>
          <w:szCs w:val="28"/>
        </w:rPr>
        <w:t>Так средняя масса яблок собранных с уплощенных крон, у сорта Айдаред, была 150,4 или на 22,9 % больше чем с разреженно-ярусных. Что касается площади окрашивания плодов, то из таблицы 2 видно, что в периферийных зонах уплощенных крон с западной и восточной сторон, покровная окраска покрывает площадь плода на 10,0 %, а ее интенсивность на 1,2 балла выше, чем округлых, разреженно-ярусных крон.</w:t>
      </w:r>
    </w:p>
    <w:p w:rsidR="001C257B" w:rsidRDefault="001C257B" w:rsidP="009E0D2D">
      <w:pPr>
        <w:shd w:val="clear" w:color="auto" w:fill="FFFFFF"/>
        <w:spacing w:line="360" w:lineRule="auto"/>
        <w:ind w:right="23" w:firstLine="709"/>
        <w:jc w:val="both"/>
        <w:rPr>
          <w:sz w:val="28"/>
          <w:szCs w:val="28"/>
        </w:rPr>
      </w:pPr>
      <w:r w:rsidRPr="009E0D2D">
        <w:rPr>
          <w:sz w:val="28"/>
          <w:szCs w:val="28"/>
        </w:rPr>
        <w:t>Еще большие различия наблюдаются в центральных зонах, где площадь окраски плодов в 2,4 раза больше и интенсивность в 2,7 раза выше в уплощенных кронах по сравнению с округлыми.</w:t>
      </w:r>
    </w:p>
    <w:p w:rsidR="001C257B" w:rsidRDefault="001C257B" w:rsidP="009E0D2D">
      <w:pPr>
        <w:shd w:val="clear" w:color="auto" w:fill="FFFFFF"/>
        <w:spacing w:line="360" w:lineRule="auto"/>
        <w:ind w:right="23" w:firstLine="709"/>
        <w:jc w:val="both"/>
        <w:rPr>
          <w:sz w:val="28"/>
          <w:szCs w:val="28"/>
        </w:rPr>
      </w:pPr>
    </w:p>
    <w:p w:rsidR="001C257B" w:rsidRPr="00EE6106" w:rsidRDefault="001C257B" w:rsidP="00893F56">
      <w:pPr>
        <w:shd w:val="clear" w:color="auto" w:fill="FFFFFF"/>
        <w:spacing w:line="360" w:lineRule="auto"/>
        <w:ind w:left="1843" w:right="23" w:hanging="1843"/>
        <w:jc w:val="both"/>
        <w:rPr>
          <w:sz w:val="28"/>
          <w:szCs w:val="28"/>
        </w:rPr>
      </w:pPr>
      <w:r w:rsidRPr="00EE6106">
        <w:rPr>
          <w:sz w:val="28"/>
          <w:szCs w:val="28"/>
        </w:rPr>
        <w:lastRenderedPageBreak/>
        <w:t>Таблица 1 – Влияние формы кроны на товарные качества плодов</w:t>
      </w:r>
      <w:r>
        <w:rPr>
          <w:sz w:val="28"/>
          <w:szCs w:val="28"/>
        </w:rPr>
        <w:t>, %</w:t>
      </w:r>
      <w:r w:rsidRPr="00EE6106">
        <w:rPr>
          <w:sz w:val="28"/>
          <w:szCs w:val="28"/>
        </w:rPr>
        <w:t xml:space="preserve"> </w:t>
      </w:r>
      <w:r w:rsidRPr="00EE6106">
        <w:rPr>
          <w:color w:val="000000"/>
          <w:spacing w:val="1"/>
          <w:sz w:val="28"/>
          <w:szCs w:val="28"/>
        </w:rPr>
        <w:t>(ГОСТ-21122-75)</w:t>
      </w:r>
    </w:p>
    <w:tbl>
      <w:tblPr>
        <w:tblW w:w="94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95"/>
        <w:gridCol w:w="922"/>
        <w:gridCol w:w="943"/>
        <w:gridCol w:w="965"/>
        <w:gridCol w:w="893"/>
        <w:gridCol w:w="900"/>
        <w:gridCol w:w="1044"/>
        <w:gridCol w:w="965"/>
        <w:gridCol w:w="878"/>
        <w:gridCol w:w="742"/>
      </w:tblGrid>
      <w:tr w:rsidR="001C257B" w:rsidRPr="00EE6106" w:rsidTr="00A27E88">
        <w:trPr>
          <w:trHeight w:hRule="exact" w:val="456"/>
        </w:trPr>
        <w:tc>
          <w:tcPr>
            <w:tcW w:w="1195" w:type="dxa"/>
            <w:vMerge w:val="restart"/>
            <w:shd w:val="clear" w:color="auto" w:fill="FFFFFF"/>
          </w:tcPr>
          <w:p w:rsidR="001C257B" w:rsidRPr="00EE6106" w:rsidRDefault="001C257B" w:rsidP="00893F56">
            <w:pPr>
              <w:shd w:val="clear" w:color="auto" w:fill="FFFFFF"/>
              <w:spacing w:line="360" w:lineRule="auto"/>
              <w:jc w:val="center"/>
              <w:rPr>
                <w:sz w:val="28"/>
                <w:szCs w:val="28"/>
              </w:rPr>
            </w:pPr>
            <w:r w:rsidRPr="00EE6106">
              <w:rPr>
                <w:color w:val="000000"/>
                <w:spacing w:val="1"/>
                <w:sz w:val="28"/>
                <w:szCs w:val="28"/>
              </w:rPr>
              <w:t>Сорт</w:t>
            </w:r>
            <w:r>
              <w:rPr>
                <w:color w:val="000000"/>
                <w:spacing w:val="1"/>
                <w:sz w:val="28"/>
                <w:szCs w:val="28"/>
              </w:rPr>
              <w:t xml:space="preserve"> яблони</w:t>
            </w:r>
          </w:p>
        </w:tc>
        <w:tc>
          <w:tcPr>
            <w:tcW w:w="922" w:type="dxa"/>
            <w:vMerge w:val="restart"/>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z w:val="28"/>
                <w:szCs w:val="28"/>
              </w:rPr>
              <w:t>Год</w:t>
            </w:r>
          </w:p>
        </w:tc>
        <w:tc>
          <w:tcPr>
            <w:tcW w:w="7330" w:type="dxa"/>
            <w:gridSpan w:val="8"/>
            <w:shd w:val="clear" w:color="auto" w:fill="FFFFFF"/>
          </w:tcPr>
          <w:p w:rsidR="001C257B" w:rsidRPr="00EE6106" w:rsidRDefault="001C257B" w:rsidP="00EE6106">
            <w:pPr>
              <w:shd w:val="clear" w:color="auto" w:fill="FFFFFF"/>
              <w:spacing w:line="360" w:lineRule="auto"/>
              <w:jc w:val="center"/>
              <w:rPr>
                <w:sz w:val="28"/>
                <w:szCs w:val="28"/>
              </w:rPr>
            </w:pPr>
            <w:r>
              <w:rPr>
                <w:color w:val="000000"/>
                <w:spacing w:val="1"/>
                <w:sz w:val="28"/>
                <w:szCs w:val="28"/>
              </w:rPr>
              <w:t>Форма кроны</w:t>
            </w:r>
          </w:p>
          <w:p w:rsidR="001C257B" w:rsidRPr="00EE6106" w:rsidRDefault="001C257B" w:rsidP="00EE6106">
            <w:pPr>
              <w:shd w:val="clear" w:color="auto" w:fill="FFFFFF"/>
              <w:spacing w:line="360" w:lineRule="auto"/>
              <w:jc w:val="center"/>
              <w:rPr>
                <w:sz w:val="28"/>
                <w:szCs w:val="28"/>
              </w:rPr>
            </w:pPr>
          </w:p>
        </w:tc>
      </w:tr>
      <w:tr w:rsidR="001C257B" w:rsidRPr="00EE6106" w:rsidTr="00893F56">
        <w:trPr>
          <w:trHeight w:hRule="exact" w:val="829"/>
        </w:trPr>
        <w:tc>
          <w:tcPr>
            <w:tcW w:w="1195" w:type="dxa"/>
            <w:vMerge/>
            <w:shd w:val="clear" w:color="auto" w:fill="FFFFFF"/>
          </w:tcPr>
          <w:p w:rsidR="001C257B" w:rsidRPr="00EE6106" w:rsidRDefault="001C257B" w:rsidP="00EE6106">
            <w:pPr>
              <w:spacing w:line="360" w:lineRule="auto"/>
              <w:rPr>
                <w:sz w:val="28"/>
                <w:szCs w:val="28"/>
              </w:rPr>
            </w:pPr>
          </w:p>
          <w:p w:rsidR="001C257B" w:rsidRPr="00EE6106" w:rsidRDefault="001C257B" w:rsidP="00EE6106">
            <w:pPr>
              <w:spacing w:line="360" w:lineRule="auto"/>
              <w:rPr>
                <w:sz w:val="28"/>
                <w:szCs w:val="28"/>
              </w:rPr>
            </w:pPr>
          </w:p>
        </w:tc>
        <w:tc>
          <w:tcPr>
            <w:tcW w:w="922" w:type="dxa"/>
            <w:vMerge/>
            <w:shd w:val="clear" w:color="auto" w:fill="FFFFFF"/>
          </w:tcPr>
          <w:p w:rsidR="001C257B" w:rsidRPr="00EE6106" w:rsidRDefault="001C257B" w:rsidP="00EE6106">
            <w:pPr>
              <w:spacing w:line="360" w:lineRule="auto"/>
              <w:rPr>
                <w:sz w:val="28"/>
                <w:szCs w:val="28"/>
              </w:rPr>
            </w:pPr>
          </w:p>
          <w:p w:rsidR="001C257B" w:rsidRPr="00EE6106" w:rsidRDefault="001C257B" w:rsidP="00EE6106">
            <w:pPr>
              <w:spacing w:line="360" w:lineRule="auto"/>
              <w:rPr>
                <w:sz w:val="28"/>
                <w:szCs w:val="28"/>
              </w:rPr>
            </w:pPr>
          </w:p>
        </w:tc>
        <w:tc>
          <w:tcPr>
            <w:tcW w:w="3701" w:type="dxa"/>
            <w:gridSpan w:val="4"/>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1"/>
                <w:sz w:val="28"/>
                <w:szCs w:val="28"/>
              </w:rPr>
              <w:t>разреженно-ярусная (контроль)</w:t>
            </w:r>
          </w:p>
        </w:tc>
        <w:tc>
          <w:tcPr>
            <w:tcW w:w="3629" w:type="dxa"/>
            <w:gridSpan w:val="4"/>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1"/>
                <w:sz w:val="28"/>
                <w:szCs w:val="28"/>
              </w:rPr>
              <w:t>уполошенная</w:t>
            </w:r>
          </w:p>
        </w:tc>
      </w:tr>
      <w:tr w:rsidR="001C257B" w:rsidRPr="00EE6106" w:rsidTr="00893F56">
        <w:trPr>
          <w:trHeight w:hRule="exact" w:val="572"/>
        </w:trPr>
        <w:tc>
          <w:tcPr>
            <w:tcW w:w="1195" w:type="dxa"/>
            <w:vMerge/>
            <w:shd w:val="clear" w:color="auto" w:fill="FFFFFF"/>
          </w:tcPr>
          <w:p w:rsidR="001C257B" w:rsidRPr="00EE6106" w:rsidRDefault="001C257B" w:rsidP="00EE6106">
            <w:pPr>
              <w:spacing w:line="360" w:lineRule="auto"/>
              <w:rPr>
                <w:sz w:val="28"/>
                <w:szCs w:val="28"/>
              </w:rPr>
            </w:pPr>
          </w:p>
        </w:tc>
        <w:tc>
          <w:tcPr>
            <w:tcW w:w="922" w:type="dxa"/>
            <w:vMerge/>
            <w:shd w:val="clear" w:color="auto" w:fill="FFFFFF"/>
          </w:tcPr>
          <w:p w:rsidR="001C257B" w:rsidRPr="00EE6106" w:rsidRDefault="001C257B" w:rsidP="00EE6106">
            <w:pPr>
              <w:spacing w:line="360" w:lineRule="auto"/>
              <w:rPr>
                <w:sz w:val="28"/>
                <w:szCs w:val="28"/>
              </w:rPr>
            </w:pPr>
          </w:p>
        </w:tc>
        <w:tc>
          <w:tcPr>
            <w:tcW w:w="7330" w:type="dxa"/>
            <w:gridSpan w:val="8"/>
            <w:shd w:val="clear" w:color="auto" w:fill="FFFFFF"/>
          </w:tcPr>
          <w:p w:rsidR="001C257B" w:rsidRPr="00EE6106" w:rsidRDefault="001C257B" w:rsidP="00EE6106">
            <w:pPr>
              <w:shd w:val="clear" w:color="auto" w:fill="FFFFFF"/>
              <w:spacing w:line="360" w:lineRule="auto"/>
              <w:jc w:val="center"/>
              <w:rPr>
                <w:color w:val="000000"/>
                <w:spacing w:val="-1"/>
                <w:sz w:val="28"/>
                <w:szCs w:val="28"/>
              </w:rPr>
            </w:pPr>
            <w:r>
              <w:rPr>
                <w:color w:val="000000"/>
                <w:spacing w:val="-1"/>
                <w:sz w:val="28"/>
                <w:szCs w:val="28"/>
              </w:rPr>
              <w:t>Товарный сорт</w:t>
            </w:r>
          </w:p>
        </w:tc>
      </w:tr>
      <w:tr w:rsidR="001C257B" w:rsidRPr="00EE6106" w:rsidTr="00EE6106">
        <w:trPr>
          <w:trHeight w:hRule="exact" w:val="987"/>
        </w:trPr>
        <w:tc>
          <w:tcPr>
            <w:tcW w:w="1195" w:type="dxa"/>
            <w:vMerge/>
            <w:shd w:val="clear" w:color="auto" w:fill="FFFFFF"/>
          </w:tcPr>
          <w:p w:rsidR="001C257B" w:rsidRPr="00EE6106" w:rsidRDefault="001C257B" w:rsidP="00EE6106">
            <w:pPr>
              <w:spacing w:line="360" w:lineRule="auto"/>
              <w:rPr>
                <w:sz w:val="28"/>
                <w:szCs w:val="28"/>
              </w:rPr>
            </w:pPr>
          </w:p>
          <w:p w:rsidR="001C257B" w:rsidRPr="00EE6106" w:rsidRDefault="001C257B" w:rsidP="00EE6106">
            <w:pPr>
              <w:spacing w:line="360" w:lineRule="auto"/>
              <w:rPr>
                <w:sz w:val="28"/>
                <w:szCs w:val="28"/>
              </w:rPr>
            </w:pPr>
          </w:p>
        </w:tc>
        <w:tc>
          <w:tcPr>
            <w:tcW w:w="922" w:type="dxa"/>
            <w:vMerge/>
            <w:shd w:val="clear" w:color="auto" w:fill="FFFFFF"/>
          </w:tcPr>
          <w:p w:rsidR="001C257B" w:rsidRPr="00EE6106" w:rsidRDefault="001C257B" w:rsidP="00EE6106">
            <w:pPr>
              <w:spacing w:line="360" w:lineRule="auto"/>
              <w:rPr>
                <w:sz w:val="28"/>
                <w:szCs w:val="28"/>
              </w:rPr>
            </w:pPr>
          </w:p>
          <w:p w:rsidR="001C257B" w:rsidRPr="00EE6106" w:rsidRDefault="001C257B" w:rsidP="00EE6106">
            <w:pPr>
              <w:spacing w:line="360" w:lineRule="auto"/>
              <w:rPr>
                <w:sz w:val="28"/>
                <w:szCs w:val="28"/>
              </w:rPr>
            </w:pPr>
          </w:p>
        </w:tc>
        <w:tc>
          <w:tcPr>
            <w:tcW w:w="943"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6"/>
                <w:sz w:val="28"/>
                <w:szCs w:val="28"/>
              </w:rPr>
              <w:t>выс</w:t>
            </w:r>
            <w:r>
              <w:rPr>
                <w:color w:val="000000"/>
                <w:spacing w:val="6"/>
                <w:sz w:val="28"/>
                <w:szCs w:val="28"/>
              </w:rPr>
              <w:t>-</w:t>
            </w:r>
            <w:r w:rsidRPr="00EE6106">
              <w:rPr>
                <w:color w:val="000000"/>
                <w:spacing w:val="6"/>
                <w:sz w:val="28"/>
                <w:szCs w:val="28"/>
              </w:rPr>
              <w:t>ший</w:t>
            </w:r>
          </w:p>
        </w:tc>
        <w:tc>
          <w:tcPr>
            <w:tcW w:w="965"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2"/>
                <w:sz w:val="28"/>
                <w:szCs w:val="28"/>
              </w:rPr>
              <w:t>пер</w:t>
            </w:r>
            <w:r>
              <w:rPr>
                <w:color w:val="000000"/>
                <w:spacing w:val="2"/>
                <w:sz w:val="28"/>
                <w:szCs w:val="28"/>
              </w:rPr>
              <w:t>-</w:t>
            </w:r>
            <w:r w:rsidRPr="00EE6106">
              <w:rPr>
                <w:color w:val="000000"/>
                <w:spacing w:val="2"/>
                <w:sz w:val="28"/>
                <w:szCs w:val="28"/>
              </w:rPr>
              <w:t>вый</w:t>
            </w:r>
          </w:p>
        </w:tc>
        <w:tc>
          <w:tcPr>
            <w:tcW w:w="893"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1"/>
                <w:sz w:val="28"/>
                <w:szCs w:val="28"/>
              </w:rPr>
              <w:t>вто</w:t>
            </w:r>
            <w:r>
              <w:rPr>
                <w:color w:val="000000"/>
                <w:spacing w:val="-1"/>
                <w:sz w:val="28"/>
                <w:szCs w:val="28"/>
              </w:rPr>
              <w:t>-</w:t>
            </w:r>
            <w:r w:rsidRPr="00EE6106">
              <w:rPr>
                <w:color w:val="000000"/>
                <w:spacing w:val="-1"/>
                <w:sz w:val="28"/>
                <w:szCs w:val="28"/>
              </w:rPr>
              <w:t>рой</w:t>
            </w:r>
          </w:p>
        </w:tc>
        <w:tc>
          <w:tcPr>
            <w:tcW w:w="900"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3"/>
                <w:sz w:val="28"/>
                <w:szCs w:val="28"/>
              </w:rPr>
              <w:t>тре</w:t>
            </w:r>
            <w:r>
              <w:rPr>
                <w:color w:val="000000"/>
                <w:spacing w:val="3"/>
                <w:sz w:val="28"/>
                <w:szCs w:val="28"/>
              </w:rPr>
              <w:t>-</w:t>
            </w:r>
            <w:r w:rsidRPr="00EE6106">
              <w:rPr>
                <w:color w:val="000000"/>
                <w:spacing w:val="3"/>
                <w:sz w:val="28"/>
                <w:szCs w:val="28"/>
              </w:rPr>
              <w:t>тий</w:t>
            </w:r>
          </w:p>
        </w:tc>
        <w:tc>
          <w:tcPr>
            <w:tcW w:w="1044"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6"/>
                <w:w w:val="118"/>
                <w:sz w:val="28"/>
                <w:szCs w:val="28"/>
              </w:rPr>
              <w:t>выс</w:t>
            </w:r>
            <w:r>
              <w:rPr>
                <w:color w:val="000000"/>
                <w:spacing w:val="-6"/>
                <w:w w:val="118"/>
                <w:sz w:val="28"/>
                <w:szCs w:val="28"/>
              </w:rPr>
              <w:t>-</w:t>
            </w:r>
            <w:r w:rsidRPr="00EE6106">
              <w:rPr>
                <w:color w:val="000000"/>
                <w:spacing w:val="-6"/>
                <w:w w:val="118"/>
                <w:sz w:val="28"/>
                <w:szCs w:val="28"/>
              </w:rPr>
              <w:t>ший</w:t>
            </w:r>
          </w:p>
        </w:tc>
        <w:tc>
          <w:tcPr>
            <w:tcW w:w="965"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2"/>
                <w:sz w:val="28"/>
                <w:szCs w:val="28"/>
              </w:rPr>
              <w:t>пер</w:t>
            </w:r>
            <w:r>
              <w:rPr>
                <w:color w:val="000000"/>
                <w:spacing w:val="2"/>
                <w:sz w:val="28"/>
                <w:szCs w:val="28"/>
              </w:rPr>
              <w:t>-</w:t>
            </w:r>
            <w:r w:rsidRPr="00EE6106">
              <w:rPr>
                <w:color w:val="000000"/>
                <w:spacing w:val="2"/>
                <w:sz w:val="28"/>
                <w:szCs w:val="28"/>
              </w:rPr>
              <w:t>вый</w:t>
            </w:r>
          </w:p>
        </w:tc>
        <w:tc>
          <w:tcPr>
            <w:tcW w:w="878"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2"/>
                <w:sz w:val="28"/>
                <w:szCs w:val="28"/>
              </w:rPr>
              <w:t>вто</w:t>
            </w:r>
            <w:r>
              <w:rPr>
                <w:color w:val="000000"/>
                <w:spacing w:val="-2"/>
                <w:sz w:val="28"/>
                <w:szCs w:val="28"/>
              </w:rPr>
              <w:t>-</w:t>
            </w:r>
            <w:r w:rsidRPr="00EE6106">
              <w:rPr>
                <w:color w:val="000000"/>
                <w:spacing w:val="-2"/>
                <w:sz w:val="28"/>
                <w:szCs w:val="28"/>
              </w:rPr>
              <w:t>рой</w:t>
            </w:r>
          </w:p>
        </w:tc>
        <w:tc>
          <w:tcPr>
            <w:tcW w:w="742"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1"/>
                <w:sz w:val="28"/>
                <w:szCs w:val="28"/>
              </w:rPr>
              <w:t>тре</w:t>
            </w:r>
            <w:r>
              <w:rPr>
                <w:color w:val="000000"/>
                <w:spacing w:val="-1"/>
                <w:sz w:val="28"/>
                <w:szCs w:val="28"/>
              </w:rPr>
              <w:t>-</w:t>
            </w:r>
            <w:r w:rsidRPr="00EE6106">
              <w:rPr>
                <w:color w:val="000000"/>
                <w:spacing w:val="-1"/>
                <w:sz w:val="28"/>
                <w:szCs w:val="28"/>
              </w:rPr>
              <w:t>тий</w:t>
            </w:r>
          </w:p>
        </w:tc>
      </w:tr>
      <w:tr w:rsidR="001C257B" w:rsidRPr="00EE6106" w:rsidTr="00EE6106">
        <w:trPr>
          <w:trHeight w:hRule="exact" w:val="576"/>
        </w:trPr>
        <w:tc>
          <w:tcPr>
            <w:tcW w:w="1195" w:type="dxa"/>
            <w:vMerge w:val="restart"/>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5"/>
                <w:sz w:val="28"/>
                <w:szCs w:val="28"/>
              </w:rPr>
              <w:t>Айдаред</w:t>
            </w:r>
          </w:p>
        </w:tc>
        <w:tc>
          <w:tcPr>
            <w:tcW w:w="922" w:type="dxa"/>
            <w:shd w:val="clear" w:color="auto" w:fill="FFFFFF"/>
            <w:vAlign w:val="bottom"/>
          </w:tcPr>
          <w:p w:rsidR="001C257B" w:rsidRPr="00EE6106" w:rsidRDefault="001C257B" w:rsidP="00EE6106">
            <w:pPr>
              <w:shd w:val="clear" w:color="auto" w:fill="FFFFFF"/>
              <w:spacing w:line="360" w:lineRule="auto"/>
              <w:jc w:val="center"/>
              <w:rPr>
                <w:color w:val="000000"/>
                <w:spacing w:val="-9"/>
                <w:sz w:val="28"/>
                <w:szCs w:val="28"/>
              </w:rPr>
            </w:pPr>
            <w:r w:rsidRPr="00EE6106">
              <w:rPr>
                <w:color w:val="000000"/>
                <w:spacing w:val="-9"/>
                <w:sz w:val="28"/>
                <w:szCs w:val="28"/>
              </w:rPr>
              <w:t>20</w:t>
            </w:r>
            <w:r>
              <w:rPr>
                <w:color w:val="000000"/>
                <w:spacing w:val="-9"/>
                <w:sz w:val="28"/>
                <w:szCs w:val="28"/>
              </w:rPr>
              <w:t>1</w:t>
            </w:r>
            <w:r w:rsidRPr="00EE6106">
              <w:rPr>
                <w:color w:val="000000"/>
                <w:spacing w:val="-9"/>
                <w:sz w:val="28"/>
                <w:szCs w:val="28"/>
              </w:rPr>
              <w:t>7</w:t>
            </w:r>
          </w:p>
          <w:p w:rsidR="001C257B" w:rsidRPr="00EE6106" w:rsidRDefault="001C257B" w:rsidP="00EE6106">
            <w:pPr>
              <w:shd w:val="clear" w:color="auto" w:fill="FFFFFF"/>
              <w:spacing w:line="360" w:lineRule="auto"/>
              <w:jc w:val="center"/>
              <w:rPr>
                <w:sz w:val="28"/>
                <w:szCs w:val="28"/>
              </w:rPr>
            </w:pPr>
          </w:p>
        </w:tc>
        <w:tc>
          <w:tcPr>
            <w:tcW w:w="943" w:type="dxa"/>
            <w:shd w:val="clear" w:color="auto" w:fill="FFFFFF"/>
            <w:vAlign w:val="bottom"/>
          </w:tcPr>
          <w:p w:rsidR="001C257B" w:rsidRPr="00EE6106" w:rsidRDefault="001C257B" w:rsidP="00EE6106">
            <w:pPr>
              <w:shd w:val="clear" w:color="auto" w:fill="FFFFFF"/>
              <w:spacing w:line="360" w:lineRule="auto"/>
              <w:jc w:val="center"/>
              <w:rPr>
                <w:color w:val="000000"/>
                <w:spacing w:val="-14"/>
                <w:sz w:val="28"/>
                <w:szCs w:val="28"/>
              </w:rPr>
            </w:pPr>
            <w:r w:rsidRPr="00EE6106">
              <w:rPr>
                <w:color w:val="000000"/>
                <w:spacing w:val="-14"/>
                <w:sz w:val="28"/>
                <w:szCs w:val="28"/>
              </w:rPr>
              <w:t>10,8</w:t>
            </w:r>
          </w:p>
          <w:p w:rsidR="001C257B" w:rsidRPr="00EE6106" w:rsidRDefault="001C257B" w:rsidP="00EE6106">
            <w:pPr>
              <w:shd w:val="clear" w:color="auto" w:fill="FFFFFF"/>
              <w:spacing w:line="360" w:lineRule="auto"/>
              <w:jc w:val="center"/>
              <w:rPr>
                <w:color w:val="000000"/>
                <w:spacing w:val="-14"/>
                <w:sz w:val="28"/>
                <w:szCs w:val="28"/>
              </w:rPr>
            </w:pPr>
          </w:p>
          <w:p w:rsidR="001C257B" w:rsidRPr="00EE6106" w:rsidRDefault="001C257B" w:rsidP="00EE6106">
            <w:pPr>
              <w:shd w:val="clear" w:color="auto" w:fill="FFFFFF"/>
              <w:spacing w:line="360" w:lineRule="auto"/>
              <w:jc w:val="center"/>
              <w:rPr>
                <w:sz w:val="28"/>
                <w:szCs w:val="28"/>
              </w:rPr>
            </w:pPr>
          </w:p>
        </w:tc>
        <w:tc>
          <w:tcPr>
            <w:tcW w:w="965" w:type="dxa"/>
            <w:shd w:val="clear" w:color="auto" w:fill="FFFFFF"/>
            <w:vAlign w:val="bottom"/>
          </w:tcPr>
          <w:p w:rsidR="001C257B" w:rsidRPr="00EE6106" w:rsidRDefault="001C257B" w:rsidP="00EE6106">
            <w:pPr>
              <w:shd w:val="clear" w:color="auto" w:fill="FFFFFF"/>
              <w:spacing w:line="360" w:lineRule="auto"/>
              <w:jc w:val="center"/>
              <w:rPr>
                <w:sz w:val="28"/>
                <w:szCs w:val="28"/>
              </w:rPr>
            </w:pPr>
            <w:r w:rsidRPr="00EE6106">
              <w:rPr>
                <w:color w:val="000000"/>
                <w:spacing w:val="-14"/>
                <w:sz w:val="28"/>
                <w:szCs w:val="28"/>
              </w:rPr>
              <w:t>10,7</w:t>
            </w:r>
          </w:p>
        </w:tc>
        <w:tc>
          <w:tcPr>
            <w:tcW w:w="893" w:type="dxa"/>
            <w:shd w:val="clear" w:color="auto" w:fill="FFFFFF"/>
            <w:vAlign w:val="bottom"/>
          </w:tcPr>
          <w:p w:rsidR="001C257B" w:rsidRPr="00EE6106" w:rsidRDefault="001C257B" w:rsidP="00EE6106">
            <w:pPr>
              <w:shd w:val="clear" w:color="auto" w:fill="FFFFFF"/>
              <w:spacing w:line="360" w:lineRule="auto"/>
              <w:jc w:val="center"/>
              <w:rPr>
                <w:sz w:val="28"/>
                <w:szCs w:val="28"/>
              </w:rPr>
            </w:pPr>
            <w:r w:rsidRPr="00EE6106">
              <w:rPr>
                <w:color w:val="000000"/>
                <w:spacing w:val="-8"/>
                <w:sz w:val="28"/>
                <w:szCs w:val="28"/>
              </w:rPr>
              <w:t>48,0</w:t>
            </w:r>
          </w:p>
        </w:tc>
        <w:tc>
          <w:tcPr>
            <w:tcW w:w="900" w:type="dxa"/>
            <w:shd w:val="clear" w:color="auto" w:fill="FFFFFF"/>
            <w:vAlign w:val="bottom"/>
          </w:tcPr>
          <w:p w:rsidR="001C257B" w:rsidRPr="00EE6106" w:rsidRDefault="001C257B" w:rsidP="00EE6106">
            <w:pPr>
              <w:shd w:val="clear" w:color="auto" w:fill="FFFFFF"/>
              <w:spacing w:line="360" w:lineRule="auto"/>
              <w:jc w:val="center"/>
              <w:rPr>
                <w:sz w:val="28"/>
                <w:szCs w:val="28"/>
              </w:rPr>
            </w:pPr>
            <w:r w:rsidRPr="00EE6106">
              <w:rPr>
                <w:color w:val="000000"/>
                <w:spacing w:val="-10"/>
                <w:sz w:val="28"/>
                <w:szCs w:val="28"/>
              </w:rPr>
              <w:t>30,5</w:t>
            </w:r>
          </w:p>
        </w:tc>
        <w:tc>
          <w:tcPr>
            <w:tcW w:w="1044" w:type="dxa"/>
            <w:shd w:val="clear" w:color="auto" w:fill="FFFFFF"/>
            <w:vAlign w:val="bottom"/>
          </w:tcPr>
          <w:p w:rsidR="001C257B" w:rsidRPr="00EE6106" w:rsidRDefault="001C257B" w:rsidP="00EE6106">
            <w:pPr>
              <w:shd w:val="clear" w:color="auto" w:fill="FFFFFF"/>
              <w:spacing w:line="360" w:lineRule="auto"/>
              <w:jc w:val="center"/>
              <w:rPr>
                <w:sz w:val="28"/>
                <w:szCs w:val="28"/>
              </w:rPr>
            </w:pPr>
            <w:r w:rsidRPr="00EE6106">
              <w:rPr>
                <w:color w:val="000000"/>
                <w:spacing w:val="-6"/>
                <w:sz w:val="28"/>
                <w:szCs w:val="28"/>
              </w:rPr>
              <w:t>42,9</w:t>
            </w:r>
          </w:p>
        </w:tc>
        <w:tc>
          <w:tcPr>
            <w:tcW w:w="965" w:type="dxa"/>
            <w:shd w:val="clear" w:color="auto" w:fill="FFFFFF"/>
            <w:vAlign w:val="bottom"/>
          </w:tcPr>
          <w:p w:rsidR="001C257B" w:rsidRPr="00EE6106" w:rsidRDefault="001C257B" w:rsidP="00EE6106">
            <w:pPr>
              <w:shd w:val="clear" w:color="auto" w:fill="FFFFFF"/>
              <w:spacing w:line="360" w:lineRule="auto"/>
              <w:jc w:val="center"/>
              <w:rPr>
                <w:sz w:val="28"/>
                <w:szCs w:val="28"/>
              </w:rPr>
            </w:pPr>
            <w:r w:rsidRPr="00EE6106">
              <w:rPr>
                <w:color w:val="000000"/>
                <w:spacing w:val="-10"/>
                <w:sz w:val="28"/>
                <w:szCs w:val="28"/>
              </w:rPr>
              <w:t>21,3</w:t>
            </w:r>
          </w:p>
        </w:tc>
        <w:tc>
          <w:tcPr>
            <w:tcW w:w="878" w:type="dxa"/>
            <w:shd w:val="clear" w:color="auto" w:fill="FFFFFF"/>
            <w:vAlign w:val="bottom"/>
          </w:tcPr>
          <w:p w:rsidR="001C257B" w:rsidRPr="00EE6106" w:rsidRDefault="001C257B" w:rsidP="00EE6106">
            <w:pPr>
              <w:shd w:val="clear" w:color="auto" w:fill="FFFFFF"/>
              <w:spacing w:line="360" w:lineRule="auto"/>
              <w:jc w:val="center"/>
              <w:rPr>
                <w:sz w:val="28"/>
                <w:szCs w:val="28"/>
              </w:rPr>
            </w:pPr>
            <w:r w:rsidRPr="00EE6106">
              <w:rPr>
                <w:color w:val="000000"/>
                <w:spacing w:val="-12"/>
                <w:sz w:val="28"/>
                <w:szCs w:val="28"/>
              </w:rPr>
              <w:t>29,2</w:t>
            </w:r>
          </w:p>
        </w:tc>
        <w:tc>
          <w:tcPr>
            <w:tcW w:w="742" w:type="dxa"/>
            <w:shd w:val="clear" w:color="auto" w:fill="FFFFFF"/>
            <w:vAlign w:val="bottom"/>
          </w:tcPr>
          <w:p w:rsidR="001C257B" w:rsidRPr="00EE6106" w:rsidRDefault="001C257B" w:rsidP="00EE6106">
            <w:pPr>
              <w:shd w:val="clear" w:color="auto" w:fill="FFFFFF"/>
              <w:spacing w:line="360" w:lineRule="auto"/>
              <w:jc w:val="center"/>
              <w:rPr>
                <w:sz w:val="28"/>
                <w:szCs w:val="28"/>
              </w:rPr>
            </w:pPr>
            <w:r w:rsidRPr="00EE6106">
              <w:rPr>
                <w:color w:val="000000"/>
                <w:sz w:val="28"/>
                <w:szCs w:val="28"/>
              </w:rPr>
              <w:t>6,6</w:t>
            </w:r>
          </w:p>
        </w:tc>
      </w:tr>
      <w:tr w:rsidR="001C257B" w:rsidRPr="00EE6106" w:rsidTr="00EE6106">
        <w:trPr>
          <w:trHeight w:hRule="exact" w:val="556"/>
        </w:trPr>
        <w:tc>
          <w:tcPr>
            <w:tcW w:w="1195" w:type="dxa"/>
            <w:vMerge/>
            <w:shd w:val="clear" w:color="auto" w:fill="FFFFFF"/>
          </w:tcPr>
          <w:p w:rsidR="001C257B" w:rsidRPr="00EE6106" w:rsidRDefault="001C257B" w:rsidP="00EE6106">
            <w:pPr>
              <w:spacing w:line="360" w:lineRule="auto"/>
              <w:rPr>
                <w:sz w:val="28"/>
                <w:szCs w:val="28"/>
              </w:rPr>
            </w:pPr>
          </w:p>
          <w:p w:rsidR="001C257B" w:rsidRPr="00EE6106" w:rsidRDefault="001C257B" w:rsidP="00EE6106">
            <w:pPr>
              <w:spacing w:line="360" w:lineRule="auto"/>
              <w:rPr>
                <w:sz w:val="28"/>
                <w:szCs w:val="28"/>
              </w:rPr>
            </w:pPr>
          </w:p>
        </w:tc>
        <w:tc>
          <w:tcPr>
            <w:tcW w:w="922" w:type="dxa"/>
            <w:shd w:val="clear" w:color="auto" w:fill="FFFFFF"/>
          </w:tcPr>
          <w:p w:rsidR="001C257B" w:rsidRPr="00EE6106" w:rsidRDefault="001C257B" w:rsidP="00893F56">
            <w:pPr>
              <w:shd w:val="clear" w:color="auto" w:fill="FFFFFF"/>
              <w:spacing w:line="360" w:lineRule="auto"/>
              <w:jc w:val="center"/>
              <w:rPr>
                <w:sz w:val="28"/>
                <w:szCs w:val="28"/>
              </w:rPr>
            </w:pPr>
            <w:r w:rsidRPr="00EE6106">
              <w:rPr>
                <w:color w:val="000000"/>
                <w:spacing w:val="-6"/>
                <w:sz w:val="28"/>
                <w:szCs w:val="28"/>
              </w:rPr>
              <w:t>20</w:t>
            </w:r>
            <w:r>
              <w:rPr>
                <w:color w:val="000000"/>
                <w:spacing w:val="-6"/>
                <w:sz w:val="28"/>
                <w:szCs w:val="28"/>
              </w:rPr>
              <w:t>1</w:t>
            </w:r>
            <w:r w:rsidRPr="00EE6106">
              <w:rPr>
                <w:color w:val="000000"/>
                <w:spacing w:val="-6"/>
                <w:sz w:val="28"/>
                <w:szCs w:val="28"/>
              </w:rPr>
              <w:t>8</w:t>
            </w:r>
          </w:p>
        </w:tc>
        <w:tc>
          <w:tcPr>
            <w:tcW w:w="943"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10"/>
                <w:sz w:val="28"/>
                <w:szCs w:val="28"/>
              </w:rPr>
              <w:t>19,8</w:t>
            </w:r>
          </w:p>
        </w:tc>
        <w:tc>
          <w:tcPr>
            <w:tcW w:w="965"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5"/>
                <w:sz w:val="28"/>
                <w:szCs w:val="28"/>
              </w:rPr>
              <w:t>25,8</w:t>
            </w:r>
          </w:p>
        </w:tc>
        <w:tc>
          <w:tcPr>
            <w:tcW w:w="893"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6"/>
                <w:sz w:val="28"/>
                <w:szCs w:val="28"/>
              </w:rPr>
              <w:t>53,8</w:t>
            </w:r>
          </w:p>
        </w:tc>
        <w:tc>
          <w:tcPr>
            <w:tcW w:w="900"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z w:val="28"/>
                <w:szCs w:val="28"/>
              </w:rPr>
              <w:t>0,6</w:t>
            </w:r>
          </w:p>
        </w:tc>
        <w:tc>
          <w:tcPr>
            <w:tcW w:w="1044"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5"/>
                <w:sz w:val="28"/>
                <w:szCs w:val="28"/>
              </w:rPr>
              <w:t>57,0</w:t>
            </w:r>
          </w:p>
        </w:tc>
        <w:tc>
          <w:tcPr>
            <w:tcW w:w="965"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6"/>
                <w:sz w:val="28"/>
                <w:szCs w:val="28"/>
              </w:rPr>
              <w:t>29,0</w:t>
            </w:r>
          </w:p>
        </w:tc>
        <w:tc>
          <w:tcPr>
            <w:tcW w:w="878"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14"/>
                <w:sz w:val="28"/>
                <w:szCs w:val="28"/>
              </w:rPr>
              <w:t>14,0</w:t>
            </w:r>
          </w:p>
        </w:tc>
        <w:tc>
          <w:tcPr>
            <w:tcW w:w="742" w:type="dxa"/>
            <w:shd w:val="clear" w:color="auto" w:fill="FFFFFF"/>
          </w:tcPr>
          <w:p w:rsidR="001C257B" w:rsidRPr="00EE6106" w:rsidRDefault="001C257B" w:rsidP="00EE6106">
            <w:pPr>
              <w:shd w:val="clear" w:color="auto" w:fill="FFFFFF"/>
              <w:spacing w:line="360" w:lineRule="auto"/>
              <w:rPr>
                <w:sz w:val="28"/>
                <w:szCs w:val="28"/>
              </w:rPr>
            </w:pPr>
          </w:p>
        </w:tc>
      </w:tr>
      <w:tr w:rsidR="001C257B" w:rsidRPr="00EE6106" w:rsidTr="00893F56">
        <w:trPr>
          <w:trHeight w:hRule="exact" w:val="847"/>
        </w:trPr>
        <w:tc>
          <w:tcPr>
            <w:tcW w:w="1195" w:type="dxa"/>
            <w:vMerge/>
            <w:shd w:val="clear" w:color="auto" w:fill="FFFFFF"/>
          </w:tcPr>
          <w:p w:rsidR="001C257B" w:rsidRPr="00EE6106" w:rsidRDefault="001C257B" w:rsidP="00EE6106">
            <w:pPr>
              <w:spacing w:line="360" w:lineRule="auto"/>
              <w:rPr>
                <w:sz w:val="28"/>
                <w:szCs w:val="28"/>
              </w:rPr>
            </w:pPr>
          </w:p>
          <w:p w:rsidR="001C257B" w:rsidRPr="00EE6106" w:rsidRDefault="001C257B" w:rsidP="00EE6106">
            <w:pPr>
              <w:spacing w:line="360" w:lineRule="auto"/>
              <w:rPr>
                <w:sz w:val="28"/>
                <w:szCs w:val="28"/>
              </w:rPr>
            </w:pPr>
          </w:p>
        </w:tc>
        <w:tc>
          <w:tcPr>
            <w:tcW w:w="922"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4"/>
                <w:sz w:val="28"/>
                <w:szCs w:val="28"/>
              </w:rPr>
              <w:t>Сред</w:t>
            </w:r>
            <w:r>
              <w:rPr>
                <w:color w:val="000000"/>
                <w:spacing w:val="-4"/>
                <w:sz w:val="28"/>
                <w:szCs w:val="28"/>
              </w:rPr>
              <w:t>-</w:t>
            </w:r>
            <w:r w:rsidRPr="00EE6106">
              <w:rPr>
                <w:color w:val="000000"/>
                <w:spacing w:val="-4"/>
                <w:sz w:val="28"/>
                <w:szCs w:val="28"/>
              </w:rPr>
              <w:t>нее</w:t>
            </w:r>
          </w:p>
        </w:tc>
        <w:tc>
          <w:tcPr>
            <w:tcW w:w="943"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10"/>
                <w:sz w:val="28"/>
                <w:szCs w:val="28"/>
              </w:rPr>
              <w:t>15,3</w:t>
            </w:r>
          </w:p>
        </w:tc>
        <w:tc>
          <w:tcPr>
            <w:tcW w:w="965"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10"/>
                <w:sz w:val="28"/>
                <w:szCs w:val="28"/>
              </w:rPr>
              <w:t>18,2</w:t>
            </w:r>
          </w:p>
        </w:tc>
        <w:tc>
          <w:tcPr>
            <w:tcW w:w="893"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5"/>
                <w:sz w:val="28"/>
                <w:szCs w:val="28"/>
              </w:rPr>
              <w:t>50,9</w:t>
            </w:r>
          </w:p>
        </w:tc>
        <w:tc>
          <w:tcPr>
            <w:tcW w:w="900"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10"/>
                <w:sz w:val="28"/>
                <w:szCs w:val="28"/>
              </w:rPr>
              <w:t>15,6</w:t>
            </w:r>
          </w:p>
        </w:tc>
        <w:tc>
          <w:tcPr>
            <w:tcW w:w="1044"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5"/>
                <w:sz w:val="28"/>
                <w:szCs w:val="28"/>
              </w:rPr>
              <w:t>50,0</w:t>
            </w:r>
          </w:p>
        </w:tc>
        <w:tc>
          <w:tcPr>
            <w:tcW w:w="965"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10"/>
                <w:sz w:val="28"/>
                <w:szCs w:val="28"/>
              </w:rPr>
              <w:t>25,1</w:t>
            </w:r>
          </w:p>
        </w:tc>
        <w:tc>
          <w:tcPr>
            <w:tcW w:w="878"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6"/>
                <w:sz w:val="28"/>
                <w:szCs w:val="28"/>
              </w:rPr>
              <w:t>21,6</w:t>
            </w:r>
          </w:p>
        </w:tc>
        <w:tc>
          <w:tcPr>
            <w:tcW w:w="742"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z w:val="28"/>
                <w:szCs w:val="28"/>
              </w:rPr>
              <w:t>3,3</w:t>
            </w:r>
          </w:p>
        </w:tc>
      </w:tr>
      <w:tr w:rsidR="001C257B" w:rsidRPr="00EE6106" w:rsidTr="00EE6106">
        <w:trPr>
          <w:trHeight w:hRule="exact" w:val="558"/>
        </w:trPr>
        <w:tc>
          <w:tcPr>
            <w:tcW w:w="1195" w:type="dxa"/>
            <w:vMerge w:val="restart"/>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6"/>
                <w:sz w:val="28"/>
                <w:szCs w:val="28"/>
              </w:rPr>
              <w:t xml:space="preserve">Ренет </w:t>
            </w:r>
            <w:r w:rsidRPr="00EE6106">
              <w:rPr>
                <w:color w:val="000000"/>
                <w:spacing w:val="1"/>
                <w:sz w:val="28"/>
                <w:szCs w:val="28"/>
              </w:rPr>
              <w:t>Сими</w:t>
            </w:r>
            <w:r>
              <w:rPr>
                <w:color w:val="000000"/>
                <w:spacing w:val="1"/>
                <w:sz w:val="28"/>
                <w:szCs w:val="28"/>
              </w:rPr>
              <w:t>-</w:t>
            </w:r>
            <w:r w:rsidRPr="00EE6106">
              <w:rPr>
                <w:color w:val="000000"/>
                <w:spacing w:val="1"/>
                <w:sz w:val="28"/>
                <w:szCs w:val="28"/>
              </w:rPr>
              <w:t>ренко</w:t>
            </w:r>
          </w:p>
        </w:tc>
        <w:tc>
          <w:tcPr>
            <w:tcW w:w="922"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6"/>
                <w:sz w:val="28"/>
                <w:szCs w:val="28"/>
              </w:rPr>
              <w:t>2007</w:t>
            </w:r>
          </w:p>
        </w:tc>
        <w:tc>
          <w:tcPr>
            <w:tcW w:w="943"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10"/>
                <w:sz w:val="28"/>
                <w:szCs w:val="28"/>
              </w:rPr>
              <w:t>16,0</w:t>
            </w:r>
          </w:p>
        </w:tc>
        <w:tc>
          <w:tcPr>
            <w:tcW w:w="965"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5"/>
                <w:sz w:val="28"/>
                <w:szCs w:val="28"/>
              </w:rPr>
              <w:t>51,6</w:t>
            </w:r>
          </w:p>
        </w:tc>
        <w:tc>
          <w:tcPr>
            <w:tcW w:w="893"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6"/>
                <w:sz w:val="28"/>
                <w:szCs w:val="28"/>
              </w:rPr>
              <w:t>20,7</w:t>
            </w:r>
          </w:p>
        </w:tc>
        <w:tc>
          <w:tcPr>
            <w:tcW w:w="900"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12"/>
                <w:sz w:val="28"/>
                <w:szCs w:val="28"/>
              </w:rPr>
              <w:t>11,7</w:t>
            </w:r>
          </w:p>
        </w:tc>
        <w:tc>
          <w:tcPr>
            <w:tcW w:w="1044"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3"/>
                <w:sz w:val="28"/>
                <w:szCs w:val="28"/>
              </w:rPr>
              <w:t>41,3</w:t>
            </w:r>
          </w:p>
        </w:tc>
        <w:tc>
          <w:tcPr>
            <w:tcW w:w="965"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5"/>
                <w:sz w:val="28"/>
                <w:szCs w:val="28"/>
              </w:rPr>
              <w:t>48,0</w:t>
            </w:r>
          </w:p>
        </w:tc>
        <w:tc>
          <w:tcPr>
            <w:tcW w:w="878"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z w:val="28"/>
                <w:szCs w:val="28"/>
              </w:rPr>
              <w:t>7,8</w:t>
            </w:r>
          </w:p>
        </w:tc>
        <w:tc>
          <w:tcPr>
            <w:tcW w:w="742"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z w:val="28"/>
                <w:szCs w:val="28"/>
              </w:rPr>
              <w:t>2,9</w:t>
            </w:r>
          </w:p>
        </w:tc>
      </w:tr>
      <w:tr w:rsidR="001C257B" w:rsidRPr="00EE6106" w:rsidTr="00EE6106">
        <w:trPr>
          <w:trHeight w:hRule="exact" w:val="565"/>
        </w:trPr>
        <w:tc>
          <w:tcPr>
            <w:tcW w:w="1195" w:type="dxa"/>
            <w:vMerge/>
            <w:shd w:val="clear" w:color="auto" w:fill="FFFFFF"/>
          </w:tcPr>
          <w:p w:rsidR="001C257B" w:rsidRPr="00EE6106" w:rsidRDefault="001C257B" w:rsidP="00EE6106">
            <w:pPr>
              <w:spacing w:line="360" w:lineRule="auto"/>
              <w:rPr>
                <w:sz w:val="28"/>
                <w:szCs w:val="28"/>
              </w:rPr>
            </w:pPr>
          </w:p>
          <w:p w:rsidR="001C257B" w:rsidRPr="00EE6106" w:rsidRDefault="001C257B" w:rsidP="00EE6106">
            <w:pPr>
              <w:spacing w:line="360" w:lineRule="auto"/>
              <w:rPr>
                <w:sz w:val="28"/>
                <w:szCs w:val="28"/>
              </w:rPr>
            </w:pPr>
          </w:p>
        </w:tc>
        <w:tc>
          <w:tcPr>
            <w:tcW w:w="922"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7"/>
                <w:sz w:val="28"/>
                <w:szCs w:val="28"/>
              </w:rPr>
              <w:t>2008</w:t>
            </w:r>
          </w:p>
        </w:tc>
        <w:tc>
          <w:tcPr>
            <w:tcW w:w="943"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6"/>
                <w:sz w:val="28"/>
                <w:szCs w:val="28"/>
              </w:rPr>
              <w:t>39,5</w:t>
            </w:r>
          </w:p>
        </w:tc>
        <w:tc>
          <w:tcPr>
            <w:tcW w:w="965"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6"/>
                <w:sz w:val="28"/>
                <w:szCs w:val="28"/>
              </w:rPr>
              <w:t>52,8</w:t>
            </w:r>
          </w:p>
        </w:tc>
        <w:tc>
          <w:tcPr>
            <w:tcW w:w="893"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z w:val="28"/>
                <w:szCs w:val="28"/>
              </w:rPr>
              <w:t>5,7</w:t>
            </w:r>
          </w:p>
        </w:tc>
        <w:tc>
          <w:tcPr>
            <w:tcW w:w="900"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z w:val="28"/>
                <w:szCs w:val="28"/>
              </w:rPr>
              <w:t>2,0</w:t>
            </w:r>
          </w:p>
        </w:tc>
        <w:tc>
          <w:tcPr>
            <w:tcW w:w="1044"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5"/>
                <w:sz w:val="28"/>
                <w:szCs w:val="28"/>
              </w:rPr>
              <w:t>57,6</w:t>
            </w:r>
          </w:p>
        </w:tc>
        <w:tc>
          <w:tcPr>
            <w:tcW w:w="965"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6"/>
                <w:sz w:val="28"/>
                <w:szCs w:val="28"/>
              </w:rPr>
              <w:t>42,4</w:t>
            </w:r>
          </w:p>
        </w:tc>
        <w:tc>
          <w:tcPr>
            <w:tcW w:w="878"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z w:val="28"/>
                <w:szCs w:val="28"/>
              </w:rPr>
              <w:t>0</w:t>
            </w:r>
          </w:p>
        </w:tc>
        <w:tc>
          <w:tcPr>
            <w:tcW w:w="742"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z w:val="28"/>
                <w:szCs w:val="28"/>
              </w:rPr>
              <w:t>0</w:t>
            </w:r>
          </w:p>
        </w:tc>
      </w:tr>
      <w:tr w:rsidR="001C257B" w:rsidRPr="00EE6106" w:rsidTr="00893F56">
        <w:trPr>
          <w:trHeight w:hRule="exact" w:val="1002"/>
        </w:trPr>
        <w:tc>
          <w:tcPr>
            <w:tcW w:w="1195" w:type="dxa"/>
            <w:vMerge/>
            <w:shd w:val="clear" w:color="auto" w:fill="FFFFFF"/>
          </w:tcPr>
          <w:p w:rsidR="001C257B" w:rsidRPr="00EE6106" w:rsidRDefault="001C257B" w:rsidP="00EE6106">
            <w:pPr>
              <w:spacing w:line="360" w:lineRule="auto"/>
              <w:rPr>
                <w:sz w:val="28"/>
                <w:szCs w:val="28"/>
              </w:rPr>
            </w:pPr>
          </w:p>
          <w:p w:rsidR="001C257B" w:rsidRPr="00EE6106" w:rsidRDefault="001C257B" w:rsidP="00EE6106">
            <w:pPr>
              <w:spacing w:line="360" w:lineRule="auto"/>
              <w:rPr>
                <w:sz w:val="28"/>
                <w:szCs w:val="28"/>
              </w:rPr>
            </w:pPr>
          </w:p>
        </w:tc>
        <w:tc>
          <w:tcPr>
            <w:tcW w:w="922"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5"/>
                <w:sz w:val="28"/>
                <w:szCs w:val="28"/>
              </w:rPr>
              <w:t>Сред</w:t>
            </w:r>
            <w:r>
              <w:rPr>
                <w:color w:val="000000"/>
                <w:spacing w:val="-5"/>
                <w:sz w:val="28"/>
                <w:szCs w:val="28"/>
              </w:rPr>
              <w:t>-</w:t>
            </w:r>
            <w:r w:rsidRPr="00EE6106">
              <w:rPr>
                <w:color w:val="000000"/>
                <w:spacing w:val="-5"/>
                <w:sz w:val="28"/>
                <w:szCs w:val="28"/>
              </w:rPr>
              <w:t>нее</w:t>
            </w:r>
          </w:p>
        </w:tc>
        <w:tc>
          <w:tcPr>
            <w:tcW w:w="943"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6"/>
                <w:sz w:val="28"/>
                <w:szCs w:val="28"/>
              </w:rPr>
              <w:t>27,8</w:t>
            </w:r>
          </w:p>
        </w:tc>
        <w:tc>
          <w:tcPr>
            <w:tcW w:w="965"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6"/>
                <w:sz w:val="28"/>
                <w:szCs w:val="28"/>
              </w:rPr>
              <w:t>52,2</w:t>
            </w:r>
          </w:p>
        </w:tc>
        <w:tc>
          <w:tcPr>
            <w:tcW w:w="893"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14"/>
                <w:sz w:val="28"/>
                <w:szCs w:val="28"/>
              </w:rPr>
              <w:t>13,2</w:t>
            </w:r>
          </w:p>
        </w:tc>
        <w:tc>
          <w:tcPr>
            <w:tcW w:w="900"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z w:val="28"/>
                <w:szCs w:val="28"/>
              </w:rPr>
              <w:t>6,8</w:t>
            </w:r>
          </w:p>
        </w:tc>
        <w:tc>
          <w:tcPr>
            <w:tcW w:w="1044"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5"/>
                <w:sz w:val="28"/>
                <w:szCs w:val="28"/>
              </w:rPr>
              <w:t>49,4</w:t>
            </w:r>
          </w:p>
        </w:tc>
        <w:tc>
          <w:tcPr>
            <w:tcW w:w="965"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pacing w:val="-6"/>
                <w:sz w:val="28"/>
                <w:szCs w:val="28"/>
              </w:rPr>
              <w:t>45,2</w:t>
            </w:r>
          </w:p>
        </w:tc>
        <w:tc>
          <w:tcPr>
            <w:tcW w:w="878"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z w:val="28"/>
                <w:szCs w:val="28"/>
              </w:rPr>
              <w:t>3,9</w:t>
            </w:r>
          </w:p>
        </w:tc>
        <w:tc>
          <w:tcPr>
            <w:tcW w:w="742" w:type="dxa"/>
            <w:shd w:val="clear" w:color="auto" w:fill="FFFFFF"/>
          </w:tcPr>
          <w:p w:rsidR="001C257B" w:rsidRPr="00EE6106" w:rsidRDefault="001C257B" w:rsidP="00EE6106">
            <w:pPr>
              <w:shd w:val="clear" w:color="auto" w:fill="FFFFFF"/>
              <w:spacing w:line="360" w:lineRule="auto"/>
              <w:jc w:val="center"/>
              <w:rPr>
                <w:sz w:val="28"/>
                <w:szCs w:val="28"/>
              </w:rPr>
            </w:pPr>
            <w:r w:rsidRPr="00EE6106">
              <w:rPr>
                <w:color w:val="000000"/>
                <w:sz w:val="28"/>
                <w:szCs w:val="28"/>
              </w:rPr>
              <w:t>1,5</w:t>
            </w:r>
          </w:p>
        </w:tc>
      </w:tr>
    </w:tbl>
    <w:p w:rsidR="001C257B" w:rsidRDefault="001C257B" w:rsidP="00EE6106">
      <w:pPr>
        <w:shd w:val="clear" w:color="auto" w:fill="FFFFFF"/>
        <w:spacing w:line="360" w:lineRule="auto"/>
        <w:ind w:firstLine="709"/>
        <w:contextualSpacing/>
        <w:jc w:val="both"/>
        <w:rPr>
          <w:color w:val="000000"/>
          <w:spacing w:val="10"/>
          <w:sz w:val="28"/>
          <w:szCs w:val="28"/>
        </w:rPr>
      </w:pPr>
    </w:p>
    <w:p w:rsidR="001C257B" w:rsidRPr="00EE6106" w:rsidRDefault="001C257B" w:rsidP="00EE6106">
      <w:pPr>
        <w:shd w:val="clear" w:color="auto" w:fill="FFFFFF"/>
        <w:spacing w:line="360" w:lineRule="auto"/>
        <w:ind w:firstLine="709"/>
        <w:contextualSpacing/>
        <w:jc w:val="both"/>
        <w:rPr>
          <w:color w:val="000000"/>
          <w:spacing w:val="10"/>
          <w:sz w:val="28"/>
          <w:szCs w:val="28"/>
        </w:rPr>
      </w:pPr>
    </w:p>
    <w:p w:rsidR="001C257B" w:rsidRPr="00EE6106" w:rsidRDefault="001C257B" w:rsidP="00893F56">
      <w:pPr>
        <w:shd w:val="clear" w:color="auto" w:fill="FFFFFF"/>
        <w:spacing w:line="360" w:lineRule="auto"/>
        <w:ind w:left="1701" w:hanging="1701"/>
        <w:contextualSpacing/>
        <w:jc w:val="both"/>
        <w:rPr>
          <w:color w:val="000000"/>
          <w:spacing w:val="6"/>
          <w:sz w:val="28"/>
          <w:szCs w:val="26"/>
        </w:rPr>
      </w:pPr>
      <w:r w:rsidRPr="00EE6106">
        <w:rPr>
          <w:color w:val="000000"/>
          <w:spacing w:val="6"/>
          <w:sz w:val="28"/>
          <w:szCs w:val="26"/>
        </w:rPr>
        <w:t xml:space="preserve">Таблица </w:t>
      </w:r>
      <w:r>
        <w:rPr>
          <w:color w:val="000000"/>
          <w:spacing w:val="6"/>
          <w:sz w:val="28"/>
          <w:szCs w:val="26"/>
        </w:rPr>
        <w:t>2</w:t>
      </w:r>
      <w:r w:rsidRPr="00EE6106">
        <w:rPr>
          <w:color w:val="000000"/>
          <w:spacing w:val="6"/>
          <w:sz w:val="28"/>
          <w:szCs w:val="26"/>
        </w:rPr>
        <w:t xml:space="preserve"> – Влияние формы кроны на среднюю массу и окраску плодов </w:t>
      </w:r>
      <w:r>
        <w:rPr>
          <w:color w:val="000000"/>
          <w:spacing w:val="6"/>
          <w:sz w:val="28"/>
          <w:szCs w:val="26"/>
        </w:rPr>
        <w:t>у сорта Айдаред</w:t>
      </w:r>
      <w:r w:rsidRPr="00EE6106">
        <w:rPr>
          <w:color w:val="000000"/>
          <w:spacing w:val="6"/>
          <w:sz w:val="28"/>
          <w:szCs w:val="26"/>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97"/>
        <w:gridCol w:w="1052"/>
        <w:gridCol w:w="990"/>
        <w:gridCol w:w="1155"/>
        <w:gridCol w:w="991"/>
        <w:gridCol w:w="1155"/>
        <w:gridCol w:w="991"/>
        <w:gridCol w:w="1155"/>
      </w:tblGrid>
      <w:tr w:rsidR="001C257B" w:rsidRPr="00EE6106" w:rsidTr="009E0D2D">
        <w:trPr>
          <w:trHeight w:val="180"/>
        </w:trPr>
        <w:tc>
          <w:tcPr>
            <w:tcW w:w="1797" w:type="dxa"/>
            <w:vMerge w:val="restart"/>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Вариант</w:t>
            </w:r>
            <w:r>
              <w:rPr>
                <w:color w:val="000000"/>
                <w:spacing w:val="6"/>
                <w:sz w:val="28"/>
                <w:szCs w:val="26"/>
              </w:rPr>
              <w:t xml:space="preserve"> (форма кроны)</w:t>
            </w:r>
          </w:p>
        </w:tc>
        <w:tc>
          <w:tcPr>
            <w:tcW w:w="1052" w:type="dxa"/>
            <w:vMerge w:val="restart"/>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Сред</w:t>
            </w:r>
            <w:r>
              <w:rPr>
                <w:color w:val="000000"/>
                <w:spacing w:val="6"/>
                <w:sz w:val="28"/>
                <w:szCs w:val="26"/>
              </w:rPr>
              <w:t>-</w:t>
            </w:r>
            <w:r w:rsidRPr="00EE6106">
              <w:rPr>
                <w:color w:val="000000"/>
                <w:spacing w:val="6"/>
                <w:sz w:val="28"/>
                <w:szCs w:val="26"/>
              </w:rPr>
              <w:t>няя масса плода, г.</w:t>
            </w:r>
          </w:p>
        </w:tc>
        <w:tc>
          <w:tcPr>
            <w:tcW w:w="2145" w:type="dxa"/>
            <w:gridSpan w:val="2"/>
            <w:tcBorders>
              <w:bottom w:val="single" w:sz="6" w:space="0" w:color="auto"/>
            </w:tcBorders>
          </w:tcPr>
          <w:p w:rsidR="001C257B" w:rsidRPr="00EE6106" w:rsidRDefault="001C257B" w:rsidP="00EE6106">
            <w:pPr>
              <w:spacing w:line="360" w:lineRule="auto"/>
              <w:contextualSpacing/>
              <w:jc w:val="center"/>
              <w:rPr>
                <w:color w:val="000000"/>
                <w:spacing w:val="6"/>
                <w:sz w:val="28"/>
                <w:szCs w:val="26"/>
              </w:rPr>
            </w:pPr>
            <w:r>
              <w:rPr>
                <w:color w:val="000000"/>
                <w:spacing w:val="6"/>
                <w:sz w:val="28"/>
                <w:szCs w:val="26"/>
              </w:rPr>
              <w:t>П</w:t>
            </w:r>
            <w:r w:rsidRPr="00EE6106">
              <w:rPr>
                <w:color w:val="000000"/>
                <w:spacing w:val="6"/>
                <w:sz w:val="28"/>
                <w:szCs w:val="26"/>
              </w:rPr>
              <w:t>ериферия</w:t>
            </w:r>
          </w:p>
        </w:tc>
        <w:tc>
          <w:tcPr>
            <w:tcW w:w="2146" w:type="dxa"/>
            <w:gridSpan w:val="2"/>
            <w:tcBorders>
              <w:bottom w:val="single" w:sz="6" w:space="0" w:color="auto"/>
            </w:tcBorders>
          </w:tcPr>
          <w:p w:rsidR="001C257B" w:rsidRPr="00EE6106" w:rsidRDefault="001C257B" w:rsidP="00EE6106">
            <w:pPr>
              <w:spacing w:line="360" w:lineRule="auto"/>
              <w:contextualSpacing/>
              <w:jc w:val="center"/>
              <w:rPr>
                <w:color w:val="000000"/>
                <w:spacing w:val="6"/>
                <w:sz w:val="28"/>
                <w:szCs w:val="26"/>
              </w:rPr>
            </w:pPr>
            <w:r>
              <w:rPr>
                <w:color w:val="000000"/>
                <w:spacing w:val="6"/>
                <w:sz w:val="28"/>
                <w:szCs w:val="26"/>
              </w:rPr>
              <w:t>Ц</w:t>
            </w:r>
            <w:r w:rsidRPr="00EE6106">
              <w:rPr>
                <w:color w:val="000000"/>
                <w:spacing w:val="6"/>
                <w:sz w:val="28"/>
                <w:szCs w:val="26"/>
              </w:rPr>
              <w:t>ентр кроны</w:t>
            </w:r>
          </w:p>
        </w:tc>
        <w:tc>
          <w:tcPr>
            <w:tcW w:w="2146" w:type="dxa"/>
            <w:gridSpan w:val="2"/>
            <w:tcBorders>
              <w:bottom w:val="single" w:sz="6" w:space="0" w:color="auto"/>
            </w:tcBorders>
          </w:tcPr>
          <w:p w:rsidR="001C257B" w:rsidRPr="00EE6106" w:rsidRDefault="001C257B" w:rsidP="00EE6106">
            <w:pPr>
              <w:spacing w:line="360" w:lineRule="auto"/>
              <w:contextualSpacing/>
              <w:jc w:val="center"/>
              <w:rPr>
                <w:color w:val="000000"/>
                <w:spacing w:val="6"/>
                <w:sz w:val="28"/>
                <w:szCs w:val="26"/>
              </w:rPr>
            </w:pPr>
            <w:r>
              <w:rPr>
                <w:color w:val="000000"/>
                <w:spacing w:val="6"/>
                <w:sz w:val="28"/>
                <w:szCs w:val="26"/>
              </w:rPr>
              <w:t>С</w:t>
            </w:r>
            <w:r w:rsidRPr="00EE6106">
              <w:rPr>
                <w:color w:val="000000"/>
                <w:spacing w:val="6"/>
                <w:sz w:val="28"/>
                <w:szCs w:val="26"/>
              </w:rPr>
              <w:t>реднее по кроне</w:t>
            </w:r>
          </w:p>
        </w:tc>
      </w:tr>
      <w:tr w:rsidR="001C257B" w:rsidRPr="00EE6106" w:rsidTr="009E0D2D">
        <w:trPr>
          <w:trHeight w:val="270"/>
        </w:trPr>
        <w:tc>
          <w:tcPr>
            <w:tcW w:w="1797" w:type="dxa"/>
            <w:vMerge/>
          </w:tcPr>
          <w:p w:rsidR="001C257B" w:rsidRPr="00EE6106" w:rsidRDefault="001C257B" w:rsidP="00EE6106">
            <w:pPr>
              <w:spacing w:line="360" w:lineRule="auto"/>
              <w:contextualSpacing/>
              <w:jc w:val="center"/>
              <w:rPr>
                <w:color w:val="000000"/>
                <w:spacing w:val="6"/>
                <w:sz w:val="28"/>
                <w:szCs w:val="26"/>
              </w:rPr>
            </w:pPr>
          </w:p>
        </w:tc>
        <w:tc>
          <w:tcPr>
            <w:tcW w:w="1052" w:type="dxa"/>
            <w:vMerge/>
          </w:tcPr>
          <w:p w:rsidR="001C257B" w:rsidRPr="00EE6106" w:rsidRDefault="001C257B" w:rsidP="00EE6106">
            <w:pPr>
              <w:spacing w:line="360" w:lineRule="auto"/>
              <w:contextualSpacing/>
              <w:jc w:val="center"/>
              <w:rPr>
                <w:color w:val="000000"/>
                <w:spacing w:val="6"/>
                <w:sz w:val="28"/>
                <w:szCs w:val="26"/>
              </w:rPr>
            </w:pPr>
          </w:p>
        </w:tc>
        <w:tc>
          <w:tcPr>
            <w:tcW w:w="990" w:type="dxa"/>
            <w:tcBorders>
              <w:top w:val="single" w:sz="6" w:space="0" w:color="auto"/>
              <w:bottom w:val="single" w:sz="6" w:space="0" w:color="auto"/>
            </w:tcBorders>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площ.</w:t>
            </w:r>
          </w:p>
        </w:tc>
        <w:tc>
          <w:tcPr>
            <w:tcW w:w="1155" w:type="dxa"/>
            <w:tcBorders>
              <w:top w:val="single" w:sz="6" w:space="0" w:color="auto"/>
              <w:bottom w:val="single" w:sz="6" w:space="0" w:color="auto"/>
            </w:tcBorders>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интенс.</w:t>
            </w:r>
          </w:p>
        </w:tc>
        <w:tc>
          <w:tcPr>
            <w:tcW w:w="991" w:type="dxa"/>
            <w:tcBorders>
              <w:top w:val="single" w:sz="6" w:space="0" w:color="auto"/>
              <w:bottom w:val="single" w:sz="6" w:space="0" w:color="auto"/>
            </w:tcBorders>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площ.</w:t>
            </w:r>
          </w:p>
        </w:tc>
        <w:tc>
          <w:tcPr>
            <w:tcW w:w="1155" w:type="dxa"/>
            <w:tcBorders>
              <w:top w:val="single" w:sz="6" w:space="0" w:color="auto"/>
              <w:bottom w:val="single" w:sz="6" w:space="0" w:color="auto"/>
            </w:tcBorders>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интенс.</w:t>
            </w:r>
          </w:p>
        </w:tc>
        <w:tc>
          <w:tcPr>
            <w:tcW w:w="991" w:type="dxa"/>
            <w:tcBorders>
              <w:top w:val="single" w:sz="6" w:space="0" w:color="auto"/>
              <w:bottom w:val="single" w:sz="6" w:space="0" w:color="auto"/>
            </w:tcBorders>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площ.</w:t>
            </w:r>
          </w:p>
        </w:tc>
        <w:tc>
          <w:tcPr>
            <w:tcW w:w="1155" w:type="dxa"/>
            <w:tcBorders>
              <w:top w:val="single" w:sz="6" w:space="0" w:color="auto"/>
              <w:bottom w:val="single" w:sz="6" w:space="0" w:color="auto"/>
            </w:tcBorders>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интенс.</w:t>
            </w:r>
          </w:p>
        </w:tc>
      </w:tr>
      <w:tr w:rsidR="001C257B" w:rsidRPr="00EE6106" w:rsidTr="009E0D2D">
        <w:trPr>
          <w:trHeight w:val="198"/>
        </w:trPr>
        <w:tc>
          <w:tcPr>
            <w:tcW w:w="1797" w:type="dxa"/>
            <w:vMerge/>
          </w:tcPr>
          <w:p w:rsidR="001C257B" w:rsidRPr="00EE6106" w:rsidRDefault="001C257B" w:rsidP="00EE6106">
            <w:pPr>
              <w:spacing w:line="360" w:lineRule="auto"/>
              <w:contextualSpacing/>
              <w:jc w:val="center"/>
              <w:rPr>
                <w:color w:val="000000"/>
                <w:spacing w:val="6"/>
                <w:sz w:val="28"/>
                <w:szCs w:val="26"/>
              </w:rPr>
            </w:pPr>
          </w:p>
        </w:tc>
        <w:tc>
          <w:tcPr>
            <w:tcW w:w="1052" w:type="dxa"/>
            <w:vMerge/>
          </w:tcPr>
          <w:p w:rsidR="001C257B" w:rsidRPr="00EE6106" w:rsidRDefault="001C257B" w:rsidP="00EE6106">
            <w:pPr>
              <w:spacing w:line="360" w:lineRule="auto"/>
              <w:contextualSpacing/>
              <w:jc w:val="center"/>
              <w:rPr>
                <w:color w:val="000000"/>
                <w:spacing w:val="6"/>
                <w:sz w:val="28"/>
                <w:szCs w:val="26"/>
              </w:rPr>
            </w:pPr>
          </w:p>
        </w:tc>
        <w:tc>
          <w:tcPr>
            <w:tcW w:w="990" w:type="dxa"/>
            <w:tcBorders>
              <w:top w:val="single" w:sz="6" w:space="0" w:color="auto"/>
            </w:tcBorders>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w:t>
            </w:r>
          </w:p>
        </w:tc>
        <w:tc>
          <w:tcPr>
            <w:tcW w:w="1155" w:type="dxa"/>
            <w:tcBorders>
              <w:top w:val="single" w:sz="6" w:space="0" w:color="auto"/>
            </w:tcBorders>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балл</w:t>
            </w:r>
          </w:p>
        </w:tc>
        <w:tc>
          <w:tcPr>
            <w:tcW w:w="991" w:type="dxa"/>
            <w:tcBorders>
              <w:top w:val="single" w:sz="6" w:space="0" w:color="auto"/>
            </w:tcBorders>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w:t>
            </w:r>
          </w:p>
        </w:tc>
        <w:tc>
          <w:tcPr>
            <w:tcW w:w="1155" w:type="dxa"/>
            <w:tcBorders>
              <w:top w:val="single" w:sz="6" w:space="0" w:color="auto"/>
            </w:tcBorders>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балл</w:t>
            </w:r>
          </w:p>
        </w:tc>
        <w:tc>
          <w:tcPr>
            <w:tcW w:w="991" w:type="dxa"/>
            <w:tcBorders>
              <w:top w:val="single" w:sz="6" w:space="0" w:color="auto"/>
            </w:tcBorders>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w:t>
            </w:r>
          </w:p>
        </w:tc>
        <w:tc>
          <w:tcPr>
            <w:tcW w:w="1155" w:type="dxa"/>
            <w:tcBorders>
              <w:top w:val="single" w:sz="6" w:space="0" w:color="auto"/>
            </w:tcBorders>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балл</w:t>
            </w:r>
          </w:p>
        </w:tc>
      </w:tr>
      <w:tr w:rsidR="001C257B" w:rsidRPr="00EE6106" w:rsidTr="009E0D2D">
        <w:tc>
          <w:tcPr>
            <w:tcW w:w="1797"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Разреженно-ярусная (к)</w:t>
            </w:r>
          </w:p>
        </w:tc>
        <w:tc>
          <w:tcPr>
            <w:tcW w:w="1052"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122,4</w:t>
            </w:r>
          </w:p>
        </w:tc>
        <w:tc>
          <w:tcPr>
            <w:tcW w:w="990"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56,4</w:t>
            </w:r>
          </w:p>
        </w:tc>
        <w:tc>
          <w:tcPr>
            <w:tcW w:w="1155"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2,7</w:t>
            </w:r>
          </w:p>
        </w:tc>
        <w:tc>
          <w:tcPr>
            <w:tcW w:w="991"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29,6</w:t>
            </w:r>
          </w:p>
        </w:tc>
        <w:tc>
          <w:tcPr>
            <w:tcW w:w="1155"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1,2</w:t>
            </w:r>
          </w:p>
        </w:tc>
        <w:tc>
          <w:tcPr>
            <w:tcW w:w="991"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40,0</w:t>
            </w:r>
          </w:p>
        </w:tc>
        <w:tc>
          <w:tcPr>
            <w:tcW w:w="1155"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2,0</w:t>
            </w:r>
          </w:p>
        </w:tc>
      </w:tr>
      <w:tr w:rsidR="001C257B" w:rsidRPr="00EE6106" w:rsidTr="009E0D2D">
        <w:tc>
          <w:tcPr>
            <w:tcW w:w="1797" w:type="dxa"/>
          </w:tcPr>
          <w:p w:rsidR="001C257B" w:rsidRPr="00EE6106" w:rsidRDefault="001C257B" w:rsidP="00893F56">
            <w:pPr>
              <w:spacing w:line="360" w:lineRule="auto"/>
              <w:contextualSpacing/>
              <w:jc w:val="center"/>
              <w:rPr>
                <w:color w:val="000000"/>
                <w:spacing w:val="6"/>
                <w:sz w:val="28"/>
                <w:szCs w:val="26"/>
              </w:rPr>
            </w:pPr>
            <w:r w:rsidRPr="00EE6106">
              <w:rPr>
                <w:color w:val="000000"/>
                <w:spacing w:val="6"/>
                <w:sz w:val="28"/>
                <w:szCs w:val="26"/>
              </w:rPr>
              <w:t>Уплощенная</w:t>
            </w:r>
          </w:p>
        </w:tc>
        <w:tc>
          <w:tcPr>
            <w:tcW w:w="1052"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150,4</w:t>
            </w:r>
          </w:p>
        </w:tc>
        <w:tc>
          <w:tcPr>
            <w:tcW w:w="990"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66,4</w:t>
            </w:r>
          </w:p>
        </w:tc>
        <w:tc>
          <w:tcPr>
            <w:tcW w:w="1155"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3,9</w:t>
            </w:r>
          </w:p>
        </w:tc>
        <w:tc>
          <w:tcPr>
            <w:tcW w:w="991"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57,0</w:t>
            </w:r>
          </w:p>
        </w:tc>
        <w:tc>
          <w:tcPr>
            <w:tcW w:w="1155"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3,2</w:t>
            </w:r>
          </w:p>
        </w:tc>
        <w:tc>
          <w:tcPr>
            <w:tcW w:w="991"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61,7</w:t>
            </w:r>
          </w:p>
        </w:tc>
        <w:tc>
          <w:tcPr>
            <w:tcW w:w="1155"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3,6</w:t>
            </w:r>
          </w:p>
        </w:tc>
      </w:tr>
    </w:tbl>
    <w:p w:rsidR="001C257B" w:rsidRPr="00EE6106" w:rsidRDefault="001C257B" w:rsidP="00893F56">
      <w:pPr>
        <w:shd w:val="clear" w:color="auto" w:fill="FFFFFF"/>
        <w:spacing w:line="360" w:lineRule="auto"/>
        <w:ind w:firstLine="709"/>
        <w:contextualSpacing/>
        <w:jc w:val="both"/>
        <w:rPr>
          <w:color w:val="000000"/>
          <w:spacing w:val="6"/>
          <w:sz w:val="28"/>
          <w:szCs w:val="26"/>
        </w:rPr>
      </w:pPr>
      <w:r w:rsidRPr="00EE6106">
        <w:rPr>
          <w:color w:val="000000"/>
          <w:spacing w:val="6"/>
          <w:sz w:val="28"/>
          <w:szCs w:val="26"/>
        </w:rPr>
        <w:lastRenderedPageBreak/>
        <w:t>В результате в насаждениях с уплощенными кронами покровная окраска у плодов сорта Айдаред занимает площадь в 1,5 раза больше и ее интенсивность в 1,8 раза выше, чем в насаждениях с разреженно-ярусной кроной.</w:t>
      </w:r>
    </w:p>
    <w:p w:rsidR="001C257B" w:rsidRPr="00EE6106" w:rsidRDefault="001C257B" w:rsidP="00893F56">
      <w:pPr>
        <w:shd w:val="clear" w:color="auto" w:fill="FFFFFF"/>
        <w:spacing w:line="360" w:lineRule="auto"/>
        <w:ind w:firstLine="709"/>
        <w:contextualSpacing/>
        <w:jc w:val="both"/>
        <w:rPr>
          <w:color w:val="000000"/>
          <w:spacing w:val="6"/>
          <w:sz w:val="28"/>
          <w:szCs w:val="26"/>
        </w:rPr>
      </w:pPr>
      <w:r w:rsidRPr="00EE6106">
        <w:rPr>
          <w:color w:val="000000"/>
          <w:spacing w:val="6"/>
          <w:sz w:val="28"/>
          <w:szCs w:val="26"/>
        </w:rPr>
        <w:t>В условиях предгорий к моменту съемной зрелости плодов, наблюдается снижение температуры в ночное время. Резкие перепады дневных и ночных температур и интенсивная солнечная радиация, способствуют усилению интенсивности окраски. Даже на плодах зеленоплодного сорта Ренет Симиренко появляется румянец с освещенной стороны, повышая товарный вид яблок.</w:t>
      </w:r>
    </w:p>
    <w:p w:rsidR="001C257B" w:rsidRPr="00EE6106" w:rsidRDefault="001C257B" w:rsidP="00893F56">
      <w:pPr>
        <w:shd w:val="clear" w:color="auto" w:fill="FFFFFF"/>
        <w:spacing w:line="360" w:lineRule="auto"/>
        <w:ind w:firstLine="709"/>
        <w:contextualSpacing/>
        <w:jc w:val="both"/>
        <w:rPr>
          <w:color w:val="000000"/>
          <w:spacing w:val="6"/>
          <w:sz w:val="28"/>
          <w:szCs w:val="26"/>
        </w:rPr>
      </w:pPr>
      <w:r w:rsidRPr="00EE6106">
        <w:rPr>
          <w:color w:val="000000"/>
          <w:spacing w:val="6"/>
          <w:sz w:val="28"/>
          <w:szCs w:val="26"/>
        </w:rPr>
        <w:t xml:space="preserve">В таблице </w:t>
      </w:r>
      <w:r>
        <w:rPr>
          <w:color w:val="000000"/>
          <w:spacing w:val="6"/>
          <w:sz w:val="28"/>
          <w:szCs w:val="26"/>
        </w:rPr>
        <w:t>3</w:t>
      </w:r>
      <w:r w:rsidRPr="00EE6106">
        <w:rPr>
          <w:color w:val="000000"/>
          <w:spacing w:val="6"/>
          <w:sz w:val="28"/>
          <w:szCs w:val="26"/>
        </w:rPr>
        <w:t xml:space="preserve"> показано влияние обрезки и формы кроны на среднюю массу яблок и количество плодов, имеющих окраску у сорта Ренет Симиренко.</w:t>
      </w:r>
    </w:p>
    <w:p w:rsidR="001C257B" w:rsidRPr="00EE6106" w:rsidRDefault="001C257B" w:rsidP="00EE6106">
      <w:pPr>
        <w:shd w:val="clear" w:color="auto" w:fill="FFFFFF"/>
        <w:spacing w:line="360" w:lineRule="auto"/>
        <w:contextualSpacing/>
        <w:jc w:val="both"/>
        <w:rPr>
          <w:color w:val="000000"/>
          <w:spacing w:val="6"/>
          <w:sz w:val="28"/>
          <w:szCs w:val="26"/>
        </w:rPr>
      </w:pPr>
    </w:p>
    <w:p w:rsidR="001C257B" w:rsidRPr="00EE6106" w:rsidRDefault="001C257B" w:rsidP="00893F56">
      <w:pPr>
        <w:shd w:val="clear" w:color="auto" w:fill="FFFFFF"/>
        <w:spacing w:line="360" w:lineRule="auto"/>
        <w:ind w:left="1560" w:hanging="1560"/>
        <w:contextualSpacing/>
        <w:jc w:val="both"/>
        <w:rPr>
          <w:color w:val="000000"/>
          <w:spacing w:val="6"/>
          <w:sz w:val="28"/>
          <w:szCs w:val="26"/>
        </w:rPr>
      </w:pPr>
      <w:r w:rsidRPr="00EE6106">
        <w:rPr>
          <w:color w:val="000000"/>
          <w:spacing w:val="6"/>
          <w:sz w:val="28"/>
          <w:szCs w:val="26"/>
        </w:rPr>
        <w:t xml:space="preserve">Таблица </w:t>
      </w:r>
      <w:r>
        <w:rPr>
          <w:color w:val="000000"/>
          <w:spacing w:val="6"/>
          <w:sz w:val="28"/>
          <w:szCs w:val="26"/>
        </w:rPr>
        <w:t>3</w:t>
      </w:r>
      <w:r w:rsidRPr="00EE6106">
        <w:rPr>
          <w:color w:val="000000"/>
          <w:spacing w:val="6"/>
          <w:sz w:val="28"/>
          <w:szCs w:val="26"/>
        </w:rPr>
        <w:t xml:space="preserve"> – Влияние формы кроны на среднюю массу и окраску плодов у сорта Ренет Симиренко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90"/>
        <w:gridCol w:w="1931"/>
        <w:gridCol w:w="1769"/>
        <w:gridCol w:w="1933"/>
        <w:gridCol w:w="1863"/>
      </w:tblGrid>
      <w:tr w:rsidR="001C257B" w:rsidRPr="00EE6106" w:rsidTr="00CB36A9">
        <w:trPr>
          <w:trHeight w:val="315"/>
        </w:trPr>
        <w:tc>
          <w:tcPr>
            <w:tcW w:w="1790" w:type="dxa"/>
            <w:vMerge w:val="restart"/>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Сорт</w:t>
            </w:r>
          </w:p>
        </w:tc>
        <w:tc>
          <w:tcPr>
            <w:tcW w:w="7496" w:type="dxa"/>
            <w:gridSpan w:val="4"/>
            <w:tcBorders>
              <w:bottom w:val="single" w:sz="6" w:space="0" w:color="auto"/>
            </w:tcBorders>
          </w:tcPr>
          <w:p w:rsidR="001C257B" w:rsidRPr="00EE6106" w:rsidRDefault="001C257B" w:rsidP="00EE6106">
            <w:pPr>
              <w:spacing w:line="360" w:lineRule="auto"/>
              <w:contextualSpacing/>
              <w:jc w:val="center"/>
              <w:rPr>
                <w:color w:val="000000"/>
                <w:spacing w:val="6"/>
                <w:sz w:val="28"/>
                <w:szCs w:val="26"/>
              </w:rPr>
            </w:pPr>
            <w:r>
              <w:rPr>
                <w:color w:val="000000"/>
                <w:spacing w:val="6"/>
                <w:sz w:val="28"/>
                <w:szCs w:val="26"/>
              </w:rPr>
              <w:t>Форма кроны</w:t>
            </w:r>
          </w:p>
        </w:tc>
      </w:tr>
      <w:tr w:rsidR="001C257B" w:rsidRPr="00EE6106" w:rsidTr="00893F56">
        <w:trPr>
          <w:trHeight w:val="315"/>
        </w:trPr>
        <w:tc>
          <w:tcPr>
            <w:tcW w:w="1790" w:type="dxa"/>
            <w:vMerge/>
          </w:tcPr>
          <w:p w:rsidR="001C257B" w:rsidRPr="00EE6106" w:rsidRDefault="001C257B" w:rsidP="00EE6106">
            <w:pPr>
              <w:spacing w:line="360" w:lineRule="auto"/>
              <w:contextualSpacing/>
              <w:jc w:val="center"/>
              <w:rPr>
                <w:color w:val="000000"/>
                <w:spacing w:val="6"/>
                <w:sz w:val="28"/>
                <w:szCs w:val="26"/>
              </w:rPr>
            </w:pPr>
          </w:p>
        </w:tc>
        <w:tc>
          <w:tcPr>
            <w:tcW w:w="3700" w:type="dxa"/>
            <w:gridSpan w:val="2"/>
            <w:tcBorders>
              <w:bottom w:val="single" w:sz="6" w:space="0" w:color="auto"/>
            </w:tcBorders>
          </w:tcPr>
          <w:p w:rsidR="001C257B" w:rsidRPr="00EE6106" w:rsidRDefault="001C257B" w:rsidP="00EE6106">
            <w:pPr>
              <w:spacing w:line="360" w:lineRule="auto"/>
              <w:contextualSpacing/>
              <w:jc w:val="center"/>
              <w:rPr>
                <w:color w:val="000000"/>
                <w:spacing w:val="6"/>
                <w:sz w:val="28"/>
                <w:szCs w:val="26"/>
              </w:rPr>
            </w:pPr>
            <w:r>
              <w:rPr>
                <w:color w:val="000000"/>
                <w:spacing w:val="6"/>
                <w:sz w:val="28"/>
                <w:szCs w:val="26"/>
              </w:rPr>
              <w:t>р</w:t>
            </w:r>
            <w:r w:rsidRPr="00EE6106">
              <w:rPr>
                <w:color w:val="000000"/>
                <w:spacing w:val="6"/>
                <w:sz w:val="28"/>
                <w:szCs w:val="26"/>
              </w:rPr>
              <w:t>азреженно-ярусная (контроль)</w:t>
            </w:r>
          </w:p>
        </w:tc>
        <w:tc>
          <w:tcPr>
            <w:tcW w:w="3796" w:type="dxa"/>
            <w:gridSpan w:val="2"/>
            <w:tcBorders>
              <w:bottom w:val="single" w:sz="6" w:space="0" w:color="auto"/>
            </w:tcBorders>
          </w:tcPr>
          <w:p w:rsidR="001C257B" w:rsidRPr="00EE6106" w:rsidRDefault="001C257B" w:rsidP="00EE6106">
            <w:pPr>
              <w:spacing w:line="360" w:lineRule="auto"/>
              <w:contextualSpacing/>
              <w:jc w:val="center"/>
              <w:rPr>
                <w:color w:val="000000"/>
                <w:spacing w:val="6"/>
                <w:sz w:val="28"/>
                <w:szCs w:val="26"/>
              </w:rPr>
            </w:pPr>
            <w:r>
              <w:rPr>
                <w:color w:val="000000"/>
                <w:spacing w:val="6"/>
                <w:sz w:val="28"/>
                <w:szCs w:val="26"/>
              </w:rPr>
              <w:t>у</w:t>
            </w:r>
            <w:r w:rsidRPr="00EE6106">
              <w:rPr>
                <w:color w:val="000000"/>
                <w:spacing w:val="6"/>
                <w:sz w:val="28"/>
                <w:szCs w:val="26"/>
              </w:rPr>
              <w:t>площенная</w:t>
            </w:r>
          </w:p>
        </w:tc>
      </w:tr>
      <w:tr w:rsidR="001C257B" w:rsidRPr="00EE6106" w:rsidTr="00893F56">
        <w:trPr>
          <w:trHeight w:val="165"/>
        </w:trPr>
        <w:tc>
          <w:tcPr>
            <w:tcW w:w="1790" w:type="dxa"/>
            <w:vMerge/>
          </w:tcPr>
          <w:p w:rsidR="001C257B" w:rsidRPr="00EE6106" w:rsidRDefault="001C257B" w:rsidP="00EE6106">
            <w:pPr>
              <w:spacing w:line="360" w:lineRule="auto"/>
              <w:contextualSpacing/>
              <w:jc w:val="center"/>
              <w:rPr>
                <w:color w:val="000000"/>
                <w:spacing w:val="6"/>
                <w:sz w:val="28"/>
                <w:szCs w:val="26"/>
              </w:rPr>
            </w:pPr>
          </w:p>
        </w:tc>
        <w:tc>
          <w:tcPr>
            <w:tcW w:w="1931" w:type="dxa"/>
            <w:tcBorders>
              <w:top w:val="single" w:sz="6" w:space="0" w:color="auto"/>
            </w:tcBorders>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средняя масса плода, г.</w:t>
            </w:r>
          </w:p>
        </w:tc>
        <w:tc>
          <w:tcPr>
            <w:tcW w:w="1769" w:type="dxa"/>
            <w:tcBorders>
              <w:top w:val="single" w:sz="6" w:space="0" w:color="auto"/>
            </w:tcBorders>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плодов с окраской, %</w:t>
            </w:r>
          </w:p>
        </w:tc>
        <w:tc>
          <w:tcPr>
            <w:tcW w:w="1933" w:type="dxa"/>
            <w:tcBorders>
              <w:top w:val="single" w:sz="6" w:space="0" w:color="auto"/>
            </w:tcBorders>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средняя масса плода, г.</w:t>
            </w:r>
          </w:p>
        </w:tc>
        <w:tc>
          <w:tcPr>
            <w:tcW w:w="1863" w:type="dxa"/>
            <w:tcBorders>
              <w:top w:val="single" w:sz="6" w:space="0" w:color="auto"/>
            </w:tcBorders>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плодов с окраской, %</w:t>
            </w:r>
          </w:p>
        </w:tc>
      </w:tr>
      <w:tr w:rsidR="001C257B" w:rsidRPr="00EE6106" w:rsidTr="00893F56">
        <w:tc>
          <w:tcPr>
            <w:tcW w:w="1790"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Ренет Симиренко</w:t>
            </w:r>
          </w:p>
        </w:tc>
        <w:tc>
          <w:tcPr>
            <w:tcW w:w="1931"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99,2</w:t>
            </w:r>
          </w:p>
        </w:tc>
        <w:tc>
          <w:tcPr>
            <w:tcW w:w="1769"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4,7</w:t>
            </w:r>
          </w:p>
        </w:tc>
        <w:tc>
          <w:tcPr>
            <w:tcW w:w="1933"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108,0</w:t>
            </w:r>
          </w:p>
        </w:tc>
        <w:tc>
          <w:tcPr>
            <w:tcW w:w="1863" w:type="dxa"/>
          </w:tcPr>
          <w:p w:rsidR="001C257B" w:rsidRPr="00EE6106" w:rsidRDefault="001C257B" w:rsidP="00EE6106">
            <w:pPr>
              <w:spacing w:line="360" w:lineRule="auto"/>
              <w:contextualSpacing/>
              <w:jc w:val="center"/>
              <w:rPr>
                <w:color w:val="000000"/>
                <w:spacing w:val="6"/>
                <w:sz w:val="28"/>
                <w:szCs w:val="26"/>
              </w:rPr>
            </w:pPr>
            <w:r w:rsidRPr="00EE6106">
              <w:rPr>
                <w:color w:val="000000"/>
                <w:spacing w:val="6"/>
                <w:sz w:val="28"/>
                <w:szCs w:val="26"/>
              </w:rPr>
              <w:t>23,4</w:t>
            </w:r>
          </w:p>
        </w:tc>
      </w:tr>
    </w:tbl>
    <w:p w:rsidR="001C257B" w:rsidRPr="00EE6106" w:rsidRDefault="001C257B" w:rsidP="00EE6106">
      <w:pPr>
        <w:shd w:val="clear" w:color="auto" w:fill="FFFFFF"/>
        <w:spacing w:line="360" w:lineRule="auto"/>
        <w:contextualSpacing/>
        <w:jc w:val="both"/>
        <w:rPr>
          <w:color w:val="000000"/>
          <w:spacing w:val="6"/>
          <w:sz w:val="28"/>
          <w:szCs w:val="26"/>
        </w:rPr>
      </w:pPr>
    </w:p>
    <w:p w:rsidR="001C257B" w:rsidRPr="00EE6106" w:rsidRDefault="001C257B" w:rsidP="00893F56">
      <w:pPr>
        <w:shd w:val="clear" w:color="auto" w:fill="FFFFFF"/>
        <w:spacing w:line="360" w:lineRule="auto"/>
        <w:ind w:firstLine="709"/>
        <w:contextualSpacing/>
        <w:jc w:val="both"/>
        <w:rPr>
          <w:color w:val="000000"/>
          <w:spacing w:val="6"/>
          <w:sz w:val="28"/>
          <w:szCs w:val="26"/>
        </w:rPr>
      </w:pPr>
      <w:r w:rsidRPr="00EE6106">
        <w:rPr>
          <w:color w:val="000000"/>
          <w:spacing w:val="6"/>
          <w:sz w:val="28"/>
          <w:szCs w:val="26"/>
        </w:rPr>
        <w:t>Так в насаждениях с уплощенными кронами средняя масса яблок на 8,9 %, а количество плодов с окраской на 18,7 % больше, чем в насаждениях с разреженно-ярусной кроной.</w:t>
      </w:r>
    </w:p>
    <w:p w:rsidR="001C257B" w:rsidRPr="00EE6106" w:rsidRDefault="001C257B" w:rsidP="00893F56">
      <w:pPr>
        <w:shd w:val="clear" w:color="auto" w:fill="FFFFFF"/>
        <w:spacing w:line="360" w:lineRule="auto"/>
        <w:ind w:firstLine="709"/>
        <w:contextualSpacing/>
        <w:jc w:val="both"/>
        <w:rPr>
          <w:color w:val="000000"/>
          <w:spacing w:val="6"/>
          <w:sz w:val="28"/>
          <w:szCs w:val="26"/>
        </w:rPr>
      </w:pPr>
      <w:r w:rsidRPr="00EE6106">
        <w:rPr>
          <w:color w:val="000000"/>
          <w:spacing w:val="6"/>
          <w:sz w:val="28"/>
          <w:szCs w:val="26"/>
        </w:rPr>
        <w:lastRenderedPageBreak/>
        <w:t>Т</w:t>
      </w:r>
      <w:r>
        <w:rPr>
          <w:color w:val="000000"/>
          <w:spacing w:val="6"/>
          <w:sz w:val="28"/>
          <w:szCs w:val="26"/>
        </w:rPr>
        <w:t xml:space="preserve">.е., </w:t>
      </w:r>
      <w:r w:rsidRPr="00EE6106">
        <w:rPr>
          <w:color w:val="000000"/>
          <w:spacing w:val="6"/>
          <w:sz w:val="28"/>
          <w:szCs w:val="26"/>
        </w:rPr>
        <w:t>уплощение округлых крон и уменьшение их объема способствует повышению товарных качеств яблок, что в конечном итоге определяет экономическую эффективность производства плодов.</w:t>
      </w:r>
    </w:p>
    <w:p w:rsidR="001C257B" w:rsidRPr="00EE6106" w:rsidRDefault="001C257B" w:rsidP="00582298">
      <w:pPr>
        <w:spacing w:line="360" w:lineRule="auto"/>
        <w:ind w:firstLine="709"/>
        <w:rPr>
          <w:sz w:val="28"/>
          <w:szCs w:val="28"/>
        </w:rPr>
      </w:pPr>
    </w:p>
    <w:p w:rsidR="001C257B" w:rsidRDefault="001C257B" w:rsidP="00582298">
      <w:pPr>
        <w:spacing w:line="360" w:lineRule="auto"/>
        <w:ind w:firstLine="709"/>
        <w:rPr>
          <w:b/>
          <w:sz w:val="28"/>
          <w:szCs w:val="28"/>
        </w:rPr>
      </w:pPr>
      <w:r>
        <w:rPr>
          <w:b/>
          <w:sz w:val="28"/>
          <w:szCs w:val="28"/>
        </w:rPr>
        <w:t>Выводы</w:t>
      </w:r>
    </w:p>
    <w:p w:rsidR="001C257B" w:rsidRDefault="001C257B" w:rsidP="0071490B">
      <w:pPr>
        <w:spacing w:line="360" w:lineRule="auto"/>
        <w:ind w:firstLine="709"/>
        <w:jc w:val="both"/>
        <w:rPr>
          <w:sz w:val="28"/>
        </w:rPr>
      </w:pPr>
      <w:r w:rsidRPr="000278DE">
        <w:rPr>
          <w:sz w:val="28"/>
        </w:rPr>
        <w:t xml:space="preserve">Таким образом, в садах </w:t>
      </w:r>
      <w:r>
        <w:rPr>
          <w:sz w:val="28"/>
        </w:rPr>
        <w:t>яблони</w:t>
      </w:r>
      <w:r w:rsidRPr="000278DE">
        <w:rPr>
          <w:sz w:val="28"/>
        </w:rPr>
        <w:t xml:space="preserve"> при </w:t>
      </w:r>
      <w:r w:rsidRPr="0071490B">
        <w:rPr>
          <w:sz w:val="28"/>
        </w:rPr>
        <w:t>уплощении крон у сорта Айдаред увеличиваются средняя масса</w:t>
      </w:r>
      <w:r>
        <w:rPr>
          <w:sz w:val="28"/>
        </w:rPr>
        <w:t xml:space="preserve"> </w:t>
      </w:r>
      <w:r w:rsidRPr="0071490B">
        <w:rPr>
          <w:sz w:val="28"/>
        </w:rPr>
        <w:t>яблок на 22,9%, выход плодов высшего и первого сорта на 43,6%,</w:t>
      </w:r>
      <w:r>
        <w:rPr>
          <w:sz w:val="28"/>
        </w:rPr>
        <w:t xml:space="preserve"> </w:t>
      </w:r>
      <w:r w:rsidRPr="0071490B">
        <w:rPr>
          <w:sz w:val="28"/>
        </w:rPr>
        <w:t>усиливается интенсивность покровной окраски плодов в</w:t>
      </w:r>
      <w:r>
        <w:rPr>
          <w:sz w:val="28"/>
        </w:rPr>
        <w:t xml:space="preserve"> </w:t>
      </w:r>
      <w:r w:rsidRPr="0071490B">
        <w:rPr>
          <w:sz w:val="28"/>
        </w:rPr>
        <w:t>периферийных зонах в 1,44, а в центре крон в 2,7 раза, по сравнению с</w:t>
      </w:r>
      <w:r>
        <w:rPr>
          <w:sz w:val="28"/>
        </w:rPr>
        <w:t xml:space="preserve"> </w:t>
      </w:r>
      <w:r w:rsidRPr="0071490B">
        <w:rPr>
          <w:sz w:val="28"/>
        </w:rPr>
        <w:t>разреженно-ярусными кронами. У сорта Ренет Симиренко</w:t>
      </w:r>
      <w:r>
        <w:rPr>
          <w:sz w:val="28"/>
        </w:rPr>
        <w:t xml:space="preserve"> </w:t>
      </w:r>
      <w:r w:rsidRPr="0071490B">
        <w:rPr>
          <w:sz w:val="28"/>
        </w:rPr>
        <w:t>увеличивается масса плода на 8,9%, выход плодов высшего и первого</w:t>
      </w:r>
      <w:r>
        <w:rPr>
          <w:sz w:val="28"/>
        </w:rPr>
        <w:t xml:space="preserve"> </w:t>
      </w:r>
      <w:r w:rsidRPr="0071490B">
        <w:rPr>
          <w:sz w:val="28"/>
        </w:rPr>
        <w:t>сорта на 14,6%, количество плодов с окраской на 18,7%.</w:t>
      </w:r>
    </w:p>
    <w:p w:rsidR="001C257B" w:rsidRDefault="001C257B" w:rsidP="003B07E5">
      <w:pPr>
        <w:tabs>
          <w:tab w:val="left" w:pos="300"/>
          <w:tab w:val="left" w:pos="993"/>
        </w:tabs>
        <w:spacing w:line="360" w:lineRule="auto"/>
        <w:ind w:firstLine="709"/>
        <w:jc w:val="both"/>
        <w:rPr>
          <w:b/>
          <w:sz w:val="28"/>
        </w:rPr>
      </w:pPr>
    </w:p>
    <w:p w:rsidR="001C257B" w:rsidRPr="008C7B89" w:rsidRDefault="001C257B" w:rsidP="003B07E5">
      <w:pPr>
        <w:tabs>
          <w:tab w:val="left" w:pos="300"/>
          <w:tab w:val="left" w:pos="993"/>
        </w:tabs>
        <w:spacing w:line="360" w:lineRule="auto"/>
        <w:ind w:firstLine="709"/>
        <w:jc w:val="both"/>
        <w:rPr>
          <w:b/>
          <w:sz w:val="28"/>
        </w:rPr>
      </w:pPr>
      <w:r w:rsidRPr="008C7B89">
        <w:rPr>
          <w:b/>
          <w:sz w:val="28"/>
        </w:rPr>
        <w:t>Библиографический список</w:t>
      </w:r>
    </w:p>
    <w:p w:rsidR="001C257B" w:rsidRPr="00EA7CD0" w:rsidRDefault="001C257B" w:rsidP="005A62E0">
      <w:pPr>
        <w:tabs>
          <w:tab w:val="left" w:pos="180"/>
        </w:tabs>
        <w:autoSpaceDE w:val="0"/>
        <w:autoSpaceDN w:val="0"/>
        <w:adjustRightInd w:val="0"/>
        <w:spacing w:line="360" w:lineRule="auto"/>
        <w:ind w:firstLine="709"/>
        <w:jc w:val="both"/>
        <w:rPr>
          <w:sz w:val="22"/>
          <w:szCs w:val="22"/>
          <w:lang w:eastAsia="en-US"/>
        </w:rPr>
      </w:pPr>
      <w:r w:rsidRPr="00EA7CD0">
        <w:rPr>
          <w:sz w:val="22"/>
          <w:szCs w:val="22"/>
          <w:lang w:eastAsia="en-US"/>
        </w:rPr>
        <w:t>1</w:t>
      </w:r>
      <w:r>
        <w:rPr>
          <w:sz w:val="22"/>
          <w:szCs w:val="22"/>
          <w:lang w:eastAsia="en-US"/>
        </w:rPr>
        <w:t>.</w:t>
      </w:r>
      <w:r w:rsidRPr="00EA7CD0">
        <w:rPr>
          <w:sz w:val="22"/>
          <w:szCs w:val="22"/>
          <w:lang w:eastAsia="en-US"/>
        </w:rPr>
        <w:t> Горбунов, И. В. Перспективные конструкции яблоневых насаждений для ландшафтного садоводства Прикубанской и Черноморской зон : автореферат диссертации на соискание ученой степени кандидата сельскохозяйственных наук / И. В. Горбунов. – Краснодар: Изд-во КубГАУ, 2000. – 24 с.</w:t>
      </w:r>
    </w:p>
    <w:p w:rsidR="001C257B" w:rsidRPr="00EA7CD0" w:rsidRDefault="001C257B" w:rsidP="005A62E0">
      <w:pPr>
        <w:tabs>
          <w:tab w:val="left" w:pos="180"/>
        </w:tabs>
        <w:autoSpaceDE w:val="0"/>
        <w:autoSpaceDN w:val="0"/>
        <w:adjustRightInd w:val="0"/>
        <w:spacing w:line="360" w:lineRule="auto"/>
        <w:ind w:firstLine="709"/>
        <w:jc w:val="both"/>
        <w:rPr>
          <w:sz w:val="22"/>
          <w:szCs w:val="22"/>
          <w:lang w:eastAsia="en-US"/>
        </w:rPr>
      </w:pPr>
      <w:r w:rsidRPr="00EA7CD0">
        <w:rPr>
          <w:sz w:val="22"/>
          <w:szCs w:val="22"/>
          <w:lang w:eastAsia="en-US"/>
        </w:rPr>
        <w:t>2</w:t>
      </w:r>
      <w:r>
        <w:rPr>
          <w:sz w:val="22"/>
          <w:szCs w:val="22"/>
          <w:lang w:eastAsia="en-US"/>
        </w:rPr>
        <w:t>.</w:t>
      </w:r>
      <w:r w:rsidRPr="00EA7CD0">
        <w:rPr>
          <w:sz w:val="22"/>
          <w:szCs w:val="22"/>
          <w:lang w:eastAsia="en-US"/>
        </w:rPr>
        <w:t> Горбунов, И. В. Сортоизучение яблони летних сроков созревания в условиях Кубани/ И. В. Горбунов, Р. В. Кравченко, Ю. В. Сланова, // Advances in Agricultural and Biological Sciences, 2018. – Т.4. – №5. – С. 23-28.</w:t>
      </w:r>
    </w:p>
    <w:p w:rsidR="001C257B" w:rsidRPr="00EA7CD0" w:rsidRDefault="001C257B" w:rsidP="005A62E0">
      <w:pPr>
        <w:tabs>
          <w:tab w:val="left" w:pos="180"/>
        </w:tabs>
        <w:autoSpaceDE w:val="0"/>
        <w:autoSpaceDN w:val="0"/>
        <w:adjustRightInd w:val="0"/>
        <w:spacing w:line="360" w:lineRule="auto"/>
        <w:ind w:firstLine="709"/>
        <w:jc w:val="both"/>
        <w:rPr>
          <w:sz w:val="22"/>
          <w:szCs w:val="22"/>
          <w:lang w:eastAsia="en-US"/>
        </w:rPr>
      </w:pPr>
      <w:r w:rsidRPr="00EA7CD0">
        <w:rPr>
          <w:iCs/>
          <w:sz w:val="22"/>
          <w:szCs w:val="22"/>
          <w:lang w:eastAsia="en-US"/>
        </w:rPr>
        <w:t>3</w:t>
      </w:r>
      <w:r>
        <w:rPr>
          <w:iCs/>
          <w:sz w:val="22"/>
          <w:szCs w:val="22"/>
          <w:lang w:eastAsia="en-US"/>
        </w:rPr>
        <w:t>.</w:t>
      </w:r>
      <w:r w:rsidRPr="00EA7CD0">
        <w:rPr>
          <w:iCs/>
          <w:sz w:val="22"/>
          <w:szCs w:val="22"/>
          <w:lang w:eastAsia="en-US"/>
        </w:rPr>
        <w:t> Горбунов,</w:t>
      </w:r>
      <w:r w:rsidRPr="00EA7CD0">
        <w:rPr>
          <w:iCs/>
          <w:sz w:val="22"/>
          <w:szCs w:val="22"/>
          <w:lang w:val="en-US" w:eastAsia="en-US"/>
        </w:rPr>
        <w:t> </w:t>
      </w:r>
      <w:r w:rsidRPr="00EA7CD0">
        <w:rPr>
          <w:iCs/>
          <w:sz w:val="22"/>
          <w:szCs w:val="22"/>
          <w:lang w:eastAsia="en-US"/>
        </w:rPr>
        <w:t>И.</w:t>
      </w:r>
      <w:r w:rsidRPr="00EA7CD0">
        <w:rPr>
          <w:iCs/>
          <w:sz w:val="22"/>
          <w:szCs w:val="22"/>
          <w:lang w:val="en-US" w:eastAsia="en-US"/>
        </w:rPr>
        <w:t> </w:t>
      </w:r>
      <w:r w:rsidRPr="00EA7CD0">
        <w:rPr>
          <w:iCs/>
          <w:sz w:val="22"/>
          <w:szCs w:val="22"/>
          <w:lang w:eastAsia="en-US"/>
        </w:rPr>
        <w:t xml:space="preserve">В. </w:t>
      </w:r>
      <w:r w:rsidRPr="00EA7CD0">
        <w:rPr>
          <w:sz w:val="22"/>
          <w:szCs w:val="22"/>
          <w:lang w:eastAsia="en-US"/>
        </w:rPr>
        <w:t xml:space="preserve">Изучение интродуцированных сортов яблони летнего срока потребления в условиях Динского района / И. В. Горбунов, Р. В. Кравченко, Ю. В. Сланова // </w:t>
      </w:r>
      <w:r w:rsidRPr="00EA7CD0">
        <w:rPr>
          <w:sz w:val="22"/>
          <w:szCs w:val="22"/>
          <w:lang w:val="en-US" w:eastAsia="en-US"/>
        </w:rPr>
        <w:t>Spirit</w:t>
      </w:r>
      <w:r w:rsidRPr="00EA7CD0">
        <w:rPr>
          <w:sz w:val="22"/>
          <w:szCs w:val="22"/>
          <w:lang w:eastAsia="en-US"/>
        </w:rPr>
        <w:t xml:space="preserve"> </w:t>
      </w:r>
      <w:r w:rsidRPr="00EA7CD0">
        <w:rPr>
          <w:sz w:val="22"/>
          <w:szCs w:val="22"/>
          <w:lang w:val="en-US" w:eastAsia="en-US"/>
        </w:rPr>
        <w:t>time</w:t>
      </w:r>
      <w:r w:rsidRPr="00EA7CD0">
        <w:rPr>
          <w:sz w:val="22"/>
          <w:szCs w:val="22"/>
          <w:lang w:eastAsia="en-US"/>
        </w:rPr>
        <w:t>, 2018. – № 12. – С. 51-53.</w:t>
      </w:r>
    </w:p>
    <w:p w:rsidR="001C257B" w:rsidRDefault="001C257B" w:rsidP="00657520">
      <w:pPr>
        <w:tabs>
          <w:tab w:val="left" w:pos="180"/>
        </w:tabs>
        <w:autoSpaceDE w:val="0"/>
        <w:autoSpaceDN w:val="0"/>
        <w:adjustRightInd w:val="0"/>
        <w:spacing w:line="360" w:lineRule="auto"/>
        <w:ind w:firstLine="709"/>
        <w:jc w:val="both"/>
        <w:rPr>
          <w:sz w:val="22"/>
          <w:szCs w:val="22"/>
          <w:lang w:eastAsia="en-US"/>
        </w:rPr>
      </w:pPr>
      <w:r w:rsidRPr="00EA7CD0">
        <w:rPr>
          <w:sz w:val="22"/>
          <w:szCs w:val="22"/>
          <w:lang w:eastAsia="en-US"/>
        </w:rPr>
        <w:t>4</w:t>
      </w:r>
      <w:r>
        <w:rPr>
          <w:sz w:val="22"/>
          <w:szCs w:val="22"/>
          <w:lang w:eastAsia="en-US"/>
        </w:rPr>
        <w:t>.</w:t>
      </w:r>
      <w:r w:rsidRPr="00EA7CD0">
        <w:rPr>
          <w:sz w:val="22"/>
          <w:szCs w:val="22"/>
          <w:lang w:eastAsia="en-US"/>
        </w:rPr>
        <w:t> </w:t>
      </w:r>
      <w:r w:rsidRPr="00AF0F0B">
        <w:rPr>
          <w:sz w:val="22"/>
          <w:szCs w:val="22"/>
          <w:lang w:eastAsia="en-US"/>
        </w:rPr>
        <w:t>Горбунов,</w:t>
      </w:r>
      <w:r>
        <w:rPr>
          <w:sz w:val="22"/>
          <w:szCs w:val="22"/>
          <w:lang w:eastAsia="en-US"/>
        </w:rPr>
        <w:t> </w:t>
      </w:r>
      <w:r w:rsidRPr="00AF0F0B">
        <w:rPr>
          <w:sz w:val="22"/>
          <w:szCs w:val="22"/>
          <w:lang w:eastAsia="en-US"/>
        </w:rPr>
        <w:t>И.</w:t>
      </w:r>
      <w:r>
        <w:rPr>
          <w:sz w:val="22"/>
          <w:szCs w:val="22"/>
          <w:lang w:eastAsia="en-US"/>
        </w:rPr>
        <w:t> </w:t>
      </w:r>
      <w:r w:rsidRPr="00AF0F0B">
        <w:rPr>
          <w:sz w:val="22"/>
          <w:szCs w:val="22"/>
          <w:lang w:eastAsia="en-US"/>
        </w:rPr>
        <w:t>В. Влияние формировки кроны на агробиологические показатели яблони в условиях Предгорной зоны садоводства Краснодарского края/ И.</w:t>
      </w:r>
      <w:r>
        <w:rPr>
          <w:sz w:val="22"/>
          <w:szCs w:val="22"/>
          <w:lang w:eastAsia="en-US"/>
        </w:rPr>
        <w:t> </w:t>
      </w:r>
      <w:r w:rsidRPr="00AF0F0B">
        <w:rPr>
          <w:sz w:val="22"/>
          <w:szCs w:val="22"/>
          <w:lang w:eastAsia="en-US"/>
        </w:rPr>
        <w:t>В.</w:t>
      </w:r>
      <w:r>
        <w:rPr>
          <w:sz w:val="22"/>
          <w:szCs w:val="22"/>
          <w:lang w:eastAsia="en-US"/>
        </w:rPr>
        <w:t> </w:t>
      </w:r>
      <w:r w:rsidRPr="00AF0F0B">
        <w:rPr>
          <w:sz w:val="22"/>
          <w:szCs w:val="22"/>
          <w:lang w:eastAsia="en-US"/>
        </w:rPr>
        <w:t>Горбунов, Р.</w:t>
      </w:r>
      <w:r>
        <w:rPr>
          <w:sz w:val="22"/>
          <w:szCs w:val="22"/>
          <w:lang w:eastAsia="en-US"/>
        </w:rPr>
        <w:t> </w:t>
      </w:r>
      <w:r w:rsidRPr="00AF0F0B">
        <w:rPr>
          <w:sz w:val="22"/>
          <w:szCs w:val="22"/>
          <w:lang w:eastAsia="en-US"/>
        </w:rPr>
        <w:t>В.</w:t>
      </w:r>
      <w:r>
        <w:rPr>
          <w:sz w:val="22"/>
          <w:szCs w:val="22"/>
          <w:lang w:eastAsia="en-US"/>
        </w:rPr>
        <w:t> </w:t>
      </w:r>
      <w:r w:rsidRPr="00AF0F0B">
        <w:rPr>
          <w:sz w:val="22"/>
          <w:szCs w:val="22"/>
          <w:lang w:eastAsia="en-US"/>
        </w:rPr>
        <w:t>Кравченко, Н.</w:t>
      </w:r>
      <w:r>
        <w:rPr>
          <w:sz w:val="22"/>
          <w:szCs w:val="22"/>
          <w:lang w:eastAsia="en-US"/>
        </w:rPr>
        <w:t> </w:t>
      </w:r>
      <w:r w:rsidRPr="00AF0F0B">
        <w:rPr>
          <w:sz w:val="22"/>
          <w:szCs w:val="22"/>
          <w:lang w:eastAsia="en-US"/>
        </w:rPr>
        <w:t>Е.</w:t>
      </w:r>
      <w:r>
        <w:rPr>
          <w:sz w:val="22"/>
          <w:szCs w:val="22"/>
          <w:lang w:eastAsia="en-US"/>
        </w:rPr>
        <w:t> </w:t>
      </w:r>
      <w:r w:rsidRPr="00AF0F0B">
        <w:rPr>
          <w:sz w:val="22"/>
          <w:szCs w:val="22"/>
          <w:lang w:eastAsia="en-US"/>
        </w:rPr>
        <w:t>Тымчик // Труды КубГАУ. - Краснодар: КубГАУ, 2019. - № 77. – C.69-73.</w:t>
      </w:r>
    </w:p>
    <w:p w:rsidR="001C257B" w:rsidRPr="00EA7CD0" w:rsidRDefault="001C257B" w:rsidP="005A62E0">
      <w:pPr>
        <w:tabs>
          <w:tab w:val="left" w:pos="180"/>
        </w:tabs>
        <w:autoSpaceDE w:val="0"/>
        <w:autoSpaceDN w:val="0"/>
        <w:adjustRightInd w:val="0"/>
        <w:spacing w:line="360" w:lineRule="auto"/>
        <w:ind w:firstLine="709"/>
        <w:jc w:val="both"/>
        <w:rPr>
          <w:sz w:val="22"/>
          <w:szCs w:val="22"/>
          <w:lang w:eastAsia="en-US"/>
        </w:rPr>
      </w:pPr>
      <w:r>
        <w:rPr>
          <w:sz w:val="22"/>
          <w:szCs w:val="22"/>
          <w:lang w:eastAsia="en-US"/>
        </w:rPr>
        <w:t>5. </w:t>
      </w:r>
      <w:r w:rsidRPr="00EA7CD0">
        <w:rPr>
          <w:sz w:val="22"/>
          <w:szCs w:val="22"/>
          <w:lang w:eastAsia="en-US"/>
        </w:rPr>
        <w:t>Марченко, А. Н.  Подбор подвоев яблони применительно к условиям Прикубанской зоны садоводства / А. Н. Марченко, И. В. Горбунов, Р. В. Кравченко // Сборник материалов V Междунар. науч.–практ. конф. : «Актуальные направления научных исследований: перспективы развития» : (Чебоксары, 23 апр. 2018 г.) / Редкол.: О.Н. Широков [и др.] – Чебоксары: ЦНС «Интерактив плюс», 2018. – С. 127-129.</w:t>
      </w:r>
    </w:p>
    <w:p w:rsidR="001C257B" w:rsidRPr="00EA7CD0" w:rsidRDefault="001C257B" w:rsidP="005A62E0">
      <w:pPr>
        <w:tabs>
          <w:tab w:val="left" w:pos="180"/>
        </w:tabs>
        <w:autoSpaceDE w:val="0"/>
        <w:autoSpaceDN w:val="0"/>
        <w:adjustRightInd w:val="0"/>
        <w:spacing w:line="360" w:lineRule="auto"/>
        <w:ind w:firstLine="709"/>
        <w:jc w:val="both"/>
        <w:rPr>
          <w:sz w:val="22"/>
          <w:szCs w:val="22"/>
          <w:lang w:eastAsia="en-US"/>
        </w:rPr>
      </w:pPr>
      <w:r>
        <w:rPr>
          <w:sz w:val="22"/>
          <w:szCs w:val="22"/>
          <w:lang w:eastAsia="en-US"/>
        </w:rPr>
        <w:lastRenderedPageBreak/>
        <w:t>6.</w:t>
      </w:r>
      <w:r w:rsidRPr="00EA7CD0">
        <w:rPr>
          <w:sz w:val="22"/>
          <w:szCs w:val="22"/>
          <w:lang w:eastAsia="en-US"/>
        </w:rPr>
        <w:t> Сланова,</w:t>
      </w:r>
      <w:r w:rsidRPr="00EA7CD0">
        <w:rPr>
          <w:sz w:val="22"/>
          <w:szCs w:val="22"/>
          <w:lang w:val="en-US" w:eastAsia="en-US"/>
        </w:rPr>
        <w:t> </w:t>
      </w:r>
      <w:r w:rsidRPr="00EA7CD0">
        <w:rPr>
          <w:sz w:val="22"/>
          <w:szCs w:val="22"/>
          <w:lang w:eastAsia="en-US"/>
        </w:rPr>
        <w:t>Ю.</w:t>
      </w:r>
      <w:r w:rsidRPr="00EA7CD0">
        <w:rPr>
          <w:sz w:val="22"/>
          <w:szCs w:val="22"/>
          <w:lang w:val="en-US" w:eastAsia="en-US"/>
        </w:rPr>
        <w:t> </w:t>
      </w:r>
      <w:r w:rsidRPr="00EA7CD0">
        <w:rPr>
          <w:sz w:val="22"/>
          <w:szCs w:val="22"/>
          <w:lang w:eastAsia="en-US"/>
        </w:rPr>
        <w:t xml:space="preserve">В. Изучение сортов яблони летних сроков созревания в условиях Прикубанской зоны садоводства / Ю. В. Сланова, И. В. Горбунов Р. В. Кравченко // </w:t>
      </w:r>
      <w:r w:rsidRPr="00EA7CD0">
        <w:rPr>
          <w:sz w:val="22"/>
          <w:szCs w:val="22"/>
          <w:lang w:val="en-US" w:eastAsia="en-US"/>
        </w:rPr>
        <w:t>Colloquium</w:t>
      </w:r>
      <w:r w:rsidRPr="00EA7CD0">
        <w:rPr>
          <w:sz w:val="22"/>
          <w:szCs w:val="22"/>
          <w:lang w:eastAsia="en-US"/>
        </w:rPr>
        <w:t>-</w:t>
      </w:r>
      <w:r w:rsidRPr="00EA7CD0">
        <w:rPr>
          <w:sz w:val="22"/>
          <w:szCs w:val="22"/>
          <w:lang w:val="en-US" w:eastAsia="en-US"/>
        </w:rPr>
        <w:t>journal</w:t>
      </w:r>
      <w:r w:rsidRPr="00EA7CD0">
        <w:rPr>
          <w:sz w:val="22"/>
          <w:szCs w:val="22"/>
          <w:lang w:eastAsia="en-US"/>
        </w:rPr>
        <w:t>, 2018. – № 12 (23). – С. 31-32.</w:t>
      </w:r>
    </w:p>
    <w:p w:rsidR="001C257B" w:rsidRPr="00EA7CD0" w:rsidRDefault="001C257B" w:rsidP="005A62E0">
      <w:pPr>
        <w:tabs>
          <w:tab w:val="left" w:pos="180"/>
        </w:tabs>
        <w:autoSpaceDE w:val="0"/>
        <w:autoSpaceDN w:val="0"/>
        <w:adjustRightInd w:val="0"/>
        <w:spacing w:line="360" w:lineRule="auto"/>
        <w:ind w:firstLine="709"/>
        <w:jc w:val="both"/>
        <w:rPr>
          <w:sz w:val="22"/>
          <w:szCs w:val="22"/>
          <w:lang w:eastAsia="en-US"/>
        </w:rPr>
      </w:pPr>
      <w:r>
        <w:rPr>
          <w:iCs/>
          <w:sz w:val="22"/>
          <w:szCs w:val="22"/>
          <w:lang w:eastAsia="en-US"/>
        </w:rPr>
        <w:t>7.</w:t>
      </w:r>
      <w:r w:rsidRPr="00EA7CD0">
        <w:rPr>
          <w:iCs/>
          <w:sz w:val="22"/>
          <w:szCs w:val="22"/>
          <w:lang w:eastAsia="en-US"/>
        </w:rPr>
        <w:t> Сланова,</w:t>
      </w:r>
      <w:r w:rsidRPr="00EA7CD0">
        <w:rPr>
          <w:iCs/>
          <w:sz w:val="22"/>
          <w:szCs w:val="22"/>
          <w:lang w:val="en-US" w:eastAsia="en-US"/>
        </w:rPr>
        <w:t> </w:t>
      </w:r>
      <w:r w:rsidRPr="00EA7CD0">
        <w:rPr>
          <w:iCs/>
          <w:sz w:val="22"/>
          <w:szCs w:val="22"/>
          <w:lang w:eastAsia="en-US"/>
        </w:rPr>
        <w:t>Ю.</w:t>
      </w:r>
      <w:r w:rsidRPr="00EA7CD0">
        <w:rPr>
          <w:iCs/>
          <w:sz w:val="22"/>
          <w:szCs w:val="22"/>
          <w:lang w:val="en-US" w:eastAsia="en-US"/>
        </w:rPr>
        <w:t> </w:t>
      </w:r>
      <w:r w:rsidRPr="00EA7CD0">
        <w:rPr>
          <w:iCs/>
          <w:sz w:val="22"/>
          <w:szCs w:val="22"/>
          <w:lang w:eastAsia="en-US"/>
        </w:rPr>
        <w:t xml:space="preserve">В. </w:t>
      </w:r>
      <w:r w:rsidRPr="00EA7CD0">
        <w:rPr>
          <w:sz w:val="22"/>
          <w:szCs w:val="22"/>
          <w:lang w:eastAsia="en-US"/>
        </w:rPr>
        <w:t xml:space="preserve">Агробиологическое изучение летних сортов яблони для Прикубанской зоны садоводства / Ю. В. Сланова, И. В. Горбунов, Р. В. Кравченко // </w:t>
      </w:r>
      <w:r w:rsidRPr="00EA7CD0">
        <w:rPr>
          <w:sz w:val="22"/>
          <w:szCs w:val="22"/>
          <w:lang w:val="en-US" w:eastAsia="en-US"/>
        </w:rPr>
        <w:t>Spirit</w:t>
      </w:r>
      <w:r w:rsidRPr="00EA7CD0">
        <w:rPr>
          <w:sz w:val="22"/>
          <w:szCs w:val="22"/>
          <w:lang w:eastAsia="en-US"/>
        </w:rPr>
        <w:t xml:space="preserve"> </w:t>
      </w:r>
      <w:r w:rsidRPr="00EA7CD0">
        <w:rPr>
          <w:sz w:val="22"/>
          <w:szCs w:val="22"/>
          <w:lang w:val="en-US" w:eastAsia="en-US"/>
        </w:rPr>
        <w:t>time</w:t>
      </w:r>
      <w:r w:rsidRPr="00EA7CD0">
        <w:rPr>
          <w:sz w:val="22"/>
          <w:szCs w:val="22"/>
          <w:lang w:eastAsia="en-US"/>
        </w:rPr>
        <w:t>, 2018. – № 12. – С. 53-55.</w:t>
      </w:r>
    </w:p>
    <w:p w:rsidR="001C257B" w:rsidRPr="00EA7CD0" w:rsidRDefault="001C257B" w:rsidP="005A62E0">
      <w:pPr>
        <w:tabs>
          <w:tab w:val="left" w:pos="180"/>
        </w:tabs>
        <w:autoSpaceDE w:val="0"/>
        <w:autoSpaceDN w:val="0"/>
        <w:adjustRightInd w:val="0"/>
        <w:spacing w:line="360" w:lineRule="auto"/>
        <w:ind w:firstLine="709"/>
        <w:jc w:val="both"/>
        <w:rPr>
          <w:sz w:val="22"/>
          <w:szCs w:val="22"/>
          <w:lang w:eastAsia="en-US"/>
        </w:rPr>
      </w:pPr>
      <w:r>
        <w:rPr>
          <w:sz w:val="22"/>
          <w:szCs w:val="22"/>
          <w:lang w:eastAsia="en-US"/>
        </w:rPr>
        <w:t>8.</w:t>
      </w:r>
      <w:r w:rsidRPr="00EA7CD0">
        <w:rPr>
          <w:sz w:val="22"/>
          <w:szCs w:val="22"/>
          <w:lang w:eastAsia="en-US"/>
        </w:rPr>
        <w:t> Тымчик, Н. Е. Особенности роста яблони сорта Ред Джонаголд на подвое М 9 в высокоплотных насаждениях разного типа / Н. Е. Тымчик, Р. В. Кравченко, И. В. Горбунов // Сборник статей Международной научно-практической конференции «Совершенствование методологии познания в целях развития науки». – Уфа, 2019. – С. 98-102.</w:t>
      </w:r>
    </w:p>
    <w:p w:rsidR="001C257B" w:rsidRPr="00EA7CD0" w:rsidRDefault="001C257B" w:rsidP="005A62E0">
      <w:pPr>
        <w:tabs>
          <w:tab w:val="left" w:pos="180"/>
        </w:tabs>
        <w:autoSpaceDE w:val="0"/>
        <w:autoSpaceDN w:val="0"/>
        <w:adjustRightInd w:val="0"/>
        <w:spacing w:line="360" w:lineRule="auto"/>
        <w:ind w:firstLine="709"/>
        <w:jc w:val="both"/>
        <w:rPr>
          <w:sz w:val="22"/>
          <w:szCs w:val="22"/>
          <w:lang w:eastAsia="en-US"/>
        </w:rPr>
      </w:pPr>
      <w:r>
        <w:rPr>
          <w:sz w:val="22"/>
          <w:szCs w:val="22"/>
          <w:lang w:eastAsia="en-US"/>
        </w:rPr>
        <w:t>9.</w:t>
      </w:r>
      <w:r w:rsidRPr="00EA7CD0">
        <w:rPr>
          <w:sz w:val="22"/>
          <w:szCs w:val="22"/>
          <w:lang w:eastAsia="en-US"/>
        </w:rPr>
        <w:t> Тымчик, Н. Е. Влияние некоторых элементов конструкции сада на освещенность кроны и фотосинтетическую активность деревьев яблони / Н. Е. Тымчик, Р. В. Кравченко, И. В. Горбунов // Сборник статей Международной научно-практической конференции «Проблемы и перспективы развития науки в России и мире». – Стерлитамак, 2019. – С. 239-242.</w:t>
      </w:r>
    </w:p>
    <w:p w:rsidR="001C257B" w:rsidRDefault="001C257B" w:rsidP="005A62E0">
      <w:pPr>
        <w:tabs>
          <w:tab w:val="left" w:pos="180"/>
        </w:tabs>
        <w:autoSpaceDE w:val="0"/>
        <w:autoSpaceDN w:val="0"/>
        <w:adjustRightInd w:val="0"/>
        <w:spacing w:line="360" w:lineRule="auto"/>
        <w:ind w:firstLine="709"/>
        <w:jc w:val="both"/>
        <w:rPr>
          <w:sz w:val="22"/>
          <w:szCs w:val="22"/>
          <w:lang w:eastAsia="en-US"/>
        </w:rPr>
      </w:pPr>
      <w:r>
        <w:rPr>
          <w:sz w:val="22"/>
          <w:szCs w:val="22"/>
          <w:lang w:eastAsia="en-US"/>
        </w:rPr>
        <w:t>10.</w:t>
      </w:r>
      <w:r w:rsidRPr="00EA7CD0">
        <w:rPr>
          <w:sz w:val="22"/>
          <w:szCs w:val="22"/>
          <w:lang w:eastAsia="en-US"/>
        </w:rPr>
        <w:t> Тымчик, Н. Е. Особенности роста яблони сорта Ред Джонаголд в высокоплотных насаждениях типа «шпиндель» / Н. Е. Тымчик, Р. В. Кравченко, И. В. Горбунов // Актуальные проблемы современной науки в XXI веке : материалы Международной (заочной) научно-практической конференции. Нефтекамск, 2019. С. 59-62.</w:t>
      </w:r>
    </w:p>
    <w:p w:rsidR="001C257B" w:rsidRDefault="001C257B" w:rsidP="005A62E0">
      <w:pPr>
        <w:tabs>
          <w:tab w:val="left" w:pos="180"/>
        </w:tabs>
        <w:autoSpaceDE w:val="0"/>
        <w:autoSpaceDN w:val="0"/>
        <w:adjustRightInd w:val="0"/>
        <w:spacing w:line="360" w:lineRule="auto"/>
        <w:ind w:firstLine="709"/>
        <w:jc w:val="both"/>
        <w:rPr>
          <w:sz w:val="22"/>
          <w:szCs w:val="22"/>
          <w:lang w:eastAsia="en-US"/>
        </w:rPr>
      </w:pPr>
      <w:r>
        <w:rPr>
          <w:sz w:val="22"/>
          <w:szCs w:val="22"/>
          <w:lang w:eastAsia="en-US"/>
        </w:rPr>
        <w:t>11. </w:t>
      </w:r>
      <w:r w:rsidRPr="00EA7CD0">
        <w:rPr>
          <w:sz w:val="22"/>
          <w:szCs w:val="22"/>
          <w:lang w:eastAsia="en-US"/>
        </w:rPr>
        <w:t>Тымчик, Н. Е. Влияние высокоплотных насаждений типа «грузбек» на рост яблони сорта Ред Джонаголд / Н. Е. Тымчик, Р. В. Кравченко, И. В. Горбунов // Современные научные исследования: актуальные вопросы, достижения и инновации : материалы Международной (заочной) научно-практической конференции. – Нефтекамск, 2019. С. 66-69.</w:t>
      </w:r>
    </w:p>
    <w:p w:rsidR="001C257B" w:rsidRPr="00E63519" w:rsidRDefault="001C257B" w:rsidP="00E63519">
      <w:pPr>
        <w:tabs>
          <w:tab w:val="left" w:pos="993"/>
        </w:tabs>
        <w:spacing w:line="360" w:lineRule="auto"/>
        <w:ind w:firstLine="709"/>
        <w:jc w:val="both"/>
        <w:rPr>
          <w:sz w:val="22"/>
          <w:szCs w:val="28"/>
        </w:rPr>
      </w:pPr>
      <w:r w:rsidRPr="00E63519">
        <w:rPr>
          <w:sz w:val="22"/>
          <w:szCs w:val="28"/>
        </w:rPr>
        <w:t>12.</w:t>
      </w:r>
      <w:r>
        <w:rPr>
          <w:sz w:val="22"/>
          <w:szCs w:val="28"/>
        </w:rPr>
        <w:t> </w:t>
      </w:r>
      <w:r w:rsidRPr="00E63519">
        <w:rPr>
          <w:sz w:val="22"/>
          <w:szCs w:val="28"/>
        </w:rPr>
        <w:t>Чекрыгин,</w:t>
      </w:r>
      <w:r>
        <w:rPr>
          <w:sz w:val="22"/>
          <w:szCs w:val="28"/>
        </w:rPr>
        <w:t> </w:t>
      </w:r>
      <w:r w:rsidRPr="00E63519">
        <w:rPr>
          <w:sz w:val="22"/>
          <w:szCs w:val="28"/>
        </w:rPr>
        <w:t>В.</w:t>
      </w:r>
      <w:r>
        <w:rPr>
          <w:sz w:val="22"/>
          <w:szCs w:val="28"/>
        </w:rPr>
        <w:t> </w:t>
      </w:r>
      <w:r w:rsidRPr="00E63519">
        <w:rPr>
          <w:sz w:val="22"/>
          <w:szCs w:val="28"/>
        </w:rPr>
        <w:t>В. Особенности регулирования светового режима в насаждениях яблони западного предкавказья : автореферат диссертации на соискание ученой степени кандидата биологических наук / В.</w:t>
      </w:r>
      <w:r>
        <w:rPr>
          <w:sz w:val="22"/>
          <w:szCs w:val="28"/>
        </w:rPr>
        <w:t> </w:t>
      </w:r>
      <w:r w:rsidRPr="00E63519">
        <w:rPr>
          <w:sz w:val="22"/>
          <w:szCs w:val="28"/>
        </w:rPr>
        <w:t>В.</w:t>
      </w:r>
      <w:r>
        <w:rPr>
          <w:sz w:val="22"/>
          <w:szCs w:val="28"/>
        </w:rPr>
        <w:t> </w:t>
      </w:r>
      <w:r w:rsidRPr="00E63519">
        <w:rPr>
          <w:sz w:val="22"/>
          <w:szCs w:val="28"/>
        </w:rPr>
        <w:t>Чекрыгин // Кубанский государственный аграрный университет. – Краснодар, 2005</w:t>
      </w:r>
      <w:r>
        <w:rPr>
          <w:sz w:val="22"/>
          <w:szCs w:val="28"/>
        </w:rPr>
        <w:t>.</w:t>
      </w:r>
    </w:p>
    <w:p w:rsidR="001C257B" w:rsidRDefault="001C257B" w:rsidP="00CE5A21">
      <w:pPr>
        <w:tabs>
          <w:tab w:val="left" w:pos="993"/>
        </w:tabs>
        <w:spacing w:line="360" w:lineRule="auto"/>
        <w:ind w:firstLine="709"/>
        <w:rPr>
          <w:sz w:val="28"/>
          <w:szCs w:val="28"/>
        </w:rPr>
      </w:pPr>
    </w:p>
    <w:p w:rsidR="001C257B" w:rsidRDefault="001C257B" w:rsidP="00CE5A21">
      <w:pPr>
        <w:tabs>
          <w:tab w:val="left" w:pos="993"/>
        </w:tabs>
        <w:spacing w:line="360" w:lineRule="auto"/>
        <w:ind w:firstLine="709"/>
        <w:rPr>
          <w:b/>
          <w:sz w:val="28"/>
          <w:szCs w:val="28"/>
        </w:rPr>
      </w:pPr>
      <w:r w:rsidRPr="00CE5A21">
        <w:rPr>
          <w:b/>
          <w:sz w:val="28"/>
          <w:szCs w:val="28"/>
        </w:rPr>
        <w:t>References</w:t>
      </w:r>
    </w:p>
    <w:p w:rsidR="001C257B" w:rsidRPr="006E3907" w:rsidRDefault="001C257B" w:rsidP="006E3907">
      <w:pPr>
        <w:tabs>
          <w:tab w:val="left" w:pos="993"/>
        </w:tabs>
        <w:spacing w:line="360" w:lineRule="auto"/>
        <w:ind w:firstLine="709"/>
        <w:jc w:val="both"/>
        <w:rPr>
          <w:sz w:val="22"/>
          <w:szCs w:val="22"/>
        </w:rPr>
      </w:pPr>
      <w:r w:rsidRPr="006E3907">
        <w:rPr>
          <w:sz w:val="22"/>
          <w:szCs w:val="22"/>
        </w:rPr>
        <w:t>1. Gorbunov, I. V. Perspektivnye konstrukcii yablonevyh nasazhdenij dlya landshaftnogo sadovodstva Prikubanskoj i CHernomorskoj zon : avtoreferat dissertacii na soiskanie uchenoj stepeni kandidata sel'skohozyajstvennyh nauk / I. V. Gorbunov. – Krasnodar: Izd-vo KubGAU, 2000. – 24 s.</w:t>
      </w:r>
    </w:p>
    <w:p w:rsidR="001C257B" w:rsidRPr="006E3907" w:rsidRDefault="001C257B" w:rsidP="006E3907">
      <w:pPr>
        <w:tabs>
          <w:tab w:val="left" w:pos="993"/>
        </w:tabs>
        <w:spacing w:line="360" w:lineRule="auto"/>
        <w:ind w:firstLine="709"/>
        <w:jc w:val="both"/>
        <w:rPr>
          <w:sz w:val="22"/>
          <w:szCs w:val="22"/>
          <w:lang w:val="en-US"/>
        </w:rPr>
      </w:pPr>
      <w:r w:rsidRPr="006E3907">
        <w:rPr>
          <w:sz w:val="22"/>
          <w:szCs w:val="22"/>
          <w:lang w:val="en-US"/>
        </w:rPr>
        <w:t>2. Gorbunov, I. V. Sortoizuchenie yabloni letnih srokov sozrevaniya v usloviyah Kubani/ I. V. Gorbunov, R. V. Kravchenko, YU. V. Slanova, // Advances in Agricultural and Biological Sciences, 2018. – T.4. – №5. – S. 23-28.</w:t>
      </w:r>
    </w:p>
    <w:p w:rsidR="001C257B" w:rsidRPr="006E3907" w:rsidRDefault="001C257B" w:rsidP="006E3907">
      <w:pPr>
        <w:tabs>
          <w:tab w:val="left" w:pos="993"/>
        </w:tabs>
        <w:spacing w:line="360" w:lineRule="auto"/>
        <w:ind w:firstLine="709"/>
        <w:jc w:val="both"/>
        <w:rPr>
          <w:sz w:val="22"/>
          <w:szCs w:val="22"/>
          <w:lang w:val="en-US"/>
        </w:rPr>
      </w:pPr>
      <w:r w:rsidRPr="006E3907">
        <w:rPr>
          <w:sz w:val="22"/>
          <w:szCs w:val="22"/>
          <w:lang w:val="en-US"/>
        </w:rPr>
        <w:lastRenderedPageBreak/>
        <w:t>3. Gorbunov, I. V. Izuchenie introducirovannyh sortov yabloni letnego sroka potrebleniya v usloviyah Dinskogo rajona / I. V. Gorbunov, R. V. Kravchenko, YU. V. Slanova // Spirit time, 2018. – № 12. – S. 51-53.</w:t>
      </w:r>
    </w:p>
    <w:p w:rsidR="001C257B" w:rsidRPr="00496294" w:rsidRDefault="001C257B" w:rsidP="006E3907">
      <w:pPr>
        <w:tabs>
          <w:tab w:val="left" w:pos="993"/>
        </w:tabs>
        <w:spacing w:line="360" w:lineRule="auto"/>
        <w:ind w:firstLine="709"/>
        <w:jc w:val="both"/>
        <w:rPr>
          <w:sz w:val="22"/>
          <w:szCs w:val="22"/>
          <w:lang w:val="en-US"/>
        </w:rPr>
      </w:pPr>
      <w:r w:rsidRPr="0071490B">
        <w:rPr>
          <w:sz w:val="22"/>
          <w:szCs w:val="22"/>
          <w:lang w:val="en-US"/>
        </w:rPr>
        <w:t>4. Gorbunov, I. V. Vliyanie formirovki krony na agrobiologicheskie pokazateli yabloni v usloviyah Predgornoj zony sadovodstva Krasnodarskogo kraya/ I. V. Gorbunov, R. V. Kravchenko, N. E. Tymchik // Trudy KubGAU. - Krasnodar: KubGAU, 2019. - № 77. – C.69-73.</w:t>
      </w:r>
    </w:p>
    <w:p w:rsidR="001C257B" w:rsidRPr="006E3907" w:rsidRDefault="001C257B" w:rsidP="006E3907">
      <w:pPr>
        <w:tabs>
          <w:tab w:val="left" w:pos="993"/>
        </w:tabs>
        <w:spacing w:line="360" w:lineRule="auto"/>
        <w:ind w:firstLine="709"/>
        <w:jc w:val="both"/>
        <w:rPr>
          <w:sz w:val="22"/>
          <w:szCs w:val="22"/>
          <w:lang w:val="en-US"/>
        </w:rPr>
      </w:pPr>
      <w:r w:rsidRPr="006E3907">
        <w:rPr>
          <w:sz w:val="22"/>
          <w:szCs w:val="22"/>
          <w:lang w:val="en-US"/>
        </w:rPr>
        <w:t>5. Marchenko, A. N.  Podbor podvoev yabloni primenitel'no k usloviyam Prikubanskoj zony sadovodstva / A. N. Marchenko, I. V. Gorbunov, R. V. Kravchenko // Sbornik materialov V Mezhdunar. nauch.–prakt. konf. : «Aktual'nye napravleniya nauchnyh issledovanij: perspektivy razvitiya» : (CHeboksary, 23 apr. 2018 g.) / Redkol.: O.N. SHirokov [i dr.] – CHeboksary: CNS «Interaktiv plyus», 2018. – S. 127-129.</w:t>
      </w:r>
    </w:p>
    <w:p w:rsidR="001C257B" w:rsidRPr="006E3907" w:rsidRDefault="001C257B" w:rsidP="006E3907">
      <w:pPr>
        <w:tabs>
          <w:tab w:val="left" w:pos="993"/>
        </w:tabs>
        <w:spacing w:line="360" w:lineRule="auto"/>
        <w:ind w:firstLine="709"/>
        <w:jc w:val="both"/>
        <w:rPr>
          <w:sz w:val="22"/>
          <w:szCs w:val="22"/>
          <w:lang w:val="en-US"/>
        </w:rPr>
      </w:pPr>
      <w:r w:rsidRPr="006E3907">
        <w:rPr>
          <w:sz w:val="22"/>
          <w:szCs w:val="22"/>
          <w:lang w:val="en-US"/>
        </w:rPr>
        <w:t>6. Slanova, YU. V. Izuchenie sortov yabloni letnih srokov sozrevaniya v usloviyah Prikubanskoj zony sadovodstva / YU. V. Slanova, I. V. Gorbunov R. V. Kravchenko // Colloquium-journal, 2018. – № 12 (23). – S. 31-32.</w:t>
      </w:r>
    </w:p>
    <w:p w:rsidR="001C257B" w:rsidRPr="006E3907" w:rsidRDefault="001C257B" w:rsidP="006E3907">
      <w:pPr>
        <w:tabs>
          <w:tab w:val="left" w:pos="993"/>
        </w:tabs>
        <w:spacing w:line="360" w:lineRule="auto"/>
        <w:ind w:firstLine="709"/>
        <w:jc w:val="both"/>
        <w:rPr>
          <w:sz w:val="22"/>
          <w:szCs w:val="22"/>
          <w:lang w:val="en-US"/>
        </w:rPr>
      </w:pPr>
      <w:r w:rsidRPr="006E3907">
        <w:rPr>
          <w:sz w:val="22"/>
          <w:szCs w:val="22"/>
          <w:lang w:val="en-US"/>
        </w:rPr>
        <w:t>7. Slanova, YU. V. Agrobiologicheskoe izuchenie letnih sortov yabloni dlya Prikubanskoj zony sadovodstva / YU. V. Slanova, I. V. Gorbunov, R. V. Kravchenko // Spirit time, 2018. – № 12. – S. 53-55.</w:t>
      </w:r>
    </w:p>
    <w:p w:rsidR="001C257B" w:rsidRPr="006E3907" w:rsidRDefault="001C257B" w:rsidP="006E3907">
      <w:pPr>
        <w:tabs>
          <w:tab w:val="left" w:pos="993"/>
        </w:tabs>
        <w:spacing w:line="360" w:lineRule="auto"/>
        <w:ind w:firstLine="709"/>
        <w:jc w:val="both"/>
        <w:rPr>
          <w:sz w:val="22"/>
          <w:szCs w:val="22"/>
          <w:lang w:val="en-US"/>
        </w:rPr>
      </w:pPr>
      <w:r w:rsidRPr="006E3907">
        <w:rPr>
          <w:sz w:val="22"/>
          <w:szCs w:val="22"/>
          <w:lang w:val="en-US"/>
        </w:rPr>
        <w:t xml:space="preserve">8. Tymchik, N. </w:t>
      </w:r>
      <w:r w:rsidRPr="006E3907">
        <w:rPr>
          <w:sz w:val="22"/>
          <w:szCs w:val="22"/>
        </w:rPr>
        <w:t>Е</w:t>
      </w:r>
      <w:r w:rsidRPr="006E3907">
        <w:rPr>
          <w:sz w:val="22"/>
          <w:szCs w:val="22"/>
          <w:lang w:val="en-US"/>
        </w:rPr>
        <w:t xml:space="preserve">. Osobennosti rosta yabloni sorta Red Dzhonagold na podvoe M 9 v vysokoplotnyh nasazhdeniyah raznogo tipa / N. </w:t>
      </w:r>
      <w:r w:rsidRPr="006E3907">
        <w:rPr>
          <w:sz w:val="22"/>
          <w:szCs w:val="22"/>
        </w:rPr>
        <w:t>Е</w:t>
      </w:r>
      <w:r w:rsidRPr="006E3907">
        <w:rPr>
          <w:sz w:val="22"/>
          <w:szCs w:val="22"/>
          <w:lang w:val="en-US"/>
        </w:rPr>
        <w:t>. Tymchik, R. V. Kravchenko, I. V. Gorbunov // Sbornik statej Mezhdunarodnoj nauchno-prakticheskoj konferencii «Sovershenstvovanie metodologii poznaniya v celyah razvitiya nauki». – Ufa, 2019. – S. 98-102.</w:t>
      </w:r>
    </w:p>
    <w:p w:rsidR="001C257B" w:rsidRPr="006E3907" w:rsidRDefault="001C257B" w:rsidP="006E3907">
      <w:pPr>
        <w:tabs>
          <w:tab w:val="left" w:pos="993"/>
        </w:tabs>
        <w:spacing w:line="360" w:lineRule="auto"/>
        <w:ind w:firstLine="709"/>
        <w:jc w:val="both"/>
        <w:rPr>
          <w:sz w:val="22"/>
          <w:szCs w:val="22"/>
          <w:lang w:val="en-US"/>
        </w:rPr>
      </w:pPr>
      <w:r w:rsidRPr="006E3907">
        <w:rPr>
          <w:sz w:val="22"/>
          <w:szCs w:val="22"/>
          <w:lang w:val="en-US"/>
        </w:rPr>
        <w:t xml:space="preserve">9. Tymchik, N. </w:t>
      </w:r>
      <w:r w:rsidRPr="006E3907">
        <w:rPr>
          <w:sz w:val="22"/>
          <w:szCs w:val="22"/>
        </w:rPr>
        <w:t>Е</w:t>
      </w:r>
      <w:r w:rsidRPr="006E3907">
        <w:rPr>
          <w:sz w:val="22"/>
          <w:szCs w:val="22"/>
          <w:lang w:val="en-US"/>
        </w:rPr>
        <w:t xml:space="preserve">. Vliyanie nekotoryh elementov konstrukcii sada na osveshchennost' krony i fotosinteticheskuyu aktivnost' derev'ev yabloni / N. </w:t>
      </w:r>
      <w:r w:rsidRPr="006E3907">
        <w:rPr>
          <w:sz w:val="22"/>
          <w:szCs w:val="22"/>
        </w:rPr>
        <w:t>Е</w:t>
      </w:r>
      <w:r w:rsidRPr="006E3907">
        <w:rPr>
          <w:sz w:val="22"/>
          <w:szCs w:val="22"/>
          <w:lang w:val="en-US"/>
        </w:rPr>
        <w:t>. Tymchik, R. V. Kravchenko, I. V. Gorbunov // Sbornik statej Mezhdunarodnoj nauchno-prakticheskoj konferencii «Problemy i perspektivy razvitiya nauki v Rossii i mire». – Sterlitamak, 2019. – S. 239-242.</w:t>
      </w:r>
    </w:p>
    <w:p w:rsidR="001C257B" w:rsidRPr="001E3E21" w:rsidRDefault="001C257B" w:rsidP="006E3907">
      <w:pPr>
        <w:tabs>
          <w:tab w:val="left" w:pos="993"/>
        </w:tabs>
        <w:spacing w:line="360" w:lineRule="auto"/>
        <w:ind w:firstLine="709"/>
        <w:jc w:val="both"/>
        <w:rPr>
          <w:sz w:val="22"/>
          <w:szCs w:val="22"/>
          <w:lang w:val="en-US"/>
        </w:rPr>
      </w:pPr>
      <w:r w:rsidRPr="006E3907">
        <w:rPr>
          <w:sz w:val="22"/>
          <w:szCs w:val="22"/>
          <w:lang w:val="en-US"/>
        </w:rPr>
        <w:t xml:space="preserve">10. Tymchik, N. </w:t>
      </w:r>
      <w:r w:rsidRPr="006E3907">
        <w:rPr>
          <w:sz w:val="22"/>
          <w:szCs w:val="22"/>
        </w:rPr>
        <w:t>Е</w:t>
      </w:r>
      <w:r w:rsidRPr="006E3907">
        <w:rPr>
          <w:sz w:val="22"/>
          <w:szCs w:val="22"/>
          <w:lang w:val="en-US"/>
        </w:rPr>
        <w:t xml:space="preserve">. Osobennosti rosta yabloni sorta Red Dzhonagold v vysokoplotnyh nasazhdeniyah tipa «shpindel'» / N. </w:t>
      </w:r>
      <w:r w:rsidRPr="006E3907">
        <w:rPr>
          <w:sz w:val="22"/>
          <w:szCs w:val="22"/>
        </w:rPr>
        <w:t>Е</w:t>
      </w:r>
      <w:r w:rsidRPr="006E3907">
        <w:rPr>
          <w:sz w:val="22"/>
          <w:szCs w:val="22"/>
          <w:lang w:val="en-US"/>
        </w:rPr>
        <w:t xml:space="preserve">. Tymchik, R. V. Kravchenko, I. V. Gorbunov // Aktual'nye problemy sovremennoj nauki v XXI veke : materialy Mezhdunarodnoj (zaochnoj) nauchno-prakticheskoj konferencii. </w:t>
      </w:r>
      <w:r w:rsidRPr="001E3E21">
        <w:rPr>
          <w:sz w:val="22"/>
          <w:szCs w:val="22"/>
          <w:lang w:val="en-US"/>
        </w:rPr>
        <w:t>Neftekamsk, 2019. S. 59-62.</w:t>
      </w:r>
    </w:p>
    <w:p w:rsidR="001C257B" w:rsidRPr="001E3E21" w:rsidRDefault="001C257B" w:rsidP="006E3907">
      <w:pPr>
        <w:tabs>
          <w:tab w:val="left" w:pos="993"/>
        </w:tabs>
        <w:spacing w:line="360" w:lineRule="auto"/>
        <w:ind w:firstLine="709"/>
        <w:jc w:val="both"/>
        <w:rPr>
          <w:sz w:val="22"/>
          <w:szCs w:val="22"/>
          <w:lang w:val="en-US"/>
        </w:rPr>
      </w:pPr>
      <w:r w:rsidRPr="001E3E21">
        <w:rPr>
          <w:sz w:val="22"/>
          <w:szCs w:val="22"/>
          <w:lang w:val="en-US"/>
        </w:rPr>
        <w:t xml:space="preserve">11. Tymchik, N. </w:t>
      </w:r>
      <w:r w:rsidRPr="006E3907">
        <w:rPr>
          <w:sz w:val="22"/>
          <w:szCs w:val="22"/>
        </w:rPr>
        <w:t>Е</w:t>
      </w:r>
      <w:r w:rsidRPr="001E3E21">
        <w:rPr>
          <w:sz w:val="22"/>
          <w:szCs w:val="22"/>
          <w:lang w:val="en-US"/>
        </w:rPr>
        <w:t xml:space="preserve">. Vliyanie vysokoplotnyh nasazhdenij tipa «gruzbek» na rost yabloni sorta Red Dzhonagold / N. </w:t>
      </w:r>
      <w:r w:rsidRPr="006E3907">
        <w:rPr>
          <w:sz w:val="22"/>
          <w:szCs w:val="22"/>
        </w:rPr>
        <w:t>Е</w:t>
      </w:r>
      <w:r w:rsidRPr="001E3E21">
        <w:rPr>
          <w:sz w:val="22"/>
          <w:szCs w:val="22"/>
          <w:lang w:val="en-US"/>
        </w:rPr>
        <w:t>. Tymchik, R. V. Kravchenko, I. V. Gorbunov // Sovremennye nauchnye issledovaniya: aktual'nye voprosy, dostizheniya i innovacii : materialy Mezhdunarodnoj (zaochnoj) nauchno-prakticheskoj konferencii. – Neftekamsk, 2019. S. 66-69.</w:t>
      </w:r>
    </w:p>
    <w:p w:rsidR="001C257B" w:rsidRPr="001E3E21" w:rsidRDefault="001C257B" w:rsidP="006E3907">
      <w:pPr>
        <w:tabs>
          <w:tab w:val="left" w:pos="993"/>
        </w:tabs>
        <w:spacing w:line="360" w:lineRule="auto"/>
        <w:ind w:firstLine="709"/>
        <w:jc w:val="both"/>
        <w:rPr>
          <w:sz w:val="22"/>
          <w:szCs w:val="22"/>
          <w:lang w:val="en-US"/>
        </w:rPr>
      </w:pPr>
      <w:r w:rsidRPr="001E3E21">
        <w:rPr>
          <w:sz w:val="22"/>
          <w:szCs w:val="22"/>
          <w:lang w:val="en-US"/>
        </w:rPr>
        <w:t xml:space="preserve">12. </w:t>
      </w:r>
      <w:r w:rsidRPr="00E63519">
        <w:rPr>
          <w:sz w:val="22"/>
          <w:szCs w:val="22"/>
          <w:lang w:val="en-US"/>
        </w:rPr>
        <w:t>Chekrygin</w:t>
      </w:r>
      <w:r w:rsidRPr="001E3E21">
        <w:rPr>
          <w:sz w:val="22"/>
          <w:szCs w:val="22"/>
          <w:lang w:val="en-US"/>
        </w:rPr>
        <w:t xml:space="preserve">, </w:t>
      </w:r>
      <w:r w:rsidRPr="00E63519">
        <w:rPr>
          <w:sz w:val="22"/>
          <w:szCs w:val="22"/>
          <w:lang w:val="en-US"/>
        </w:rPr>
        <w:t>V</w:t>
      </w:r>
      <w:r w:rsidRPr="001E3E21">
        <w:rPr>
          <w:sz w:val="22"/>
          <w:szCs w:val="22"/>
          <w:lang w:val="en-US"/>
        </w:rPr>
        <w:t xml:space="preserve">. </w:t>
      </w:r>
      <w:r w:rsidRPr="00E63519">
        <w:rPr>
          <w:sz w:val="22"/>
          <w:szCs w:val="22"/>
          <w:lang w:val="en-US"/>
        </w:rPr>
        <w:t>V</w:t>
      </w:r>
      <w:r w:rsidRPr="001E3E21">
        <w:rPr>
          <w:sz w:val="22"/>
          <w:szCs w:val="22"/>
          <w:lang w:val="en-US"/>
        </w:rPr>
        <w:t xml:space="preserve">. </w:t>
      </w:r>
      <w:r w:rsidRPr="00E63519">
        <w:rPr>
          <w:sz w:val="22"/>
          <w:szCs w:val="22"/>
          <w:lang w:val="en-US"/>
        </w:rPr>
        <w:t>Osobennosti</w:t>
      </w:r>
      <w:r w:rsidRPr="001E3E21">
        <w:rPr>
          <w:sz w:val="22"/>
          <w:szCs w:val="22"/>
          <w:lang w:val="en-US"/>
        </w:rPr>
        <w:t xml:space="preserve"> </w:t>
      </w:r>
      <w:r w:rsidRPr="00E63519">
        <w:rPr>
          <w:sz w:val="22"/>
          <w:szCs w:val="22"/>
          <w:lang w:val="en-US"/>
        </w:rPr>
        <w:t>regulirovaniya</w:t>
      </w:r>
      <w:r w:rsidRPr="001E3E21">
        <w:rPr>
          <w:sz w:val="22"/>
          <w:szCs w:val="22"/>
          <w:lang w:val="en-US"/>
        </w:rPr>
        <w:t xml:space="preserve"> </w:t>
      </w:r>
      <w:r w:rsidRPr="00E63519">
        <w:rPr>
          <w:sz w:val="22"/>
          <w:szCs w:val="22"/>
          <w:lang w:val="en-US"/>
        </w:rPr>
        <w:t>svetovogo</w:t>
      </w:r>
      <w:r w:rsidRPr="001E3E21">
        <w:rPr>
          <w:sz w:val="22"/>
          <w:szCs w:val="22"/>
          <w:lang w:val="en-US"/>
        </w:rPr>
        <w:t xml:space="preserve"> </w:t>
      </w:r>
      <w:r w:rsidRPr="00E63519">
        <w:rPr>
          <w:sz w:val="22"/>
          <w:szCs w:val="22"/>
          <w:lang w:val="en-US"/>
        </w:rPr>
        <w:t>rezhima</w:t>
      </w:r>
      <w:r w:rsidRPr="001E3E21">
        <w:rPr>
          <w:sz w:val="22"/>
          <w:szCs w:val="22"/>
          <w:lang w:val="en-US"/>
        </w:rPr>
        <w:t xml:space="preserve"> </w:t>
      </w:r>
      <w:r w:rsidRPr="00E63519">
        <w:rPr>
          <w:sz w:val="22"/>
          <w:szCs w:val="22"/>
          <w:lang w:val="en-US"/>
        </w:rPr>
        <w:t>v</w:t>
      </w:r>
      <w:r w:rsidRPr="001E3E21">
        <w:rPr>
          <w:sz w:val="22"/>
          <w:szCs w:val="22"/>
          <w:lang w:val="en-US"/>
        </w:rPr>
        <w:t xml:space="preserve"> </w:t>
      </w:r>
      <w:r w:rsidRPr="00E63519">
        <w:rPr>
          <w:sz w:val="22"/>
          <w:szCs w:val="22"/>
          <w:lang w:val="en-US"/>
        </w:rPr>
        <w:t>nasazhdeniyah</w:t>
      </w:r>
      <w:r w:rsidRPr="001E3E21">
        <w:rPr>
          <w:sz w:val="22"/>
          <w:szCs w:val="22"/>
          <w:lang w:val="en-US"/>
        </w:rPr>
        <w:t xml:space="preserve"> </w:t>
      </w:r>
      <w:r w:rsidRPr="00E63519">
        <w:rPr>
          <w:sz w:val="22"/>
          <w:szCs w:val="22"/>
          <w:lang w:val="en-US"/>
        </w:rPr>
        <w:t>yabloni</w:t>
      </w:r>
      <w:r w:rsidRPr="001E3E21">
        <w:rPr>
          <w:sz w:val="22"/>
          <w:szCs w:val="22"/>
          <w:lang w:val="en-US"/>
        </w:rPr>
        <w:t xml:space="preserve"> </w:t>
      </w:r>
      <w:r w:rsidRPr="00E63519">
        <w:rPr>
          <w:sz w:val="22"/>
          <w:szCs w:val="22"/>
          <w:lang w:val="en-US"/>
        </w:rPr>
        <w:t>zapadnogo</w:t>
      </w:r>
      <w:r w:rsidRPr="001E3E21">
        <w:rPr>
          <w:sz w:val="22"/>
          <w:szCs w:val="22"/>
          <w:lang w:val="en-US"/>
        </w:rPr>
        <w:t xml:space="preserve"> </w:t>
      </w:r>
      <w:r w:rsidRPr="00E63519">
        <w:rPr>
          <w:sz w:val="22"/>
          <w:szCs w:val="22"/>
          <w:lang w:val="en-US"/>
        </w:rPr>
        <w:t>predkavkaz</w:t>
      </w:r>
      <w:r w:rsidRPr="001E3E21">
        <w:rPr>
          <w:sz w:val="22"/>
          <w:szCs w:val="22"/>
          <w:lang w:val="en-US"/>
        </w:rPr>
        <w:t>'</w:t>
      </w:r>
      <w:r w:rsidRPr="00E63519">
        <w:rPr>
          <w:sz w:val="22"/>
          <w:szCs w:val="22"/>
          <w:lang w:val="en-US"/>
        </w:rPr>
        <w:t>ya</w:t>
      </w:r>
      <w:r w:rsidRPr="001E3E21">
        <w:rPr>
          <w:sz w:val="22"/>
          <w:szCs w:val="22"/>
          <w:lang w:val="en-US"/>
        </w:rPr>
        <w:t xml:space="preserve"> : </w:t>
      </w:r>
      <w:r w:rsidRPr="00E63519">
        <w:rPr>
          <w:sz w:val="22"/>
          <w:szCs w:val="22"/>
          <w:lang w:val="en-US"/>
        </w:rPr>
        <w:t>avtoreferat</w:t>
      </w:r>
      <w:r w:rsidRPr="001E3E21">
        <w:rPr>
          <w:sz w:val="22"/>
          <w:szCs w:val="22"/>
          <w:lang w:val="en-US"/>
        </w:rPr>
        <w:t xml:space="preserve"> </w:t>
      </w:r>
      <w:r w:rsidRPr="00E63519">
        <w:rPr>
          <w:sz w:val="22"/>
          <w:szCs w:val="22"/>
          <w:lang w:val="en-US"/>
        </w:rPr>
        <w:t>dissertacii</w:t>
      </w:r>
      <w:r w:rsidRPr="001E3E21">
        <w:rPr>
          <w:sz w:val="22"/>
          <w:szCs w:val="22"/>
          <w:lang w:val="en-US"/>
        </w:rPr>
        <w:t xml:space="preserve"> </w:t>
      </w:r>
      <w:r w:rsidRPr="00E63519">
        <w:rPr>
          <w:sz w:val="22"/>
          <w:szCs w:val="22"/>
          <w:lang w:val="en-US"/>
        </w:rPr>
        <w:t>na</w:t>
      </w:r>
      <w:r w:rsidRPr="001E3E21">
        <w:rPr>
          <w:sz w:val="22"/>
          <w:szCs w:val="22"/>
          <w:lang w:val="en-US"/>
        </w:rPr>
        <w:t xml:space="preserve"> </w:t>
      </w:r>
      <w:r w:rsidRPr="00E63519">
        <w:rPr>
          <w:sz w:val="22"/>
          <w:szCs w:val="22"/>
          <w:lang w:val="en-US"/>
        </w:rPr>
        <w:t>soiskanie</w:t>
      </w:r>
      <w:r w:rsidRPr="001E3E21">
        <w:rPr>
          <w:sz w:val="22"/>
          <w:szCs w:val="22"/>
          <w:lang w:val="en-US"/>
        </w:rPr>
        <w:t xml:space="preserve"> </w:t>
      </w:r>
      <w:r w:rsidRPr="00E63519">
        <w:rPr>
          <w:sz w:val="22"/>
          <w:szCs w:val="22"/>
          <w:lang w:val="en-US"/>
        </w:rPr>
        <w:t>uchenoj</w:t>
      </w:r>
      <w:r w:rsidRPr="001E3E21">
        <w:rPr>
          <w:sz w:val="22"/>
          <w:szCs w:val="22"/>
          <w:lang w:val="en-US"/>
        </w:rPr>
        <w:t xml:space="preserve"> </w:t>
      </w:r>
      <w:r w:rsidRPr="00E63519">
        <w:rPr>
          <w:sz w:val="22"/>
          <w:szCs w:val="22"/>
          <w:lang w:val="en-US"/>
        </w:rPr>
        <w:t>stepeni</w:t>
      </w:r>
      <w:r w:rsidRPr="001E3E21">
        <w:rPr>
          <w:sz w:val="22"/>
          <w:szCs w:val="22"/>
          <w:lang w:val="en-US"/>
        </w:rPr>
        <w:t xml:space="preserve"> </w:t>
      </w:r>
      <w:r w:rsidRPr="00E63519">
        <w:rPr>
          <w:sz w:val="22"/>
          <w:szCs w:val="22"/>
          <w:lang w:val="en-US"/>
        </w:rPr>
        <w:t>kandidata</w:t>
      </w:r>
      <w:r w:rsidRPr="001E3E21">
        <w:rPr>
          <w:sz w:val="22"/>
          <w:szCs w:val="22"/>
          <w:lang w:val="en-US"/>
        </w:rPr>
        <w:t xml:space="preserve"> </w:t>
      </w:r>
      <w:r w:rsidRPr="00E63519">
        <w:rPr>
          <w:sz w:val="22"/>
          <w:szCs w:val="22"/>
          <w:lang w:val="en-US"/>
        </w:rPr>
        <w:t>biologicheskih</w:t>
      </w:r>
      <w:r w:rsidRPr="001E3E21">
        <w:rPr>
          <w:sz w:val="22"/>
          <w:szCs w:val="22"/>
          <w:lang w:val="en-US"/>
        </w:rPr>
        <w:t xml:space="preserve"> </w:t>
      </w:r>
      <w:r w:rsidRPr="00E63519">
        <w:rPr>
          <w:sz w:val="22"/>
          <w:szCs w:val="22"/>
          <w:lang w:val="en-US"/>
        </w:rPr>
        <w:t>nauk</w:t>
      </w:r>
      <w:r w:rsidRPr="001E3E21">
        <w:rPr>
          <w:sz w:val="22"/>
          <w:szCs w:val="22"/>
          <w:lang w:val="en-US"/>
        </w:rPr>
        <w:t xml:space="preserve"> / </w:t>
      </w:r>
      <w:r w:rsidRPr="00E63519">
        <w:rPr>
          <w:sz w:val="22"/>
          <w:szCs w:val="22"/>
          <w:lang w:val="en-US"/>
        </w:rPr>
        <w:t>V</w:t>
      </w:r>
      <w:r w:rsidRPr="001E3E21">
        <w:rPr>
          <w:sz w:val="22"/>
          <w:szCs w:val="22"/>
          <w:lang w:val="en-US"/>
        </w:rPr>
        <w:t xml:space="preserve">. </w:t>
      </w:r>
      <w:r w:rsidRPr="00E63519">
        <w:rPr>
          <w:sz w:val="22"/>
          <w:szCs w:val="22"/>
          <w:lang w:val="en-US"/>
        </w:rPr>
        <w:t>V</w:t>
      </w:r>
      <w:r w:rsidRPr="001E3E21">
        <w:rPr>
          <w:sz w:val="22"/>
          <w:szCs w:val="22"/>
          <w:lang w:val="en-US"/>
        </w:rPr>
        <w:t xml:space="preserve">. </w:t>
      </w:r>
      <w:r w:rsidRPr="00E63519">
        <w:rPr>
          <w:sz w:val="22"/>
          <w:szCs w:val="22"/>
          <w:lang w:val="en-US"/>
        </w:rPr>
        <w:t>CHekrygin</w:t>
      </w:r>
      <w:r w:rsidRPr="001E3E21">
        <w:rPr>
          <w:sz w:val="22"/>
          <w:szCs w:val="22"/>
          <w:lang w:val="en-US"/>
        </w:rPr>
        <w:t xml:space="preserve"> // </w:t>
      </w:r>
      <w:r w:rsidRPr="00E63519">
        <w:rPr>
          <w:sz w:val="22"/>
          <w:szCs w:val="22"/>
          <w:lang w:val="en-US"/>
        </w:rPr>
        <w:t>Kubanskij</w:t>
      </w:r>
      <w:r w:rsidRPr="001E3E21">
        <w:rPr>
          <w:sz w:val="22"/>
          <w:szCs w:val="22"/>
          <w:lang w:val="en-US"/>
        </w:rPr>
        <w:t xml:space="preserve"> </w:t>
      </w:r>
      <w:r w:rsidRPr="00E63519">
        <w:rPr>
          <w:sz w:val="22"/>
          <w:szCs w:val="22"/>
          <w:lang w:val="en-US"/>
        </w:rPr>
        <w:t>gosudarstvennyj</w:t>
      </w:r>
      <w:r w:rsidRPr="001E3E21">
        <w:rPr>
          <w:sz w:val="22"/>
          <w:szCs w:val="22"/>
          <w:lang w:val="en-US"/>
        </w:rPr>
        <w:t xml:space="preserve"> </w:t>
      </w:r>
      <w:r w:rsidRPr="00E63519">
        <w:rPr>
          <w:sz w:val="22"/>
          <w:szCs w:val="22"/>
          <w:lang w:val="en-US"/>
        </w:rPr>
        <w:t>agrarnyj</w:t>
      </w:r>
      <w:r w:rsidRPr="001E3E21">
        <w:rPr>
          <w:sz w:val="22"/>
          <w:szCs w:val="22"/>
          <w:lang w:val="en-US"/>
        </w:rPr>
        <w:t xml:space="preserve"> </w:t>
      </w:r>
      <w:r w:rsidRPr="00E63519">
        <w:rPr>
          <w:sz w:val="22"/>
          <w:szCs w:val="22"/>
          <w:lang w:val="en-US"/>
        </w:rPr>
        <w:t>universitet</w:t>
      </w:r>
      <w:r w:rsidRPr="001E3E21">
        <w:rPr>
          <w:sz w:val="22"/>
          <w:szCs w:val="22"/>
          <w:lang w:val="en-US"/>
        </w:rPr>
        <w:t xml:space="preserve">. – </w:t>
      </w:r>
      <w:r w:rsidRPr="00E63519">
        <w:rPr>
          <w:sz w:val="22"/>
          <w:szCs w:val="22"/>
          <w:lang w:val="en-US"/>
        </w:rPr>
        <w:t>Krasnodar</w:t>
      </w:r>
      <w:r w:rsidRPr="001E3E21">
        <w:rPr>
          <w:sz w:val="22"/>
          <w:szCs w:val="22"/>
          <w:lang w:val="en-US"/>
        </w:rPr>
        <w:t>, 2005.</w:t>
      </w:r>
    </w:p>
    <w:sectPr w:rsidR="001C257B" w:rsidRPr="001E3E21" w:rsidSect="00AD453B">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830" w:rsidRDefault="005E6830" w:rsidP="00CE5A21">
      <w:r>
        <w:separator/>
      </w:r>
    </w:p>
  </w:endnote>
  <w:endnote w:type="continuationSeparator" w:id="0">
    <w:p w:rsidR="005E6830" w:rsidRDefault="005E6830" w:rsidP="00CE5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57B" w:rsidRPr="00DC7A9E" w:rsidRDefault="005E6830" w:rsidP="00DC7A9E">
    <w:pPr>
      <w:pStyle w:val="aa"/>
    </w:pPr>
    <w:hyperlink r:id="rId1" w:history="1">
      <w:r w:rsidR="001C257B" w:rsidRPr="007B0840">
        <w:rPr>
          <w:rStyle w:val="a4"/>
        </w:rPr>
        <w:t>http://ej.kubagro.ru/2019/0</w:t>
      </w:r>
      <w:r w:rsidR="001C257B" w:rsidRPr="007B0840">
        <w:rPr>
          <w:rStyle w:val="a4"/>
          <w:lang w:val="en-US"/>
        </w:rPr>
        <w:t>7</w:t>
      </w:r>
      <w:r w:rsidR="001C257B" w:rsidRPr="007B0840">
        <w:rPr>
          <w:rStyle w:val="a4"/>
        </w:rPr>
        <w:t>/pdf/</w:t>
      </w:r>
      <w:r w:rsidR="001C257B" w:rsidRPr="007B0840">
        <w:rPr>
          <w:rStyle w:val="a4"/>
          <w:lang w:val="en-US"/>
        </w:rPr>
        <w:t>23.</w:t>
      </w:r>
      <w:r w:rsidR="001C257B" w:rsidRPr="007B0840">
        <w:rPr>
          <w:rStyle w:val="a4"/>
        </w:rPr>
        <w:t>pdf</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830" w:rsidRDefault="005E6830" w:rsidP="00CE5A21">
      <w:r>
        <w:separator/>
      </w:r>
    </w:p>
  </w:footnote>
  <w:footnote w:type="continuationSeparator" w:id="0">
    <w:p w:rsidR="005E6830" w:rsidRDefault="005E6830" w:rsidP="00CE5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57B" w:rsidRDefault="001C257B" w:rsidP="00A060D8">
    <w:pPr>
      <w:pStyle w:val="a8"/>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1C257B" w:rsidRDefault="001C257B" w:rsidP="001E3E21">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57B" w:rsidRPr="001E3E21" w:rsidRDefault="001C257B" w:rsidP="00A060D8">
    <w:pPr>
      <w:pStyle w:val="a8"/>
      <w:framePr w:wrap="around" w:vAnchor="text" w:hAnchor="margin" w:xAlign="right" w:y="1"/>
      <w:rPr>
        <w:rStyle w:val="ae"/>
        <w:sz w:val="28"/>
        <w:szCs w:val="28"/>
      </w:rPr>
    </w:pPr>
    <w:r w:rsidRPr="001E3E21">
      <w:rPr>
        <w:rStyle w:val="ae"/>
        <w:sz w:val="28"/>
        <w:szCs w:val="28"/>
      </w:rPr>
      <w:fldChar w:fldCharType="begin"/>
    </w:r>
    <w:r w:rsidRPr="001E3E21">
      <w:rPr>
        <w:rStyle w:val="ae"/>
        <w:sz w:val="28"/>
        <w:szCs w:val="28"/>
      </w:rPr>
      <w:instrText xml:space="preserve">PAGE  </w:instrText>
    </w:r>
    <w:r w:rsidRPr="001E3E21">
      <w:rPr>
        <w:rStyle w:val="ae"/>
        <w:sz w:val="28"/>
        <w:szCs w:val="28"/>
      </w:rPr>
      <w:fldChar w:fldCharType="separate"/>
    </w:r>
    <w:r w:rsidR="00A74152">
      <w:rPr>
        <w:rStyle w:val="ae"/>
        <w:noProof/>
        <w:sz w:val="28"/>
        <w:szCs w:val="28"/>
      </w:rPr>
      <w:t>1</w:t>
    </w:r>
    <w:r w:rsidRPr="001E3E21">
      <w:rPr>
        <w:rStyle w:val="ae"/>
        <w:sz w:val="28"/>
        <w:szCs w:val="28"/>
      </w:rPr>
      <w:fldChar w:fldCharType="end"/>
    </w:r>
  </w:p>
  <w:p w:rsidR="001C257B" w:rsidRDefault="001C257B" w:rsidP="001E3E21">
    <w:pPr>
      <w:pStyle w:val="a8"/>
      <w:ind w:right="360"/>
    </w:pPr>
    <w:r w:rsidRPr="005B6A3E">
      <w:t>Научный журнал КубГАУ, №</w:t>
    </w:r>
    <w:r w:rsidRPr="005B6A3E">
      <w:rPr>
        <w:lang w:val="en-US"/>
      </w:rPr>
      <w:t>1</w:t>
    </w:r>
    <w:r w:rsidRPr="005B6A3E">
      <w:t>5</w:t>
    </w:r>
    <w:r w:rsidRPr="005B6A3E">
      <w:rPr>
        <w:lang w:val="en-US"/>
      </w:rPr>
      <w:t>1</w:t>
    </w:r>
    <w:r w:rsidRPr="005B6A3E">
      <w:t>(</w:t>
    </w:r>
    <w:r w:rsidRPr="005B6A3E">
      <w:rPr>
        <w:lang w:val="en-US"/>
      </w:rPr>
      <w:t>07</w:t>
    </w:r>
    <w:r w:rsidRPr="005B6A3E">
      <w:t>), 20</w:t>
    </w:r>
    <w:r w:rsidRPr="005B6A3E">
      <w:rPr>
        <w:lang w:val="en-US"/>
      </w:rPr>
      <w:t>19</w:t>
    </w:r>
    <w:r w:rsidRPr="005B6A3E">
      <w:t xml:space="preserve"> года</w:t>
    </w:r>
  </w:p>
  <w:p w:rsidR="001C257B" w:rsidRDefault="001C257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D75C1D"/>
    <w:multiLevelType w:val="hybridMultilevel"/>
    <w:tmpl w:val="951CDEB2"/>
    <w:lvl w:ilvl="0" w:tplc="023E5EDC">
      <w:start w:val="1"/>
      <w:numFmt w:val="decimal"/>
      <w:lvlText w:val="%1."/>
      <w:lvlJc w:val="left"/>
      <w:pPr>
        <w:tabs>
          <w:tab w:val="num" w:pos="360"/>
        </w:tabs>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10327BC"/>
    <w:multiLevelType w:val="hybridMultilevel"/>
    <w:tmpl w:val="C5669016"/>
    <w:lvl w:ilvl="0" w:tplc="9ED83BCA">
      <w:start w:val="1"/>
      <w:numFmt w:val="decimal"/>
      <w:lvlText w:val="%1."/>
      <w:lvlJc w:val="left"/>
      <w:pPr>
        <w:tabs>
          <w:tab w:val="num" w:pos="1588"/>
        </w:tabs>
        <w:ind w:left="1588" w:hanging="1020"/>
      </w:pPr>
      <w:rPr>
        <w:rFonts w:cs="Times New Roman" w:hint="default"/>
        <w:b w:val="0"/>
        <w:sz w:val="20"/>
        <w:szCs w:val="2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nsid w:val="55BE143D"/>
    <w:multiLevelType w:val="hybridMultilevel"/>
    <w:tmpl w:val="0FA0C1CA"/>
    <w:lvl w:ilvl="0" w:tplc="FC68DFC4">
      <w:start w:val="1"/>
      <w:numFmt w:val="decimal"/>
      <w:lvlText w:val="%1."/>
      <w:lvlJc w:val="left"/>
      <w:pPr>
        <w:tabs>
          <w:tab w:val="num" w:pos="2028"/>
        </w:tabs>
        <w:ind w:left="2028" w:hanging="1320"/>
      </w:pPr>
      <w:rPr>
        <w:rFonts w:cs="Times New Roman" w:hint="default"/>
        <w:sz w:val="28"/>
        <w:szCs w:val="28"/>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
    <w:nsid w:val="68AB22A8"/>
    <w:multiLevelType w:val="hybridMultilevel"/>
    <w:tmpl w:val="DD6062B4"/>
    <w:lvl w:ilvl="0" w:tplc="F05A3098">
      <w:start w:val="1"/>
      <w:numFmt w:val="decimal"/>
      <w:lvlText w:val="%1."/>
      <w:legacy w:legacy="1" w:legacySpace="0" w:legacyIndent="510"/>
      <w:lvlJc w:val="left"/>
      <w:pPr>
        <w:ind w:left="510" w:hanging="510"/>
      </w:pPr>
      <w:rPr>
        <w:rFonts w:ascii="Times New Roman" w:hAnsi="Times New Roman" w:cs="Times New Roman" w:hint="default"/>
        <w:b w:val="0"/>
        <w:color w:val="auto"/>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7F0379E4"/>
    <w:multiLevelType w:val="multilevel"/>
    <w:tmpl w:val="0B2E31FA"/>
    <w:lvl w:ilvl="0">
      <w:start w:val="1958"/>
      <w:numFmt w:val="decimal"/>
      <w:lvlText w:val="%1"/>
      <w:lvlJc w:val="left"/>
      <w:pPr>
        <w:tabs>
          <w:tab w:val="num" w:pos="1440"/>
        </w:tabs>
        <w:ind w:left="1440" w:hanging="1440"/>
      </w:pPr>
      <w:rPr>
        <w:rFonts w:cs="Times New Roman" w:hint="default"/>
      </w:rPr>
    </w:lvl>
    <w:lvl w:ilvl="1">
      <w:start w:val="1960"/>
      <w:numFmt w:val="decimal"/>
      <w:lvlText w:val="%1-%2"/>
      <w:lvlJc w:val="left"/>
      <w:pPr>
        <w:tabs>
          <w:tab w:val="num" w:pos="1440"/>
        </w:tabs>
        <w:ind w:left="1440" w:hanging="1440"/>
      </w:pPr>
      <w:rPr>
        <w:rFonts w:cs="Times New Roman" w:hint="default"/>
      </w:rPr>
    </w:lvl>
    <w:lvl w:ilvl="2">
      <w:start w:val="1"/>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TrackMoves/>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82298"/>
    <w:rsid w:val="00006E6D"/>
    <w:rsid w:val="000278DE"/>
    <w:rsid w:val="000433CA"/>
    <w:rsid w:val="00066CCE"/>
    <w:rsid w:val="00095A1D"/>
    <w:rsid w:val="000A1544"/>
    <w:rsid w:val="000C091D"/>
    <w:rsid w:val="000C3798"/>
    <w:rsid w:val="00113883"/>
    <w:rsid w:val="0013422D"/>
    <w:rsid w:val="00140420"/>
    <w:rsid w:val="001672BA"/>
    <w:rsid w:val="00185BFA"/>
    <w:rsid w:val="001C1DE4"/>
    <w:rsid w:val="001C257B"/>
    <w:rsid w:val="001E3E21"/>
    <w:rsid w:val="002026DE"/>
    <w:rsid w:val="00213181"/>
    <w:rsid w:val="00217F10"/>
    <w:rsid w:val="002266D8"/>
    <w:rsid w:val="002509A3"/>
    <w:rsid w:val="00277515"/>
    <w:rsid w:val="002A70EF"/>
    <w:rsid w:val="002B69D2"/>
    <w:rsid w:val="002D16B1"/>
    <w:rsid w:val="002E0028"/>
    <w:rsid w:val="002E3F06"/>
    <w:rsid w:val="002F0447"/>
    <w:rsid w:val="002F235A"/>
    <w:rsid w:val="002F4ACF"/>
    <w:rsid w:val="00362277"/>
    <w:rsid w:val="00383B48"/>
    <w:rsid w:val="00390554"/>
    <w:rsid w:val="003B07E5"/>
    <w:rsid w:val="00410CBF"/>
    <w:rsid w:val="00415586"/>
    <w:rsid w:val="004849A9"/>
    <w:rsid w:val="00493B00"/>
    <w:rsid w:val="00496294"/>
    <w:rsid w:val="004F52AC"/>
    <w:rsid w:val="004F6C2E"/>
    <w:rsid w:val="00580AF7"/>
    <w:rsid w:val="00582298"/>
    <w:rsid w:val="0059743E"/>
    <w:rsid w:val="005A62E0"/>
    <w:rsid w:val="005B6A3E"/>
    <w:rsid w:val="005E6830"/>
    <w:rsid w:val="0061244D"/>
    <w:rsid w:val="00657520"/>
    <w:rsid w:val="00666412"/>
    <w:rsid w:val="00682663"/>
    <w:rsid w:val="0069132A"/>
    <w:rsid w:val="006A44D2"/>
    <w:rsid w:val="006E3907"/>
    <w:rsid w:val="006F50BB"/>
    <w:rsid w:val="0071159B"/>
    <w:rsid w:val="00711BAB"/>
    <w:rsid w:val="0071490B"/>
    <w:rsid w:val="007310C0"/>
    <w:rsid w:val="00731EEE"/>
    <w:rsid w:val="007365B0"/>
    <w:rsid w:val="0074689E"/>
    <w:rsid w:val="007610A0"/>
    <w:rsid w:val="00787A79"/>
    <w:rsid w:val="007B0840"/>
    <w:rsid w:val="007B3A0A"/>
    <w:rsid w:val="007B7F9D"/>
    <w:rsid w:val="007C3621"/>
    <w:rsid w:val="007D0449"/>
    <w:rsid w:val="00854317"/>
    <w:rsid w:val="00867AF0"/>
    <w:rsid w:val="00872155"/>
    <w:rsid w:val="00883CD4"/>
    <w:rsid w:val="0088516A"/>
    <w:rsid w:val="00893F56"/>
    <w:rsid w:val="008979E3"/>
    <w:rsid w:val="008A2B16"/>
    <w:rsid w:val="008C7B89"/>
    <w:rsid w:val="00956B76"/>
    <w:rsid w:val="00976156"/>
    <w:rsid w:val="00994178"/>
    <w:rsid w:val="009C13F7"/>
    <w:rsid w:val="009E0D2D"/>
    <w:rsid w:val="009E32C3"/>
    <w:rsid w:val="009F1414"/>
    <w:rsid w:val="00A060D8"/>
    <w:rsid w:val="00A12BBC"/>
    <w:rsid w:val="00A20698"/>
    <w:rsid w:val="00A27E88"/>
    <w:rsid w:val="00A34344"/>
    <w:rsid w:val="00A361E5"/>
    <w:rsid w:val="00A37F14"/>
    <w:rsid w:val="00A61345"/>
    <w:rsid w:val="00A63EC0"/>
    <w:rsid w:val="00A64A7C"/>
    <w:rsid w:val="00A74152"/>
    <w:rsid w:val="00A831D7"/>
    <w:rsid w:val="00A96249"/>
    <w:rsid w:val="00A975A9"/>
    <w:rsid w:val="00AD453B"/>
    <w:rsid w:val="00AF0F0B"/>
    <w:rsid w:val="00B0173B"/>
    <w:rsid w:val="00B10D08"/>
    <w:rsid w:val="00BC43E5"/>
    <w:rsid w:val="00BE7606"/>
    <w:rsid w:val="00BF3B77"/>
    <w:rsid w:val="00C24343"/>
    <w:rsid w:val="00C30B97"/>
    <w:rsid w:val="00C322ED"/>
    <w:rsid w:val="00C472CA"/>
    <w:rsid w:val="00C81A8B"/>
    <w:rsid w:val="00C866F9"/>
    <w:rsid w:val="00CA21A6"/>
    <w:rsid w:val="00CA31E9"/>
    <w:rsid w:val="00CB1E2D"/>
    <w:rsid w:val="00CB36A9"/>
    <w:rsid w:val="00CC661A"/>
    <w:rsid w:val="00CE4BF7"/>
    <w:rsid w:val="00CE51ED"/>
    <w:rsid w:val="00CE5A21"/>
    <w:rsid w:val="00CF6F35"/>
    <w:rsid w:val="00DB77AD"/>
    <w:rsid w:val="00DC0380"/>
    <w:rsid w:val="00DC71D0"/>
    <w:rsid w:val="00DC7A9E"/>
    <w:rsid w:val="00DD0F7C"/>
    <w:rsid w:val="00E0057C"/>
    <w:rsid w:val="00E06DC4"/>
    <w:rsid w:val="00E07EBC"/>
    <w:rsid w:val="00E43598"/>
    <w:rsid w:val="00E63189"/>
    <w:rsid w:val="00E63519"/>
    <w:rsid w:val="00E66F69"/>
    <w:rsid w:val="00E8390D"/>
    <w:rsid w:val="00EA7CD0"/>
    <w:rsid w:val="00EB1B36"/>
    <w:rsid w:val="00EC42B9"/>
    <w:rsid w:val="00EE6106"/>
    <w:rsid w:val="00F1194F"/>
    <w:rsid w:val="00F47453"/>
    <w:rsid w:val="00F60BCE"/>
    <w:rsid w:val="00F60C26"/>
    <w:rsid w:val="00F7793F"/>
    <w:rsid w:val="00FC6727"/>
    <w:rsid w:val="00FF37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155"/>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7">
    <w:name w:val="Font Style17"/>
    <w:uiPriority w:val="99"/>
    <w:rsid w:val="00582298"/>
    <w:rPr>
      <w:rFonts w:ascii="Times New Roman" w:hAnsi="Times New Roman"/>
      <w:sz w:val="14"/>
    </w:rPr>
  </w:style>
  <w:style w:type="character" w:customStyle="1" w:styleId="FontStyle16">
    <w:name w:val="Font Style16"/>
    <w:uiPriority w:val="99"/>
    <w:rsid w:val="00582298"/>
    <w:rPr>
      <w:rFonts w:ascii="Times New Roman" w:hAnsi="Times New Roman"/>
      <w:sz w:val="22"/>
    </w:rPr>
  </w:style>
  <w:style w:type="character" w:customStyle="1" w:styleId="14">
    <w:name w:val="Стиль 14 пт Черный"/>
    <w:uiPriority w:val="99"/>
    <w:rsid w:val="00582298"/>
    <w:rPr>
      <w:color w:val="000000"/>
      <w:sz w:val="28"/>
    </w:rPr>
  </w:style>
  <w:style w:type="character" w:styleId="a3">
    <w:name w:val="Strong"/>
    <w:uiPriority w:val="99"/>
    <w:qFormat/>
    <w:rsid w:val="00582298"/>
    <w:rPr>
      <w:rFonts w:cs="Times New Roman"/>
      <w:b/>
    </w:rPr>
  </w:style>
  <w:style w:type="character" w:customStyle="1" w:styleId="apple-converted-space">
    <w:name w:val="apple-converted-space"/>
    <w:uiPriority w:val="99"/>
    <w:rsid w:val="00582298"/>
  </w:style>
  <w:style w:type="character" w:styleId="a4">
    <w:name w:val="Hyperlink"/>
    <w:uiPriority w:val="99"/>
    <w:rsid w:val="00582298"/>
    <w:rPr>
      <w:rFonts w:cs="Times New Roman"/>
      <w:color w:val="003366"/>
      <w:u w:val="single"/>
    </w:rPr>
  </w:style>
  <w:style w:type="paragraph" w:styleId="a5">
    <w:name w:val="Balloon Text"/>
    <w:basedOn w:val="a"/>
    <w:link w:val="a6"/>
    <w:uiPriority w:val="99"/>
    <w:semiHidden/>
    <w:rsid w:val="007C3621"/>
    <w:rPr>
      <w:rFonts w:ascii="Tahoma" w:hAnsi="Tahoma" w:cs="Tahoma"/>
      <w:sz w:val="16"/>
      <w:szCs w:val="16"/>
    </w:rPr>
  </w:style>
  <w:style w:type="character" w:customStyle="1" w:styleId="a6">
    <w:name w:val="Текст выноски Знак"/>
    <w:link w:val="a5"/>
    <w:uiPriority w:val="99"/>
    <w:semiHidden/>
    <w:locked/>
    <w:rsid w:val="007C3621"/>
    <w:rPr>
      <w:rFonts w:ascii="Tahoma" w:hAnsi="Tahoma" w:cs="Tahoma"/>
      <w:sz w:val="16"/>
      <w:szCs w:val="16"/>
      <w:lang w:eastAsia="ru-RU"/>
    </w:rPr>
  </w:style>
  <w:style w:type="table" w:styleId="a7">
    <w:name w:val="Table Grid"/>
    <w:basedOn w:val="a1"/>
    <w:uiPriority w:val="99"/>
    <w:rsid w:val="002266D8"/>
    <w:rPr>
      <w:rFonts w:ascii="Times New Roman" w:eastAsia="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CE5A21"/>
    <w:pPr>
      <w:tabs>
        <w:tab w:val="center" w:pos="4677"/>
        <w:tab w:val="right" w:pos="9355"/>
      </w:tabs>
    </w:pPr>
  </w:style>
  <w:style w:type="character" w:customStyle="1" w:styleId="a9">
    <w:name w:val="Верхний колонтитул Знак"/>
    <w:link w:val="a8"/>
    <w:uiPriority w:val="99"/>
    <w:locked/>
    <w:rsid w:val="00CE5A21"/>
    <w:rPr>
      <w:rFonts w:ascii="Times New Roman" w:hAnsi="Times New Roman" w:cs="Times New Roman"/>
      <w:sz w:val="24"/>
      <w:szCs w:val="24"/>
      <w:lang w:eastAsia="ru-RU"/>
    </w:rPr>
  </w:style>
  <w:style w:type="paragraph" w:styleId="aa">
    <w:name w:val="footer"/>
    <w:basedOn w:val="a"/>
    <w:link w:val="ab"/>
    <w:uiPriority w:val="99"/>
    <w:rsid w:val="00CE5A21"/>
    <w:pPr>
      <w:tabs>
        <w:tab w:val="center" w:pos="4677"/>
        <w:tab w:val="right" w:pos="9355"/>
      </w:tabs>
    </w:pPr>
  </w:style>
  <w:style w:type="character" w:customStyle="1" w:styleId="ab">
    <w:name w:val="Нижний колонтитул Знак"/>
    <w:link w:val="aa"/>
    <w:uiPriority w:val="99"/>
    <w:locked/>
    <w:rsid w:val="00CE5A21"/>
    <w:rPr>
      <w:rFonts w:ascii="Times New Roman" w:hAnsi="Times New Roman" w:cs="Times New Roman"/>
      <w:sz w:val="24"/>
      <w:szCs w:val="24"/>
      <w:lang w:eastAsia="ru-RU"/>
    </w:rPr>
  </w:style>
  <w:style w:type="paragraph" w:styleId="ac">
    <w:name w:val="List Paragraph"/>
    <w:basedOn w:val="a"/>
    <w:uiPriority w:val="99"/>
    <w:qFormat/>
    <w:rsid w:val="00EE6106"/>
    <w:pPr>
      <w:ind w:left="720"/>
      <w:contextualSpacing/>
    </w:pPr>
  </w:style>
  <w:style w:type="character" w:styleId="ad">
    <w:name w:val="FollowedHyperlink"/>
    <w:uiPriority w:val="99"/>
    <w:semiHidden/>
    <w:rsid w:val="00DC7A9E"/>
    <w:rPr>
      <w:rFonts w:cs="Times New Roman"/>
      <w:color w:val="800080"/>
      <w:u w:val="single"/>
    </w:rPr>
  </w:style>
  <w:style w:type="character" w:styleId="ae">
    <w:name w:val="page number"/>
    <w:uiPriority w:val="99"/>
    <w:rsid w:val="001E3E2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0576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ma-kravchenko@yandex.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x.doi.org/10.21515/1990-4665-151-023"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7/pdf/2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1225</TotalTime>
  <Pages>1</Pages>
  <Words>3056</Words>
  <Characters>17423</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53</cp:revision>
  <cp:lastPrinted>2019-10-26T12:20:00Z</cp:lastPrinted>
  <dcterms:created xsi:type="dcterms:W3CDTF">2017-12-21T07:38:00Z</dcterms:created>
  <dcterms:modified xsi:type="dcterms:W3CDTF">2019-10-26T12:20:00Z</dcterms:modified>
</cp:coreProperties>
</file>