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65607" w:rsidRPr="00AF7B0E" w:rsidTr="00986885"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bookmarkStart w:id="0" w:name="_GoBack"/>
            <w:bookmarkEnd w:id="0"/>
            <w:r w:rsidRPr="00AF7B0E">
              <w:rPr>
                <w:sz w:val="20"/>
                <w:szCs w:val="20"/>
              </w:rPr>
              <w:t>УДК: 633.18: 575.1:631.559</w:t>
            </w:r>
          </w:p>
          <w:p w:rsidR="00365607" w:rsidRPr="00AF7B0E" w:rsidRDefault="00365607" w:rsidP="00AD3D1F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AF7B0E">
              <w:rPr>
                <w:sz w:val="20"/>
                <w:szCs w:val="20"/>
              </w:rPr>
              <w:t xml:space="preserve"> 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3D1F">
              <w:rPr>
                <w:rFonts w:ascii="Times New Roman" w:hAnsi="Times New Roman"/>
                <w:sz w:val="20"/>
                <w:szCs w:val="20"/>
              </w:rPr>
              <w:t>06.01.05 Селекция и семеноводство сельскохозяйственных растений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UDC: 633.18: 575.1:631.559 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65607" w:rsidRPr="0071159B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15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Selection and seed farming 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607" w:rsidRPr="00AF7B0E" w:rsidTr="00986885">
        <w:tc>
          <w:tcPr>
            <w:tcW w:w="4643" w:type="dxa"/>
          </w:tcPr>
          <w:p w:rsidR="00365607" w:rsidRPr="00AF7B0E" w:rsidRDefault="00365607" w:rsidP="00AD3D1F">
            <w:pPr>
              <w:shd w:val="clear" w:color="auto" w:fill="FEFEFE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7B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КОЛИЧЕСТВЕННЫЕ ПРИЗНАКИ РИСА, КОНТРОЛИРУЮЩИЕ УРОЖАЙНОСТЬ И ИХ НАСЛЕДОВАНИЕ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b/>
                <w:color w:val="000000"/>
                <w:sz w:val="20"/>
                <w:szCs w:val="20"/>
                <w:lang w:val="en-US"/>
              </w:rPr>
              <w:t>RICE QUANTITATIVE TRAITS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b/>
                <w:color w:val="000000"/>
                <w:sz w:val="20"/>
                <w:szCs w:val="20"/>
                <w:lang w:val="en-US"/>
              </w:rPr>
              <w:t>CONTROLLING YIELD AND THEIR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AF7B0E">
              <w:rPr>
                <w:b/>
                <w:color w:val="000000"/>
                <w:sz w:val="20"/>
                <w:szCs w:val="20"/>
              </w:rPr>
              <w:t>INHERITANCE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607" w:rsidRPr="00AD3D1F" w:rsidTr="00986885"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Чухирь Ирина Николаевна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к. с.-.х .н.</w:t>
            </w:r>
          </w:p>
          <w:p w:rsidR="00365607" w:rsidRPr="007C5557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7C55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7B0E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7C5557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AF7B0E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7C55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3291-5797, 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Author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ID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: 6116535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Е</w:t>
            </w:r>
            <w:r w:rsidRPr="00AF7B0E">
              <w:rPr>
                <w:rFonts w:ascii="Times New Roman" w:hAnsi="Times New Roman"/>
                <w:sz w:val="20"/>
                <w:szCs w:val="20"/>
                <w:lang w:val="en-US"/>
              </w:rPr>
              <w:t>-mail: Irina-chukhir@mail.ru</w:t>
            </w:r>
          </w:p>
        </w:tc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Chukhir Irina Nikolaevna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Candidate in agriculture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RSCI SPIN-code: 3291-5797, AuthorID: 6116535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</w:rPr>
              <w:t>Е</w:t>
            </w:r>
            <w:r w:rsidRPr="00AF7B0E">
              <w:rPr>
                <w:color w:val="000000"/>
                <w:sz w:val="20"/>
                <w:szCs w:val="20"/>
                <w:lang w:val="en-US"/>
              </w:rPr>
              <w:t>-mail: Irina-chukhir@mail.ru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65607" w:rsidRPr="00AD3D1F" w:rsidTr="00986885"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Есаулова Любовь Владимировна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к.б.н.</w:t>
            </w:r>
          </w:p>
          <w:p w:rsidR="00365607" w:rsidRPr="007C5557" w:rsidRDefault="00365607" w:rsidP="00AD3D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7C55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: 9335-1160, 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Author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F7B0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ID</w:t>
            </w:r>
            <w:r w:rsidRPr="007C555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: 598408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Е</w:t>
            </w:r>
            <w:r w:rsidRPr="00AF7B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-mail: l.esaulova@mail.ru </w:t>
            </w:r>
          </w:p>
        </w:tc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Esaulova Lyubov Vladimirovna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Candidate in biology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RSCI SPIN-code: 9335-1160, Author ID: 598408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</w:rPr>
              <w:t>Е</w:t>
            </w:r>
            <w:r w:rsidRPr="00AF7B0E">
              <w:rPr>
                <w:color w:val="000000"/>
                <w:sz w:val="20"/>
                <w:szCs w:val="20"/>
                <w:lang w:val="en-US"/>
              </w:rPr>
              <w:t>-mail: l.esaulova@mail.ru</w:t>
            </w:r>
          </w:p>
        </w:tc>
      </w:tr>
      <w:tr w:rsidR="00365607" w:rsidRPr="00AF7B0E" w:rsidTr="00986885"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F7B0E">
              <w:rPr>
                <w:rFonts w:ascii="Times New Roman" w:hAnsi="Times New Roman"/>
                <w:i/>
                <w:sz w:val="20"/>
                <w:szCs w:val="20"/>
              </w:rPr>
              <w:t>ФГБНУ «Всероссийский научно-исследовательский институт риса», Россия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350921, г"/>
              </w:smartTagPr>
              <w:r w:rsidRPr="00AF7B0E">
                <w:rPr>
                  <w:rFonts w:ascii="Times New Roman" w:hAnsi="Times New Roman"/>
                  <w:i/>
                  <w:sz w:val="20"/>
                  <w:szCs w:val="20"/>
                </w:rPr>
                <w:t>350921, г</w:t>
              </w:r>
            </w:smartTag>
            <w:r w:rsidRPr="00AF7B0E">
              <w:rPr>
                <w:rFonts w:ascii="Times New Roman" w:hAnsi="Times New Roman"/>
                <w:i/>
                <w:sz w:val="20"/>
                <w:szCs w:val="20"/>
              </w:rPr>
              <w:t>. Краснодар, пос. Белозёрный, 3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FSBSI «All-Russian Rice Research Institute», </w:t>
            </w:r>
            <w:smartTag w:uri="urn:schemas-microsoft-com:office:smarttags" w:element="place">
              <w:smartTag w:uri="urn:schemas-microsoft-com:office:smarttags" w:element="country-region">
                <w:r w:rsidRPr="00AF7B0E">
                  <w:rPr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i/>
                <w:color w:val="000000"/>
                <w:sz w:val="20"/>
                <w:szCs w:val="20"/>
              </w:rPr>
            </w:pPr>
            <w:r w:rsidRPr="00AF7B0E">
              <w:rPr>
                <w:i/>
                <w:color w:val="000000"/>
                <w:sz w:val="20"/>
                <w:szCs w:val="20"/>
              </w:rPr>
              <w:t>350921, Krasnodar, Belozerny, 3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365607" w:rsidRPr="00AF7B0E" w:rsidTr="00986885"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>Чухирь Николай Петрович</w:t>
            </w:r>
          </w:p>
        </w:tc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color w:val="000000"/>
                <w:sz w:val="20"/>
                <w:szCs w:val="20"/>
              </w:rPr>
              <w:t>Chukhir Nikolay Petrovich</w:t>
            </w:r>
          </w:p>
        </w:tc>
      </w:tr>
      <w:tr w:rsidR="00365607" w:rsidRPr="00AD3D1F" w:rsidTr="00986885">
        <w:tc>
          <w:tcPr>
            <w:tcW w:w="4643" w:type="dxa"/>
          </w:tcPr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B0E">
              <w:rPr>
                <w:rFonts w:ascii="Times New Roman" w:hAnsi="Times New Roman"/>
                <w:sz w:val="20"/>
                <w:szCs w:val="20"/>
              </w:rPr>
              <w:t xml:space="preserve">факультет агрохимии и защиты растений 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F7B0E">
              <w:rPr>
                <w:rFonts w:ascii="Times New Roman" w:hAnsi="Times New Roman"/>
                <w:i/>
                <w:sz w:val="20"/>
                <w:szCs w:val="20"/>
              </w:rPr>
              <w:t>ФГБОУ «Кубанский государственный аграрный университет», Краснодар, Россия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65607" w:rsidRPr="007C5557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 xml:space="preserve">faculty of </w:t>
            </w:r>
            <w:r w:rsidRPr="007C5557">
              <w:rPr>
                <w:color w:val="000000"/>
                <w:sz w:val="20"/>
                <w:szCs w:val="20"/>
                <w:lang w:val="en-US"/>
              </w:rPr>
              <w:t>agrochemistry and plant protection</w:t>
            </w:r>
          </w:p>
          <w:p w:rsidR="00365607" w:rsidRPr="007C5557" w:rsidRDefault="00365607" w:rsidP="00AD3D1F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>FSBEI</w:t>
              </w:r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>Agrarian</w:t>
              </w:r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>University</w:t>
              </w:r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AF7B0E">
                  <w:rPr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 w:rsidRPr="00AF7B0E">
                <w:rPr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AF7B0E">
                  <w:rPr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AF7B0E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65607" w:rsidRPr="00AF7B0E" w:rsidTr="00986885">
        <w:tc>
          <w:tcPr>
            <w:tcW w:w="4643" w:type="dxa"/>
          </w:tcPr>
          <w:p w:rsidR="00365607" w:rsidRPr="00AD3D1F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3D1F">
              <w:rPr>
                <w:rFonts w:ascii="Times New Roman" w:hAnsi="Times New Roman"/>
                <w:sz w:val="20"/>
                <w:szCs w:val="20"/>
              </w:rPr>
              <w:t>Рис это культура высоких, гарантированных самой природой урожаев. За последние годы в отечественном рисосеянии произошли  огромные сдвиги, но,  несмотря на это, имеется ещё немало нерешённых актуальных  проблем. Одной из таких проблем является  создание высокоурожайных сортов. Успех селекции  в значительной степени зависит от наличия генетически разнообразного исходного материала с широкой реакцией на изменение условий внешней среды, его изученности и правильного подбора; а также выявлении новых источников ценных признаков и свойств,  среди экологически отдаленных агроэкотипов, которые обогащают генетический потенциал отечественных сортов.  На создание высокоурожайного сорта огромное  влияние оказывают хозяйственно важные признаки:  высота растений, общая и продуктивная кустистость, число колосков и зёрен в метёлке, крупность зерна, масса 1000 зёрен и т.д.</w:t>
            </w:r>
            <w:r w:rsidRPr="00AD3D1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современной биологической  науке о наследственности ещё существует вопрос о наследовании количественных признаков. Изучение наследования количественных признаков составляющих основные элементы структуры урожая, - одна из наиболее важных задач, решение которой необходимо для ускорения селекционного процесса. Наследование любого  признака  часто определяется исследователями по величине коэффициента доминантности[7]</w:t>
            </w:r>
          </w:p>
          <w:p w:rsidR="00365607" w:rsidRPr="00AD3D1F" w:rsidRDefault="00365607" w:rsidP="00AD3D1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D3D1F">
              <w:rPr>
                <w:rFonts w:ascii="Times New Roman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4643" w:type="dxa"/>
          </w:tcPr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Rice is a crop with high yields guaranteed by nature itself. In recent years, huge changes have occurred in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the domestic rice cultivation, but despite this, there are still a lot of unsolved relevant problems. One of such problems is the development of high yielding varieties.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The success of breeding largely depends on the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availability of genetically diverse starting material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with a wide response to changing environmental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conditions, its knowledge and proper selection; as well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as the identification of new sources of valuable traits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and properties, among ecologically remote agro-types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that enrich the genetic potential of domestic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varieties. Development of a high-yielding variety is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greatly influenced by economically important traits: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plant height, total and productive tillering, the number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of spikelets and grains in the panicle, grain size,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weight of 1000 grains, etc. In modern biological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science of heredity, there is still the question of the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inheritance of quantitative traits. The study of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inheritance of quantitative traits constituting the main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elements of the yield structure is one of the most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important tasks, the solution of which is necessary to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speed up the breeding process. Inheritance of any trait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AD3D1F">
              <w:rPr>
                <w:sz w:val="20"/>
                <w:szCs w:val="20"/>
                <w:lang w:val="en-US"/>
              </w:rPr>
              <w:t>is often determined by researchers by the magnitude of</w:t>
            </w:r>
          </w:p>
          <w:p w:rsidR="00365607" w:rsidRPr="00AD3D1F" w:rsidRDefault="00365607" w:rsidP="00AD3D1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D3D1F">
              <w:rPr>
                <w:sz w:val="20"/>
                <w:szCs w:val="20"/>
              </w:rPr>
              <w:t>the dominance coefficient. [7]</w:t>
            </w:r>
          </w:p>
          <w:p w:rsidR="00365607" w:rsidRPr="00AD3D1F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5607" w:rsidRPr="00AF7B0E" w:rsidTr="007C5557">
        <w:trPr>
          <w:trHeight w:val="368"/>
        </w:trPr>
        <w:tc>
          <w:tcPr>
            <w:tcW w:w="4643" w:type="dxa"/>
          </w:tcPr>
          <w:p w:rsidR="00365607" w:rsidRDefault="00365607" w:rsidP="00AD3D1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F7B0E">
              <w:rPr>
                <w:color w:val="000000"/>
                <w:sz w:val="20"/>
                <w:szCs w:val="20"/>
              </w:rPr>
              <w:t>Ключевые слова: РИС, РОДИТЕЛЬ, ГИБРИД, СОРТ, НАСЛЕДОВАНИЕ, ДОМИНИРОВАНИЕ, ПРИЗНАК</w:t>
            </w:r>
          </w:p>
          <w:p w:rsidR="00365607" w:rsidRPr="00AF7B0E" w:rsidRDefault="00365607" w:rsidP="00AD3D1F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365607" w:rsidRPr="007C5557" w:rsidRDefault="00365607" w:rsidP="00AD3D1F">
            <w:pPr>
              <w:shd w:val="clear" w:color="auto" w:fill="F9F9F9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 w:rsidRPr="001531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DOI: </w:t>
            </w:r>
            <w:hyperlink r:id="rId6" w:history="1">
              <w:r w:rsidRPr="00D9437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http://dx.doi.org/10.21515/1990-4665-151-002</w:t>
              </w:r>
            </w:hyperlink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643" w:type="dxa"/>
          </w:tcPr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AF7B0E">
              <w:rPr>
                <w:color w:val="000000"/>
                <w:sz w:val="20"/>
                <w:szCs w:val="20"/>
                <w:lang w:val="en-US"/>
              </w:rPr>
              <w:t>Keywords: RICE, PARENT, HYBRID,</w:t>
            </w:r>
          </w:p>
          <w:p w:rsidR="00365607" w:rsidRPr="007C5557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/>
              </w:rPr>
            </w:pPr>
            <w:r w:rsidRPr="007C5557">
              <w:rPr>
                <w:color w:val="000000"/>
                <w:sz w:val="20"/>
                <w:szCs w:val="20"/>
                <w:lang w:val="en-US"/>
              </w:rPr>
              <w:t>VARIETY, INHERITANCE, DOMINATION,</w:t>
            </w:r>
          </w:p>
          <w:p w:rsidR="00365607" w:rsidRPr="00AF7B0E" w:rsidRDefault="00365607" w:rsidP="00AD3D1F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F7B0E">
              <w:rPr>
                <w:color w:val="000000"/>
                <w:sz w:val="20"/>
                <w:szCs w:val="20"/>
              </w:rPr>
              <w:t>TRAIT</w:t>
            </w:r>
          </w:p>
          <w:p w:rsidR="00365607" w:rsidRPr="00AF7B0E" w:rsidRDefault="00365607" w:rsidP="00AD3D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5607" w:rsidRDefault="00365607" w:rsidP="00A86485">
      <w:pPr>
        <w:shd w:val="clear" w:color="auto" w:fill="F9F9F9"/>
        <w:spacing w:after="30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65607" w:rsidRPr="00A86485" w:rsidRDefault="00365607" w:rsidP="00A86485">
      <w:pPr>
        <w:shd w:val="clear" w:color="auto" w:fill="F9F9F9"/>
        <w:spacing w:after="300" w:line="360" w:lineRule="auto"/>
        <w:rPr>
          <w:b/>
          <w:color w:val="000000"/>
          <w:sz w:val="28"/>
          <w:szCs w:val="28"/>
        </w:rPr>
      </w:pPr>
      <w:r w:rsidRPr="00A86485">
        <w:rPr>
          <w:b/>
          <w:color w:val="000000"/>
          <w:sz w:val="28"/>
          <w:szCs w:val="28"/>
        </w:rPr>
        <w:t>Введение</w:t>
      </w:r>
    </w:p>
    <w:p w:rsidR="00365607" w:rsidRPr="00A86485" w:rsidRDefault="00365607" w:rsidP="00A86485">
      <w:pPr>
        <w:spacing w:after="0" w:line="360" w:lineRule="auto"/>
        <w:ind w:firstLine="705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>Для практической селекции большое значение имеет необходимость знания поведения гибридов и закономерности наследования хозяйственно-ценных признаков у растений риса и их изменчивость. Наследование -это закономерность передачи родительских признаков и свойств потомству, а наследуемость является материалом генотипической изменчивости.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right="150" w:firstLine="450"/>
        <w:jc w:val="both"/>
        <w:rPr>
          <w:sz w:val="28"/>
          <w:szCs w:val="28"/>
        </w:rPr>
      </w:pPr>
      <w:r w:rsidRPr="00A86485">
        <w:rPr>
          <w:sz w:val="28"/>
          <w:szCs w:val="28"/>
        </w:rPr>
        <w:t xml:space="preserve">Гибридные популяции формируют высоко гетерозисные растения, обладающие повышенными значениями по отношению к родительским особям. Настоящим гетерозисом принято считать только те случаи,  когда средняя величина гибрида первого поколения по данному признаку выходит за границы среднего значения лучшей родительской формы. Появление в гибридной популяции растений значительно превосходящих родительские формы принято называть эффектом трансгрессии [1,7]. Селекционеры всегда используют при индивидуальном отборе трансгрессивные генотипы в качестве исходного материала для селекционных целей. </w:t>
      </w:r>
      <w:r w:rsidRPr="00A86485">
        <w:rPr>
          <w:sz w:val="28"/>
          <w:szCs w:val="28"/>
        </w:rPr>
        <w:tab/>
        <w:t xml:space="preserve">Успех селекционной работы в значительной мере определяется глубоким анализом признаков, имеющихся у родительских форм, передачей их гибридному потомству, а так же закономерностями изменчивости во втором и последующих поколениях. Многие селекционеры проводят индивидуальные  отборы, начиная с третьего поколения, но это затягивает селекционный процесс. Из литературных источников известно, что доля гомозигот независимо наследуемым признакам, которые подвергаются отбору[11] возрастает из поколения в поколение   (в </w:t>
      </w:r>
      <w:r w:rsidRPr="00A86485">
        <w:rPr>
          <w:sz w:val="28"/>
          <w:szCs w:val="28"/>
          <w:lang w:val="en-US"/>
        </w:rPr>
        <w:t>F</w:t>
      </w:r>
      <w:r w:rsidRPr="00A86485">
        <w:rPr>
          <w:sz w:val="28"/>
          <w:szCs w:val="28"/>
          <w:vertAlign w:val="subscript"/>
        </w:rPr>
        <w:t>2</w:t>
      </w:r>
      <w:r w:rsidRPr="00A86485">
        <w:rPr>
          <w:sz w:val="28"/>
          <w:szCs w:val="28"/>
        </w:rPr>
        <w:t xml:space="preserve"> – 50%, </w:t>
      </w:r>
      <w:r w:rsidRPr="00A86485">
        <w:rPr>
          <w:sz w:val="28"/>
          <w:szCs w:val="28"/>
          <w:lang w:val="en-US"/>
        </w:rPr>
        <w:t>F</w:t>
      </w:r>
      <w:r w:rsidRPr="00A86485">
        <w:rPr>
          <w:sz w:val="28"/>
          <w:szCs w:val="28"/>
          <w:vertAlign w:val="subscript"/>
        </w:rPr>
        <w:t>3</w:t>
      </w:r>
      <w:r w:rsidRPr="00A86485">
        <w:rPr>
          <w:sz w:val="28"/>
          <w:szCs w:val="28"/>
        </w:rPr>
        <w:t xml:space="preserve">  -75%, в </w:t>
      </w:r>
      <w:r w:rsidRPr="00A86485">
        <w:rPr>
          <w:sz w:val="28"/>
          <w:szCs w:val="28"/>
          <w:lang w:val="en-US"/>
        </w:rPr>
        <w:t>F</w:t>
      </w:r>
      <w:r w:rsidRPr="00A86485">
        <w:rPr>
          <w:sz w:val="28"/>
          <w:szCs w:val="28"/>
          <w:vertAlign w:val="subscript"/>
        </w:rPr>
        <w:t>4</w:t>
      </w:r>
      <w:r w:rsidRPr="00A86485">
        <w:rPr>
          <w:sz w:val="28"/>
          <w:szCs w:val="28"/>
        </w:rPr>
        <w:t xml:space="preserve"> -87% ), а доля гетерозигот уменьшается. В четвёртом поколении их будет 12,5% от общего числа растений.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right="150" w:firstLine="450"/>
        <w:jc w:val="both"/>
        <w:rPr>
          <w:sz w:val="28"/>
          <w:szCs w:val="28"/>
        </w:rPr>
      </w:pPr>
      <w:r w:rsidRPr="00A86485">
        <w:rPr>
          <w:color w:val="000000"/>
          <w:sz w:val="28"/>
          <w:szCs w:val="28"/>
        </w:rPr>
        <w:t xml:space="preserve">Основным методом создания исходного и селекционного  материала многие годы, является гибридизация[2]. Родительские формы, включаемые в гибридизацию  должны обладать комплексом количественных и качественных признаков, характеризующих будущий сорт. Каждый признак контролируется  необходимыми  генами или комплексом генетических факторов, составляющих генотип создаваемого сорта </w:t>
      </w:r>
      <w:r w:rsidRPr="00A86485">
        <w:rPr>
          <w:sz w:val="28"/>
          <w:szCs w:val="28"/>
        </w:rPr>
        <w:t>[4,5,7].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right="150" w:firstLine="450"/>
        <w:jc w:val="both"/>
        <w:rPr>
          <w:color w:val="000000"/>
          <w:sz w:val="28"/>
          <w:szCs w:val="28"/>
        </w:rPr>
      </w:pPr>
      <w:r w:rsidRPr="00A86485">
        <w:rPr>
          <w:sz w:val="28"/>
          <w:szCs w:val="28"/>
        </w:rPr>
        <w:t xml:space="preserve">Последние годы при селекции новых сортов риса  приоритет отдаётся  включению в скрещивания генотипов с использованием родительских особей, обладающих ценными генами устойчивости  к абиотическим и биотическим факторам среды. В гибридных комбинациях можно получить высокие значения таких характеристик, используя для этих целей образцы или сорта с альтернативными признаками, </w:t>
      </w:r>
      <w:r w:rsidRPr="00A86485">
        <w:rPr>
          <w:color w:val="000000"/>
          <w:sz w:val="28"/>
          <w:szCs w:val="28"/>
        </w:rPr>
        <w:t xml:space="preserve">рассматривая это  как результат комплексного взаимодействия в гибридном организме генетических, цитоплазматических, биохимических и физиологических факторов [1]. 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left="150" w:right="150" w:firstLine="300"/>
        <w:jc w:val="both"/>
        <w:rPr>
          <w:color w:val="000000"/>
          <w:sz w:val="28"/>
          <w:szCs w:val="28"/>
        </w:rPr>
      </w:pPr>
      <w:r w:rsidRPr="00A86485">
        <w:rPr>
          <w:b/>
          <w:color w:val="000000"/>
          <w:sz w:val="28"/>
          <w:szCs w:val="28"/>
        </w:rPr>
        <w:t>Цель исследований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left="150" w:right="150" w:firstLine="300"/>
        <w:jc w:val="both"/>
        <w:rPr>
          <w:sz w:val="28"/>
          <w:szCs w:val="28"/>
        </w:rPr>
      </w:pPr>
      <w:r w:rsidRPr="00A86485">
        <w:rPr>
          <w:color w:val="000000"/>
          <w:sz w:val="28"/>
          <w:szCs w:val="28"/>
        </w:rPr>
        <w:t xml:space="preserve"> Изучить наследование количественных признаков риса </w:t>
      </w:r>
      <w:r w:rsidRPr="00A86485">
        <w:rPr>
          <w:sz w:val="28"/>
          <w:szCs w:val="28"/>
        </w:rPr>
        <w:t xml:space="preserve">контролирующее продуктивность растений </w:t>
      </w:r>
      <w:r w:rsidRPr="00A86485">
        <w:rPr>
          <w:color w:val="000000"/>
          <w:sz w:val="28"/>
          <w:szCs w:val="28"/>
        </w:rPr>
        <w:t>по значениям коэффициентов доминантности</w:t>
      </w:r>
      <w:r w:rsidRPr="00A86485">
        <w:rPr>
          <w:sz w:val="28"/>
          <w:szCs w:val="28"/>
        </w:rPr>
        <w:t>.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left="150" w:right="150" w:firstLine="300"/>
        <w:jc w:val="both"/>
        <w:rPr>
          <w:b/>
          <w:sz w:val="28"/>
          <w:szCs w:val="28"/>
        </w:rPr>
      </w:pPr>
      <w:r w:rsidRPr="00A86485">
        <w:rPr>
          <w:b/>
          <w:sz w:val="28"/>
          <w:szCs w:val="28"/>
        </w:rPr>
        <w:t>Материалы и методы исследований</w:t>
      </w:r>
    </w:p>
    <w:p w:rsidR="00365607" w:rsidRPr="00A86485" w:rsidRDefault="00365607" w:rsidP="00A86485">
      <w:pPr>
        <w:pStyle w:val="p6"/>
        <w:shd w:val="clear" w:color="auto" w:fill="FFFFFF"/>
        <w:spacing w:before="0" w:beforeAutospacing="0" w:after="0" w:afterAutospacing="0" w:line="360" w:lineRule="auto"/>
        <w:ind w:left="360" w:firstLine="347"/>
        <w:jc w:val="both"/>
        <w:rPr>
          <w:color w:val="000000"/>
          <w:sz w:val="28"/>
          <w:szCs w:val="28"/>
        </w:rPr>
      </w:pPr>
      <w:r w:rsidRPr="00A86485">
        <w:rPr>
          <w:sz w:val="28"/>
          <w:szCs w:val="28"/>
        </w:rPr>
        <w:t xml:space="preserve">С использованием  подобранных родительских форм  проведена круглогодичная гибридизация и получены гибриды </w:t>
      </w:r>
      <w:r w:rsidRPr="00A86485">
        <w:rPr>
          <w:sz w:val="28"/>
          <w:szCs w:val="28"/>
          <w:lang w:val="en-US"/>
        </w:rPr>
        <w:t>F</w:t>
      </w:r>
      <w:r w:rsidRPr="00A86485">
        <w:rPr>
          <w:sz w:val="28"/>
          <w:szCs w:val="28"/>
          <w:vertAlign w:val="subscript"/>
        </w:rPr>
        <w:t>1</w:t>
      </w:r>
      <w:r w:rsidRPr="00A86485">
        <w:rPr>
          <w:sz w:val="28"/>
          <w:szCs w:val="28"/>
        </w:rPr>
        <w:t xml:space="preserve">[3.8.9]. </w:t>
      </w:r>
      <w:r w:rsidRPr="00A86485">
        <w:rPr>
          <w:color w:val="000000"/>
          <w:sz w:val="28"/>
          <w:szCs w:val="28"/>
        </w:rPr>
        <w:t>После созревания  семян гибридов был сделан биометрический анализ тех комбинаций, которые показали гетерозисный эффект визуально, в сравнении с родительскими формами. Из 150 репродуцируемых гибридных комбинаций  отобрали 30, которые в дальнейшем были изучены.</w:t>
      </w:r>
      <w:r w:rsidRPr="00A86485">
        <w:rPr>
          <w:sz w:val="28"/>
          <w:szCs w:val="28"/>
        </w:rPr>
        <w:t xml:space="preserve">  В результате изучения отобрали  6 гибридных комбинаций, которые были высеяны в гибридный питомник старших поколений в поле. Длина делянок составляла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5 м2"/>
          </w:smartTagPr>
          <w:r w:rsidRPr="00A86485">
            <w:rPr>
              <w:sz w:val="28"/>
              <w:szCs w:val="28"/>
            </w:rPr>
            <w:t>15 м</w:t>
          </w:r>
          <w:r w:rsidRPr="00A86485">
            <w:rPr>
              <w:sz w:val="28"/>
              <w:szCs w:val="28"/>
              <w:vertAlign w:val="superscript"/>
            </w:rPr>
            <w:t>2</w:t>
          </w:r>
        </w:smartTag>
      </w:smartTag>
      <w:r w:rsidRPr="00A86485">
        <w:rPr>
          <w:sz w:val="28"/>
          <w:szCs w:val="28"/>
        </w:rPr>
        <w:t>.  В процессе изучения, комбинация 3195 была выбракована автором.</w:t>
      </w:r>
    </w:p>
    <w:p w:rsidR="00365607" w:rsidRPr="00A86485" w:rsidRDefault="00365607" w:rsidP="00A86485">
      <w:pPr>
        <w:pStyle w:val="p6"/>
        <w:shd w:val="clear" w:color="auto" w:fill="FFFFFF"/>
        <w:spacing w:before="0" w:beforeAutospacing="0" w:after="0" w:afterAutospacing="0" w:line="360" w:lineRule="auto"/>
        <w:ind w:left="360" w:firstLine="347"/>
        <w:jc w:val="both"/>
        <w:rPr>
          <w:sz w:val="28"/>
          <w:szCs w:val="28"/>
        </w:rPr>
      </w:pPr>
      <w:r w:rsidRPr="00A86485">
        <w:rPr>
          <w:b/>
          <w:sz w:val="28"/>
          <w:szCs w:val="28"/>
        </w:rPr>
        <w:t>Результаты исследований</w:t>
      </w:r>
      <w:r w:rsidRPr="00A86485">
        <w:rPr>
          <w:sz w:val="28"/>
          <w:szCs w:val="28"/>
        </w:rPr>
        <w:t xml:space="preserve">  </w:t>
      </w:r>
    </w:p>
    <w:p w:rsidR="00365607" w:rsidRPr="00A86485" w:rsidRDefault="00365607" w:rsidP="00A86485">
      <w:pPr>
        <w:pStyle w:val="NormalWeb"/>
        <w:shd w:val="clear" w:color="auto" w:fill="FFFFFF"/>
        <w:spacing w:before="0" w:beforeAutospacing="0" w:after="0" w:afterAutospacing="0" w:line="360" w:lineRule="auto"/>
        <w:ind w:left="150" w:right="150" w:firstLine="300"/>
        <w:jc w:val="both"/>
        <w:rPr>
          <w:sz w:val="28"/>
          <w:szCs w:val="28"/>
        </w:rPr>
      </w:pPr>
      <w:r w:rsidRPr="00A86485">
        <w:rPr>
          <w:sz w:val="28"/>
          <w:szCs w:val="28"/>
        </w:rPr>
        <w:t xml:space="preserve">В каждой гибридной комбинации было отобрано по 15 растений  для биометрического анализа.  Были изучены гибриды второго поколения в  сравнении с родительскими формами  и гибридами первого поколения. Изучали: высоту растений, длину главной метёлки, количество зерен в метёлке, пустозёрность, массу зерна  с главной метёлки и  с растения. Биометрический анализ комбинаций показал, что все изучаемые гибриды по многим признакам превосходили не только лучшие родительские формы, но и гибриды первого поколения. </w:t>
      </w:r>
    </w:p>
    <w:p w:rsidR="00365607" w:rsidRPr="00A86485" w:rsidRDefault="00365607" w:rsidP="00A86485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86485">
        <w:rPr>
          <w:rFonts w:ascii="Times New Roman" w:hAnsi="Times New Roman"/>
          <w:sz w:val="28"/>
          <w:szCs w:val="28"/>
        </w:rPr>
        <w:tab/>
        <w:t xml:space="preserve">Высота растений это важный признак, он не является непосредственным элементом продуктивности, но оказывает значительное влияние на устойчивость растений к полеганию. Это генетически детерминированный признак, который может изменяться от условий выращивания, а также тесно связан с количеством узлов и длиной междоузлий[4.6]. Высокорослые сорта способны формировать повышенную урожайность, однако часто  их растения склонны к полеганию. В полегшей массе создается микроклимат с повышенной влажностью и зерновки нередко начинают прорастать. Это явление снижает технологические и посевные качества семян, приводит к потерям урожая. В связи с этим   селекционная работа  направлена на уменьшение высоты растения. </w:t>
      </w: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>Сорта риса, созданные  в последние три десятилетия, имеют короткие и прочные стебли, что способствует высокой урожайности, устойчивости к полеганию, резистентности  болезням и формированию хорошего качества. По высоте растений коэффициент детерминации варьировал от полного доминирования 1,7 до  сверхдоминирования 34,4 (таблица 1). Во втором поколении изменчивость высоты растений  была более высокая, чем в первом.</w:t>
      </w:r>
    </w:p>
    <w:p w:rsidR="00365607" w:rsidRPr="00A86485" w:rsidRDefault="00365607" w:rsidP="00A86485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ab/>
        <w:t>По признаку длины метелки гетерозис  проявлялся в двух комбинациях. Наибольшее значение коэффициента доминантности  было у комбинации 3215-7,6. Сравнивая гибриды первого и второго поколения можно сказать, что длина метелки имела меньший размах варьирования, чем высота растений.</w:t>
      </w:r>
    </w:p>
    <w:p w:rsidR="00365607" w:rsidRPr="00A86485" w:rsidRDefault="00365607" w:rsidP="00A86485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ab/>
        <w:t>Среди зерновых культур рис обладает более высокой способность к образованию продуктивных стеблей. Во втором поколении все  гибридные комбинации показали отрицательное доминирование</w:t>
      </w:r>
      <w:r w:rsidRPr="00153145">
        <w:rPr>
          <w:rFonts w:ascii="Times New Roman" w:hAnsi="Times New Roman"/>
          <w:color w:val="333333"/>
          <w:sz w:val="28"/>
          <w:szCs w:val="28"/>
          <w:lang w:eastAsia="ru-RU"/>
        </w:rPr>
        <w:t>,</w:t>
      </w: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от частичного до сверхдоминирования.</w:t>
      </w:r>
    </w:p>
    <w:p w:rsidR="00365607" w:rsidRPr="00A86485" w:rsidRDefault="00365607" w:rsidP="00A86485">
      <w:pPr>
        <w:spacing w:after="0"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A86485">
        <w:rPr>
          <w:rFonts w:ascii="Times New Roman" w:hAnsi="Times New Roman"/>
          <w:color w:val="333333"/>
          <w:sz w:val="28"/>
          <w:szCs w:val="28"/>
          <w:lang w:eastAsia="ru-RU"/>
        </w:rPr>
        <w:tab/>
        <w:t>По ширине  флагового листа отрицательное сверхдоминирование  было в комбинации 3225</w:t>
      </w:r>
    </w:p>
    <w:p w:rsidR="00365607" w:rsidRPr="00A86485" w:rsidRDefault="00365607" w:rsidP="00A86485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86485">
        <w:rPr>
          <w:rFonts w:ascii="Times New Roman" w:hAnsi="Times New Roman"/>
          <w:sz w:val="28"/>
          <w:szCs w:val="28"/>
        </w:rPr>
        <w:t xml:space="preserve">Таблица 1. Характеристика гибридов риса </w:t>
      </w:r>
      <w:r w:rsidRPr="00A86485">
        <w:rPr>
          <w:rFonts w:ascii="Times New Roman" w:hAnsi="Times New Roman"/>
          <w:sz w:val="28"/>
          <w:szCs w:val="28"/>
          <w:lang w:val="en-US"/>
        </w:rPr>
        <w:t>F</w:t>
      </w:r>
      <w:r w:rsidRPr="00A86485">
        <w:rPr>
          <w:rFonts w:ascii="Times New Roman" w:hAnsi="Times New Roman"/>
          <w:sz w:val="28"/>
          <w:szCs w:val="28"/>
          <w:vertAlign w:val="subscript"/>
        </w:rPr>
        <w:t xml:space="preserve">1   </w:t>
      </w:r>
      <w:r w:rsidRPr="00A86485">
        <w:rPr>
          <w:rFonts w:ascii="Times New Roman" w:hAnsi="Times New Roman"/>
          <w:sz w:val="28"/>
          <w:szCs w:val="28"/>
        </w:rPr>
        <w:t xml:space="preserve">и </w:t>
      </w:r>
      <w:r w:rsidRPr="00A86485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A86485">
        <w:rPr>
          <w:rFonts w:ascii="Times New Roman" w:hAnsi="Times New Roman"/>
          <w:sz w:val="28"/>
          <w:szCs w:val="28"/>
          <w:lang w:val="en-US"/>
        </w:rPr>
        <w:t>F</w:t>
      </w:r>
      <w:r w:rsidRPr="00A86485">
        <w:rPr>
          <w:rFonts w:ascii="Times New Roman" w:hAnsi="Times New Roman"/>
          <w:sz w:val="28"/>
          <w:szCs w:val="28"/>
          <w:vertAlign w:val="subscript"/>
        </w:rPr>
        <w:t>2</w:t>
      </w:r>
      <w:r w:rsidRPr="00A86485">
        <w:rPr>
          <w:rFonts w:ascii="Times New Roman" w:hAnsi="Times New Roman"/>
          <w:sz w:val="28"/>
          <w:szCs w:val="28"/>
        </w:rPr>
        <w:t xml:space="preserve">   по наследованию</w:t>
      </w:r>
      <w:r w:rsidRPr="00A86485">
        <w:rPr>
          <w:rFonts w:ascii="Times New Roman" w:hAnsi="Times New Roman"/>
          <w:b/>
          <w:sz w:val="28"/>
          <w:szCs w:val="28"/>
        </w:rPr>
        <w:t xml:space="preserve">  </w:t>
      </w:r>
      <w:r w:rsidRPr="00A86485">
        <w:rPr>
          <w:rFonts w:ascii="Times New Roman" w:hAnsi="Times New Roman"/>
          <w:sz w:val="28"/>
          <w:szCs w:val="28"/>
        </w:rPr>
        <w:t>морфологических признаков (2018 г)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985"/>
        <w:gridCol w:w="425"/>
        <w:gridCol w:w="850"/>
        <w:gridCol w:w="709"/>
        <w:gridCol w:w="992"/>
        <w:gridCol w:w="709"/>
        <w:gridCol w:w="851"/>
        <w:gridCol w:w="708"/>
        <w:gridCol w:w="851"/>
        <w:gridCol w:w="567"/>
      </w:tblGrid>
      <w:tr w:rsidR="00365607" w:rsidRPr="007E3FA0" w:rsidTr="007E3FA0">
        <w:trPr>
          <w:cantSplit/>
          <w:trHeight w:val="1134"/>
        </w:trPr>
        <w:tc>
          <w:tcPr>
            <w:tcW w:w="817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№ комбинации</w:t>
            </w: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985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425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символы</w:t>
            </w:r>
          </w:p>
        </w:tc>
        <w:tc>
          <w:tcPr>
            <w:tcW w:w="850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Высота растений, см</w:t>
            </w:r>
          </w:p>
        </w:tc>
        <w:tc>
          <w:tcPr>
            <w:tcW w:w="709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992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длина главной метёлки, см</w:t>
            </w:r>
          </w:p>
        </w:tc>
        <w:tc>
          <w:tcPr>
            <w:tcW w:w="709" w:type="dxa"/>
            <w:tcBorders>
              <w:bottom w:val="nil"/>
            </w:tcBorders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кустистость, шт</w:t>
            </w:r>
          </w:p>
        </w:tc>
        <w:tc>
          <w:tcPr>
            <w:tcW w:w="708" w:type="dxa"/>
            <w:tcBorders>
              <w:bottom w:val="nil"/>
            </w:tcBorders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ширина флагового листа, см</w:t>
            </w:r>
          </w:p>
        </w:tc>
        <w:tc>
          <w:tcPr>
            <w:tcW w:w="567" w:type="dxa"/>
            <w:tcBorders>
              <w:bottom w:val="nil"/>
            </w:tcBorders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rPr>
          <w:cantSplit/>
          <w:trHeight w:val="1134"/>
        </w:trPr>
        <w:tc>
          <w:tcPr>
            <w:tcW w:w="817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851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851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3181</w:t>
            </w: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Л(сортооб.Бразилия/Новатор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  <w:r w:rsidRPr="007E3FA0">
              <w:rPr>
                <w:rFonts w:ascii="Times New Roman" w:hAnsi="Times New Roman"/>
                <w:sz w:val="24"/>
                <w:szCs w:val="24"/>
              </w:rPr>
              <w:t>/ Л(сортооб/</w:t>
            </w:r>
          </w:p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Новатор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  <w:r w:rsidRPr="007E3FA0">
              <w:rPr>
                <w:rFonts w:ascii="Times New Roman" w:hAnsi="Times New Roman"/>
                <w:sz w:val="24"/>
                <w:szCs w:val="24"/>
              </w:rPr>
              <w:t>/ Л(сортооб/</w:t>
            </w:r>
          </w:p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Новатор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-0,7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-0,9</w:t>
            </w: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3183</w:t>
            </w: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Нембо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СП121-15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 xml:space="preserve"> Нембо / СП121-15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Нембо / СП121-15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-0,25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-0,85</w:t>
            </w: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3215</w:t>
            </w: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ВНИИР 9678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 /ВНИИР 9678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 /ВНИИР 9678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-2,2,7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3225</w:t>
            </w: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79,7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1,69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Исток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 / Исток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87,2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1,97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 / Исток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-3,9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3247</w:t>
            </w: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1,29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СП 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73,0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Феномен/СП121-15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81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Феномен/СП121-15</w:t>
            </w:r>
          </w:p>
        </w:tc>
        <w:tc>
          <w:tcPr>
            <w:tcW w:w="425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709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-0,15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3,23</w:t>
            </w:r>
          </w:p>
        </w:tc>
        <w:tc>
          <w:tcPr>
            <w:tcW w:w="85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-0,52</w:t>
            </w:r>
          </w:p>
        </w:tc>
      </w:tr>
    </w:tbl>
    <w:p w:rsidR="00365607" w:rsidRPr="00A86485" w:rsidRDefault="00365607" w:rsidP="00846B67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365607" w:rsidRPr="00A86485" w:rsidRDefault="00365607" w:rsidP="00A8648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6485">
        <w:rPr>
          <w:rFonts w:ascii="Times New Roman" w:hAnsi="Times New Roman"/>
          <w:sz w:val="28"/>
          <w:szCs w:val="28"/>
        </w:rPr>
        <w:t xml:space="preserve">Изученные гибридные комбинации показали сверхдоминирование как в первом, так и во втором поколении по признакам «число зерен с главной метёлки», «масса зерна с главной метёлки», «масса зерна с растения». Поэтому их целесообразно использовать в селекции для создания высокоурожайных сортов. </w:t>
      </w:r>
    </w:p>
    <w:p w:rsidR="00365607" w:rsidRDefault="00365607" w:rsidP="00BE5F14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365607" w:rsidRDefault="00365607" w:rsidP="00BE5F14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365607" w:rsidRPr="00A86485" w:rsidRDefault="00365607" w:rsidP="00BE5F14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86485">
        <w:rPr>
          <w:rFonts w:ascii="Times New Roman" w:hAnsi="Times New Roman"/>
          <w:sz w:val="28"/>
          <w:szCs w:val="28"/>
        </w:rPr>
        <w:t>Таблица 2</w:t>
      </w:r>
      <w:r w:rsidRPr="00A86485">
        <w:rPr>
          <w:rFonts w:ascii="Times New Roman" w:hAnsi="Times New Roman"/>
          <w:b/>
          <w:sz w:val="28"/>
          <w:szCs w:val="28"/>
        </w:rPr>
        <w:t xml:space="preserve">. </w:t>
      </w:r>
      <w:r w:rsidRPr="00A86485">
        <w:rPr>
          <w:rFonts w:ascii="Times New Roman" w:hAnsi="Times New Roman"/>
          <w:sz w:val="28"/>
          <w:szCs w:val="28"/>
        </w:rPr>
        <w:t xml:space="preserve">Характеристика гибридов риса </w:t>
      </w:r>
      <w:r w:rsidRPr="00A86485">
        <w:rPr>
          <w:rFonts w:ascii="Times New Roman" w:hAnsi="Times New Roman"/>
          <w:sz w:val="28"/>
          <w:szCs w:val="28"/>
          <w:lang w:val="en-US"/>
        </w:rPr>
        <w:t>F</w:t>
      </w:r>
      <w:r w:rsidRPr="00A86485">
        <w:rPr>
          <w:rFonts w:ascii="Times New Roman" w:hAnsi="Times New Roman"/>
          <w:sz w:val="28"/>
          <w:szCs w:val="28"/>
          <w:vertAlign w:val="subscript"/>
        </w:rPr>
        <w:t xml:space="preserve">1   </w:t>
      </w:r>
      <w:r w:rsidRPr="00A86485">
        <w:rPr>
          <w:rFonts w:ascii="Times New Roman" w:hAnsi="Times New Roman"/>
          <w:sz w:val="28"/>
          <w:szCs w:val="28"/>
        </w:rPr>
        <w:t xml:space="preserve">и </w:t>
      </w:r>
      <w:r w:rsidRPr="00A86485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A86485">
        <w:rPr>
          <w:rFonts w:ascii="Times New Roman" w:hAnsi="Times New Roman"/>
          <w:sz w:val="28"/>
          <w:szCs w:val="28"/>
          <w:lang w:val="en-US"/>
        </w:rPr>
        <w:t>F</w:t>
      </w:r>
      <w:r w:rsidRPr="00A86485">
        <w:rPr>
          <w:rFonts w:ascii="Times New Roman" w:hAnsi="Times New Roman"/>
          <w:sz w:val="28"/>
          <w:szCs w:val="28"/>
          <w:vertAlign w:val="subscript"/>
        </w:rPr>
        <w:t>2</w:t>
      </w:r>
      <w:r w:rsidRPr="00A86485">
        <w:rPr>
          <w:rFonts w:ascii="Times New Roman" w:hAnsi="Times New Roman"/>
          <w:sz w:val="28"/>
          <w:szCs w:val="28"/>
        </w:rPr>
        <w:t xml:space="preserve">    по наследованию  признаков контролирующих урожайность (2018 г)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8"/>
        <w:gridCol w:w="2411"/>
        <w:gridCol w:w="992"/>
        <w:gridCol w:w="1276"/>
        <w:gridCol w:w="708"/>
        <w:gridCol w:w="1134"/>
        <w:gridCol w:w="567"/>
        <w:gridCol w:w="850"/>
        <w:gridCol w:w="568"/>
      </w:tblGrid>
      <w:tr w:rsidR="00365607" w:rsidRPr="007E3FA0" w:rsidTr="007E3FA0">
        <w:trPr>
          <w:cantSplit/>
          <w:trHeight w:val="1134"/>
        </w:trPr>
        <w:tc>
          <w:tcPr>
            <w:tcW w:w="958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№ комбинации</w:t>
            </w: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2411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992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символы</w:t>
            </w: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роди телей</w:t>
            </w:r>
          </w:p>
        </w:tc>
        <w:tc>
          <w:tcPr>
            <w:tcW w:w="1276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число зёрен с главной метёлки, шт</w:t>
            </w:r>
          </w:p>
        </w:tc>
        <w:tc>
          <w:tcPr>
            <w:tcW w:w="708" w:type="dxa"/>
            <w:tcBorders>
              <w:bottom w:val="nil"/>
            </w:tcBorders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масса зерна с главной метёлки, г</w:t>
            </w:r>
          </w:p>
        </w:tc>
        <w:tc>
          <w:tcPr>
            <w:tcW w:w="567" w:type="dxa"/>
            <w:tcBorders>
              <w:bottom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масса зерна с растения, г</w:t>
            </w:r>
          </w:p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568" w:type="dxa"/>
            <w:tcBorders>
              <w:bottom w:val="nil"/>
            </w:tcBorders>
          </w:tcPr>
          <w:p w:rsidR="00365607" w:rsidRPr="007E3FA0" w:rsidRDefault="00365607" w:rsidP="007E3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rPr>
          <w:cantSplit/>
          <w:trHeight w:val="1134"/>
        </w:trPr>
        <w:tc>
          <w:tcPr>
            <w:tcW w:w="958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65607" w:rsidRPr="007E3FA0" w:rsidRDefault="00365607" w:rsidP="007E3FA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1134" w:type="dxa"/>
            <w:vMerge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850" w:type="dxa"/>
            <w:vMerge/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</w:tcBorders>
            <w:textDirection w:val="btLr"/>
          </w:tcPr>
          <w:p w:rsidR="00365607" w:rsidRPr="007E3FA0" w:rsidRDefault="00365607" w:rsidP="007E3FA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3181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Л(сортооб.Бразилия/Новатор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87,1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  <w:r w:rsidRPr="007E3FA0">
              <w:rPr>
                <w:rFonts w:ascii="Times New Roman" w:hAnsi="Times New Roman"/>
                <w:sz w:val="24"/>
                <w:szCs w:val="24"/>
              </w:rPr>
              <w:t>/ Л(сортооб/</w:t>
            </w:r>
          </w:p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Новатор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Cammeo</w:t>
            </w:r>
            <w:r w:rsidRPr="007E3FA0">
              <w:rPr>
                <w:rFonts w:ascii="Times New Roman" w:hAnsi="Times New Roman"/>
                <w:sz w:val="24"/>
                <w:szCs w:val="24"/>
              </w:rPr>
              <w:t>/ Л(сортооб/</w:t>
            </w:r>
          </w:p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Новатор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3183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Нембо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83,2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СП121-15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 xml:space="preserve"> Нембо / СП121-15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Нембо / СП121-15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3215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ВНИИР 9678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 /ВНИИР 9678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Магнат /ВНИИР 9678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139,2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3225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Исток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105,5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 / Исток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121,8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Карбор / Исток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116,5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3247</w:t>
            </w: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♀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СП 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♂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Феномен/СП121-15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607" w:rsidRPr="007E3FA0" w:rsidTr="007E3FA0">
        <w:tc>
          <w:tcPr>
            <w:tcW w:w="95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Феномен/СП121-15</w:t>
            </w:r>
          </w:p>
        </w:tc>
        <w:tc>
          <w:tcPr>
            <w:tcW w:w="992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E3FA0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76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70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567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  <w:tc>
          <w:tcPr>
            <w:tcW w:w="568" w:type="dxa"/>
          </w:tcPr>
          <w:p w:rsidR="00365607" w:rsidRPr="007E3FA0" w:rsidRDefault="00365607" w:rsidP="007E3FA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E3FA0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</w:tbl>
    <w:p w:rsidR="00365607" w:rsidRPr="00A86485" w:rsidRDefault="00365607" w:rsidP="00A864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85">
        <w:rPr>
          <w:rFonts w:ascii="Times New Roman" w:hAnsi="Times New Roman"/>
          <w:sz w:val="28"/>
          <w:szCs w:val="28"/>
        </w:rPr>
        <w:t>Выводы:</w:t>
      </w:r>
    </w:p>
    <w:p w:rsidR="00365607" w:rsidRPr="00A86485" w:rsidRDefault="00365607" w:rsidP="00A8648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485">
        <w:rPr>
          <w:rFonts w:ascii="Times New Roman" w:hAnsi="Times New Roman"/>
          <w:sz w:val="28"/>
          <w:szCs w:val="28"/>
        </w:rPr>
        <w:t>Гибридные комбинации 3181, 3183, 3215, 3225, 3247  проявили сверхдоминирование по признакам контролирующих урожайность, поэтому их можно рекомендовать селекционерам использовать в качестве родительских особей и для посева в селекционном питомнике, что в значительной степени сокращает селекционный процесс.</w:t>
      </w:r>
    </w:p>
    <w:p w:rsidR="00365607" w:rsidRPr="003248FF" w:rsidRDefault="00365607" w:rsidP="00A86485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48FF">
        <w:rPr>
          <w:rFonts w:ascii="Times New Roman" w:hAnsi="Times New Roman"/>
          <w:b/>
          <w:sz w:val="24"/>
          <w:szCs w:val="24"/>
        </w:rPr>
        <w:t>Литература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1. Брюбейкер, Д.Ж. Сельскохозяйственная генетика /Д.Ж.Брюбейкер, - М: Колос, 1966, С.237.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 xml:space="preserve">2. </w:t>
      </w:r>
      <w:r w:rsidRPr="00340484">
        <w:rPr>
          <w:rFonts w:ascii="Times New Roman" w:hAnsi="Times New Roman"/>
          <w:color w:val="000000"/>
          <w:sz w:val="24"/>
          <w:szCs w:val="24"/>
        </w:rPr>
        <w:t>Сметанин А.П. Методика опытных работ по селекции, семеноводству, семеноведению и контролю за качеством семян риса / А.П Сметанин, В.А.Дзюба, А.И.Апрод  – Краснодар, 1972, 40 c.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340484">
        <w:rPr>
          <w:rFonts w:ascii="Times New Roman" w:hAnsi="Times New Roman"/>
          <w:color w:val="000000"/>
          <w:sz w:val="24"/>
          <w:szCs w:val="24"/>
        </w:rPr>
        <w:t>3.  Лось Г.Д. Перспективный способ гибридизации риса /Лось Г.Д.// Сельскохозяйственная биология. - 1987, № 12. – C.107 -109.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340484">
        <w:rPr>
          <w:rFonts w:ascii="Times New Roman" w:hAnsi="Times New Roman"/>
          <w:sz w:val="24"/>
          <w:szCs w:val="24"/>
        </w:rPr>
        <w:t>Дзюба,  В.А. Генетика риса / В.А.Дзюба.-Краснодар: Изд-во КГАУ, 2004.-285с.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5. Жученко, А.А. Адаптивная система селекции растений / А.А.Жученко. -  Москва,  2001, с.808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6. Дзюба,  В.А. Многофакторные опыты и методы биометрического анализа экспериментальных данных / В.А.Дзюба.-Краснодар,  2007. – 76 с.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7. Кольрейтер, И.(1760), цитирование по Ч.Дарвину. Происхождение видов, 1937.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8. Чухирь И.Н. Диссертация на соискание учёной степени кандидата  сельскохозяйственных наук /И.Н.Чухирь- Краснодар, 2003- С. 1-150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9. Чухирь, И.Н. Сложные скрещивания и подбор родительских пар – важный этап при создании новых сортов риса /И.Н.Чухирь, Л.В.Есаулова- Краснодар, 2016</w:t>
      </w:r>
      <w:r w:rsidRPr="00340484">
        <w:rPr>
          <w:rFonts w:ascii="Times New Roman" w:hAnsi="Times New Roman"/>
          <w:color w:val="C00000"/>
          <w:sz w:val="24"/>
          <w:szCs w:val="24"/>
        </w:rPr>
        <w:t>-</w:t>
      </w:r>
      <w:r w:rsidRPr="00340484">
        <w:rPr>
          <w:rFonts w:ascii="Times New Roman" w:hAnsi="Times New Roman"/>
          <w:sz w:val="24"/>
          <w:szCs w:val="24"/>
        </w:rPr>
        <w:t xml:space="preserve">250-252 с. 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0484">
        <w:rPr>
          <w:rFonts w:ascii="Times New Roman" w:hAnsi="Times New Roman"/>
          <w:sz w:val="24"/>
          <w:szCs w:val="24"/>
        </w:rPr>
        <w:t>10.Элиот Ф. Селекция растений и цитогенетика/ Ф. Элиот, -М. ИЛ.,1961, С.447</w:t>
      </w:r>
    </w:p>
    <w:p w:rsidR="00365607" w:rsidRPr="00340484" w:rsidRDefault="00365607" w:rsidP="00340484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340484">
        <w:rPr>
          <w:rFonts w:ascii="Times New Roman" w:hAnsi="Times New Roman"/>
          <w:sz w:val="24"/>
          <w:szCs w:val="24"/>
          <w:lang w:val="en-US"/>
        </w:rPr>
        <w:t>11.  Griffing, B.A. A Generalized treatment of the use of diallel crossis in guantative inberitame / B.A. Griffing. Heredity.- 1956. - № 10.-</w:t>
      </w:r>
      <w:r w:rsidRPr="00340484">
        <w:rPr>
          <w:rFonts w:ascii="Times New Roman" w:hAnsi="Times New Roman"/>
          <w:sz w:val="24"/>
          <w:szCs w:val="24"/>
        </w:rPr>
        <w:t>З</w:t>
      </w:r>
      <w:r w:rsidRPr="00340484">
        <w:rPr>
          <w:rFonts w:ascii="Times New Roman" w:hAnsi="Times New Roman"/>
          <w:sz w:val="24"/>
          <w:szCs w:val="24"/>
          <w:lang w:val="en-US"/>
        </w:rPr>
        <w:t>.31-50</w:t>
      </w:r>
    </w:p>
    <w:p w:rsidR="00365607" w:rsidRDefault="00365607" w:rsidP="00340484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40484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References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eastAsia="ru-RU"/>
        </w:rPr>
        <w:t>1. Brjubejker, D.Zh. Sel'skohozjajstvennaja genetika /D.Zh.Brjubejker, - M: Kolos, 1966, S.237.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eastAsia="ru-RU"/>
        </w:rPr>
        <w:t>2. Smetanin A.P. Metodika opytnyh rabot po selekcii, semenovodstvu, semenovedeniju i kontrolju za kachestvom semjan risa / A.P Smetanin, V.A.Dzjuba, A.I.Aprod  – Krasnodar, 1972, 40 c.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eastAsia="ru-RU"/>
        </w:rPr>
        <w:t>3.  Los' G.D. Perspektivnyj sposob gibridizacii risa /Los' G.D.// Sel'skohozjajstvennaja biologija. - 1987, № 12. – C.107 -109.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4. Dzjuba,  V.A. Genetika risa / V.A.Dzjuba.-Krasnodar: Izd-vo KGAU, 2004.-285s.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5. Zhuchenko, A.A. Adaptivnaja sistema selekcii rastenij / A.A.Zhuchenko. -  Moskva,  2001, s.808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6. Dzjuba,  V.A. Mnogofaktornye opyty i metody biometricheskogo analiza jeksperimental'nyh dannyh / V.A.Dzjuba.-Krasnodar,  2007. – 76 s.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7. Kol'rejter, I.(1760), citirovanie po Ch.Darvinu. Proishozhdenie vidov, 1937.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8. Chuhir' I.N. Dissertacija na soiskanie uchjonoj stepeni kandidata  sel'skohozjajstvennyh nauk /I.N.Chuhir'- Krasnodar, 2003- S. 1-150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9. Chuhir', I.N. Slozhnye skreshhivanija i podbor roditel'skih par – vazhnyj jetap pri sozdanii novyh sortov risa /I.N.Chuhir', L.V.Esaulova- Krasnodar, 2016-250-252 s. 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>10.Jeliot F. Selekcija rastenij i citogenetika/ F. Jeliot, -M. IL.,1961, S.447</w:t>
      </w:r>
    </w:p>
    <w:p w:rsidR="00365607" w:rsidRPr="00AD3D1F" w:rsidRDefault="00365607" w:rsidP="00AD3D1F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3D1F">
        <w:rPr>
          <w:rFonts w:ascii="Times New Roman" w:hAnsi="Times New Roman"/>
          <w:color w:val="000000"/>
          <w:sz w:val="24"/>
          <w:szCs w:val="24"/>
          <w:lang w:val="en-US" w:eastAsia="ru-RU"/>
        </w:rPr>
        <w:t xml:space="preserve">11.  Griffing, B.A. A Generalized treatment of the use of diallel crossis in guantative inberitame / B.A. Griffing. </w:t>
      </w:r>
      <w:r w:rsidRPr="00AD3D1F">
        <w:rPr>
          <w:rFonts w:ascii="Times New Roman" w:hAnsi="Times New Roman"/>
          <w:color w:val="000000"/>
          <w:sz w:val="24"/>
          <w:szCs w:val="24"/>
          <w:lang w:eastAsia="ru-RU"/>
        </w:rPr>
        <w:t>Heredity.- 1956. - № 10.-Z.31-50</w:t>
      </w:r>
    </w:p>
    <w:sectPr w:rsidR="00365607" w:rsidRPr="00AD3D1F" w:rsidSect="00340484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07" w:rsidRDefault="00365607" w:rsidP="00A86485">
      <w:pPr>
        <w:spacing w:after="0" w:line="240" w:lineRule="auto"/>
      </w:pPr>
      <w:r>
        <w:separator/>
      </w:r>
    </w:p>
  </w:endnote>
  <w:endnote w:type="continuationSeparator" w:id="0">
    <w:p w:rsidR="00365607" w:rsidRDefault="00365607" w:rsidP="00A8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07" w:rsidRPr="003C1095" w:rsidRDefault="00365607">
    <w:pPr>
      <w:pStyle w:val="Footer"/>
      <w:rPr>
        <w:lang w:val="en-US"/>
      </w:rPr>
    </w:pPr>
    <w:hyperlink r:id="rId1" w:history="1">
      <w:r w:rsidRPr="00D9437A">
        <w:rPr>
          <w:rStyle w:val="Hyperlink"/>
          <w:rFonts w:ascii="Times New Roman" w:hAnsi="Times New Roman"/>
          <w:sz w:val="24"/>
          <w:szCs w:val="24"/>
        </w:rPr>
        <w:t>http://ej.kubagro.ru/2019/0</w:t>
      </w:r>
      <w:r w:rsidRPr="00D9437A">
        <w:rPr>
          <w:rStyle w:val="Hyperlink"/>
          <w:rFonts w:ascii="Times New Roman" w:hAnsi="Times New Roman"/>
          <w:sz w:val="24"/>
          <w:szCs w:val="24"/>
          <w:lang w:val="en-US"/>
        </w:rPr>
        <w:t>7</w:t>
      </w:r>
      <w:r w:rsidRPr="00D9437A">
        <w:rPr>
          <w:rStyle w:val="Hyperlink"/>
          <w:rFonts w:ascii="Times New Roman" w:hAnsi="Times New Roman"/>
          <w:sz w:val="24"/>
          <w:szCs w:val="24"/>
        </w:rPr>
        <w:t>/pdf/</w:t>
      </w:r>
      <w:r w:rsidRPr="00D9437A">
        <w:rPr>
          <w:rStyle w:val="Hyperlink"/>
          <w:rFonts w:ascii="Times New Roman" w:hAnsi="Times New Roman"/>
          <w:sz w:val="24"/>
          <w:szCs w:val="24"/>
          <w:lang w:val="en-US"/>
        </w:rPr>
        <w:t>02.</w:t>
      </w:r>
      <w:r w:rsidRPr="00D9437A">
        <w:rPr>
          <w:rStyle w:val="Hyperlink"/>
          <w:rFonts w:ascii="Times New Roman" w:hAnsi="Times New Roman"/>
          <w:sz w:val="24"/>
          <w:szCs w:val="24"/>
        </w:rPr>
        <w:t>pdf</w:t>
      </w:r>
    </w:hyperlink>
    <w:r>
      <w:rPr>
        <w:rFonts w:ascii="Times New Roman" w:hAnsi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07" w:rsidRDefault="00365607" w:rsidP="00A86485">
      <w:pPr>
        <w:spacing w:after="0" w:line="240" w:lineRule="auto"/>
      </w:pPr>
      <w:r>
        <w:separator/>
      </w:r>
    </w:p>
  </w:footnote>
  <w:footnote w:type="continuationSeparator" w:id="0">
    <w:p w:rsidR="00365607" w:rsidRDefault="00365607" w:rsidP="00A86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07" w:rsidRDefault="00365607" w:rsidP="00D943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5607" w:rsidRDefault="00365607" w:rsidP="00E3225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607" w:rsidRPr="00E32253" w:rsidRDefault="00365607" w:rsidP="00D943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32253">
      <w:rPr>
        <w:rStyle w:val="PageNumber"/>
        <w:rFonts w:ascii="Times New Roman" w:hAnsi="Times New Roman"/>
        <w:sz w:val="28"/>
        <w:szCs w:val="28"/>
      </w:rPr>
      <w:fldChar w:fldCharType="begin"/>
    </w:r>
    <w:r w:rsidRPr="00E3225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3225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E32253">
      <w:rPr>
        <w:rStyle w:val="PageNumber"/>
        <w:rFonts w:ascii="Times New Roman" w:hAnsi="Times New Roman"/>
        <w:sz w:val="28"/>
        <w:szCs w:val="28"/>
      </w:rPr>
      <w:fldChar w:fldCharType="end"/>
    </w:r>
  </w:p>
  <w:p w:rsidR="00365607" w:rsidRPr="00E32253" w:rsidRDefault="00365607" w:rsidP="00E32253">
    <w:pPr>
      <w:pStyle w:val="Header"/>
      <w:ind w:right="360"/>
      <w:rPr>
        <w:lang w:val="en-US"/>
      </w:rPr>
    </w:pPr>
    <w:r w:rsidRPr="000300FF">
      <w:rPr>
        <w:rFonts w:ascii="Times New Roman" w:hAnsi="Times New Roman"/>
        <w:sz w:val="24"/>
        <w:szCs w:val="24"/>
      </w:rPr>
      <w:t>Научный журнал КубГАУ, №</w:t>
    </w:r>
    <w:r w:rsidRPr="000300FF">
      <w:rPr>
        <w:rFonts w:ascii="Times New Roman" w:hAnsi="Times New Roman"/>
        <w:sz w:val="24"/>
        <w:szCs w:val="24"/>
        <w:lang w:val="en-US"/>
      </w:rPr>
      <w:t>1</w:t>
    </w:r>
    <w:r w:rsidRPr="000300FF">
      <w:rPr>
        <w:rFonts w:ascii="Times New Roman" w:hAnsi="Times New Roman"/>
        <w:sz w:val="24"/>
        <w:szCs w:val="24"/>
      </w:rPr>
      <w:t>5</w:t>
    </w:r>
    <w:r w:rsidRPr="000300FF">
      <w:rPr>
        <w:rFonts w:ascii="Times New Roman" w:hAnsi="Times New Roman"/>
        <w:sz w:val="24"/>
        <w:szCs w:val="24"/>
        <w:lang w:val="en-US"/>
      </w:rPr>
      <w:t>1</w:t>
    </w:r>
    <w:r w:rsidRPr="000300FF">
      <w:rPr>
        <w:rFonts w:ascii="Times New Roman" w:hAnsi="Times New Roman"/>
        <w:sz w:val="24"/>
        <w:szCs w:val="24"/>
      </w:rPr>
      <w:t>(</w:t>
    </w:r>
    <w:r w:rsidRPr="000300FF">
      <w:rPr>
        <w:rFonts w:ascii="Times New Roman" w:hAnsi="Times New Roman"/>
        <w:sz w:val="24"/>
        <w:szCs w:val="24"/>
        <w:lang w:val="en-US"/>
      </w:rPr>
      <w:t>07</w:t>
    </w:r>
    <w:r w:rsidRPr="000300FF">
      <w:rPr>
        <w:rFonts w:ascii="Times New Roman" w:hAnsi="Times New Roman"/>
        <w:sz w:val="24"/>
        <w:szCs w:val="24"/>
      </w:rPr>
      <w:t>), 20</w:t>
    </w:r>
    <w:r w:rsidRPr="000300FF">
      <w:rPr>
        <w:rFonts w:ascii="Times New Roman" w:hAnsi="Times New Roman"/>
        <w:sz w:val="24"/>
        <w:szCs w:val="24"/>
        <w:lang w:val="en-US"/>
      </w:rPr>
      <w:t>19</w:t>
    </w:r>
    <w:r w:rsidRPr="000300FF">
      <w:rPr>
        <w:rFonts w:ascii="Times New Roman" w:hAnsi="Times New Roman"/>
        <w:sz w:val="24"/>
        <w:szCs w:val="24"/>
      </w:rPr>
      <w:t xml:space="preserve"> года</w:t>
    </w:r>
  </w:p>
  <w:p w:rsidR="00365607" w:rsidRDefault="003656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4F7"/>
    <w:rsid w:val="000038C5"/>
    <w:rsid w:val="000151A5"/>
    <w:rsid w:val="000300FF"/>
    <w:rsid w:val="00032AF9"/>
    <w:rsid w:val="0006696E"/>
    <w:rsid w:val="000A7904"/>
    <w:rsid w:val="000C0A61"/>
    <w:rsid w:val="00100F90"/>
    <w:rsid w:val="001527C0"/>
    <w:rsid w:val="00153145"/>
    <w:rsid w:val="001B2984"/>
    <w:rsid w:val="002518ED"/>
    <w:rsid w:val="00256555"/>
    <w:rsid w:val="00265E34"/>
    <w:rsid w:val="0028434D"/>
    <w:rsid w:val="00290377"/>
    <w:rsid w:val="002C20FD"/>
    <w:rsid w:val="002D196C"/>
    <w:rsid w:val="003248FF"/>
    <w:rsid w:val="00340484"/>
    <w:rsid w:val="00365607"/>
    <w:rsid w:val="003902DC"/>
    <w:rsid w:val="003C1095"/>
    <w:rsid w:val="00405514"/>
    <w:rsid w:val="00491A62"/>
    <w:rsid w:val="00494B79"/>
    <w:rsid w:val="004A2948"/>
    <w:rsid w:val="004B274B"/>
    <w:rsid w:val="004E4786"/>
    <w:rsid w:val="004F69D5"/>
    <w:rsid w:val="005202C3"/>
    <w:rsid w:val="00536670"/>
    <w:rsid w:val="00545A7D"/>
    <w:rsid w:val="00553D0E"/>
    <w:rsid w:val="00566E88"/>
    <w:rsid w:val="005F07E9"/>
    <w:rsid w:val="00657BDD"/>
    <w:rsid w:val="00662B99"/>
    <w:rsid w:val="006861D3"/>
    <w:rsid w:val="0069047A"/>
    <w:rsid w:val="006A0CCD"/>
    <w:rsid w:val="006C41C6"/>
    <w:rsid w:val="006D01C9"/>
    <w:rsid w:val="006F55BD"/>
    <w:rsid w:val="0071159B"/>
    <w:rsid w:val="0074555C"/>
    <w:rsid w:val="0076634B"/>
    <w:rsid w:val="007A01E6"/>
    <w:rsid w:val="007A150A"/>
    <w:rsid w:val="007C5557"/>
    <w:rsid w:val="007D5B1F"/>
    <w:rsid w:val="007E2114"/>
    <w:rsid w:val="007E3FA0"/>
    <w:rsid w:val="00846B67"/>
    <w:rsid w:val="0085579D"/>
    <w:rsid w:val="008561F0"/>
    <w:rsid w:val="00864744"/>
    <w:rsid w:val="008F43C1"/>
    <w:rsid w:val="0098235C"/>
    <w:rsid w:val="00986885"/>
    <w:rsid w:val="009954B5"/>
    <w:rsid w:val="009B5E56"/>
    <w:rsid w:val="00A40FA4"/>
    <w:rsid w:val="00A86485"/>
    <w:rsid w:val="00AB34F7"/>
    <w:rsid w:val="00AD3D1F"/>
    <w:rsid w:val="00AF7B0E"/>
    <w:rsid w:val="00B60876"/>
    <w:rsid w:val="00B7485C"/>
    <w:rsid w:val="00BC1E00"/>
    <w:rsid w:val="00BE5F14"/>
    <w:rsid w:val="00C32FDC"/>
    <w:rsid w:val="00C41EED"/>
    <w:rsid w:val="00C65A2C"/>
    <w:rsid w:val="00C74968"/>
    <w:rsid w:val="00C8084B"/>
    <w:rsid w:val="00C903D3"/>
    <w:rsid w:val="00CA0E54"/>
    <w:rsid w:val="00D200B5"/>
    <w:rsid w:val="00D55EE8"/>
    <w:rsid w:val="00D6534D"/>
    <w:rsid w:val="00D9437A"/>
    <w:rsid w:val="00DB5F9E"/>
    <w:rsid w:val="00DD55E9"/>
    <w:rsid w:val="00E1311F"/>
    <w:rsid w:val="00E32253"/>
    <w:rsid w:val="00EA5AF9"/>
    <w:rsid w:val="00F2085E"/>
    <w:rsid w:val="00F23D57"/>
    <w:rsid w:val="00F4450C"/>
    <w:rsid w:val="00FD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F43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Normal"/>
    <w:uiPriority w:val="99"/>
    <w:rsid w:val="008F43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DefaultParagraphFont"/>
    <w:uiPriority w:val="99"/>
    <w:rsid w:val="008F43C1"/>
    <w:rPr>
      <w:rFonts w:cs="Times New Roman"/>
    </w:rPr>
  </w:style>
  <w:style w:type="character" w:customStyle="1" w:styleId="s1">
    <w:name w:val="s1"/>
    <w:basedOn w:val="DefaultParagraphFont"/>
    <w:uiPriority w:val="99"/>
    <w:rsid w:val="008F43C1"/>
    <w:rPr>
      <w:rFonts w:cs="Times New Roman"/>
    </w:rPr>
  </w:style>
  <w:style w:type="paragraph" w:styleId="ListParagraph">
    <w:name w:val="List Paragraph"/>
    <w:basedOn w:val="Normal"/>
    <w:uiPriority w:val="99"/>
    <w:qFormat/>
    <w:rsid w:val="00690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B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46B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648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6485"/>
    <w:rPr>
      <w:rFonts w:cs="Times New Roman"/>
    </w:rPr>
  </w:style>
  <w:style w:type="character" w:styleId="Hyperlink">
    <w:name w:val="Hyperlink"/>
    <w:basedOn w:val="DefaultParagraphFont"/>
    <w:uiPriority w:val="99"/>
    <w:rsid w:val="0085579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5579D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E3225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51-00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07/pdf/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961</TotalTime>
  <Pages>9</Pages>
  <Words>2256</Words>
  <Characters>12865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Sergey</cp:lastModifiedBy>
  <cp:revision>20</cp:revision>
  <cp:lastPrinted>2019-04-25T08:04:00Z</cp:lastPrinted>
  <dcterms:created xsi:type="dcterms:W3CDTF">2019-04-16T07:59:00Z</dcterms:created>
  <dcterms:modified xsi:type="dcterms:W3CDTF">2019-10-11T10:57:00Z</dcterms:modified>
</cp:coreProperties>
</file>