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0A0"/>
      </w:tblPr>
      <w:tblGrid>
        <w:gridCol w:w="4661"/>
        <w:gridCol w:w="4661"/>
      </w:tblGrid>
      <w:tr w:rsidR="00490A21" w:rsidRPr="00D206CB" w:rsidTr="00727AF7">
        <w:trPr>
          <w:trHeight w:val="180"/>
        </w:trPr>
        <w:tc>
          <w:tcPr>
            <w:tcW w:w="4661" w:type="dxa"/>
          </w:tcPr>
          <w:p w:rsidR="00490A21" w:rsidRPr="00D206CB" w:rsidRDefault="00490A21" w:rsidP="00520653">
            <w:pPr>
              <w:rPr>
                <w:sz w:val="20"/>
                <w:szCs w:val="20"/>
                <w:lang w:val="en-US"/>
              </w:rPr>
            </w:pPr>
            <w:r w:rsidRPr="00D206CB">
              <w:rPr>
                <w:sz w:val="20"/>
                <w:szCs w:val="20"/>
              </w:rPr>
              <w:t>УДК 634.853</w:t>
            </w:r>
          </w:p>
        </w:tc>
        <w:tc>
          <w:tcPr>
            <w:tcW w:w="4661" w:type="dxa"/>
          </w:tcPr>
          <w:p w:rsidR="00490A21" w:rsidRPr="00D206CB" w:rsidRDefault="00490A21" w:rsidP="00520653">
            <w:pPr>
              <w:rPr>
                <w:sz w:val="20"/>
                <w:szCs w:val="20"/>
              </w:rPr>
            </w:pPr>
            <w:r w:rsidRPr="00D206CB">
              <w:rPr>
                <w:sz w:val="20"/>
                <w:szCs w:val="20"/>
                <w:lang w:val="en-US"/>
              </w:rPr>
              <w:t>UDC</w:t>
            </w:r>
            <w:r w:rsidRPr="00D206CB">
              <w:rPr>
                <w:sz w:val="20"/>
                <w:szCs w:val="20"/>
              </w:rPr>
              <w:t xml:space="preserve"> 634.853</w:t>
            </w:r>
          </w:p>
        </w:tc>
      </w:tr>
      <w:tr w:rsidR="00490A21" w:rsidRPr="00D206CB" w:rsidTr="00727AF7">
        <w:trPr>
          <w:trHeight w:val="70"/>
        </w:trPr>
        <w:tc>
          <w:tcPr>
            <w:tcW w:w="4661" w:type="dxa"/>
          </w:tcPr>
          <w:p w:rsidR="00490A21" w:rsidRPr="00D206CB" w:rsidRDefault="00490A21" w:rsidP="00520653">
            <w:pPr>
              <w:rPr>
                <w:sz w:val="20"/>
                <w:szCs w:val="20"/>
              </w:rPr>
            </w:pPr>
          </w:p>
        </w:tc>
        <w:tc>
          <w:tcPr>
            <w:tcW w:w="4661" w:type="dxa"/>
          </w:tcPr>
          <w:p w:rsidR="00490A21" w:rsidRPr="00D206CB" w:rsidRDefault="00490A21" w:rsidP="00520653">
            <w:pPr>
              <w:rPr>
                <w:sz w:val="20"/>
                <w:szCs w:val="20"/>
                <w:lang w:val="en-US"/>
              </w:rPr>
            </w:pPr>
          </w:p>
        </w:tc>
      </w:tr>
      <w:tr w:rsidR="00490A21" w:rsidRPr="00D206CB" w:rsidTr="00727AF7">
        <w:trPr>
          <w:trHeight w:val="70"/>
        </w:trPr>
        <w:tc>
          <w:tcPr>
            <w:tcW w:w="4661" w:type="dxa"/>
          </w:tcPr>
          <w:p w:rsidR="00490A21" w:rsidRPr="00D206CB" w:rsidRDefault="00490A21" w:rsidP="00520653">
            <w:pPr>
              <w:rPr>
                <w:sz w:val="20"/>
                <w:szCs w:val="20"/>
              </w:rPr>
            </w:pPr>
            <w:r>
              <w:rPr>
                <w:sz w:val="20"/>
                <w:szCs w:val="20"/>
              </w:rPr>
              <w:t>06.01.01 </w:t>
            </w:r>
            <w:r w:rsidRPr="00D206CB">
              <w:rPr>
                <w:sz w:val="20"/>
                <w:szCs w:val="20"/>
              </w:rPr>
              <w:t>Общее земледелие, растениеводство</w:t>
            </w:r>
          </w:p>
        </w:tc>
        <w:tc>
          <w:tcPr>
            <w:tcW w:w="4661" w:type="dxa"/>
          </w:tcPr>
          <w:p w:rsidR="00490A21" w:rsidRPr="00D206CB" w:rsidRDefault="00490A21" w:rsidP="00520653">
            <w:pPr>
              <w:rPr>
                <w:sz w:val="20"/>
                <w:szCs w:val="20"/>
              </w:rPr>
            </w:pPr>
            <w:r w:rsidRPr="008836A2">
              <w:rPr>
                <w:sz w:val="20"/>
                <w:szCs w:val="20"/>
                <w:lang w:val="en-US"/>
              </w:rPr>
              <w:t>06.01.01 General agriculture, crop production</w:t>
            </w:r>
          </w:p>
        </w:tc>
      </w:tr>
      <w:tr w:rsidR="00490A21" w:rsidRPr="00D206CB" w:rsidTr="00727AF7">
        <w:trPr>
          <w:trHeight w:val="70"/>
        </w:trPr>
        <w:tc>
          <w:tcPr>
            <w:tcW w:w="4661" w:type="dxa"/>
          </w:tcPr>
          <w:p w:rsidR="00490A21" w:rsidRPr="00D206CB" w:rsidRDefault="00490A21" w:rsidP="00520653">
            <w:pPr>
              <w:rPr>
                <w:sz w:val="20"/>
                <w:szCs w:val="20"/>
                <w:lang w:val="en-US"/>
              </w:rPr>
            </w:pPr>
          </w:p>
        </w:tc>
        <w:tc>
          <w:tcPr>
            <w:tcW w:w="4661" w:type="dxa"/>
          </w:tcPr>
          <w:p w:rsidR="00490A21" w:rsidRPr="00D206CB" w:rsidRDefault="00490A21" w:rsidP="00520653">
            <w:pPr>
              <w:rPr>
                <w:sz w:val="20"/>
                <w:szCs w:val="20"/>
                <w:lang w:val="en-US"/>
              </w:rPr>
            </w:pPr>
          </w:p>
        </w:tc>
      </w:tr>
      <w:tr w:rsidR="00490A21" w:rsidRPr="008A2AFB" w:rsidTr="00727AF7">
        <w:trPr>
          <w:trHeight w:val="534"/>
        </w:trPr>
        <w:tc>
          <w:tcPr>
            <w:tcW w:w="4661" w:type="dxa"/>
          </w:tcPr>
          <w:p w:rsidR="00490A21" w:rsidRPr="00D206CB" w:rsidRDefault="00490A21" w:rsidP="00520653">
            <w:pPr>
              <w:rPr>
                <w:b/>
                <w:bCs/>
                <w:caps/>
                <w:sz w:val="20"/>
                <w:szCs w:val="20"/>
              </w:rPr>
            </w:pPr>
            <w:r w:rsidRPr="00D206CB">
              <w:rPr>
                <w:b/>
                <w:sz w:val="20"/>
                <w:szCs w:val="20"/>
              </w:rPr>
              <w:t>ВЛИЯНИЕ МИНЕРАЛЬНЫХ УДОБРЕНИЙ НА КАЧЕСТВО ВИНОГРАДА И ВИНОМАТЕРИАЛОВ СОРТА ШАРДОНЕ</w:t>
            </w:r>
          </w:p>
        </w:tc>
        <w:tc>
          <w:tcPr>
            <w:tcW w:w="4661" w:type="dxa"/>
          </w:tcPr>
          <w:p w:rsidR="00490A21" w:rsidRPr="00D206CB" w:rsidRDefault="00490A21" w:rsidP="00520653">
            <w:pPr>
              <w:rPr>
                <w:b/>
                <w:caps/>
                <w:sz w:val="20"/>
                <w:szCs w:val="20"/>
                <w:lang w:val="en-US"/>
              </w:rPr>
            </w:pPr>
            <w:r w:rsidRPr="00D206CB">
              <w:rPr>
                <w:b/>
                <w:sz w:val="20"/>
                <w:szCs w:val="20"/>
                <w:lang w:val="en-US"/>
              </w:rPr>
              <w:t>INFLUENCE OF FERTILIZERS ON QUALITY OF CHARDONNAY GRAPES AND WINE MATERIALS</w:t>
            </w:r>
          </w:p>
        </w:tc>
      </w:tr>
      <w:tr w:rsidR="00490A21" w:rsidRPr="008A2AFB" w:rsidTr="00727AF7">
        <w:trPr>
          <w:trHeight w:val="70"/>
        </w:trPr>
        <w:tc>
          <w:tcPr>
            <w:tcW w:w="4661" w:type="dxa"/>
          </w:tcPr>
          <w:p w:rsidR="00490A21" w:rsidRPr="00D206CB" w:rsidRDefault="00490A21" w:rsidP="00520653">
            <w:pPr>
              <w:rPr>
                <w:i/>
                <w:iCs/>
                <w:sz w:val="20"/>
                <w:szCs w:val="20"/>
                <w:lang w:val="en-US"/>
              </w:rPr>
            </w:pPr>
          </w:p>
        </w:tc>
        <w:tc>
          <w:tcPr>
            <w:tcW w:w="4661" w:type="dxa"/>
          </w:tcPr>
          <w:p w:rsidR="00490A21" w:rsidRPr="00D206CB" w:rsidRDefault="00490A21" w:rsidP="00520653">
            <w:pPr>
              <w:rPr>
                <w:sz w:val="20"/>
                <w:szCs w:val="20"/>
                <w:lang w:val="en-US"/>
              </w:rPr>
            </w:pPr>
          </w:p>
        </w:tc>
      </w:tr>
      <w:tr w:rsidR="00490A21" w:rsidRPr="008A2AFB" w:rsidTr="00727AF7">
        <w:trPr>
          <w:trHeight w:val="420"/>
        </w:trPr>
        <w:tc>
          <w:tcPr>
            <w:tcW w:w="4661" w:type="dxa"/>
          </w:tcPr>
          <w:p w:rsidR="00490A21" w:rsidRPr="00D206CB" w:rsidRDefault="00490A21" w:rsidP="00520653">
            <w:pPr>
              <w:rPr>
                <w:sz w:val="20"/>
                <w:szCs w:val="20"/>
              </w:rPr>
            </w:pPr>
            <w:r w:rsidRPr="00D206CB">
              <w:rPr>
                <w:sz w:val="20"/>
                <w:szCs w:val="20"/>
              </w:rPr>
              <w:t xml:space="preserve">Кравченко Роман Викторович </w:t>
            </w:r>
          </w:p>
          <w:p w:rsidR="00490A21" w:rsidRPr="00D206CB" w:rsidRDefault="00490A21" w:rsidP="00520653">
            <w:pPr>
              <w:rPr>
                <w:sz w:val="20"/>
                <w:szCs w:val="20"/>
              </w:rPr>
            </w:pPr>
            <w:r w:rsidRPr="00D206CB">
              <w:rPr>
                <w:sz w:val="20"/>
                <w:szCs w:val="20"/>
              </w:rPr>
              <w:t>д. с.-х. н., доцент</w:t>
            </w:r>
          </w:p>
        </w:tc>
        <w:tc>
          <w:tcPr>
            <w:tcW w:w="4661" w:type="dxa"/>
          </w:tcPr>
          <w:p w:rsidR="00490A21" w:rsidRPr="00D206CB" w:rsidRDefault="00490A21" w:rsidP="00520653">
            <w:pPr>
              <w:rPr>
                <w:sz w:val="20"/>
                <w:szCs w:val="20"/>
                <w:lang w:val="sv-SE"/>
              </w:rPr>
            </w:pPr>
            <w:r w:rsidRPr="00D206CB">
              <w:rPr>
                <w:sz w:val="20"/>
                <w:szCs w:val="20"/>
                <w:lang w:val="sv-SE"/>
              </w:rPr>
              <w:t>Kravchenko Roman Viktorovich</w:t>
            </w:r>
          </w:p>
          <w:p w:rsidR="00490A21" w:rsidRPr="008A2AFB" w:rsidRDefault="00490A21" w:rsidP="00520653">
            <w:pPr>
              <w:rPr>
                <w:sz w:val="20"/>
                <w:szCs w:val="20"/>
                <w:lang w:val="en-US"/>
              </w:rPr>
            </w:pPr>
            <w:r w:rsidRPr="00D206CB">
              <w:rPr>
                <w:sz w:val="20"/>
                <w:szCs w:val="20"/>
                <w:lang w:val="sv-SE"/>
              </w:rPr>
              <w:t>Dr.Sci.</w:t>
            </w:r>
            <w:r w:rsidRPr="00D206CB">
              <w:rPr>
                <w:sz w:val="20"/>
                <w:szCs w:val="20"/>
                <w:lang w:val="en-US"/>
              </w:rPr>
              <w:t>Agr., ass</w:t>
            </w:r>
            <w:r>
              <w:rPr>
                <w:sz w:val="20"/>
                <w:szCs w:val="20"/>
                <w:lang w:val="en-US"/>
              </w:rPr>
              <w:t>ociate profess</w:t>
            </w:r>
            <w:r w:rsidRPr="008A2AFB">
              <w:rPr>
                <w:sz w:val="20"/>
                <w:szCs w:val="20"/>
                <w:lang w:val="en-US"/>
              </w:rPr>
              <w:t>or</w:t>
            </w:r>
          </w:p>
        </w:tc>
      </w:tr>
      <w:tr w:rsidR="00490A21" w:rsidRPr="008A2AFB" w:rsidTr="00727AF7">
        <w:trPr>
          <w:trHeight w:val="420"/>
        </w:trPr>
        <w:tc>
          <w:tcPr>
            <w:tcW w:w="4661" w:type="dxa"/>
          </w:tcPr>
          <w:p w:rsidR="00490A21" w:rsidRPr="00D206CB" w:rsidRDefault="00490A21" w:rsidP="00520653">
            <w:pPr>
              <w:rPr>
                <w:sz w:val="20"/>
                <w:szCs w:val="20"/>
              </w:rPr>
            </w:pPr>
            <w:r w:rsidRPr="00D206CB">
              <w:rPr>
                <w:sz w:val="20"/>
                <w:szCs w:val="20"/>
              </w:rPr>
              <w:t>РИНЦ SPIN-код: 3648-2228</w:t>
            </w:r>
          </w:p>
          <w:p w:rsidR="00490A21" w:rsidRPr="00D206CB" w:rsidRDefault="00490A21" w:rsidP="00520653">
            <w:pPr>
              <w:rPr>
                <w:sz w:val="20"/>
                <w:szCs w:val="20"/>
              </w:rPr>
            </w:pPr>
            <w:hyperlink r:id="rId7" w:history="1">
              <w:r w:rsidRPr="00D206CB">
                <w:rPr>
                  <w:rStyle w:val="Hyperlink"/>
                  <w:color w:val="auto"/>
                  <w:sz w:val="20"/>
                  <w:szCs w:val="20"/>
                  <w:lang w:val="en-US"/>
                </w:rPr>
                <w:t>roma</w:t>
              </w:r>
              <w:r w:rsidRPr="00D206CB">
                <w:rPr>
                  <w:rStyle w:val="Hyperlink"/>
                  <w:color w:val="auto"/>
                  <w:sz w:val="20"/>
                  <w:szCs w:val="20"/>
                </w:rPr>
                <w:t>-</w:t>
              </w:r>
              <w:r w:rsidRPr="00D206CB">
                <w:rPr>
                  <w:rStyle w:val="Hyperlink"/>
                  <w:color w:val="auto"/>
                  <w:sz w:val="20"/>
                  <w:szCs w:val="20"/>
                  <w:lang w:val="en-US"/>
                </w:rPr>
                <w:t>kravchenko</w:t>
              </w:r>
              <w:r w:rsidRPr="00D206CB">
                <w:rPr>
                  <w:rStyle w:val="Hyperlink"/>
                  <w:color w:val="auto"/>
                  <w:sz w:val="20"/>
                  <w:szCs w:val="20"/>
                </w:rPr>
                <w:t>@</w:t>
              </w:r>
              <w:r w:rsidRPr="00D206CB">
                <w:rPr>
                  <w:rStyle w:val="Hyperlink"/>
                  <w:color w:val="auto"/>
                  <w:sz w:val="20"/>
                  <w:szCs w:val="20"/>
                  <w:lang w:val="en-US"/>
                </w:rPr>
                <w:t>yandex</w:t>
              </w:r>
              <w:r w:rsidRPr="00D206CB">
                <w:rPr>
                  <w:rStyle w:val="Hyperlink"/>
                  <w:color w:val="auto"/>
                  <w:sz w:val="20"/>
                  <w:szCs w:val="20"/>
                </w:rPr>
                <w:t>.</w:t>
              </w:r>
              <w:r w:rsidRPr="00D206CB">
                <w:rPr>
                  <w:rStyle w:val="Hyperlink"/>
                  <w:color w:val="auto"/>
                  <w:sz w:val="20"/>
                  <w:szCs w:val="20"/>
                  <w:lang w:val="en-US"/>
                </w:rPr>
                <w:t>ru</w:t>
              </w:r>
            </w:hyperlink>
          </w:p>
          <w:p w:rsidR="00490A21" w:rsidRPr="00D206CB" w:rsidRDefault="00490A21" w:rsidP="00520653">
            <w:pPr>
              <w:rPr>
                <w:sz w:val="20"/>
                <w:szCs w:val="20"/>
              </w:rPr>
            </w:pPr>
          </w:p>
        </w:tc>
        <w:tc>
          <w:tcPr>
            <w:tcW w:w="4661" w:type="dxa"/>
          </w:tcPr>
          <w:p w:rsidR="00490A21" w:rsidRPr="00D206CB" w:rsidRDefault="00490A21" w:rsidP="00520653">
            <w:pPr>
              <w:rPr>
                <w:sz w:val="20"/>
                <w:szCs w:val="20"/>
                <w:lang w:val="en-US"/>
              </w:rPr>
            </w:pPr>
            <w:r w:rsidRPr="00D206CB">
              <w:rPr>
                <w:sz w:val="20"/>
                <w:szCs w:val="20"/>
                <w:lang w:val="en-US"/>
              </w:rPr>
              <w:t>SPIN-code: 3648-2228</w:t>
            </w:r>
          </w:p>
          <w:p w:rsidR="00490A21" w:rsidRPr="00D206CB" w:rsidRDefault="00490A21" w:rsidP="00520653">
            <w:pPr>
              <w:rPr>
                <w:sz w:val="20"/>
                <w:szCs w:val="20"/>
                <w:lang w:val="en-US"/>
              </w:rPr>
            </w:pPr>
            <w:r w:rsidRPr="00D206CB">
              <w:rPr>
                <w:sz w:val="20"/>
                <w:szCs w:val="20"/>
                <w:lang w:val="en-US"/>
              </w:rPr>
              <w:t>roma-kravchenko@yandex.ru</w:t>
            </w:r>
          </w:p>
        </w:tc>
      </w:tr>
      <w:tr w:rsidR="00490A21" w:rsidRPr="008A2AFB" w:rsidTr="00727AF7">
        <w:trPr>
          <w:trHeight w:val="420"/>
        </w:trPr>
        <w:tc>
          <w:tcPr>
            <w:tcW w:w="4661" w:type="dxa"/>
          </w:tcPr>
          <w:p w:rsidR="00490A21" w:rsidRPr="00D206CB" w:rsidRDefault="00490A21" w:rsidP="00520653">
            <w:pPr>
              <w:rPr>
                <w:sz w:val="20"/>
                <w:szCs w:val="20"/>
              </w:rPr>
            </w:pPr>
            <w:r w:rsidRPr="00D206CB">
              <w:rPr>
                <w:sz w:val="20"/>
                <w:szCs w:val="20"/>
              </w:rPr>
              <w:t>Прах Антон Владимирович</w:t>
            </w:r>
          </w:p>
          <w:p w:rsidR="00490A21" w:rsidRPr="00D206CB" w:rsidRDefault="00490A21" w:rsidP="00520653">
            <w:pPr>
              <w:rPr>
                <w:sz w:val="20"/>
                <w:szCs w:val="20"/>
              </w:rPr>
            </w:pPr>
            <w:r w:rsidRPr="00D206CB">
              <w:rPr>
                <w:sz w:val="20"/>
                <w:szCs w:val="20"/>
              </w:rPr>
              <w:t>к. с-х. н.</w:t>
            </w:r>
          </w:p>
        </w:tc>
        <w:tc>
          <w:tcPr>
            <w:tcW w:w="4661" w:type="dxa"/>
          </w:tcPr>
          <w:p w:rsidR="00490A21" w:rsidRPr="00D206CB" w:rsidRDefault="00490A21" w:rsidP="00520653">
            <w:pPr>
              <w:rPr>
                <w:sz w:val="20"/>
                <w:szCs w:val="20"/>
                <w:lang w:val="en-US"/>
              </w:rPr>
            </w:pPr>
            <w:r w:rsidRPr="00D206CB">
              <w:rPr>
                <w:sz w:val="20"/>
                <w:szCs w:val="20"/>
                <w:lang w:val="en-US"/>
              </w:rPr>
              <w:t>Prakh Anton Vladimirovich</w:t>
            </w:r>
          </w:p>
          <w:p w:rsidR="00490A21" w:rsidRPr="00D206CB" w:rsidRDefault="00490A21" w:rsidP="00520653">
            <w:pPr>
              <w:rPr>
                <w:sz w:val="20"/>
                <w:szCs w:val="20"/>
                <w:lang w:val="en-US"/>
              </w:rPr>
            </w:pPr>
            <w:r>
              <w:rPr>
                <w:sz w:val="20"/>
                <w:szCs w:val="20"/>
                <w:lang w:val="en-US"/>
              </w:rPr>
              <w:t>Cand.Agr.Sci.</w:t>
            </w:r>
          </w:p>
        </w:tc>
      </w:tr>
      <w:tr w:rsidR="00490A21" w:rsidRPr="00D206CB" w:rsidTr="00727AF7">
        <w:trPr>
          <w:trHeight w:val="420"/>
        </w:trPr>
        <w:tc>
          <w:tcPr>
            <w:tcW w:w="4661" w:type="dxa"/>
          </w:tcPr>
          <w:p w:rsidR="00490A21" w:rsidRPr="00D206CB" w:rsidRDefault="00490A21" w:rsidP="00520653">
            <w:pPr>
              <w:rPr>
                <w:sz w:val="20"/>
                <w:szCs w:val="20"/>
              </w:rPr>
            </w:pPr>
            <w:r w:rsidRPr="00D206CB">
              <w:rPr>
                <w:sz w:val="20"/>
                <w:szCs w:val="20"/>
              </w:rPr>
              <w:t>РИНЦ SPIN-код:6369-8889</w:t>
            </w:r>
          </w:p>
          <w:p w:rsidR="00490A21" w:rsidRPr="00D206CB" w:rsidRDefault="00490A21" w:rsidP="00520653">
            <w:pPr>
              <w:rPr>
                <w:sz w:val="20"/>
                <w:szCs w:val="20"/>
              </w:rPr>
            </w:pPr>
            <w:hyperlink r:id="rId8" w:history="1">
              <w:r w:rsidRPr="00D206CB">
                <w:rPr>
                  <w:rStyle w:val="Hyperlink"/>
                  <w:color w:val="auto"/>
                  <w:sz w:val="20"/>
                  <w:szCs w:val="20"/>
                  <w:lang w:val="en-US"/>
                </w:rPr>
                <w:t>aprakh</w:t>
              </w:r>
              <w:r w:rsidRPr="00D206CB">
                <w:rPr>
                  <w:rStyle w:val="Hyperlink"/>
                  <w:color w:val="auto"/>
                  <w:sz w:val="20"/>
                  <w:szCs w:val="20"/>
                </w:rPr>
                <w:t>@</w:t>
              </w:r>
              <w:r w:rsidRPr="00D206CB">
                <w:rPr>
                  <w:rStyle w:val="Hyperlink"/>
                  <w:color w:val="auto"/>
                  <w:sz w:val="20"/>
                  <w:szCs w:val="20"/>
                  <w:lang w:val="en-US"/>
                </w:rPr>
                <w:t>yandex</w:t>
              </w:r>
              <w:r w:rsidRPr="00D206CB">
                <w:rPr>
                  <w:rStyle w:val="Hyperlink"/>
                  <w:color w:val="auto"/>
                  <w:sz w:val="20"/>
                  <w:szCs w:val="20"/>
                </w:rPr>
                <w:t>.</w:t>
              </w:r>
              <w:r w:rsidRPr="00D206CB">
                <w:rPr>
                  <w:rStyle w:val="Hyperlink"/>
                  <w:color w:val="auto"/>
                  <w:sz w:val="20"/>
                  <w:szCs w:val="20"/>
                  <w:lang w:val="en-US"/>
                </w:rPr>
                <w:t>ru</w:t>
              </w:r>
            </w:hyperlink>
          </w:p>
          <w:p w:rsidR="00490A21" w:rsidRPr="00D206CB" w:rsidRDefault="00490A21" w:rsidP="00520653">
            <w:pPr>
              <w:rPr>
                <w:sz w:val="20"/>
                <w:szCs w:val="20"/>
              </w:rPr>
            </w:pPr>
          </w:p>
        </w:tc>
        <w:tc>
          <w:tcPr>
            <w:tcW w:w="4661" w:type="dxa"/>
          </w:tcPr>
          <w:p w:rsidR="00490A21" w:rsidRPr="00D206CB" w:rsidRDefault="00490A21" w:rsidP="00520653">
            <w:pPr>
              <w:rPr>
                <w:sz w:val="20"/>
                <w:szCs w:val="20"/>
              </w:rPr>
            </w:pPr>
            <w:r w:rsidRPr="00D206CB">
              <w:rPr>
                <w:sz w:val="20"/>
                <w:szCs w:val="20"/>
              </w:rPr>
              <w:t>SPIN-code:6369-8889</w:t>
            </w:r>
          </w:p>
          <w:p w:rsidR="00490A21" w:rsidRPr="00D206CB" w:rsidRDefault="00490A21" w:rsidP="00520653">
            <w:pPr>
              <w:rPr>
                <w:sz w:val="20"/>
                <w:szCs w:val="20"/>
              </w:rPr>
            </w:pPr>
            <w:r w:rsidRPr="00D206CB">
              <w:rPr>
                <w:sz w:val="20"/>
                <w:szCs w:val="20"/>
                <w:lang w:val="en-US"/>
              </w:rPr>
              <w:t>aprakh</w:t>
            </w:r>
            <w:r w:rsidRPr="00D206CB">
              <w:rPr>
                <w:sz w:val="20"/>
                <w:szCs w:val="20"/>
              </w:rPr>
              <w:t>@</w:t>
            </w:r>
            <w:r w:rsidRPr="00D206CB">
              <w:rPr>
                <w:sz w:val="20"/>
                <w:szCs w:val="20"/>
                <w:lang w:val="en-US"/>
              </w:rPr>
              <w:t>yandex</w:t>
            </w:r>
            <w:r w:rsidRPr="00D206CB">
              <w:rPr>
                <w:sz w:val="20"/>
                <w:szCs w:val="20"/>
              </w:rPr>
              <w:t>.</w:t>
            </w:r>
            <w:r w:rsidRPr="00D206CB">
              <w:rPr>
                <w:sz w:val="20"/>
                <w:szCs w:val="20"/>
                <w:lang w:val="en-US"/>
              </w:rPr>
              <w:t>ru</w:t>
            </w:r>
          </w:p>
        </w:tc>
      </w:tr>
      <w:tr w:rsidR="00490A21" w:rsidRPr="008A2AFB" w:rsidTr="00727AF7">
        <w:trPr>
          <w:trHeight w:val="420"/>
        </w:trPr>
        <w:tc>
          <w:tcPr>
            <w:tcW w:w="4661" w:type="dxa"/>
          </w:tcPr>
          <w:p w:rsidR="00490A21" w:rsidRPr="00D206CB" w:rsidRDefault="00490A21" w:rsidP="00520653">
            <w:pPr>
              <w:rPr>
                <w:sz w:val="20"/>
                <w:szCs w:val="20"/>
              </w:rPr>
            </w:pPr>
            <w:r w:rsidRPr="00D206CB">
              <w:rPr>
                <w:sz w:val="20"/>
                <w:szCs w:val="20"/>
              </w:rPr>
              <w:t>Трошин Леонид Петрович</w:t>
            </w:r>
          </w:p>
          <w:p w:rsidR="00490A21" w:rsidRPr="00D206CB" w:rsidRDefault="00490A21" w:rsidP="00520653">
            <w:pPr>
              <w:rPr>
                <w:sz w:val="20"/>
                <w:szCs w:val="20"/>
              </w:rPr>
            </w:pPr>
            <w:r w:rsidRPr="00D206CB">
              <w:rPr>
                <w:sz w:val="20"/>
                <w:szCs w:val="20"/>
              </w:rPr>
              <w:t>д.б.н., профессор</w:t>
            </w:r>
          </w:p>
        </w:tc>
        <w:tc>
          <w:tcPr>
            <w:tcW w:w="4661" w:type="dxa"/>
          </w:tcPr>
          <w:p w:rsidR="00490A21" w:rsidRPr="00D206CB" w:rsidRDefault="00490A21" w:rsidP="00520653">
            <w:pPr>
              <w:rPr>
                <w:sz w:val="20"/>
                <w:szCs w:val="20"/>
                <w:lang w:val="en-US"/>
              </w:rPr>
            </w:pPr>
            <w:r w:rsidRPr="00D206CB">
              <w:rPr>
                <w:sz w:val="20"/>
                <w:szCs w:val="20"/>
                <w:lang w:val="en-US"/>
              </w:rPr>
              <w:t>Troshin Leonid Petrovich</w:t>
            </w:r>
          </w:p>
          <w:p w:rsidR="00490A21" w:rsidRPr="00D206CB" w:rsidRDefault="00490A21" w:rsidP="00520653">
            <w:pPr>
              <w:rPr>
                <w:sz w:val="20"/>
                <w:szCs w:val="20"/>
                <w:lang w:val="en-US"/>
              </w:rPr>
            </w:pPr>
            <w:r w:rsidRPr="00D206CB">
              <w:rPr>
                <w:sz w:val="20"/>
                <w:szCs w:val="20"/>
                <w:lang w:val="en-US"/>
              </w:rPr>
              <w:t>Dr.Sci.Bio., professor</w:t>
            </w:r>
          </w:p>
        </w:tc>
      </w:tr>
      <w:tr w:rsidR="00490A21" w:rsidRPr="00D206CB" w:rsidTr="00727AF7">
        <w:trPr>
          <w:trHeight w:val="420"/>
        </w:trPr>
        <w:tc>
          <w:tcPr>
            <w:tcW w:w="4661" w:type="dxa"/>
          </w:tcPr>
          <w:p w:rsidR="00490A21" w:rsidRPr="00D206CB" w:rsidRDefault="00490A21" w:rsidP="00520653">
            <w:pPr>
              <w:rPr>
                <w:sz w:val="20"/>
                <w:szCs w:val="20"/>
              </w:rPr>
            </w:pPr>
            <w:r w:rsidRPr="00D206CB">
              <w:rPr>
                <w:sz w:val="20"/>
                <w:szCs w:val="20"/>
              </w:rPr>
              <w:t xml:space="preserve">РИНЦ </w:t>
            </w:r>
            <w:r w:rsidRPr="00D206CB">
              <w:rPr>
                <w:sz w:val="20"/>
                <w:szCs w:val="20"/>
                <w:lang w:val="en-US"/>
              </w:rPr>
              <w:t>SPIN</w:t>
            </w:r>
            <w:r w:rsidRPr="00D206CB">
              <w:rPr>
                <w:sz w:val="20"/>
                <w:szCs w:val="20"/>
              </w:rPr>
              <w:t>-код: 3386-2768</w:t>
            </w:r>
          </w:p>
          <w:p w:rsidR="00490A21" w:rsidRPr="00D206CB" w:rsidRDefault="00490A21" w:rsidP="00520653">
            <w:pPr>
              <w:rPr>
                <w:sz w:val="20"/>
                <w:szCs w:val="20"/>
              </w:rPr>
            </w:pPr>
            <w:r w:rsidRPr="00D206CB">
              <w:rPr>
                <w:sz w:val="20"/>
                <w:szCs w:val="20"/>
                <w:lang w:val="en-US"/>
              </w:rPr>
              <w:t>lptroshin</w:t>
            </w:r>
            <w:r w:rsidRPr="00D206CB">
              <w:rPr>
                <w:sz w:val="20"/>
                <w:szCs w:val="20"/>
              </w:rPr>
              <w:t>@</w:t>
            </w:r>
            <w:r w:rsidRPr="00D206CB">
              <w:rPr>
                <w:sz w:val="20"/>
                <w:szCs w:val="20"/>
                <w:lang w:val="en-US"/>
              </w:rPr>
              <w:t>mail</w:t>
            </w:r>
            <w:r w:rsidRPr="00D206CB">
              <w:rPr>
                <w:sz w:val="20"/>
                <w:szCs w:val="20"/>
              </w:rPr>
              <w:t>.</w:t>
            </w:r>
            <w:r w:rsidRPr="00D206CB">
              <w:rPr>
                <w:sz w:val="20"/>
                <w:szCs w:val="20"/>
                <w:lang w:val="en-US"/>
              </w:rPr>
              <w:t>ru</w:t>
            </w:r>
          </w:p>
        </w:tc>
        <w:tc>
          <w:tcPr>
            <w:tcW w:w="4661" w:type="dxa"/>
          </w:tcPr>
          <w:p w:rsidR="00490A21" w:rsidRPr="00D206CB" w:rsidRDefault="00490A21" w:rsidP="00520653">
            <w:pPr>
              <w:rPr>
                <w:sz w:val="20"/>
                <w:szCs w:val="20"/>
                <w:lang w:val="en-US"/>
              </w:rPr>
            </w:pPr>
            <w:r w:rsidRPr="00D206CB">
              <w:rPr>
                <w:sz w:val="20"/>
                <w:szCs w:val="20"/>
                <w:lang w:val="en-US"/>
              </w:rPr>
              <w:t>SPIN-code: 3386-2768</w:t>
            </w:r>
          </w:p>
          <w:p w:rsidR="00490A21" w:rsidRPr="00D206CB" w:rsidRDefault="00490A21" w:rsidP="00520653">
            <w:pPr>
              <w:rPr>
                <w:sz w:val="20"/>
                <w:szCs w:val="20"/>
                <w:lang w:val="en-US"/>
              </w:rPr>
            </w:pPr>
            <w:hyperlink r:id="rId9" w:history="1">
              <w:r w:rsidRPr="00D206CB">
                <w:rPr>
                  <w:rStyle w:val="Hyperlink"/>
                  <w:color w:val="auto"/>
                  <w:sz w:val="20"/>
                  <w:szCs w:val="20"/>
                  <w:lang w:val="en-US"/>
                </w:rPr>
                <w:t>lptroshin@mail.ru</w:t>
              </w:r>
            </w:hyperlink>
          </w:p>
          <w:p w:rsidR="00490A21" w:rsidRPr="00D206CB" w:rsidRDefault="00490A21" w:rsidP="00520653">
            <w:pPr>
              <w:rPr>
                <w:sz w:val="20"/>
                <w:szCs w:val="20"/>
                <w:lang w:val="en-US"/>
              </w:rPr>
            </w:pPr>
          </w:p>
        </w:tc>
      </w:tr>
      <w:tr w:rsidR="00490A21" w:rsidRPr="008A2AFB" w:rsidTr="00727AF7">
        <w:trPr>
          <w:trHeight w:val="420"/>
        </w:trPr>
        <w:tc>
          <w:tcPr>
            <w:tcW w:w="4661" w:type="dxa"/>
          </w:tcPr>
          <w:p w:rsidR="00490A21" w:rsidRPr="00D206CB" w:rsidRDefault="00490A21" w:rsidP="00520653">
            <w:pPr>
              <w:rPr>
                <w:sz w:val="20"/>
                <w:szCs w:val="20"/>
              </w:rPr>
            </w:pPr>
            <w:r w:rsidRPr="00D206CB">
              <w:rPr>
                <w:sz w:val="20"/>
                <w:szCs w:val="20"/>
              </w:rPr>
              <w:t>Матузок Николай Васильевич</w:t>
            </w:r>
          </w:p>
          <w:p w:rsidR="00490A21" w:rsidRPr="00D206CB" w:rsidRDefault="00490A21" w:rsidP="00520653">
            <w:pPr>
              <w:rPr>
                <w:sz w:val="20"/>
                <w:szCs w:val="20"/>
              </w:rPr>
            </w:pPr>
            <w:r w:rsidRPr="00D206CB">
              <w:rPr>
                <w:sz w:val="20"/>
                <w:szCs w:val="20"/>
              </w:rPr>
              <w:t>д.с.-х..н., профессор</w:t>
            </w:r>
          </w:p>
        </w:tc>
        <w:tc>
          <w:tcPr>
            <w:tcW w:w="4661" w:type="dxa"/>
          </w:tcPr>
          <w:p w:rsidR="00490A21" w:rsidRPr="00D206CB" w:rsidRDefault="00490A21" w:rsidP="00520653">
            <w:pPr>
              <w:rPr>
                <w:sz w:val="20"/>
                <w:szCs w:val="20"/>
                <w:lang w:val="en-US"/>
              </w:rPr>
            </w:pPr>
            <w:r w:rsidRPr="00D206CB">
              <w:rPr>
                <w:sz w:val="20"/>
                <w:szCs w:val="20"/>
                <w:lang w:val="en-US"/>
              </w:rPr>
              <w:t>Matusok Nikolai Vasilievich</w:t>
            </w:r>
          </w:p>
          <w:p w:rsidR="00490A21" w:rsidRPr="00D206CB" w:rsidRDefault="00490A21" w:rsidP="00520653">
            <w:pPr>
              <w:rPr>
                <w:sz w:val="20"/>
                <w:szCs w:val="20"/>
                <w:lang w:val="en-US"/>
              </w:rPr>
            </w:pPr>
            <w:r w:rsidRPr="00D206CB">
              <w:rPr>
                <w:sz w:val="20"/>
                <w:szCs w:val="20"/>
                <w:lang w:val="en-US"/>
              </w:rPr>
              <w:t>Dr.Sci.Agr., professor</w:t>
            </w:r>
          </w:p>
        </w:tc>
      </w:tr>
      <w:tr w:rsidR="00490A21" w:rsidRPr="008A2AFB" w:rsidTr="00727AF7">
        <w:trPr>
          <w:trHeight w:val="420"/>
        </w:trPr>
        <w:tc>
          <w:tcPr>
            <w:tcW w:w="4661" w:type="dxa"/>
          </w:tcPr>
          <w:p w:rsidR="00490A21" w:rsidRPr="00D206CB" w:rsidRDefault="00490A21" w:rsidP="00520653">
            <w:pPr>
              <w:rPr>
                <w:sz w:val="20"/>
                <w:szCs w:val="20"/>
              </w:rPr>
            </w:pPr>
            <w:r w:rsidRPr="00D206CB">
              <w:rPr>
                <w:sz w:val="20"/>
                <w:szCs w:val="20"/>
              </w:rPr>
              <w:t>РИНЦ SPIN-код: 2688-6448</w:t>
            </w:r>
          </w:p>
          <w:p w:rsidR="00490A21" w:rsidRPr="00D206CB" w:rsidRDefault="00490A21" w:rsidP="00520653">
            <w:pPr>
              <w:rPr>
                <w:sz w:val="20"/>
                <w:szCs w:val="20"/>
              </w:rPr>
            </w:pPr>
            <w:r w:rsidRPr="00D206CB">
              <w:rPr>
                <w:sz w:val="20"/>
                <w:szCs w:val="20"/>
              </w:rPr>
              <w:t>matuzo</w:t>
            </w:r>
            <w:r w:rsidRPr="00D206CB">
              <w:rPr>
                <w:sz w:val="20"/>
                <w:szCs w:val="20"/>
                <w:lang w:val="en-US"/>
              </w:rPr>
              <w:t>k</w:t>
            </w:r>
            <w:r w:rsidRPr="00D206CB">
              <w:rPr>
                <w:sz w:val="20"/>
                <w:szCs w:val="20"/>
              </w:rPr>
              <w:t>.nik@yandex.ru</w:t>
            </w:r>
          </w:p>
        </w:tc>
        <w:tc>
          <w:tcPr>
            <w:tcW w:w="4661" w:type="dxa"/>
          </w:tcPr>
          <w:p w:rsidR="00490A21" w:rsidRPr="00D206CB" w:rsidRDefault="00490A21" w:rsidP="00520653">
            <w:pPr>
              <w:rPr>
                <w:sz w:val="20"/>
                <w:szCs w:val="20"/>
                <w:lang w:val="en-US"/>
              </w:rPr>
            </w:pPr>
            <w:r w:rsidRPr="00D206CB">
              <w:rPr>
                <w:sz w:val="20"/>
                <w:szCs w:val="20"/>
                <w:lang w:val="en-US"/>
              </w:rPr>
              <w:t>SPIN-code: 2688-6448</w:t>
            </w:r>
          </w:p>
          <w:p w:rsidR="00490A21" w:rsidRPr="00D206CB" w:rsidRDefault="00490A21" w:rsidP="00520653">
            <w:pPr>
              <w:rPr>
                <w:sz w:val="20"/>
                <w:szCs w:val="20"/>
                <w:lang w:val="en-US"/>
              </w:rPr>
            </w:pPr>
            <w:r w:rsidRPr="00D206CB">
              <w:rPr>
                <w:sz w:val="20"/>
                <w:szCs w:val="20"/>
                <w:lang w:val="en-US"/>
              </w:rPr>
              <w:t>matuzok.nik@yandex.ru</w:t>
            </w:r>
          </w:p>
        </w:tc>
      </w:tr>
      <w:tr w:rsidR="00490A21" w:rsidRPr="008A2AFB" w:rsidTr="00727AF7">
        <w:trPr>
          <w:trHeight w:val="420"/>
        </w:trPr>
        <w:tc>
          <w:tcPr>
            <w:tcW w:w="4661" w:type="dxa"/>
          </w:tcPr>
          <w:p w:rsidR="00490A21" w:rsidRPr="00D206CB" w:rsidRDefault="00490A21" w:rsidP="00520653">
            <w:pPr>
              <w:rPr>
                <w:sz w:val="20"/>
                <w:szCs w:val="20"/>
                <w:lang w:val="en-US"/>
              </w:rPr>
            </w:pPr>
          </w:p>
          <w:p w:rsidR="00490A21" w:rsidRPr="00D206CB" w:rsidRDefault="00490A21" w:rsidP="00520653">
            <w:pPr>
              <w:rPr>
                <w:sz w:val="20"/>
                <w:szCs w:val="20"/>
              </w:rPr>
            </w:pPr>
            <w:r w:rsidRPr="00D206CB">
              <w:rPr>
                <w:sz w:val="20"/>
                <w:szCs w:val="20"/>
              </w:rPr>
              <w:t>Радчевский Пётр Пантелеевич</w:t>
            </w:r>
          </w:p>
          <w:p w:rsidR="00490A21" w:rsidRPr="00D206CB" w:rsidRDefault="00490A21" w:rsidP="00520653">
            <w:pPr>
              <w:rPr>
                <w:sz w:val="20"/>
                <w:szCs w:val="20"/>
              </w:rPr>
            </w:pPr>
            <w:r w:rsidRPr="00D206CB">
              <w:rPr>
                <w:sz w:val="20"/>
                <w:szCs w:val="20"/>
              </w:rPr>
              <w:t>к. с-х. н., доцент</w:t>
            </w:r>
          </w:p>
        </w:tc>
        <w:tc>
          <w:tcPr>
            <w:tcW w:w="4661" w:type="dxa"/>
          </w:tcPr>
          <w:p w:rsidR="00490A21" w:rsidRPr="00D206CB" w:rsidRDefault="00490A21" w:rsidP="00520653">
            <w:pPr>
              <w:rPr>
                <w:sz w:val="20"/>
                <w:szCs w:val="20"/>
              </w:rPr>
            </w:pPr>
          </w:p>
          <w:p w:rsidR="00490A21" w:rsidRPr="00D206CB" w:rsidRDefault="00490A21" w:rsidP="00520653">
            <w:pPr>
              <w:rPr>
                <w:sz w:val="20"/>
                <w:szCs w:val="20"/>
                <w:lang w:val="en-US"/>
              </w:rPr>
            </w:pPr>
            <w:r>
              <w:rPr>
                <w:sz w:val="20"/>
                <w:szCs w:val="20"/>
                <w:lang w:val="en-US"/>
              </w:rPr>
              <w:t>Radchevsky Pet</w:t>
            </w:r>
            <w:r w:rsidRPr="00D206CB">
              <w:rPr>
                <w:sz w:val="20"/>
                <w:szCs w:val="20"/>
                <w:lang w:val="en-US"/>
              </w:rPr>
              <w:t>r Panteleevich</w:t>
            </w:r>
          </w:p>
          <w:p w:rsidR="00490A21" w:rsidRPr="00D206CB" w:rsidRDefault="00490A21" w:rsidP="00520653">
            <w:pPr>
              <w:rPr>
                <w:sz w:val="20"/>
                <w:szCs w:val="20"/>
                <w:lang w:val="en-US"/>
              </w:rPr>
            </w:pPr>
            <w:r w:rsidRPr="00D206CB">
              <w:rPr>
                <w:sz w:val="20"/>
                <w:szCs w:val="20"/>
                <w:lang w:val="en-US"/>
              </w:rPr>
              <w:t>Cand.Agr.Sci., associate professor</w:t>
            </w:r>
          </w:p>
        </w:tc>
      </w:tr>
      <w:tr w:rsidR="00490A21" w:rsidRPr="008A2AFB" w:rsidTr="00727AF7">
        <w:trPr>
          <w:trHeight w:val="420"/>
        </w:trPr>
        <w:tc>
          <w:tcPr>
            <w:tcW w:w="4661" w:type="dxa"/>
          </w:tcPr>
          <w:p w:rsidR="00490A21" w:rsidRPr="00D206CB" w:rsidRDefault="00490A21" w:rsidP="00520653">
            <w:pPr>
              <w:rPr>
                <w:sz w:val="20"/>
                <w:szCs w:val="20"/>
              </w:rPr>
            </w:pPr>
            <w:r w:rsidRPr="00D206CB">
              <w:rPr>
                <w:sz w:val="20"/>
                <w:szCs w:val="20"/>
              </w:rPr>
              <w:t xml:space="preserve">РИНЦ </w:t>
            </w:r>
            <w:r w:rsidRPr="00D206CB">
              <w:rPr>
                <w:sz w:val="20"/>
                <w:szCs w:val="20"/>
                <w:lang w:val="en-US"/>
              </w:rPr>
              <w:t>SPIN</w:t>
            </w:r>
            <w:r w:rsidRPr="00D206CB">
              <w:rPr>
                <w:sz w:val="20"/>
                <w:szCs w:val="20"/>
              </w:rPr>
              <w:t>-код: 1807-2710</w:t>
            </w:r>
          </w:p>
          <w:p w:rsidR="00490A21" w:rsidRPr="00D206CB" w:rsidRDefault="00490A21" w:rsidP="00520653">
            <w:pPr>
              <w:rPr>
                <w:sz w:val="20"/>
                <w:szCs w:val="20"/>
              </w:rPr>
            </w:pPr>
            <w:hyperlink r:id="rId10" w:history="1">
              <w:r w:rsidRPr="00D206CB">
                <w:rPr>
                  <w:rStyle w:val="Hyperlink"/>
                  <w:color w:val="auto"/>
                  <w:sz w:val="20"/>
                  <w:szCs w:val="20"/>
                  <w:lang w:val="en-US"/>
                </w:rPr>
                <w:t>radchevskii</w:t>
              </w:r>
              <w:r w:rsidRPr="00D206CB">
                <w:rPr>
                  <w:rStyle w:val="Hyperlink"/>
                  <w:color w:val="auto"/>
                  <w:sz w:val="20"/>
                  <w:szCs w:val="20"/>
                </w:rPr>
                <w:t>@</w:t>
              </w:r>
              <w:r w:rsidRPr="00D206CB">
                <w:rPr>
                  <w:rStyle w:val="Hyperlink"/>
                  <w:color w:val="auto"/>
                  <w:sz w:val="20"/>
                  <w:szCs w:val="20"/>
                  <w:lang w:val="en-US"/>
                </w:rPr>
                <w:t>rambler</w:t>
              </w:r>
              <w:r w:rsidRPr="00D206CB">
                <w:rPr>
                  <w:rStyle w:val="Hyperlink"/>
                  <w:color w:val="auto"/>
                  <w:sz w:val="20"/>
                  <w:szCs w:val="20"/>
                </w:rPr>
                <w:t>.</w:t>
              </w:r>
              <w:r w:rsidRPr="00D206CB">
                <w:rPr>
                  <w:rStyle w:val="Hyperlink"/>
                  <w:color w:val="auto"/>
                  <w:sz w:val="20"/>
                  <w:szCs w:val="20"/>
                  <w:lang w:val="en-US"/>
                </w:rPr>
                <w:t>ru</w:t>
              </w:r>
            </w:hyperlink>
          </w:p>
        </w:tc>
        <w:tc>
          <w:tcPr>
            <w:tcW w:w="4661" w:type="dxa"/>
          </w:tcPr>
          <w:p w:rsidR="00490A21" w:rsidRPr="00D206CB" w:rsidRDefault="00490A21" w:rsidP="00520653">
            <w:pPr>
              <w:rPr>
                <w:sz w:val="20"/>
                <w:szCs w:val="20"/>
                <w:lang w:val="en-US"/>
              </w:rPr>
            </w:pPr>
            <w:r w:rsidRPr="00D206CB">
              <w:rPr>
                <w:sz w:val="20"/>
                <w:szCs w:val="20"/>
                <w:lang w:val="en-US"/>
              </w:rPr>
              <w:t>SPIN-code: 1807-2710</w:t>
            </w:r>
          </w:p>
          <w:p w:rsidR="00490A21" w:rsidRPr="00D206CB" w:rsidRDefault="00490A21" w:rsidP="00520653">
            <w:pPr>
              <w:rPr>
                <w:sz w:val="20"/>
                <w:szCs w:val="20"/>
                <w:lang w:val="en-US"/>
              </w:rPr>
            </w:pPr>
            <w:r w:rsidRPr="00D206CB">
              <w:rPr>
                <w:sz w:val="20"/>
                <w:szCs w:val="20"/>
                <w:lang w:val="en-US"/>
              </w:rPr>
              <w:t>radchevskii@rambler.ru</w:t>
            </w:r>
          </w:p>
        </w:tc>
      </w:tr>
      <w:tr w:rsidR="00490A21" w:rsidRPr="00D206CB" w:rsidTr="00727AF7">
        <w:trPr>
          <w:trHeight w:val="279"/>
        </w:trPr>
        <w:tc>
          <w:tcPr>
            <w:tcW w:w="4661" w:type="dxa"/>
          </w:tcPr>
          <w:p w:rsidR="00490A21" w:rsidRPr="00D206CB" w:rsidRDefault="00490A21" w:rsidP="00520653">
            <w:pPr>
              <w:rPr>
                <w:sz w:val="20"/>
                <w:szCs w:val="20"/>
              </w:rPr>
            </w:pPr>
            <w:r w:rsidRPr="00D206CB">
              <w:rPr>
                <w:i/>
                <w:sz w:val="20"/>
                <w:szCs w:val="20"/>
              </w:rPr>
              <w:t>Кубанский государственный аграрный университет, Россия, 350044, Краснодар, Калинина, 13</w:t>
            </w:r>
          </w:p>
        </w:tc>
        <w:tc>
          <w:tcPr>
            <w:tcW w:w="4661" w:type="dxa"/>
          </w:tcPr>
          <w:p w:rsidR="00490A21" w:rsidRPr="00D206CB" w:rsidRDefault="00490A21" w:rsidP="00520653">
            <w:pPr>
              <w:rPr>
                <w:i/>
                <w:sz w:val="20"/>
                <w:szCs w:val="20"/>
                <w:lang w:val="en-US"/>
              </w:rPr>
            </w:pPr>
            <w:smartTag w:uri="urn:schemas-microsoft-com:office:smarttags" w:element="PlaceName">
              <w:r w:rsidRPr="00D206CB">
                <w:rPr>
                  <w:i/>
                  <w:sz w:val="20"/>
                  <w:szCs w:val="20"/>
                  <w:lang w:val="en-US"/>
                </w:rPr>
                <w:t>Kuban</w:t>
              </w:r>
            </w:smartTag>
            <w:r w:rsidRPr="00D206CB">
              <w:rPr>
                <w:i/>
                <w:sz w:val="20"/>
                <w:szCs w:val="20"/>
                <w:lang w:val="en-US"/>
              </w:rPr>
              <w:t xml:space="preserve"> </w:t>
            </w:r>
            <w:smartTag w:uri="urn:schemas-microsoft-com:office:smarttags" w:element="PlaceType">
              <w:r w:rsidRPr="00D206CB">
                <w:rPr>
                  <w:i/>
                  <w:sz w:val="20"/>
                  <w:szCs w:val="20"/>
                  <w:lang w:val="en-US"/>
                </w:rPr>
                <w:t>State</w:t>
              </w:r>
            </w:smartTag>
            <w:r w:rsidRPr="00D206CB">
              <w:rPr>
                <w:i/>
                <w:sz w:val="20"/>
                <w:szCs w:val="20"/>
                <w:lang w:val="en-US"/>
              </w:rPr>
              <w:t xml:space="preserve"> </w:t>
            </w:r>
            <w:smartTag w:uri="urn:schemas-microsoft-com:office:smarttags" w:element="PlaceName">
              <w:r w:rsidRPr="00D206CB">
                <w:rPr>
                  <w:i/>
                  <w:sz w:val="20"/>
                  <w:szCs w:val="20"/>
                  <w:lang w:val="en-US"/>
                </w:rPr>
                <w:t>Agrarian</w:t>
              </w:r>
            </w:smartTag>
            <w:r w:rsidRPr="00D206CB">
              <w:rPr>
                <w:i/>
                <w:sz w:val="20"/>
                <w:szCs w:val="20"/>
                <w:lang w:val="en-US"/>
              </w:rPr>
              <w:t xml:space="preserve"> </w:t>
            </w:r>
            <w:smartTag w:uri="urn:schemas-microsoft-com:office:smarttags" w:element="PlaceType">
              <w:r w:rsidRPr="00D206CB">
                <w:rPr>
                  <w:i/>
                  <w:sz w:val="20"/>
                  <w:szCs w:val="20"/>
                  <w:lang w:val="en-US"/>
                </w:rPr>
                <w:t>University</w:t>
              </w:r>
            </w:smartTag>
            <w:r w:rsidRPr="00D206CB">
              <w:rPr>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D206CB">
                    <w:rPr>
                      <w:i/>
                      <w:sz w:val="20"/>
                      <w:szCs w:val="20"/>
                      <w:lang w:val="en-US"/>
                    </w:rPr>
                    <w:t>Krasnodar</w:t>
                  </w:r>
                </w:smartTag>
                <w:r w:rsidRPr="00D206CB">
                  <w:rPr>
                    <w:i/>
                    <w:sz w:val="20"/>
                    <w:szCs w:val="20"/>
                    <w:lang w:val="en-US"/>
                  </w:rPr>
                  <w:t xml:space="preserve">, </w:t>
                </w:r>
                <w:smartTag w:uri="urn:schemas-microsoft-com:office:smarttags" w:element="country-region">
                  <w:r w:rsidRPr="00D206CB">
                    <w:rPr>
                      <w:i/>
                      <w:sz w:val="20"/>
                      <w:szCs w:val="20"/>
                      <w:lang w:val="en-US"/>
                    </w:rPr>
                    <w:t>Russia</w:t>
                  </w:r>
                </w:smartTag>
              </w:smartTag>
            </w:smartTag>
          </w:p>
          <w:p w:rsidR="00490A21" w:rsidRPr="00D206CB" w:rsidRDefault="00490A21" w:rsidP="00520653">
            <w:pPr>
              <w:rPr>
                <w:sz w:val="20"/>
                <w:szCs w:val="20"/>
              </w:rPr>
            </w:pPr>
            <w:r w:rsidRPr="00D206CB">
              <w:rPr>
                <w:i/>
                <w:sz w:val="20"/>
                <w:szCs w:val="20"/>
              </w:rPr>
              <w:t xml:space="preserve">350044, </w:t>
            </w:r>
            <w:r w:rsidRPr="00D206CB">
              <w:rPr>
                <w:i/>
                <w:sz w:val="20"/>
                <w:szCs w:val="20"/>
                <w:lang w:val="en-US"/>
              </w:rPr>
              <w:t>Kalinina</w:t>
            </w:r>
            <w:r w:rsidRPr="00D206CB">
              <w:rPr>
                <w:i/>
                <w:sz w:val="20"/>
                <w:szCs w:val="20"/>
              </w:rPr>
              <w:t>,</w:t>
            </w:r>
            <w:r w:rsidRPr="00D206CB">
              <w:rPr>
                <w:i/>
                <w:sz w:val="20"/>
                <w:szCs w:val="20"/>
                <w:lang w:val="en-US"/>
              </w:rPr>
              <w:t xml:space="preserve"> </w:t>
            </w:r>
            <w:r w:rsidRPr="00D206CB">
              <w:rPr>
                <w:i/>
                <w:sz w:val="20"/>
                <w:szCs w:val="20"/>
              </w:rPr>
              <w:t>13</w:t>
            </w:r>
          </w:p>
        </w:tc>
      </w:tr>
      <w:tr w:rsidR="00490A21" w:rsidRPr="00D206CB" w:rsidTr="00727AF7">
        <w:trPr>
          <w:trHeight w:val="70"/>
        </w:trPr>
        <w:tc>
          <w:tcPr>
            <w:tcW w:w="4661" w:type="dxa"/>
          </w:tcPr>
          <w:p w:rsidR="00490A21" w:rsidRPr="00D206CB" w:rsidRDefault="00490A21" w:rsidP="00520653">
            <w:pPr>
              <w:rPr>
                <w:sz w:val="20"/>
                <w:szCs w:val="20"/>
              </w:rPr>
            </w:pPr>
          </w:p>
        </w:tc>
        <w:tc>
          <w:tcPr>
            <w:tcW w:w="4661" w:type="dxa"/>
          </w:tcPr>
          <w:p w:rsidR="00490A21" w:rsidRPr="00D206CB" w:rsidRDefault="00490A21" w:rsidP="00520653">
            <w:pPr>
              <w:rPr>
                <w:sz w:val="20"/>
                <w:szCs w:val="20"/>
              </w:rPr>
            </w:pPr>
          </w:p>
        </w:tc>
      </w:tr>
      <w:tr w:rsidR="00490A21" w:rsidRPr="008A2AFB" w:rsidTr="00727AF7">
        <w:tc>
          <w:tcPr>
            <w:tcW w:w="4661" w:type="dxa"/>
          </w:tcPr>
          <w:p w:rsidR="00490A21" w:rsidRPr="00D206CB" w:rsidRDefault="00490A21" w:rsidP="00520653">
            <w:pPr>
              <w:rPr>
                <w:sz w:val="20"/>
                <w:szCs w:val="20"/>
              </w:rPr>
            </w:pPr>
            <w:r w:rsidRPr="00D206CB">
              <w:rPr>
                <w:sz w:val="20"/>
                <w:szCs w:val="20"/>
              </w:rPr>
              <w:t>В статье представлены результаты влияния использования удобрений на сухие виноматериалы, полученные из сорта Шардоне, выращенного в Анапотаманской почвенно-климатической зоне Краснодарского края, Россия. В результате анализа виноматериалов было отмечено увеличение количества винной кислоты при осеннем внесении фосфорно-калийных удобрений и весеннем внесении аммиачной селитры. В то же время его оптимальное содержание было отмечено при использовании нитроаммофоса. Также минимальная концентрация яблочной кислоты была обнаружена при применении нитроаммофоса с калийными удобрениями. В свою очередь, раннее весеннее внесение аммиачной селитры снизило концентрацию яблочной кислоты ниже контрольного образца (без удобрений). Выявлено, что использование минеральных удобрений в этой винодельческой зоне также способствует уменьшению содержания молочной кислоты в сусле. В то же время применение нитроаммофоса (особенно в сочетании с другими минеральными удобрениями) способствовало накоплению лимонной и янтарной кислот, а также фенольных соединений. Более того, внесение фосфорно-калийных удобрений осенью способствовало накоплению, а, следовательно, и увеличению содержания фенольных соединений в полученном сусле. Кроме того, исследуемые образцы виноматериалов содержали высокие концентрации спирта и низкие концентрации сахаров с летучими кислотами. В то же время максимальное количество алкоголя, превышающее</w:t>
            </w:r>
            <w:r>
              <w:rPr>
                <w:sz w:val="20"/>
                <w:szCs w:val="20"/>
              </w:rPr>
              <w:t xml:space="preserve"> его содержание в контрольном с</w:t>
            </w:r>
            <w:r w:rsidRPr="00A26DA0">
              <w:rPr>
                <w:sz w:val="20"/>
                <w:szCs w:val="20"/>
              </w:rPr>
              <w:t>эм</w:t>
            </w:r>
            <w:r w:rsidRPr="00D206CB">
              <w:rPr>
                <w:sz w:val="20"/>
                <w:szCs w:val="20"/>
              </w:rPr>
              <w:t>пле, было обнаружено при использовании фосфорно-калийных удобрений вместе с нитроаммофосными удобрениями. Также отмечается, что применение нитрата аммония не повлияло на этот показатель. В результате использование минеральных удобрений в исследованных концентрациях позволило подготовить виноматериалы, которые содержали низкую концентрацию диоксида серы, которая существенно ниже, чем вредная для человека концентрация. Кроме того, повышенные концентрации ионов водорода в вариантах с внесением фосфатно-калийных удобрений позволили снизить количество танатов железа и интенсивность окислительно-восстановительных процессов</w:t>
            </w:r>
          </w:p>
        </w:tc>
        <w:tc>
          <w:tcPr>
            <w:tcW w:w="4661" w:type="dxa"/>
          </w:tcPr>
          <w:p w:rsidR="00490A21" w:rsidRPr="00D206CB" w:rsidRDefault="00490A21" w:rsidP="00520653">
            <w:pPr>
              <w:rPr>
                <w:sz w:val="20"/>
                <w:szCs w:val="20"/>
                <w:lang w:val="en-US"/>
              </w:rPr>
            </w:pPr>
            <w:r w:rsidRPr="00D206CB">
              <w:rPr>
                <w:sz w:val="20"/>
                <w:szCs w:val="20"/>
                <w:lang w:val="en-US"/>
              </w:rPr>
              <w:t xml:space="preserve">The article presents the results of the fertilizers use effect on dry wine materials produced from the Chardonnay variety, grown in the Anapo-Taman soil and climatic zone of the </w:t>
            </w:r>
            <w:smartTag w:uri="urn:schemas-microsoft-com:office:smarttags" w:element="City">
              <w:r w:rsidRPr="00D206CB">
                <w:rPr>
                  <w:sz w:val="20"/>
                  <w:szCs w:val="20"/>
                  <w:lang w:val="en-US"/>
                </w:rPr>
                <w:t>Krasnodar</w:t>
              </w:r>
            </w:smartTag>
            <w:r w:rsidRPr="00D206CB">
              <w:rPr>
                <w:sz w:val="20"/>
                <w:szCs w:val="20"/>
                <w:lang w:val="en-US"/>
              </w:rPr>
              <w:t xml:space="preserve"> region, </w:t>
            </w:r>
            <w:smartTag w:uri="urn:schemas-microsoft-com:office:smarttags" w:element="country-region">
              <w:smartTag w:uri="urn:schemas-microsoft-com:office:smarttags" w:element="place">
                <w:r w:rsidRPr="00D206CB">
                  <w:rPr>
                    <w:sz w:val="20"/>
                    <w:szCs w:val="20"/>
                    <w:lang w:val="en-US"/>
                  </w:rPr>
                  <w:t>Russia</w:t>
                </w:r>
              </w:smartTag>
            </w:smartTag>
            <w:r w:rsidRPr="00D206CB">
              <w:rPr>
                <w:sz w:val="20"/>
                <w:szCs w:val="20"/>
                <w:lang w:val="en-US"/>
              </w:rPr>
              <w:t>. As a result of wine materials analysis, increase of tartaric acid was noted, with the autumn application of phosphorus-potassium fertilizers and the spring application of ammonium nitrate. At the same time, its optimum content was noted with nitroammophos. Also, the minimum concentration of malic acids was detected by the application of nitroammophos with potassium fertilizers. In its turn, early spring application of ammonium nitrate reduced the concentration of malic acid below the control sample (without fertilizers). It was revealed that the use of mineral fertilizers in this winemaking zone also contributed to a reduction of lactic acid in the must. At the same time, the application of nitroammophos (especially together with other mineral fertilizers), contributed to the accumulation of citric and succinic acids, as well as phenolic compounds. Moreover, the application of phosphate-potassium fertilizers in the autumn contributed to the accumulation, and, consequently, also to the increase in the content of phenolic compounds in the resulting must. In addition, the studied samples of wine materials contained high alcohol concentrations and low concentrations of sugars with volatile acids. At the same time, the maximum amount of alcohol exceeding its content in the control sample was revealed when phosphorus-potassium fertilizers were used together with nitroammophos fertilizers. It is also noted that the application of ammonium nitrate did not affect this indicator. As a result, the use of mineral fertilizers in the studied concentrations made it possible to prepare wine materials that contained a low concentration of sulfur dioxide, which is substantially lower than the harmful concentration for humans. In addition, increased concentrations of hydrogen ions in variants with the application of phosphate-potassium fertilizers have made it possible to reduce the number of iron tanates and the intensity of oxidation-reduction processes</w:t>
            </w:r>
          </w:p>
          <w:p w:rsidR="00490A21" w:rsidRPr="00D206CB" w:rsidRDefault="00490A21" w:rsidP="00520653">
            <w:pPr>
              <w:rPr>
                <w:sz w:val="20"/>
                <w:szCs w:val="20"/>
                <w:lang w:val="en-US"/>
              </w:rPr>
            </w:pPr>
          </w:p>
        </w:tc>
      </w:tr>
      <w:tr w:rsidR="00490A21" w:rsidRPr="008A2AFB" w:rsidTr="00727AF7">
        <w:tc>
          <w:tcPr>
            <w:tcW w:w="4661" w:type="dxa"/>
          </w:tcPr>
          <w:p w:rsidR="00490A21" w:rsidRPr="00D206CB" w:rsidRDefault="00490A21" w:rsidP="00520653">
            <w:pPr>
              <w:rPr>
                <w:sz w:val="20"/>
                <w:szCs w:val="20"/>
                <w:lang w:val="en-US"/>
              </w:rPr>
            </w:pPr>
          </w:p>
        </w:tc>
        <w:tc>
          <w:tcPr>
            <w:tcW w:w="4661" w:type="dxa"/>
          </w:tcPr>
          <w:p w:rsidR="00490A21" w:rsidRPr="00D206CB" w:rsidRDefault="00490A21" w:rsidP="00520653">
            <w:pPr>
              <w:rPr>
                <w:sz w:val="20"/>
                <w:szCs w:val="20"/>
                <w:lang w:val="en-US"/>
              </w:rPr>
            </w:pPr>
          </w:p>
        </w:tc>
      </w:tr>
      <w:tr w:rsidR="00490A21" w:rsidRPr="008A2AFB" w:rsidTr="00727AF7">
        <w:tc>
          <w:tcPr>
            <w:tcW w:w="4661" w:type="dxa"/>
          </w:tcPr>
          <w:p w:rsidR="00490A21" w:rsidRPr="008A2AFB" w:rsidRDefault="00490A21" w:rsidP="00520653">
            <w:pPr>
              <w:rPr>
                <w:sz w:val="20"/>
                <w:szCs w:val="20"/>
              </w:rPr>
            </w:pPr>
            <w:r w:rsidRPr="00D206CB">
              <w:rPr>
                <w:sz w:val="20"/>
                <w:szCs w:val="20"/>
              </w:rPr>
              <w:t>Ключевые слова: VITIS VINIFERA L., УДОБРЕНИЯ, ВИНОМАТЕРИАЛЫ, КАЧЕСТВО ВИНА, ОРГАНИЧЕСКИЕ КИСЛОТЫ, ДИОКСИД СЕРЫ</w:t>
            </w:r>
          </w:p>
          <w:p w:rsidR="00490A21" w:rsidRPr="008A2AFB" w:rsidRDefault="00490A21" w:rsidP="00520653">
            <w:pPr>
              <w:rPr>
                <w:sz w:val="20"/>
                <w:szCs w:val="20"/>
              </w:rPr>
            </w:pPr>
          </w:p>
          <w:p w:rsidR="00490A21" w:rsidRPr="00D206CB" w:rsidRDefault="00490A21" w:rsidP="00520653">
            <w:pPr>
              <w:rPr>
                <w:sz w:val="20"/>
                <w:szCs w:val="20"/>
                <w:lang w:val="en-US"/>
              </w:rPr>
            </w:pPr>
            <w:bookmarkStart w:id="0" w:name="OLE_LINK16"/>
            <w:bookmarkStart w:id="1" w:name="OLE_LINK17"/>
            <w:r w:rsidRPr="00CB2494">
              <w:rPr>
                <w:rFonts w:ascii="Arial" w:hAnsi="Arial" w:cs="Arial"/>
                <w:b/>
                <w:sz w:val="20"/>
                <w:szCs w:val="20"/>
              </w:rPr>
              <w:t>Doi: 10.21515/1990-4665-147-0</w:t>
            </w:r>
            <w:bookmarkEnd w:id="0"/>
            <w:bookmarkEnd w:id="1"/>
            <w:r>
              <w:rPr>
                <w:rFonts w:ascii="Arial" w:hAnsi="Arial" w:cs="Arial"/>
                <w:b/>
                <w:sz w:val="20"/>
                <w:szCs w:val="20"/>
                <w:lang w:val="en-US"/>
              </w:rPr>
              <w:t>14</w:t>
            </w:r>
          </w:p>
        </w:tc>
        <w:tc>
          <w:tcPr>
            <w:tcW w:w="4661" w:type="dxa"/>
          </w:tcPr>
          <w:p w:rsidR="00490A21" w:rsidRPr="00D206CB" w:rsidRDefault="00490A21" w:rsidP="00520653">
            <w:pPr>
              <w:rPr>
                <w:sz w:val="20"/>
                <w:szCs w:val="20"/>
                <w:lang w:val="en-US"/>
              </w:rPr>
            </w:pPr>
            <w:r w:rsidRPr="00D206CB">
              <w:rPr>
                <w:sz w:val="20"/>
                <w:szCs w:val="20"/>
                <w:lang w:val="en-US"/>
              </w:rPr>
              <w:t>Keywords: VITIS VINIFERA L., FERTILIZERS, WINE MATERIALS, WINE QUALITY, ORGANIC ACIDS, SULFUR DIOXIDE</w:t>
            </w:r>
          </w:p>
        </w:tc>
      </w:tr>
    </w:tbl>
    <w:p w:rsidR="00490A21" w:rsidRPr="009C13F7" w:rsidRDefault="00490A21" w:rsidP="002509A3">
      <w:pPr>
        <w:spacing w:line="360" w:lineRule="auto"/>
        <w:ind w:firstLine="709"/>
        <w:jc w:val="right"/>
        <w:rPr>
          <w:b/>
          <w:sz w:val="28"/>
          <w:szCs w:val="28"/>
          <w:lang w:val="en-US"/>
        </w:rPr>
      </w:pPr>
    </w:p>
    <w:p w:rsidR="00490A21" w:rsidRPr="00582298" w:rsidRDefault="00490A21" w:rsidP="00582298">
      <w:pPr>
        <w:spacing w:line="360" w:lineRule="auto"/>
        <w:ind w:firstLine="709"/>
        <w:jc w:val="both"/>
        <w:rPr>
          <w:b/>
          <w:sz w:val="28"/>
          <w:szCs w:val="28"/>
        </w:rPr>
      </w:pPr>
      <w:r w:rsidRPr="00582298">
        <w:rPr>
          <w:b/>
          <w:sz w:val="28"/>
          <w:szCs w:val="28"/>
        </w:rPr>
        <w:t>Введение</w:t>
      </w:r>
    </w:p>
    <w:p w:rsidR="00490A21" w:rsidRDefault="00490A21" w:rsidP="00582298">
      <w:pPr>
        <w:spacing w:line="360" w:lineRule="auto"/>
        <w:ind w:firstLine="709"/>
        <w:jc w:val="both"/>
        <w:rPr>
          <w:sz w:val="28"/>
          <w:szCs w:val="28"/>
        </w:rPr>
      </w:pPr>
      <w:r w:rsidRPr="007B3A0A">
        <w:rPr>
          <w:sz w:val="28"/>
          <w:szCs w:val="28"/>
        </w:rPr>
        <w:t xml:space="preserve">Краснодарский край в настоящее время является самым крупным виноградарским </w:t>
      </w:r>
      <w:r>
        <w:rPr>
          <w:sz w:val="28"/>
          <w:szCs w:val="28"/>
        </w:rPr>
        <w:t xml:space="preserve">регионом Российской Федерации. </w:t>
      </w:r>
      <w:r w:rsidRPr="007B3A0A">
        <w:rPr>
          <w:sz w:val="28"/>
          <w:szCs w:val="28"/>
        </w:rPr>
        <w:t xml:space="preserve">Здесь сосредоточено </w:t>
      </w:r>
      <w:r>
        <w:rPr>
          <w:sz w:val="28"/>
          <w:szCs w:val="28"/>
        </w:rPr>
        <w:t>27,6</w:t>
      </w:r>
      <w:r w:rsidRPr="007B3A0A">
        <w:rPr>
          <w:sz w:val="28"/>
          <w:szCs w:val="28"/>
        </w:rPr>
        <w:t xml:space="preserve"> тыс. га виноградников, что составля</w:t>
      </w:r>
      <w:r>
        <w:rPr>
          <w:sz w:val="28"/>
          <w:szCs w:val="28"/>
        </w:rPr>
        <w:t>ло 44 %</w:t>
      </w:r>
      <w:r w:rsidRPr="007B3A0A">
        <w:rPr>
          <w:sz w:val="28"/>
          <w:szCs w:val="28"/>
        </w:rPr>
        <w:t xml:space="preserve"> от виноградн</w:t>
      </w:r>
      <w:r>
        <w:rPr>
          <w:sz w:val="28"/>
          <w:szCs w:val="28"/>
        </w:rPr>
        <w:t xml:space="preserve">иков страны. </w:t>
      </w:r>
      <w:r w:rsidRPr="007B3A0A">
        <w:rPr>
          <w:sz w:val="28"/>
          <w:szCs w:val="28"/>
        </w:rPr>
        <w:t>Основу сортимента составляют классические технические сорта, продукция которых используется для производства шампанских виноматериалов, высококачественных столовых и креплёных вин</w:t>
      </w:r>
      <w:r>
        <w:rPr>
          <w:sz w:val="28"/>
          <w:szCs w:val="28"/>
        </w:rPr>
        <w:t xml:space="preserve"> </w:t>
      </w:r>
      <w:r w:rsidRPr="00F47453">
        <w:rPr>
          <w:sz w:val="28"/>
          <w:szCs w:val="28"/>
        </w:rPr>
        <w:t>[</w:t>
      </w:r>
      <w:r>
        <w:rPr>
          <w:sz w:val="28"/>
          <w:szCs w:val="28"/>
        </w:rPr>
        <w:t>1</w:t>
      </w:r>
      <w:r w:rsidRPr="00F47453">
        <w:rPr>
          <w:sz w:val="28"/>
          <w:szCs w:val="28"/>
        </w:rPr>
        <w:t>]</w:t>
      </w:r>
      <w:r w:rsidRPr="007B3A0A">
        <w:rPr>
          <w:sz w:val="28"/>
          <w:szCs w:val="28"/>
        </w:rPr>
        <w:t xml:space="preserve">. </w:t>
      </w:r>
    </w:p>
    <w:p w:rsidR="00490A21" w:rsidRDefault="00490A21" w:rsidP="00582298">
      <w:pPr>
        <w:spacing w:line="360" w:lineRule="auto"/>
        <w:ind w:firstLine="709"/>
        <w:jc w:val="both"/>
        <w:rPr>
          <w:bCs/>
          <w:sz w:val="28"/>
          <w:szCs w:val="28"/>
        </w:rPr>
      </w:pPr>
      <w:r w:rsidRPr="00A63EC0">
        <w:rPr>
          <w:bCs/>
          <w:sz w:val="28"/>
          <w:szCs w:val="28"/>
        </w:rPr>
        <w:t>Получение высококачественной, экологически безопасной продукции, оказывающей положительное влияние на организм человека</w:t>
      </w:r>
      <w:r>
        <w:rPr>
          <w:bCs/>
          <w:sz w:val="28"/>
          <w:szCs w:val="28"/>
        </w:rPr>
        <w:t>,</w:t>
      </w:r>
      <w:r w:rsidRPr="00A63EC0">
        <w:rPr>
          <w:bCs/>
          <w:sz w:val="28"/>
          <w:szCs w:val="28"/>
        </w:rPr>
        <w:t xml:space="preserve"> является одной из важнейших проблем виноделия </w:t>
      </w:r>
      <w:r>
        <w:rPr>
          <w:bCs/>
          <w:sz w:val="28"/>
          <w:szCs w:val="28"/>
        </w:rPr>
        <w:t>[9]</w:t>
      </w:r>
      <w:r w:rsidRPr="00A63EC0">
        <w:rPr>
          <w:bCs/>
          <w:sz w:val="28"/>
          <w:szCs w:val="28"/>
        </w:rPr>
        <w:t xml:space="preserve">. </w:t>
      </w:r>
    </w:p>
    <w:p w:rsidR="00490A21" w:rsidRDefault="00490A21" w:rsidP="00582298">
      <w:pPr>
        <w:spacing w:line="360" w:lineRule="auto"/>
        <w:ind w:firstLine="709"/>
        <w:jc w:val="both"/>
        <w:rPr>
          <w:bCs/>
          <w:sz w:val="28"/>
          <w:szCs w:val="28"/>
        </w:rPr>
      </w:pPr>
      <w:r w:rsidRPr="00A63EC0">
        <w:rPr>
          <w:bCs/>
          <w:sz w:val="28"/>
          <w:szCs w:val="28"/>
        </w:rPr>
        <w:t>Кроме этого, современные технологии должны обеспечивать разнообразие ассортимента и ее конкурентоспособность.</w:t>
      </w:r>
    </w:p>
    <w:p w:rsidR="00490A21" w:rsidRDefault="00490A21" w:rsidP="00582298">
      <w:pPr>
        <w:spacing w:line="360" w:lineRule="auto"/>
        <w:ind w:firstLine="709"/>
        <w:jc w:val="both"/>
        <w:rPr>
          <w:rStyle w:val="FontStyle16"/>
          <w:sz w:val="28"/>
          <w:szCs w:val="28"/>
        </w:rPr>
      </w:pPr>
      <w:r>
        <w:rPr>
          <w:bCs/>
          <w:sz w:val="28"/>
          <w:szCs w:val="28"/>
        </w:rPr>
        <w:t xml:space="preserve">Однако наряду с позитивными моментами виноградари Краснодарского края сталкиваются и с рядом проблем. На </w:t>
      </w:r>
      <w:r>
        <w:rPr>
          <w:rStyle w:val="FontStyle16"/>
          <w:sz w:val="28"/>
          <w:szCs w:val="28"/>
        </w:rPr>
        <w:t>виноград влияние оказывают факторы внешней среды, характерные для каждой зоны виноградарства, определяя специфику его роста, развития, продуктивности и качества получаемой продукции [1</w:t>
      </w:r>
      <w:r w:rsidRPr="00F47453">
        <w:rPr>
          <w:rStyle w:val="FontStyle16"/>
          <w:sz w:val="28"/>
          <w:szCs w:val="28"/>
        </w:rPr>
        <w:t>]</w:t>
      </w:r>
      <w:r>
        <w:rPr>
          <w:rStyle w:val="FontStyle16"/>
          <w:sz w:val="28"/>
          <w:szCs w:val="28"/>
        </w:rPr>
        <w:t xml:space="preserve">. </w:t>
      </w:r>
    </w:p>
    <w:p w:rsidR="00490A21" w:rsidRDefault="00490A21" w:rsidP="00582298">
      <w:pPr>
        <w:spacing w:line="360" w:lineRule="auto"/>
        <w:ind w:firstLine="709"/>
        <w:jc w:val="both"/>
        <w:rPr>
          <w:rStyle w:val="FontStyle16"/>
          <w:sz w:val="28"/>
          <w:szCs w:val="28"/>
        </w:rPr>
      </w:pPr>
      <w:r>
        <w:rPr>
          <w:rStyle w:val="FontStyle16"/>
          <w:sz w:val="28"/>
          <w:szCs w:val="28"/>
        </w:rPr>
        <w:t>При этом</w:t>
      </w:r>
      <w:r>
        <w:rPr>
          <w:bCs/>
          <w:sz w:val="28"/>
          <w:szCs w:val="28"/>
        </w:rPr>
        <w:t xml:space="preserve"> урожайность по годам и сортам сильно колеблется; в отдельные годы, из-за недобора суммы активных температур, накопление сахаров в соке ягод задерживается и к моменту сбора урожая ягоды не успевают накопить достаточного количества сахаров; затягивание с уборкой урожая в дождливую погоду приводит к вспышке серой гнили и гибели части урожая; в годы с морозными зимами наблюдается высокая гибель почек зимующих глазков, с последующим снижением урожайности насаждений </w:t>
      </w:r>
      <w:r w:rsidRPr="00F47453">
        <w:rPr>
          <w:bCs/>
          <w:sz w:val="28"/>
          <w:szCs w:val="28"/>
        </w:rPr>
        <w:t>[</w:t>
      </w:r>
      <w:r>
        <w:rPr>
          <w:bCs/>
          <w:sz w:val="28"/>
          <w:szCs w:val="28"/>
        </w:rPr>
        <w:t>10</w:t>
      </w:r>
      <w:r w:rsidRPr="00F47453">
        <w:rPr>
          <w:bCs/>
          <w:sz w:val="28"/>
          <w:szCs w:val="28"/>
        </w:rPr>
        <w:t>]</w:t>
      </w:r>
      <w:r>
        <w:rPr>
          <w:bCs/>
          <w:sz w:val="28"/>
          <w:szCs w:val="28"/>
        </w:rPr>
        <w:t>.</w:t>
      </w:r>
    </w:p>
    <w:p w:rsidR="00490A21" w:rsidRDefault="00490A21" w:rsidP="00682663">
      <w:pPr>
        <w:spacing w:line="360" w:lineRule="auto"/>
        <w:ind w:firstLine="709"/>
        <w:jc w:val="both"/>
        <w:rPr>
          <w:bCs/>
          <w:sz w:val="28"/>
          <w:szCs w:val="28"/>
        </w:rPr>
      </w:pPr>
      <w:r>
        <w:rPr>
          <w:bCs/>
          <w:sz w:val="28"/>
          <w:szCs w:val="28"/>
        </w:rPr>
        <w:t xml:space="preserve">Практика виноградарей края показывают, что один из результативных методов устранения выше названных отрицательных моментов – это использование органических и минеральных удобрений </w:t>
      </w:r>
      <w:r w:rsidRPr="00F47453">
        <w:rPr>
          <w:bCs/>
          <w:sz w:val="28"/>
          <w:szCs w:val="28"/>
        </w:rPr>
        <w:t>[</w:t>
      </w:r>
      <w:r>
        <w:rPr>
          <w:bCs/>
          <w:sz w:val="28"/>
          <w:szCs w:val="28"/>
        </w:rPr>
        <w:t>2-8</w:t>
      </w:r>
      <w:r w:rsidRPr="00F47453">
        <w:rPr>
          <w:bCs/>
          <w:sz w:val="28"/>
          <w:szCs w:val="28"/>
        </w:rPr>
        <w:t>]</w:t>
      </w:r>
      <w:r>
        <w:rPr>
          <w:bCs/>
          <w:sz w:val="28"/>
          <w:szCs w:val="28"/>
        </w:rPr>
        <w:t xml:space="preserve">. </w:t>
      </w:r>
    </w:p>
    <w:p w:rsidR="00490A21" w:rsidRDefault="00490A21" w:rsidP="00682663">
      <w:pPr>
        <w:spacing w:line="360" w:lineRule="auto"/>
        <w:ind w:firstLine="709"/>
        <w:jc w:val="both"/>
        <w:rPr>
          <w:bCs/>
          <w:sz w:val="28"/>
          <w:szCs w:val="28"/>
        </w:rPr>
      </w:pPr>
      <w:r>
        <w:rPr>
          <w:bCs/>
          <w:sz w:val="28"/>
          <w:szCs w:val="28"/>
        </w:rPr>
        <w:t xml:space="preserve">Но, в данный момент эта проблематике не освещается должным образом научно-исследовательскими учреждениями. </w:t>
      </w:r>
      <w:r>
        <w:rPr>
          <w:sz w:val="28"/>
          <w:szCs w:val="28"/>
        </w:rPr>
        <w:t xml:space="preserve">В связи с чем, появилась потребность в осуществлении </w:t>
      </w:r>
      <w:r w:rsidRPr="007B3A0A">
        <w:rPr>
          <w:sz w:val="28"/>
          <w:szCs w:val="28"/>
        </w:rPr>
        <w:t>исследовани</w:t>
      </w:r>
      <w:r>
        <w:rPr>
          <w:sz w:val="28"/>
          <w:szCs w:val="28"/>
        </w:rPr>
        <w:t>й</w:t>
      </w:r>
      <w:r w:rsidRPr="007B3A0A">
        <w:rPr>
          <w:sz w:val="28"/>
          <w:szCs w:val="28"/>
        </w:rPr>
        <w:t xml:space="preserve">, </w:t>
      </w:r>
      <w:r>
        <w:rPr>
          <w:sz w:val="28"/>
          <w:szCs w:val="28"/>
        </w:rPr>
        <w:t xml:space="preserve">направленных на решение </w:t>
      </w:r>
      <w:r w:rsidRPr="00A63EC0">
        <w:rPr>
          <w:sz w:val="28"/>
          <w:szCs w:val="28"/>
        </w:rPr>
        <w:t>вопрос</w:t>
      </w:r>
      <w:r>
        <w:rPr>
          <w:sz w:val="28"/>
          <w:szCs w:val="28"/>
        </w:rPr>
        <w:t xml:space="preserve">а </w:t>
      </w:r>
      <w:r w:rsidRPr="00A63EC0">
        <w:rPr>
          <w:sz w:val="28"/>
          <w:szCs w:val="28"/>
        </w:rPr>
        <w:t>воздей</w:t>
      </w:r>
      <w:r>
        <w:rPr>
          <w:sz w:val="28"/>
          <w:szCs w:val="28"/>
        </w:rPr>
        <w:t>ствия</w:t>
      </w:r>
      <w:r w:rsidRPr="00A63EC0">
        <w:rPr>
          <w:sz w:val="28"/>
          <w:szCs w:val="28"/>
        </w:rPr>
        <w:t xml:space="preserve"> минеральных удобрений на качеств</w:t>
      </w:r>
      <w:r>
        <w:rPr>
          <w:sz w:val="28"/>
          <w:szCs w:val="28"/>
        </w:rPr>
        <w:t>енные показатели</w:t>
      </w:r>
      <w:r w:rsidRPr="00A63EC0">
        <w:rPr>
          <w:sz w:val="28"/>
          <w:szCs w:val="28"/>
        </w:rPr>
        <w:t xml:space="preserve"> сусла и виноматериалов</w:t>
      </w:r>
      <w:r>
        <w:rPr>
          <w:bCs/>
          <w:sz w:val="28"/>
          <w:szCs w:val="28"/>
        </w:rPr>
        <w:t>.</w:t>
      </w:r>
    </w:p>
    <w:p w:rsidR="00490A21" w:rsidRDefault="00490A21" w:rsidP="00A63EC0">
      <w:pPr>
        <w:spacing w:line="360" w:lineRule="auto"/>
        <w:ind w:firstLine="709"/>
        <w:rPr>
          <w:b/>
          <w:sz w:val="28"/>
          <w:szCs w:val="28"/>
        </w:rPr>
      </w:pPr>
      <w:r w:rsidRPr="00A361E5">
        <w:rPr>
          <w:b/>
          <w:sz w:val="28"/>
          <w:szCs w:val="28"/>
        </w:rPr>
        <w:t>Материал и объект исследований</w:t>
      </w:r>
    </w:p>
    <w:p w:rsidR="00490A21" w:rsidRDefault="00490A21" w:rsidP="00582298">
      <w:pPr>
        <w:spacing w:line="360" w:lineRule="auto"/>
        <w:ind w:firstLine="709"/>
        <w:jc w:val="both"/>
        <w:rPr>
          <w:sz w:val="28"/>
          <w:szCs w:val="28"/>
        </w:rPr>
      </w:pPr>
      <w:r>
        <w:rPr>
          <w:sz w:val="28"/>
          <w:szCs w:val="28"/>
        </w:rPr>
        <w:t>Объекты</w:t>
      </w:r>
      <w:r w:rsidRPr="007B3A0A">
        <w:rPr>
          <w:sz w:val="28"/>
          <w:szCs w:val="28"/>
        </w:rPr>
        <w:t xml:space="preserve"> исследований </w:t>
      </w:r>
      <w:r>
        <w:rPr>
          <w:sz w:val="28"/>
          <w:szCs w:val="28"/>
        </w:rPr>
        <w:t xml:space="preserve">– действие минеральных удобрений на качество сусла и виноматериалов. </w:t>
      </w:r>
    </w:p>
    <w:p w:rsidR="00490A21" w:rsidRDefault="00490A21" w:rsidP="00582298">
      <w:pPr>
        <w:spacing w:line="360" w:lineRule="auto"/>
        <w:ind w:firstLine="709"/>
        <w:jc w:val="both"/>
        <w:rPr>
          <w:sz w:val="28"/>
          <w:szCs w:val="28"/>
        </w:rPr>
      </w:pPr>
      <w:r>
        <w:rPr>
          <w:sz w:val="28"/>
          <w:szCs w:val="28"/>
        </w:rPr>
        <w:t xml:space="preserve">Предмет исследований – </w:t>
      </w:r>
      <w:r w:rsidRPr="007B3A0A">
        <w:rPr>
          <w:sz w:val="28"/>
          <w:szCs w:val="28"/>
        </w:rPr>
        <w:t>техническ</w:t>
      </w:r>
      <w:r>
        <w:rPr>
          <w:sz w:val="28"/>
          <w:szCs w:val="28"/>
        </w:rPr>
        <w:t xml:space="preserve">ий классический </w:t>
      </w:r>
      <w:r w:rsidRPr="007B3A0A">
        <w:rPr>
          <w:sz w:val="28"/>
          <w:szCs w:val="28"/>
        </w:rPr>
        <w:t>сорт</w:t>
      </w:r>
      <w:r>
        <w:rPr>
          <w:sz w:val="28"/>
          <w:szCs w:val="28"/>
        </w:rPr>
        <w:t xml:space="preserve"> винограда Шардоне, аммиачная селитра суперфосфат в смеси с калийной солью и нитроаммофоска</w:t>
      </w:r>
      <w:r w:rsidRPr="007B3A0A">
        <w:rPr>
          <w:sz w:val="28"/>
          <w:szCs w:val="28"/>
        </w:rPr>
        <w:t xml:space="preserve">. </w:t>
      </w:r>
    </w:p>
    <w:p w:rsidR="00490A21" w:rsidRDefault="00490A21" w:rsidP="00582298">
      <w:pPr>
        <w:spacing w:line="360" w:lineRule="auto"/>
        <w:ind w:firstLine="709"/>
        <w:jc w:val="both"/>
        <w:rPr>
          <w:sz w:val="28"/>
          <w:szCs w:val="28"/>
        </w:rPr>
      </w:pPr>
    </w:p>
    <w:p w:rsidR="00490A21" w:rsidRDefault="00490A21" w:rsidP="00A63EC0">
      <w:pPr>
        <w:spacing w:line="360" w:lineRule="auto"/>
        <w:ind w:firstLine="709"/>
        <w:rPr>
          <w:sz w:val="28"/>
          <w:szCs w:val="28"/>
        </w:rPr>
      </w:pPr>
      <w:r w:rsidRPr="000C3798">
        <w:rPr>
          <w:b/>
          <w:color w:val="000000"/>
          <w:sz w:val="28"/>
          <w:szCs w:val="28"/>
        </w:rPr>
        <w:t>Методы исследований</w:t>
      </w:r>
    </w:p>
    <w:p w:rsidR="00490A21" w:rsidRPr="00FB3FC6" w:rsidRDefault="00490A21" w:rsidP="00582298">
      <w:pPr>
        <w:tabs>
          <w:tab w:val="left" w:pos="1134"/>
        </w:tabs>
        <w:spacing w:line="360" w:lineRule="auto"/>
        <w:ind w:firstLine="709"/>
        <w:jc w:val="both"/>
        <w:rPr>
          <w:sz w:val="28"/>
          <w:szCs w:val="28"/>
        </w:rPr>
      </w:pPr>
      <w:r w:rsidRPr="00D532ED">
        <w:rPr>
          <w:sz w:val="28"/>
          <w:szCs w:val="28"/>
          <w:lang w:eastAsia="en-US"/>
        </w:rPr>
        <w:t xml:space="preserve">Агротехника – общепринятая для </w:t>
      </w:r>
      <w:r>
        <w:rPr>
          <w:sz w:val="28"/>
          <w:szCs w:val="28"/>
          <w:lang w:eastAsia="en-US"/>
        </w:rPr>
        <w:t>данной зоны и культуры</w:t>
      </w:r>
      <w:r w:rsidRPr="00D532ED">
        <w:rPr>
          <w:sz w:val="28"/>
          <w:szCs w:val="28"/>
          <w:lang w:eastAsia="en-US"/>
        </w:rPr>
        <w:t xml:space="preserve">. </w:t>
      </w:r>
      <w:r>
        <w:rPr>
          <w:sz w:val="28"/>
          <w:szCs w:val="28"/>
          <w:lang w:eastAsia="en-US"/>
        </w:rPr>
        <w:t>В</w:t>
      </w:r>
      <w:r w:rsidRPr="00D532ED">
        <w:rPr>
          <w:sz w:val="28"/>
          <w:szCs w:val="28"/>
          <w:lang w:eastAsia="en-US"/>
        </w:rPr>
        <w:t>иноград</w:t>
      </w:r>
      <w:r>
        <w:rPr>
          <w:sz w:val="28"/>
          <w:szCs w:val="28"/>
          <w:lang w:eastAsia="en-US"/>
        </w:rPr>
        <w:t>ные к</w:t>
      </w:r>
      <w:r w:rsidRPr="00D532ED">
        <w:rPr>
          <w:sz w:val="28"/>
          <w:szCs w:val="28"/>
          <w:lang w:eastAsia="en-US"/>
        </w:rPr>
        <w:t xml:space="preserve">усты </w:t>
      </w:r>
      <w:r>
        <w:rPr>
          <w:sz w:val="28"/>
          <w:szCs w:val="28"/>
          <w:lang w:eastAsia="en-US"/>
        </w:rPr>
        <w:t>посажены</w:t>
      </w:r>
      <w:r w:rsidRPr="00D532ED">
        <w:rPr>
          <w:sz w:val="28"/>
          <w:szCs w:val="28"/>
          <w:lang w:eastAsia="en-US"/>
        </w:rPr>
        <w:t xml:space="preserve"> по схеме 3,0 х 2,</w:t>
      </w:r>
      <w:r>
        <w:rPr>
          <w:sz w:val="28"/>
          <w:szCs w:val="28"/>
          <w:lang w:eastAsia="en-US"/>
        </w:rPr>
        <w:t>0</w:t>
      </w:r>
      <w:r w:rsidRPr="00D532ED">
        <w:rPr>
          <w:sz w:val="28"/>
          <w:szCs w:val="28"/>
          <w:lang w:eastAsia="en-US"/>
        </w:rPr>
        <w:t xml:space="preserve"> м. Формировка </w:t>
      </w:r>
      <w:r>
        <w:rPr>
          <w:sz w:val="28"/>
          <w:szCs w:val="28"/>
          <w:lang w:eastAsia="en-US"/>
        </w:rPr>
        <w:t xml:space="preserve">винограда </w:t>
      </w:r>
      <w:r w:rsidRPr="00D532ED">
        <w:rPr>
          <w:sz w:val="28"/>
          <w:szCs w:val="28"/>
          <w:lang w:eastAsia="en-US"/>
        </w:rPr>
        <w:t>– высокоштамбовый горизонтальный двуплечий кордон</w:t>
      </w:r>
      <w:r>
        <w:rPr>
          <w:sz w:val="28"/>
          <w:szCs w:val="28"/>
        </w:rPr>
        <w:t>. В</w:t>
      </w:r>
      <w:r w:rsidRPr="00FB2C0B">
        <w:rPr>
          <w:sz w:val="28"/>
          <w:szCs w:val="28"/>
        </w:rPr>
        <w:t xml:space="preserve"> цехе микровиноделия научного центра виноделия СКЗНИИСиВ </w:t>
      </w:r>
      <w:r>
        <w:rPr>
          <w:sz w:val="28"/>
          <w:szCs w:val="28"/>
        </w:rPr>
        <w:t xml:space="preserve">определяли </w:t>
      </w:r>
      <w:r w:rsidRPr="00FB3FC6">
        <w:rPr>
          <w:sz w:val="28"/>
          <w:szCs w:val="28"/>
        </w:rPr>
        <w:t>рН</w:t>
      </w:r>
      <w:r>
        <w:rPr>
          <w:sz w:val="28"/>
          <w:szCs w:val="28"/>
        </w:rPr>
        <w:t xml:space="preserve"> сока ягод,</w:t>
      </w:r>
      <w:r w:rsidRPr="00FB3FC6">
        <w:rPr>
          <w:sz w:val="28"/>
          <w:szCs w:val="28"/>
        </w:rPr>
        <w:t xml:space="preserve"> </w:t>
      </w:r>
      <w:r>
        <w:rPr>
          <w:sz w:val="28"/>
          <w:szCs w:val="28"/>
        </w:rPr>
        <w:t xml:space="preserve">содержание в них сахаров и </w:t>
      </w:r>
      <w:r w:rsidRPr="00FB3FC6">
        <w:rPr>
          <w:sz w:val="28"/>
          <w:szCs w:val="28"/>
        </w:rPr>
        <w:t>титруемых кислот.</w:t>
      </w:r>
      <w:r>
        <w:rPr>
          <w:sz w:val="28"/>
          <w:szCs w:val="28"/>
        </w:rPr>
        <w:t xml:space="preserve"> После приготовления виноматериалов определяли с</w:t>
      </w:r>
      <w:r w:rsidRPr="00FB3FC6">
        <w:rPr>
          <w:sz w:val="28"/>
          <w:szCs w:val="28"/>
        </w:rPr>
        <w:t>одержание органических кислот (винной, яблочной, лимонной, уксусной, молочной), фенольных соединений и антоцианов</w:t>
      </w:r>
      <w:r>
        <w:rPr>
          <w:sz w:val="28"/>
          <w:szCs w:val="28"/>
        </w:rPr>
        <w:t>.</w:t>
      </w:r>
      <w:r w:rsidRPr="00FB3FC6">
        <w:rPr>
          <w:sz w:val="28"/>
          <w:szCs w:val="28"/>
        </w:rPr>
        <w:t xml:space="preserve"> </w:t>
      </w:r>
    </w:p>
    <w:p w:rsidR="00490A21" w:rsidRPr="00A96249" w:rsidRDefault="00490A21" w:rsidP="00A63EC0">
      <w:pPr>
        <w:spacing w:line="360" w:lineRule="auto"/>
        <w:ind w:firstLine="709"/>
        <w:rPr>
          <w:b/>
          <w:sz w:val="28"/>
          <w:szCs w:val="28"/>
        </w:rPr>
      </w:pPr>
      <w:r w:rsidRPr="00A96249">
        <w:rPr>
          <w:b/>
          <w:sz w:val="28"/>
          <w:szCs w:val="28"/>
        </w:rPr>
        <w:t>Результаты исследований</w:t>
      </w:r>
    </w:p>
    <w:p w:rsidR="00490A21" w:rsidRPr="00A80C7B" w:rsidRDefault="00490A21" w:rsidP="00582298">
      <w:pPr>
        <w:spacing w:line="360" w:lineRule="auto"/>
        <w:ind w:firstLine="720"/>
        <w:contextualSpacing/>
        <w:jc w:val="both"/>
        <w:rPr>
          <w:sz w:val="28"/>
          <w:szCs w:val="28"/>
        </w:rPr>
      </w:pPr>
      <w:r>
        <w:rPr>
          <w:sz w:val="28"/>
          <w:szCs w:val="28"/>
        </w:rPr>
        <w:t>Согласно а</w:t>
      </w:r>
      <w:r w:rsidRPr="00A80C7B">
        <w:rPr>
          <w:sz w:val="28"/>
          <w:szCs w:val="28"/>
        </w:rPr>
        <w:t>нализ</w:t>
      </w:r>
      <w:r>
        <w:rPr>
          <w:sz w:val="28"/>
          <w:szCs w:val="28"/>
        </w:rPr>
        <w:t>у опытных</w:t>
      </w:r>
      <w:r w:rsidRPr="00A80C7B">
        <w:rPr>
          <w:sz w:val="28"/>
          <w:szCs w:val="28"/>
        </w:rPr>
        <w:t xml:space="preserve"> данных</w:t>
      </w:r>
      <w:r>
        <w:rPr>
          <w:sz w:val="28"/>
          <w:szCs w:val="28"/>
        </w:rPr>
        <w:t>,</w:t>
      </w:r>
      <w:r w:rsidRPr="00A80C7B">
        <w:rPr>
          <w:sz w:val="28"/>
          <w:szCs w:val="28"/>
        </w:rPr>
        <w:t xml:space="preserve"> выяв</w:t>
      </w:r>
      <w:r>
        <w:rPr>
          <w:sz w:val="28"/>
          <w:szCs w:val="28"/>
        </w:rPr>
        <w:t>лено</w:t>
      </w:r>
      <w:r w:rsidRPr="00A80C7B">
        <w:rPr>
          <w:sz w:val="28"/>
          <w:szCs w:val="28"/>
        </w:rPr>
        <w:t>, что важнейшими органическими кислотами, формирую</w:t>
      </w:r>
      <w:r>
        <w:rPr>
          <w:sz w:val="28"/>
          <w:szCs w:val="28"/>
        </w:rPr>
        <w:t>щими</w:t>
      </w:r>
      <w:r w:rsidRPr="00A80C7B">
        <w:rPr>
          <w:sz w:val="28"/>
          <w:szCs w:val="28"/>
        </w:rPr>
        <w:t xml:space="preserve"> кислотность </w:t>
      </w:r>
      <w:r>
        <w:rPr>
          <w:sz w:val="28"/>
          <w:szCs w:val="28"/>
        </w:rPr>
        <w:t>сусла</w:t>
      </w:r>
      <w:r w:rsidRPr="00A80C7B">
        <w:rPr>
          <w:sz w:val="28"/>
          <w:szCs w:val="28"/>
        </w:rPr>
        <w:t xml:space="preserve"> исследуемых </w:t>
      </w:r>
      <w:r>
        <w:rPr>
          <w:sz w:val="28"/>
          <w:szCs w:val="28"/>
        </w:rPr>
        <w:t>образцов</w:t>
      </w:r>
      <w:r w:rsidRPr="00A80C7B">
        <w:rPr>
          <w:sz w:val="28"/>
          <w:szCs w:val="28"/>
        </w:rPr>
        <w:t xml:space="preserve"> винограда, являются винная и яблочная кислоты</w:t>
      </w:r>
      <w:r>
        <w:rPr>
          <w:sz w:val="28"/>
          <w:szCs w:val="28"/>
        </w:rPr>
        <w:t>, концентрация которых составила,</w:t>
      </w:r>
      <w:r w:rsidRPr="00A80C7B">
        <w:rPr>
          <w:sz w:val="28"/>
          <w:szCs w:val="28"/>
        </w:rPr>
        <w:t xml:space="preserve"> соответственно</w:t>
      </w:r>
      <w:r>
        <w:rPr>
          <w:sz w:val="28"/>
          <w:szCs w:val="28"/>
        </w:rPr>
        <w:t>, 1,74-2,80</w:t>
      </w:r>
      <w:r w:rsidRPr="00A80C7B">
        <w:rPr>
          <w:sz w:val="28"/>
          <w:szCs w:val="28"/>
        </w:rPr>
        <w:t xml:space="preserve"> и </w:t>
      </w:r>
      <w:r>
        <w:rPr>
          <w:sz w:val="28"/>
          <w:szCs w:val="28"/>
        </w:rPr>
        <w:t>1,58-2,67</w:t>
      </w:r>
      <w:r w:rsidRPr="00A80C7B">
        <w:rPr>
          <w:sz w:val="28"/>
          <w:szCs w:val="28"/>
        </w:rPr>
        <w:t xml:space="preserve"> г/дм</w:t>
      </w:r>
      <w:r w:rsidRPr="00A80C7B">
        <w:rPr>
          <w:sz w:val="28"/>
          <w:szCs w:val="28"/>
          <w:vertAlign w:val="superscript"/>
        </w:rPr>
        <w:t>3</w:t>
      </w:r>
      <w:r w:rsidRPr="00A80C7B">
        <w:rPr>
          <w:sz w:val="28"/>
          <w:szCs w:val="28"/>
        </w:rPr>
        <w:t xml:space="preserve"> (таблица </w:t>
      </w:r>
      <w:r>
        <w:rPr>
          <w:sz w:val="28"/>
          <w:szCs w:val="28"/>
        </w:rPr>
        <w:t>1</w:t>
      </w:r>
      <w:r w:rsidRPr="00A80C7B">
        <w:rPr>
          <w:sz w:val="28"/>
          <w:szCs w:val="28"/>
        </w:rPr>
        <w:t xml:space="preserve">). </w:t>
      </w:r>
    </w:p>
    <w:p w:rsidR="00490A21" w:rsidRPr="00A80C7B" w:rsidRDefault="00490A21" w:rsidP="00582298">
      <w:pPr>
        <w:spacing w:line="360" w:lineRule="auto"/>
        <w:ind w:left="1985" w:hanging="1985"/>
        <w:jc w:val="both"/>
        <w:rPr>
          <w:sz w:val="28"/>
          <w:szCs w:val="28"/>
          <w:vertAlign w:val="superscript"/>
        </w:rPr>
      </w:pPr>
      <w:r w:rsidRPr="00A80C7B">
        <w:rPr>
          <w:sz w:val="28"/>
          <w:szCs w:val="28"/>
        </w:rPr>
        <w:t xml:space="preserve">Таблица </w:t>
      </w:r>
      <w:r>
        <w:rPr>
          <w:sz w:val="28"/>
          <w:szCs w:val="28"/>
        </w:rPr>
        <w:t>1</w:t>
      </w:r>
      <w:r w:rsidRPr="00A80C7B">
        <w:rPr>
          <w:sz w:val="28"/>
          <w:szCs w:val="28"/>
        </w:rPr>
        <w:t xml:space="preserve"> – Содержание органических кислот в </w:t>
      </w:r>
      <w:r>
        <w:rPr>
          <w:sz w:val="28"/>
          <w:szCs w:val="28"/>
        </w:rPr>
        <w:t>виноматериалах</w:t>
      </w:r>
      <w:r w:rsidRPr="00A80C7B">
        <w:rPr>
          <w:sz w:val="28"/>
          <w:szCs w:val="28"/>
        </w:rPr>
        <w:t xml:space="preserve"> исследуемых </w:t>
      </w:r>
      <w:r>
        <w:rPr>
          <w:sz w:val="28"/>
          <w:szCs w:val="28"/>
        </w:rPr>
        <w:t>вариантах</w:t>
      </w:r>
      <w:r w:rsidRPr="00A80C7B">
        <w:rPr>
          <w:sz w:val="28"/>
          <w:szCs w:val="28"/>
        </w:rPr>
        <w:t xml:space="preserve"> винограда</w:t>
      </w:r>
      <w:r>
        <w:rPr>
          <w:sz w:val="28"/>
          <w:szCs w:val="28"/>
        </w:rPr>
        <w:t xml:space="preserve"> сорта Шардоне</w:t>
      </w:r>
      <w:r w:rsidRPr="00A80C7B">
        <w:rPr>
          <w:sz w:val="28"/>
          <w:szCs w:val="28"/>
        </w:rPr>
        <w:t>, г/дм</w:t>
      </w:r>
      <w:r w:rsidRPr="00A80C7B">
        <w:rPr>
          <w:sz w:val="28"/>
          <w:szCs w:val="28"/>
          <w:vertAlign w:val="superscript"/>
        </w:rPr>
        <w:t>3</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992"/>
        <w:gridCol w:w="1276"/>
        <w:gridCol w:w="1276"/>
        <w:gridCol w:w="1204"/>
        <w:gridCol w:w="1064"/>
        <w:gridCol w:w="1134"/>
      </w:tblGrid>
      <w:tr w:rsidR="00490A21" w:rsidRPr="00516BA3" w:rsidTr="00AD62E6">
        <w:trPr>
          <w:trHeight w:val="406"/>
        </w:trPr>
        <w:tc>
          <w:tcPr>
            <w:tcW w:w="2093" w:type="dxa"/>
            <w:vMerge w:val="restart"/>
          </w:tcPr>
          <w:p w:rsidR="00490A21" w:rsidRPr="00516BA3" w:rsidRDefault="00490A21" w:rsidP="00AD453B">
            <w:pPr>
              <w:spacing w:line="360" w:lineRule="auto"/>
              <w:rPr>
                <w:szCs w:val="28"/>
              </w:rPr>
            </w:pPr>
            <w:r w:rsidRPr="00516BA3">
              <w:rPr>
                <w:szCs w:val="28"/>
              </w:rPr>
              <w:t>Вариант</w:t>
            </w:r>
          </w:p>
        </w:tc>
        <w:tc>
          <w:tcPr>
            <w:tcW w:w="6946" w:type="dxa"/>
            <w:gridSpan w:val="6"/>
          </w:tcPr>
          <w:p w:rsidR="00490A21" w:rsidRPr="00516BA3" w:rsidRDefault="00490A21" w:rsidP="00AD453B">
            <w:pPr>
              <w:spacing w:line="360" w:lineRule="auto"/>
              <w:jc w:val="center"/>
              <w:rPr>
                <w:szCs w:val="28"/>
              </w:rPr>
            </w:pPr>
            <w:r w:rsidRPr="00516BA3">
              <w:rPr>
                <w:szCs w:val="28"/>
              </w:rPr>
              <w:t>Органическая кислота</w:t>
            </w:r>
          </w:p>
        </w:tc>
      </w:tr>
      <w:tr w:rsidR="00490A21" w:rsidRPr="00516BA3" w:rsidTr="00F7793F">
        <w:trPr>
          <w:trHeight w:val="447"/>
        </w:trPr>
        <w:tc>
          <w:tcPr>
            <w:tcW w:w="2093" w:type="dxa"/>
            <w:vMerge/>
          </w:tcPr>
          <w:p w:rsidR="00490A21" w:rsidRPr="00516BA3" w:rsidRDefault="00490A21" w:rsidP="00AD453B">
            <w:pPr>
              <w:spacing w:line="360" w:lineRule="auto"/>
              <w:rPr>
                <w:szCs w:val="28"/>
              </w:rPr>
            </w:pPr>
          </w:p>
        </w:tc>
        <w:tc>
          <w:tcPr>
            <w:tcW w:w="992" w:type="dxa"/>
          </w:tcPr>
          <w:p w:rsidR="00490A21" w:rsidRPr="00516BA3" w:rsidRDefault="00490A21" w:rsidP="00AD453B">
            <w:pPr>
              <w:spacing w:line="360" w:lineRule="auto"/>
              <w:ind w:left="-57" w:right="-57"/>
              <w:jc w:val="center"/>
              <w:rPr>
                <w:szCs w:val="28"/>
              </w:rPr>
            </w:pPr>
            <w:r w:rsidRPr="00516BA3">
              <w:rPr>
                <w:szCs w:val="28"/>
              </w:rPr>
              <w:t>винная</w:t>
            </w:r>
          </w:p>
        </w:tc>
        <w:tc>
          <w:tcPr>
            <w:tcW w:w="1276" w:type="dxa"/>
          </w:tcPr>
          <w:p w:rsidR="00490A21" w:rsidRPr="00516BA3" w:rsidRDefault="00490A21" w:rsidP="00AD453B">
            <w:pPr>
              <w:spacing w:line="360" w:lineRule="auto"/>
              <w:ind w:left="-57" w:right="-57"/>
              <w:jc w:val="center"/>
              <w:rPr>
                <w:szCs w:val="28"/>
              </w:rPr>
            </w:pPr>
            <w:r w:rsidRPr="00516BA3">
              <w:rPr>
                <w:szCs w:val="28"/>
              </w:rPr>
              <w:t>яблочная</w:t>
            </w:r>
          </w:p>
        </w:tc>
        <w:tc>
          <w:tcPr>
            <w:tcW w:w="1276" w:type="dxa"/>
          </w:tcPr>
          <w:p w:rsidR="00490A21" w:rsidRPr="00516BA3" w:rsidRDefault="00490A21" w:rsidP="00AD453B">
            <w:pPr>
              <w:spacing w:line="360" w:lineRule="auto"/>
              <w:ind w:left="-57" w:right="-57"/>
              <w:jc w:val="center"/>
              <w:rPr>
                <w:szCs w:val="28"/>
              </w:rPr>
            </w:pPr>
            <w:r w:rsidRPr="00516BA3">
              <w:rPr>
                <w:szCs w:val="28"/>
              </w:rPr>
              <w:t>лимонная</w:t>
            </w:r>
          </w:p>
        </w:tc>
        <w:tc>
          <w:tcPr>
            <w:tcW w:w="1204" w:type="dxa"/>
          </w:tcPr>
          <w:p w:rsidR="00490A21" w:rsidRPr="00516BA3" w:rsidRDefault="00490A21" w:rsidP="00AD453B">
            <w:pPr>
              <w:spacing w:line="360" w:lineRule="auto"/>
              <w:ind w:left="-113" w:right="-113"/>
              <w:jc w:val="center"/>
              <w:rPr>
                <w:szCs w:val="28"/>
              </w:rPr>
            </w:pPr>
            <w:r w:rsidRPr="00516BA3">
              <w:rPr>
                <w:szCs w:val="28"/>
              </w:rPr>
              <w:t>молочная</w:t>
            </w:r>
          </w:p>
        </w:tc>
        <w:tc>
          <w:tcPr>
            <w:tcW w:w="1064" w:type="dxa"/>
          </w:tcPr>
          <w:p w:rsidR="00490A21" w:rsidRPr="00516BA3" w:rsidRDefault="00490A21" w:rsidP="00AD453B">
            <w:pPr>
              <w:spacing w:line="360" w:lineRule="auto"/>
              <w:ind w:left="-57" w:right="-57"/>
              <w:jc w:val="center"/>
              <w:rPr>
                <w:szCs w:val="28"/>
              </w:rPr>
            </w:pPr>
            <w:r w:rsidRPr="00516BA3">
              <w:rPr>
                <w:szCs w:val="28"/>
              </w:rPr>
              <w:t>уксусная</w:t>
            </w:r>
          </w:p>
        </w:tc>
        <w:tc>
          <w:tcPr>
            <w:tcW w:w="1134" w:type="dxa"/>
          </w:tcPr>
          <w:p w:rsidR="00490A21" w:rsidRPr="00CB1E2D" w:rsidRDefault="00490A21" w:rsidP="00AD453B">
            <w:pPr>
              <w:spacing w:line="360" w:lineRule="auto"/>
              <w:ind w:left="-57" w:right="-57"/>
              <w:jc w:val="center"/>
              <w:rPr>
                <w:szCs w:val="28"/>
              </w:rPr>
            </w:pPr>
            <w:r w:rsidRPr="00CB1E2D">
              <w:rPr>
                <w:szCs w:val="28"/>
              </w:rPr>
              <w:t>янтарная</w:t>
            </w:r>
          </w:p>
        </w:tc>
      </w:tr>
      <w:tr w:rsidR="00490A21" w:rsidRPr="00516BA3" w:rsidTr="00CB1E2D">
        <w:tc>
          <w:tcPr>
            <w:tcW w:w="2093" w:type="dxa"/>
          </w:tcPr>
          <w:p w:rsidR="00490A21" w:rsidRPr="00516BA3" w:rsidRDefault="00490A21" w:rsidP="00AD453B">
            <w:pPr>
              <w:spacing w:line="360" w:lineRule="auto"/>
              <w:ind w:right="-57"/>
              <w:rPr>
                <w:szCs w:val="28"/>
              </w:rPr>
            </w:pPr>
            <w:r w:rsidRPr="00516BA3">
              <w:rPr>
                <w:szCs w:val="28"/>
              </w:rPr>
              <w:t>Без удобрений (к)</w:t>
            </w:r>
          </w:p>
        </w:tc>
        <w:tc>
          <w:tcPr>
            <w:tcW w:w="992" w:type="dxa"/>
          </w:tcPr>
          <w:p w:rsidR="00490A21" w:rsidRPr="00516BA3" w:rsidRDefault="00490A21" w:rsidP="00AD453B">
            <w:pPr>
              <w:spacing w:line="360" w:lineRule="auto"/>
              <w:ind w:left="-57" w:right="-57"/>
              <w:jc w:val="center"/>
              <w:rPr>
                <w:szCs w:val="28"/>
              </w:rPr>
            </w:pPr>
            <w:r>
              <w:rPr>
                <w:szCs w:val="28"/>
              </w:rPr>
              <w:t>1,74</w:t>
            </w:r>
          </w:p>
        </w:tc>
        <w:tc>
          <w:tcPr>
            <w:tcW w:w="1276" w:type="dxa"/>
          </w:tcPr>
          <w:p w:rsidR="00490A21" w:rsidRPr="00CB1E2D" w:rsidRDefault="00490A21" w:rsidP="00AD453B">
            <w:pPr>
              <w:spacing w:line="360" w:lineRule="auto"/>
              <w:ind w:left="-57" w:right="-57"/>
              <w:jc w:val="center"/>
              <w:rPr>
                <w:szCs w:val="28"/>
              </w:rPr>
            </w:pPr>
            <w:r w:rsidRPr="00CB1E2D">
              <w:rPr>
                <w:szCs w:val="28"/>
                <w:lang w:val="en-US"/>
              </w:rPr>
              <w:t>1</w:t>
            </w:r>
            <w:r w:rsidRPr="00CB1E2D">
              <w:rPr>
                <w:szCs w:val="28"/>
              </w:rPr>
              <w:t>,63</w:t>
            </w:r>
          </w:p>
        </w:tc>
        <w:tc>
          <w:tcPr>
            <w:tcW w:w="1276" w:type="dxa"/>
          </w:tcPr>
          <w:p w:rsidR="00490A21" w:rsidRPr="00516BA3" w:rsidRDefault="00490A21" w:rsidP="00AD453B">
            <w:pPr>
              <w:spacing w:line="360" w:lineRule="auto"/>
              <w:ind w:left="-57" w:right="-57"/>
              <w:jc w:val="center"/>
              <w:rPr>
                <w:szCs w:val="28"/>
              </w:rPr>
            </w:pPr>
            <w:r w:rsidRPr="00516BA3">
              <w:rPr>
                <w:szCs w:val="28"/>
              </w:rPr>
              <w:t>0,2</w:t>
            </w:r>
            <w:r>
              <w:rPr>
                <w:szCs w:val="28"/>
              </w:rPr>
              <w:t>1</w:t>
            </w:r>
          </w:p>
        </w:tc>
        <w:tc>
          <w:tcPr>
            <w:tcW w:w="1204" w:type="dxa"/>
          </w:tcPr>
          <w:p w:rsidR="00490A21" w:rsidRPr="00516BA3" w:rsidRDefault="00490A21" w:rsidP="00AD453B">
            <w:pPr>
              <w:spacing w:line="360" w:lineRule="auto"/>
              <w:ind w:left="-57" w:right="-57"/>
              <w:jc w:val="center"/>
              <w:rPr>
                <w:szCs w:val="28"/>
              </w:rPr>
            </w:pPr>
            <w:r w:rsidRPr="00516BA3">
              <w:rPr>
                <w:szCs w:val="28"/>
              </w:rPr>
              <w:t>0,</w:t>
            </w:r>
            <w:r>
              <w:rPr>
                <w:szCs w:val="28"/>
              </w:rPr>
              <w:t>18</w:t>
            </w:r>
          </w:p>
        </w:tc>
        <w:tc>
          <w:tcPr>
            <w:tcW w:w="1064" w:type="dxa"/>
          </w:tcPr>
          <w:p w:rsidR="00490A21" w:rsidRPr="00516BA3" w:rsidRDefault="00490A21" w:rsidP="00AD453B">
            <w:pPr>
              <w:spacing w:line="360" w:lineRule="auto"/>
              <w:ind w:left="-57" w:right="-57"/>
              <w:jc w:val="center"/>
              <w:rPr>
                <w:szCs w:val="28"/>
              </w:rPr>
            </w:pPr>
            <w:r w:rsidRPr="00516BA3">
              <w:rPr>
                <w:szCs w:val="28"/>
              </w:rPr>
              <w:t>0,</w:t>
            </w:r>
            <w:r>
              <w:rPr>
                <w:szCs w:val="28"/>
              </w:rPr>
              <w:t>19</w:t>
            </w:r>
          </w:p>
        </w:tc>
        <w:tc>
          <w:tcPr>
            <w:tcW w:w="1134" w:type="dxa"/>
          </w:tcPr>
          <w:p w:rsidR="00490A21" w:rsidRPr="00CB1E2D" w:rsidRDefault="00490A21" w:rsidP="00AD453B">
            <w:pPr>
              <w:spacing w:line="360" w:lineRule="auto"/>
              <w:ind w:left="-57" w:right="-57"/>
              <w:jc w:val="center"/>
              <w:rPr>
                <w:szCs w:val="28"/>
              </w:rPr>
            </w:pPr>
            <w:r w:rsidRPr="00CB1E2D">
              <w:rPr>
                <w:szCs w:val="28"/>
                <w:lang w:val="en-US"/>
              </w:rPr>
              <w:t>0</w:t>
            </w:r>
            <w:r w:rsidRPr="00CB1E2D">
              <w:rPr>
                <w:szCs w:val="28"/>
              </w:rPr>
              <w:t>,</w:t>
            </w:r>
            <w:r w:rsidRPr="00CB1E2D">
              <w:rPr>
                <w:szCs w:val="28"/>
                <w:lang w:val="en-US"/>
              </w:rPr>
              <w:t>1</w:t>
            </w:r>
            <w:r w:rsidRPr="00CB1E2D">
              <w:rPr>
                <w:szCs w:val="28"/>
              </w:rPr>
              <w:t>0</w:t>
            </w:r>
          </w:p>
        </w:tc>
      </w:tr>
      <w:tr w:rsidR="00490A21" w:rsidRPr="00516BA3" w:rsidTr="00CB1E2D">
        <w:tc>
          <w:tcPr>
            <w:tcW w:w="2093" w:type="dxa"/>
          </w:tcPr>
          <w:p w:rsidR="00490A21" w:rsidRPr="00516BA3" w:rsidRDefault="00490A21" w:rsidP="00AD453B">
            <w:pPr>
              <w:spacing w:line="360" w:lineRule="auto"/>
              <w:rPr>
                <w:szCs w:val="28"/>
              </w:rPr>
            </w:pPr>
            <w:r w:rsidRPr="00516BA3">
              <w:rPr>
                <w:rStyle w:val="14"/>
                <w:sz w:val="24"/>
                <w:szCs w:val="28"/>
              </w:rPr>
              <w:t>Р</w:t>
            </w:r>
            <w:r w:rsidRPr="00516BA3">
              <w:rPr>
                <w:rStyle w:val="14"/>
                <w:sz w:val="24"/>
                <w:szCs w:val="28"/>
                <w:vertAlign w:val="subscript"/>
              </w:rPr>
              <w:t>90</w:t>
            </w:r>
            <w:r w:rsidRPr="00516BA3">
              <w:rPr>
                <w:rStyle w:val="14"/>
                <w:sz w:val="24"/>
                <w:szCs w:val="28"/>
              </w:rPr>
              <w:t>К</w:t>
            </w:r>
            <w:r w:rsidRPr="00516BA3">
              <w:rPr>
                <w:rStyle w:val="14"/>
                <w:sz w:val="24"/>
                <w:szCs w:val="28"/>
                <w:vertAlign w:val="subscript"/>
              </w:rPr>
              <w:t>90</w:t>
            </w:r>
          </w:p>
        </w:tc>
        <w:tc>
          <w:tcPr>
            <w:tcW w:w="992" w:type="dxa"/>
          </w:tcPr>
          <w:p w:rsidR="00490A21" w:rsidRPr="00516BA3" w:rsidRDefault="00490A21" w:rsidP="00AD453B">
            <w:pPr>
              <w:spacing w:line="360" w:lineRule="auto"/>
              <w:ind w:left="-57" w:right="-57"/>
              <w:jc w:val="center"/>
              <w:rPr>
                <w:szCs w:val="28"/>
              </w:rPr>
            </w:pPr>
            <w:r>
              <w:rPr>
                <w:szCs w:val="28"/>
              </w:rPr>
              <w:t>2,21</w:t>
            </w:r>
          </w:p>
        </w:tc>
        <w:tc>
          <w:tcPr>
            <w:tcW w:w="1276" w:type="dxa"/>
          </w:tcPr>
          <w:p w:rsidR="00490A21" w:rsidRPr="00CB1E2D" w:rsidRDefault="00490A21" w:rsidP="00AD453B">
            <w:pPr>
              <w:spacing w:line="360" w:lineRule="auto"/>
              <w:ind w:left="-57" w:right="-57"/>
              <w:jc w:val="center"/>
              <w:rPr>
                <w:szCs w:val="28"/>
              </w:rPr>
            </w:pPr>
            <w:r w:rsidRPr="00CB1E2D">
              <w:rPr>
                <w:szCs w:val="28"/>
                <w:lang w:val="en-US"/>
              </w:rPr>
              <w:t>1</w:t>
            </w:r>
            <w:r w:rsidRPr="00CB1E2D">
              <w:rPr>
                <w:szCs w:val="28"/>
              </w:rPr>
              <w:t>,38</w:t>
            </w:r>
          </w:p>
        </w:tc>
        <w:tc>
          <w:tcPr>
            <w:tcW w:w="1276" w:type="dxa"/>
          </w:tcPr>
          <w:p w:rsidR="00490A21" w:rsidRPr="00516BA3" w:rsidRDefault="00490A21" w:rsidP="00AD453B">
            <w:pPr>
              <w:spacing w:line="360" w:lineRule="auto"/>
              <w:ind w:left="-57" w:right="-57"/>
              <w:jc w:val="center"/>
              <w:rPr>
                <w:szCs w:val="28"/>
              </w:rPr>
            </w:pPr>
            <w:r w:rsidRPr="00516BA3">
              <w:rPr>
                <w:szCs w:val="28"/>
              </w:rPr>
              <w:t>0,</w:t>
            </w:r>
            <w:r>
              <w:rPr>
                <w:szCs w:val="28"/>
              </w:rPr>
              <w:t>34</w:t>
            </w:r>
          </w:p>
        </w:tc>
        <w:tc>
          <w:tcPr>
            <w:tcW w:w="1204" w:type="dxa"/>
          </w:tcPr>
          <w:p w:rsidR="00490A21" w:rsidRPr="00516BA3" w:rsidRDefault="00490A21" w:rsidP="00AD453B">
            <w:pPr>
              <w:spacing w:line="360" w:lineRule="auto"/>
              <w:ind w:left="-57" w:right="-57"/>
              <w:jc w:val="center"/>
              <w:rPr>
                <w:szCs w:val="28"/>
              </w:rPr>
            </w:pPr>
            <w:r w:rsidRPr="00516BA3">
              <w:rPr>
                <w:szCs w:val="28"/>
              </w:rPr>
              <w:t>0,1</w:t>
            </w:r>
            <w:r>
              <w:rPr>
                <w:szCs w:val="28"/>
              </w:rPr>
              <w:t>0</w:t>
            </w:r>
          </w:p>
        </w:tc>
        <w:tc>
          <w:tcPr>
            <w:tcW w:w="1064" w:type="dxa"/>
          </w:tcPr>
          <w:p w:rsidR="00490A21" w:rsidRPr="00516BA3" w:rsidRDefault="00490A21" w:rsidP="00AD453B">
            <w:pPr>
              <w:spacing w:line="360" w:lineRule="auto"/>
              <w:ind w:left="-57" w:right="-57"/>
              <w:jc w:val="center"/>
              <w:rPr>
                <w:szCs w:val="28"/>
              </w:rPr>
            </w:pPr>
            <w:r w:rsidRPr="00516BA3">
              <w:rPr>
                <w:szCs w:val="28"/>
              </w:rPr>
              <w:t>0,</w:t>
            </w:r>
            <w:r>
              <w:rPr>
                <w:szCs w:val="28"/>
              </w:rPr>
              <w:t>14</w:t>
            </w:r>
          </w:p>
        </w:tc>
        <w:tc>
          <w:tcPr>
            <w:tcW w:w="1134" w:type="dxa"/>
          </w:tcPr>
          <w:p w:rsidR="00490A21" w:rsidRPr="00CB1E2D" w:rsidRDefault="00490A21" w:rsidP="00AD453B">
            <w:pPr>
              <w:spacing w:line="360" w:lineRule="auto"/>
              <w:ind w:left="-57" w:right="-57"/>
              <w:jc w:val="center"/>
              <w:rPr>
                <w:szCs w:val="28"/>
              </w:rPr>
            </w:pPr>
            <w:r w:rsidRPr="00CB1E2D">
              <w:rPr>
                <w:szCs w:val="28"/>
              </w:rPr>
              <w:t>0,11</w:t>
            </w:r>
          </w:p>
        </w:tc>
      </w:tr>
      <w:tr w:rsidR="00490A21" w:rsidRPr="00516BA3" w:rsidTr="00CB1E2D">
        <w:tc>
          <w:tcPr>
            <w:tcW w:w="2093" w:type="dxa"/>
          </w:tcPr>
          <w:p w:rsidR="00490A21" w:rsidRPr="00516BA3" w:rsidRDefault="00490A21" w:rsidP="00AD453B">
            <w:pPr>
              <w:spacing w:line="360" w:lineRule="auto"/>
              <w:rPr>
                <w:szCs w:val="28"/>
              </w:rPr>
            </w:pPr>
            <w:r w:rsidRPr="00516BA3">
              <w:rPr>
                <w:rStyle w:val="14"/>
                <w:sz w:val="24"/>
                <w:szCs w:val="28"/>
                <w:lang w:val="en-US"/>
              </w:rPr>
              <w:t>N</w:t>
            </w:r>
            <w:r w:rsidRPr="00516BA3">
              <w:rPr>
                <w:rStyle w:val="14"/>
                <w:sz w:val="24"/>
                <w:szCs w:val="28"/>
                <w:vertAlign w:val="subscript"/>
              </w:rPr>
              <w:t>120</w:t>
            </w:r>
            <w:r w:rsidRPr="00516BA3">
              <w:rPr>
                <w:rStyle w:val="14"/>
                <w:sz w:val="24"/>
                <w:szCs w:val="28"/>
                <w:lang w:val="en-US"/>
              </w:rPr>
              <w:t>P</w:t>
            </w:r>
            <w:r w:rsidRPr="00516BA3">
              <w:rPr>
                <w:rStyle w:val="14"/>
                <w:sz w:val="24"/>
                <w:szCs w:val="28"/>
                <w:vertAlign w:val="subscript"/>
              </w:rPr>
              <w:t>120</w:t>
            </w:r>
            <w:r w:rsidRPr="00516BA3">
              <w:rPr>
                <w:rStyle w:val="14"/>
                <w:sz w:val="24"/>
                <w:szCs w:val="28"/>
                <w:lang w:val="en-US"/>
              </w:rPr>
              <w:t>K</w:t>
            </w:r>
            <w:r w:rsidRPr="00516BA3">
              <w:rPr>
                <w:rStyle w:val="14"/>
                <w:sz w:val="24"/>
                <w:szCs w:val="28"/>
                <w:vertAlign w:val="subscript"/>
              </w:rPr>
              <w:t>120</w:t>
            </w:r>
          </w:p>
        </w:tc>
        <w:tc>
          <w:tcPr>
            <w:tcW w:w="992" w:type="dxa"/>
          </w:tcPr>
          <w:p w:rsidR="00490A21" w:rsidRPr="00516BA3" w:rsidRDefault="00490A21" w:rsidP="00AD453B">
            <w:pPr>
              <w:spacing w:line="360" w:lineRule="auto"/>
              <w:ind w:left="-57" w:right="-57"/>
              <w:jc w:val="center"/>
              <w:rPr>
                <w:szCs w:val="28"/>
              </w:rPr>
            </w:pPr>
            <w:r>
              <w:rPr>
                <w:szCs w:val="28"/>
              </w:rPr>
              <w:t>2,28</w:t>
            </w:r>
          </w:p>
        </w:tc>
        <w:tc>
          <w:tcPr>
            <w:tcW w:w="1276" w:type="dxa"/>
          </w:tcPr>
          <w:p w:rsidR="00490A21" w:rsidRPr="00CB1E2D" w:rsidRDefault="00490A21" w:rsidP="00AD453B">
            <w:pPr>
              <w:spacing w:line="360" w:lineRule="auto"/>
              <w:ind w:left="-57" w:right="-57"/>
              <w:jc w:val="center"/>
              <w:rPr>
                <w:szCs w:val="28"/>
              </w:rPr>
            </w:pPr>
            <w:r w:rsidRPr="00CB1E2D">
              <w:rPr>
                <w:szCs w:val="28"/>
                <w:lang w:val="en-US"/>
              </w:rPr>
              <w:t>1</w:t>
            </w:r>
            <w:r w:rsidRPr="00CB1E2D">
              <w:rPr>
                <w:szCs w:val="28"/>
              </w:rPr>
              <w:t>,28</w:t>
            </w:r>
          </w:p>
        </w:tc>
        <w:tc>
          <w:tcPr>
            <w:tcW w:w="1276" w:type="dxa"/>
          </w:tcPr>
          <w:p w:rsidR="00490A21" w:rsidRPr="00516BA3" w:rsidRDefault="00490A21" w:rsidP="00AD453B">
            <w:pPr>
              <w:spacing w:line="360" w:lineRule="auto"/>
              <w:ind w:left="-57" w:right="-57"/>
              <w:jc w:val="center"/>
              <w:rPr>
                <w:szCs w:val="28"/>
              </w:rPr>
            </w:pPr>
            <w:r w:rsidRPr="00516BA3">
              <w:rPr>
                <w:szCs w:val="28"/>
              </w:rPr>
              <w:t>0,</w:t>
            </w:r>
            <w:r>
              <w:rPr>
                <w:szCs w:val="28"/>
              </w:rPr>
              <w:t>3</w:t>
            </w:r>
            <w:r w:rsidRPr="00516BA3">
              <w:rPr>
                <w:szCs w:val="28"/>
              </w:rPr>
              <w:t>7</w:t>
            </w:r>
          </w:p>
        </w:tc>
        <w:tc>
          <w:tcPr>
            <w:tcW w:w="1204" w:type="dxa"/>
          </w:tcPr>
          <w:p w:rsidR="00490A21" w:rsidRPr="00516BA3" w:rsidRDefault="00490A21" w:rsidP="00AD453B">
            <w:pPr>
              <w:spacing w:line="360" w:lineRule="auto"/>
              <w:ind w:left="-57" w:right="-57"/>
              <w:jc w:val="center"/>
              <w:rPr>
                <w:szCs w:val="28"/>
              </w:rPr>
            </w:pPr>
            <w:r w:rsidRPr="00516BA3">
              <w:rPr>
                <w:szCs w:val="28"/>
              </w:rPr>
              <w:t>0,1</w:t>
            </w:r>
            <w:r>
              <w:rPr>
                <w:szCs w:val="28"/>
              </w:rPr>
              <w:t>0</w:t>
            </w:r>
          </w:p>
        </w:tc>
        <w:tc>
          <w:tcPr>
            <w:tcW w:w="1064" w:type="dxa"/>
          </w:tcPr>
          <w:p w:rsidR="00490A21" w:rsidRPr="00516BA3" w:rsidRDefault="00490A21" w:rsidP="00AD453B">
            <w:pPr>
              <w:spacing w:line="360" w:lineRule="auto"/>
              <w:ind w:left="-57" w:right="-57"/>
              <w:jc w:val="center"/>
              <w:rPr>
                <w:szCs w:val="28"/>
              </w:rPr>
            </w:pPr>
            <w:r w:rsidRPr="00516BA3">
              <w:rPr>
                <w:szCs w:val="28"/>
              </w:rPr>
              <w:t>0,1</w:t>
            </w:r>
            <w:r>
              <w:rPr>
                <w:szCs w:val="28"/>
              </w:rPr>
              <w:t>2</w:t>
            </w:r>
          </w:p>
        </w:tc>
        <w:tc>
          <w:tcPr>
            <w:tcW w:w="1134" w:type="dxa"/>
          </w:tcPr>
          <w:p w:rsidR="00490A21" w:rsidRPr="00CB1E2D" w:rsidRDefault="00490A21" w:rsidP="00AD453B">
            <w:pPr>
              <w:spacing w:line="360" w:lineRule="auto"/>
              <w:ind w:left="-57" w:right="-57"/>
              <w:jc w:val="center"/>
              <w:rPr>
                <w:szCs w:val="28"/>
              </w:rPr>
            </w:pPr>
            <w:r w:rsidRPr="00CB1E2D">
              <w:rPr>
                <w:szCs w:val="28"/>
                <w:lang w:val="en-US"/>
              </w:rPr>
              <w:t>0</w:t>
            </w:r>
            <w:r w:rsidRPr="00CB1E2D">
              <w:rPr>
                <w:szCs w:val="28"/>
              </w:rPr>
              <w:t>,12</w:t>
            </w:r>
          </w:p>
        </w:tc>
      </w:tr>
      <w:tr w:rsidR="00490A21" w:rsidRPr="00516BA3" w:rsidTr="00CB1E2D">
        <w:tc>
          <w:tcPr>
            <w:tcW w:w="2093" w:type="dxa"/>
          </w:tcPr>
          <w:p w:rsidR="00490A21" w:rsidRPr="00516BA3" w:rsidRDefault="00490A21" w:rsidP="00AD453B">
            <w:pPr>
              <w:spacing w:line="360" w:lineRule="auto"/>
              <w:rPr>
                <w:szCs w:val="28"/>
              </w:rPr>
            </w:pPr>
            <w:r w:rsidRPr="00516BA3">
              <w:rPr>
                <w:color w:val="000000"/>
                <w:szCs w:val="28"/>
                <w:lang w:val="en-US"/>
              </w:rPr>
              <w:t>N</w:t>
            </w:r>
            <w:r w:rsidRPr="00516BA3">
              <w:rPr>
                <w:color w:val="000000"/>
                <w:szCs w:val="28"/>
                <w:vertAlign w:val="subscript"/>
              </w:rPr>
              <w:t>60</w:t>
            </w:r>
          </w:p>
        </w:tc>
        <w:tc>
          <w:tcPr>
            <w:tcW w:w="992" w:type="dxa"/>
          </w:tcPr>
          <w:p w:rsidR="00490A21" w:rsidRPr="00516BA3" w:rsidRDefault="00490A21" w:rsidP="00AD453B">
            <w:pPr>
              <w:spacing w:line="360" w:lineRule="auto"/>
              <w:ind w:left="-57" w:right="-57"/>
              <w:jc w:val="center"/>
              <w:rPr>
                <w:szCs w:val="28"/>
              </w:rPr>
            </w:pPr>
            <w:r>
              <w:rPr>
                <w:szCs w:val="28"/>
              </w:rPr>
              <w:t>2,07</w:t>
            </w:r>
          </w:p>
        </w:tc>
        <w:tc>
          <w:tcPr>
            <w:tcW w:w="1276" w:type="dxa"/>
          </w:tcPr>
          <w:p w:rsidR="00490A21" w:rsidRPr="00CB1E2D" w:rsidRDefault="00490A21" w:rsidP="00AD453B">
            <w:pPr>
              <w:spacing w:line="360" w:lineRule="auto"/>
              <w:ind w:left="-57" w:right="-57"/>
              <w:jc w:val="center"/>
              <w:rPr>
                <w:szCs w:val="28"/>
              </w:rPr>
            </w:pPr>
            <w:r w:rsidRPr="00CB1E2D">
              <w:rPr>
                <w:szCs w:val="28"/>
                <w:lang w:val="en-US"/>
              </w:rPr>
              <w:t>1</w:t>
            </w:r>
            <w:r w:rsidRPr="00CB1E2D">
              <w:rPr>
                <w:szCs w:val="28"/>
              </w:rPr>
              <w:t>,47</w:t>
            </w:r>
          </w:p>
        </w:tc>
        <w:tc>
          <w:tcPr>
            <w:tcW w:w="1276" w:type="dxa"/>
          </w:tcPr>
          <w:p w:rsidR="00490A21" w:rsidRPr="00516BA3" w:rsidRDefault="00490A21" w:rsidP="00AD453B">
            <w:pPr>
              <w:spacing w:line="360" w:lineRule="auto"/>
              <w:ind w:left="-57" w:right="-57"/>
              <w:jc w:val="center"/>
              <w:rPr>
                <w:szCs w:val="28"/>
              </w:rPr>
            </w:pPr>
            <w:r w:rsidRPr="00516BA3">
              <w:rPr>
                <w:szCs w:val="28"/>
              </w:rPr>
              <w:t>0,2</w:t>
            </w:r>
            <w:r>
              <w:rPr>
                <w:szCs w:val="28"/>
              </w:rPr>
              <w:t>7</w:t>
            </w:r>
          </w:p>
        </w:tc>
        <w:tc>
          <w:tcPr>
            <w:tcW w:w="1204" w:type="dxa"/>
          </w:tcPr>
          <w:p w:rsidR="00490A21" w:rsidRPr="00516BA3" w:rsidRDefault="00490A21" w:rsidP="00AD453B">
            <w:pPr>
              <w:spacing w:line="360" w:lineRule="auto"/>
              <w:ind w:left="-57" w:right="-57"/>
              <w:jc w:val="center"/>
              <w:rPr>
                <w:szCs w:val="28"/>
              </w:rPr>
            </w:pPr>
            <w:r w:rsidRPr="00516BA3">
              <w:rPr>
                <w:szCs w:val="28"/>
              </w:rPr>
              <w:t>0,1</w:t>
            </w:r>
            <w:r>
              <w:rPr>
                <w:szCs w:val="28"/>
              </w:rPr>
              <w:t>2</w:t>
            </w:r>
          </w:p>
        </w:tc>
        <w:tc>
          <w:tcPr>
            <w:tcW w:w="1064" w:type="dxa"/>
          </w:tcPr>
          <w:p w:rsidR="00490A21" w:rsidRPr="00516BA3" w:rsidRDefault="00490A21" w:rsidP="00AD453B">
            <w:pPr>
              <w:spacing w:line="360" w:lineRule="auto"/>
              <w:ind w:left="-57" w:right="-57"/>
              <w:jc w:val="center"/>
              <w:rPr>
                <w:szCs w:val="28"/>
              </w:rPr>
            </w:pPr>
            <w:r w:rsidRPr="00516BA3">
              <w:rPr>
                <w:szCs w:val="28"/>
              </w:rPr>
              <w:t>0,</w:t>
            </w:r>
            <w:r>
              <w:rPr>
                <w:szCs w:val="28"/>
              </w:rPr>
              <w:t>17</w:t>
            </w:r>
          </w:p>
        </w:tc>
        <w:tc>
          <w:tcPr>
            <w:tcW w:w="1134" w:type="dxa"/>
          </w:tcPr>
          <w:p w:rsidR="00490A21" w:rsidRPr="00CB1E2D" w:rsidRDefault="00490A21" w:rsidP="00AD453B">
            <w:pPr>
              <w:spacing w:line="360" w:lineRule="auto"/>
              <w:ind w:left="-57" w:right="-57"/>
              <w:jc w:val="center"/>
              <w:rPr>
                <w:szCs w:val="28"/>
              </w:rPr>
            </w:pPr>
            <w:r w:rsidRPr="00CB1E2D">
              <w:rPr>
                <w:szCs w:val="28"/>
                <w:lang w:val="en-US"/>
              </w:rPr>
              <w:t>0</w:t>
            </w:r>
            <w:r w:rsidRPr="00CB1E2D">
              <w:rPr>
                <w:szCs w:val="28"/>
              </w:rPr>
              <w:t>,1</w:t>
            </w:r>
          </w:p>
        </w:tc>
      </w:tr>
    </w:tbl>
    <w:p w:rsidR="00490A21" w:rsidRDefault="00490A21" w:rsidP="00582298">
      <w:pPr>
        <w:spacing w:line="360" w:lineRule="auto"/>
        <w:ind w:firstLine="720"/>
        <w:contextualSpacing/>
        <w:jc w:val="both"/>
        <w:rPr>
          <w:sz w:val="28"/>
          <w:szCs w:val="28"/>
        </w:rPr>
      </w:pPr>
    </w:p>
    <w:p w:rsidR="00490A21" w:rsidRPr="00A80C7B" w:rsidRDefault="00490A21" w:rsidP="00582298">
      <w:pPr>
        <w:spacing w:line="360" w:lineRule="auto"/>
        <w:ind w:firstLine="720"/>
        <w:contextualSpacing/>
        <w:jc w:val="both"/>
        <w:rPr>
          <w:sz w:val="28"/>
          <w:szCs w:val="28"/>
        </w:rPr>
      </w:pPr>
      <w:r>
        <w:rPr>
          <w:sz w:val="28"/>
          <w:szCs w:val="28"/>
        </w:rPr>
        <w:t xml:space="preserve">Анализ </w:t>
      </w:r>
      <w:r w:rsidRPr="00A80C7B">
        <w:rPr>
          <w:sz w:val="28"/>
          <w:szCs w:val="28"/>
        </w:rPr>
        <w:t>полученны</w:t>
      </w:r>
      <w:r>
        <w:rPr>
          <w:sz w:val="28"/>
          <w:szCs w:val="28"/>
        </w:rPr>
        <w:t>х</w:t>
      </w:r>
      <w:r w:rsidRPr="00A80C7B">
        <w:rPr>
          <w:sz w:val="28"/>
          <w:szCs w:val="28"/>
        </w:rPr>
        <w:t xml:space="preserve"> значени</w:t>
      </w:r>
      <w:r>
        <w:rPr>
          <w:sz w:val="28"/>
          <w:szCs w:val="28"/>
        </w:rPr>
        <w:t>й</w:t>
      </w:r>
      <w:r w:rsidRPr="00A80C7B">
        <w:rPr>
          <w:sz w:val="28"/>
          <w:szCs w:val="28"/>
        </w:rPr>
        <w:t xml:space="preserve"> концентраци</w:t>
      </w:r>
      <w:r>
        <w:rPr>
          <w:sz w:val="28"/>
          <w:szCs w:val="28"/>
        </w:rPr>
        <w:t>и</w:t>
      </w:r>
      <w:r w:rsidRPr="00A80C7B">
        <w:rPr>
          <w:sz w:val="28"/>
          <w:szCs w:val="28"/>
        </w:rPr>
        <w:t xml:space="preserve"> винной кислоты </w:t>
      </w:r>
      <w:r>
        <w:rPr>
          <w:sz w:val="28"/>
          <w:szCs w:val="28"/>
        </w:rPr>
        <w:t>показал</w:t>
      </w:r>
      <w:r w:rsidRPr="00A80C7B">
        <w:rPr>
          <w:sz w:val="28"/>
          <w:szCs w:val="28"/>
        </w:rPr>
        <w:t xml:space="preserve">, что </w:t>
      </w:r>
      <w:r>
        <w:rPr>
          <w:sz w:val="28"/>
          <w:szCs w:val="28"/>
        </w:rPr>
        <w:t>самой</w:t>
      </w:r>
      <w:r w:rsidRPr="00A80C7B">
        <w:rPr>
          <w:sz w:val="28"/>
          <w:szCs w:val="28"/>
        </w:rPr>
        <w:t xml:space="preserve"> оптимальной е</w:t>
      </w:r>
      <w:r>
        <w:rPr>
          <w:sz w:val="28"/>
          <w:szCs w:val="28"/>
        </w:rPr>
        <w:t>е</w:t>
      </w:r>
      <w:r w:rsidRPr="00A80C7B">
        <w:rPr>
          <w:sz w:val="28"/>
          <w:szCs w:val="28"/>
        </w:rPr>
        <w:t xml:space="preserve"> концентрация </w:t>
      </w:r>
      <w:r>
        <w:rPr>
          <w:sz w:val="28"/>
          <w:szCs w:val="28"/>
        </w:rPr>
        <w:t xml:space="preserve">была на варианте с применением нитроаммофоски  в дозировке </w:t>
      </w:r>
      <w:r w:rsidRPr="00A11029">
        <w:rPr>
          <w:rStyle w:val="14"/>
          <w:szCs w:val="28"/>
          <w:lang w:val="en-US"/>
        </w:rPr>
        <w:t>N</w:t>
      </w:r>
      <w:r w:rsidRPr="00A11029">
        <w:rPr>
          <w:rStyle w:val="14"/>
          <w:szCs w:val="28"/>
          <w:vertAlign w:val="subscript"/>
        </w:rPr>
        <w:t>120</w:t>
      </w:r>
      <w:r w:rsidRPr="00A11029">
        <w:rPr>
          <w:rStyle w:val="14"/>
          <w:szCs w:val="28"/>
          <w:lang w:val="en-US"/>
        </w:rPr>
        <w:t>P</w:t>
      </w:r>
      <w:r w:rsidRPr="00A11029">
        <w:rPr>
          <w:rStyle w:val="14"/>
          <w:szCs w:val="28"/>
          <w:vertAlign w:val="subscript"/>
        </w:rPr>
        <w:t>120</w:t>
      </w:r>
      <w:r w:rsidRPr="00A11029">
        <w:rPr>
          <w:rStyle w:val="14"/>
          <w:szCs w:val="28"/>
          <w:lang w:val="en-US"/>
        </w:rPr>
        <w:t>K</w:t>
      </w:r>
      <w:r w:rsidRPr="00A11029">
        <w:rPr>
          <w:rStyle w:val="14"/>
          <w:szCs w:val="28"/>
          <w:vertAlign w:val="subscript"/>
        </w:rPr>
        <w:t>120</w:t>
      </w:r>
      <w:r w:rsidRPr="00A80C7B">
        <w:rPr>
          <w:sz w:val="28"/>
          <w:szCs w:val="28"/>
        </w:rPr>
        <w:t xml:space="preserve">, </w:t>
      </w:r>
      <w:r>
        <w:rPr>
          <w:sz w:val="28"/>
          <w:szCs w:val="28"/>
        </w:rPr>
        <w:t>которая оказалась больше, чем на контроле</w:t>
      </w:r>
      <w:r w:rsidRPr="00A80C7B">
        <w:rPr>
          <w:sz w:val="28"/>
          <w:szCs w:val="28"/>
        </w:rPr>
        <w:t xml:space="preserve"> на </w:t>
      </w:r>
      <w:r>
        <w:rPr>
          <w:sz w:val="28"/>
          <w:szCs w:val="28"/>
        </w:rPr>
        <w:t>0,54</w:t>
      </w:r>
      <w:r w:rsidRPr="00A80C7B">
        <w:rPr>
          <w:sz w:val="28"/>
          <w:szCs w:val="28"/>
        </w:rPr>
        <w:t xml:space="preserve"> г/дм</w:t>
      </w:r>
      <w:r w:rsidRPr="00A80C7B">
        <w:rPr>
          <w:sz w:val="28"/>
          <w:szCs w:val="28"/>
          <w:vertAlign w:val="superscript"/>
        </w:rPr>
        <w:t>3</w:t>
      </w:r>
      <w:r w:rsidRPr="00A80C7B">
        <w:rPr>
          <w:sz w:val="28"/>
          <w:szCs w:val="28"/>
        </w:rPr>
        <w:t xml:space="preserve"> или на </w:t>
      </w:r>
      <w:r>
        <w:rPr>
          <w:sz w:val="28"/>
          <w:szCs w:val="28"/>
        </w:rPr>
        <w:t>31,0</w:t>
      </w:r>
      <w:r w:rsidRPr="00A80C7B">
        <w:rPr>
          <w:sz w:val="28"/>
          <w:szCs w:val="28"/>
        </w:rPr>
        <w:t xml:space="preserve"> %. </w:t>
      </w:r>
      <w:r>
        <w:rPr>
          <w:sz w:val="28"/>
          <w:szCs w:val="28"/>
        </w:rPr>
        <w:t>В</w:t>
      </w:r>
      <w:r w:rsidRPr="007C6B9A">
        <w:rPr>
          <w:sz w:val="28"/>
          <w:szCs w:val="28"/>
        </w:rPr>
        <w:t>несение</w:t>
      </w:r>
      <w:r>
        <w:rPr>
          <w:sz w:val="28"/>
          <w:szCs w:val="28"/>
        </w:rPr>
        <w:t xml:space="preserve"> с </w:t>
      </w:r>
      <w:r w:rsidRPr="007C6B9A">
        <w:rPr>
          <w:sz w:val="28"/>
          <w:szCs w:val="28"/>
        </w:rPr>
        <w:t xml:space="preserve">осени фосфорно-калийных удобрений </w:t>
      </w:r>
      <w:r>
        <w:rPr>
          <w:sz w:val="28"/>
          <w:szCs w:val="28"/>
        </w:rPr>
        <w:t xml:space="preserve">в дозировке </w:t>
      </w:r>
      <w:r w:rsidRPr="007C6B9A">
        <w:rPr>
          <w:rStyle w:val="14"/>
          <w:szCs w:val="28"/>
        </w:rPr>
        <w:t>Р</w:t>
      </w:r>
      <w:r w:rsidRPr="007C6B9A">
        <w:rPr>
          <w:rStyle w:val="14"/>
          <w:szCs w:val="28"/>
          <w:vertAlign w:val="subscript"/>
        </w:rPr>
        <w:t>90</w:t>
      </w:r>
      <w:r w:rsidRPr="007C6B9A">
        <w:rPr>
          <w:rStyle w:val="14"/>
          <w:szCs w:val="28"/>
        </w:rPr>
        <w:t>К</w:t>
      </w:r>
      <w:r w:rsidRPr="007C6B9A">
        <w:rPr>
          <w:rStyle w:val="14"/>
          <w:szCs w:val="28"/>
          <w:vertAlign w:val="subscript"/>
        </w:rPr>
        <w:t>90</w:t>
      </w:r>
      <w:r w:rsidRPr="007C6B9A">
        <w:rPr>
          <w:sz w:val="28"/>
          <w:szCs w:val="28"/>
        </w:rPr>
        <w:t xml:space="preserve"> и ранне</w:t>
      </w:r>
      <w:r>
        <w:rPr>
          <w:sz w:val="28"/>
          <w:szCs w:val="28"/>
        </w:rPr>
        <w:t>й весеной</w:t>
      </w:r>
      <w:r w:rsidRPr="007C6B9A">
        <w:rPr>
          <w:sz w:val="28"/>
          <w:szCs w:val="28"/>
        </w:rPr>
        <w:t xml:space="preserve"> аммиачной селитры </w:t>
      </w:r>
      <w:r>
        <w:rPr>
          <w:sz w:val="28"/>
          <w:szCs w:val="28"/>
        </w:rPr>
        <w:t xml:space="preserve">в дозировке </w:t>
      </w:r>
      <w:r w:rsidRPr="007C6B9A">
        <w:rPr>
          <w:color w:val="000000"/>
          <w:sz w:val="28"/>
          <w:szCs w:val="28"/>
          <w:lang w:val="en-US"/>
        </w:rPr>
        <w:t>N</w:t>
      </w:r>
      <w:r w:rsidRPr="007C6B9A">
        <w:rPr>
          <w:color w:val="000000"/>
          <w:sz w:val="28"/>
          <w:szCs w:val="28"/>
          <w:vertAlign w:val="subscript"/>
        </w:rPr>
        <w:t>60</w:t>
      </w:r>
      <w:r w:rsidRPr="007C6B9A">
        <w:rPr>
          <w:sz w:val="28"/>
          <w:szCs w:val="28"/>
        </w:rPr>
        <w:t xml:space="preserve"> </w:t>
      </w:r>
      <w:r>
        <w:rPr>
          <w:sz w:val="28"/>
          <w:szCs w:val="28"/>
        </w:rPr>
        <w:t xml:space="preserve">способствовали увеличению </w:t>
      </w:r>
      <w:r w:rsidRPr="007C6B9A">
        <w:rPr>
          <w:sz w:val="28"/>
          <w:szCs w:val="28"/>
        </w:rPr>
        <w:t>концентраци</w:t>
      </w:r>
      <w:r>
        <w:rPr>
          <w:sz w:val="28"/>
          <w:szCs w:val="28"/>
        </w:rPr>
        <w:t>и</w:t>
      </w:r>
      <w:r w:rsidRPr="007C6B9A">
        <w:rPr>
          <w:sz w:val="28"/>
          <w:szCs w:val="28"/>
        </w:rPr>
        <w:t xml:space="preserve"> винной кислоты</w:t>
      </w:r>
      <w:r>
        <w:rPr>
          <w:sz w:val="28"/>
          <w:szCs w:val="28"/>
        </w:rPr>
        <w:t xml:space="preserve"> в образцах до показателей 2</w:t>
      </w:r>
      <w:r w:rsidRPr="007C6B9A">
        <w:rPr>
          <w:sz w:val="28"/>
          <w:szCs w:val="28"/>
        </w:rPr>
        <w:t>,</w:t>
      </w:r>
      <w:r>
        <w:rPr>
          <w:sz w:val="28"/>
          <w:szCs w:val="28"/>
        </w:rPr>
        <w:t>21</w:t>
      </w:r>
      <w:r w:rsidRPr="007C6B9A">
        <w:rPr>
          <w:sz w:val="28"/>
          <w:szCs w:val="28"/>
        </w:rPr>
        <w:t xml:space="preserve"> и </w:t>
      </w:r>
      <w:r>
        <w:rPr>
          <w:sz w:val="28"/>
          <w:szCs w:val="28"/>
        </w:rPr>
        <w:t>2</w:t>
      </w:r>
      <w:r w:rsidRPr="007C6B9A">
        <w:rPr>
          <w:sz w:val="28"/>
          <w:szCs w:val="28"/>
        </w:rPr>
        <w:t>,</w:t>
      </w:r>
      <w:r>
        <w:rPr>
          <w:sz w:val="28"/>
          <w:szCs w:val="28"/>
        </w:rPr>
        <w:t>07</w:t>
      </w:r>
      <w:r w:rsidRPr="007C6B9A">
        <w:rPr>
          <w:sz w:val="28"/>
          <w:szCs w:val="28"/>
        </w:rPr>
        <w:t xml:space="preserve"> г/дм</w:t>
      </w:r>
      <w:r w:rsidRPr="007C6B9A">
        <w:rPr>
          <w:sz w:val="28"/>
          <w:szCs w:val="28"/>
          <w:vertAlign w:val="superscript"/>
        </w:rPr>
        <w:t>3</w:t>
      </w:r>
      <w:r w:rsidRPr="007C6B9A">
        <w:rPr>
          <w:sz w:val="28"/>
          <w:szCs w:val="28"/>
        </w:rPr>
        <w:t>,</w:t>
      </w:r>
      <w:r>
        <w:rPr>
          <w:sz w:val="28"/>
          <w:szCs w:val="28"/>
        </w:rPr>
        <w:t xml:space="preserve"> соответственно, что</w:t>
      </w:r>
      <w:r w:rsidRPr="007C6B9A">
        <w:rPr>
          <w:sz w:val="28"/>
          <w:szCs w:val="28"/>
        </w:rPr>
        <w:t xml:space="preserve"> </w:t>
      </w:r>
      <w:r>
        <w:rPr>
          <w:sz w:val="28"/>
          <w:szCs w:val="28"/>
        </w:rPr>
        <w:t>больше</w:t>
      </w:r>
      <w:r w:rsidRPr="007C6B9A">
        <w:rPr>
          <w:sz w:val="28"/>
          <w:szCs w:val="28"/>
        </w:rPr>
        <w:t xml:space="preserve"> контрольны</w:t>
      </w:r>
      <w:r>
        <w:rPr>
          <w:sz w:val="28"/>
          <w:szCs w:val="28"/>
        </w:rPr>
        <w:t>х</w:t>
      </w:r>
      <w:r w:rsidRPr="007C6B9A">
        <w:rPr>
          <w:sz w:val="28"/>
          <w:szCs w:val="28"/>
        </w:rPr>
        <w:t xml:space="preserve"> показател</w:t>
      </w:r>
      <w:r>
        <w:rPr>
          <w:sz w:val="28"/>
          <w:szCs w:val="28"/>
        </w:rPr>
        <w:t>ей</w:t>
      </w:r>
      <w:r w:rsidRPr="007C6B9A">
        <w:rPr>
          <w:sz w:val="28"/>
          <w:szCs w:val="28"/>
        </w:rPr>
        <w:t>, на 2</w:t>
      </w:r>
      <w:r>
        <w:rPr>
          <w:sz w:val="28"/>
          <w:szCs w:val="28"/>
        </w:rPr>
        <w:t>7,0</w:t>
      </w:r>
      <w:r w:rsidRPr="007C6B9A">
        <w:rPr>
          <w:sz w:val="28"/>
          <w:szCs w:val="28"/>
        </w:rPr>
        <w:t xml:space="preserve"> и 1</w:t>
      </w:r>
      <w:r>
        <w:rPr>
          <w:sz w:val="28"/>
          <w:szCs w:val="28"/>
        </w:rPr>
        <w:t>9</w:t>
      </w:r>
      <w:r w:rsidRPr="007C6B9A">
        <w:rPr>
          <w:sz w:val="28"/>
          <w:szCs w:val="28"/>
        </w:rPr>
        <w:t>,</w:t>
      </w:r>
      <w:r>
        <w:rPr>
          <w:sz w:val="28"/>
          <w:szCs w:val="28"/>
        </w:rPr>
        <w:t>0</w:t>
      </w:r>
      <w:r w:rsidRPr="007C6B9A">
        <w:rPr>
          <w:sz w:val="28"/>
          <w:szCs w:val="28"/>
        </w:rPr>
        <w:t xml:space="preserve"> %, соответственно</w:t>
      </w:r>
      <w:r>
        <w:rPr>
          <w:sz w:val="28"/>
          <w:szCs w:val="28"/>
        </w:rPr>
        <w:t>.</w:t>
      </w:r>
    </w:p>
    <w:p w:rsidR="00490A21" w:rsidRPr="00A80C7B" w:rsidRDefault="00490A21" w:rsidP="00582298">
      <w:pPr>
        <w:spacing w:line="360" w:lineRule="auto"/>
        <w:ind w:firstLine="709"/>
        <w:contextualSpacing/>
        <w:jc w:val="both"/>
        <w:rPr>
          <w:sz w:val="28"/>
          <w:szCs w:val="28"/>
        </w:rPr>
      </w:pPr>
      <w:r w:rsidRPr="00A80C7B">
        <w:rPr>
          <w:sz w:val="28"/>
          <w:szCs w:val="28"/>
        </w:rPr>
        <w:t xml:space="preserve">Концентрации яблочной кислоты в </w:t>
      </w:r>
      <w:r>
        <w:rPr>
          <w:sz w:val="28"/>
          <w:szCs w:val="28"/>
        </w:rPr>
        <w:t xml:space="preserve">опытных образцах </w:t>
      </w:r>
      <w:r w:rsidRPr="00A80C7B">
        <w:rPr>
          <w:sz w:val="28"/>
          <w:szCs w:val="28"/>
        </w:rPr>
        <w:t>сус</w:t>
      </w:r>
      <w:r>
        <w:rPr>
          <w:sz w:val="28"/>
          <w:szCs w:val="28"/>
        </w:rPr>
        <w:t>е</w:t>
      </w:r>
      <w:r w:rsidRPr="00A80C7B">
        <w:rPr>
          <w:sz w:val="28"/>
          <w:szCs w:val="28"/>
        </w:rPr>
        <w:t xml:space="preserve">л </w:t>
      </w:r>
      <w:r>
        <w:rPr>
          <w:sz w:val="28"/>
          <w:szCs w:val="28"/>
        </w:rPr>
        <w:t>находилась</w:t>
      </w:r>
      <w:r w:rsidRPr="00A80C7B">
        <w:rPr>
          <w:sz w:val="28"/>
          <w:szCs w:val="28"/>
        </w:rPr>
        <w:t xml:space="preserve"> в границах </w:t>
      </w:r>
      <w:r>
        <w:rPr>
          <w:sz w:val="28"/>
          <w:szCs w:val="28"/>
        </w:rPr>
        <w:t>от 1</w:t>
      </w:r>
      <w:r w:rsidRPr="00A80C7B">
        <w:rPr>
          <w:sz w:val="28"/>
          <w:szCs w:val="28"/>
        </w:rPr>
        <w:t>,</w:t>
      </w:r>
      <w:r>
        <w:rPr>
          <w:sz w:val="28"/>
          <w:szCs w:val="28"/>
        </w:rPr>
        <w:t>28 до 1,63</w:t>
      </w:r>
      <w:r w:rsidRPr="00A80C7B">
        <w:rPr>
          <w:sz w:val="28"/>
          <w:szCs w:val="28"/>
        </w:rPr>
        <w:t xml:space="preserve"> г/дм</w:t>
      </w:r>
      <w:r w:rsidRPr="00A80C7B">
        <w:rPr>
          <w:sz w:val="28"/>
          <w:szCs w:val="28"/>
          <w:vertAlign w:val="superscript"/>
        </w:rPr>
        <w:t>3</w:t>
      </w:r>
      <w:r w:rsidRPr="00A80C7B">
        <w:rPr>
          <w:sz w:val="28"/>
          <w:szCs w:val="28"/>
        </w:rPr>
        <w:t xml:space="preserve">. </w:t>
      </w:r>
      <w:r>
        <w:rPr>
          <w:sz w:val="28"/>
          <w:szCs w:val="28"/>
        </w:rPr>
        <w:t>Самой</w:t>
      </w:r>
      <w:r w:rsidRPr="00A80C7B">
        <w:rPr>
          <w:sz w:val="28"/>
          <w:szCs w:val="28"/>
        </w:rPr>
        <w:t xml:space="preserve"> </w:t>
      </w:r>
      <w:r>
        <w:rPr>
          <w:sz w:val="28"/>
          <w:szCs w:val="28"/>
        </w:rPr>
        <w:t>минимальной</w:t>
      </w:r>
      <w:r w:rsidRPr="00A80C7B">
        <w:rPr>
          <w:sz w:val="28"/>
          <w:szCs w:val="28"/>
        </w:rPr>
        <w:t xml:space="preserve"> </w:t>
      </w:r>
      <w:r>
        <w:rPr>
          <w:sz w:val="28"/>
          <w:szCs w:val="28"/>
        </w:rPr>
        <w:t>– на 0,35 и 0,25 </w:t>
      </w:r>
      <w:r w:rsidRPr="00A80C7B">
        <w:rPr>
          <w:sz w:val="28"/>
          <w:szCs w:val="28"/>
        </w:rPr>
        <w:t>г/дм</w:t>
      </w:r>
      <w:r w:rsidRPr="00A80C7B">
        <w:rPr>
          <w:sz w:val="28"/>
          <w:szCs w:val="28"/>
          <w:vertAlign w:val="superscript"/>
        </w:rPr>
        <w:t>3</w:t>
      </w:r>
      <w:r w:rsidRPr="00A80C7B">
        <w:rPr>
          <w:sz w:val="28"/>
          <w:szCs w:val="28"/>
        </w:rPr>
        <w:t xml:space="preserve"> или на </w:t>
      </w:r>
      <w:r>
        <w:rPr>
          <w:sz w:val="28"/>
          <w:szCs w:val="28"/>
        </w:rPr>
        <w:t>21,5 и 15,3</w:t>
      </w:r>
      <w:r w:rsidRPr="00A80C7B">
        <w:rPr>
          <w:sz w:val="28"/>
          <w:szCs w:val="28"/>
        </w:rPr>
        <w:t xml:space="preserve"> %</w:t>
      </w:r>
      <w:r>
        <w:rPr>
          <w:sz w:val="28"/>
          <w:szCs w:val="28"/>
        </w:rPr>
        <w:t xml:space="preserve"> меньше, чем на контроле – </w:t>
      </w:r>
      <w:r w:rsidRPr="00A80C7B">
        <w:rPr>
          <w:sz w:val="28"/>
          <w:szCs w:val="28"/>
        </w:rPr>
        <w:t>е</w:t>
      </w:r>
      <w:r>
        <w:rPr>
          <w:sz w:val="28"/>
          <w:szCs w:val="28"/>
        </w:rPr>
        <w:t>е</w:t>
      </w:r>
      <w:r w:rsidRPr="00A80C7B">
        <w:rPr>
          <w:sz w:val="28"/>
          <w:szCs w:val="28"/>
        </w:rPr>
        <w:t xml:space="preserve"> концентрация </w:t>
      </w:r>
      <w:r>
        <w:rPr>
          <w:sz w:val="28"/>
          <w:szCs w:val="28"/>
        </w:rPr>
        <w:t>была в вариантах с о</w:t>
      </w:r>
      <w:r w:rsidRPr="00A11029">
        <w:rPr>
          <w:sz w:val="28"/>
          <w:szCs w:val="28"/>
        </w:rPr>
        <w:t>сенн</w:t>
      </w:r>
      <w:r>
        <w:rPr>
          <w:sz w:val="28"/>
          <w:szCs w:val="28"/>
        </w:rPr>
        <w:t>ем</w:t>
      </w:r>
      <w:r w:rsidRPr="00A11029">
        <w:rPr>
          <w:sz w:val="28"/>
          <w:szCs w:val="28"/>
        </w:rPr>
        <w:t xml:space="preserve"> внесени</w:t>
      </w:r>
      <w:r>
        <w:rPr>
          <w:sz w:val="28"/>
          <w:szCs w:val="28"/>
        </w:rPr>
        <w:t xml:space="preserve">ем таких удобрений, как  нитроаммофоска </w:t>
      </w:r>
      <w:r w:rsidRPr="00A11029">
        <w:rPr>
          <w:sz w:val="28"/>
          <w:szCs w:val="28"/>
        </w:rPr>
        <w:t>(</w:t>
      </w:r>
      <w:r w:rsidRPr="00A11029">
        <w:rPr>
          <w:rStyle w:val="14"/>
          <w:szCs w:val="28"/>
          <w:lang w:val="en-US"/>
        </w:rPr>
        <w:t>N</w:t>
      </w:r>
      <w:r w:rsidRPr="00A11029">
        <w:rPr>
          <w:rStyle w:val="14"/>
          <w:szCs w:val="28"/>
          <w:vertAlign w:val="subscript"/>
        </w:rPr>
        <w:t>120</w:t>
      </w:r>
      <w:r w:rsidRPr="00A11029">
        <w:rPr>
          <w:rStyle w:val="14"/>
          <w:szCs w:val="28"/>
          <w:lang w:val="en-US"/>
        </w:rPr>
        <w:t>P</w:t>
      </w:r>
      <w:r w:rsidRPr="00A11029">
        <w:rPr>
          <w:rStyle w:val="14"/>
          <w:szCs w:val="28"/>
          <w:vertAlign w:val="subscript"/>
        </w:rPr>
        <w:t>120</w:t>
      </w:r>
      <w:r w:rsidRPr="00A11029">
        <w:rPr>
          <w:rStyle w:val="14"/>
          <w:szCs w:val="28"/>
          <w:lang w:val="en-US"/>
        </w:rPr>
        <w:t>K</w:t>
      </w:r>
      <w:r w:rsidRPr="00A11029">
        <w:rPr>
          <w:rStyle w:val="14"/>
          <w:szCs w:val="28"/>
          <w:vertAlign w:val="subscript"/>
        </w:rPr>
        <w:t>120</w:t>
      </w:r>
      <w:r w:rsidRPr="00A11029">
        <w:rPr>
          <w:sz w:val="28"/>
          <w:szCs w:val="28"/>
        </w:rPr>
        <w:t>)</w:t>
      </w:r>
      <w:r>
        <w:rPr>
          <w:sz w:val="28"/>
          <w:szCs w:val="28"/>
        </w:rPr>
        <w:t xml:space="preserve"> и фосфорно-калийная смесь</w:t>
      </w:r>
      <w:r w:rsidRPr="00A11029">
        <w:rPr>
          <w:sz w:val="28"/>
          <w:szCs w:val="28"/>
        </w:rPr>
        <w:t xml:space="preserve"> (</w:t>
      </w:r>
      <w:r w:rsidRPr="00A11029">
        <w:rPr>
          <w:rStyle w:val="14"/>
          <w:szCs w:val="28"/>
        </w:rPr>
        <w:t>Р</w:t>
      </w:r>
      <w:r w:rsidRPr="00A11029">
        <w:rPr>
          <w:rStyle w:val="14"/>
          <w:szCs w:val="28"/>
          <w:vertAlign w:val="subscript"/>
        </w:rPr>
        <w:t>90</w:t>
      </w:r>
      <w:r w:rsidRPr="00A11029">
        <w:rPr>
          <w:rStyle w:val="14"/>
          <w:szCs w:val="28"/>
        </w:rPr>
        <w:t>К</w:t>
      </w:r>
      <w:r w:rsidRPr="00A11029">
        <w:rPr>
          <w:rStyle w:val="14"/>
          <w:szCs w:val="28"/>
          <w:vertAlign w:val="subscript"/>
        </w:rPr>
        <w:t>90</w:t>
      </w:r>
      <w:r w:rsidRPr="00A11029">
        <w:rPr>
          <w:sz w:val="28"/>
          <w:szCs w:val="28"/>
        </w:rPr>
        <w:t>)</w:t>
      </w:r>
      <w:r w:rsidRPr="00A80C7B">
        <w:rPr>
          <w:sz w:val="28"/>
          <w:szCs w:val="28"/>
        </w:rPr>
        <w:t xml:space="preserve">. </w:t>
      </w:r>
      <w:r>
        <w:rPr>
          <w:sz w:val="28"/>
          <w:szCs w:val="28"/>
        </w:rPr>
        <w:t>В</w:t>
      </w:r>
      <w:r w:rsidRPr="007C6B9A">
        <w:rPr>
          <w:sz w:val="28"/>
          <w:szCs w:val="28"/>
        </w:rPr>
        <w:t>несение ранне</w:t>
      </w:r>
      <w:r>
        <w:rPr>
          <w:sz w:val="28"/>
          <w:szCs w:val="28"/>
        </w:rPr>
        <w:t xml:space="preserve">й </w:t>
      </w:r>
      <w:r w:rsidRPr="007C6B9A">
        <w:rPr>
          <w:sz w:val="28"/>
          <w:szCs w:val="28"/>
        </w:rPr>
        <w:t>вес</w:t>
      </w:r>
      <w:r>
        <w:rPr>
          <w:sz w:val="28"/>
          <w:szCs w:val="28"/>
        </w:rPr>
        <w:t>ной</w:t>
      </w:r>
      <w:r w:rsidRPr="007C6B9A">
        <w:rPr>
          <w:sz w:val="28"/>
          <w:szCs w:val="28"/>
        </w:rPr>
        <w:t xml:space="preserve"> аммиачной селитры (</w:t>
      </w:r>
      <w:r w:rsidRPr="007C6B9A">
        <w:rPr>
          <w:color w:val="000000"/>
          <w:sz w:val="28"/>
          <w:szCs w:val="28"/>
          <w:lang w:val="en-US"/>
        </w:rPr>
        <w:t>N</w:t>
      </w:r>
      <w:r w:rsidRPr="007C6B9A">
        <w:rPr>
          <w:color w:val="000000"/>
          <w:sz w:val="28"/>
          <w:szCs w:val="28"/>
          <w:vertAlign w:val="subscript"/>
        </w:rPr>
        <w:t>60</w:t>
      </w:r>
      <w:r w:rsidRPr="007C6B9A">
        <w:rPr>
          <w:color w:val="000000"/>
          <w:sz w:val="28"/>
          <w:szCs w:val="28"/>
        </w:rPr>
        <w:t>)</w:t>
      </w:r>
      <w:r>
        <w:rPr>
          <w:color w:val="000000"/>
          <w:sz w:val="28"/>
          <w:szCs w:val="28"/>
        </w:rPr>
        <w:t xml:space="preserve"> </w:t>
      </w:r>
      <w:r>
        <w:rPr>
          <w:sz w:val="28"/>
          <w:szCs w:val="28"/>
        </w:rPr>
        <w:t xml:space="preserve">способствовало минимальному </w:t>
      </w:r>
      <w:r w:rsidRPr="007C6B9A">
        <w:rPr>
          <w:sz w:val="28"/>
          <w:szCs w:val="28"/>
        </w:rPr>
        <w:t>(</w:t>
      </w:r>
      <w:r>
        <w:rPr>
          <w:sz w:val="28"/>
          <w:szCs w:val="28"/>
        </w:rPr>
        <w:t>на 0,16</w:t>
      </w:r>
      <w:r w:rsidRPr="007C6B9A">
        <w:rPr>
          <w:sz w:val="28"/>
          <w:szCs w:val="28"/>
        </w:rPr>
        <w:t xml:space="preserve"> г/дм</w:t>
      </w:r>
      <w:r w:rsidRPr="007C6B9A">
        <w:rPr>
          <w:sz w:val="28"/>
          <w:szCs w:val="28"/>
          <w:vertAlign w:val="superscript"/>
        </w:rPr>
        <w:t>3</w:t>
      </w:r>
      <w:r w:rsidRPr="007C6B9A">
        <w:rPr>
          <w:sz w:val="28"/>
          <w:szCs w:val="28"/>
        </w:rPr>
        <w:t>)</w:t>
      </w:r>
      <w:r>
        <w:rPr>
          <w:sz w:val="28"/>
          <w:szCs w:val="28"/>
        </w:rPr>
        <w:t xml:space="preserve"> понижению</w:t>
      </w:r>
      <w:r w:rsidRPr="007C6B9A">
        <w:rPr>
          <w:sz w:val="28"/>
          <w:szCs w:val="28"/>
        </w:rPr>
        <w:t xml:space="preserve"> концентраци</w:t>
      </w:r>
      <w:r>
        <w:rPr>
          <w:sz w:val="28"/>
          <w:szCs w:val="28"/>
        </w:rPr>
        <w:t>и</w:t>
      </w:r>
      <w:r w:rsidRPr="007C6B9A">
        <w:rPr>
          <w:sz w:val="28"/>
          <w:szCs w:val="28"/>
        </w:rPr>
        <w:t xml:space="preserve"> яблочной кислоты, что меньше контрольных</w:t>
      </w:r>
      <w:r w:rsidRPr="00A80C7B">
        <w:rPr>
          <w:sz w:val="28"/>
          <w:szCs w:val="28"/>
        </w:rPr>
        <w:t xml:space="preserve"> показател</w:t>
      </w:r>
      <w:r>
        <w:rPr>
          <w:sz w:val="28"/>
          <w:szCs w:val="28"/>
        </w:rPr>
        <w:t>ей на 6,1</w:t>
      </w:r>
      <w:r w:rsidRPr="00A80C7B">
        <w:rPr>
          <w:sz w:val="28"/>
          <w:szCs w:val="28"/>
        </w:rPr>
        <w:t xml:space="preserve"> %.</w:t>
      </w:r>
    </w:p>
    <w:p w:rsidR="00490A21" w:rsidRDefault="00490A21" w:rsidP="00582298">
      <w:pPr>
        <w:spacing w:line="360" w:lineRule="auto"/>
        <w:ind w:firstLine="720"/>
        <w:jc w:val="both"/>
        <w:rPr>
          <w:sz w:val="28"/>
          <w:szCs w:val="28"/>
        </w:rPr>
      </w:pPr>
      <w:r>
        <w:rPr>
          <w:sz w:val="28"/>
          <w:szCs w:val="28"/>
        </w:rPr>
        <w:t xml:space="preserve">Внесение минеральных удобрений обеспечило уменьшение в сусле содержания молочной кислоты на 0,06-0,08 </w:t>
      </w:r>
      <w:r w:rsidRPr="001A0790">
        <w:rPr>
          <w:sz w:val="28"/>
          <w:szCs w:val="28"/>
        </w:rPr>
        <w:t>г/дм</w:t>
      </w:r>
      <w:r w:rsidRPr="001A0790">
        <w:rPr>
          <w:sz w:val="28"/>
          <w:szCs w:val="28"/>
          <w:vertAlign w:val="superscript"/>
        </w:rPr>
        <w:t>3</w:t>
      </w:r>
      <w:r>
        <w:rPr>
          <w:sz w:val="28"/>
          <w:szCs w:val="28"/>
        </w:rPr>
        <w:t xml:space="preserve"> или на 33,3-44,4 % и </w:t>
      </w:r>
      <w:r w:rsidRPr="00185BFA">
        <w:rPr>
          <w:sz w:val="28"/>
          <w:szCs w:val="28"/>
        </w:rPr>
        <w:t>уксусной кислоты на 0,02-0,07 г/дм3 или на 10,5-36,8 %.</w:t>
      </w:r>
      <w:r>
        <w:rPr>
          <w:sz w:val="28"/>
          <w:szCs w:val="28"/>
        </w:rPr>
        <w:t xml:space="preserve"> </w:t>
      </w:r>
    </w:p>
    <w:p w:rsidR="00490A21" w:rsidRPr="00A266F9" w:rsidRDefault="00490A21" w:rsidP="00185BFA">
      <w:pPr>
        <w:spacing w:line="360" w:lineRule="auto"/>
        <w:ind w:firstLine="720"/>
        <w:jc w:val="both"/>
        <w:rPr>
          <w:sz w:val="28"/>
          <w:szCs w:val="28"/>
        </w:rPr>
      </w:pPr>
      <w:r>
        <w:rPr>
          <w:sz w:val="28"/>
          <w:szCs w:val="28"/>
        </w:rPr>
        <w:t xml:space="preserve">Применение минеральных удобрений также </w:t>
      </w:r>
      <w:r w:rsidRPr="00883CD4">
        <w:rPr>
          <w:sz w:val="28"/>
          <w:szCs w:val="28"/>
        </w:rPr>
        <w:t xml:space="preserve">обеспечило </w:t>
      </w:r>
      <w:r>
        <w:rPr>
          <w:sz w:val="28"/>
          <w:szCs w:val="28"/>
        </w:rPr>
        <w:t xml:space="preserve">большее на 28,6-76,2 % накопление </w:t>
      </w:r>
      <w:r w:rsidRPr="00185BFA">
        <w:rPr>
          <w:sz w:val="28"/>
          <w:szCs w:val="28"/>
        </w:rPr>
        <w:t>лимонной кислоты</w:t>
      </w:r>
      <w:r>
        <w:rPr>
          <w:sz w:val="28"/>
          <w:szCs w:val="28"/>
        </w:rPr>
        <w:t xml:space="preserve"> и </w:t>
      </w:r>
      <w:r>
        <w:rPr>
          <w:rFonts w:ascii="yandex-sans" w:hAnsi="yandex-sans"/>
          <w:color w:val="000000"/>
          <w:sz w:val="28"/>
          <w:szCs w:val="28"/>
          <w:shd w:val="clear" w:color="auto" w:fill="FFFFFF"/>
        </w:rPr>
        <w:t xml:space="preserve">на 10,0-20,0 % янтарной кислоты, а также </w:t>
      </w:r>
      <w:r w:rsidRPr="007C6B9A">
        <w:rPr>
          <w:sz w:val="28"/>
          <w:szCs w:val="28"/>
        </w:rPr>
        <w:t>фенольных</w:t>
      </w:r>
      <w:r w:rsidRPr="00A266F9">
        <w:rPr>
          <w:sz w:val="28"/>
          <w:szCs w:val="28"/>
        </w:rPr>
        <w:t xml:space="preserve"> соединений</w:t>
      </w:r>
      <w:r>
        <w:rPr>
          <w:sz w:val="28"/>
          <w:szCs w:val="28"/>
        </w:rPr>
        <w:t>. Максимальные изменения зафиксированы на</w:t>
      </w:r>
      <w:r w:rsidRPr="00A266F9">
        <w:rPr>
          <w:sz w:val="28"/>
          <w:szCs w:val="28"/>
        </w:rPr>
        <w:t xml:space="preserve"> варианте с </w:t>
      </w:r>
      <w:r>
        <w:rPr>
          <w:sz w:val="28"/>
          <w:szCs w:val="28"/>
        </w:rPr>
        <w:t xml:space="preserve">использованием нитроаммофоски </w:t>
      </w:r>
      <w:r w:rsidRPr="00A11029">
        <w:rPr>
          <w:sz w:val="28"/>
          <w:szCs w:val="28"/>
        </w:rPr>
        <w:t>(</w:t>
      </w:r>
      <w:r w:rsidRPr="00A11029">
        <w:rPr>
          <w:rStyle w:val="14"/>
          <w:szCs w:val="28"/>
          <w:lang w:val="en-US"/>
        </w:rPr>
        <w:t>N</w:t>
      </w:r>
      <w:r w:rsidRPr="00A11029">
        <w:rPr>
          <w:rStyle w:val="14"/>
          <w:szCs w:val="28"/>
          <w:vertAlign w:val="subscript"/>
        </w:rPr>
        <w:t>120</w:t>
      </w:r>
      <w:r w:rsidRPr="00A11029">
        <w:rPr>
          <w:rStyle w:val="14"/>
          <w:szCs w:val="28"/>
          <w:lang w:val="en-US"/>
        </w:rPr>
        <w:t>P</w:t>
      </w:r>
      <w:r w:rsidRPr="00A11029">
        <w:rPr>
          <w:rStyle w:val="14"/>
          <w:szCs w:val="28"/>
          <w:vertAlign w:val="subscript"/>
        </w:rPr>
        <w:t>120</w:t>
      </w:r>
      <w:r w:rsidRPr="00A11029">
        <w:rPr>
          <w:rStyle w:val="14"/>
          <w:szCs w:val="28"/>
          <w:lang w:val="en-US"/>
        </w:rPr>
        <w:t>K</w:t>
      </w:r>
      <w:r w:rsidRPr="00A11029">
        <w:rPr>
          <w:rStyle w:val="14"/>
          <w:szCs w:val="28"/>
          <w:vertAlign w:val="subscript"/>
        </w:rPr>
        <w:t>120</w:t>
      </w:r>
      <w:r>
        <w:rPr>
          <w:rStyle w:val="14"/>
          <w:szCs w:val="28"/>
        </w:rPr>
        <w:t xml:space="preserve">) </w:t>
      </w:r>
      <w:r>
        <w:rPr>
          <w:sz w:val="28"/>
          <w:szCs w:val="28"/>
        </w:rPr>
        <w:t>– 282 мг</w:t>
      </w:r>
      <w:r w:rsidRPr="00A266F9">
        <w:rPr>
          <w:sz w:val="28"/>
          <w:szCs w:val="28"/>
        </w:rPr>
        <w:t>/дм</w:t>
      </w:r>
      <w:r w:rsidRPr="00A266F9">
        <w:rPr>
          <w:sz w:val="28"/>
          <w:szCs w:val="28"/>
          <w:vertAlign w:val="superscript"/>
        </w:rPr>
        <w:t>3</w:t>
      </w:r>
      <w:r w:rsidRPr="00A266F9">
        <w:rPr>
          <w:sz w:val="28"/>
          <w:szCs w:val="28"/>
        </w:rPr>
        <w:t xml:space="preserve"> против </w:t>
      </w:r>
      <w:r>
        <w:rPr>
          <w:sz w:val="28"/>
          <w:szCs w:val="28"/>
        </w:rPr>
        <w:t>239 мг</w:t>
      </w:r>
      <w:r w:rsidRPr="00A266F9">
        <w:rPr>
          <w:sz w:val="28"/>
          <w:szCs w:val="28"/>
        </w:rPr>
        <w:t>/дм</w:t>
      </w:r>
      <w:r w:rsidRPr="00A266F9">
        <w:rPr>
          <w:sz w:val="28"/>
          <w:szCs w:val="28"/>
          <w:vertAlign w:val="superscript"/>
        </w:rPr>
        <w:t xml:space="preserve">3 </w:t>
      </w:r>
      <w:r>
        <w:rPr>
          <w:sz w:val="28"/>
          <w:szCs w:val="28"/>
        </w:rPr>
        <w:t>на контроле (прирост – 18,0 %)</w:t>
      </w:r>
      <w:r w:rsidRPr="00A266F9">
        <w:rPr>
          <w:sz w:val="28"/>
          <w:szCs w:val="28"/>
        </w:rPr>
        <w:t xml:space="preserve">. </w:t>
      </w:r>
      <w:r>
        <w:rPr>
          <w:sz w:val="28"/>
          <w:szCs w:val="28"/>
        </w:rPr>
        <w:t>При этом о</w:t>
      </w:r>
      <w:r w:rsidRPr="00A11029">
        <w:rPr>
          <w:sz w:val="28"/>
          <w:szCs w:val="28"/>
        </w:rPr>
        <w:t>сенне</w:t>
      </w:r>
      <w:r>
        <w:rPr>
          <w:sz w:val="28"/>
          <w:szCs w:val="28"/>
        </w:rPr>
        <w:t>е</w:t>
      </w:r>
      <w:r w:rsidRPr="00A11029">
        <w:rPr>
          <w:sz w:val="28"/>
          <w:szCs w:val="28"/>
        </w:rPr>
        <w:t xml:space="preserve"> </w:t>
      </w:r>
      <w:r>
        <w:rPr>
          <w:sz w:val="28"/>
          <w:szCs w:val="28"/>
        </w:rPr>
        <w:t>применение смеси фосфорно-калийных удобрений</w:t>
      </w:r>
      <w:r w:rsidRPr="00A11029">
        <w:rPr>
          <w:sz w:val="28"/>
          <w:szCs w:val="28"/>
        </w:rPr>
        <w:t xml:space="preserve"> (</w:t>
      </w:r>
      <w:r w:rsidRPr="00A11029">
        <w:rPr>
          <w:rStyle w:val="14"/>
          <w:szCs w:val="28"/>
        </w:rPr>
        <w:t>Р</w:t>
      </w:r>
      <w:r w:rsidRPr="00A11029">
        <w:rPr>
          <w:rStyle w:val="14"/>
          <w:szCs w:val="28"/>
          <w:vertAlign w:val="subscript"/>
        </w:rPr>
        <w:t>90</w:t>
      </w:r>
      <w:r w:rsidRPr="00A11029">
        <w:rPr>
          <w:rStyle w:val="14"/>
          <w:szCs w:val="28"/>
        </w:rPr>
        <w:t>К</w:t>
      </w:r>
      <w:r w:rsidRPr="00A11029">
        <w:rPr>
          <w:rStyle w:val="14"/>
          <w:szCs w:val="28"/>
          <w:vertAlign w:val="subscript"/>
        </w:rPr>
        <w:t>90</w:t>
      </w:r>
      <w:r w:rsidRPr="00A11029">
        <w:rPr>
          <w:sz w:val="28"/>
          <w:szCs w:val="28"/>
        </w:rPr>
        <w:t>)</w:t>
      </w:r>
      <w:r>
        <w:rPr>
          <w:sz w:val="28"/>
          <w:szCs w:val="28"/>
        </w:rPr>
        <w:t xml:space="preserve"> обеспечило</w:t>
      </w:r>
      <w:r w:rsidRPr="00A266F9">
        <w:rPr>
          <w:sz w:val="28"/>
          <w:szCs w:val="28"/>
        </w:rPr>
        <w:t xml:space="preserve"> повышени</w:t>
      </w:r>
      <w:r>
        <w:rPr>
          <w:sz w:val="28"/>
          <w:szCs w:val="28"/>
        </w:rPr>
        <w:t>е</w:t>
      </w:r>
      <w:r w:rsidRPr="00A266F9">
        <w:rPr>
          <w:sz w:val="28"/>
          <w:szCs w:val="28"/>
        </w:rPr>
        <w:t xml:space="preserve"> </w:t>
      </w:r>
      <w:r>
        <w:rPr>
          <w:sz w:val="28"/>
          <w:szCs w:val="28"/>
        </w:rPr>
        <w:t>концентрации</w:t>
      </w:r>
      <w:r w:rsidRPr="00A266F9">
        <w:rPr>
          <w:sz w:val="28"/>
          <w:szCs w:val="28"/>
        </w:rPr>
        <w:t xml:space="preserve"> фенольных соединений в сусле винограда на </w:t>
      </w:r>
      <w:r>
        <w:rPr>
          <w:sz w:val="28"/>
          <w:szCs w:val="28"/>
        </w:rPr>
        <w:t>36</w:t>
      </w:r>
      <w:r w:rsidRPr="00A266F9">
        <w:rPr>
          <w:sz w:val="28"/>
          <w:szCs w:val="28"/>
        </w:rPr>
        <w:t xml:space="preserve"> мг/дм</w:t>
      </w:r>
      <w:r w:rsidRPr="00A266F9">
        <w:rPr>
          <w:sz w:val="28"/>
          <w:szCs w:val="28"/>
          <w:vertAlign w:val="superscript"/>
        </w:rPr>
        <w:t>3</w:t>
      </w:r>
      <w:r w:rsidRPr="00A266F9">
        <w:rPr>
          <w:sz w:val="28"/>
          <w:szCs w:val="28"/>
        </w:rPr>
        <w:t xml:space="preserve"> или </w:t>
      </w:r>
      <w:r>
        <w:rPr>
          <w:sz w:val="28"/>
          <w:szCs w:val="28"/>
        </w:rPr>
        <w:t>на 15,1</w:t>
      </w:r>
      <w:r w:rsidRPr="00A266F9">
        <w:rPr>
          <w:sz w:val="28"/>
          <w:szCs w:val="28"/>
        </w:rPr>
        <w:t xml:space="preserve"> %</w:t>
      </w:r>
      <w:r>
        <w:rPr>
          <w:sz w:val="28"/>
          <w:szCs w:val="28"/>
        </w:rPr>
        <w:t>, а р</w:t>
      </w:r>
      <w:r w:rsidRPr="00A11029">
        <w:rPr>
          <w:sz w:val="28"/>
          <w:szCs w:val="28"/>
        </w:rPr>
        <w:t>анневесе</w:t>
      </w:r>
      <w:r>
        <w:rPr>
          <w:sz w:val="28"/>
          <w:szCs w:val="28"/>
        </w:rPr>
        <w:t>н</w:t>
      </w:r>
      <w:r w:rsidRPr="00A11029">
        <w:rPr>
          <w:sz w:val="28"/>
          <w:szCs w:val="28"/>
        </w:rPr>
        <w:t>н</w:t>
      </w:r>
      <w:r>
        <w:rPr>
          <w:sz w:val="28"/>
          <w:szCs w:val="28"/>
        </w:rPr>
        <w:t>е</w:t>
      </w:r>
      <w:r w:rsidRPr="00A11029">
        <w:rPr>
          <w:sz w:val="28"/>
          <w:szCs w:val="28"/>
        </w:rPr>
        <w:t xml:space="preserve">е </w:t>
      </w:r>
      <w:r>
        <w:rPr>
          <w:sz w:val="28"/>
          <w:szCs w:val="28"/>
        </w:rPr>
        <w:t>применение</w:t>
      </w:r>
      <w:r w:rsidRPr="00A11029">
        <w:rPr>
          <w:sz w:val="28"/>
          <w:szCs w:val="28"/>
        </w:rPr>
        <w:t xml:space="preserve"> аммиачной селитры (</w:t>
      </w:r>
      <w:r w:rsidRPr="00A11029">
        <w:rPr>
          <w:color w:val="000000"/>
          <w:sz w:val="28"/>
          <w:szCs w:val="28"/>
          <w:lang w:val="en-US"/>
        </w:rPr>
        <w:t>N</w:t>
      </w:r>
      <w:r w:rsidRPr="00A11029">
        <w:rPr>
          <w:color w:val="000000"/>
          <w:sz w:val="28"/>
          <w:szCs w:val="28"/>
          <w:vertAlign w:val="subscript"/>
        </w:rPr>
        <w:t>60</w:t>
      </w:r>
      <w:r w:rsidRPr="00A11029">
        <w:rPr>
          <w:color w:val="000000"/>
          <w:sz w:val="28"/>
          <w:szCs w:val="28"/>
        </w:rPr>
        <w:t>)</w:t>
      </w:r>
      <w:r>
        <w:rPr>
          <w:color w:val="000000"/>
          <w:sz w:val="28"/>
          <w:szCs w:val="28"/>
        </w:rPr>
        <w:t xml:space="preserve"> </w:t>
      </w:r>
      <w:r>
        <w:rPr>
          <w:sz w:val="28"/>
          <w:szCs w:val="28"/>
        </w:rPr>
        <w:t>–</w:t>
      </w:r>
      <w:r w:rsidRPr="00A266F9">
        <w:rPr>
          <w:sz w:val="28"/>
          <w:szCs w:val="28"/>
        </w:rPr>
        <w:t xml:space="preserve"> на </w:t>
      </w:r>
      <w:r>
        <w:rPr>
          <w:sz w:val="28"/>
          <w:szCs w:val="28"/>
        </w:rPr>
        <w:t>22</w:t>
      </w:r>
      <w:r w:rsidRPr="00A266F9">
        <w:rPr>
          <w:sz w:val="28"/>
          <w:szCs w:val="28"/>
        </w:rPr>
        <w:t xml:space="preserve"> мг/дм</w:t>
      </w:r>
      <w:r w:rsidRPr="00A266F9">
        <w:rPr>
          <w:sz w:val="28"/>
          <w:szCs w:val="28"/>
          <w:vertAlign w:val="superscript"/>
        </w:rPr>
        <w:t>3</w:t>
      </w:r>
      <w:r w:rsidRPr="00A266F9">
        <w:rPr>
          <w:sz w:val="28"/>
          <w:szCs w:val="28"/>
        </w:rPr>
        <w:t xml:space="preserve"> или </w:t>
      </w:r>
      <w:r>
        <w:rPr>
          <w:sz w:val="28"/>
          <w:szCs w:val="28"/>
        </w:rPr>
        <w:t>на 9,2 </w:t>
      </w:r>
      <w:r w:rsidRPr="00A266F9">
        <w:rPr>
          <w:sz w:val="28"/>
          <w:szCs w:val="28"/>
        </w:rPr>
        <w:t>%.</w:t>
      </w:r>
    </w:p>
    <w:p w:rsidR="00490A21" w:rsidRPr="00FC3E89" w:rsidRDefault="00490A21" w:rsidP="00185BFA">
      <w:pPr>
        <w:spacing w:line="360" w:lineRule="auto"/>
        <w:ind w:firstLine="709"/>
        <w:jc w:val="both"/>
        <w:rPr>
          <w:sz w:val="28"/>
          <w:szCs w:val="28"/>
        </w:rPr>
      </w:pPr>
      <w:r w:rsidRPr="00FC3E89">
        <w:rPr>
          <w:sz w:val="28"/>
          <w:szCs w:val="28"/>
        </w:rPr>
        <w:t xml:space="preserve">Результаты физико-химического </w:t>
      </w:r>
      <w:r>
        <w:rPr>
          <w:sz w:val="28"/>
          <w:szCs w:val="28"/>
        </w:rPr>
        <w:t>анализа выявили</w:t>
      </w:r>
      <w:r w:rsidRPr="00FC3E89">
        <w:rPr>
          <w:sz w:val="28"/>
          <w:szCs w:val="28"/>
        </w:rPr>
        <w:t xml:space="preserve">, что виноматериалы </w:t>
      </w:r>
      <w:r>
        <w:rPr>
          <w:sz w:val="28"/>
          <w:szCs w:val="28"/>
        </w:rPr>
        <w:t>опытных образцов</w:t>
      </w:r>
      <w:r w:rsidRPr="00FC3E89">
        <w:rPr>
          <w:sz w:val="28"/>
          <w:szCs w:val="28"/>
        </w:rPr>
        <w:t xml:space="preserve"> соответствовал</w:t>
      </w:r>
      <w:r>
        <w:rPr>
          <w:sz w:val="28"/>
          <w:szCs w:val="28"/>
        </w:rPr>
        <w:t>и</w:t>
      </w:r>
      <w:r w:rsidRPr="00FC3E89">
        <w:rPr>
          <w:sz w:val="28"/>
          <w:szCs w:val="28"/>
        </w:rPr>
        <w:t xml:space="preserve"> ГОСТ Р </w:t>
      </w:r>
      <w:r w:rsidRPr="00CB1E2D">
        <w:rPr>
          <w:sz w:val="28"/>
          <w:szCs w:val="28"/>
        </w:rPr>
        <w:t>32030-2013</w:t>
      </w:r>
      <w:r w:rsidRPr="00FC3E89">
        <w:rPr>
          <w:sz w:val="28"/>
          <w:szCs w:val="28"/>
        </w:rPr>
        <w:t xml:space="preserve">. </w:t>
      </w:r>
    </w:p>
    <w:p w:rsidR="00490A21" w:rsidRDefault="00490A21" w:rsidP="00582298">
      <w:pPr>
        <w:spacing w:line="360" w:lineRule="auto"/>
        <w:ind w:left="1701" w:hanging="1701"/>
        <w:jc w:val="both"/>
        <w:rPr>
          <w:sz w:val="28"/>
          <w:szCs w:val="28"/>
        </w:rPr>
      </w:pPr>
    </w:p>
    <w:p w:rsidR="00490A21" w:rsidRDefault="00490A21" w:rsidP="00582298">
      <w:pPr>
        <w:spacing w:line="360" w:lineRule="auto"/>
        <w:ind w:left="1701" w:hanging="1701"/>
        <w:jc w:val="both"/>
        <w:rPr>
          <w:sz w:val="28"/>
          <w:szCs w:val="28"/>
        </w:rPr>
      </w:pPr>
    </w:p>
    <w:p w:rsidR="00490A21" w:rsidRPr="00474590" w:rsidRDefault="00490A21" w:rsidP="00582298">
      <w:pPr>
        <w:spacing w:line="360" w:lineRule="auto"/>
        <w:ind w:left="1701" w:hanging="1701"/>
        <w:jc w:val="both"/>
        <w:rPr>
          <w:sz w:val="28"/>
          <w:szCs w:val="28"/>
        </w:rPr>
      </w:pPr>
      <w:r>
        <w:rPr>
          <w:sz w:val="28"/>
          <w:szCs w:val="28"/>
        </w:rPr>
        <w:t>Таблица 2 – </w:t>
      </w:r>
      <w:r w:rsidRPr="00474590">
        <w:rPr>
          <w:sz w:val="28"/>
          <w:szCs w:val="28"/>
        </w:rPr>
        <w:t xml:space="preserve">Физико-химические показатели </w:t>
      </w:r>
      <w:r>
        <w:rPr>
          <w:sz w:val="28"/>
          <w:szCs w:val="28"/>
        </w:rPr>
        <w:t>натуральных сухих</w:t>
      </w:r>
      <w:r w:rsidRPr="00474590">
        <w:rPr>
          <w:sz w:val="28"/>
          <w:szCs w:val="28"/>
        </w:rPr>
        <w:t xml:space="preserve"> виноматериалов</w:t>
      </w:r>
      <w:r>
        <w:rPr>
          <w:sz w:val="28"/>
          <w:szCs w:val="28"/>
        </w:rPr>
        <w:t xml:space="preserve"> сорта Шардоне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8"/>
        <w:gridCol w:w="1244"/>
        <w:gridCol w:w="990"/>
        <w:gridCol w:w="990"/>
        <w:gridCol w:w="1172"/>
        <w:gridCol w:w="1134"/>
        <w:gridCol w:w="1559"/>
        <w:gridCol w:w="709"/>
      </w:tblGrid>
      <w:tr w:rsidR="00490A21" w:rsidRPr="006E415F" w:rsidTr="007310C0">
        <w:tc>
          <w:tcPr>
            <w:tcW w:w="1558" w:type="dxa"/>
            <w:vMerge w:val="restart"/>
          </w:tcPr>
          <w:p w:rsidR="00490A21" w:rsidRPr="00756E8E" w:rsidRDefault="00490A21" w:rsidP="00A07F90">
            <w:pPr>
              <w:jc w:val="center"/>
            </w:pPr>
            <w:r w:rsidRPr="00756E8E">
              <w:t>Варианты опыта</w:t>
            </w:r>
          </w:p>
        </w:tc>
        <w:tc>
          <w:tcPr>
            <w:tcW w:w="1244" w:type="dxa"/>
            <w:vMerge w:val="restart"/>
          </w:tcPr>
          <w:p w:rsidR="00490A21" w:rsidRPr="00756E8E" w:rsidRDefault="00490A21" w:rsidP="00A07F90">
            <w:pPr>
              <w:jc w:val="center"/>
            </w:pPr>
            <w:r w:rsidRPr="00756E8E">
              <w:t>Объемная доля этилового спирта, % об.</w:t>
            </w:r>
          </w:p>
        </w:tc>
        <w:tc>
          <w:tcPr>
            <w:tcW w:w="6554" w:type="dxa"/>
            <w:gridSpan w:val="6"/>
          </w:tcPr>
          <w:p w:rsidR="00490A21" w:rsidRPr="00756E8E" w:rsidRDefault="00490A21" w:rsidP="00A07F90">
            <w:pPr>
              <w:spacing w:line="360" w:lineRule="auto"/>
              <w:jc w:val="center"/>
            </w:pPr>
            <w:r w:rsidRPr="00756E8E">
              <w:t>Массовая концентрация</w:t>
            </w:r>
          </w:p>
        </w:tc>
      </w:tr>
      <w:tr w:rsidR="00490A21" w:rsidRPr="00756E8E" w:rsidTr="007310C0">
        <w:tc>
          <w:tcPr>
            <w:tcW w:w="1558" w:type="dxa"/>
            <w:vMerge/>
          </w:tcPr>
          <w:p w:rsidR="00490A21" w:rsidRPr="00756E8E" w:rsidRDefault="00490A21" w:rsidP="00A07F90">
            <w:pPr>
              <w:spacing w:line="360" w:lineRule="auto"/>
              <w:jc w:val="center"/>
            </w:pPr>
          </w:p>
        </w:tc>
        <w:tc>
          <w:tcPr>
            <w:tcW w:w="1244" w:type="dxa"/>
            <w:vMerge/>
          </w:tcPr>
          <w:p w:rsidR="00490A21" w:rsidRPr="00756E8E" w:rsidRDefault="00490A21" w:rsidP="00A07F90">
            <w:pPr>
              <w:spacing w:line="360" w:lineRule="auto"/>
              <w:jc w:val="center"/>
            </w:pPr>
          </w:p>
        </w:tc>
        <w:tc>
          <w:tcPr>
            <w:tcW w:w="990" w:type="dxa"/>
          </w:tcPr>
          <w:p w:rsidR="00490A21" w:rsidRPr="00756E8E" w:rsidRDefault="00490A21" w:rsidP="00A07F90">
            <w:pPr>
              <w:ind w:left="-108" w:right="-108"/>
              <w:jc w:val="center"/>
            </w:pPr>
            <w:r w:rsidRPr="00756E8E">
              <w:t>сахаров, г/дм</w:t>
            </w:r>
            <w:r w:rsidRPr="00756E8E">
              <w:rPr>
                <w:vertAlign w:val="superscript"/>
              </w:rPr>
              <w:t>3</w:t>
            </w:r>
          </w:p>
        </w:tc>
        <w:tc>
          <w:tcPr>
            <w:tcW w:w="990" w:type="dxa"/>
          </w:tcPr>
          <w:p w:rsidR="00490A21" w:rsidRPr="00756E8E" w:rsidRDefault="00490A21" w:rsidP="00A07F90">
            <w:pPr>
              <w:jc w:val="center"/>
            </w:pPr>
            <w:r>
              <w:t>т</w:t>
            </w:r>
            <w:r w:rsidRPr="00756E8E">
              <w:t>итру</w:t>
            </w:r>
            <w:r>
              <w:t>-</w:t>
            </w:r>
            <w:r w:rsidRPr="00756E8E">
              <w:t>емых кислот, г/дм</w:t>
            </w:r>
            <w:r w:rsidRPr="00756E8E">
              <w:rPr>
                <w:vertAlign w:val="superscript"/>
              </w:rPr>
              <w:t>3</w:t>
            </w:r>
          </w:p>
        </w:tc>
        <w:tc>
          <w:tcPr>
            <w:tcW w:w="1172" w:type="dxa"/>
          </w:tcPr>
          <w:p w:rsidR="00490A21" w:rsidRPr="00756E8E" w:rsidRDefault="00490A21" w:rsidP="00A07F90">
            <w:pPr>
              <w:jc w:val="center"/>
            </w:pPr>
            <w:r w:rsidRPr="00756E8E">
              <w:t>летучих кислот, г/дм</w:t>
            </w:r>
            <w:r w:rsidRPr="00756E8E">
              <w:rPr>
                <w:vertAlign w:val="superscript"/>
              </w:rPr>
              <w:t>3</w:t>
            </w:r>
          </w:p>
        </w:tc>
        <w:tc>
          <w:tcPr>
            <w:tcW w:w="1134" w:type="dxa"/>
          </w:tcPr>
          <w:p w:rsidR="00490A21" w:rsidRPr="00756E8E" w:rsidRDefault="00490A21" w:rsidP="00A07F90">
            <w:pPr>
              <w:ind w:left="-57" w:right="-57"/>
              <w:jc w:val="center"/>
            </w:pPr>
            <w:r w:rsidRPr="00756E8E">
              <w:t>общего диоксида серы, мг/дм</w:t>
            </w:r>
            <w:r w:rsidRPr="00756E8E">
              <w:rPr>
                <w:vertAlign w:val="superscript"/>
              </w:rPr>
              <w:t>3</w:t>
            </w:r>
          </w:p>
        </w:tc>
        <w:tc>
          <w:tcPr>
            <w:tcW w:w="1559" w:type="dxa"/>
          </w:tcPr>
          <w:p w:rsidR="00490A21" w:rsidRPr="00756E8E" w:rsidRDefault="00490A21" w:rsidP="00A07F90">
            <w:pPr>
              <w:ind w:left="-108" w:right="-108"/>
              <w:jc w:val="center"/>
              <w:rPr>
                <w:vertAlign w:val="superscript"/>
              </w:rPr>
            </w:pPr>
            <w:r w:rsidRPr="00756E8E">
              <w:t>приведенного экстракта, г/дм</w:t>
            </w:r>
            <w:r w:rsidRPr="00756E8E">
              <w:rPr>
                <w:vertAlign w:val="superscript"/>
              </w:rPr>
              <w:t>3</w:t>
            </w:r>
          </w:p>
        </w:tc>
        <w:tc>
          <w:tcPr>
            <w:tcW w:w="709" w:type="dxa"/>
          </w:tcPr>
          <w:p w:rsidR="00490A21" w:rsidRPr="00756E8E" w:rsidRDefault="00490A21" w:rsidP="00A07F90">
            <w:pPr>
              <w:jc w:val="center"/>
            </w:pPr>
            <w:r w:rsidRPr="00756E8E">
              <w:t>рН</w:t>
            </w:r>
          </w:p>
        </w:tc>
      </w:tr>
      <w:tr w:rsidR="00490A21" w:rsidRPr="00756E8E" w:rsidTr="007310C0">
        <w:tc>
          <w:tcPr>
            <w:tcW w:w="1558" w:type="dxa"/>
          </w:tcPr>
          <w:p w:rsidR="00490A21" w:rsidRPr="00756E8E" w:rsidRDefault="00490A21" w:rsidP="00A07F90">
            <w:pPr>
              <w:spacing w:line="360" w:lineRule="auto"/>
            </w:pPr>
            <w:r w:rsidRPr="00756E8E">
              <w:t>Б/уд (к)</w:t>
            </w:r>
          </w:p>
        </w:tc>
        <w:tc>
          <w:tcPr>
            <w:tcW w:w="1244" w:type="dxa"/>
          </w:tcPr>
          <w:p w:rsidR="00490A21" w:rsidRPr="00756E8E" w:rsidRDefault="00490A21" w:rsidP="002E0028">
            <w:pPr>
              <w:spacing w:line="360" w:lineRule="auto"/>
              <w:jc w:val="center"/>
            </w:pPr>
            <w:r w:rsidRPr="00756E8E">
              <w:t>12,</w:t>
            </w:r>
            <w:r>
              <w:t>2</w:t>
            </w:r>
            <w:r w:rsidRPr="00756E8E">
              <w:t>2</w:t>
            </w:r>
          </w:p>
        </w:tc>
        <w:tc>
          <w:tcPr>
            <w:tcW w:w="990" w:type="dxa"/>
          </w:tcPr>
          <w:p w:rsidR="00490A21" w:rsidRPr="00756E8E" w:rsidRDefault="00490A21" w:rsidP="00A07F90">
            <w:pPr>
              <w:spacing w:line="360" w:lineRule="auto"/>
              <w:jc w:val="center"/>
            </w:pPr>
            <w:r>
              <w:t>1</w:t>
            </w:r>
            <w:r w:rsidRPr="00756E8E">
              <w:t>,1</w:t>
            </w:r>
          </w:p>
        </w:tc>
        <w:tc>
          <w:tcPr>
            <w:tcW w:w="990" w:type="dxa"/>
          </w:tcPr>
          <w:p w:rsidR="00490A21" w:rsidRPr="00756E8E" w:rsidRDefault="00490A21" w:rsidP="002E0028">
            <w:pPr>
              <w:spacing w:line="360" w:lineRule="auto"/>
              <w:jc w:val="center"/>
            </w:pPr>
            <w:r w:rsidRPr="00756E8E">
              <w:t>5,</w:t>
            </w:r>
            <w:r>
              <w:t>5</w:t>
            </w:r>
            <w:r w:rsidRPr="00756E8E">
              <w:t>4</w:t>
            </w:r>
          </w:p>
        </w:tc>
        <w:tc>
          <w:tcPr>
            <w:tcW w:w="1172" w:type="dxa"/>
          </w:tcPr>
          <w:p w:rsidR="00490A21" w:rsidRPr="00756E8E" w:rsidRDefault="00490A21" w:rsidP="002E0028">
            <w:pPr>
              <w:spacing w:line="360" w:lineRule="auto"/>
              <w:jc w:val="center"/>
            </w:pPr>
            <w:r w:rsidRPr="00756E8E">
              <w:t>0,</w:t>
            </w:r>
            <w:r>
              <w:t>3</w:t>
            </w:r>
            <w:r w:rsidRPr="00756E8E">
              <w:t>7</w:t>
            </w:r>
          </w:p>
        </w:tc>
        <w:tc>
          <w:tcPr>
            <w:tcW w:w="1134" w:type="dxa"/>
          </w:tcPr>
          <w:p w:rsidR="00490A21" w:rsidRPr="00756E8E" w:rsidRDefault="00490A21" w:rsidP="00A07F90">
            <w:pPr>
              <w:spacing w:line="360" w:lineRule="auto"/>
              <w:jc w:val="center"/>
            </w:pPr>
            <w:r>
              <w:t>6</w:t>
            </w:r>
            <w:r w:rsidRPr="00756E8E">
              <w:t>1</w:t>
            </w:r>
            <w:r>
              <w:t>,7</w:t>
            </w:r>
          </w:p>
        </w:tc>
        <w:tc>
          <w:tcPr>
            <w:tcW w:w="1559" w:type="dxa"/>
          </w:tcPr>
          <w:p w:rsidR="00490A21" w:rsidRPr="00756E8E" w:rsidRDefault="00490A21" w:rsidP="0013422D">
            <w:pPr>
              <w:spacing w:line="360" w:lineRule="auto"/>
              <w:jc w:val="center"/>
            </w:pPr>
            <w:r>
              <w:t>13,2</w:t>
            </w:r>
          </w:p>
        </w:tc>
        <w:tc>
          <w:tcPr>
            <w:tcW w:w="709" w:type="dxa"/>
          </w:tcPr>
          <w:p w:rsidR="00490A21" w:rsidRPr="00756E8E" w:rsidRDefault="00490A21" w:rsidP="007310C0">
            <w:pPr>
              <w:spacing w:line="360" w:lineRule="auto"/>
              <w:jc w:val="center"/>
            </w:pPr>
            <w:r w:rsidRPr="00756E8E">
              <w:t>3,</w:t>
            </w:r>
            <w:r>
              <w:t>43</w:t>
            </w:r>
          </w:p>
        </w:tc>
      </w:tr>
      <w:tr w:rsidR="00490A21" w:rsidRPr="00756E8E" w:rsidTr="007310C0">
        <w:tc>
          <w:tcPr>
            <w:tcW w:w="1558" w:type="dxa"/>
          </w:tcPr>
          <w:p w:rsidR="00490A21" w:rsidRPr="00756E8E" w:rsidRDefault="00490A21" w:rsidP="00A07F90">
            <w:pPr>
              <w:spacing w:line="360" w:lineRule="auto"/>
            </w:pPr>
            <w:r w:rsidRPr="00756E8E">
              <w:rPr>
                <w:rStyle w:val="14"/>
                <w:sz w:val="24"/>
              </w:rPr>
              <w:t>Р</w:t>
            </w:r>
            <w:r w:rsidRPr="00756E8E">
              <w:rPr>
                <w:rStyle w:val="14"/>
                <w:sz w:val="24"/>
                <w:vertAlign w:val="subscript"/>
              </w:rPr>
              <w:t>90</w:t>
            </w:r>
            <w:r w:rsidRPr="00756E8E">
              <w:rPr>
                <w:rStyle w:val="14"/>
                <w:sz w:val="24"/>
              </w:rPr>
              <w:t>К</w:t>
            </w:r>
            <w:r w:rsidRPr="00756E8E">
              <w:rPr>
                <w:rStyle w:val="14"/>
                <w:sz w:val="24"/>
                <w:vertAlign w:val="subscript"/>
              </w:rPr>
              <w:t>90</w:t>
            </w:r>
          </w:p>
        </w:tc>
        <w:tc>
          <w:tcPr>
            <w:tcW w:w="1244" w:type="dxa"/>
          </w:tcPr>
          <w:p w:rsidR="00490A21" w:rsidRPr="00756E8E" w:rsidRDefault="00490A21" w:rsidP="002E0028">
            <w:pPr>
              <w:spacing w:line="360" w:lineRule="auto"/>
              <w:jc w:val="center"/>
            </w:pPr>
            <w:r w:rsidRPr="00756E8E">
              <w:t>13,</w:t>
            </w:r>
            <w:r>
              <w:t>1</w:t>
            </w:r>
            <w:r w:rsidRPr="00756E8E">
              <w:t>2</w:t>
            </w:r>
          </w:p>
        </w:tc>
        <w:tc>
          <w:tcPr>
            <w:tcW w:w="990" w:type="dxa"/>
          </w:tcPr>
          <w:p w:rsidR="00490A21" w:rsidRPr="00756E8E" w:rsidRDefault="00490A21" w:rsidP="00A07F90">
            <w:pPr>
              <w:spacing w:line="360" w:lineRule="auto"/>
              <w:jc w:val="center"/>
            </w:pPr>
            <w:r>
              <w:t>0</w:t>
            </w:r>
            <w:r w:rsidRPr="00756E8E">
              <w:t>,7</w:t>
            </w:r>
          </w:p>
        </w:tc>
        <w:tc>
          <w:tcPr>
            <w:tcW w:w="990" w:type="dxa"/>
          </w:tcPr>
          <w:p w:rsidR="00490A21" w:rsidRPr="00756E8E" w:rsidRDefault="00490A21" w:rsidP="002E0028">
            <w:pPr>
              <w:spacing w:line="360" w:lineRule="auto"/>
              <w:jc w:val="center"/>
            </w:pPr>
            <w:r w:rsidRPr="00756E8E">
              <w:t>6,</w:t>
            </w:r>
            <w:r>
              <w:t>1</w:t>
            </w:r>
            <w:r w:rsidRPr="00756E8E">
              <w:t>3</w:t>
            </w:r>
          </w:p>
        </w:tc>
        <w:tc>
          <w:tcPr>
            <w:tcW w:w="1172" w:type="dxa"/>
          </w:tcPr>
          <w:p w:rsidR="00490A21" w:rsidRPr="00756E8E" w:rsidRDefault="00490A21" w:rsidP="002E0028">
            <w:pPr>
              <w:spacing w:line="360" w:lineRule="auto"/>
              <w:jc w:val="center"/>
            </w:pPr>
            <w:r w:rsidRPr="00756E8E">
              <w:t>0,</w:t>
            </w:r>
            <w:r>
              <w:t>2</w:t>
            </w:r>
            <w:r w:rsidRPr="00756E8E">
              <w:t>4</w:t>
            </w:r>
          </w:p>
        </w:tc>
        <w:tc>
          <w:tcPr>
            <w:tcW w:w="1134" w:type="dxa"/>
          </w:tcPr>
          <w:p w:rsidR="00490A21" w:rsidRPr="00756E8E" w:rsidRDefault="00490A21" w:rsidP="00A07F90">
            <w:pPr>
              <w:spacing w:line="360" w:lineRule="auto"/>
              <w:jc w:val="center"/>
            </w:pPr>
            <w:r>
              <w:t>4</w:t>
            </w:r>
            <w:r w:rsidRPr="00756E8E">
              <w:t>4</w:t>
            </w:r>
            <w:r>
              <w:t>,8</w:t>
            </w:r>
          </w:p>
        </w:tc>
        <w:tc>
          <w:tcPr>
            <w:tcW w:w="1559" w:type="dxa"/>
          </w:tcPr>
          <w:p w:rsidR="00490A21" w:rsidRPr="00756E8E" w:rsidRDefault="00490A21" w:rsidP="0013422D">
            <w:pPr>
              <w:spacing w:line="360" w:lineRule="auto"/>
              <w:jc w:val="center"/>
            </w:pPr>
            <w:r>
              <w:t>15,3</w:t>
            </w:r>
          </w:p>
        </w:tc>
        <w:tc>
          <w:tcPr>
            <w:tcW w:w="709" w:type="dxa"/>
          </w:tcPr>
          <w:p w:rsidR="00490A21" w:rsidRPr="00756E8E" w:rsidRDefault="00490A21" w:rsidP="002026DE">
            <w:pPr>
              <w:spacing w:line="360" w:lineRule="auto"/>
              <w:jc w:val="center"/>
            </w:pPr>
            <w:r w:rsidRPr="00756E8E">
              <w:t>3,</w:t>
            </w:r>
            <w:r>
              <w:t>30</w:t>
            </w:r>
          </w:p>
        </w:tc>
      </w:tr>
      <w:tr w:rsidR="00490A21" w:rsidRPr="00756E8E" w:rsidTr="007310C0">
        <w:tc>
          <w:tcPr>
            <w:tcW w:w="1558" w:type="dxa"/>
          </w:tcPr>
          <w:p w:rsidR="00490A21" w:rsidRPr="00756E8E" w:rsidRDefault="00490A21" w:rsidP="00A07F90">
            <w:pPr>
              <w:spacing w:line="360" w:lineRule="auto"/>
            </w:pPr>
            <w:r w:rsidRPr="00756E8E">
              <w:rPr>
                <w:rStyle w:val="14"/>
                <w:sz w:val="24"/>
                <w:lang w:val="en-US"/>
              </w:rPr>
              <w:t>N</w:t>
            </w:r>
            <w:r w:rsidRPr="00756E8E">
              <w:rPr>
                <w:rStyle w:val="14"/>
                <w:sz w:val="24"/>
                <w:vertAlign w:val="subscript"/>
              </w:rPr>
              <w:t>120</w:t>
            </w:r>
            <w:r w:rsidRPr="00756E8E">
              <w:rPr>
                <w:rStyle w:val="14"/>
                <w:sz w:val="24"/>
                <w:lang w:val="en-US"/>
              </w:rPr>
              <w:t>P</w:t>
            </w:r>
            <w:r w:rsidRPr="00756E8E">
              <w:rPr>
                <w:rStyle w:val="14"/>
                <w:sz w:val="24"/>
                <w:vertAlign w:val="subscript"/>
              </w:rPr>
              <w:t>120</w:t>
            </w:r>
            <w:r w:rsidRPr="00756E8E">
              <w:rPr>
                <w:rStyle w:val="14"/>
                <w:sz w:val="24"/>
                <w:lang w:val="en-US"/>
              </w:rPr>
              <w:t>K</w:t>
            </w:r>
            <w:r w:rsidRPr="00756E8E">
              <w:rPr>
                <w:rStyle w:val="14"/>
                <w:sz w:val="24"/>
                <w:vertAlign w:val="subscript"/>
              </w:rPr>
              <w:t>120</w:t>
            </w:r>
          </w:p>
        </w:tc>
        <w:tc>
          <w:tcPr>
            <w:tcW w:w="1244" w:type="dxa"/>
          </w:tcPr>
          <w:p w:rsidR="00490A21" w:rsidRPr="00756E8E" w:rsidRDefault="00490A21" w:rsidP="002E0028">
            <w:pPr>
              <w:spacing w:line="360" w:lineRule="auto"/>
              <w:jc w:val="center"/>
            </w:pPr>
            <w:r w:rsidRPr="00756E8E">
              <w:t>13,</w:t>
            </w:r>
            <w:r>
              <w:t>3</w:t>
            </w:r>
            <w:r w:rsidRPr="00756E8E">
              <w:t>9</w:t>
            </w:r>
          </w:p>
        </w:tc>
        <w:tc>
          <w:tcPr>
            <w:tcW w:w="990" w:type="dxa"/>
          </w:tcPr>
          <w:p w:rsidR="00490A21" w:rsidRPr="00756E8E" w:rsidRDefault="00490A21" w:rsidP="00A07F90">
            <w:pPr>
              <w:spacing w:line="360" w:lineRule="auto"/>
              <w:jc w:val="center"/>
            </w:pPr>
            <w:r>
              <w:t>0</w:t>
            </w:r>
            <w:r w:rsidRPr="00756E8E">
              <w:t>,7</w:t>
            </w:r>
          </w:p>
        </w:tc>
        <w:tc>
          <w:tcPr>
            <w:tcW w:w="990" w:type="dxa"/>
          </w:tcPr>
          <w:p w:rsidR="00490A21" w:rsidRPr="00756E8E" w:rsidRDefault="00490A21" w:rsidP="002E0028">
            <w:pPr>
              <w:spacing w:line="360" w:lineRule="auto"/>
              <w:jc w:val="center"/>
            </w:pPr>
            <w:r w:rsidRPr="00756E8E">
              <w:t>6,</w:t>
            </w:r>
            <w:r>
              <w:t>2</w:t>
            </w:r>
            <w:r w:rsidRPr="00756E8E">
              <w:t>4</w:t>
            </w:r>
          </w:p>
        </w:tc>
        <w:tc>
          <w:tcPr>
            <w:tcW w:w="1172" w:type="dxa"/>
          </w:tcPr>
          <w:p w:rsidR="00490A21" w:rsidRPr="00756E8E" w:rsidRDefault="00490A21" w:rsidP="002E0028">
            <w:pPr>
              <w:spacing w:line="360" w:lineRule="auto"/>
              <w:jc w:val="center"/>
            </w:pPr>
            <w:r w:rsidRPr="00756E8E">
              <w:t>0,</w:t>
            </w:r>
            <w:r>
              <w:t>2</w:t>
            </w:r>
            <w:r w:rsidRPr="00756E8E">
              <w:t>3</w:t>
            </w:r>
          </w:p>
        </w:tc>
        <w:tc>
          <w:tcPr>
            <w:tcW w:w="1134" w:type="dxa"/>
          </w:tcPr>
          <w:p w:rsidR="00490A21" w:rsidRPr="00756E8E" w:rsidRDefault="00490A21" w:rsidP="00A07F90">
            <w:pPr>
              <w:spacing w:line="360" w:lineRule="auto"/>
              <w:jc w:val="center"/>
            </w:pPr>
            <w:r>
              <w:t>4</w:t>
            </w:r>
            <w:r w:rsidRPr="00756E8E">
              <w:t>1</w:t>
            </w:r>
            <w:r>
              <w:t>,3</w:t>
            </w:r>
          </w:p>
        </w:tc>
        <w:tc>
          <w:tcPr>
            <w:tcW w:w="1559" w:type="dxa"/>
          </w:tcPr>
          <w:p w:rsidR="00490A21" w:rsidRPr="00756E8E" w:rsidRDefault="00490A21" w:rsidP="002E0028">
            <w:pPr>
              <w:spacing w:line="360" w:lineRule="auto"/>
              <w:jc w:val="center"/>
            </w:pPr>
            <w:r>
              <w:t>15,5</w:t>
            </w:r>
          </w:p>
        </w:tc>
        <w:tc>
          <w:tcPr>
            <w:tcW w:w="709" w:type="dxa"/>
          </w:tcPr>
          <w:p w:rsidR="00490A21" w:rsidRPr="00756E8E" w:rsidRDefault="00490A21" w:rsidP="007310C0">
            <w:pPr>
              <w:spacing w:line="360" w:lineRule="auto"/>
              <w:jc w:val="center"/>
            </w:pPr>
            <w:r w:rsidRPr="00756E8E">
              <w:t>3,</w:t>
            </w:r>
            <w:r>
              <w:t>30</w:t>
            </w:r>
          </w:p>
        </w:tc>
      </w:tr>
      <w:tr w:rsidR="00490A21" w:rsidRPr="00756E8E" w:rsidTr="007310C0">
        <w:tc>
          <w:tcPr>
            <w:tcW w:w="1558" w:type="dxa"/>
          </w:tcPr>
          <w:p w:rsidR="00490A21" w:rsidRPr="00756E8E" w:rsidRDefault="00490A21" w:rsidP="00A07F90">
            <w:pPr>
              <w:spacing w:line="360" w:lineRule="auto"/>
            </w:pPr>
            <w:r w:rsidRPr="00756E8E">
              <w:rPr>
                <w:color w:val="000000"/>
                <w:lang w:val="en-US"/>
              </w:rPr>
              <w:t>N</w:t>
            </w:r>
            <w:r w:rsidRPr="00756E8E">
              <w:rPr>
                <w:color w:val="000000"/>
                <w:vertAlign w:val="subscript"/>
              </w:rPr>
              <w:t>60</w:t>
            </w:r>
          </w:p>
        </w:tc>
        <w:tc>
          <w:tcPr>
            <w:tcW w:w="1244" w:type="dxa"/>
          </w:tcPr>
          <w:p w:rsidR="00490A21" w:rsidRPr="00756E8E" w:rsidRDefault="00490A21" w:rsidP="00A975A9">
            <w:pPr>
              <w:spacing w:line="360" w:lineRule="auto"/>
              <w:jc w:val="center"/>
            </w:pPr>
            <w:r w:rsidRPr="00756E8E">
              <w:t>12,</w:t>
            </w:r>
            <w:r>
              <w:t>3</w:t>
            </w:r>
            <w:r w:rsidRPr="00756E8E">
              <w:t>1</w:t>
            </w:r>
          </w:p>
        </w:tc>
        <w:tc>
          <w:tcPr>
            <w:tcW w:w="990" w:type="dxa"/>
          </w:tcPr>
          <w:p w:rsidR="00490A21" w:rsidRPr="00756E8E" w:rsidRDefault="00490A21" w:rsidP="00A07F90">
            <w:pPr>
              <w:spacing w:line="360" w:lineRule="auto"/>
              <w:jc w:val="center"/>
            </w:pPr>
            <w:r>
              <w:t>1</w:t>
            </w:r>
            <w:r w:rsidRPr="00756E8E">
              <w:t>,0</w:t>
            </w:r>
          </w:p>
        </w:tc>
        <w:tc>
          <w:tcPr>
            <w:tcW w:w="990" w:type="dxa"/>
          </w:tcPr>
          <w:p w:rsidR="00490A21" w:rsidRPr="00756E8E" w:rsidRDefault="00490A21" w:rsidP="00A07F90">
            <w:pPr>
              <w:spacing w:line="360" w:lineRule="auto"/>
              <w:jc w:val="center"/>
            </w:pPr>
            <w:r>
              <w:t>5,85</w:t>
            </w:r>
          </w:p>
        </w:tc>
        <w:tc>
          <w:tcPr>
            <w:tcW w:w="1172" w:type="dxa"/>
          </w:tcPr>
          <w:p w:rsidR="00490A21" w:rsidRPr="00756E8E" w:rsidRDefault="00490A21" w:rsidP="002E0028">
            <w:pPr>
              <w:spacing w:line="360" w:lineRule="auto"/>
              <w:jc w:val="center"/>
            </w:pPr>
            <w:r w:rsidRPr="00756E8E">
              <w:t>0,</w:t>
            </w:r>
            <w:r>
              <w:t>2</w:t>
            </w:r>
            <w:r w:rsidRPr="00756E8E">
              <w:t>6</w:t>
            </w:r>
          </w:p>
        </w:tc>
        <w:tc>
          <w:tcPr>
            <w:tcW w:w="1134" w:type="dxa"/>
          </w:tcPr>
          <w:p w:rsidR="00490A21" w:rsidRPr="00756E8E" w:rsidRDefault="00490A21" w:rsidP="00A07F90">
            <w:pPr>
              <w:spacing w:line="360" w:lineRule="auto"/>
              <w:jc w:val="center"/>
            </w:pPr>
            <w:r>
              <w:t>4</w:t>
            </w:r>
            <w:r w:rsidRPr="00756E8E">
              <w:t>9</w:t>
            </w:r>
            <w:r>
              <w:t>,1</w:t>
            </w:r>
          </w:p>
        </w:tc>
        <w:tc>
          <w:tcPr>
            <w:tcW w:w="1559" w:type="dxa"/>
          </w:tcPr>
          <w:p w:rsidR="00490A21" w:rsidRPr="00756E8E" w:rsidRDefault="00490A21" w:rsidP="0013422D">
            <w:pPr>
              <w:spacing w:line="360" w:lineRule="auto"/>
              <w:jc w:val="center"/>
            </w:pPr>
            <w:r>
              <w:t>14,1</w:t>
            </w:r>
          </w:p>
        </w:tc>
        <w:tc>
          <w:tcPr>
            <w:tcW w:w="709" w:type="dxa"/>
          </w:tcPr>
          <w:p w:rsidR="00490A21" w:rsidRPr="00756E8E" w:rsidRDefault="00490A21" w:rsidP="00A07F90">
            <w:pPr>
              <w:spacing w:line="360" w:lineRule="auto"/>
              <w:jc w:val="center"/>
            </w:pPr>
            <w:r w:rsidRPr="00756E8E">
              <w:t>3,</w:t>
            </w:r>
            <w:r>
              <w:t>3</w:t>
            </w:r>
            <w:r w:rsidRPr="00756E8E">
              <w:t>5</w:t>
            </w:r>
          </w:p>
        </w:tc>
      </w:tr>
    </w:tbl>
    <w:p w:rsidR="00490A21" w:rsidRDefault="00490A21" w:rsidP="00582298">
      <w:pPr>
        <w:spacing w:line="360" w:lineRule="auto"/>
        <w:ind w:firstLine="700"/>
        <w:contextualSpacing/>
        <w:jc w:val="both"/>
        <w:rPr>
          <w:sz w:val="28"/>
          <w:szCs w:val="28"/>
        </w:rPr>
      </w:pPr>
      <w:r w:rsidRPr="00FC3E89">
        <w:rPr>
          <w:sz w:val="28"/>
          <w:szCs w:val="28"/>
        </w:rPr>
        <w:t xml:space="preserve">Крепость </w:t>
      </w:r>
      <w:r>
        <w:rPr>
          <w:sz w:val="28"/>
          <w:szCs w:val="28"/>
        </w:rPr>
        <w:t>опытных</w:t>
      </w:r>
      <w:r w:rsidRPr="00FC3E89">
        <w:rPr>
          <w:sz w:val="28"/>
          <w:szCs w:val="28"/>
        </w:rPr>
        <w:t xml:space="preserve"> образцов </w:t>
      </w:r>
      <w:r>
        <w:rPr>
          <w:sz w:val="28"/>
          <w:szCs w:val="28"/>
        </w:rPr>
        <w:t xml:space="preserve">была в пределах от 12,22 до </w:t>
      </w:r>
      <w:r w:rsidRPr="00FC3E89">
        <w:rPr>
          <w:sz w:val="28"/>
          <w:szCs w:val="28"/>
        </w:rPr>
        <w:t>1</w:t>
      </w:r>
      <w:r>
        <w:rPr>
          <w:sz w:val="28"/>
          <w:szCs w:val="28"/>
        </w:rPr>
        <w:t>3,39</w:t>
      </w:r>
      <w:r w:rsidRPr="00FC3E89">
        <w:rPr>
          <w:sz w:val="28"/>
          <w:szCs w:val="28"/>
        </w:rPr>
        <w:t xml:space="preserve"> % (табл</w:t>
      </w:r>
      <w:r>
        <w:rPr>
          <w:sz w:val="28"/>
          <w:szCs w:val="28"/>
        </w:rPr>
        <w:t>ица 2</w:t>
      </w:r>
      <w:r w:rsidRPr="00FC3E89">
        <w:rPr>
          <w:sz w:val="28"/>
          <w:szCs w:val="28"/>
        </w:rPr>
        <w:t xml:space="preserve">). </w:t>
      </w:r>
      <w:r>
        <w:rPr>
          <w:sz w:val="28"/>
          <w:szCs w:val="28"/>
        </w:rPr>
        <w:t xml:space="preserve">При этом в опытных </w:t>
      </w:r>
      <w:r w:rsidRPr="0096059B">
        <w:rPr>
          <w:sz w:val="28"/>
          <w:szCs w:val="28"/>
        </w:rPr>
        <w:t>образц</w:t>
      </w:r>
      <w:r>
        <w:rPr>
          <w:sz w:val="28"/>
          <w:szCs w:val="28"/>
        </w:rPr>
        <w:t>ах</w:t>
      </w:r>
      <w:r w:rsidRPr="0096059B">
        <w:rPr>
          <w:sz w:val="28"/>
          <w:szCs w:val="28"/>
        </w:rPr>
        <w:t xml:space="preserve"> </w:t>
      </w:r>
      <w:r>
        <w:rPr>
          <w:sz w:val="28"/>
          <w:szCs w:val="28"/>
        </w:rPr>
        <w:t>сусел выявлены</w:t>
      </w:r>
      <w:r w:rsidRPr="0096059B">
        <w:rPr>
          <w:sz w:val="28"/>
          <w:szCs w:val="28"/>
        </w:rPr>
        <w:t xml:space="preserve"> высокие концентрации спирта (1</w:t>
      </w:r>
      <w:r>
        <w:rPr>
          <w:sz w:val="28"/>
          <w:szCs w:val="28"/>
        </w:rPr>
        <w:t>2,41</w:t>
      </w:r>
      <w:r w:rsidRPr="0096059B">
        <w:rPr>
          <w:sz w:val="28"/>
          <w:szCs w:val="28"/>
        </w:rPr>
        <w:t>-1</w:t>
      </w:r>
      <w:r>
        <w:rPr>
          <w:sz w:val="28"/>
          <w:szCs w:val="28"/>
        </w:rPr>
        <w:t>3,39 </w:t>
      </w:r>
      <w:r w:rsidRPr="0096059B">
        <w:rPr>
          <w:sz w:val="28"/>
          <w:szCs w:val="28"/>
        </w:rPr>
        <w:t>%</w:t>
      </w:r>
      <w:r>
        <w:rPr>
          <w:sz w:val="28"/>
          <w:szCs w:val="28"/>
        </w:rPr>
        <w:t> </w:t>
      </w:r>
      <w:r w:rsidRPr="0096059B">
        <w:rPr>
          <w:sz w:val="28"/>
          <w:szCs w:val="28"/>
        </w:rPr>
        <w:t>об.), низкие концентрации остаточного сахара (</w:t>
      </w:r>
      <w:r>
        <w:rPr>
          <w:sz w:val="28"/>
          <w:szCs w:val="28"/>
        </w:rPr>
        <w:t>0</w:t>
      </w:r>
      <w:r w:rsidRPr="0096059B">
        <w:rPr>
          <w:sz w:val="28"/>
          <w:szCs w:val="28"/>
        </w:rPr>
        <w:t>,</w:t>
      </w:r>
      <w:r>
        <w:rPr>
          <w:sz w:val="28"/>
          <w:szCs w:val="28"/>
        </w:rPr>
        <w:t>7</w:t>
      </w:r>
      <w:r w:rsidRPr="0096059B">
        <w:rPr>
          <w:sz w:val="28"/>
          <w:szCs w:val="28"/>
        </w:rPr>
        <w:t>-1</w:t>
      </w:r>
      <w:r>
        <w:rPr>
          <w:sz w:val="28"/>
          <w:szCs w:val="28"/>
        </w:rPr>
        <w:t>,0</w:t>
      </w:r>
      <w:r w:rsidRPr="0096059B">
        <w:rPr>
          <w:sz w:val="28"/>
          <w:szCs w:val="28"/>
        </w:rPr>
        <w:t xml:space="preserve"> г/дм</w:t>
      </w:r>
      <w:r w:rsidRPr="0096059B">
        <w:rPr>
          <w:sz w:val="28"/>
          <w:szCs w:val="28"/>
          <w:vertAlign w:val="superscript"/>
        </w:rPr>
        <w:t>3</w:t>
      </w:r>
      <w:r w:rsidRPr="0096059B">
        <w:rPr>
          <w:sz w:val="28"/>
          <w:szCs w:val="28"/>
        </w:rPr>
        <w:t>) и летучих кислот (0,</w:t>
      </w:r>
      <w:r>
        <w:rPr>
          <w:sz w:val="28"/>
          <w:szCs w:val="28"/>
        </w:rPr>
        <w:t>23-0,26 </w:t>
      </w:r>
      <w:r w:rsidRPr="0096059B">
        <w:rPr>
          <w:sz w:val="28"/>
          <w:szCs w:val="28"/>
        </w:rPr>
        <w:t>г/дм</w:t>
      </w:r>
      <w:r w:rsidRPr="0096059B">
        <w:rPr>
          <w:sz w:val="28"/>
          <w:szCs w:val="28"/>
          <w:vertAlign w:val="superscript"/>
        </w:rPr>
        <w:t>3</w:t>
      </w:r>
      <w:r w:rsidRPr="0096059B">
        <w:rPr>
          <w:sz w:val="28"/>
          <w:szCs w:val="28"/>
        </w:rPr>
        <w:t>).</w:t>
      </w:r>
      <w:r>
        <w:rPr>
          <w:sz w:val="28"/>
          <w:szCs w:val="28"/>
        </w:rPr>
        <w:t xml:space="preserve"> Максимальное количество спирта было отмечено в вариантах с </w:t>
      </w:r>
      <w:r w:rsidRPr="00A11029">
        <w:rPr>
          <w:sz w:val="28"/>
          <w:szCs w:val="28"/>
        </w:rPr>
        <w:t>внесени</w:t>
      </w:r>
      <w:r>
        <w:rPr>
          <w:sz w:val="28"/>
          <w:szCs w:val="28"/>
        </w:rPr>
        <w:t>ем фосфорно-калийных удобрений</w:t>
      </w:r>
      <w:r w:rsidRPr="00A11029">
        <w:rPr>
          <w:sz w:val="28"/>
          <w:szCs w:val="28"/>
        </w:rPr>
        <w:t xml:space="preserve"> (</w:t>
      </w:r>
      <w:r w:rsidRPr="00A11029">
        <w:rPr>
          <w:rStyle w:val="14"/>
          <w:szCs w:val="28"/>
        </w:rPr>
        <w:t>Р</w:t>
      </w:r>
      <w:r w:rsidRPr="00A11029">
        <w:rPr>
          <w:rStyle w:val="14"/>
          <w:szCs w:val="28"/>
          <w:vertAlign w:val="subscript"/>
        </w:rPr>
        <w:t>90</w:t>
      </w:r>
      <w:r w:rsidRPr="00A11029">
        <w:rPr>
          <w:rStyle w:val="14"/>
          <w:szCs w:val="28"/>
        </w:rPr>
        <w:t>К</w:t>
      </w:r>
      <w:r w:rsidRPr="00A11029">
        <w:rPr>
          <w:rStyle w:val="14"/>
          <w:szCs w:val="28"/>
          <w:vertAlign w:val="subscript"/>
        </w:rPr>
        <w:t>90</w:t>
      </w:r>
      <w:r w:rsidRPr="00A11029">
        <w:rPr>
          <w:sz w:val="28"/>
          <w:szCs w:val="28"/>
        </w:rPr>
        <w:t>)</w:t>
      </w:r>
      <w:r>
        <w:rPr>
          <w:sz w:val="28"/>
          <w:szCs w:val="28"/>
        </w:rPr>
        <w:t xml:space="preserve"> и нитроаммофоски </w:t>
      </w:r>
      <w:r w:rsidRPr="00A11029">
        <w:rPr>
          <w:sz w:val="28"/>
          <w:szCs w:val="28"/>
        </w:rPr>
        <w:t>(</w:t>
      </w:r>
      <w:r w:rsidRPr="00A11029">
        <w:rPr>
          <w:rStyle w:val="14"/>
          <w:szCs w:val="28"/>
          <w:lang w:val="en-US"/>
        </w:rPr>
        <w:t>N</w:t>
      </w:r>
      <w:r w:rsidRPr="00A11029">
        <w:rPr>
          <w:rStyle w:val="14"/>
          <w:szCs w:val="28"/>
          <w:vertAlign w:val="subscript"/>
        </w:rPr>
        <w:t>120</w:t>
      </w:r>
      <w:r w:rsidRPr="00A11029">
        <w:rPr>
          <w:rStyle w:val="14"/>
          <w:szCs w:val="28"/>
          <w:lang w:val="en-US"/>
        </w:rPr>
        <w:t>P</w:t>
      </w:r>
      <w:r w:rsidRPr="00A11029">
        <w:rPr>
          <w:rStyle w:val="14"/>
          <w:szCs w:val="28"/>
          <w:vertAlign w:val="subscript"/>
        </w:rPr>
        <w:t>120</w:t>
      </w:r>
      <w:r w:rsidRPr="00A11029">
        <w:rPr>
          <w:rStyle w:val="14"/>
          <w:szCs w:val="28"/>
          <w:lang w:val="en-US"/>
        </w:rPr>
        <w:t>K</w:t>
      </w:r>
      <w:r w:rsidRPr="00A11029">
        <w:rPr>
          <w:rStyle w:val="14"/>
          <w:szCs w:val="28"/>
          <w:vertAlign w:val="subscript"/>
        </w:rPr>
        <w:t>120</w:t>
      </w:r>
      <w:r>
        <w:rPr>
          <w:rStyle w:val="14"/>
          <w:szCs w:val="28"/>
        </w:rPr>
        <w:t xml:space="preserve">) </w:t>
      </w:r>
      <w:r>
        <w:rPr>
          <w:sz w:val="28"/>
          <w:szCs w:val="28"/>
        </w:rPr>
        <w:t xml:space="preserve">– 13,12 и 13,39 % об., соответственно, что превысило показатели контроля, соответственно, на </w:t>
      </w:r>
      <w:r w:rsidRPr="007C6B9A">
        <w:rPr>
          <w:sz w:val="28"/>
          <w:szCs w:val="28"/>
        </w:rPr>
        <w:t xml:space="preserve">0,90 и 1,17 %об. </w:t>
      </w:r>
      <w:r>
        <w:rPr>
          <w:sz w:val="28"/>
          <w:szCs w:val="28"/>
        </w:rPr>
        <w:t>В тоже время, внесение а</w:t>
      </w:r>
      <w:r w:rsidRPr="007C6B9A">
        <w:rPr>
          <w:sz w:val="28"/>
          <w:szCs w:val="28"/>
        </w:rPr>
        <w:t>ммиачн</w:t>
      </w:r>
      <w:r>
        <w:rPr>
          <w:sz w:val="28"/>
          <w:szCs w:val="28"/>
        </w:rPr>
        <w:t>ой</w:t>
      </w:r>
      <w:r w:rsidRPr="007C6B9A">
        <w:rPr>
          <w:sz w:val="28"/>
          <w:szCs w:val="28"/>
        </w:rPr>
        <w:t xml:space="preserve"> селитр</w:t>
      </w:r>
      <w:r>
        <w:rPr>
          <w:sz w:val="28"/>
          <w:szCs w:val="28"/>
        </w:rPr>
        <w:t>ы</w:t>
      </w:r>
      <w:r w:rsidRPr="007C6B9A">
        <w:rPr>
          <w:sz w:val="28"/>
          <w:szCs w:val="28"/>
        </w:rPr>
        <w:t xml:space="preserve"> (</w:t>
      </w:r>
      <w:r w:rsidRPr="007C6B9A">
        <w:rPr>
          <w:color w:val="000000"/>
          <w:sz w:val="28"/>
          <w:szCs w:val="28"/>
          <w:lang w:val="en-US"/>
        </w:rPr>
        <w:t>N</w:t>
      </w:r>
      <w:r w:rsidRPr="007C6B9A">
        <w:rPr>
          <w:color w:val="000000"/>
          <w:sz w:val="28"/>
          <w:szCs w:val="28"/>
          <w:vertAlign w:val="subscript"/>
        </w:rPr>
        <w:t>60</w:t>
      </w:r>
      <w:r w:rsidRPr="007C6B9A">
        <w:rPr>
          <w:color w:val="000000"/>
          <w:sz w:val="28"/>
          <w:szCs w:val="28"/>
        </w:rPr>
        <w:t>)</w:t>
      </w:r>
      <w:r>
        <w:rPr>
          <w:sz w:val="28"/>
          <w:szCs w:val="28"/>
        </w:rPr>
        <w:t xml:space="preserve"> не по</w:t>
      </w:r>
      <w:r w:rsidRPr="007C6B9A">
        <w:rPr>
          <w:sz w:val="28"/>
          <w:szCs w:val="28"/>
        </w:rPr>
        <w:t>влия</w:t>
      </w:r>
      <w:r>
        <w:rPr>
          <w:sz w:val="28"/>
          <w:szCs w:val="28"/>
        </w:rPr>
        <w:t>ло</w:t>
      </w:r>
      <w:r w:rsidRPr="007C6B9A">
        <w:rPr>
          <w:sz w:val="28"/>
          <w:szCs w:val="28"/>
        </w:rPr>
        <w:t xml:space="preserve"> на данный показатель.</w:t>
      </w:r>
    </w:p>
    <w:p w:rsidR="00490A21" w:rsidRDefault="00490A21" w:rsidP="00582298">
      <w:pPr>
        <w:spacing w:line="360" w:lineRule="auto"/>
        <w:ind w:firstLine="709"/>
        <w:jc w:val="both"/>
        <w:rPr>
          <w:sz w:val="28"/>
          <w:szCs w:val="28"/>
        </w:rPr>
      </w:pPr>
      <w:r>
        <w:rPr>
          <w:sz w:val="28"/>
          <w:szCs w:val="28"/>
        </w:rPr>
        <w:t>Применение фосфорно-калийных удобрений</w:t>
      </w:r>
      <w:r w:rsidRPr="00A11029">
        <w:rPr>
          <w:sz w:val="28"/>
          <w:szCs w:val="28"/>
        </w:rPr>
        <w:t xml:space="preserve"> (</w:t>
      </w:r>
      <w:r w:rsidRPr="00A11029">
        <w:rPr>
          <w:rStyle w:val="14"/>
          <w:szCs w:val="28"/>
        </w:rPr>
        <w:t>Р</w:t>
      </w:r>
      <w:r w:rsidRPr="00A11029">
        <w:rPr>
          <w:rStyle w:val="14"/>
          <w:szCs w:val="28"/>
          <w:vertAlign w:val="subscript"/>
        </w:rPr>
        <w:t>90</w:t>
      </w:r>
      <w:r w:rsidRPr="00A11029">
        <w:rPr>
          <w:rStyle w:val="14"/>
          <w:szCs w:val="28"/>
        </w:rPr>
        <w:t>К</w:t>
      </w:r>
      <w:r w:rsidRPr="00A11029">
        <w:rPr>
          <w:rStyle w:val="14"/>
          <w:szCs w:val="28"/>
          <w:vertAlign w:val="subscript"/>
        </w:rPr>
        <w:t>90</w:t>
      </w:r>
      <w:r w:rsidRPr="00A11029">
        <w:rPr>
          <w:sz w:val="28"/>
          <w:szCs w:val="28"/>
        </w:rPr>
        <w:t>)</w:t>
      </w:r>
      <w:r>
        <w:rPr>
          <w:sz w:val="28"/>
          <w:szCs w:val="28"/>
        </w:rPr>
        <w:t xml:space="preserve"> и нитроаммофоски </w:t>
      </w:r>
      <w:r w:rsidRPr="00A11029">
        <w:rPr>
          <w:sz w:val="28"/>
          <w:szCs w:val="28"/>
        </w:rPr>
        <w:t>(</w:t>
      </w:r>
      <w:r w:rsidRPr="00A11029">
        <w:rPr>
          <w:rStyle w:val="14"/>
          <w:szCs w:val="28"/>
          <w:lang w:val="en-US"/>
        </w:rPr>
        <w:t>N</w:t>
      </w:r>
      <w:r w:rsidRPr="00A11029">
        <w:rPr>
          <w:rStyle w:val="14"/>
          <w:szCs w:val="28"/>
          <w:vertAlign w:val="subscript"/>
        </w:rPr>
        <w:t>120</w:t>
      </w:r>
      <w:r w:rsidRPr="00A11029">
        <w:rPr>
          <w:rStyle w:val="14"/>
          <w:szCs w:val="28"/>
          <w:lang w:val="en-US"/>
        </w:rPr>
        <w:t>P</w:t>
      </w:r>
      <w:r w:rsidRPr="00A11029">
        <w:rPr>
          <w:rStyle w:val="14"/>
          <w:szCs w:val="28"/>
          <w:vertAlign w:val="subscript"/>
        </w:rPr>
        <w:t>120</w:t>
      </w:r>
      <w:r w:rsidRPr="00A11029">
        <w:rPr>
          <w:rStyle w:val="14"/>
          <w:szCs w:val="28"/>
          <w:lang w:val="en-US"/>
        </w:rPr>
        <w:t>K</w:t>
      </w:r>
      <w:r w:rsidRPr="00A11029">
        <w:rPr>
          <w:rStyle w:val="14"/>
          <w:szCs w:val="28"/>
          <w:vertAlign w:val="subscript"/>
        </w:rPr>
        <w:t>120</w:t>
      </w:r>
      <w:r>
        <w:rPr>
          <w:rStyle w:val="14"/>
          <w:szCs w:val="28"/>
        </w:rPr>
        <w:t>)</w:t>
      </w:r>
      <w:r w:rsidRPr="00A80A3A">
        <w:rPr>
          <w:sz w:val="28"/>
          <w:szCs w:val="28"/>
        </w:rPr>
        <w:t xml:space="preserve"> </w:t>
      </w:r>
      <w:r>
        <w:rPr>
          <w:sz w:val="28"/>
          <w:szCs w:val="28"/>
        </w:rPr>
        <w:t xml:space="preserve">способствовало </w:t>
      </w:r>
      <w:r w:rsidRPr="00A80A3A">
        <w:rPr>
          <w:sz w:val="28"/>
          <w:szCs w:val="28"/>
        </w:rPr>
        <w:t>повышению титруемой кислотности вин</w:t>
      </w:r>
      <w:r>
        <w:rPr>
          <w:sz w:val="28"/>
          <w:szCs w:val="28"/>
        </w:rPr>
        <w:t xml:space="preserve"> 10,6 и 12,6 %, соответственно. Внесение</w:t>
      </w:r>
      <w:r w:rsidRPr="00A11029">
        <w:rPr>
          <w:sz w:val="28"/>
          <w:szCs w:val="28"/>
        </w:rPr>
        <w:t xml:space="preserve"> аммиачной селитры (</w:t>
      </w:r>
      <w:r w:rsidRPr="00A11029">
        <w:rPr>
          <w:color w:val="000000"/>
          <w:sz w:val="28"/>
          <w:szCs w:val="28"/>
          <w:lang w:val="en-US"/>
        </w:rPr>
        <w:t>N</w:t>
      </w:r>
      <w:r w:rsidRPr="00A11029">
        <w:rPr>
          <w:color w:val="000000"/>
          <w:sz w:val="28"/>
          <w:szCs w:val="28"/>
          <w:vertAlign w:val="subscript"/>
        </w:rPr>
        <w:t>60</w:t>
      </w:r>
      <w:r w:rsidRPr="00A11029">
        <w:rPr>
          <w:color w:val="000000"/>
          <w:sz w:val="28"/>
          <w:szCs w:val="28"/>
        </w:rPr>
        <w:t>)</w:t>
      </w:r>
      <w:r>
        <w:rPr>
          <w:color w:val="000000"/>
          <w:sz w:val="28"/>
          <w:szCs w:val="28"/>
        </w:rPr>
        <w:t xml:space="preserve"> </w:t>
      </w:r>
      <w:r>
        <w:rPr>
          <w:sz w:val="28"/>
          <w:szCs w:val="28"/>
        </w:rPr>
        <w:t>также способствовало прибавки в 5,6 %.</w:t>
      </w:r>
    </w:p>
    <w:p w:rsidR="00490A21" w:rsidRDefault="00490A21" w:rsidP="00582298">
      <w:pPr>
        <w:spacing w:line="360" w:lineRule="auto"/>
        <w:ind w:firstLine="709"/>
        <w:jc w:val="both"/>
        <w:rPr>
          <w:sz w:val="28"/>
          <w:szCs w:val="28"/>
        </w:rPr>
      </w:pPr>
      <w:r>
        <w:rPr>
          <w:sz w:val="28"/>
          <w:szCs w:val="28"/>
        </w:rPr>
        <w:t>В</w:t>
      </w:r>
      <w:r w:rsidRPr="00FC3E89">
        <w:rPr>
          <w:sz w:val="28"/>
          <w:szCs w:val="28"/>
        </w:rPr>
        <w:t xml:space="preserve"> </w:t>
      </w:r>
      <w:r>
        <w:rPr>
          <w:sz w:val="28"/>
          <w:szCs w:val="28"/>
        </w:rPr>
        <w:t xml:space="preserve">опытных </w:t>
      </w:r>
      <w:r w:rsidRPr="00FC3E89">
        <w:rPr>
          <w:sz w:val="28"/>
          <w:szCs w:val="28"/>
        </w:rPr>
        <w:t xml:space="preserve">образцах виноматериалов </w:t>
      </w:r>
      <w:r>
        <w:rPr>
          <w:sz w:val="28"/>
          <w:szCs w:val="28"/>
        </w:rPr>
        <w:t>л</w:t>
      </w:r>
      <w:r w:rsidRPr="00FC3E89">
        <w:rPr>
          <w:sz w:val="28"/>
          <w:szCs w:val="28"/>
        </w:rPr>
        <w:t xml:space="preserve">етучая кислотность </w:t>
      </w:r>
      <w:r>
        <w:rPr>
          <w:sz w:val="28"/>
          <w:szCs w:val="28"/>
        </w:rPr>
        <w:t>изучаемых</w:t>
      </w:r>
      <w:r w:rsidRPr="00FC3E89">
        <w:rPr>
          <w:sz w:val="28"/>
          <w:szCs w:val="28"/>
        </w:rPr>
        <w:t xml:space="preserve"> вариантов опыта </w:t>
      </w:r>
      <w:r>
        <w:rPr>
          <w:sz w:val="28"/>
          <w:szCs w:val="28"/>
        </w:rPr>
        <w:t>была</w:t>
      </w:r>
      <w:r w:rsidRPr="00FC3E89">
        <w:rPr>
          <w:sz w:val="28"/>
          <w:szCs w:val="28"/>
        </w:rPr>
        <w:t xml:space="preserve"> на </w:t>
      </w:r>
      <w:r>
        <w:rPr>
          <w:sz w:val="28"/>
          <w:szCs w:val="28"/>
        </w:rPr>
        <w:t>низком</w:t>
      </w:r>
      <w:r w:rsidRPr="00FC3E89">
        <w:rPr>
          <w:sz w:val="28"/>
          <w:szCs w:val="28"/>
        </w:rPr>
        <w:t xml:space="preserve"> уровне 0,</w:t>
      </w:r>
      <w:r>
        <w:rPr>
          <w:sz w:val="28"/>
          <w:szCs w:val="28"/>
        </w:rPr>
        <w:t>23-</w:t>
      </w:r>
      <w:r w:rsidRPr="00FC3E89">
        <w:rPr>
          <w:sz w:val="28"/>
          <w:szCs w:val="28"/>
        </w:rPr>
        <w:t>0,</w:t>
      </w:r>
      <w:r>
        <w:rPr>
          <w:sz w:val="28"/>
          <w:szCs w:val="28"/>
        </w:rPr>
        <w:t>26</w:t>
      </w:r>
      <w:r w:rsidRPr="00FC3E89">
        <w:rPr>
          <w:sz w:val="28"/>
          <w:szCs w:val="28"/>
        </w:rPr>
        <w:t xml:space="preserve"> г/дм</w:t>
      </w:r>
      <w:r w:rsidRPr="00FC3E89">
        <w:rPr>
          <w:sz w:val="28"/>
          <w:szCs w:val="28"/>
          <w:vertAlign w:val="superscript"/>
        </w:rPr>
        <w:t>3</w:t>
      </w:r>
      <w:r w:rsidRPr="00FC3E89">
        <w:rPr>
          <w:sz w:val="28"/>
          <w:szCs w:val="28"/>
        </w:rPr>
        <w:t>, но в пределах, допустимых ГОСТ</w:t>
      </w:r>
      <w:r>
        <w:rPr>
          <w:sz w:val="28"/>
          <w:szCs w:val="28"/>
        </w:rPr>
        <w:t xml:space="preserve"> Р 32030-2013</w:t>
      </w:r>
      <w:r w:rsidRPr="00FC3E89">
        <w:rPr>
          <w:sz w:val="28"/>
          <w:szCs w:val="28"/>
        </w:rPr>
        <w:t>.</w:t>
      </w:r>
    </w:p>
    <w:p w:rsidR="00490A21" w:rsidRPr="00347D1F" w:rsidRDefault="00490A21" w:rsidP="00DB77AD">
      <w:pPr>
        <w:shd w:val="clear" w:color="auto" w:fill="FFFFFF"/>
        <w:spacing w:line="360" w:lineRule="auto"/>
        <w:ind w:right="-1" w:firstLine="709"/>
        <w:jc w:val="both"/>
        <w:rPr>
          <w:sz w:val="28"/>
          <w:szCs w:val="28"/>
        </w:rPr>
      </w:pPr>
      <w:r>
        <w:rPr>
          <w:sz w:val="28"/>
          <w:szCs w:val="28"/>
        </w:rPr>
        <w:t>Внесение в технологии возделывания винограда сорта Шардоне минеральных удобрений обеспечило</w:t>
      </w:r>
      <w:r w:rsidRPr="00FC3E89">
        <w:rPr>
          <w:sz w:val="28"/>
          <w:szCs w:val="28"/>
        </w:rPr>
        <w:t xml:space="preserve"> приготов</w:t>
      </w:r>
      <w:r>
        <w:rPr>
          <w:sz w:val="28"/>
          <w:szCs w:val="28"/>
        </w:rPr>
        <w:t>ление</w:t>
      </w:r>
      <w:r w:rsidRPr="00FC3E89">
        <w:rPr>
          <w:sz w:val="28"/>
          <w:szCs w:val="28"/>
        </w:rPr>
        <w:t xml:space="preserve"> виноматериал</w:t>
      </w:r>
      <w:r>
        <w:rPr>
          <w:sz w:val="28"/>
          <w:szCs w:val="28"/>
        </w:rPr>
        <w:t>ов</w:t>
      </w:r>
      <w:r w:rsidRPr="00FC3E89">
        <w:rPr>
          <w:sz w:val="28"/>
          <w:szCs w:val="28"/>
        </w:rPr>
        <w:t xml:space="preserve"> с низким содержанием диоксида серы</w:t>
      </w:r>
      <w:r>
        <w:rPr>
          <w:sz w:val="28"/>
          <w:szCs w:val="28"/>
        </w:rPr>
        <w:t>. Концентрация</w:t>
      </w:r>
      <w:r w:rsidRPr="00FC3E89">
        <w:rPr>
          <w:sz w:val="28"/>
          <w:szCs w:val="28"/>
        </w:rPr>
        <w:t xml:space="preserve"> общего </w:t>
      </w:r>
      <w:r w:rsidRPr="00FC3E89">
        <w:rPr>
          <w:sz w:val="28"/>
          <w:szCs w:val="28"/>
          <w:lang w:val="en-US"/>
        </w:rPr>
        <w:t>SO</w:t>
      </w:r>
      <w:r w:rsidRPr="00FC3E89">
        <w:rPr>
          <w:sz w:val="28"/>
          <w:szCs w:val="28"/>
          <w:vertAlign w:val="subscript"/>
        </w:rPr>
        <w:t>2</w:t>
      </w:r>
      <w:r>
        <w:rPr>
          <w:sz w:val="28"/>
          <w:szCs w:val="28"/>
          <w:vertAlign w:val="subscript"/>
        </w:rPr>
        <w:t xml:space="preserve"> </w:t>
      </w:r>
      <w:r>
        <w:rPr>
          <w:sz w:val="28"/>
          <w:szCs w:val="28"/>
        </w:rPr>
        <w:t>составила 41,3-49,1</w:t>
      </w:r>
      <w:r w:rsidRPr="00FC3E89">
        <w:rPr>
          <w:sz w:val="28"/>
          <w:szCs w:val="28"/>
        </w:rPr>
        <w:t xml:space="preserve"> мг/дм</w:t>
      </w:r>
      <w:r w:rsidRPr="00FC3E89">
        <w:rPr>
          <w:sz w:val="28"/>
          <w:szCs w:val="28"/>
          <w:vertAlign w:val="superscript"/>
        </w:rPr>
        <w:t>3</w:t>
      </w:r>
      <w:r w:rsidRPr="006314FA">
        <w:rPr>
          <w:sz w:val="28"/>
          <w:szCs w:val="28"/>
        </w:rPr>
        <w:t xml:space="preserve">, что </w:t>
      </w:r>
      <w:r>
        <w:rPr>
          <w:sz w:val="28"/>
          <w:szCs w:val="28"/>
        </w:rPr>
        <w:t xml:space="preserve">было </w:t>
      </w:r>
      <w:r w:rsidRPr="006314FA">
        <w:rPr>
          <w:sz w:val="28"/>
          <w:szCs w:val="28"/>
        </w:rPr>
        <w:t xml:space="preserve">ниже </w:t>
      </w:r>
      <w:r>
        <w:rPr>
          <w:sz w:val="28"/>
          <w:szCs w:val="28"/>
        </w:rPr>
        <w:t xml:space="preserve">показателей на контроле на 20,4-33,1 % и </w:t>
      </w:r>
      <w:r w:rsidRPr="006314FA">
        <w:rPr>
          <w:sz w:val="28"/>
          <w:szCs w:val="28"/>
        </w:rPr>
        <w:t xml:space="preserve">значительно </w:t>
      </w:r>
      <w:r>
        <w:rPr>
          <w:sz w:val="28"/>
          <w:szCs w:val="28"/>
        </w:rPr>
        <w:t xml:space="preserve">ниже </w:t>
      </w:r>
      <w:r w:rsidRPr="006314FA">
        <w:rPr>
          <w:sz w:val="28"/>
          <w:szCs w:val="28"/>
        </w:rPr>
        <w:t>вредной для человеческого организма дозировки в 450</w:t>
      </w:r>
      <w:r>
        <w:rPr>
          <w:sz w:val="28"/>
          <w:szCs w:val="28"/>
        </w:rPr>
        <w:t>-</w:t>
      </w:r>
      <w:r w:rsidRPr="006314FA">
        <w:rPr>
          <w:sz w:val="28"/>
          <w:szCs w:val="28"/>
        </w:rPr>
        <w:t>500 мг/</w:t>
      </w:r>
      <w:r w:rsidRPr="00731EEE">
        <w:rPr>
          <w:sz w:val="28"/>
          <w:szCs w:val="28"/>
        </w:rPr>
        <w:t xml:space="preserve"> </w:t>
      </w:r>
      <w:r w:rsidRPr="00FC3E89">
        <w:rPr>
          <w:sz w:val="28"/>
          <w:szCs w:val="28"/>
        </w:rPr>
        <w:t>дм</w:t>
      </w:r>
      <w:r w:rsidRPr="00FC3E89">
        <w:rPr>
          <w:sz w:val="28"/>
          <w:szCs w:val="28"/>
          <w:vertAlign w:val="superscript"/>
        </w:rPr>
        <w:t>3</w:t>
      </w:r>
      <w:r w:rsidRPr="006314FA">
        <w:rPr>
          <w:sz w:val="28"/>
          <w:szCs w:val="28"/>
        </w:rPr>
        <w:t>.</w:t>
      </w:r>
    </w:p>
    <w:p w:rsidR="00490A21" w:rsidRDefault="00490A21" w:rsidP="00582298">
      <w:pPr>
        <w:spacing w:line="360" w:lineRule="auto"/>
        <w:ind w:firstLine="709"/>
        <w:jc w:val="both"/>
        <w:rPr>
          <w:bCs/>
          <w:sz w:val="28"/>
          <w:szCs w:val="28"/>
        </w:rPr>
      </w:pPr>
      <w:r>
        <w:rPr>
          <w:bCs/>
          <w:sz w:val="28"/>
          <w:szCs w:val="28"/>
        </w:rPr>
        <w:t>В наших исследованиях внесение минеральных удобрений обеспечило большую массовую концентрацию приведенного экстракта в опытных образцах виноматериалов на 6,8-17,4 %.</w:t>
      </w:r>
    </w:p>
    <w:p w:rsidR="00490A21" w:rsidRDefault="00490A21" w:rsidP="00582298">
      <w:pPr>
        <w:spacing w:line="360" w:lineRule="auto"/>
        <w:ind w:firstLine="709"/>
        <w:jc w:val="both"/>
        <w:rPr>
          <w:sz w:val="28"/>
          <w:szCs w:val="28"/>
        </w:rPr>
      </w:pPr>
      <w:r w:rsidRPr="00FC3E89">
        <w:rPr>
          <w:sz w:val="28"/>
          <w:szCs w:val="28"/>
        </w:rPr>
        <w:t xml:space="preserve">В связи с </w:t>
      </w:r>
      <w:r>
        <w:rPr>
          <w:sz w:val="28"/>
          <w:szCs w:val="28"/>
        </w:rPr>
        <w:t>повышением</w:t>
      </w:r>
      <w:r w:rsidRPr="00FC3E89">
        <w:rPr>
          <w:sz w:val="28"/>
          <w:szCs w:val="28"/>
        </w:rPr>
        <w:t xml:space="preserve"> концентрацией водородных ионов</w:t>
      </w:r>
      <w:r>
        <w:rPr>
          <w:sz w:val="28"/>
          <w:szCs w:val="28"/>
        </w:rPr>
        <w:t xml:space="preserve"> (</w:t>
      </w:r>
      <w:r w:rsidRPr="001D4A43">
        <w:rPr>
          <w:sz w:val="28"/>
          <w:szCs w:val="28"/>
        </w:rPr>
        <w:t>рН</w:t>
      </w:r>
      <w:r>
        <w:rPr>
          <w:sz w:val="28"/>
          <w:szCs w:val="28"/>
        </w:rPr>
        <w:t>) в вариантах с в</w:t>
      </w:r>
      <w:r w:rsidRPr="00A11029">
        <w:rPr>
          <w:sz w:val="28"/>
          <w:szCs w:val="28"/>
        </w:rPr>
        <w:t>несени</w:t>
      </w:r>
      <w:r>
        <w:rPr>
          <w:sz w:val="28"/>
          <w:szCs w:val="28"/>
        </w:rPr>
        <w:t>ем фосфорно-калийных удобрений</w:t>
      </w:r>
      <w:r w:rsidRPr="00A11029">
        <w:rPr>
          <w:sz w:val="28"/>
          <w:szCs w:val="28"/>
        </w:rPr>
        <w:t xml:space="preserve"> (</w:t>
      </w:r>
      <w:r w:rsidRPr="00A11029">
        <w:rPr>
          <w:rStyle w:val="14"/>
          <w:szCs w:val="28"/>
        </w:rPr>
        <w:t>Р</w:t>
      </w:r>
      <w:r w:rsidRPr="00A11029">
        <w:rPr>
          <w:rStyle w:val="14"/>
          <w:szCs w:val="28"/>
          <w:vertAlign w:val="subscript"/>
        </w:rPr>
        <w:t>90</w:t>
      </w:r>
      <w:r w:rsidRPr="00A11029">
        <w:rPr>
          <w:rStyle w:val="14"/>
          <w:szCs w:val="28"/>
        </w:rPr>
        <w:t>К</w:t>
      </w:r>
      <w:r w:rsidRPr="00A11029">
        <w:rPr>
          <w:rStyle w:val="14"/>
          <w:szCs w:val="28"/>
          <w:vertAlign w:val="subscript"/>
        </w:rPr>
        <w:t>90</w:t>
      </w:r>
      <w:r w:rsidRPr="00A11029">
        <w:rPr>
          <w:sz w:val="28"/>
          <w:szCs w:val="28"/>
        </w:rPr>
        <w:t>)</w:t>
      </w:r>
      <w:r>
        <w:rPr>
          <w:sz w:val="28"/>
          <w:szCs w:val="28"/>
        </w:rPr>
        <w:t xml:space="preserve"> и нитроаммофоски </w:t>
      </w:r>
      <w:r w:rsidRPr="00A11029">
        <w:rPr>
          <w:sz w:val="28"/>
          <w:szCs w:val="28"/>
        </w:rPr>
        <w:t>(</w:t>
      </w:r>
      <w:r w:rsidRPr="00A11029">
        <w:rPr>
          <w:rStyle w:val="14"/>
          <w:szCs w:val="28"/>
          <w:lang w:val="en-US"/>
        </w:rPr>
        <w:t>N</w:t>
      </w:r>
      <w:r w:rsidRPr="00A11029">
        <w:rPr>
          <w:rStyle w:val="14"/>
          <w:szCs w:val="28"/>
          <w:vertAlign w:val="subscript"/>
        </w:rPr>
        <w:t>120</w:t>
      </w:r>
      <w:r w:rsidRPr="00A11029">
        <w:rPr>
          <w:rStyle w:val="14"/>
          <w:szCs w:val="28"/>
          <w:lang w:val="en-US"/>
        </w:rPr>
        <w:t>P</w:t>
      </w:r>
      <w:r w:rsidRPr="00A11029">
        <w:rPr>
          <w:rStyle w:val="14"/>
          <w:szCs w:val="28"/>
          <w:vertAlign w:val="subscript"/>
        </w:rPr>
        <w:t>120</w:t>
      </w:r>
      <w:r w:rsidRPr="00A11029">
        <w:rPr>
          <w:rStyle w:val="14"/>
          <w:szCs w:val="28"/>
          <w:lang w:val="en-US"/>
        </w:rPr>
        <w:t>K</w:t>
      </w:r>
      <w:r w:rsidRPr="00A11029">
        <w:rPr>
          <w:rStyle w:val="14"/>
          <w:szCs w:val="28"/>
          <w:vertAlign w:val="subscript"/>
        </w:rPr>
        <w:t>120</w:t>
      </w:r>
      <w:r>
        <w:rPr>
          <w:rStyle w:val="14"/>
          <w:szCs w:val="28"/>
        </w:rPr>
        <w:t xml:space="preserve">) </w:t>
      </w:r>
      <w:r>
        <w:rPr>
          <w:sz w:val="28"/>
          <w:szCs w:val="28"/>
        </w:rPr>
        <w:t>на 9,6 %</w:t>
      </w:r>
      <w:r w:rsidRPr="00FC3E89">
        <w:rPr>
          <w:sz w:val="28"/>
          <w:szCs w:val="28"/>
        </w:rPr>
        <w:t xml:space="preserve">, интенсивность окислительно-восстановительных процессов </w:t>
      </w:r>
      <w:r>
        <w:rPr>
          <w:sz w:val="28"/>
          <w:szCs w:val="28"/>
        </w:rPr>
        <w:t>будет снижа</w:t>
      </w:r>
      <w:r w:rsidRPr="00FC3E89">
        <w:rPr>
          <w:sz w:val="28"/>
          <w:szCs w:val="28"/>
        </w:rPr>
        <w:t>т</w:t>
      </w:r>
      <w:r>
        <w:rPr>
          <w:sz w:val="28"/>
          <w:szCs w:val="28"/>
        </w:rPr>
        <w:t>ь</w:t>
      </w:r>
      <w:r w:rsidRPr="00FC3E89">
        <w:rPr>
          <w:sz w:val="28"/>
          <w:szCs w:val="28"/>
        </w:rPr>
        <w:t>ся, в таких условиях двухвалентное железо слабо окисляется в трехвалентное. Это в свою очередь тормозит образование танатов железа (нерастворимые соединения белковой и полифенольной природы).</w:t>
      </w:r>
    </w:p>
    <w:p w:rsidR="00490A21" w:rsidRDefault="00490A21" w:rsidP="00582298">
      <w:pPr>
        <w:spacing w:line="360" w:lineRule="auto"/>
        <w:ind w:firstLine="709"/>
        <w:rPr>
          <w:b/>
          <w:sz w:val="28"/>
          <w:szCs w:val="28"/>
        </w:rPr>
      </w:pPr>
    </w:p>
    <w:p w:rsidR="00490A21" w:rsidRDefault="00490A21" w:rsidP="00582298">
      <w:pPr>
        <w:spacing w:line="360" w:lineRule="auto"/>
        <w:ind w:firstLine="709"/>
        <w:rPr>
          <w:b/>
          <w:sz w:val="28"/>
          <w:szCs w:val="28"/>
        </w:rPr>
      </w:pPr>
      <w:r>
        <w:rPr>
          <w:b/>
          <w:sz w:val="28"/>
          <w:szCs w:val="28"/>
        </w:rPr>
        <w:t>Выводы</w:t>
      </w:r>
    </w:p>
    <w:p w:rsidR="00490A21" w:rsidRPr="00A80C7B" w:rsidRDefault="00490A21" w:rsidP="00582298">
      <w:pPr>
        <w:spacing w:line="360" w:lineRule="auto"/>
        <w:ind w:firstLine="700"/>
        <w:contextualSpacing/>
        <w:jc w:val="both"/>
        <w:rPr>
          <w:sz w:val="28"/>
          <w:szCs w:val="28"/>
        </w:rPr>
      </w:pPr>
      <w:r>
        <w:rPr>
          <w:sz w:val="28"/>
          <w:szCs w:val="28"/>
        </w:rPr>
        <w:t>Таким образом, применение минеральных удобрений</w:t>
      </w:r>
      <w:r w:rsidRPr="00A80C7B">
        <w:rPr>
          <w:sz w:val="28"/>
          <w:szCs w:val="28"/>
        </w:rPr>
        <w:t xml:space="preserve"> </w:t>
      </w:r>
      <w:r>
        <w:rPr>
          <w:sz w:val="28"/>
          <w:szCs w:val="28"/>
        </w:rPr>
        <w:t>в технологии возделывания винограда способствует</w:t>
      </w:r>
      <w:r w:rsidRPr="00A80C7B">
        <w:rPr>
          <w:sz w:val="28"/>
          <w:szCs w:val="28"/>
        </w:rPr>
        <w:t xml:space="preserve"> получени</w:t>
      </w:r>
      <w:r>
        <w:rPr>
          <w:sz w:val="28"/>
          <w:szCs w:val="28"/>
        </w:rPr>
        <w:t>ю</w:t>
      </w:r>
      <w:r w:rsidRPr="00A80C7B">
        <w:rPr>
          <w:sz w:val="28"/>
          <w:szCs w:val="28"/>
        </w:rPr>
        <w:t xml:space="preserve"> сухих виноматериалов</w:t>
      </w:r>
      <w:r>
        <w:rPr>
          <w:sz w:val="28"/>
          <w:szCs w:val="28"/>
        </w:rPr>
        <w:t>, которые</w:t>
      </w:r>
      <w:r w:rsidRPr="00A80C7B">
        <w:rPr>
          <w:sz w:val="28"/>
          <w:szCs w:val="28"/>
        </w:rPr>
        <w:t xml:space="preserve"> по качеству превосходя</w:t>
      </w:r>
      <w:r>
        <w:rPr>
          <w:sz w:val="28"/>
          <w:szCs w:val="28"/>
        </w:rPr>
        <w:t xml:space="preserve">т </w:t>
      </w:r>
      <w:r w:rsidRPr="00A80C7B">
        <w:rPr>
          <w:sz w:val="28"/>
          <w:szCs w:val="28"/>
        </w:rPr>
        <w:t>контрольный образец (</w:t>
      </w:r>
      <w:r>
        <w:rPr>
          <w:sz w:val="28"/>
          <w:szCs w:val="28"/>
        </w:rPr>
        <w:t>без удобрений</w:t>
      </w:r>
      <w:r w:rsidRPr="00A80C7B">
        <w:rPr>
          <w:sz w:val="28"/>
          <w:szCs w:val="28"/>
        </w:rPr>
        <w:t>)</w:t>
      </w:r>
      <w:r>
        <w:rPr>
          <w:sz w:val="28"/>
          <w:szCs w:val="28"/>
        </w:rPr>
        <w:t>.</w:t>
      </w:r>
      <w:r w:rsidRPr="00A80C7B">
        <w:rPr>
          <w:sz w:val="28"/>
          <w:szCs w:val="28"/>
        </w:rPr>
        <w:t xml:space="preserve"> </w:t>
      </w:r>
      <w:r>
        <w:rPr>
          <w:sz w:val="28"/>
          <w:szCs w:val="28"/>
        </w:rPr>
        <w:t xml:space="preserve">Наиболее результативным было применение нитроаммофоски в дозировке </w:t>
      </w:r>
      <w:r w:rsidRPr="00A11029">
        <w:rPr>
          <w:rStyle w:val="14"/>
          <w:szCs w:val="28"/>
          <w:lang w:val="en-US"/>
        </w:rPr>
        <w:t>N</w:t>
      </w:r>
      <w:r w:rsidRPr="00A11029">
        <w:rPr>
          <w:rStyle w:val="14"/>
          <w:szCs w:val="28"/>
          <w:vertAlign w:val="subscript"/>
        </w:rPr>
        <w:t>120</w:t>
      </w:r>
      <w:r w:rsidRPr="00A11029">
        <w:rPr>
          <w:rStyle w:val="14"/>
          <w:szCs w:val="28"/>
          <w:lang w:val="en-US"/>
        </w:rPr>
        <w:t>P</w:t>
      </w:r>
      <w:r w:rsidRPr="00A11029">
        <w:rPr>
          <w:rStyle w:val="14"/>
          <w:szCs w:val="28"/>
          <w:vertAlign w:val="subscript"/>
        </w:rPr>
        <w:t>120</w:t>
      </w:r>
      <w:r w:rsidRPr="00A11029">
        <w:rPr>
          <w:rStyle w:val="14"/>
          <w:szCs w:val="28"/>
          <w:lang w:val="en-US"/>
        </w:rPr>
        <w:t>K</w:t>
      </w:r>
      <w:r w:rsidRPr="00A11029">
        <w:rPr>
          <w:rStyle w:val="14"/>
          <w:szCs w:val="28"/>
          <w:vertAlign w:val="subscript"/>
        </w:rPr>
        <w:t>120</w:t>
      </w:r>
      <w:r>
        <w:rPr>
          <w:rStyle w:val="14"/>
          <w:szCs w:val="28"/>
        </w:rPr>
        <w:t>.</w:t>
      </w:r>
    </w:p>
    <w:p w:rsidR="00490A21" w:rsidRPr="0096059B" w:rsidRDefault="00490A21" w:rsidP="00C30B97">
      <w:pPr>
        <w:spacing w:line="360" w:lineRule="auto"/>
        <w:ind w:firstLine="709"/>
        <w:jc w:val="both"/>
        <w:rPr>
          <w:sz w:val="28"/>
          <w:szCs w:val="28"/>
        </w:rPr>
      </w:pPr>
      <w:r>
        <w:rPr>
          <w:sz w:val="28"/>
          <w:szCs w:val="28"/>
        </w:rPr>
        <w:t>А</w:t>
      </w:r>
      <w:r w:rsidRPr="0096059B">
        <w:rPr>
          <w:sz w:val="28"/>
          <w:szCs w:val="28"/>
        </w:rPr>
        <w:t>нализ</w:t>
      </w:r>
      <w:r>
        <w:rPr>
          <w:sz w:val="28"/>
          <w:szCs w:val="28"/>
        </w:rPr>
        <w:t xml:space="preserve"> ф</w:t>
      </w:r>
      <w:r w:rsidRPr="0096059B">
        <w:rPr>
          <w:sz w:val="28"/>
          <w:szCs w:val="28"/>
        </w:rPr>
        <w:t xml:space="preserve">изико-химический </w:t>
      </w:r>
      <w:r>
        <w:rPr>
          <w:sz w:val="28"/>
          <w:szCs w:val="28"/>
        </w:rPr>
        <w:t>показателей исследуемых образцов виноматериалов выявил</w:t>
      </w:r>
      <w:r w:rsidRPr="0096059B">
        <w:rPr>
          <w:sz w:val="28"/>
          <w:szCs w:val="28"/>
        </w:rPr>
        <w:t xml:space="preserve">, что </w:t>
      </w:r>
      <w:r>
        <w:rPr>
          <w:sz w:val="28"/>
          <w:szCs w:val="28"/>
        </w:rPr>
        <w:t>внесение</w:t>
      </w:r>
      <w:r w:rsidRPr="0096059B">
        <w:rPr>
          <w:sz w:val="28"/>
          <w:szCs w:val="28"/>
        </w:rPr>
        <w:t xml:space="preserve"> </w:t>
      </w:r>
      <w:r>
        <w:rPr>
          <w:sz w:val="28"/>
          <w:szCs w:val="28"/>
        </w:rPr>
        <w:t>фосфорно-калийных удобрений</w:t>
      </w:r>
      <w:r w:rsidRPr="00A11029">
        <w:rPr>
          <w:sz w:val="28"/>
          <w:szCs w:val="28"/>
        </w:rPr>
        <w:t xml:space="preserve"> (</w:t>
      </w:r>
      <w:r w:rsidRPr="00A11029">
        <w:rPr>
          <w:rStyle w:val="14"/>
          <w:szCs w:val="28"/>
        </w:rPr>
        <w:t>Р</w:t>
      </w:r>
      <w:r w:rsidRPr="00A11029">
        <w:rPr>
          <w:rStyle w:val="14"/>
          <w:szCs w:val="28"/>
          <w:vertAlign w:val="subscript"/>
        </w:rPr>
        <w:t>90</w:t>
      </w:r>
      <w:r w:rsidRPr="00A11029">
        <w:rPr>
          <w:rStyle w:val="14"/>
          <w:szCs w:val="28"/>
        </w:rPr>
        <w:t>К</w:t>
      </w:r>
      <w:r w:rsidRPr="00A11029">
        <w:rPr>
          <w:rStyle w:val="14"/>
          <w:szCs w:val="28"/>
          <w:vertAlign w:val="subscript"/>
        </w:rPr>
        <w:t>90</w:t>
      </w:r>
      <w:r w:rsidRPr="00A11029">
        <w:rPr>
          <w:sz w:val="28"/>
          <w:szCs w:val="28"/>
        </w:rPr>
        <w:t>)</w:t>
      </w:r>
      <w:r>
        <w:rPr>
          <w:sz w:val="28"/>
          <w:szCs w:val="28"/>
        </w:rPr>
        <w:t xml:space="preserve"> и нитроаммофоски </w:t>
      </w:r>
      <w:r w:rsidRPr="00A11029">
        <w:rPr>
          <w:sz w:val="28"/>
          <w:szCs w:val="28"/>
        </w:rPr>
        <w:t>(</w:t>
      </w:r>
      <w:r w:rsidRPr="00A11029">
        <w:rPr>
          <w:rStyle w:val="14"/>
          <w:szCs w:val="28"/>
          <w:lang w:val="en-US"/>
        </w:rPr>
        <w:t>N</w:t>
      </w:r>
      <w:r w:rsidRPr="00A11029">
        <w:rPr>
          <w:rStyle w:val="14"/>
          <w:szCs w:val="28"/>
          <w:vertAlign w:val="subscript"/>
        </w:rPr>
        <w:t>120</w:t>
      </w:r>
      <w:r w:rsidRPr="00A11029">
        <w:rPr>
          <w:rStyle w:val="14"/>
          <w:szCs w:val="28"/>
          <w:lang w:val="en-US"/>
        </w:rPr>
        <w:t>P</w:t>
      </w:r>
      <w:r w:rsidRPr="00A11029">
        <w:rPr>
          <w:rStyle w:val="14"/>
          <w:szCs w:val="28"/>
          <w:vertAlign w:val="subscript"/>
        </w:rPr>
        <w:t>120</w:t>
      </w:r>
      <w:r w:rsidRPr="00A11029">
        <w:rPr>
          <w:rStyle w:val="14"/>
          <w:szCs w:val="28"/>
          <w:lang w:val="en-US"/>
        </w:rPr>
        <w:t>K</w:t>
      </w:r>
      <w:r w:rsidRPr="00A11029">
        <w:rPr>
          <w:rStyle w:val="14"/>
          <w:szCs w:val="28"/>
          <w:vertAlign w:val="subscript"/>
        </w:rPr>
        <w:t>120</w:t>
      </w:r>
      <w:r>
        <w:rPr>
          <w:rStyle w:val="14"/>
          <w:szCs w:val="28"/>
        </w:rPr>
        <w:t xml:space="preserve">) </w:t>
      </w:r>
      <w:r>
        <w:rPr>
          <w:sz w:val="28"/>
          <w:szCs w:val="28"/>
        </w:rPr>
        <w:t>в технологии выращивания винограда классического сорта Шардоне</w:t>
      </w:r>
      <w:r w:rsidRPr="0096059B">
        <w:rPr>
          <w:sz w:val="28"/>
          <w:szCs w:val="28"/>
        </w:rPr>
        <w:t xml:space="preserve"> </w:t>
      </w:r>
      <w:r>
        <w:rPr>
          <w:sz w:val="28"/>
          <w:szCs w:val="28"/>
        </w:rPr>
        <w:t>способствует росту</w:t>
      </w:r>
      <w:r w:rsidRPr="0096059B">
        <w:rPr>
          <w:sz w:val="28"/>
          <w:szCs w:val="28"/>
        </w:rPr>
        <w:t xml:space="preserve"> </w:t>
      </w:r>
      <w:r>
        <w:rPr>
          <w:sz w:val="28"/>
          <w:szCs w:val="28"/>
        </w:rPr>
        <w:t>массовой</w:t>
      </w:r>
      <w:r w:rsidRPr="0096059B">
        <w:rPr>
          <w:sz w:val="28"/>
          <w:szCs w:val="28"/>
        </w:rPr>
        <w:t xml:space="preserve"> концентраци</w:t>
      </w:r>
      <w:r>
        <w:rPr>
          <w:sz w:val="28"/>
          <w:szCs w:val="28"/>
        </w:rPr>
        <w:t>и</w:t>
      </w:r>
      <w:r w:rsidRPr="0096059B">
        <w:rPr>
          <w:sz w:val="28"/>
          <w:szCs w:val="28"/>
        </w:rPr>
        <w:t xml:space="preserve"> </w:t>
      </w:r>
      <w:r>
        <w:rPr>
          <w:sz w:val="28"/>
          <w:szCs w:val="28"/>
        </w:rPr>
        <w:t xml:space="preserve">спирта на 7,4 и 9,6 %, </w:t>
      </w:r>
      <w:r w:rsidRPr="0096059B">
        <w:rPr>
          <w:sz w:val="28"/>
          <w:szCs w:val="28"/>
        </w:rPr>
        <w:t xml:space="preserve">титруемых кислот на </w:t>
      </w:r>
      <w:r>
        <w:rPr>
          <w:sz w:val="28"/>
          <w:szCs w:val="28"/>
        </w:rPr>
        <w:t>10,6 и 12,6 %</w:t>
      </w:r>
      <w:r w:rsidRPr="0096059B">
        <w:rPr>
          <w:sz w:val="28"/>
          <w:szCs w:val="28"/>
        </w:rPr>
        <w:t xml:space="preserve">, приведенного экстракта на </w:t>
      </w:r>
      <w:r>
        <w:rPr>
          <w:sz w:val="28"/>
          <w:szCs w:val="28"/>
        </w:rPr>
        <w:t>15,9-</w:t>
      </w:r>
      <w:r w:rsidRPr="0096059B">
        <w:rPr>
          <w:sz w:val="28"/>
          <w:szCs w:val="28"/>
        </w:rPr>
        <w:t>1</w:t>
      </w:r>
      <w:r>
        <w:rPr>
          <w:sz w:val="28"/>
          <w:szCs w:val="28"/>
        </w:rPr>
        <w:t>7,</w:t>
      </w:r>
      <w:r w:rsidRPr="0096059B">
        <w:rPr>
          <w:sz w:val="28"/>
          <w:szCs w:val="28"/>
        </w:rPr>
        <w:t xml:space="preserve">4 </w:t>
      </w:r>
      <w:r>
        <w:rPr>
          <w:sz w:val="28"/>
          <w:szCs w:val="28"/>
        </w:rPr>
        <w:t>%, при снижении содержания общего диоксида серы и рН</w:t>
      </w:r>
      <w:r w:rsidRPr="0096059B">
        <w:rPr>
          <w:sz w:val="28"/>
          <w:szCs w:val="28"/>
        </w:rPr>
        <w:t xml:space="preserve">. </w:t>
      </w:r>
    </w:p>
    <w:p w:rsidR="00490A21" w:rsidRDefault="00490A21" w:rsidP="00582298">
      <w:pPr>
        <w:ind w:firstLine="900"/>
        <w:jc w:val="both"/>
        <w:rPr>
          <w:sz w:val="28"/>
          <w:szCs w:val="28"/>
        </w:rPr>
      </w:pPr>
    </w:p>
    <w:p w:rsidR="00490A21" w:rsidRDefault="00490A21" w:rsidP="00582298">
      <w:pPr>
        <w:ind w:firstLine="900"/>
        <w:jc w:val="both"/>
        <w:rPr>
          <w:sz w:val="28"/>
          <w:szCs w:val="28"/>
        </w:rPr>
      </w:pPr>
    </w:p>
    <w:p w:rsidR="00490A21" w:rsidRDefault="00490A21" w:rsidP="00582298">
      <w:pPr>
        <w:ind w:firstLine="900"/>
        <w:jc w:val="both"/>
        <w:rPr>
          <w:sz w:val="28"/>
          <w:szCs w:val="28"/>
        </w:rPr>
      </w:pPr>
    </w:p>
    <w:p w:rsidR="00490A21" w:rsidRDefault="00490A21" w:rsidP="00582298">
      <w:pPr>
        <w:ind w:firstLine="900"/>
        <w:jc w:val="both"/>
        <w:rPr>
          <w:sz w:val="28"/>
          <w:szCs w:val="28"/>
        </w:rPr>
      </w:pPr>
    </w:p>
    <w:p w:rsidR="00490A21" w:rsidRPr="00C31AEC" w:rsidRDefault="00490A21" w:rsidP="00C31AEC">
      <w:pPr>
        <w:tabs>
          <w:tab w:val="left" w:pos="300"/>
          <w:tab w:val="left" w:pos="1134"/>
        </w:tabs>
        <w:ind w:firstLine="567"/>
        <w:jc w:val="both"/>
        <w:rPr>
          <w:b/>
        </w:rPr>
      </w:pPr>
      <w:r w:rsidRPr="00C31AEC">
        <w:rPr>
          <w:b/>
        </w:rPr>
        <w:t>Библиографический список</w:t>
      </w:r>
    </w:p>
    <w:p w:rsidR="00490A21" w:rsidRPr="00C31AEC" w:rsidRDefault="00490A21" w:rsidP="006C66B0">
      <w:pPr>
        <w:numPr>
          <w:ilvl w:val="0"/>
          <w:numId w:val="1"/>
        </w:numPr>
        <w:tabs>
          <w:tab w:val="left" w:pos="880"/>
          <w:tab w:val="left" w:pos="1134"/>
        </w:tabs>
        <w:ind w:left="0" w:firstLine="567"/>
        <w:jc w:val="both"/>
      </w:pPr>
      <w:r w:rsidRPr="00C31AEC">
        <w:t>Егоров, Е. А. Состояние и перспективы научного обеспечения устойчивого развития виноградарства / Е. А. Егоров, К. А. Серпуховитина, В. С. Петров // Виноделие и виноградарство. – Москва, 2008. – № 3. – С. 6-8.</w:t>
      </w:r>
    </w:p>
    <w:p w:rsidR="00490A21" w:rsidRPr="00C31AEC" w:rsidRDefault="00490A21" w:rsidP="006C66B0">
      <w:pPr>
        <w:numPr>
          <w:ilvl w:val="0"/>
          <w:numId w:val="1"/>
        </w:numPr>
        <w:tabs>
          <w:tab w:val="left" w:pos="880"/>
          <w:tab w:val="num" w:pos="993"/>
          <w:tab w:val="left" w:pos="1080"/>
          <w:tab w:val="left" w:pos="1134"/>
          <w:tab w:val="left" w:pos="1300"/>
        </w:tabs>
        <w:ind w:left="0" w:firstLine="567"/>
        <w:jc w:val="both"/>
      </w:pPr>
      <w:r w:rsidRPr="00C31AEC">
        <w:t>Кравченко, Р. В. Продуктивность винограда технического сорта Саперави на фоне применения лигногуматов марки «А» / Р. В. Кравченко, П. П. Радчевский, А. В. Прах // Политематический сетевой электронный научный журнал Кубанского государственного аграрного университета (Научный журнал КубГАУ). – Краснодар: КубГАУ, 2013. – № 092. – С. 642-651.</w:t>
      </w:r>
    </w:p>
    <w:p w:rsidR="00490A21" w:rsidRPr="00C31AEC" w:rsidRDefault="00490A21" w:rsidP="006C66B0">
      <w:pPr>
        <w:numPr>
          <w:ilvl w:val="0"/>
          <w:numId w:val="1"/>
        </w:numPr>
        <w:tabs>
          <w:tab w:val="left" w:pos="0"/>
          <w:tab w:val="left" w:pos="880"/>
          <w:tab w:val="left" w:pos="1134"/>
        </w:tabs>
        <w:ind w:left="0" w:firstLine="567"/>
        <w:jc w:val="both"/>
      </w:pPr>
      <w:r w:rsidRPr="00C31AEC">
        <w:t>Кравченко, Р. В. Агробиологические показатели винограда сорта саперави при обработке лигногуматами марки «Б» / Р. В. Кравченко, П. П. Радчевский, А. В. Прах // Политематический сетевой электронный научный журнал Кубанского государственного аграрного университета (Научный журнал КубГАУ). – Краснодар: КубГАУ, 2013. – № 092. – С. 682-692.</w:t>
      </w:r>
    </w:p>
    <w:p w:rsidR="00490A21" w:rsidRPr="00C31AEC" w:rsidRDefault="00490A21" w:rsidP="006C66B0">
      <w:pPr>
        <w:numPr>
          <w:ilvl w:val="0"/>
          <w:numId w:val="1"/>
        </w:numPr>
        <w:tabs>
          <w:tab w:val="left" w:pos="0"/>
          <w:tab w:val="left" w:pos="880"/>
          <w:tab w:val="left" w:pos="1134"/>
        </w:tabs>
        <w:ind w:left="0" w:firstLine="567"/>
        <w:jc w:val="both"/>
      </w:pPr>
      <w:r w:rsidRPr="00C31AEC">
        <w:t>Кравченко, Р. В. Качество винограда и виноматериалов сорта Саперави на фоне применения лигногуматов марки «А» / Р. В. Кравченко, П. П. Радчевский, А. В. Прах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 099. – С. 749-759.</w:t>
      </w:r>
    </w:p>
    <w:p w:rsidR="00490A21" w:rsidRPr="00C31AEC" w:rsidRDefault="00490A21" w:rsidP="006C66B0">
      <w:pPr>
        <w:numPr>
          <w:ilvl w:val="0"/>
          <w:numId w:val="1"/>
        </w:numPr>
        <w:tabs>
          <w:tab w:val="left" w:pos="0"/>
          <w:tab w:val="left" w:pos="880"/>
          <w:tab w:val="left" w:pos="1134"/>
        </w:tabs>
        <w:ind w:left="0" w:firstLine="567"/>
        <w:jc w:val="both"/>
      </w:pPr>
      <w:r w:rsidRPr="00C31AEC">
        <w:t>Кравченко, Р. В. Применение в технологии возделывания винограда технического сорта Саперави лигногуматов марки «А» / Р. В. Кравченко, П. П. Радчевский, А. В. Прах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 111. – С. 1704-1715.</w:t>
      </w:r>
    </w:p>
    <w:p w:rsidR="00490A21" w:rsidRPr="00C31AEC" w:rsidRDefault="00490A21" w:rsidP="006C66B0">
      <w:pPr>
        <w:numPr>
          <w:ilvl w:val="0"/>
          <w:numId w:val="1"/>
        </w:numPr>
        <w:tabs>
          <w:tab w:val="left" w:pos="0"/>
          <w:tab w:val="left" w:pos="880"/>
          <w:tab w:val="left" w:pos="1134"/>
        </w:tabs>
        <w:ind w:left="0" w:firstLine="567"/>
        <w:jc w:val="both"/>
      </w:pPr>
      <w:r w:rsidRPr="00C31AEC">
        <w:t>Кравченко, Р. В. Качество винограда и виноматериалов сорта Саперави на фоне применения лигногуматов марки «Б» / Р. В. Кравченко, П. П. Радчевский, А. В. Прах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 111. – С. 504-519.</w:t>
      </w:r>
    </w:p>
    <w:p w:rsidR="00490A21" w:rsidRPr="00C31AEC" w:rsidRDefault="00490A21" w:rsidP="006C66B0">
      <w:pPr>
        <w:numPr>
          <w:ilvl w:val="0"/>
          <w:numId w:val="1"/>
        </w:numPr>
        <w:tabs>
          <w:tab w:val="left" w:pos="0"/>
          <w:tab w:val="left" w:pos="880"/>
          <w:tab w:val="left" w:pos="1134"/>
        </w:tabs>
        <w:ind w:left="0" w:firstLine="567"/>
        <w:jc w:val="both"/>
      </w:pPr>
      <w:r w:rsidRPr="00C31AEC">
        <w:t xml:space="preserve">Кравченко, Р. В. </w:t>
      </w:r>
      <w:r w:rsidRPr="00C31AEC">
        <w:rPr>
          <w:bCs/>
        </w:rPr>
        <w:t>Качество винограда и виноматериалов сорта Мерло на фоне применения минеральных удобрений в условиях Анапо-Таманской зоны</w:t>
      </w:r>
      <w:r w:rsidRPr="00C31AEC">
        <w:t xml:space="preserve"> / Р. В. Кравченко, Л. П. Трошин, П. П. Радчевский, А. В. Прах, М. А. Шпехт // Политематический сетевой электронный научный журнал Кубанского государственного аграрного университета (Научный журнал КубГАУ). – Краснодар: КубГАУ, 2017. – № 130. – С. 1235-1247.</w:t>
      </w:r>
    </w:p>
    <w:p w:rsidR="00490A21" w:rsidRPr="00C31AEC" w:rsidRDefault="00490A21" w:rsidP="006C66B0">
      <w:pPr>
        <w:numPr>
          <w:ilvl w:val="0"/>
          <w:numId w:val="1"/>
        </w:numPr>
        <w:tabs>
          <w:tab w:val="left" w:pos="0"/>
          <w:tab w:val="left" w:pos="880"/>
          <w:tab w:val="left" w:pos="1134"/>
        </w:tabs>
        <w:ind w:left="0" w:firstLine="567"/>
        <w:jc w:val="both"/>
      </w:pPr>
      <w:r w:rsidRPr="00C31AEC">
        <w:t xml:space="preserve">Кравченко, Р. В. Влияние минеральных удобрений на продуктивность винограда технического сорта Мерло в условиях </w:t>
      </w:r>
      <w:r w:rsidRPr="00C31AEC">
        <w:rPr>
          <w:bCs/>
        </w:rPr>
        <w:t>Анапо-Таманской зоны</w:t>
      </w:r>
      <w:r w:rsidRPr="00C31AEC">
        <w:t xml:space="preserve"> / Р. В. Кравченко, М. А. Осипов, М. А. Шпехт // Политематический сетевой электронный научный журнал Кубанского государственного аграрного университета (Научный журнал КубГАУ). – Краснодар: КубГАУ, 2017. – № 131. – С. 1571-1586.</w:t>
      </w:r>
    </w:p>
    <w:p w:rsidR="00490A21" w:rsidRPr="00C31AEC" w:rsidRDefault="00490A21" w:rsidP="006C66B0">
      <w:pPr>
        <w:numPr>
          <w:ilvl w:val="0"/>
          <w:numId w:val="1"/>
        </w:numPr>
        <w:tabs>
          <w:tab w:val="left" w:pos="0"/>
          <w:tab w:val="left" w:pos="880"/>
          <w:tab w:val="left" w:pos="1134"/>
        </w:tabs>
        <w:ind w:left="0" w:firstLine="567"/>
        <w:jc w:val="both"/>
        <w:rPr>
          <w:b/>
        </w:rPr>
      </w:pPr>
      <w:r w:rsidRPr="00C31AEC">
        <w:rPr>
          <w:iCs/>
        </w:rPr>
        <w:t>Матузок, Н. В. Экологически чистая виноградно-винодельческая продукция: новый подход ее получения / Н. В. Матузок, П. П. Радчевский, Р. В. Кравченко, Л. П. Трошин // Труды Кубанского государственного аграрного университета, 2015. – № 55. – С. 149-155.</w:t>
      </w:r>
    </w:p>
    <w:p w:rsidR="00490A21" w:rsidRPr="00C31AEC" w:rsidRDefault="00490A21" w:rsidP="006C66B0">
      <w:pPr>
        <w:numPr>
          <w:ilvl w:val="0"/>
          <w:numId w:val="1"/>
        </w:numPr>
        <w:tabs>
          <w:tab w:val="left" w:pos="300"/>
          <w:tab w:val="left" w:pos="567"/>
          <w:tab w:val="left" w:pos="880"/>
          <w:tab w:val="left" w:pos="1134"/>
        </w:tabs>
        <w:ind w:left="0" w:firstLine="567"/>
        <w:jc w:val="both"/>
        <w:rPr>
          <w:b/>
        </w:rPr>
      </w:pPr>
      <w:r w:rsidRPr="00C31AEC">
        <w:rPr>
          <w:iCs/>
        </w:rPr>
        <w:t xml:space="preserve">Радчевский, П. П. </w:t>
      </w:r>
      <w:hyperlink r:id="rId11" w:history="1">
        <w:r w:rsidRPr="00C31AEC">
          <w:rPr>
            <w:rStyle w:val="Hyperlink"/>
            <w:bCs/>
            <w:color w:val="auto"/>
            <w:u w:val="none"/>
          </w:rPr>
          <w:t>Повышение продуктивности технических сортов винограда на основе использования современных технологий</w:t>
        </w:r>
      </w:hyperlink>
      <w:r w:rsidRPr="00C31AEC">
        <w:t xml:space="preserve"> / </w:t>
      </w:r>
      <w:r w:rsidRPr="00C31AEC">
        <w:rPr>
          <w:iCs/>
        </w:rPr>
        <w:t xml:space="preserve">П. П. Радчевский, Н. В. Матузок, Р. В. Кравченко, Л. П. Трошин, Д. В. Сидоренко, И. А. Чурсин // </w:t>
      </w:r>
      <w:hyperlink r:id="rId12" w:history="1">
        <w:r w:rsidRPr="00C31AEC">
          <w:rPr>
            <w:rStyle w:val="Hyperlink"/>
            <w:color w:val="auto"/>
            <w:u w:val="none"/>
          </w:rPr>
          <w:t>Труды Кубанского государственного аграрного университета</w:t>
        </w:r>
      </w:hyperlink>
      <w:r w:rsidRPr="00C31AEC">
        <w:t>, 2015. –</w:t>
      </w:r>
      <w:r w:rsidRPr="00C31AEC">
        <w:rPr>
          <w:rStyle w:val="apple-converted-space"/>
        </w:rPr>
        <w:t> </w:t>
      </w:r>
      <w:hyperlink r:id="rId13" w:history="1">
        <w:r w:rsidRPr="00C31AEC">
          <w:rPr>
            <w:rStyle w:val="Hyperlink"/>
            <w:color w:val="auto"/>
            <w:u w:val="none"/>
          </w:rPr>
          <w:t>№ 55</w:t>
        </w:r>
      </w:hyperlink>
      <w:r w:rsidRPr="00C31AEC">
        <w:t>. – С. 223-228</w:t>
      </w:r>
      <w:r w:rsidRPr="00C31AEC">
        <w:rPr>
          <w:shd w:val="clear" w:color="auto" w:fill="F5F5F5"/>
        </w:rPr>
        <w:t>.</w:t>
      </w:r>
    </w:p>
    <w:p w:rsidR="00490A21" w:rsidRPr="00C31AEC" w:rsidRDefault="00490A21" w:rsidP="006C66B0">
      <w:pPr>
        <w:tabs>
          <w:tab w:val="left" w:pos="880"/>
          <w:tab w:val="left" w:pos="1134"/>
        </w:tabs>
        <w:ind w:firstLine="567"/>
        <w:jc w:val="both"/>
      </w:pPr>
    </w:p>
    <w:p w:rsidR="00490A21" w:rsidRDefault="00490A21" w:rsidP="00C31AEC">
      <w:pPr>
        <w:tabs>
          <w:tab w:val="left" w:pos="1134"/>
        </w:tabs>
        <w:ind w:firstLine="567"/>
        <w:jc w:val="both"/>
        <w:rPr>
          <w:b/>
        </w:rPr>
      </w:pPr>
      <w:r>
        <w:rPr>
          <w:b/>
          <w:lang w:val="en-US"/>
        </w:rPr>
        <w:t>References</w:t>
      </w:r>
      <w:bookmarkStart w:id="2" w:name="_GoBack"/>
      <w:bookmarkEnd w:id="2"/>
    </w:p>
    <w:p w:rsidR="00490A21" w:rsidRPr="00AD1D99" w:rsidRDefault="00490A21" w:rsidP="00C31AEC">
      <w:pPr>
        <w:tabs>
          <w:tab w:val="left" w:pos="1134"/>
        </w:tabs>
        <w:ind w:firstLine="567"/>
        <w:jc w:val="both"/>
        <w:rPr>
          <w:b/>
        </w:rPr>
      </w:pPr>
    </w:p>
    <w:p w:rsidR="00490A21" w:rsidRDefault="00490A21" w:rsidP="00AD1D99">
      <w:pPr>
        <w:tabs>
          <w:tab w:val="left" w:pos="990"/>
          <w:tab w:val="left" w:pos="1134"/>
        </w:tabs>
        <w:ind w:firstLine="567"/>
        <w:jc w:val="both"/>
      </w:pPr>
      <w:r>
        <w:t>1.</w:t>
      </w:r>
      <w:r>
        <w:tab/>
        <w:t>Egorov, E. A. Sostoyanie i perspektivy` nauchnogo obespecheniya ustojchivogo razvitiya vinogradarstva / E. A. Egorov, K. A. Serpuxovitina, V. S. Petrov // Vinodelie i vinogradarstvo. – Moskva, 2008. – № 3. – S. 6-8.</w:t>
      </w:r>
    </w:p>
    <w:p w:rsidR="00490A21" w:rsidRDefault="00490A21" w:rsidP="00AD1D99">
      <w:pPr>
        <w:tabs>
          <w:tab w:val="left" w:pos="990"/>
          <w:tab w:val="left" w:pos="1134"/>
        </w:tabs>
        <w:ind w:firstLine="567"/>
        <w:jc w:val="both"/>
      </w:pPr>
      <w:r>
        <w:t>2.</w:t>
      </w:r>
      <w:r>
        <w:tab/>
        <w:t>Kravchenko, R. V. Produktivnost` vinograda texnicheskogo sorta Saperavi na fone primeneniya lignogumatov marki «A» / R. V. Kravchenko, P. P. Radchevskij, A. V. Prax // Politematicheskij setevoj e`lektronny`j nauchny`j zhurnal Kubanskogo gosudarstvennogo agrarnogo universiteta (Nauchny`j zhurnal KubGAU). – Krasnodar: KubGAU, 2013. – № 092. – S. 642-651.</w:t>
      </w:r>
    </w:p>
    <w:p w:rsidR="00490A21" w:rsidRDefault="00490A21" w:rsidP="00AD1D99">
      <w:pPr>
        <w:tabs>
          <w:tab w:val="left" w:pos="990"/>
          <w:tab w:val="left" w:pos="1134"/>
        </w:tabs>
        <w:ind w:firstLine="567"/>
        <w:jc w:val="both"/>
      </w:pPr>
      <w:r>
        <w:t>3.</w:t>
      </w:r>
      <w:r>
        <w:tab/>
        <w:t>Kravchenko, R. V. Agrobiologicheskie pokazateli vinograda sorta saperavi pri obrabotke lignogumatami marki «B» / R. V. Kravchenko, P. P. Radchevskij, A. V. Prax // Politematicheskij setevoj e`lektronny`j nauchny`j zhurnal Kubanskogo gosudarstvennogo agrarnogo universiteta (Nauchny`j zhurnal KubGAU). – Krasnodar: KubGAU, 2013. – № 092. – S. 682-692.</w:t>
      </w:r>
    </w:p>
    <w:p w:rsidR="00490A21" w:rsidRDefault="00490A21" w:rsidP="00AD1D99">
      <w:pPr>
        <w:tabs>
          <w:tab w:val="left" w:pos="990"/>
          <w:tab w:val="left" w:pos="1134"/>
        </w:tabs>
        <w:ind w:firstLine="567"/>
        <w:jc w:val="both"/>
      </w:pPr>
      <w:r>
        <w:t>4.</w:t>
      </w:r>
      <w:r>
        <w:tab/>
        <w:t>Kravchenko, R. V. Kachestvo vinograda i vinomaterialov sorta Saperavi na fone primeneniya lignogumatov marki «A» / R. V. Kravchenko, P. P. Radchevskij, A. V. Prax // Politematicheskij setevoj e`lektronny`j nauchny`j zhurnal Kubanskogo gosudarstvennogo agrarnogo universiteta (Nauchny`j zhurnal KubGAU) [E`lektronny`j resurs]. – Krasnodar: KubGAU, 2014. – № 099. – S. 749-759.</w:t>
      </w:r>
    </w:p>
    <w:p w:rsidR="00490A21" w:rsidRDefault="00490A21" w:rsidP="00AD1D99">
      <w:pPr>
        <w:tabs>
          <w:tab w:val="left" w:pos="990"/>
          <w:tab w:val="left" w:pos="1134"/>
        </w:tabs>
        <w:ind w:firstLine="567"/>
        <w:jc w:val="both"/>
      </w:pPr>
      <w:r>
        <w:t>5.</w:t>
      </w:r>
      <w:r>
        <w:tab/>
        <w:t>Kravchenko, R. V. Primenenie v texnologii vozdely`vaniya vinograda texnicheskogo sorta Saperavi lignogumatov marki «A» / R. V. Kravchenko, P. P. Radchevskij, A. V. Prax // Politematicheskij setevoj e`lektronny`j nauchny`j zhurnal Kubanskogo gosudarstvennogo agrarnogo universiteta (Nauchny`j zhurnal KubGAU) [E`lektronny`j resurs]. – Krasnodar: KubGAU, 2015. – № 111. – S. 1704-1715.</w:t>
      </w:r>
    </w:p>
    <w:p w:rsidR="00490A21" w:rsidRDefault="00490A21" w:rsidP="00AD1D99">
      <w:pPr>
        <w:tabs>
          <w:tab w:val="left" w:pos="990"/>
          <w:tab w:val="left" w:pos="1134"/>
        </w:tabs>
        <w:ind w:firstLine="567"/>
        <w:jc w:val="both"/>
      </w:pPr>
      <w:r>
        <w:t>6.</w:t>
      </w:r>
      <w:r>
        <w:tab/>
        <w:t>Kravchenko, R. V. Kachestvo vinograda i vinomaterialov sorta Saperavi na fone primeneniya lignogumatov marki «B» / R. V. Kravchenko, P. P. Radchevskij, A. V. Prax // Politematicheskij setevoj e`lektronny`j nauchny`j zhurnal Kubanskogo gosudarstvennogo agrarnogo universiteta (Nauchny`j zhurnal KubGAU) [E`lektronny`j resurs]. – Krasnodar: KubGAU, 2015. – № 111. – S. 504-519.</w:t>
      </w:r>
    </w:p>
    <w:p w:rsidR="00490A21" w:rsidRDefault="00490A21" w:rsidP="00AD1D99">
      <w:pPr>
        <w:tabs>
          <w:tab w:val="left" w:pos="990"/>
          <w:tab w:val="left" w:pos="1134"/>
        </w:tabs>
        <w:ind w:firstLine="567"/>
        <w:jc w:val="both"/>
      </w:pPr>
      <w:r>
        <w:t>7.</w:t>
      </w:r>
      <w:r>
        <w:tab/>
        <w:t>Kravchenko, R. V. Kachestvo vinograda i vinomaterialov sorta Merlo na fone primeneniya mineral`ny`x udobrenij v usloviyax Anapo-Tamanskoj zony` / R. V. Kravchenko, L. P. Troshin, P. P. Radchevskij, A. V. Prax, M. A. Shpext // Politematicheskij setevoj e`lektronny`j nauchny`j zhurnal Kubanskogo gosudarstvennogo agrarnogo universiteta (Nauchny`j zhurnal KubGAU). – Krasnodar: KubGAU, 2017. – № 130. – S. 1235-1247.</w:t>
      </w:r>
    </w:p>
    <w:p w:rsidR="00490A21" w:rsidRDefault="00490A21" w:rsidP="00AD1D99">
      <w:pPr>
        <w:tabs>
          <w:tab w:val="left" w:pos="990"/>
          <w:tab w:val="left" w:pos="1134"/>
        </w:tabs>
        <w:ind w:firstLine="567"/>
        <w:jc w:val="both"/>
      </w:pPr>
      <w:r>
        <w:t>8.</w:t>
      </w:r>
      <w:r>
        <w:tab/>
        <w:t>Kravchenko, R. V. Vliyanie mineral`ny`x udobrenij na produktivnost` vinograda texnicheskogo sorta Merlo v usloviyax Anapo-Tamanskoj zony` / R. V. Kravchenko, M. A. Osipov, M. A. Shpext // Politematicheskij setevoj e`lektronny`j nauchny`j zhurnal Kubanskogo gosudarstvennogo agrarnogo universiteta (Nauchny`j zhurnal KubGAU). – Krasnodar: KubGAU, 2017. – № 131. – S. 1571-1586.</w:t>
      </w:r>
    </w:p>
    <w:p w:rsidR="00490A21" w:rsidRDefault="00490A21" w:rsidP="00AD1D99">
      <w:pPr>
        <w:tabs>
          <w:tab w:val="left" w:pos="990"/>
          <w:tab w:val="left" w:pos="1134"/>
        </w:tabs>
        <w:ind w:firstLine="567"/>
        <w:jc w:val="both"/>
      </w:pPr>
      <w:r>
        <w:t>9.</w:t>
      </w:r>
      <w:r>
        <w:tab/>
        <w:t>Matuzok, N. V. E`kologicheski chistaya vinogradno-vinodel`cheskaya produkciya: novy`j podxod ee polucheniya / N. V. Matuzok, P. P. Radchevskij, R. V. Kravchenko, L. P. Troshin // Trudy` Kubanskogo gosudarstvennogo agrarnogo universiteta, 2015. – № 55. – S. 149-155.</w:t>
      </w:r>
    </w:p>
    <w:p w:rsidR="00490A21" w:rsidRDefault="00490A21" w:rsidP="00AD1D99">
      <w:pPr>
        <w:tabs>
          <w:tab w:val="left" w:pos="990"/>
          <w:tab w:val="left" w:pos="1134"/>
        </w:tabs>
        <w:ind w:firstLine="567"/>
        <w:jc w:val="both"/>
      </w:pPr>
      <w:r>
        <w:t>10.</w:t>
      </w:r>
      <w:r>
        <w:tab/>
        <w:t>Radchevskij, P. P. Povy`shenie produktivnosti texnicheskix sortov vinograda na osnove ispol`zovaniya sovremenny`x texnologij / P. P. Radchevskij, N. V. Matuzok, R. V. Kravchenko, L. P. Troshin, D. V. Sidorenko, I. A. Chursin // Trudy` Kubanskogo gosudarstvennogo agrarnogo universiteta, 2015. – № 55. – S. 223-228.</w:t>
      </w:r>
    </w:p>
    <w:p w:rsidR="00490A21" w:rsidRPr="00C31AEC" w:rsidRDefault="00490A21" w:rsidP="00AD1D99"/>
    <w:sectPr w:rsidR="00490A21" w:rsidRPr="00C31AEC" w:rsidSect="00AD453B">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A21" w:rsidRDefault="00490A21">
      <w:r>
        <w:separator/>
      </w:r>
    </w:p>
  </w:endnote>
  <w:endnote w:type="continuationSeparator" w:id="0">
    <w:p w:rsidR="00490A21" w:rsidRDefault="00490A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A21" w:rsidRDefault="00490A21">
    <w:pPr>
      <w:pStyle w:val="Footer"/>
    </w:pPr>
    <w:r w:rsidRPr="00A70AC4">
      <w:t>http://ej.kubagro.ru/20</w:t>
    </w:r>
    <w:r w:rsidRPr="00A70AC4">
      <w:rPr>
        <w:lang w:val="en-US"/>
      </w:rPr>
      <w:t>19</w:t>
    </w:r>
    <w:r w:rsidRPr="00A70AC4">
      <w:t>/</w:t>
    </w:r>
    <w:r w:rsidRPr="00A70AC4">
      <w:rPr>
        <w:lang w:val="en-US"/>
      </w:rPr>
      <w:t>0</w:t>
    </w:r>
    <w:r>
      <w:t>3</w:t>
    </w:r>
    <w:r w:rsidRPr="00A70AC4">
      <w:t>/pdf/01</w:t>
    </w:r>
    <w:r>
      <w:rPr>
        <w:lang w:val="en-US"/>
      </w:rPr>
      <w:t>4</w:t>
    </w:r>
    <w:r w:rsidRPr="00A70AC4">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A21" w:rsidRDefault="00490A21">
      <w:r>
        <w:separator/>
      </w:r>
    </w:p>
  </w:footnote>
  <w:footnote w:type="continuationSeparator" w:id="0">
    <w:p w:rsidR="00490A21" w:rsidRDefault="00490A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A21" w:rsidRDefault="00490A21" w:rsidP="004B3CF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0A21" w:rsidRDefault="00490A21" w:rsidP="0052065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A21" w:rsidRPr="00520653" w:rsidRDefault="00490A21" w:rsidP="004B3CF6">
    <w:pPr>
      <w:pStyle w:val="Header"/>
      <w:framePr w:wrap="around" w:vAnchor="text" w:hAnchor="margin" w:xAlign="right" w:y="1"/>
      <w:rPr>
        <w:rStyle w:val="PageNumber"/>
        <w:sz w:val="28"/>
        <w:szCs w:val="28"/>
      </w:rPr>
    </w:pPr>
    <w:r w:rsidRPr="00520653">
      <w:rPr>
        <w:rStyle w:val="PageNumber"/>
        <w:sz w:val="28"/>
        <w:szCs w:val="28"/>
      </w:rPr>
      <w:fldChar w:fldCharType="begin"/>
    </w:r>
    <w:r w:rsidRPr="00520653">
      <w:rPr>
        <w:rStyle w:val="PageNumber"/>
        <w:sz w:val="28"/>
        <w:szCs w:val="28"/>
      </w:rPr>
      <w:instrText xml:space="preserve">PAGE  </w:instrText>
    </w:r>
    <w:r w:rsidRPr="00520653">
      <w:rPr>
        <w:rStyle w:val="PageNumber"/>
        <w:sz w:val="28"/>
        <w:szCs w:val="28"/>
      </w:rPr>
      <w:fldChar w:fldCharType="separate"/>
    </w:r>
    <w:r>
      <w:rPr>
        <w:rStyle w:val="PageNumber"/>
        <w:noProof/>
        <w:sz w:val="28"/>
        <w:szCs w:val="28"/>
      </w:rPr>
      <w:t>1</w:t>
    </w:r>
    <w:r w:rsidRPr="00520653">
      <w:rPr>
        <w:rStyle w:val="PageNumber"/>
        <w:sz w:val="28"/>
        <w:szCs w:val="28"/>
      </w:rPr>
      <w:fldChar w:fldCharType="end"/>
    </w:r>
  </w:p>
  <w:p w:rsidR="00490A21" w:rsidRDefault="00490A21" w:rsidP="00520653">
    <w:pPr>
      <w:pStyle w:val="Header"/>
      <w:ind w:right="360"/>
    </w:pPr>
    <w:r w:rsidRPr="00C925E5">
      <w:t>Научный журнал КубГАУ, №</w:t>
    </w:r>
    <w:r w:rsidRPr="00C925E5">
      <w:rPr>
        <w:lang w:val="en-US"/>
      </w:rPr>
      <w:t>14</w:t>
    </w:r>
    <w:r w:rsidRPr="00C925E5">
      <w:t>7(</w:t>
    </w:r>
    <w:r w:rsidRPr="00C925E5">
      <w:rPr>
        <w:lang w:val="en-US"/>
      </w:rPr>
      <w:t>0</w:t>
    </w:r>
    <w:r w:rsidRPr="00C925E5">
      <w:t>3), 20</w:t>
    </w:r>
    <w:r w:rsidRPr="00C925E5">
      <w:rPr>
        <w:lang w:val="en-US"/>
      </w:rPr>
      <w:t>19</w:t>
    </w:r>
    <w:r w:rsidRPr="00C925E5">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D75C1D"/>
    <w:multiLevelType w:val="hybridMultilevel"/>
    <w:tmpl w:val="951CDEB2"/>
    <w:lvl w:ilvl="0" w:tplc="023E5EDC">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10327BC"/>
    <w:multiLevelType w:val="hybridMultilevel"/>
    <w:tmpl w:val="C5669016"/>
    <w:lvl w:ilvl="0" w:tplc="9ED83BCA">
      <w:start w:val="1"/>
      <w:numFmt w:val="decimal"/>
      <w:lvlText w:val="%1."/>
      <w:lvlJc w:val="left"/>
      <w:pPr>
        <w:tabs>
          <w:tab w:val="num" w:pos="1588"/>
        </w:tabs>
        <w:ind w:left="1588" w:hanging="1020"/>
      </w:pPr>
      <w:rPr>
        <w:rFonts w:cs="Times New Roman" w:hint="default"/>
        <w:b w:val="0"/>
        <w:sz w:val="20"/>
        <w:szCs w:val="2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68AB22A8"/>
    <w:multiLevelType w:val="hybridMultilevel"/>
    <w:tmpl w:val="DD6062B4"/>
    <w:lvl w:ilvl="0" w:tplc="F05A3098">
      <w:start w:val="1"/>
      <w:numFmt w:val="decimal"/>
      <w:lvlText w:val="%1."/>
      <w:legacy w:legacy="1" w:legacySpace="0" w:legacyIndent="510"/>
      <w:lvlJc w:val="left"/>
      <w:pPr>
        <w:ind w:left="510" w:hanging="510"/>
      </w:pPr>
      <w:rPr>
        <w:rFonts w:ascii="Times New Roman" w:hAnsi="Times New Roman" w:cs="Times New Roman" w:hint="default"/>
        <w:b w:val="0"/>
        <w:color w:val="auto"/>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7F0379E4"/>
    <w:multiLevelType w:val="multilevel"/>
    <w:tmpl w:val="0B2E31FA"/>
    <w:lvl w:ilvl="0">
      <w:start w:val="1958"/>
      <w:numFmt w:val="decimal"/>
      <w:lvlText w:val="%1"/>
      <w:lvlJc w:val="left"/>
      <w:pPr>
        <w:tabs>
          <w:tab w:val="num" w:pos="1440"/>
        </w:tabs>
        <w:ind w:left="1440" w:hanging="1440"/>
      </w:pPr>
      <w:rPr>
        <w:rFonts w:cs="Times New Roman" w:hint="default"/>
      </w:rPr>
    </w:lvl>
    <w:lvl w:ilvl="1">
      <w:start w:val="1960"/>
      <w:numFmt w:val="decimal"/>
      <w:lvlText w:val="%1-%2"/>
      <w:lvlJc w:val="left"/>
      <w:pPr>
        <w:tabs>
          <w:tab w:val="num" w:pos="1440"/>
        </w:tabs>
        <w:ind w:left="144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2298"/>
    <w:rsid w:val="000433CA"/>
    <w:rsid w:val="00066CCE"/>
    <w:rsid w:val="00071868"/>
    <w:rsid w:val="000A16FF"/>
    <w:rsid w:val="000C3798"/>
    <w:rsid w:val="00113883"/>
    <w:rsid w:val="001172B0"/>
    <w:rsid w:val="0013422D"/>
    <w:rsid w:val="00140420"/>
    <w:rsid w:val="00185BFA"/>
    <w:rsid w:val="001A0790"/>
    <w:rsid w:val="001D4A43"/>
    <w:rsid w:val="001F5EA3"/>
    <w:rsid w:val="002026DE"/>
    <w:rsid w:val="00213181"/>
    <w:rsid w:val="00217F10"/>
    <w:rsid w:val="002509A3"/>
    <w:rsid w:val="00277515"/>
    <w:rsid w:val="002A70EF"/>
    <w:rsid w:val="002E0028"/>
    <w:rsid w:val="002F0447"/>
    <w:rsid w:val="002F235A"/>
    <w:rsid w:val="00347D1F"/>
    <w:rsid w:val="00362277"/>
    <w:rsid w:val="00366CB9"/>
    <w:rsid w:val="00383B48"/>
    <w:rsid w:val="00390554"/>
    <w:rsid w:val="00415586"/>
    <w:rsid w:val="00474590"/>
    <w:rsid w:val="00490A21"/>
    <w:rsid w:val="004B333A"/>
    <w:rsid w:val="004B3CF6"/>
    <w:rsid w:val="004C7EAA"/>
    <w:rsid w:val="004F52AC"/>
    <w:rsid w:val="00516BA3"/>
    <w:rsid w:val="00520653"/>
    <w:rsid w:val="005711A2"/>
    <w:rsid w:val="00582298"/>
    <w:rsid w:val="0061244D"/>
    <w:rsid w:val="006314FA"/>
    <w:rsid w:val="006322DA"/>
    <w:rsid w:val="00682663"/>
    <w:rsid w:val="006A44D2"/>
    <w:rsid w:val="006B61D8"/>
    <w:rsid w:val="006C66B0"/>
    <w:rsid w:val="006E415F"/>
    <w:rsid w:val="006F50BB"/>
    <w:rsid w:val="00727AF7"/>
    <w:rsid w:val="007310C0"/>
    <w:rsid w:val="00731EEE"/>
    <w:rsid w:val="0074689E"/>
    <w:rsid w:val="00756E8E"/>
    <w:rsid w:val="007B3A0A"/>
    <w:rsid w:val="007C3621"/>
    <w:rsid w:val="007C6B9A"/>
    <w:rsid w:val="007D0449"/>
    <w:rsid w:val="008354F7"/>
    <w:rsid w:val="00867AF0"/>
    <w:rsid w:val="00872155"/>
    <w:rsid w:val="008836A2"/>
    <w:rsid w:val="00883CD4"/>
    <w:rsid w:val="008979E3"/>
    <w:rsid w:val="008A2AFB"/>
    <w:rsid w:val="008A2B16"/>
    <w:rsid w:val="008A358D"/>
    <w:rsid w:val="008A6725"/>
    <w:rsid w:val="008C7B89"/>
    <w:rsid w:val="0096059B"/>
    <w:rsid w:val="009C13F7"/>
    <w:rsid w:val="00A07F90"/>
    <w:rsid w:val="00A11029"/>
    <w:rsid w:val="00A266F9"/>
    <w:rsid w:val="00A26DA0"/>
    <w:rsid w:val="00A361E5"/>
    <w:rsid w:val="00A63EC0"/>
    <w:rsid w:val="00A70AC4"/>
    <w:rsid w:val="00A80A3A"/>
    <w:rsid w:val="00A80C7B"/>
    <w:rsid w:val="00A831D7"/>
    <w:rsid w:val="00A96249"/>
    <w:rsid w:val="00A975A9"/>
    <w:rsid w:val="00AD0064"/>
    <w:rsid w:val="00AD1D99"/>
    <w:rsid w:val="00AD453B"/>
    <w:rsid w:val="00AD62E6"/>
    <w:rsid w:val="00B31F1D"/>
    <w:rsid w:val="00BE7BFB"/>
    <w:rsid w:val="00C30B97"/>
    <w:rsid w:val="00C31AEC"/>
    <w:rsid w:val="00C472CA"/>
    <w:rsid w:val="00C80409"/>
    <w:rsid w:val="00C925E5"/>
    <w:rsid w:val="00CA21A6"/>
    <w:rsid w:val="00CB1E2D"/>
    <w:rsid w:val="00CB2494"/>
    <w:rsid w:val="00CD7B6F"/>
    <w:rsid w:val="00D206CB"/>
    <w:rsid w:val="00D532ED"/>
    <w:rsid w:val="00DB77AD"/>
    <w:rsid w:val="00DC0380"/>
    <w:rsid w:val="00E07EBC"/>
    <w:rsid w:val="00E14C9F"/>
    <w:rsid w:val="00EB1B36"/>
    <w:rsid w:val="00EC42B9"/>
    <w:rsid w:val="00F1194F"/>
    <w:rsid w:val="00F47453"/>
    <w:rsid w:val="00F6370A"/>
    <w:rsid w:val="00F7793F"/>
    <w:rsid w:val="00FB2C0B"/>
    <w:rsid w:val="00FB3FC6"/>
    <w:rsid w:val="00FC3E89"/>
    <w:rsid w:val="00FC67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15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7">
    <w:name w:val="Font Style17"/>
    <w:uiPriority w:val="99"/>
    <w:rsid w:val="00582298"/>
    <w:rPr>
      <w:rFonts w:ascii="Times New Roman" w:hAnsi="Times New Roman"/>
      <w:sz w:val="14"/>
    </w:rPr>
  </w:style>
  <w:style w:type="character" w:customStyle="1" w:styleId="FontStyle16">
    <w:name w:val="Font Style16"/>
    <w:uiPriority w:val="99"/>
    <w:rsid w:val="00582298"/>
    <w:rPr>
      <w:rFonts w:ascii="Times New Roman" w:hAnsi="Times New Roman"/>
      <w:sz w:val="22"/>
    </w:rPr>
  </w:style>
  <w:style w:type="character" w:customStyle="1" w:styleId="14">
    <w:name w:val="Стиль 14 пт Черный"/>
    <w:uiPriority w:val="99"/>
    <w:rsid w:val="00582298"/>
    <w:rPr>
      <w:color w:val="000000"/>
      <w:sz w:val="28"/>
    </w:rPr>
  </w:style>
  <w:style w:type="character" w:styleId="Strong">
    <w:name w:val="Strong"/>
    <w:basedOn w:val="DefaultParagraphFont"/>
    <w:uiPriority w:val="99"/>
    <w:qFormat/>
    <w:rsid w:val="00582298"/>
    <w:rPr>
      <w:rFonts w:cs="Times New Roman"/>
      <w:b/>
    </w:rPr>
  </w:style>
  <w:style w:type="character" w:customStyle="1" w:styleId="apple-converted-space">
    <w:name w:val="apple-converted-space"/>
    <w:uiPriority w:val="99"/>
    <w:rsid w:val="00582298"/>
  </w:style>
  <w:style w:type="character" w:styleId="Hyperlink">
    <w:name w:val="Hyperlink"/>
    <w:basedOn w:val="DefaultParagraphFont"/>
    <w:uiPriority w:val="99"/>
    <w:rsid w:val="00582298"/>
    <w:rPr>
      <w:rFonts w:cs="Times New Roman"/>
      <w:color w:val="003366"/>
      <w:u w:val="single"/>
    </w:rPr>
  </w:style>
  <w:style w:type="paragraph" w:styleId="BalloonText">
    <w:name w:val="Balloon Text"/>
    <w:basedOn w:val="Normal"/>
    <w:link w:val="BalloonTextChar"/>
    <w:uiPriority w:val="99"/>
    <w:semiHidden/>
    <w:rsid w:val="007C362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3621"/>
    <w:rPr>
      <w:rFonts w:ascii="Tahoma" w:hAnsi="Tahoma" w:cs="Tahoma"/>
      <w:sz w:val="16"/>
      <w:szCs w:val="16"/>
      <w:lang w:eastAsia="ru-RU"/>
    </w:rPr>
  </w:style>
  <w:style w:type="paragraph" w:styleId="Header">
    <w:name w:val="header"/>
    <w:basedOn w:val="Normal"/>
    <w:link w:val="HeaderChar"/>
    <w:uiPriority w:val="99"/>
    <w:rsid w:val="00520653"/>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hAnsi="Times New Roman" w:cs="Times New Roman"/>
      <w:sz w:val="24"/>
      <w:szCs w:val="24"/>
    </w:rPr>
  </w:style>
  <w:style w:type="paragraph" w:styleId="Footer">
    <w:name w:val="footer"/>
    <w:basedOn w:val="Normal"/>
    <w:link w:val="FooterChar"/>
    <w:uiPriority w:val="99"/>
    <w:rsid w:val="00520653"/>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hAnsi="Times New Roman" w:cs="Times New Roman"/>
      <w:sz w:val="24"/>
      <w:szCs w:val="24"/>
    </w:rPr>
  </w:style>
  <w:style w:type="character" w:styleId="PageNumber">
    <w:name w:val="page number"/>
    <w:basedOn w:val="DefaultParagraphFont"/>
    <w:uiPriority w:val="99"/>
    <w:rsid w:val="00520653"/>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aprakh@yandex.ru" TargetMode="External"/><Relationship Id="rId13" Type="http://schemas.openxmlformats.org/officeDocument/2006/relationships/hyperlink" Target="https://elibrary.ru/contents.asp?issueid=1516070&amp;selid=2491275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hyperlink" Target="https://elibrary.ru/contents.asp?issueid=151607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24912752"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radchevskii@rambler.ru" TargetMode="External"/><Relationship Id="rId4" Type="http://schemas.openxmlformats.org/officeDocument/2006/relationships/webSettings" Target="webSettings.xml"/><Relationship Id="rId9" Type="http://schemas.openxmlformats.org/officeDocument/2006/relationships/hyperlink" Target="mailto:lptroshin@mail.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497</TotalTime>
  <Pages>9</Pages>
  <Words>3196</Words>
  <Characters>18220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34</cp:revision>
  <dcterms:created xsi:type="dcterms:W3CDTF">2017-12-21T07:38:00Z</dcterms:created>
  <dcterms:modified xsi:type="dcterms:W3CDTF">2019-04-02T19:30:00Z</dcterms:modified>
</cp:coreProperties>
</file>