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62"/>
        <w:gridCol w:w="4624"/>
      </w:tblGrid>
      <w:tr w:rsidR="00001AA6" w:rsidRPr="0091788A" w:rsidTr="00106F29">
        <w:tc>
          <w:tcPr>
            <w:tcW w:w="4662" w:type="dxa"/>
          </w:tcPr>
          <w:p w:rsidR="00001AA6" w:rsidRPr="00273214" w:rsidRDefault="00001AA6" w:rsidP="00672FC8">
            <w:pPr>
              <w:rPr>
                <w:sz w:val="20"/>
                <w:szCs w:val="20"/>
              </w:rPr>
            </w:pPr>
            <w:r w:rsidRPr="00273214">
              <w:rPr>
                <w:sz w:val="20"/>
                <w:szCs w:val="20"/>
              </w:rPr>
              <w:t>УДК 631.811.1:2:3</w:t>
            </w:r>
          </w:p>
        </w:tc>
        <w:tc>
          <w:tcPr>
            <w:tcW w:w="4624" w:type="dxa"/>
          </w:tcPr>
          <w:p w:rsidR="00001AA6" w:rsidRPr="00273214" w:rsidRDefault="00001AA6" w:rsidP="00672FC8">
            <w:pPr>
              <w:rPr>
                <w:sz w:val="20"/>
                <w:szCs w:val="20"/>
                <w:lang w:val="en-US"/>
              </w:rPr>
            </w:pPr>
            <w:r w:rsidRPr="00273214">
              <w:rPr>
                <w:sz w:val="20"/>
                <w:szCs w:val="20"/>
                <w:lang w:val="en-US"/>
              </w:rPr>
              <w:t>UDC 631.811.1:2:3</w:t>
            </w:r>
          </w:p>
        </w:tc>
      </w:tr>
      <w:tr w:rsidR="00001AA6" w:rsidRPr="00106F29" w:rsidTr="00106F29">
        <w:tc>
          <w:tcPr>
            <w:tcW w:w="4662" w:type="dxa"/>
          </w:tcPr>
          <w:p w:rsidR="00001AA6" w:rsidRPr="00106F29" w:rsidRDefault="00001AA6" w:rsidP="00672FC8">
            <w:pPr>
              <w:rPr>
                <w:sz w:val="20"/>
                <w:szCs w:val="20"/>
              </w:rPr>
            </w:pPr>
          </w:p>
          <w:p w:rsidR="00001AA6" w:rsidRPr="00106F29" w:rsidRDefault="00001AA6" w:rsidP="00672FC8">
            <w:pPr>
              <w:rPr>
                <w:sz w:val="20"/>
                <w:szCs w:val="20"/>
              </w:rPr>
            </w:pPr>
            <w:r w:rsidRPr="00106F29">
              <w:rPr>
                <w:sz w:val="20"/>
                <w:szCs w:val="20"/>
              </w:rPr>
              <w:t>06.01.00 Агрономия</w:t>
            </w:r>
          </w:p>
          <w:p w:rsidR="00001AA6" w:rsidRPr="00106F29" w:rsidRDefault="00001AA6" w:rsidP="00672FC8">
            <w:pPr>
              <w:rPr>
                <w:sz w:val="20"/>
                <w:szCs w:val="20"/>
              </w:rPr>
            </w:pPr>
          </w:p>
        </w:tc>
        <w:tc>
          <w:tcPr>
            <w:tcW w:w="4624" w:type="dxa"/>
          </w:tcPr>
          <w:p w:rsidR="00001AA6" w:rsidRDefault="00001AA6" w:rsidP="00672FC8">
            <w:pPr>
              <w:rPr>
                <w:sz w:val="20"/>
                <w:szCs w:val="20"/>
                <w:lang w:val="en-US"/>
              </w:rPr>
            </w:pPr>
          </w:p>
          <w:p w:rsidR="00001AA6" w:rsidRPr="00106F29" w:rsidRDefault="00001AA6" w:rsidP="00672FC8">
            <w:pPr>
              <w:rPr>
                <w:sz w:val="20"/>
                <w:szCs w:val="20"/>
                <w:lang w:val="en-US"/>
              </w:rPr>
            </w:pPr>
            <w:r>
              <w:rPr>
                <w:sz w:val="20"/>
                <w:szCs w:val="20"/>
                <w:lang w:val="en-US"/>
              </w:rPr>
              <w:t>Agronomy</w:t>
            </w:r>
          </w:p>
        </w:tc>
      </w:tr>
      <w:tr w:rsidR="00001AA6" w:rsidRPr="00D172CC" w:rsidTr="00106F29">
        <w:tc>
          <w:tcPr>
            <w:tcW w:w="4662" w:type="dxa"/>
          </w:tcPr>
          <w:p w:rsidR="00001AA6" w:rsidRPr="00672FC8" w:rsidRDefault="00001AA6" w:rsidP="00672FC8">
            <w:pPr>
              <w:rPr>
                <w:b/>
                <w:sz w:val="20"/>
                <w:szCs w:val="20"/>
              </w:rPr>
            </w:pPr>
            <w:r w:rsidRPr="00273214">
              <w:rPr>
                <w:b/>
                <w:sz w:val="20"/>
                <w:szCs w:val="20"/>
              </w:rPr>
              <w:t>ИЗМЕНЕНИЕ ПОКАЗАТЕЛЕЙ ПЛОДОРОДИЯ ЧЕРНОЗЕМА ПРИ РАЗЛИЧНЫХ ТЕХНОЛОГИЯХ ВОЗДЕЛЫВАНИЯ КУКУРУЗЫ В УСЛОВИЯХ СЕМЕНОВОДЧЕСКОГО ХОЗЯЙСТВА</w:t>
            </w:r>
          </w:p>
          <w:p w:rsidR="00001AA6" w:rsidRPr="00672FC8" w:rsidRDefault="00001AA6" w:rsidP="00672FC8">
            <w:pPr>
              <w:rPr>
                <w:b/>
                <w:sz w:val="20"/>
                <w:szCs w:val="20"/>
              </w:rPr>
            </w:pPr>
          </w:p>
        </w:tc>
        <w:tc>
          <w:tcPr>
            <w:tcW w:w="4624" w:type="dxa"/>
          </w:tcPr>
          <w:p w:rsidR="00001AA6" w:rsidRPr="00273214" w:rsidRDefault="00001AA6" w:rsidP="00672FC8">
            <w:pPr>
              <w:rPr>
                <w:b/>
                <w:sz w:val="20"/>
                <w:szCs w:val="20"/>
                <w:lang w:val="en-US"/>
              </w:rPr>
            </w:pPr>
            <w:r w:rsidRPr="00273214">
              <w:rPr>
                <w:b/>
                <w:sz w:val="20"/>
                <w:szCs w:val="20"/>
                <w:lang w:val="en-US"/>
              </w:rPr>
              <w:t xml:space="preserve">CHANGE OF INDICATORS OF FERTILITY OF </w:t>
            </w:r>
            <w:r>
              <w:rPr>
                <w:b/>
                <w:sz w:val="20"/>
                <w:szCs w:val="20"/>
                <w:lang w:val="en-US"/>
              </w:rPr>
              <w:t>BLACK SOIL</w:t>
            </w:r>
            <w:r w:rsidRPr="00273214">
              <w:rPr>
                <w:b/>
                <w:sz w:val="20"/>
                <w:szCs w:val="20"/>
                <w:lang w:val="en-US"/>
              </w:rPr>
              <w:t xml:space="preserve"> UNDER DIFFERENT TECHNOLOGIES OF CULTIVATION OF MAIZE IN TERMS OF SEED FARMING</w:t>
            </w:r>
          </w:p>
          <w:p w:rsidR="00001AA6" w:rsidRPr="00273214" w:rsidRDefault="00001AA6" w:rsidP="00672FC8">
            <w:pPr>
              <w:rPr>
                <w:b/>
                <w:sz w:val="20"/>
                <w:szCs w:val="20"/>
                <w:lang w:val="en-US"/>
              </w:rPr>
            </w:pPr>
          </w:p>
        </w:tc>
      </w:tr>
      <w:tr w:rsidR="00001AA6" w:rsidRPr="00D172CC" w:rsidTr="00106F29">
        <w:tc>
          <w:tcPr>
            <w:tcW w:w="4662" w:type="dxa"/>
          </w:tcPr>
          <w:p w:rsidR="00001AA6" w:rsidRPr="00273214" w:rsidRDefault="00001AA6" w:rsidP="00672FC8">
            <w:pPr>
              <w:rPr>
                <w:sz w:val="20"/>
                <w:szCs w:val="20"/>
              </w:rPr>
            </w:pPr>
            <w:r w:rsidRPr="00273214">
              <w:rPr>
                <w:sz w:val="20"/>
                <w:szCs w:val="20"/>
              </w:rPr>
              <w:t>Клостер Наталья Ивановна</w:t>
            </w:r>
          </w:p>
          <w:p w:rsidR="00001AA6" w:rsidRPr="00672FC8" w:rsidRDefault="00001AA6" w:rsidP="00672FC8">
            <w:pPr>
              <w:rPr>
                <w:sz w:val="20"/>
                <w:szCs w:val="20"/>
              </w:rPr>
            </w:pPr>
            <w:r w:rsidRPr="00273214">
              <w:rPr>
                <w:sz w:val="20"/>
                <w:szCs w:val="20"/>
              </w:rPr>
              <w:t>кандидат с.-х. наук, доцент</w:t>
            </w:r>
          </w:p>
          <w:p w:rsidR="00001AA6" w:rsidRPr="00672FC8" w:rsidRDefault="00001AA6" w:rsidP="00672FC8">
            <w:pPr>
              <w:rPr>
                <w:sz w:val="20"/>
                <w:szCs w:val="20"/>
              </w:rPr>
            </w:pPr>
          </w:p>
        </w:tc>
        <w:tc>
          <w:tcPr>
            <w:tcW w:w="4624" w:type="dxa"/>
          </w:tcPr>
          <w:p w:rsidR="00001AA6" w:rsidRPr="00273214" w:rsidRDefault="00001AA6" w:rsidP="00672FC8">
            <w:pPr>
              <w:rPr>
                <w:sz w:val="20"/>
                <w:szCs w:val="20"/>
                <w:lang w:val="en-US"/>
              </w:rPr>
            </w:pPr>
            <w:r w:rsidRPr="00273214">
              <w:rPr>
                <w:sz w:val="20"/>
                <w:szCs w:val="20"/>
                <w:lang w:val="en-US"/>
              </w:rPr>
              <w:t>Kloster Natalia Ivanovna</w:t>
            </w:r>
          </w:p>
          <w:p w:rsidR="00001AA6" w:rsidRPr="00273214" w:rsidRDefault="00001AA6" w:rsidP="00672FC8">
            <w:pPr>
              <w:rPr>
                <w:sz w:val="20"/>
                <w:szCs w:val="20"/>
                <w:lang w:val="en-US"/>
              </w:rPr>
            </w:pPr>
            <w:r w:rsidRPr="00273214">
              <w:rPr>
                <w:sz w:val="20"/>
                <w:szCs w:val="20"/>
                <w:lang w:val="en-US"/>
              </w:rPr>
              <w:t>Candidate of Agricultural sciences, associate Professor</w:t>
            </w:r>
          </w:p>
        </w:tc>
      </w:tr>
      <w:tr w:rsidR="00001AA6" w:rsidRPr="00D172CC" w:rsidTr="00106F29">
        <w:tc>
          <w:tcPr>
            <w:tcW w:w="4662" w:type="dxa"/>
          </w:tcPr>
          <w:p w:rsidR="00001AA6" w:rsidRPr="00273214" w:rsidRDefault="00001AA6" w:rsidP="00672FC8">
            <w:pPr>
              <w:rPr>
                <w:sz w:val="20"/>
                <w:szCs w:val="20"/>
              </w:rPr>
            </w:pPr>
            <w:r w:rsidRPr="00273214">
              <w:rPr>
                <w:sz w:val="20"/>
                <w:szCs w:val="20"/>
              </w:rPr>
              <w:t>Родионов Владимир Яковлевич</w:t>
            </w:r>
          </w:p>
          <w:p w:rsidR="00001AA6" w:rsidRPr="00672FC8" w:rsidRDefault="00001AA6" w:rsidP="00672FC8">
            <w:pPr>
              <w:rPr>
                <w:sz w:val="20"/>
                <w:szCs w:val="20"/>
              </w:rPr>
            </w:pPr>
            <w:r w:rsidRPr="00273214">
              <w:rPr>
                <w:sz w:val="20"/>
                <w:szCs w:val="20"/>
              </w:rPr>
              <w:t>Кандидат экономических наук</w:t>
            </w:r>
          </w:p>
          <w:p w:rsidR="00001AA6" w:rsidRPr="00672FC8" w:rsidRDefault="00001AA6" w:rsidP="00672FC8">
            <w:pPr>
              <w:rPr>
                <w:sz w:val="20"/>
                <w:szCs w:val="20"/>
              </w:rPr>
            </w:pPr>
          </w:p>
        </w:tc>
        <w:tc>
          <w:tcPr>
            <w:tcW w:w="4624" w:type="dxa"/>
          </w:tcPr>
          <w:p w:rsidR="00001AA6" w:rsidRPr="00273214" w:rsidRDefault="00001AA6" w:rsidP="00672FC8">
            <w:pPr>
              <w:rPr>
                <w:sz w:val="20"/>
                <w:szCs w:val="20"/>
                <w:lang w:val="en-US"/>
              </w:rPr>
            </w:pPr>
            <w:r w:rsidRPr="00273214">
              <w:rPr>
                <w:sz w:val="20"/>
                <w:szCs w:val="20"/>
                <w:lang w:val="en-US"/>
              </w:rPr>
              <w:t>Rodionov Vladimir Yakovlevich</w:t>
            </w:r>
          </w:p>
          <w:p w:rsidR="00001AA6" w:rsidRPr="00273214" w:rsidRDefault="00001AA6" w:rsidP="00672FC8">
            <w:pPr>
              <w:rPr>
                <w:sz w:val="20"/>
                <w:szCs w:val="20"/>
                <w:lang w:val="en-US"/>
              </w:rPr>
            </w:pPr>
            <w:r w:rsidRPr="00273214">
              <w:rPr>
                <w:sz w:val="20"/>
                <w:szCs w:val="20"/>
                <w:lang w:val="en-US"/>
              </w:rPr>
              <w:t>Candidate in economics</w:t>
            </w:r>
          </w:p>
        </w:tc>
      </w:tr>
      <w:tr w:rsidR="00001AA6" w:rsidRPr="00D172CC" w:rsidTr="00106F29">
        <w:tc>
          <w:tcPr>
            <w:tcW w:w="4662" w:type="dxa"/>
          </w:tcPr>
          <w:p w:rsidR="00001AA6" w:rsidRPr="00273214" w:rsidRDefault="00001AA6" w:rsidP="00672FC8">
            <w:pPr>
              <w:rPr>
                <w:sz w:val="20"/>
                <w:szCs w:val="20"/>
              </w:rPr>
            </w:pPr>
            <w:r w:rsidRPr="00273214">
              <w:rPr>
                <w:sz w:val="20"/>
                <w:szCs w:val="20"/>
              </w:rPr>
              <w:t>Азаров Владимир Борисович</w:t>
            </w:r>
          </w:p>
          <w:p w:rsidR="00001AA6" w:rsidRPr="00273214" w:rsidRDefault="00001AA6" w:rsidP="00672FC8">
            <w:pPr>
              <w:rPr>
                <w:sz w:val="20"/>
                <w:szCs w:val="20"/>
              </w:rPr>
            </w:pPr>
            <w:r w:rsidRPr="00273214">
              <w:rPr>
                <w:sz w:val="20"/>
                <w:szCs w:val="20"/>
              </w:rPr>
              <w:t>доктор с.-х. наук, профессор</w:t>
            </w:r>
          </w:p>
        </w:tc>
        <w:tc>
          <w:tcPr>
            <w:tcW w:w="4624" w:type="dxa"/>
          </w:tcPr>
          <w:p w:rsidR="00001AA6" w:rsidRPr="00273214" w:rsidRDefault="00001AA6" w:rsidP="00672FC8">
            <w:pPr>
              <w:rPr>
                <w:sz w:val="20"/>
                <w:szCs w:val="20"/>
                <w:lang w:val="en-US"/>
              </w:rPr>
            </w:pPr>
            <w:r w:rsidRPr="00273214">
              <w:rPr>
                <w:sz w:val="20"/>
                <w:szCs w:val="20"/>
                <w:lang w:val="en-US"/>
              </w:rPr>
              <w:t>Azarov Vladimir Borisovich</w:t>
            </w:r>
          </w:p>
          <w:p w:rsidR="00001AA6" w:rsidRPr="00273214" w:rsidRDefault="00001AA6" w:rsidP="00672FC8">
            <w:pPr>
              <w:rPr>
                <w:sz w:val="20"/>
                <w:szCs w:val="20"/>
                <w:lang w:val="en-US"/>
              </w:rPr>
            </w:pPr>
            <w:r w:rsidRPr="00273214">
              <w:rPr>
                <w:sz w:val="20"/>
                <w:szCs w:val="20"/>
                <w:lang w:val="en-US"/>
              </w:rPr>
              <w:t>Doctor of Agricultural sciences, Professor</w:t>
            </w:r>
          </w:p>
        </w:tc>
      </w:tr>
      <w:tr w:rsidR="00001AA6" w:rsidRPr="00D172CC" w:rsidTr="00106F29">
        <w:tc>
          <w:tcPr>
            <w:tcW w:w="4662" w:type="dxa"/>
          </w:tcPr>
          <w:p w:rsidR="00001AA6" w:rsidRPr="00273214" w:rsidRDefault="00001AA6" w:rsidP="00672FC8">
            <w:pPr>
              <w:rPr>
                <w:i/>
                <w:sz w:val="20"/>
                <w:szCs w:val="20"/>
              </w:rPr>
            </w:pPr>
            <w:r w:rsidRPr="00273214">
              <w:rPr>
                <w:i/>
                <w:sz w:val="20"/>
                <w:szCs w:val="20"/>
              </w:rPr>
              <w:t>ФГБОУ ВО Белгородский государственный аграрный университет имени В.Я. Горина,</w:t>
            </w:r>
            <w:r w:rsidRPr="00672FC8">
              <w:rPr>
                <w:i/>
                <w:sz w:val="20"/>
                <w:szCs w:val="20"/>
              </w:rPr>
              <w:t xml:space="preserve"> </w:t>
            </w:r>
            <w:r w:rsidRPr="00273214">
              <w:rPr>
                <w:i/>
                <w:sz w:val="20"/>
                <w:szCs w:val="20"/>
              </w:rPr>
              <w:t>Белгород, Россия</w:t>
            </w:r>
          </w:p>
        </w:tc>
        <w:tc>
          <w:tcPr>
            <w:tcW w:w="4624" w:type="dxa"/>
          </w:tcPr>
          <w:p w:rsidR="00001AA6" w:rsidRPr="00273214" w:rsidRDefault="00001AA6" w:rsidP="00672FC8">
            <w:pPr>
              <w:rPr>
                <w:i/>
                <w:sz w:val="20"/>
                <w:szCs w:val="20"/>
                <w:lang w:val="en-US"/>
              </w:rPr>
            </w:pPr>
            <w:r w:rsidRPr="00273214">
              <w:rPr>
                <w:i/>
                <w:sz w:val="20"/>
                <w:szCs w:val="20"/>
                <w:lang w:val="en-US"/>
              </w:rPr>
              <w:t>Belgorod state agrarian University named after V.Y. Gorin, Belgorod, Russia</w:t>
            </w:r>
          </w:p>
        </w:tc>
      </w:tr>
      <w:tr w:rsidR="00001AA6" w:rsidRPr="00D172CC" w:rsidTr="00106F29">
        <w:tc>
          <w:tcPr>
            <w:tcW w:w="4662" w:type="dxa"/>
          </w:tcPr>
          <w:p w:rsidR="00001AA6" w:rsidRPr="00273214" w:rsidRDefault="00001AA6" w:rsidP="00672FC8">
            <w:pPr>
              <w:rPr>
                <w:sz w:val="20"/>
                <w:szCs w:val="20"/>
                <w:lang w:val="en-US"/>
              </w:rPr>
            </w:pPr>
          </w:p>
        </w:tc>
        <w:tc>
          <w:tcPr>
            <w:tcW w:w="4624" w:type="dxa"/>
          </w:tcPr>
          <w:p w:rsidR="00001AA6" w:rsidRPr="00273214" w:rsidRDefault="00001AA6" w:rsidP="00672FC8">
            <w:pPr>
              <w:rPr>
                <w:sz w:val="20"/>
                <w:szCs w:val="20"/>
                <w:lang w:val="en-US"/>
              </w:rPr>
            </w:pPr>
          </w:p>
        </w:tc>
      </w:tr>
      <w:tr w:rsidR="00001AA6" w:rsidRPr="00D172CC" w:rsidTr="00106F29">
        <w:tc>
          <w:tcPr>
            <w:tcW w:w="4662" w:type="dxa"/>
          </w:tcPr>
          <w:p w:rsidR="00001AA6" w:rsidRPr="00273214" w:rsidRDefault="00001AA6" w:rsidP="00672FC8">
            <w:pPr>
              <w:rPr>
                <w:sz w:val="20"/>
                <w:szCs w:val="20"/>
              </w:rPr>
            </w:pPr>
            <w:r w:rsidRPr="00273214">
              <w:rPr>
                <w:sz w:val="20"/>
                <w:szCs w:val="20"/>
              </w:rPr>
              <w:t>В статье представлены результаты исследования по определению изменения показателей плодородия в черноземе типичном Белгородской области при различных технологиях возделывания кукурузы в семеноводческом хозяйстве</w:t>
            </w:r>
          </w:p>
        </w:tc>
        <w:tc>
          <w:tcPr>
            <w:tcW w:w="4624" w:type="dxa"/>
          </w:tcPr>
          <w:p w:rsidR="00001AA6" w:rsidRPr="00273214" w:rsidRDefault="00001AA6" w:rsidP="00672FC8">
            <w:pPr>
              <w:rPr>
                <w:sz w:val="20"/>
                <w:szCs w:val="20"/>
                <w:lang w:val="en-US"/>
              </w:rPr>
            </w:pPr>
            <w:r w:rsidRPr="00273214">
              <w:rPr>
                <w:sz w:val="20"/>
                <w:szCs w:val="20"/>
                <w:lang w:val="en-US"/>
              </w:rPr>
              <w:t xml:space="preserve">The article presents the results of a study to determine the changes in fertility in the typical black soil of the </w:t>
            </w:r>
            <w:smartTag w:uri="urn:schemas-microsoft-com:office:smarttags" w:element="place">
              <w:smartTag w:uri="urn:schemas-microsoft-com:office:smarttags" w:element="City">
                <w:r w:rsidRPr="00273214">
                  <w:rPr>
                    <w:sz w:val="20"/>
                    <w:szCs w:val="20"/>
                    <w:lang w:val="en-US"/>
                  </w:rPr>
                  <w:t>Belgorod</w:t>
                </w:r>
              </w:smartTag>
            </w:smartTag>
            <w:r w:rsidRPr="00273214">
              <w:rPr>
                <w:sz w:val="20"/>
                <w:szCs w:val="20"/>
                <w:lang w:val="en-US"/>
              </w:rPr>
              <w:t xml:space="preserve"> region with different technologies of maize cultivation in seed farming</w:t>
            </w:r>
          </w:p>
          <w:p w:rsidR="00001AA6" w:rsidRPr="00273214" w:rsidRDefault="00001AA6" w:rsidP="00672FC8">
            <w:pPr>
              <w:rPr>
                <w:sz w:val="20"/>
                <w:szCs w:val="20"/>
                <w:lang w:val="en-US"/>
              </w:rPr>
            </w:pPr>
          </w:p>
        </w:tc>
      </w:tr>
      <w:tr w:rsidR="00001AA6" w:rsidRPr="00D172CC" w:rsidTr="00106F29">
        <w:tc>
          <w:tcPr>
            <w:tcW w:w="4662" w:type="dxa"/>
          </w:tcPr>
          <w:p w:rsidR="00001AA6" w:rsidRPr="00273214" w:rsidRDefault="00001AA6" w:rsidP="00672FC8">
            <w:pPr>
              <w:rPr>
                <w:sz w:val="20"/>
                <w:szCs w:val="20"/>
                <w:lang w:val="en-US"/>
              </w:rPr>
            </w:pPr>
          </w:p>
        </w:tc>
        <w:tc>
          <w:tcPr>
            <w:tcW w:w="4624" w:type="dxa"/>
          </w:tcPr>
          <w:p w:rsidR="00001AA6" w:rsidRPr="00273214" w:rsidRDefault="00001AA6" w:rsidP="00672FC8">
            <w:pPr>
              <w:rPr>
                <w:sz w:val="20"/>
                <w:szCs w:val="20"/>
                <w:lang w:val="en-US"/>
              </w:rPr>
            </w:pPr>
          </w:p>
        </w:tc>
      </w:tr>
      <w:tr w:rsidR="00001AA6" w:rsidRPr="00D172CC" w:rsidTr="00106F29">
        <w:tc>
          <w:tcPr>
            <w:tcW w:w="4662" w:type="dxa"/>
          </w:tcPr>
          <w:p w:rsidR="00001AA6" w:rsidRPr="00273214" w:rsidRDefault="00001AA6" w:rsidP="00672FC8">
            <w:pPr>
              <w:rPr>
                <w:sz w:val="20"/>
                <w:szCs w:val="20"/>
              </w:rPr>
            </w:pPr>
            <w:r w:rsidRPr="00273214">
              <w:rPr>
                <w:sz w:val="20"/>
                <w:szCs w:val="20"/>
              </w:rPr>
              <w:t>Ключевые слова: ЧЕРНОЗЕМЫ, АЗОТ, ПЛОТНОСТЬ, СТРУКТУРА, АГРОТЕХНОЛОГИИ</w:t>
            </w:r>
          </w:p>
          <w:p w:rsidR="00001AA6" w:rsidRPr="00273214" w:rsidRDefault="00001AA6" w:rsidP="00672FC8">
            <w:pPr>
              <w:rPr>
                <w:sz w:val="20"/>
                <w:szCs w:val="20"/>
              </w:rPr>
            </w:pPr>
          </w:p>
          <w:p w:rsidR="00001AA6" w:rsidRPr="00106F29" w:rsidRDefault="00001AA6" w:rsidP="00672FC8">
            <w:pPr>
              <w:rPr>
                <w:sz w:val="20"/>
                <w:szCs w:val="20"/>
                <w:lang w:val="en-US"/>
              </w:rPr>
            </w:pPr>
            <w:r w:rsidRPr="00273214">
              <w:rPr>
                <w:rFonts w:ascii="Arial" w:hAnsi="Arial" w:cs="Arial"/>
                <w:b/>
                <w:sz w:val="20"/>
              </w:rPr>
              <w:t>Doi: 10.21515/1990-4665-144-011</w:t>
            </w:r>
          </w:p>
        </w:tc>
        <w:tc>
          <w:tcPr>
            <w:tcW w:w="4624" w:type="dxa"/>
          </w:tcPr>
          <w:p w:rsidR="00001AA6" w:rsidRPr="00273214" w:rsidRDefault="00001AA6" w:rsidP="00672FC8">
            <w:pPr>
              <w:rPr>
                <w:sz w:val="20"/>
                <w:szCs w:val="20"/>
                <w:lang w:val="en-US"/>
              </w:rPr>
            </w:pPr>
            <w:r w:rsidRPr="00273214">
              <w:rPr>
                <w:sz w:val="20"/>
                <w:szCs w:val="20"/>
                <w:lang w:val="en-US"/>
              </w:rPr>
              <w:t>Keywords: BLACK SOIL, NITROGEN, DENSITY, STRUCTURE, AGRICULTURE</w:t>
            </w:r>
          </w:p>
        </w:tc>
      </w:tr>
    </w:tbl>
    <w:p w:rsidR="00001AA6" w:rsidRPr="00E8104F" w:rsidRDefault="00001AA6" w:rsidP="00A566E1">
      <w:pPr>
        <w:shd w:val="clear" w:color="auto" w:fill="FFFFFF"/>
        <w:spacing w:line="360" w:lineRule="auto"/>
        <w:ind w:right="10" w:firstLine="729"/>
        <w:contextualSpacing/>
        <w:jc w:val="both"/>
        <w:rPr>
          <w:color w:val="000000"/>
          <w:sz w:val="28"/>
          <w:szCs w:val="28"/>
          <w:lang w:val="en-US"/>
        </w:rPr>
      </w:pPr>
    </w:p>
    <w:p w:rsidR="00001AA6" w:rsidRDefault="00001AA6" w:rsidP="00A566E1">
      <w:pPr>
        <w:shd w:val="clear" w:color="auto" w:fill="FFFFFF"/>
        <w:spacing w:line="360" w:lineRule="auto"/>
        <w:ind w:right="10" w:firstLine="729"/>
        <w:contextualSpacing/>
        <w:jc w:val="both"/>
        <w:rPr>
          <w:color w:val="000000"/>
          <w:sz w:val="28"/>
          <w:szCs w:val="28"/>
        </w:rPr>
      </w:pPr>
      <w:r>
        <w:rPr>
          <w:color w:val="000000"/>
          <w:sz w:val="28"/>
          <w:szCs w:val="28"/>
        </w:rPr>
        <w:t>Белгородская область производит 10% продукции сельского хозяйства по Центральному федеральному округу. Аграрный сектор является важной составляющей частью экономики области.</w:t>
      </w:r>
    </w:p>
    <w:p w:rsidR="00001AA6" w:rsidRDefault="00001AA6" w:rsidP="00A566E1">
      <w:pPr>
        <w:shd w:val="clear" w:color="auto" w:fill="FFFFFF"/>
        <w:spacing w:line="360" w:lineRule="auto"/>
        <w:ind w:right="10" w:firstLine="729"/>
        <w:contextualSpacing/>
        <w:jc w:val="both"/>
        <w:rPr>
          <w:color w:val="000000"/>
          <w:sz w:val="28"/>
          <w:szCs w:val="28"/>
        </w:rPr>
      </w:pPr>
      <w:r>
        <w:rPr>
          <w:color w:val="000000"/>
          <w:sz w:val="28"/>
          <w:szCs w:val="28"/>
        </w:rPr>
        <w:t>Это во многом определяет приоритеты экономической политики правительства области, одним из которых, является развитие агропромышленного комплекса. На это направлена принятая в области Стратегия развития сельского хозяйства, предусматривающая повышение конкурентоспособности АПК на основе индустриализации, внедрения передовых современных и инновационных технологий.</w:t>
      </w:r>
    </w:p>
    <w:p w:rsidR="00001AA6" w:rsidRDefault="00001AA6" w:rsidP="00A566E1">
      <w:pPr>
        <w:shd w:val="clear" w:color="auto" w:fill="FFFFFF"/>
        <w:spacing w:line="360" w:lineRule="auto"/>
        <w:ind w:right="10" w:firstLine="729"/>
        <w:contextualSpacing/>
        <w:jc w:val="both"/>
        <w:rPr>
          <w:color w:val="000000"/>
          <w:sz w:val="28"/>
          <w:szCs w:val="28"/>
        </w:rPr>
      </w:pPr>
      <w:r>
        <w:rPr>
          <w:color w:val="000000"/>
          <w:sz w:val="28"/>
          <w:szCs w:val="28"/>
        </w:rPr>
        <w:t xml:space="preserve">  Приоритетными направлениями в развитии агропромышленного комплекса области являются развитие птицеводства, свиноводства и молочного животноводства.</w:t>
      </w:r>
    </w:p>
    <w:p w:rsidR="00001AA6" w:rsidRDefault="00001AA6" w:rsidP="00A566E1">
      <w:pPr>
        <w:shd w:val="clear" w:color="auto" w:fill="FFFFFF"/>
        <w:spacing w:line="360" w:lineRule="auto"/>
        <w:ind w:right="10" w:firstLine="729"/>
        <w:contextualSpacing/>
        <w:jc w:val="both"/>
        <w:rPr>
          <w:color w:val="000000"/>
          <w:sz w:val="28"/>
          <w:szCs w:val="28"/>
        </w:rPr>
      </w:pPr>
      <w:r>
        <w:rPr>
          <w:color w:val="000000"/>
          <w:sz w:val="28"/>
          <w:szCs w:val="28"/>
        </w:rPr>
        <w:lastRenderedPageBreak/>
        <w:t>Для решения поставленных задач, в области разрабатывается программа по созданию кормовой базы в основном за счет возможностей сельскохозяйственных предприятий Белгородской области.</w:t>
      </w:r>
    </w:p>
    <w:p w:rsidR="00001AA6" w:rsidRDefault="00001AA6" w:rsidP="00A566E1">
      <w:pPr>
        <w:shd w:val="clear" w:color="auto" w:fill="FFFFFF"/>
        <w:spacing w:line="360" w:lineRule="auto"/>
        <w:ind w:right="10" w:firstLine="729"/>
        <w:contextualSpacing/>
        <w:jc w:val="both"/>
        <w:rPr>
          <w:color w:val="000000"/>
          <w:sz w:val="28"/>
          <w:szCs w:val="28"/>
        </w:rPr>
      </w:pPr>
      <w:r>
        <w:rPr>
          <w:color w:val="000000"/>
          <w:sz w:val="28"/>
          <w:szCs w:val="28"/>
        </w:rPr>
        <w:t xml:space="preserve"> Известно, что современная технология базируется на использовании высокоэнергетических концентрированных кормов, в которых на 1 к.е. приходится не менее </w:t>
      </w:r>
      <w:smartTag w:uri="urn:schemas-microsoft-com:office:smarttags" w:element="metricconverter">
        <w:smartTagPr>
          <w:attr w:name="ProductID" w:val="40 см"/>
        </w:smartTagPr>
        <w:r>
          <w:rPr>
            <w:color w:val="000000"/>
            <w:sz w:val="28"/>
            <w:szCs w:val="28"/>
          </w:rPr>
          <w:t>100 г</w:t>
        </w:r>
      </w:smartTag>
      <w:r>
        <w:rPr>
          <w:color w:val="000000"/>
          <w:sz w:val="28"/>
          <w:szCs w:val="28"/>
        </w:rPr>
        <w:t xml:space="preserve"> переваримого протеина.</w:t>
      </w:r>
    </w:p>
    <w:p w:rsidR="00001AA6" w:rsidRDefault="00001AA6" w:rsidP="00A566E1">
      <w:pPr>
        <w:spacing w:line="360" w:lineRule="auto"/>
        <w:ind w:firstLine="900"/>
        <w:contextualSpacing/>
        <w:jc w:val="both"/>
        <w:rPr>
          <w:color w:val="000000"/>
          <w:sz w:val="28"/>
          <w:szCs w:val="28"/>
        </w:rPr>
      </w:pPr>
      <w:r>
        <w:rPr>
          <w:color w:val="000000"/>
          <w:sz w:val="28"/>
          <w:szCs w:val="28"/>
        </w:rPr>
        <w:t>В связи с этим планируется расширить посевы кукурузы с целью получения высококачественного зерна, служащего основой для производства комбикормов для животноводства.</w:t>
      </w:r>
    </w:p>
    <w:p w:rsidR="00001AA6" w:rsidRDefault="00001AA6" w:rsidP="00A566E1">
      <w:pPr>
        <w:spacing w:line="360" w:lineRule="auto"/>
        <w:ind w:firstLine="900"/>
        <w:contextualSpacing/>
        <w:jc w:val="both"/>
        <w:rPr>
          <w:sz w:val="28"/>
          <w:szCs w:val="28"/>
        </w:rPr>
      </w:pPr>
      <w:r>
        <w:rPr>
          <w:color w:val="000000"/>
          <w:sz w:val="28"/>
          <w:szCs w:val="28"/>
        </w:rPr>
        <w:t xml:space="preserve">Однако в современных условиях на первый план выходит повышение рентабельности агротехнологий, отказ или сокращение дорогостоящих операций и приобретений. Главная задача в этом случае- задействовать внутренние резервы для обеспечения растений питательными элементами и создания благоприятных условий минерального питания. Одним из таких приемов является внесение местных органических удобрений как источника свежего органического вещества и поступления в почву элементов питания для последующих культур (Гридчин, 2013).  </w:t>
      </w:r>
    </w:p>
    <w:p w:rsidR="00001AA6" w:rsidRDefault="00001AA6" w:rsidP="00E8179E">
      <w:pPr>
        <w:pStyle w:val="p4"/>
        <w:spacing w:before="0" w:beforeAutospacing="0" w:after="0" w:afterAutospacing="0" w:line="360" w:lineRule="auto"/>
        <w:ind w:firstLine="709"/>
        <w:jc w:val="both"/>
        <w:rPr>
          <w:sz w:val="28"/>
          <w:szCs w:val="28"/>
        </w:rPr>
      </w:pPr>
      <w:r>
        <w:rPr>
          <w:sz w:val="28"/>
          <w:szCs w:val="28"/>
        </w:rPr>
        <w:t xml:space="preserve">Исследования проводились в юго-западной части Центрально-Черноземного региона России, в Ракитянском районе, Белгородской области, в </w:t>
      </w:r>
      <w:smartTag w:uri="urn:schemas-microsoft-com:office:smarttags" w:element="metricconverter">
        <w:smartTagPr>
          <w:attr w:name="ProductID" w:val="40 см"/>
        </w:smartTagPr>
        <w:r>
          <w:rPr>
            <w:sz w:val="28"/>
            <w:szCs w:val="28"/>
          </w:rPr>
          <w:t>3 км</w:t>
        </w:r>
      </w:smartTag>
      <w:r>
        <w:rPr>
          <w:sz w:val="28"/>
          <w:szCs w:val="28"/>
        </w:rPr>
        <w:t xml:space="preserve"> от поселка Ракитное на опытном поле производственного отделения ООО «семхоз Ракитянский» агропромышленного холдинга «БЭЗРК-Белгранкорм».</w:t>
      </w:r>
    </w:p>
    <w:p w:rsidR="00001AA6" w:rsidRPr="00D34F8E" w:rsidRDefault="00001AA6" w:rsidP="00D34F8E">
      <w:pPr>
        <w:spacing w:line="360" w:lineRule="auto"/>
        <w:contextualSpacing/>
        <w:jc w:val="both"/>
        <w:rPr>
          <w:sz w:val="28"/>
          <w:szCs w:val="28"/>
        </w:rPr>
      </w:pPr>
      <w:r w:rsidRPr="00D34F8E">
        <w:rPr>
          <w:sz w:val="28"/>
          <w:szCs w:val="28"/>
        </w:rPr>
        <w:t>Варианты опыта:</w:t>
      </w:r>
    </w:p>
    <w:p w:rsidR="00001AA6" w:rsidRPr="00D34F8E" w:rsidRDefault="00001AA6" w:rsidP="00D34F8E">
      <w:pPr>
        <w:spacing w:line="360" w:lineRule="auto"/>
        <w:contextualSpacing/>
        <w:jc w:val="both"/>
        <w:rPr>
          <w:sz w:val="28"/>
          <w:szCs w:val="28"/>
        </w:rPr>
      </w:pPr>
      <w:r w:rsidRPr="00D34F8E">
        <w:rPr>
          <w:sz w:val="28"/>
          <w:szCs w:val="28"/>
        </w:rPr>
        <w:t>1. Контроль без применения удобрений</w:t>
      </w:r>
    </w:p>
    <w:p w:rsidR="00001AA6" w:rsidRPr="00D34F8E" w:rsidRDefault="00001AA6" w:rsidP="00D34F8E">
      <w:pPr>
        <w:spacing w:line="360" w:lineRule="auto"/>
        <w:contextualSpacing/>
        <w:jc w:val="both"/>
        <w:rPr>
          <w:sz w:val="28"/>
          <w:szCs w:val="28"/>
        </w:rPr>
      </w:pPr>
      <w:r w:rsidRPr="00D34F8E">
        <w:rPr>
          <w:sz w:val="28"/>
          <w:szCs w:val="28"/>
        </w:rPr>
        <w:t>2. Минеральные удобрения на планируемый урожай 120 кг/га д.в. (по азоту)</w:t>
      </w:r>
    </w:p>
    <w:p w:rsidR="00001AA6" w:rsidRPr="00D34F8E" w:rsidRDefault="00001AA6" w:rsidP="00D34F8E">
      <w:pPr>
        <w:spacing w:line="360" w:lineRule="auto"/>
        <w:contextualSpacing/>
        <w:jc w:val="both"/>
        <w:rPr>
          <w:sz w:val="28"/>
          <w:szCs w:val="28"/>
        </w:rPr>
      </w:pPr>
      <w:r w:rsidRPr="00D34F8E">
        <w:rPr>
          <w:sz w:val="28"/>
          <w:szCs w:val="28"/>
        </w:rPr>
        <w:t xml:space="preserve">3. Свиноводческие стоки на планируемый урожай </w:t>
      </w:r>
    </w:p>
    <w:p w:rsidR="00001AA6" w:rsidRPr="00D34F8E" w:rsidRDefault="00001AA6" w:rsidP="00D34F8E">
      <w:pPr>
        <w:spacing w:line="360" w:lineRule="auto"/>
        <w:contextualSpacing/>
        <w:jc w:val="both"/>
        <w:rPr>
          <w:sz w:val="28"/>
          <w:szCs w:val="28"/>
        </w:rPr>
      </w:pPr>
      <w:r w:rsidRPr="00D34F8E">
        <w:rPr>
          <w:sz w:val="28"/>
          <w:szCs w:val="28"/>
        </w:rPr>
        <w:lastRenderedPageBreak/>
        <w:t>4. Свиноводческие стоки на планируемый урожай (осенью 0,5 дозы+весной до посева 0,5 дозы)</w:t>
      </w:r>
    </w:p>
    <w:p w:rsidR="00001AA6" w:rsidRPr="00D34F8E" w:rsidRDefault="00001AA6" w:rsidP="00D34F8E">
      <w:pPr>
        <w:spacing w:line="360" w:lineRule="auto"/>
        <w:contextualSpacing/>
        <w:jc w:val="both"/>
        <w:rPr>
          <w:sz w:val="28"/>
          <w:szCs w:val="28"/>
        </w:rPr>
      </w:pPr>
      <w:r w:rsidRPr="00D34F8E">
        <w:rPr>
          <w:sz w:val="28"/>
          <w:szCs w:val="28"/>
        </w:rPr>
        <w:t xml:space="preserve">5. Куриный помет на планируемый урожай </w:t>
      </w:r>
    </w:p>
    <w:p w:rsidR="00001AA6" w:rsidRPr="00D34F8E" w:rsidRDefault="00001AA6" w:rsidP="00D34F8E">
      <w:pPr>
        <w:spacing w:line="360" w:lineRule="auto"/>
        <w:contextualSpacing/>
        <w:jc w:val="both"/>
        <w:rPr>
          <w:sz w:val="28"/>
          <w:szCs w:val="28"/>
        </w:rPr>
      </w:pPr>
      <w:r w:rsidRPr="00D34F8E">
        <w:rPr>
          <w:sz w:val="28"/>
          <w:szCs w:val="28"/>
        </w:rPr>
        <w:t>6. Минеральные удобрения ½ дозы на планируемый урожай</w:t>
      </w:r>
    </w:p>
    <w:p w:rsidR="00001AA6" w:rsidRPr="00D34F8E" w:rsidRDefault="00001AA6" w:rsidP="00D34F8E">
      <w:pPr>
        <w:spacing w:line="360" w:lineRule="auto"/>
        <w:contextualSpacing/>
        <w:jc w:val="both"/>
        <w:rPr>
          <w:sz w:val="28"/>
          <w:szCs w:val="28"/>
        </w:rPr>
      </w:pPr>
      <w:r w:rsidRPr="00D34F8E">
        <w:rPr>
          <w:sz w:val="28"/>
          <w:szCs w:val="28"/>
        </w:rPr>
        <w:t>7. Свиноводческие стоки ½ дозы на планируемый урожай</w:t>
      </w:r>
    </w:p>
    <w:p w:rsidR="00001AA6" w:rsidRPr="00D34F8E" w:rsidRDefault="00001AA6" w:rsidP="00D34F8E">
      <w:pPr>
        <w:spacing w:line="360" w:lineRule="auto"/>
        <w:contextualSpacing/>
        <w:jc w:val="both"/>
        <w:rPr>
          <w:sz w:val="28"/>
          <w:szCs w:val="28"/>
        </w:rPr>
      </w:pPr>
      <w:r w:rsidRPr="00D34F8E">
        <w:rPr>
          <w:sz w:val="28"/>
          <w:szCs w:val="28"/>
        </w:rPr>
        <w:t>8. Куриный помет ½ дозы на планируемый урожай</w:t>
      </w:r>
    </w:p>
    <w:p w:rsidR="00001AA6" w:rsidRPr="00D34F8E" w:rsidRDefault="00001AA6" w:rsidP="00D34F8E">
      <w:pPr>
        <w:spacing w:line="360" w:lineRule="auto"/>
        <w:contextualSpacing/>
        <w:jc w:val="both"/>
        <w:rPr>
          <w:sz w:val="28"/>
          <w:szCs w:val="28"/>
        </w:rPr>
      </w:pPr>
      <w:r w:rsidRPr="00D34F8E">
        <w:rPr>
          <w:sz w:val="28"/>
          <w:szCs w:val="28"/>
        </w:rPr>
        <w:t>9. Свиноводческие стоки+куриный помет по ½ дозы</w:t>
      </w:r>
    </w:p>
    <w:p w:rsidR="00001AA6" w:rsidRPr="00D34F8E" w:rsidRDefault="00001AA6" w:rsidP="00D34F8E">
      <w:pPr>
        <w:spacing w:line="360" w:lineRule="auto"/>
        <w:ind w:left="360"/>
        <w:contextualSpacing/>
        <w:jc w:val="both"/>
        <w:rPr>
          <w:sz w:val="28"/>
          <w:szCs w:val="28"/>
        </w:rPr>
      </w:pPr>
      <w:r w:rsidRPr="00D34F8E">
        <w:rPr>
          <w:sz w:val="28"/>
          <w:szCs w:val="28"/>
        </w:rPr>
        <w:t>Обозначения, применяемые в опыте: фактор 1- способ заделки удобрений; Фактор 2- органические  и минеральные удобрения</w:t>
      </w:r>
    </w:p>
    <w:p w:rsidR="00001AA6" w:rsidRPr="00D34F8E" w:rsidRDefault="00001AA6" w:rsidP="00D34F8E">
      <w:pPr>
        <w:spacing w:line="360" w:lineRule="auto"/>
        <w:ind w:left="360"/>
        <w:contextualSpacing/>
        <w:jc w:val="both"/>
        <w:rPr>
          <w:sz w:val="28"/>
          <w:szCs w:val="28"/>
        </w:rPr>
      </w:pPr>
      <w:r w:rsidRPr="00D34F8E">
        <w:rPr>
          <w:sz w:val="28"/>
          <w:szCs w:val="28"/>
        </w:rPr>
        <w:t>Элементарная схема полевого опыта:</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gridCol w:w="236"/>
      </w:tblGrid>
      <w:tr w:rsidR="00001AA6" w:rsidTr="00C16F66">
        <w:trPr>
          <w:gridAfter w:val="1"/>
          <w:wAfter w:w="236" w:type="dxa"/>
        </w:trPr>
        <w:tc>
          <w:tcPr>
            <w:tcW w:w="4786" w:type="dxa"/>
          </w:tcPr>
          <w:p w:rsidR="00001AA6" w:rsidRDefault="00001AA6" w:rsidP="00C16F66">
            <w:pPr>
              <w:spacing w:line="360" w:lineRule="auto"/>
              <w:contextualSpacing/>
              <w:jc w:val="both"/>
              <w:rPr>
                <w:sz w:val="28"/>
                <w:szCs w:val="28"/>
              </w:rPr>
            </w:pPr>
            <w:r>
              <w:rPr>
                <w:sz w:val="28"/>
                <w:szCs w:val="28"/>
              </w:rPr>
              <w:t>11</w:t>
            </w:r>
          </w:p>
        </w:tc>
        <w:tc>
          <w:tcPr>
            <w:tcW w:w="4678" w:type="dxa"/>
          </w:tcPr>
          <w:p w:rsidR="00001AA6" w:rsidRDefault="00001AA6" w:rsidP="00C16F66">
            <w:pPr>
              <w:spacing w:line="360" w:lineRule="auto"/>
              <w:contextualSpacing/>
              <w:jc w:val="both"/>
              <w:rPr>
                <w:sz w:val="28"/>
                <w:szCs w:val="28"/>
              </w:rPr>
            </w:pPr>
            <w:r>
              <w:rPr>
                <w:sz w:val="28"/>
                <w:szCs w:val="28"/>
              </w:rPr>
              <w:t>21</w:t>
            </w:r>
          </w:p>
        </w:tc>
      </w:tr>
      <w:tr w:rsidR="00001AA6" w:rsidTr="00C16F66">
        <w:trPr>
          <w:gridAfter w:val="1"/>
          <w:wAfter w:w="236" w:type="dxa"/>
        </w:trPr>
        <w:tc>
          <w:tcPr>
            <w:tcW w:w="4786" w:type="dxa"/>
          </w:tcPr>
          <w:p w:rsidR="00001AA6" w:rsidRDefault="00001AA6" w:rsidP="00C16F66">
            <w:pPr>
              <w:spacing w:line="360" w:lineRule="auto"/>
              <w:contextualSpacing/>
              <w:jc w:val="both"/>
              <w:rPr>
                <w:sz w:val="28"/>
                <w:szCs w:val="28"/>
              </w:rPr>
            </w:pPr>
            <w:r>
              <w:rPr>
                <w:sz w:val="28"/>
                <w:szCs w:val="28"/>
              </w:rPr>
              <w:t>12</w:t>
            </w:r>
          </w:p>
        </w:tc>
        <w:tc>
          <w:tcPr>
            <w:tcW w:w="4678" w:type="dxa"/>
          </w:tcPr>
          <w:p w:rsidR="00001AA6" w:rsidRDefault="00001AA6" w:rsidP="00C16F66">
            <w:pPr>
              <w:spacing w:line="360" w:lineRule="auto"/>
              <w:contextualSpacing/>
              <w:jc w:val="both"/>
              <w:rPr>
                <w:sz w:val="28"/>
                <w:szCs w:val="28"/>
              </w:rPr>
            </w:pPr>
            <w:r>
              <w:rPr>
                <w:sz w:val="28"/>
                <w:szCs w:val="28"/>
              </w:rPr>
              <w:t>22</w:t>
            </w:r>
          </w:p>
        </w:tc>
      </w:tr>
      <w:tr w:rsidR="00001AA6" w:rsidTr="00C16F66">
        <w:trPr>
          <w:gridAfter w:val="1"/>
          <w:wAfter w:w="236" w:type="dxa"/>
        </w:trPr>
        <w:tc>
          <w:tcPr>
            <w:tcW w:w="4786" w:type="dxa"/>
          </w:tcPr>
          <w:p w:rsidR="00001AA6" w:rsidRDefault="00001AA6" w:rsidP="00C16F66">
            <w:pPr>
              <w:spacing w:line="360" w:lineRule="auto"/>
              <w:contextualSpacing/>
              <w:jc w:val="both"/>
              <w:rPr>
                <w:sz w:val="28"/>
                <w:szCs w:val="28"/>
              </w:rPr>
            </w:pPr>
            <w:r>
              <w:rPr>
                <w:sz w:val="28"/>
                <w:szCs w:val="28"/>
              </w:rPr>
              <w:t>13</w:t>
            </w:r>
          </w:p>
        </w:tc>
        <w:tc>
          <w:tcPr>
            <w:tcW w:w="4678" w:type="dxa"/>
          </w:tcPr>
          <w:p w:rsidR="00001AA6" w:rsidRDefault="00001AA6" w:rsidP="00C16F66">
            <w:pPr>
              <w:spacing w:line="360" w:lineRule="auto"/>
              <w:contextualSpacing/>
              <w:jc w:val="both"/>
              <w:rPr>
                <w:sz w:val="28"/>
                <w:szCs w:val="28"/>
              </w:rPr>
            </w:pPr>
            <w:r>
              <w:rPr>
                <w:sz w:val="28"/>
                <w:szCs w:val="28"/>
              </w:rPr>
              <w:t>23</w:t>
            </w: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14</w:t>
            </w:r>
          </w:p>
        </w:tc>
        <w:tc>
          <w:tcPr>
            <w:tcW w:w="4678" w:type="dxa"/>
          </w:tcPr>
          <w:p w:rsidR="00001AA6" w:rsidRDefault="00001AA6" w:rsidP="00C16F66">
            <w:pPr>
              <w:spacing w:line="360" w:lineRule="auto"/>
              <w:contextualSpacing/>
              <w:jc w:val="both"/>
              <w:rPr>
                <w:sz w:val="28"/>
                <w:szCs w:val="28"/>
              </w:rPr>
            </w:pPr>
            <w:r>
              <w:rPr>
                <w:sz w:val="28"/>
                <w:szCs w:val="28"/>
              </w:rPr>
              <w:t>24</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15</w:t>
            </w:r>
          </w:p>
        </w:tc>
        <w:tc>
          <w:tcPr>
            <w:tcW w:w="4678" w:type="dxa"/>
          </w:tcPr>
          <w:p w:rsidR="00001AA6" w:rsidRDefault="00001AA6" w:rsidP="00C16F66">
            <w:pPr>
              <w:spacing w:line="360" w:lineRule="auto"/>
              <w:contextualSpacing/>
              <w:jc w:val="both"/>
              <w:rPr>
                <w:sz w:val="28"/>
                <w:szCs w:val="28"/>
              </w:rPr>
            </w:pPr>
            <w:r>
              <w:rPr>
                <w:sz w:val="28"/>
                <w:szCs w:val="28"/>
              </w:rPr>
              <w:t>25</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16</w:t>
            </w:r>
          </w:p>
        </w:tc>
        <w:tc>
          <w:tcPr>
            <w:tcW w:w="4678" w:type="dxa"/>
          </w:tcPr>
          <w:p w:rsidR="00001AA6" w:rsidRDefault="00001AA6" w:rsidP="00C16F66">
            <w:pPr>
              <w:spacing w:line="360" w:lineRule="auto"/>
              <w:contextualSpacing/>
              <w:jc w:val="both"/>
              <w:rPr>
                <w:sz w:val="28"/>
                <w:szCs w:val="28"/>
              </w:rPr>
            </w:pPr>
            <w:r>
              <w:rPr>
                <w:sz w:val="28"/>
                <w:szCs w:val="28"/>
              </w:rPr>
              <w:t>26</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17</w:t>
            </w:r>
          </w:p>
        </w:tc>
        <w:tc>
          <w:tcPr>
            <w:tcW w:w="4678" w:type="dxa"/>
          </w:tcPr>
          <w:p w:rsidR="00001AA6" w:rsidRDefault="00001AA6" w:rsidP="00C16F66">
            <w:pPr>
              <w:spacing w:line="360" w:lineRule="auto"/>
              <w:contextualSpacing/>
              <w:jc w:val="both"/>
              <w:rPr>
                <w:sz w:val="28"/>
                <w:szCs w:val="28"/>
              </w:rPr>
            </w:pPr>
            <w:r>
              <w:rPr>
                <w:sz w:val="28"/>
                <w:szCs w:val="28"/>
              </w:rPr>
              <w:t>27</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18</w:t>
            </w:r>
          </w:p>
        </w:tc>
        <w:tc>
          <w:tcPr>
            <w:tcW w:w="4678" w:type="dxa"/>
          </w:tcPr>
          <w:p w:rsidR="00001AA6" w:rsidRDefault="00001AA6" w:rsidP="00C16F66">
            <w:pPr>
              <w:spacing w:line="360" w:lineRule="auto"/>
              <w:contextualSpacing/>
              <w:jc w:val="both"/>
              <w:rPr>
                <w:sz w:val="28"/>
                <w:szCs w:val="28"/>
              </w:rPr>
            </w:pPr>
            <w:r>
              <w:rPr>
                <w:sz w:val="28"/>
                <w:szCs w:val="28"/>
              </w:rPr>
              <w:t>28</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r w:rsidR="00001AA6" w:rsidTr="00C16F66">
        <w:tc>
          <w:tcPr>
            <w:tcW w:w="4786" w:type="dxa"/>
          </w:tcPr>
          <w:p w:rsidR="00001AA6" w:rsidRDefault="00001AA6" w:rsidP="00C16F66">
            <w:pPr>
              <w:spacing w:line="360" w:lineRule="auto"/>
              <w:contextualSpacing/>
              <w:jc w:val="both"/>
              <w:rPr>
                <w:sz w:val="28"/>
                <w:szCs w:val="28"/>
              </w:rPr>
            </w:pPr>
            <w:r>
              <w:rPr>
                <w:sz w:val="28"/>
                <w:szCs w:val="28"/>
              </w:rPr>
              <w:t>19</w:t>
            </w:r>
          </w:p>
        </w:tc>
        <w:tc>
          <w:tcPr>
            <w:tcW w:w="4678" w:type="dxa"/>
          </w:tcPr>
          <w:p w:rsidR="00001AA6" w:rsidRDefault="00001AA6" w:rsidP="00C16F66">
            <w:pPr>
              <w:spacing w:line="360" w:lineRule="auto"/>
              <w:contextualSpacing/>
              <w:jc w:val="both"/>
              <w:rPr>
                <w:sz w:val="28"/>
                <w:szCs w:val="28"/>
              </w:rPr>
            </w:pPr>
            <w:r>
              <w:rPr>
                <w:sz w:val="28"/>
                <w:szCs w:val="28"/>
              </w:rPr>
              <w:t>29</w:t>
            </w:r>
          </w:p>
        </w:tc>
        <w:tc>
          <w:tcPr>
            <w:tcW w:w="236" w:type="dxa"/>
            <w:tcBorders>
              <w:top w:val="nil"/>
              <w:bottom w:val="nil"/>
              <w:right w:val="nil"/>
            </w:tcBorders>
          </w:tcPr>
          <w:p w:rsidR="00001AA6" w:rsidRDefault="00001AA6" w:rsidP="00C16F66">
            <w:pPr>
              <w:spacing w:line="360" w:lineRule="auto"/>
              <w:contextualSpacing/>
              <w:jc w:val="both"/>
              <w:rPr>
                <w:sz w:val="28"/>
                <w:szCs w:val="28"/>
              </w:rPr>
            </w:pPr>
          </w:p>
        </w:tc>
      </w:tr>
    </w:tbl>
    <w:p w:rsidR="00001AA6" w:rsidRDefault="00001AA6" w:rsidP="00D34F8E">
      <w:pPr>
        <w:spacing w:line="360" w:lineRule="auto"/>
        <w:ind w:left="360"/>
        <w:contextualSpacing/>
        <w:jc w:val="both"/>
        <w:rPr>
          <w:sz w:val="28"/>
          <w:szCs w:val="28"/>
        </w:rPr>
      </w:pPr>
    </w:p>
    <w:p w:rsidR="00001AA6" w:rsidRDefault="00001AA6" w:rsidP="00D34F8E">
      <w:pPr>
        <w:spacing w:line="360" w:lineRule="auto"/>
        <w:ind w:firstLine="360"/>
        <w:contextualSpacing/>
        <w:jc w:val="both"/>
        <w:rPr>
          <w:sz w:val="28"/>
          <w:szCs w:val="28"/>
        </w:rPr>
      </w:pPr>
      <w:r>
        <w:rPr>
          <w:sz w:val="28"/>
          <w:szCs w:val="28"/>
        </w:rPr>
        <w:t xml:space="preserve">Ширина делянки равна </w:t>
      </w:r>
      <w:smartTag w:uri="urn:schemas-microsoft-com:office:smarttags" w:element="metricconverter">
        <w:smartTagPr>
          <w:attr w:name="ProductID" w:val="40 см"/>
        </w:smartTagPr>
        <w:r>
          <w:rPr>
            <w:sz w:val="28"/>
            <w:szCs w:val="28"/>
          </w:rPr>
          <w:t>4 метра</w:t>
        </w:r>
      </w:smartTag>
    </w:p>
    <w:p w:rsidR="00001AA6" w:rsidRDefault="00001AA6" w:rsidP="00D34F8E">
      <w:pPr>
        <w:spacing w:line="360" w:lineRule="auto"/>
        <w:ind w:firstLine="360"/>
        <w:contextualSpacing/>
        <w:jc w:val="both"/>
        <w:rPr>
          <w:sz w:val="28"/>
          <w:szCs w:val="28"/>
        </w:rPr>
      </w:pPr>
      <w:r>
        <w:rPr>
          <w:sz w:val="28"/>
          <w:szCs w:val="28"/>
        </w:rPr>
        <w:t xml:space="preserve">Длина делянки - </w:t>
      </w:r>
      <w:smartTag w:uri="urn:schemas-microsoft-com:office:smarttags" w:element="metricconverter">
        <w:smartTagPr>
          <w:attr w:name="ProductID" w:val="40 см"/>
        </w:smartTagPr>
        <w:r>
          <w:rPr>
            <w:sz w:val="28"/>
            <w:szCs w:val="28"/>
          </w:rPr>
          <w:t>25 м</w:t>
        </w:r>
      </w:smartTag>
    </w:p>
    <w:p w:rsidR="00001AA6" w:rsidRDefault="00001AA6" w:rsidP="00D34F8E">
      <w:pPr>
        <w:spacing w:line="360" w:lineRule="auto"/>
        <w:ind w:firstLine="360"/>
        <w:contextualSpacing/>
        <w:jc w:val="center"/>
        <w:rPr>
          <w:b/>
          <w:sz w:val="28"/>
          <w:szCs w:val="28"/>
        </w:rPr>
      </w:pPr>
      <w:r>
        <w:rPr>
          <w:b/>
          <w:sz w:val="28"/>
          <w:szCs w:val="28"/>
        </w:rPr>
        <w:t xml:space="preserve"> Агрегатный состав почвы</w:t>
      </w:r>
    </w:p>
    <w:p w:rsidR="00001AA6" w:rsidRDefault="00001AA6" w:rsidP="00D34F8E">
      <w:pPr>
        <w:spacing w:line="360" w:lineRule="auto"/>
        <w:ind w:firstLine="709"/>
        <w:contextualSpacing/>
        <w:jc w:val="both"/>
        <w:rPr>
          <w:sz w:val="28"/>
          <w:szCs w:val="28"/>
        </w:rPr>
      </w:pPr>
      <w:r>
        <w:rPr>
          <w:sz w:val="28"/>
          <w:szCs w:val="28"/>
        </w:rPr>
        <w:t>Главным показателе</w:t>
      </w:r>
      <w:r w:rsidRPr="008E453B">
        <w:rPr>
          <w:sz w:val="28"/>
          <w:szCs w:val="28"/>
        </w:rPr>
        <w:t>м</w:t>
      </w:r>
      <w:r>
        <w:rPr>
          <w:sz w:val="28"/>
          <w:szCs w:val="28"/>
        </w:rPr>
        <w:t>, характеризующим оптимальные агрофизические характеристики почвы является коэффициент структурности, т.е. величина агрономически ценных частиц, участвующих в почвенных процессах (0,25-</w:t>
      </w:r>
      <w:smartTag w:uri="urn:schemas-microsoft-com:office:smarttags" w:element="metricconverter">
        <w:smartTagPr>
          <w:attr w:name="ProductID" w:val="40 см"/>
        </w:smartTagPr>
        <w:r>
          <w:rPr>
            <w:sz w:val="28"/>
            <w:szCs w:val="28"/>
          </w:rPr>
          <w:t>10 мм</w:t>
        </w:r>
      </w:smartTag>
      <w:r>
        <w:rPr>
          <w:sz w:val="28"/>
          <w:szCs w:val="28"/>
        </w:rPr>
        <w:t xml:space="preserve">) и соотношение совокупности их к глыбистой (более </w:t>
      </w:r>
      <w:smartTag w:uri="urn:schemas-microsoft-com:office:smarttags" w:element="metricconverter">
        <w:smartTagPr>
          <w:attr w:name="ProductID" w:val="40 см"/>
        </w:smartTagPr>
        <w:r>
          <w:rPr>
            <w:sz w:val="28"/>
            <w:szCs w:val="28"/>
          </w:rPr>
          <w:t>10 мм</w:t>
        </w:r>
      </w:smartTag>
      <w:r>
        <w:rPr>
          <w:sz w:val="28"/>
          <w:szCs w:val="28"/>
        </w:rPr>
        <w:t xml:space="preserve">) и пылеватой (менее </w:t>
      </w:r>
      <w:smartTag w:uri="urn:schemas-microsoft-com:office:smarttags" w:element="metricconverter">
        <w:smartTagPr>
          <w:attr w:name="ProductID" w:val="40 см"/>
        </w:smartTagPr>
        <w:r>
          <w:rPr>
            <w:sz w:val="28"/>
            <w:szCs w:val="28"/>
          </w:rPr>
          <w:t>0,25 мм</w:t>
        </w:r>
      </w:smartTag>
      <w:r>
        <w:rPr>
          <w:sz w:val="28"/>
          <w:szCs w:val="28"/>
        </w:rPr>
        <w:t xml:space="preserve">) фракциям почвы. Исследования данного показателя проводили во второй половине июня </w:t>
      </w:r>
      <w:r>
        <w:rPr>
          <w:sz w:val="28"/>
          <w:szCs w:val="28"/>
        </w:rPr>
        <w:lastRenderedPageBreak/>
        <w:t>путем отбора ненарушенного почвенного образца с делянок опыта со слоев 0-20 и 20-</w:t>
      </w:r>
      <w:smartTag w:uri="urn:schemas-microsoft-com:office:smarttags" w:element="metricconverter">
        <w:smartTagPr>
          <w:attr w:name="ProductID" w:val="40 см"/>
        </w:smartTagPr>
        <w:r>
          <w:rPr>
            <w:sz w:val="28"/>
            <w:szCs w:val="28"/>
          </w:rPr>
          <w:t>40 см</w:t>
        </w:r>
      </w:smartTag>
      <w:r>
        <w:rPr>
          <w:sz w:val="28"/>
          <w:szCs w:val="28"/>
        </w:rPr>
        <w:t xml:space="preserve"> и просеивание полученной массы через набор стандартных сит с последующим взвешиванием и расчетом коэффициента структурности.</w:t>
      </w:r>
    </w:p>
    <w:p w:rsidR="00001AA6" w:rsidRDefault="00001AA6" w:rsidP="00D34F8E">
      <w:pPr>
        <w:spacing w:line="360" w:lineRule="auto"/>
        <w:ind w:firstLine="709"/>
        <w:contextualSpacing/>
        <w:jc w:val="both"/>
        <w:rPr>
          <w:sz w:val="28"/>
          <w:szCs w:val="28"/>
        </w:rPr>
      </w:pPr>
      <w:r>
        <w:rPr>
          <w:sz w:val="28"/>
          <w:szCs w:val="28"/>
        </w:rPr>
        <w:t>Как показали результаты исследований</w:t>
      </w:r>
      <w:r w:rsidRPr="00064722">
        <w:rPr>
          <w:sz w:val="28"/>
          <w:szCs w:val="28"/>
        </w:rPr>
        <w:t>,</w:t>
      </w:r>
      <w:r>
        <w:rPr>
          <w:sz w:val="28"/>
          <w:szCs w:val="28"/>
        </w:rPr>
        <w:t xml:space="preserve"> данный показатель на всех делянках находился в пределах оптимальных величин, что свидетельствует о высоких качествах чернозема типичного, для которого характерно преобладание ореховато-комковатой структуры (табл. 1).</w:t>
      </w:r>
    </w:p>
    <w:p w:rsidR="00001AA6" w:rsidRDefault="00001AA6" w:rsidP="00D34F8E">
      <w:pPr>
        <w:spacing w:line="360" w:lineRule="auto"/>
        <w:ind w:firstLine="709"/>
        <w:contextualSpacing/>
        <w:jc w:val="right"/>
        <w:rPr>
          <w:sz w:val="28"/>
          <w:szCs w:val="28"/>
        </w:rPr>
      </w:pPr>
      <w:r>
        <w:rPr>
          <w:sz w:val="28"/>
          <w:szCs w:val="28"/>
        </w:rPr>
        <w:t>Таблица 1</w:t>
      </w:r>
    </w:p>
    <w:p w:rsidR="00001AA6" w:rsidRDefault="00001AA6" w:rsidP="00D34F8E">
      <w:pPr>
        <w:spacing w:line="360" w:lineRule="auto"/>
        <w:ind w:firstLine="709"/>
        <w:contextualSpacing/>
        <w:jc w:val="center"/>
        <w:rPr>
          <w:sz w:val="28"/>
          <w:szCs w:val="28"/>
        </w:rPr>
      </w:pPr>
      <w:r>
        <w:rPr>
          <w:sz w:val="28"/>
          <w:szCs w:val="28"/>
        </w:rPr>
        <w:t>Коэффициент структурности чернозема типичного в зависимости от уровня удобренности и обработки почвы (ед.)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844"/>
        <w:gridCol w:w="842"/>
        <w:gridCol w:w="842"/>
        <w:gridCol w:w="841"/>
        <w:gridCol w:w="841"/>
        <w:gridCol w:w="841"/>
        <w:gridCol w:w="841"/>
        <w:gridCol w:w="841"/>
        <w:gridCol w:w="841"/>
        <w:gridCol w:w="842"/>
      </w:tblGrid>
      <w:tr w:rsidR="00001AA6" w:rsidTr="00273214">
        <w:tc>
          <w:tcPr>
            <w:tcW w:w="1740" w:type="dxa"/>
            <w:gridSpan w:val="2"/>
          </w:tcPr>
          <w:p w:rsidR="00001AA6" w:rsidRPr="00AE4217" w:rsidRDefault="00001AA6" w:rsidP="00273214">
            <w:pPr>
              <w:spacing w:line="360" w:lineRule="auto"/>
              <w:contextualSpacing/>
              <w:jc w:val="center"/>
            </w:pPr>
            <w:r w:rsidRPr="00AE4217">
              <w:t>Удобрение</w:t>
            </w:r>
          </w:p>
        </w:tc>
        <w:tc>
          <w:tcPr>
            <w:tcW w:w="870" w:type="dxa"/>
          </w:tcPr>
          <w:p w:rsidR="00001AA6" w:rsidRPr="00AE4217" w:rsidRDefault="00001AA6" w:rsidP="00273214">
            <w:pPr>
              <w:spacing w:line="360" w:lineRule="auto"/>
              <w:contextualSpacing/>
              <w:jc w:val="center"/>
            </w:pPr>
            <w:r w:rsidRPr="00AE4217">
              <w:t>1*</w:t>
            </w:r>
          </w:p>
        </w:tc>
        <w:tc>
          <w:tcPr>
            <w:tcW w:w="870" w:type="dxa"/>
          </w:tcPr>
          <w:p w:rsidR="00001AA6" w:rsidRPr="00AE4217" w:rsidRDefault="00001AA6" w:rsidP="00273214">
            <w:pPr>
              <w:spacing w:line="360" w:lineRule="auto"/>
              <w:contextualSpacing/>
              <w:jc w:val="center"/>
            </w:pPr>
            <w:r w:rsidRPr="00AE4217">
              <w:t>2</w:t>
            </w:r>
          </w:p>
        </w:tc>
        <w:tc>
          <w:tcPr>
            <w:tcW w:w="870" w:type="dxa"/>
          </w:tcPr>
          <w:p w:rsidR="00001AA6" w:rsidRPr="00AE4217" w:rsidRDefault="00001AA6" w:rsidP="00273214">
            <w:pPr>
              <w:spacing w:line="360" w:lineRule="auto"/>
              <w:contextualSpacing/>
              <w:jc w:val="center"/>
            </w:pPr>
            <w:r w:rsidRPr="00AE4217">
              <w:t>3</w:t>
            </w:r>
          </w:p>
        </w:tc>
        <w:tc>
          <w:tcPr>
            <w:tcW w:w="870" w:type="dxa"/>
          </w:tcPr>
          <w:p w:rsidR="00001AA6" w:rsidRPr="00AE4217" w:rsidRDefault="00001AA6" w:rsidP="00273214">
            <w:pPr>
              <w:spacing w:line="360" w:lineRule="auto"/>
              <w:contextualSpacing/>
              <w:jc w:val="center"/>
            </w:pPr>
            <w:r w:rsidRPr="00AE4217">
              <w:t>4</w:t>
            </w:r>
          </w:p>
        </w:tc>
        <w:tc>
          <w:tcPr>
            <w:tcW w:w="870" w:type="dxa"/>
          </w:tcPr>
          <w:p w:rsidR="00001AA6" w:rsidRPr="00AE4217" w:rsidRDefault="00001AA6" w:rsidP="00273214">
            <w:pPr>
              <w:spacing w:line="360" w:lineRule="auto"/>
              <w:contextualSpacing/>
              <w:jc w:val="center"/>
            </w:pPr>
            <w:r w:rsidRPr="00AE4217">
              <w:t>5</w:t>
            </w:r>
          </w:p>
        </w:tc>
        <w:tc>
          <w:tcPr>
            <w:tcW w:w="870" w:type="dxa"/>
          </w:tcPr>
          <w:p w:rsidR="00001AA6" w:rsidRPr="00AE4217" w:rsidRDefault="00001AA6" w:rsidP="00273214">
            <w:pPr>
              <w:spacing w:line="360" w:lineRule="auto"/>
              <w:contextualSpacing/>
              <w:jc w:val="center"/>
            </w:pPr>
            <w:r w:rsidRPr="00AE4217">
              <w:t>6</w:t>
            </w:r>
          </w:p>
        </w:tc>
        <w:tc>
          <w:tcPr>
            <w:tcW w:w="870" w:type="dxa"/>
          </w:tcPr>
          <w:p w:rsidR="00001AA6" w:rsidRPr="00AE4217" w:rsidRDefault="00001AA6" w:rsidP="00273214">
            <w:pPr>
              <w:spacing w:line="360" w:lineRule="auto"/>
              <w:contextualSpacing/>
              <w:jc w:val="center"/>
            </w:pPr>
            <w:r w:rsidRPr="00AE4217">
              <w:t>7</w:t>
            </w:r>
          </w:p>
        </w:tc>
        <w:tc>
          <w:tcPr>
            <w:tcW w:w="870" w:type="dxa"/>
          </w:tcPr>
          <w:p w:rsidR="00001AA6" w:rsidRPr="00AE4217" w:rsidRDefault="00001AA6" w:rsidP="00273214">
            <w:pPr>
              <w:spacing w:line="360" w:lineRule="auto"/>
              <w:contextualSpacing/>
              <w:jc w:val="center"/>
            </w:pPr>
            <w:r w:rsidRPr="00AE4217">
              <w:t>8</w:t>
            </w:r>
          </w:p>
        </w:tc>
        <w:tc>
          <w:tcPr>
            <w:tcW w:w="871" w:type="dxa"/>
          </w:tcPr>
          <w:p w:rsidR="00001AA6" w:rsidRPr="00AE4217" w:rsidRDefault="00001AA6" w:rsidP="00273214">
            <w:pPr>
              <w:spacing w:line="360" w:lineRule="auto"/>
              <w:contextualSpacing/>
              <w:jc w:val="center"/>
            </w:pPr>
            <w:r w:rsidRPr="00AE4217">
              <w:t>9</w:t>
            </w:r>
          </w:p>
        </w:tc>
      </w:tr>
      <w:tr w:rsidR="00001AA6" w:rsidTr="00273214">
        <w:tc>
          <w:tcPr>
            <w:tcW w:w="870" w:type="dxa"/>
            <w:vMerge w:val="restart"/>
          </w:tcPr>
          <w:p w:rsidR="00001AA6" w:rsidRPr="00AE4217" w:rsidRDefault="00001AA6" w:rsidP="00273214">
            <w:pPr>
              <w:spacing w:line="360" w:lineRule="auto"/>
              <w:contextualSpacing/>
              <w:jc w:val="center"/>
            </w:pPr>
            <w:r w:rsidRPr="00AE4217">
              <w:t>Пов**</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3,2</w:t>
            </w:r>
          </w:p>
        </w:tc>
        <w:tc>
          <w:tcPr>
            <w:tcW w:w="870" w:type="dxa"/>
          </w:tcPr>
          <w:p w:rsidR="00001AA6" w:rsidRPr="00AE4217" w:rsidRDefault="00001AA6" w:rsidP="00273214">
            <w:pPr>
              <w:spacing w:line="360" w:lineRule="auto"/>
              <w:contextualSpacing/>
              <w:jc w:val="center"/>
            </w:pPr>
            <w:r>
              <w:t>3,1</w:t>
            </w:r>
          </w:p>
        </w:tc>
        <w:tc>
          <w:tcPr>
            <w:tcW w:w="870" w:type="dxa"/>
          </w:tcPr>
          <w:p w:rsidR="00001AA6" w:rsidRPr="00AE4217" w:rsidRDefault="00001AA6" w:rsidP="00273214">
            <w:pPr>
              <w:spacing w:line="360" w:lineRule="auto"/>
              <w:contextualSpacing/>
              <w:jc w:val="center"/>
            </w:pPr>
            <w:r>
              <w:t>3,6</w:t>
            </w:r>
          </w:p>
        </w:tc>
        <w:tc>
          <w:tcPr>
            <w:tcW w:w="870" w:type="dxa"/>
          </w:tcPr>
          <w:p w:rsidR="00001AA6" w:rsidRPr="00AE4217" w:rsidRDefault="00001AA6" w:rsidP="00273214">
            <w:pPr>
              <w:spacing w:line="360" w:lineRule="auto"/>
              <w:contextualSpacing/>
              <w:jc w:val="center"/>
            </w:pPr>
            <w:r>
              <w:t>3,4</w:t>
            </w:r>
          </w:p>
        </w:tc>
        <w:tc>
          <w:tcPr>
            <w:tcW w:w="870" w:type="dxa"/>
          </w:tcPr>
          <w:p w:rsidR="00001AA6" w:rsidRPr="00AE4217" w:rsidRDefault="00001AA6" w:rsidP="00273214">
            <w:pPr>
              <w:spacing w:line="360" w:lineRule="auto"/>
              <w:contextualSpacing/>
              <w:jc w:val="center"/>
            </w:pPr>
            <w:r>
              <w:t>4,6</w:t>
            </w:r>
          </w:p>
        </w:tc>
        <w:tc>
          <w:tcPr>
            <w:tcW w:w="870" w:type="dxa"/>
          </w:tcPr>
          <w:p w:rsidR="00001AA6" w:rsidRPr="00AE4217" w:rsidRDefault="00001AA6" w:rsidP="00273214">
            <w:pPr>
              <w:spacing w:line="360" w:lineRule="auto"/>
              <w:contextualSpacing/>
              <w:jc w:val="center"/>
            </w:pPr>
            <w:r>
              <w:t>3,2</w:t>
            </w:r>
          </w:p>
        </w:tc>
        <w:tc>
          <w:tcPr>
            <w:tcW w:w="870" w:type="dxa"/>
          </w:tcPr>
          <w:p w:rsidR="00001AA6" w:rsidRPr="00AE4217" w:rsidRDefault="00001AA6" w:rsidP="00273214">
            <w:pPr>
              <w:spacing w:line="360" w:lineRule="auto"/>
              <w:contextualSpacing/>
              <w:jc w:val="center"/>
            </w:pPr>
            <w:r>
              <w:t>3,5</w:t>
            </w:r>
          </w:p>
        </w:tc>
        <w:tc>
          <w:tcPr>
            <w:tcW w:w="870" w:type="dxa"/>
          </w:tcPr>
          <w:p w:rsidR="00001AA6" w:rsidRPr="00AE4217" w:rsidRDefault="00001AA6" w:rsidP="00273214">
            <w:pPr>
              <w:spacing w:line="360" w:lineRule="auto"/>
              <w:contextualSpacing/>
              <w:jc w:val="center"/>
            </w:pPr>
            <w:r>
              <w:t>4,4</w:t>
            </w:r>
          </w:p>
        </w:tc>
        <w:tc>
          <w:tcPr>
            <w:tcW w:w="871" w:type="dxa"/>
          </w:tcPr>
          <w:p w:rsidR="00001AA6" w:rsidRPr="00AE4217" w:rsidRDefault="00001AA6" w:rsidP="00273214">
            <w:pPr>
              <w:spacing w:line="360" w:lineRule="auto"/>
              <w:contextualSpacing/>
              <w:jc w:val="center"/>
            </w:pPr>
            <w:r>
              <w:t>4,6</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3,1</w:t>
            </w:r>
          </w:p>
        </w:tc>
        <w:tc>
          <w:tcPr>
            <w:tcW w:w="870" w:type="dxa"/>
          </w:tcPr>
          <w:p w:rsidR="00001AA6" w:rsidRPr="00AE4217" w:rsidRDefault="00001AA6" w:rsidP="00273214">
            <w:pPr>
              <w:spacing w:line="360" w:lineRule="auto"/>
              <w:contextualSpacing/>
              <w:jc w:val="center"/>
            </w:pPr>
            <w:r>
              <w:t>3,2</w:t>
            </w:r>
          </w:p>
        </w:tc>
        <w:tc>
          <w:tcPr>
            <w:tcW w:w="870" w:type="dxa"/>
          </w:tcPr>
          <w:p w:rsidR="00001AA6" w:rsidRPr="00AE4217" w:rsidRDefault="00001AA6" w:rsidP="00273214">
            <w:pPr>
              <w:spacing w:line="360" w:lineRule="auto"/>
              <w:contextualSpacing/>
              <w:jc w:val="center"/>
            </w:pPr>
            <w:r>
              <w:t>3,8</w:t>
            </w:r>
          </w:p>
        </w:tc>
        <w:tc>
          <w:tcPr>
            <w:tcW w:w="870" w:type="dxa"/>
          </w:tcPr>
          <w:p w:rsidR="00001AA6" w:rsidRPr="00AE4217" w:rsidRDefault="00001AA6" w:rsidP="00273214">
            <w:pPr>
              <w:spacing w:line="360" w:lineRule="auto"/>
              <w:contextualSpacing/>
              <w:jc w:val="center"/>
            </w:pPr>
            <w:r>
              <w:t>3,5</w:t>
            </w:r>
          </w:p>
        </w:tc>
        <w:tc>
          <w:tcPr>
            <w:tcW w:w="870" w:type="dxa"/>
          </w:tcPr>
          <w:p w:rsidR="00001AA6" w:rsidRPr="00AE4217" w:rsidRDefault="00001AA6" w:rsidP="00273214">
            <w:pPr>
              <w:spacing w:line="360" w:lineRule="auto"/>
              <w:contextualSpacing/>
              <w:jc w:val="center"/>
            </w:pPr>
            <w:r>
              <w:t>4,8</w:t>
            </w:r>
          </w:p>
        </w:tc>
        <w:tc>
          <w:tcPr>
            <w:tcW w:w="870" w:type="dxa"/>
          </w:tcPr>
          <w:p w:rsidR="00001AA6" w:rsidRPr="00AE4217" w:rsidRDefault="00001AA6" w:rsidP="00273214">
            <w:pPr>
              <w:spacing w:line="360" w:lineRule="auto"/>
              <w:contextualSpacing/>
              <w:jc w:val="center"/>
            </w:pPr>
            <w:r>
              <w:t>3,3</w:t>
            </w:r>
          </w:p>
        </w:tc>
        <w:tc>
          <w:tcPr>
            <w:tcW w:w="870" w:type="dxa"/>
          </w:tcPr>
          <w:p w:rsidR="00001AA6" w:rsidRPr="00AE4217" w:rsidRDefault="00001AA6" w:rsidP="00273214">
            <w:pPr>
              <w:spacing w:line="360" w:lineRule="auto"/>
              <w:contextualSpacing/>
              <w:jc w:val="center"/>
            </w:pPr>
            <w:r>
              <w:t>3,7</w:t>
            </w:r>
          </w:p>
        </w:tc>
        <w:tc>
          <w:tcPr>
            <w:tcW w:w="870" w:type="dxa"/>
          </w:tcPr>
          <w:p w:rsidR="00001AA6" w:rsidRPr="00AE4217" w:rsidRDefault="00001AA6" w:rsidP="00273214">
            <w:pPr>
              <w:spacing w:line="360" w:lineRule="auto"/>
              <w:contextualSpacing/>
              <w:jc w:val="center"/>
            </w:pPr>
            <w:r>
              <w:t>4,2</w:t>
            </w:r>
          </w:p>
        </w:tc>
        <w:tc>
          <w:tcPr>
            <w:tcW w:w="871" w:type="dxa"/>
          </w:tcPr>
          <w:p w:rsidR="00001AA6" w:rsidRPr="00AE4217" w:rsidRDefault="00001AA6" w:rsidP="00273214">
            <w:pPr>
              <w:spacing w:line="360" w:lineRule="auto"/>
              <w:contextualSpacing/>
              <w:jc w:val="center"/>
            </w:pPr>
            <w:r>
              <w:t>5,0</w:t>
            </w:r>
          </w:p>
        </w:tc>
      </w:tr>
      <w:tr w:rsidR="00001AA6" w:rsidTr="00273214">
        <w:tc>
          <w:tcPr>
            <w:tcW w:w="870" w:type="dxa"/>
            <w:vMerge w:val="restart"/>
          </w:tcPr>
          <w:p w:rsidR="00001AA6" w:rsidRPr="00AE4217" w:rsidRDefault="00001AA6" w:rsidP="00273214">
            <w:pPr>
              <w:spacing w:line="360" w:lineRule="auto"/>
              <w:contextualSpacing/>
              <w:jc w:val="center"/>
            </w:pPr>
            <w:r w:rsidRPr="00AE4217">
              <w:t>Всп</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3,4</w:t>
            </w:r>
          </w:p>
        </w:tc>
        <w:tc>
          <w:tcPr>
            <w:tcW w:w="870" w:type="dxa"/>
          </w:tcPr>
          <w:p w:rsidR="00001AA6" w:rsidRPr="00AE4217" w:rsidRDefault="00001AA6" w:rsidP="00273214">
            <w:pPr>
              <w:spacing w:line="360" w:lineRule="auto"/>
              <w:contextualSpacing/>
              <w:jc w:val="center"/>
            </w:pPr>
            <w:r>
              <w:t>3,3</w:t>
            </w:r>
          </w:p>
        </w:tc>
        <w:tc>
          <w:tcPr>
            <w:tcW w:w="870" w:type="dxa"/>
          </w:tcPr>
          <w:p w:rsidR="00001AA6" w:rsidRPr="00AE4217" w:rsidRDefault="00001AA6" w:rsidP="00273214">
            <w:pPr>
              <w:spacing w:line="360" w:lineRule="auto"/>
              <w:contextualSpacing/>
              <w:jc w:val="center"/>
            </w:pPr>
            <w:r>
              <w:t>3,9</w:t>
            </w:r>
          </w:p>
        </w:tc>
        <w:tc>
          <w:tcPr>
            <w:tcW w:w="870" w:type="dxa"/>
          </w:tcPr>
          <w:p w:rsidR="00001AA6" w:rsidRPr="00AE4217" w:rsidRDefault="00001AA6" w:rsidP="00273214">
            <w:pPr>
              <w:spacing w:line="360" w:lineRule="auto"/>
              <w:contextualSpacing/>
              <w:jc w:val="center"/>
            </w:pPr>
            <w:r>
              <w:t>3,7</w:t>
            </w:r>
          </w:p>
        </w:tc>
        <w:tc>
          <w:tcPr>
            <w:tcW w:w="870" w:type="dxa"/>
          </w:tcPr>
          <w:p w:rsidR="00001AA6" w:rsidRPr="00AE4217" w:rsidRDefault="00001AA6" w:rsidP="00273214">
            <w:pPr>
              <w:spacing w:line="360" w:lineRule="auto"/>
              <w:contextualSpacing/>
              <w:jc w:val="center"/>
            </w:pPr>
            <w:r>
              <w:t>4,9</w:t>
            </w:r>
          </w:p>
        </w:tc>
        <w:tc>
          <w:tcPr>
            <w:tcW w:w="870" w:type="dxa"/>
          </w:tcPr>
          <w:p w:rsidR="00001AA6" w:rsidRPr="00AE4217" w:rsidRDefault="00001AA6" w:rsidP="00273214">
            <w:pPr>
              <w:spacing w:line="360" w:lineRule="auto"/>
              <w:contextualSpacing/>
              <w:jc w:val="center"/>
            </w:pPr>
            <w:r>
              <w:t>3,4</w:t>
            </w:r>
          </w:p>
        </w:tc>
        <w:tc>
          <w:tcPr>
            <w:tcW w:w="870" w:type="dxa"/>
          </w:tcPr>
          <w:p w:rsidR="00001AA6" w:rsidRPr="00AE4217" w:rsidRDefault="00001AA6" w:rsidP="00273214">
            <w:pPr>
              <w:spacing w:line="360" w:lineRule="auto"/>
              <w:contextualSpacing/>
              <w:jc w:val="center"/>
            </w:pPr>
            <w:r>
              <w:t>3,5</w:t>
            </w:r>
          </w:p>
        </w:tc>
        <w:tc>
          <w:tcPr>
            <w:tcW w:w="870" w:type="dxa"/>
          </w:tcPr>
          <w:p w:rsidR="00001AA6" w:rsidRPr="00AE4217" w:rsidRDefault="00001AA6" w:rsidP="00273214">
            <w:pPr>
              <w:spacing w:line="360" w:lineRule="auto"/>
              <w:contextualSpacing/>
              <w:jc w:val="center"/>
            </w:pPr>
            <w:r>
              <w:t>4,5</w:t>
            </w:r>
          </w:p>
        </w:tc>
        <w:tc>
          <w:tcPr>
            <w:tcW w:w="871" w:type="dxa"/>
          </w:tcPr>
          <w:p w:rsidR="00001AA6" w:rsidRPr="00AE4217" w:rsidRDefault="00001AA6" w:rsidP="00273214">
            <w:pPr>
              <w:spacing w:line="360" w:lineRule="auto"/>
              <w:contextualSpacing/>
              <w:jc w:val="center"/>
            </w:pPr>
            <w:r>
              <w:t>5,3</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3,5</w:t>
            </w:r>
          </w:p>
        </w:tc>
        <w:tc>
          <w:tcPr>
            <w:tcW w:w="870" w:type="dxa"/>
          </w:tcPr>
          <w:p w:rsidR="00001AA6" w:rsidRPr="00AE4217" w:rsidRDefault="00001AA6" w:rsidP="00273214">
            <w:pPr>
              <w:spacing w:line="360" w:lineRule="auto"/>
              <w:contextualSpacing/>
              <w:jc w:val="center"/>
            </w:pPr>
            <w:r>
              <w:t>3,3</w:t>
            </w:r>
          </w:p>
        </w:tc>
        <w:tc>
          <w:tcPr>
            <w:tcW w:w="870" w:type="dxa"/>
          </w:tcPr>
          <w:p w:rsidR="00001AA6" w:rsidRPr="00AE4217" w:rsidRDefault="00001AA6" w:rsidP="00273214">
            <w:pPr>
              <w:spacing w:line="360" w:lineRule="auto"/>
              <w:contextualSpacing/>
              <w:jc w:val="center"/>
            </w:pPr>
            <w:r>
              <w:t>3,8</w:t>
            </w:r>
          </w:p>
        </w:tc>
        <w:tc>
          <w:tcPr>
            <w:tcW w:w="870" w:type="dxa"/>
          </w:tcPr>
          <w:p w:rsidR="00001AA6" w:rsidRPr="00AE4217" w:rsidRDefault="00001AA6" w:rsidP="00273214">
            <w:pPr>
              <w:spacing w:line="360" w:lineRule="auto"/>
              <w:contextualSpacing/>
              <w:jc w:val="center"/>
            </w:pPr>
            <w:r>
              <w:t>3,7</w:t>
            </w:r>
          </w:p>
        </w:tc>
        <w:tc>
          <w:tcPr>
            <w:tcW w:w="870" w:type="dxa"/>
          </w:tcPr>
          <w:p w:rsidR="00001AA6" w:rsidRPr="00AE4217" w:rsidRDefault="00001AA6" w:rsidP="00273214">
            <w:pPr>
              <w:spacing w:line="360" w:lineRule="auto"/>
              <w:contextualSpacing/>
              <w:jc w:val="center"/>
            </w:pPr>
            <w:r>
              <w:t>5,2</w:t>
            </w:r>
          </w:p>
        </w:tc>
        <w:tc>
          <w:tcPr>
            <w:tcW w:w="870" w:type="dxa"/>
          </w:tcPr>
          <w:p w:rsidR="00001AA6" w:rsidRPr="00AE4217" w:rsidRDefault="00001AA6" w:rsidP="00273214">
            <w:pPr>
              <w:spacing w:line="360" w:lineRule="auto"/>
              <w:contextualSpacing/>
              <w:jc w:val="center"/>
            </w:pPr>
            <w:r>
              <w:t>3,4</w:t>
            </w:r>
          </w:p>
        </w:tc>
        <w:tc>
          <w:tcPr>
            <w:tcW w:w="870" w:type="dxa"/>
          </w:tcPr>
          <w:p w:rsidR="00001AA6" w:rsidRPr="00AE4217" w:rsidRDefault="00001AA6" w:rsidP="00273214">
            <w:pPr>
              <w:spacing w:line="360" w:lineRule="auto"/>
              <w:contextualSpacing/>
              <w:jc w:val="center"/>
            </w:pPr>
            <w:r>
              <w:t>3,6</w:t>
            </w:r>
          </w:p>
        </w:tc>
        <w:tc>
          <w:tcPr>
            <w:tcW w:w="870" w:type="dxa"/>
          </w:tcPr>
          <w:p w:rsidR="00001AA6" w:rsidRPr="00AE4217" w:rsidRDefault="00001AA6" w:rsidP="00273214">
            <w:pPr>
              <w:spacing w:line="360" w:lineRule="auto"/>
              <w:contextualSpacing/>
              <w:jc w:val="center"/>
            </w:pPr>
            <w:r>
              <w:t>5,6</w:t>
            </w:r>
          </w:p>
        </w:tc>
        <w:tc>
          <w:tcPr>
            <w:tcW w:w="871" w:type="dxa"/>
          </w:tcPr>
          <w:p w:rsidR="00001AA6" w:rsidRPr="00AE4217" w:rsidRDefault="00001AA6" w:rsidP="00273214">
            <w:pPr>
              <w:spacing w:line="360" w:lineRule="auto"/>
              <w:contextualSpacing/>
              <w:jc w:val="center"/>
            </w:pPr>
            <w:r>
              <w:t>5,5</w:t>
            </w:r>
          </w:p>
        </w:tc>
      </w:tr>
      <w:tr w:rsidR="00001AA6" w:rsidTr="00273214">
        <w:tc>
          <w:tcPr>
            <w:tcW w:w="1740" w:type="dxa"/>
            <w:gridSpan w:val="2"/>
          </w:tcPr>
          <w:p w:rsidR="00001AA6" w:rsidRPr="00AE4217" w:rsidRDefault="00001AA6" w:rsidP="00273214">
            <w:pPr>
              <w:spacing w:line="360" w:lineRule="auto"/>
              <w:contextualSpacing/>
              <w:jc w:val="center"/>
            </w:pPr>
            <w:r w:rsidRPr="00AE4217">
              <w:t>НСР</w:t>
            </w:r>
            <w:r w:rsidRPr="00273214">
              <w:rPr>
                <w:vertAlign w:val="subscript"/>
              </w:rPr>
              <w:t>05</w:t>
            </w:r>
          </w:p>
        </w:tc>
        <w:tc>
          <w:tcPr>
            <w:tcW w:w="7831" w:type="dxa"/>
            <w:gridSpan w:val="9"/>
          </w:tcPr>
          <w:p w:rsidR="00001AA6" w:rsidRPr="00AE4217" w:rsidRDefault="00001AA6" w:rsidP="00273214">
            <w:pPr>
              <w:spacing w:line="360" w:lineRule="auto"/>
              <w:contextualSpacing/>
              <w:jc w:val="center"/>
            </w:pPr>
            <w:r>
              <w:t>0,16</w:t>
            </w:r>
          </w:p>
        </w:tc>
      </w:tr>
    </w:tbl>
    <w:p w:rsidR="00001AA6" w:rsidRPr="008E453B" w:rsidRDefault="00001AA6" w:rsidP="00D34F8E">
      <w:pPr>
        <w:spacing w:line="360" w:lineRule="auto"/>
        <w:ind w:firstLine="709"/>
        <w:contextualSpacing/>
        <w:jc w:val="both"/>
        <w:rPr>
          <w:sz w:val="28"/>
          <w:szCs w:val="28"/>
        </w:rPr>
      </w:pPr>
    </w:p>
    <w:p w:rsidR="00001AA6" w:rsidRDefault="00001AA6" w:rsidP="00D34F8E">
      <w:pPr>
        <w:spacing w:line="360" w:lineRule="auto"/>
        <w:contextualSpacing/>
        <w:rPr>
          <w:sz w:val="28"/>
          <w:szCs w:val="28"/>
        </w:rPr>
      </w:pPr>
      <w:r>
        <w:rPr>
          <w:sz w:val="28"/>
          <w:szCs w:val="28"/>
        </w:rPr>
        <w:t>*-удобрение кукурузы в разделе 2.3.</w:t>
      </w:r>
    </w:p>
    <w:p w:rsidR="00001AA6" w:rsidRDefault="00001AA6" w:rsidP="00D34F8E">
      <w:pPr>
        <w:spacing w:line="360" w:lineRule="auto"/>
        <w:contextualSpacing/>
        <w:rPr>
          <w:sz w:val="28"/>
          <w:szCs w:val="28"/>
        </w:rPr>
      </w:pPr>
      <w:r>
        <w:rPr>
          <w:sz w:val="28"/>
          <w:szCs w:val="28"/>
        </w:rPr>
        <w:t>**- поверхностная обработка почвы (дискование) и вспашка</w:t>
      </w:r>
    </w:p>
    <w:p w:rsidR="00001AA6" w:rsidRDefault="00001AA6" w:rsidP="00D34F8E">
      <w:pPr>
        <w:spacing w:line="360" w:lineRule="auto"/>
        <w:ind w:firstLine="709"/>
        <w:contextualSpacing/>
        <w:rPr>
          <w:sz w:val="28"/>
          <w:szCs w:val="28"/>
        </w:rPr>
      </w:pPr>
    </w:p>
    <w:p w:rsidR="00001AA6" w:rsidRDefault="00001AA6" w:rsidP="00D34F8E">
      <w:pPr>
        <w:spacing w:line="360" w:lineRule="auto"/>
        <w:ind w:firstLine="709"/>
        <w:contextualSpacing/>
        <w:jc w:val="both"/>
        <w:rPr>
          <w:sz w:val="28"/>
          <w:szCs w:val="28"/>
        </w:rPr>
      </w:pPr>
      <w:r>
        <w:rPr>
          <w:sz w:val="28"/>
          <w:szCs w:val="28"/>
        </w:rPr>
        <w:t>Анализ таблицы 1 позволяет утверждать, что минеральные удобрения и свиноводческие стоки в любых дозах и сочетаниях изменяют коэффициент структурности незначительно в пределах ошибки опыта (</w:t>
      </w:r>
      <w:r w:rsidRPr="00AE4217">
        <w:t>НСР</w:t>
      </w:r>
      <w:r w:rsidRPr="00AE4217">
        <w:rPr>
          <w:vertAlign w:val="subscript"/>
        </w:rPr>
        <w:t>05</w:t>
      </w:r>
      <w:r>
        <w:t xml:space="preserve">). </w:t>
      </w:r>
      <w:r w:rsidRPr="009A5AA6">
        <w:rPr>
          <w:sz w:val="28"/>
          <w:szCs w:val="28"/>
        </w:rPr>
        <w:t>Увеличению количества агрономически ценных агрегатов</w:t>
      </w:r>
      <w:r>
        <w:rPr>
          <w:sz w:val="28"/>
          <w:szCs w:val="28"/>
        </w:rPr>
        <w:t xml:space="preserve"> способствовал только такой агроприем, как внесение компоста на основе птичьего помета, представляющего собой массу органического вещества рыхлой консистенции и достаточно однородного состава. На данных вариантах опыта коэффициент структурности находится на уровне 4,2-5,6 единиц, что достоверно превышает показатели контрольных вариантов и </w:t>
      </w:r>
      <w:r>
        <w:rPr>
          <w:sz w:val="28"/>
          <w:szCs w:val="28"/>
        </w:rPr>
        <w:lastRenderedPageBreak/>
        <w:t>удобрение стоками или минеральными туками. Следует отметить, что практически по всем вариантам удобренности глубокая отвальная обработка почвы способствовала некоторому увеличению структурированности чернозема, особенно на вариантах опыта с глубиной 20-</w:t>
      </w:r>
      <w:smartTag w:uri="urn:schemas-microsoft-com:office:smarttags" w:element="metricconverter">
        <w:smartTagPr>
          <w:attr w:name="ProductID" w:val="40 см"/>
        </w:smartTagPr>
        <w:r>
          <w:rPr>
            <w:sz w:val="28"/>
            <w:szCs w:val="28"/>
          </w:rPr>
          <w:t>40 см</w:t>
        </w:r>
      </w:smartTag>
      <w:r>
        <w:rPr>
          <w:sz w:val="28"/>
          <w:szCs w:val="28"/>
        </w:rPr>
        <w:t>, что можно объяснить активным влиянием почвообрабатывающих орудий при осенней обработке почвы.</w:t>
      </w:r>
    </w:p>
    <w:p w:rsidR="00001AA6" w:rsidRPr="00E30707" w:rsidRDefault="00001AA6" w:rsidP="00D34F8E">
      <w:pPr>
        <w:spacing w:line="360" w:lineRule="auto"/>
        <w:ind w:firstLine="709"/>
        <w:contextualSpacing/>
        <w:jc w:val="center"/>
        <w:rPr>
          <w:b/>
          <w:sz w:val="28"/>
          <w:szCs w:val="28"/>
        </w:rPr>
      </w:pPr>
      <w:r w:rsidRPr="00E30707">
        <w:rPr>
          <w:b/>
          <w:sz w:val="28"/>
          <w:szCs w:val="28"/>
        </w:rPr>
        <w:t xml:space="preserve"> Объемная масса почвы</w:t>
      </w:r>
    </w:p>
    <w:p w:rsidR="00001AA6" w:rsidRDefault="00001AA6" w:rsidP="00D34F8E">
      <w:pPr>
        <w:spacing w:line="360" w:lineRule="auto"/>
        <w:ind w:firstLine="851"/>
        <w:contextualSpacing/>
        <w:jc w:val="both"/>
        <w:rPr>
          <w:sz w:val="28"/>
          <w:szCs w:val="28"/>
        </w:rPr>
      </w:pPr>
      <w:r w:rsidRPr="00E30707">
        <w:rPr>
          <w:sz w:val="28"/>
          <w:szCs w:val="28"/>
        </w:rPr>
        <w:t xml:space="preserve">Для полноценного роста и развития растений кукурузы </w:t>
      </w:r>
      <w:r>
        <w:rPr>
          <w:sz w:val="28"/>
          <w:szCs w:val="28"/>
        </w:rPr>
        <w:t>необходимо создание целого ряда условий, важнейшим из которых является оптимальные показатели плотности почвы (Азаров, 2004). При чрезмерной слитизации затруднен рост корневой системы, ограничен свободный доступ воздуха к корням. Для кукурузы, у которой на определенном этапе вегетации активно растут наземные (воздушные, аминокислотные) корни, участвующие в формировании налива зерна, данный показатель особенно актуален.</w:t>
      </w:r>
    </w:p>
    <w:p w:rsidR="00001AA6" w:rsidRDefault="00001AA6" w:rsidP="00D34F8E">
      <w:pPr>
        <w:spacing w:line="360" w:lineRule="auto"/>
        <w:ind w:firstLine="851"/>
        <w:contextualSpacing/>
        <w:jc w:val="both"/>
        <w:rPr>
          <w:sz w:val="28"/>
          <w:szCs w:val="28"/>
        </w:rPr>
      </w:pPr>
      <w:r>
        <w:rPr>
          <w:sz w:val="28"/>
          <w:szCs w:val="28"/>
        </w:rPr>
        <w:t>Исследования проводились во второй половине июня путем отбора образцов с ненарушенной структурой методом режущего кольца известного объема  с последующим взвешиванием и определением  плотности почвы по известной физико-математической формуле.</w:t>
      </w:r>
    </w:p>
    <w:p w:rsidR="00001AA6" w:rsidRDefault="00001AA6" w:rsidP="00D34F8E">
      <w:pPr>
        <w:spacing w:line="360" w:lineRule="auto"/>
        <w:ind w:firstLine="851"/>
        <w:contextualSpacing/>
        <w:jc w:val="both"/>
        <w:rPr>
          <w:sz w:val="28"/>
          <w:szCs w:val="28"/>
        </w:rPr>
      </w:pPr>
      <w:r>
        <w:rPr>
          <w:sz w:val="28"/>
          <w:szCs w:val="28"/>
        </w:rPr>
        <w:t>В целом плотность почвы на делянках опыта была в пределах оптимальных значений для возделывания кукурузы, однако на вариантах опыта с минеральной системой удобрений и на контроле без удобрений в подпахотном слое почвы при поверхностной обработке наблюдалось избыточное уплотнение (табл. 2).</w:t>
      </w:r>
    </w:p>
    <w:p w:rsidR="00001AA6" w:rsidRDefault="00001AA6" w:rsidP="00D34F8E">
      <w:pPr>
        <w:spacing w:line="360" w:lineRule="auto"/>
        <w:ind w:firstLine="709"/>
        <w:contextualSpacing/>
        <w:jc w:val="right"/>
        <w:rPr>
          <w:sz w:val="28"/>
          <w:szCs w:val="28"/>
        </w:rPr>
      </w:pPr>
    </w:p>
    <w:p w:rsidR="00001AA6" w:rsidRDefault="00001AA6" w:rsidP="00D34F8E">
      <w:pPr>
        <w:spacing w:line="360" w:lineRule="auto"/>
        <w:ind w:firstLine="709"/>
        <w:contextualSpacing/>
        <w:jc w:val="right"/>
        <w:rPr>
          <w:sz w:val="28"/>
          <w:szCs w:val="28"/>
        </w:rPr>
      </w:pPr>
    </w:p>
    <w:p w:rsidR="00001AA6" w:rsidRDefault="00001AA6" w:rsidP="00D34F8E">
      <w:pPr>
        <w:spacing w:line="360" w:lineRule="auto"/>
        <w:ind w:firstLine="709"/>
        <w:contextualSpacing/>
        <w:jc w:val="right"/>
        <w:rPr>
          <w:sz w:val="28"/>
          <w:szCs w:val="28"/>
        </w:rPr>
      </w:pPr>
    </w:p>
    <w:p w:rsidR="00001AA6" w:rsidRDefault="00001AA6" w:rsidP="00D34F8E">
      <w:pPr>
        <w:spacing w:line="360" w:lineRule="auto"/>
        <w:ind w:firstLine="709"/>
        <w:contextualSpacing/>
        <w:jc w:val="right"/>
        <w:rPr>
          <w:sz w:val="28"/>
          <w:szCs w:val="28"/>
        </w:rPr>
      </w:pPr>
    </w:p>
    <w:p w:rsidR="00001AA6" w:rsidRDefault="00001AA6" w:rsidP="00D34F8E">
      <w:pPr>
        <w:spacing w:line="360" w:lineRule="auto"/>
        <w:ind w:firstLine="709"/>
        <w:contextualSpacing/>
        <w:jc w:val="right"/>
        <w:rPr>
          <w:sz w:val="28"/>
          <w:szCs w:val="28"/>
        </w:rPr>
      </w:pPr>
    </w:p>
    <w:p w:rsidR="00001AA6" w:rsidRDefault="00001AA6" w:rsidP="00D34F8E">
      <w:pPr>
        <w:spacing w:line="360" w:lineRule="auto"/>
        <w:ind w:firstLine="709"/>
        <w:contextualSpacing/>
        <w:jc w:val="right"/>
        <w:rPr>
          <w:sz w:val="28"/>
          <w:szCs w:val="28"/>
        </w:rPr>
      </w:pPr>
      <w:r>
        <w:rPr>
          <w:sz w:val="28"/>
          <w:szCs w:val="28"/>
        </w:rPr>
        <w:lastRenderedPageBreak/>
        <w:t>Таблица 2</w:t>
      </w:r>
    </w:p>
    <w:p w:rsidR="00001AA6" w:rsidRDefault="00001AA6" w:rsidP="00D34F8E">
      <w:pPr>
        <w:spacing w:line="360" w:lineRule="auto"/>
        <w:ind w:firstLine="709"/>
        <w:contextualSpacing/>
        <w:jc w:val="center"/>
        <w:rPr>
          <w:sz w:val="28"/>
          <w:szCs w:val="28"/>
        </w:rPr>
      </w:pPr>
      <w:r>
        <w:rPr>
          <w:sz w:val="28"/>
          <w:szCs w:val="28"/>
        </w:rPr>
        <w:t>Плотность сложения чернозема типичного в зависимости от уровня удобренности и обработки почвы (г/см</w:t>
      </w:r>
      <w:r>
        <w:rPr>
          <w:sz w:val="28"/>
          <w:szCs w:val="28"/>
          <w:vertAlign w:val="superscript"/>
        </w:rPr>
        <w:t>3</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
        <w:gridCol w:w="842"/>
        <w:gridCol w:w="844"/>
        <w:gridCol w:w="843"/>
        <w:gridCol w:w="843"/>
        <w:gridCol w:w="843"/>
        <w:gridCol w:w="843"/>
        <w:gridCol w:w="843"/>
        <w:gridCol w:w="843"/>
        <w:gridCol w:w="843"/>
        <w:gridCol w:w="844"/>
      </w:tblGrid>
      <w:tr w:rsidR="00001AA6" w:rsidTr="00273214">
        <w:tc>
          <w:tcPr>
            <w:tcW w:w="1740" w:type="dxa"/>
            <w:gridSpan w:val="2"/>
          </w:tcPr>
          <w:p w:rsidR="00001AA6" w:rsidRPr="00AE4217" w:rsidRDefault="00001AA6" w:rsidP="00273214">
            <w:pPr>
              <w:spacing w:line="360" w:lineRule="auto"/>
              <w:contextualSpacing/>
              <w:jc w:val="center"/>
            </w:pPr>
            <w:r w:rsidRPr="00AE4217">
              <w:t>Удобрение</w:t>
            </w:r>
          </w:p>
        </w:tc>
        <w:tc>
          <w:tcPr>
            <w:tcW w:w="870" w:type="dxa"/>
          </w:tcPr>
          <w:p w:rsidR="00001AA6" w:rsidRPr="00AE4217" w:rsidRDefault="00001AA6" w:rsidP="00273214">
            <w:pPr>
              <w:spacing w:line="360" w:lineRule="auto"/>
              <w:contextualSpacing/>
              <w:jc w:val="center"/>
            </w:pPr>
            <w:r w:rsidRPr="00AE4217">
              <w:t>1</w:t>
            </w:r>
          </w:p>
        </w:tc>
        <w:tc>
          <w:tcPr>
            <w:tcW w:w="870" w:type="dxa"/>
          </w:tcPr>
          <w:p w:rsidR="00001AA6" w:rsidRPr="00AE4217" w:rsidRDefault="00001AA6" w:rsidP="00273214">
            <w:pPr>
              <w:spacing w:line="360" w:lineRule="auto"/>
              <w:contextualSpacing/>
              <w:jc w:val="center"/>
            </w:pPr>
            <w:r w:rsidRPr="00AE4217">
              <w:t>2</w:t>
            </w:r>
          </w:p>
        </w:tc>
        <w:tc>
          <w:tcPr>
            <w:tcW w:w="870" w:type="dxa"/>
          </w:tcPr>
          <w:p w:rsidR="00001AA6" w:rsidRPr="00AE4217" w:rsidRDefault="00001AA6" w:rsidP="00273214">
            <w:pPr>
              <w:spacing w:line="360" w:lineRule="auto"/>
              <w:contextualSpacing/>
              <w:jc w:val="center"/>
            </w:pPr>
            <w:r w:rsidRPr="00AE4217">
              <w:t>3</w:t>
            </w:r>
          </w:p>
        </w:tc>
        <w:tc>
          <w:tcPr>
            <w:tcW w:w="870" w:type="dxa"/>
          </w:tcPr>
          <w:p w:rsidR="00001AA6" w:rsidRPr="00AE4217" w:rsidRDefault="00001AA6" w:rsidP="00273214">
            <w:pPr>
              <w:spacing w:line="360" w:lineRule="auto"/>
              <w:contextualSpacing/>
              <w:jc w:val="center"/>
            </w:pPr>
            <w:r w:rsidRPr="00AE4217">
              <w:t>4</w:t>
            </w:r>
          </w:p>
        </w:tc>
        <w:tc>
          <w:tcPr>
            <w:tcW w:w="870" w:type="dxa"/>
          </w:tcPr>
          <w:p w:rsidR="00001AA6" w:rsidRPr="00AE4217" w:rsidRDefault="00001AA6" w:rsidP="00273214">
            <w:pPr>
              <w:spacing w:line="360" w:lineRule="auto"/>
              <w:contextualSpacing/>
              <w:jc w:val="center"/>
            </w:pPr>
            <w:r w:rsidRPr="00AE4217">
              <w:t>5</w:t>
            </w:r>
          </w:p>
        </w:tc>
        <w:tc>
          <w:tcPr>
            <w:tcW w:w="870" w:type="dxa"/>
          </w:tcPr>
          <w:p w:rsidR="00001AA6" w:rsidRPr="00AE4217" w:rsidRDefault="00001AA6" w:rsidP="00273214">
            <w:pPr>
              <w:spacing w:line="360" w:lineRule="auto"/>
              <w:contextualSpacing/>
              <w:jc w:val="center"/>
            </w:pPr>
            <w:r w:rsidRPr="00AE4217">
              <w:t>6</w:t>
            </w:r>
          </w:p>
        </w:tc>
        <w:tc>
          <w:tcPr>
            <w:tcW w:w="870" w:type="dxa"/>
          </w:tcPr>
          <w:p w:rsidR="00001AA6" w:rsidRPr="00AE4217" w:rsidRDefault="00001AA6" w:rsidP="00273214">
            <w:pPr>
              <w:spacing w:line="360" w:lineRule="auto"/>
              <w:contextualSpacing/>
              <w:jc w:val="center"/>
            </w:pPr>
            <w:r w:rsidRPr="00AE4217">
              <w:t>7</w:t>
            </w:r>
          </w:p>
        </w:tc>
        <w:tc>
          <w:tcPr>
            <w:tcW w:w="870" w:type="dxa"/>
          </w:tcPr>
          <w:p w:rsidR="00001AA6" w:rsidRPr="00AE4217" w:rsidRDefault="00001AA6" w:rsidP="00273214">
            <w:pPr>
              <w:spacing w:line="360" w:lineRule="auto"/>
              <w:contextualSpacing/>
              <w:jc w:val="center"/>
            </w:pPr>
            <w:r w:rsidRPr="00AE4217">
              <w:t>8</w:t>
            </w:r>
          </w:p>
        </w:tc>
        <w:tc>
          <w:tcPr>
            <w:tcW w:w="871" w:type="dxa"/>
          </w:tcPr>
          <w:p w:rsidR="00001AA6" w:rsidRPr="00AE4217" w:rsidRDefault="00001AA6" w:rsidP="00273214">
            <w:pPr>
              <w:spacing w:line="360" w:lineRule="auto"/>
              <w:contextualSpacing/>
              <w:jc w:val="center"/>
            </w:pPr>
            <w:r w:rsidRPr="00AE4217">
              <w:t>9</w:t>
            </w:r>
          </w:p>
        </w:tc>
      </w:tr>
      <w:tr w:rsidR="00001AA6" w:rsidTr="00273214">
        <w:tc>
          <w:tcPr>
            <w:tcW w:w="870" w:type="dxa"/>
            <w:vMerge w:val="restart"/>
          </w:tcPr>
          <w:p w:rsidR="00001AA6" w:rsidRPr="00AE4217" w:rsidRDefault="00001AA6" w:rsidP="00273214">
            <w:pPr>
              <w:spacing w:line="360" w:lineRule="auto"/>
              <w:contextualSpacing/>
              <w:jc w:val="center"/>
            </w:pPr>
            <w:r w:rsidRPr="00AE4217">
              <w:t>Пов</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1,16</w:t>
            </w:r>
          </w:p>
        </w:tc>
        <w:tc>
          <w:tcPr>
            <w:tcW w:w="870" w:type="dxa"/>
          </w:tcPr>
          <w:p w:rsidR="00001AA6" w:rsidRPr="00AE4217" w:rsidRDefault="00001AA6" w:rsidP="00273214">
            <w:pPr>
              <w:spacing w:line="360" w:lineRule="auto"/>
              <w:contextualSpacing/>
              <w:jc w:val="center"/>
            </w:pPr>
            <w:r>
              <w:t>1,14</w:t>
            </w:r>
          </w:p>
        </w:tc>
        <w:tc>
          <w:tcPr>
            <w:tcW w:w="870" w:type="dxa"/>
          </w:tcPr>
          <w:p w:rsidR="00001AA6" w:rsidRPr="00AE4217" w:rsidRDefault="00001AA6" w:rsidP="00273214">
            <w:pPr>
              <w:spacing w:line="360" w:lineRule="auto"/>
              <w:contextualSpacing/>
              <w:jc w:val="center"/>
            </w:pPr>
            <w:r>
              <w:t>1,19</w:t>
            </w:r>
          </w:p>
        </w:tc>
        <w:tc>
          <w:tcPr>
            <w:tcW w:w="870" w:type="dxa"/>
          </w:tcPr>
          <w:p w:rsidR="00001AA6" w:rsidRPr="00AE4217" w:rsidRDefault="00001AA6" w:rsidP="00273214">
            <w:pPr>
              <w:spacing w:line="360" w:lineRule="auto"/>
              <w:contextualSpacing/>
              <w:jc w:val="center"/>
            </w:pPr>
            <w:r>
              <w:t>1,14</w:t>
            </w:r>
          </w:p>
        </w:tc>
        <w:tc>
          <w:tcPr>
            <w:tcW w:w="870" w:type="dxa"/>
          </w:tcPr>
          <w:p w:rsidR="00001AA6" w:rsidRPr="00AE4217" w:rsidRDefault="00001AA6" w:rsidP="00273214">
            <w:pPr>
              <w:spacing w:line="360" w:lineRule="auto"/>
              <w:contextualSpacing/>
              <w:jc w:val="center"/>
            </w:pPr>
            <w:r>
              <w:t>1,10</w:t>
            </w:r>
          </w:p>
        </w:tc>
        <w:tc>
          <w:tcPr>
            <w:tcW w:w="870" w:type="dxa"/>
          </w:tcPr>
          <w:p w:rsidR="00001AA6" w:rsidRPr="00AE4217" w:rsidRDefault="00001AA6" w:rsidP="00273214">
            <w:pPr>
              <w:spacing w:line="360" w:lineRule="auto"/>
              <w:contextualSpacing/>
              <w:jc w:val="center"/>
            </w:pPr>
            <w:r>
              <w:t>1,15</w:t>
            </w:r>
          </w:p>
        </w:tc>
        <w:tc>
          <w:tcPr>
            <w:tcW w:w="870" w:type="dxa"/>
          </w:tcPr>
          <w:p w:rsidR="00001AA6" w:rsidRPr="00AE4217" w:rsidRDefault="00001AA6" w:rsidP="00273214">
            <w:pPr>
              <w:spacing w:line="360" w:lineRule="auto"/>
              <w:contextualSpacing/>
              <w:jc w:val="center"/>
            </w:pPr>
            <w:r>
              <w:t>1,17</w:t>
            </w:r>
          </w:p>
        </w:tc>
        <w:tc>
          <w:tcPr>
            <w:tcW w:w="870" w:type="dxa"/>
          </w:tcPr>
          <w:p w:rsidR="00001AA6" w:rsidRPr="00AE4217" w:rsidRDefault="00001AA6" w:rsidP="00273214">
            <w:pPr>
              <w:spacing w:line="360" w:lineRule="auto"/>
              <w:contextualSpacing/>
              <w:jc w:val="center"/>
            </w:pPr>
            <w:r>
              <w:t>1,10</w:t>
            </w:r>
          </w:p>
        </w:tc>
        <w:tc>
          <w:tcPr>
            <w:tcW w:w="871" w:type="dxa"/>
          </w:tcPr>
          <w:p w:rsidR="00001AA6" w:rsidRPr="00AE4217" w:rsidRDefault="00001AA6" w:rsidP="00273214">
            <w:pPr>
              <w:spacing w:line="360" w:lineRule="auto"/>
              <w:contextualSpacing/>
              <w:jc w:val="center"/>
            </w:pPr>
            <w:r>
              <w:t>1,11</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1,22</w:t>
            </w:r>
          </w:p>
        </w:tc>
        <w:tc>
          <w:tcPr>
            <w:tcW w:w="870" w:type="dxa"/>
          </w:tcPr>
          <w:p w:rsidR="00001AA6" w:rsidRPr="00AE4217" w:rsidRDefault="00001AA6" w:rsidP="00273214">
            <w:pPr>
              <w:spacing w:line="360" w:lineRule="auto"/>
              <w:contextualSpacing/>
              <w:jc w:val="center"/>
            </w:pPr>
            <w:r>
              <w:t>1,24</w:t>
            </w:r>
          </w:p>
        </w:tc>
        <w:tc>
          <w:tcPr>
            <w:tcW w:w="870" w:type="dxa"/>
          </w:tcPr>
          <w:p w:rsidR="00001AA6" w:rsidRPr="00AE4217" w:rsidRDefault="00001AA6" w:rsidP="00273214">
            <w:pPr>
              <w:spacing w:line="360" w:lineRule="auto"/>
              <w:contextualSpacing/>
              <w:jc w:val="center"/>
            </w:pPr>
            <w:r>
              <w:t>1,17</w:t>
            </w:r>
          </w:p>
        </w:tc>
        <w:tc>
          <w:tcPr>
            <w:tcW w:w="870" w:type="dxa"/>
          </w:tcPr>
          <w:p w:rsidR="00001AA6" w:rsidRPr="00AE4217" w:rsidRDefault="00001AA6" w:rsidP="00273214">
            <w:pPr>
              <w:spacing w:line="360" w:lineRule="auto"/>
              <w:contextualSpacing/>
              <w:jc w:val="center"/>
            </w:pPr>
            <w:r>
              <w:t>1,16</w:t>
            </w:r>
          </w:p>
        </w:tc>
        <w:tc>
          <w:tcPr>
            <w:tcW w:w="870" w:type="dxa"/>
          </w:tcPr>
          <w:p w:rsidR="00001AA6" w:rsidRPr="00AE4217" w:rsidRDefault="00001AA6" w:rsidP="00273214">
            <w:pPr>
              <w:spacing w:line="360" w:lineRule="auto"/>
              <w:contextualSpacing/>
              <w:jc w:val="center"/>
            </w:pPr>
            <w:r>
              <w:t>1,18</w:t>
            </w:r>
          </w:p>
        </w:tc>
        <w:tc>
          <w:tcPr>
            <w:tcW w:w="870" w:type="dxa"/>
          </w:tcPr>
          <w:p w:rsidR="00001AA6" w:rsidRPr="00AE4217" w:rsidRDefault="00001AA6" w:rsidP="00273214">
            <w:pPr>
              <w:spacing w:line="360" w:lineRule="auto"/>
              <w:contextualSpacing/>
              <w:jc w:val="center"/>
            </w:pPr>
            <w:r>
              <w:t>1,15</w:t>
            </w:r>
          </w:p>
        </w:tc>
        <w:tc>
          <w:tcPr>
            <w:tcW w:w="870" w:type="dxa"/>
          </w:tcPr>
          <w:p w:rsidR="00001AA6" w:rsidRPr="00AE4217" w:rsidRDefault="00001AA6" w:rsidP="00273214">
            <w:pPr>
              <w:spacing w:line="360" w:lineRule="auto"/>
              <w:contextualSpacing/>
              <w:jc w:val="center"/>
            </w:pPr>
            <w:r>
              <w:t>1,16</w:t>
            </w:r>
          </w:p>
        </w:tc>
        <w:tc>
          <w:tcPr>
            <w:tcW w:w="870" w:type="dxa"/>
          </w:tcPr>
          <w:p w:rsidR="00001AA6" w:rsidRPr="00AE4217" w:rsidRDefault="00001AA6" w:rsidP="00273214">
            <w:pPr>
              <w:spacing w:line="360" w:lineRule="auto"/>
              <w:contextualSpacing/>
              <w:jc w:val="center"/>
            </w:pPr>
            <w:r>
              <w:t>1,12</w:t>
            </w:r>
          </w:p>
        </w:tc>
        <w:tc>
          <w:tcPr>
            <w:tcW w:w="871" w:type="dxa"/>
          </w:tcPr>
          <w:p w:rsidR="00001AA6" w:rsidRPr="00AE4217" w:rsidRDefault="00001AA6" w:rsidP="00273214">
            <w:pPr>
              <w:spacing w:line="360" w:lineRule="auto"/>
              <w:contextualSpacing/>
              <w:jc w:val="center"/>
            </w:pPr>
            <w:r>
              <w:t>1,17</w:t>
            </w:r>
          </w:p>
        </w:tc>
      </w:tr>
      <w:tr w:rsidR="00001AA6" w:rsidTr="00273214">
        <w:tc>
          <w:tcPr>
            <w:tcW w:w="870" w:type="dxa"/>
            <w:vMerge w:val="restart"/>
          </w:tcPr>
          <w:p w:rsidR="00001AA6" w:rsidRPr="00AE4217" w:rsidRDefault="00001AA6" w:rsidP="00273214">
            <w:pPr>
              <w:spacing w:line="360" w:lineRule="auto"/>
              <w:contextualSpacing/>
              <w:jc w:val="center"/>
            </w:pPr>
            <w:r w:rsidRPr="00AE4217">
              <w:t>Всп</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1,18</w:t>
            </w:r>
          </w:p>
        </w:tc>
        <w:tc>
          <w:tcPr>
            <w:tcW w:w="870" w:type="dxa"/>
          </w:tcPr>
          <w:p w:rsidR="00001AA6" w:rsidRPr="00AE4217" w:rsidRDefault="00001AA6" w:rsidP="00273214">
            <w:pPr>
              <w:spacing w:line="360" w:lineRule="auto"/>
              <w:contextualSpacing/>
              <w:jc w:val="center"/>
            </w:pPr>
            <w:r>
              <w:t>1,16</w:t>
            </w:r>
          </w:p>
        </w:tc>
        <w:tc>
          <w:tcPr>
            <w:tcW w:w="870" w:type="dxa"/>
          </w:tcPr>
          <w:p w:rsidR="00001AA6" w:rsidRPr="00AE4217" w:rsidRDefault="00001AA6" w:rsidP="00273214">
            <w:pPr>
              <w:spacing w:line="360" w:lineRule="auto"/>
              <w:contextualSpacing/>
              <w:jc w:val="center"/>
            </w:pPr>
            <w:r>
              <w:t>1,14</w:t>
            </w:r>
          </w:p>
        </w:tc>
        <w:tc>
          <w:tcPr>
            <w:tcW w:w="870" w:type="dxa"/>
          </w:tcPr>
          <w:p w:rsidR="00001AA6" w:rsidRPr="00AE4217" w:rsidRDefault="00001AA6" w:rsidP="00273214">
            <w:pPr>
              <w:spacing w:line="360" w:lineRule="auto"/>
              <w:contextualSpacing/>
              <w:jc w:val="center"/>
            </w:pPr>
            <w:r>
              <w:t>1,09</w:t>
            </w:r>
          </w:p>
        </w:tc>
        <w:tc>
          <w:tcPr>
            <w:tcW w:w="870" w:type="dxa"/>
          </w:tcPr>
          <w:p w:rsidR="00001AA6" w:rsidRPr="00AE4217" w:rsidRDefault="00001AA6" w:rsidP="00273214">
            <w:pPr>
              <w:spacing w:line="360" w:lineRule="auto"/>
              <w:contextualSpacing/>
              <w:jc w:val="center"/>
            </w:pPr>
            <w:r>
              <w:t>1,08</w:t>
            </w:r>
          </w:p>
        </w:tc>
        <w:tc>
          <w:tcPr>
            <w:tcW w:w="870" w:type="dxa"/>
          </w:tcPr>
          <w:p w:rsidR="00001AA6" w:rsidRPr="00AE4217" w:rsidRDefault="00001AA6" w:rsidP="00273214">
            <w:pPr>
              <w:spacing w:line="360" w:lineRule="auto"/>
              <w:contextualSpacing/>
              <w:jc w:val="center"/>
            </w:pPr>
            <w:r>
              <w:t>1,12</w:t>
            </w:r>
          </w:p>
        </w:tc>
        <w:tc>
          <w:tcPr>
            <w:tcW w:w="870" w:type="dxa"/>
          </w:tcPr>
          <w:p w:rsidR="00001AA6" w:rsidRPr="00AE4217" w:rsidRDefault="00001AA6" w:rsidP="00273214">
            <w:pPr>
              <w:spacing w:line="360" w:lineRule="auto"/>
              <w:contextualSpacing/>
              <w:jc w:val="center"/>
            </w:pPr>
            <w:r>
              <w:t>1,17</w:t>
            </w:r>
          </w:p>
        </w:tc>
        <w:tc>
          <w:tcPr>
            <w:tcW w:w="870" w:type="dxa"/>
          </w:tcPr>
          <w:p w:rsidR="00001AA6" w:rsidRPr="00AE4217" w:rsidRDefault="00001AA6" w:rsidP="00273214">
            <w:pPr>
              <w:spacing w:line="360" w:lineRule="auto"/>
              <w:contextualSpacing/>
              <w:jc w:val="center"/>
            </w:pPr>
            <w:r>
              <w:t>1,05</w:t>
            </w:r>
          </w:p>
        </w:tc>
        <w:tc>
          <w:tcPr>
            <w:tcW w:w="871" w:type="dxa"/>
          </w:tcPr>
          <w:p w:rsidR="00001AA6" w:rsidRPr="00AE4217" w:rsidRDefault="00001AA6" w:rsidP="00273214">
            <w:pPr>
              <w:spacing w:line="360" w:lineRule="auto"/>
              <w:contextualSpacing/>
              <w:jc w:val="center"/>
            </w:pPr>
            <w:r>
              <w:t>1,13</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1,17</w:t>
            </w:r>
          </w:p>
        </w:tc>
        <w:tc>
          <w:tcPr>
            <w:tcW w:w="870" w:type="dxa"/>
          </w:tcPr>
          <w:p w:rsidR="00001AA6" w:rsidRPr="00AE4217" w:rsidRDefault="00001AA6" w:rsidP="00273214">
            <w:pPr>
              <w:spacing w:line="360" w:lineRule="auto"/>
              <w:contextualSpacing/>
              <w:jc w:val="center"/>
            </w:pPr>
            <w:r>
              <w:t>1,16</w:t>
            </w:r>
          </w:p>
        </w:tc>
        <w:tc>
          <w:tcPr>
            <w:tcW w:w="870" w:type="dxa"/>
          </w:tcPr>
          <w:p w:rsidR="00001AA6" w:rsidRPr="00AE4217" w:rsidRDefault="00001AA6" w:rsidP="00273214">
            <w:pPr>
              <w:spacing w:line="360" w:lineRule="auto"/>
              <w:contextualSpacing/>
              <w:jc w:val="center"/>
            </w:pPr>
            <w:r>
              <w:t>1,12</w:t>
            </w:r>
          </w:p>
        </w:tc>
        <w:tc>
          <w:tcPr>
            <w:tcW w:w="870" w:type="dxa"/>
          </w:tcPr>
          <w:p w:rsidR="00001AA6" w:rsidRPr="00AE4217" w:rsidRDefault="00001AA6" w:rsidP="00273214">
            <w:pPr>
              <w:spacing w:line="360" w:lineRule="auto"/>
              <w:contextualSpacing/>
              <w:jc w:val="center"/>
            </w:pPr>
            <w:r>
              <w:t>1,11</w:t>
            </w:r>
          </w:p>
        </w:tc>
        <w:tc>
          <w:tcPr>
            <w:tcW w:w="870" w:type="dxa"/>
          </w:tcPr>
          <w:p w:rsidR="00001AA6" w:rsidRPr="00AE4217" w:rsidRDefault="00001AA6" w:rsidP="00273214">
            <w:pPr>
              <w:spacing w:line="360" w:lineRule="auto"/>
              <w:contextualSpacing/>
              <w:jc w:val="center"/>
            </w:pPr>
            <w:r>
              <w:t>1,07</w:t>
            </w:r>
          </w:p>
        </w:tc>
        <w:tc>
          <w:tcPr>
            <w:tcW w:w="870" w:type="dxa"/>
          </w:tcPr>
          <w:p w:rsidR="00001AA6" w:rsidRPr="00AE4217" w:rsidRDefault="00001AA6" w:rsidP="00273214">
            <w:pPr>
              <w:spacing w:line="360" w:lineRule="auto"/>
              <w:contextualSpacing/>
              <w:jc w:val="center"/>
            </w:pPr>
            <w:r>
              <w:t>1,14</w:t>
            </w:r>
          </w:p>
        </w:tc>
        <w:tc>
          <w:tcPr>
            <w:tcW w:w="870" w:type="dxa"/>
          </w:tcPr>
          <w:p w:rsidR="00001AA6" w:rsidRPr="00AE4217" w:rsidRDefault="00001AA6" w:rsidP="00273214">
            <w:pPr>
              <w:spacing w:line="360" w:lineRule="auto"/>
              <w:contextualSpacing/>
              <w:jc w:val="center"/>
            </w:pPr>
            <w:r>
              <w:t>1,20</w:t>
            </w:r>
          </w:p>
        </w:tc>
        <w:tc>
          <w:tcPr>
            <w:tcW w:w="870" w:type="dxa"/>
          </w:tcPr>
          <w:p w:rsidR="00001AA6" w:rsidRPr="00AE4217" w:rsidRDefault="00001AA6" w:rsidP="00273214">
            <w:pPr>
              <w:spacing w:line="360" w:lineRule="auto"/>
              <w:contextualSpacing/>
              <w:jc w:val="center"/>
            </w:pPr>
            <w:r>
              <w:t>1,09</w:t>
            </w:r>
          </w:p>
        </w:tc>
        <w:tc>
          <w:tcPr>
            <w:tcW w:w="871" w:type="dxa"/>
          </w:tcPr>
          <w:p w:rsidR="00001AA6" w:rsidRPr="00AE4217" w:rsidRDefault="00001AA6" w:rsidP="00273214">
            <w:pPr>
              <w:spacing w:line="360" w:lineRule="auto"/>
              <w:contextualSpacing/>
              <w:jc w:val="center"/>
            </w:pPr>
            <w:r>
              <w:t>1,13</w:t>
            </w:r>
          </w:p>
        </w:tc>
      </w:tr>
      <w:tr w:rsidR="00001AA6" w:rsidTr="00273214">
        <w:tc>
          <w:tcPr>
            <w:tcW w:w="1740" w:type="dxa"/>
            <w:gridSpan w:val="2"/>
          </w:tcPr>
          <w:p w:rsidR="00001AA6" w:rsidRPr="00AE4217" w:rsidRDefault="00001AA6" w:rsidP="00273214">
            <w:pPr>
              <w:spacing w:line="360" w:lineRule="auto"/>
              <w:contextualSpacing/>
              <w:jc w:val="center"/>
            </w:pPr>
            <w:r w:rsidRPr="00AE4217">
              <w:t>НСР</w:t>
            </w:r>
            <w:r w:rsidRPr="00273214">
              <w:rPr>
                <w:vertAlign w:val="subscript"/>
              </w:rPr>
              <w:t>05</w:t>
            </w:r>
          </w:p>
        </w:tc>
        <w:tc>
          <w:tcPr>
            <w:tcW w:w="7831" w:type="dxa"/>
            <w:gridSpan w:val="9"/>
          </w:tcPr>
          <w:p w:rsidR="00001AA6" w:rsidRPr="00AE4217" w:rsidRDefault="00001AA6" w:rsidP="00273214">
            <w:pPr>
              <w:spacing w:line="360" w:lineRule="auto"/>
              <w:contextualSpacing/>
              <w:jc w:val="center"/>
            </w:pPr>
            <w:r>
              <w:t>0,06</w:t>
            </w:r>
          </w:p>
        </w:tc>
      </w:tr>
    </w:tbl>
    <w:p w:rsidR="00001AA6" w:rsidRDefault="00001AA6" w:rsidP="00D34F8E">
      <w:pPr>
        <w:spacing w:line="360" w:lineRule="auto"/>
        <w:ind w:firstLine="851"/>
        <w:contextualSpacing/>
        <w:jc w:val="both"/>
        <w:rPr>
          <w:sz w:val="28"/>
          <w:szCs w:val="28"/>
        </w:rPr>
      </w:pPr>
    </w:p>
    <w:p w:rsidR="00001AA6" w:rsidRDefault="00001AA6" w:rsidP="00D34F8E">
      <w:pPr>
        <w:spacing w:line="360" w:lineRule="auto"/>
        <w:ind w:firstLine="851"/>
        <w:contextualSpacing/>
        <w:jc w:val="both"/>
        <w:rPr>
          <w:sz w:val="28"/>
          <w:szCs w:val="28"/>
        </w:rPr>
      </w:pPr>
      <w:r>
        <w:rPr>
          <w:sz w:val="28"/>
          <w:szCs w:val="28"/>
        </w:rPr>
        <w:t>Тенденция по уменьшению плотности почвы от внесения твердых органических удобрений объясняется перемешиванием основной субстанции компоста с почвенной массой, увеличением воздушных пор, пустот, сокращением массы почвы при равном объеме. Объемная масса почвы на уровне 1,10-1,15 г/см</w:t>
      </w:r>
      <w:r>
        <w:rPr>
          <w:sz w:val="28"/>
          <w:szCs w:val="28"/>
          <w:vertAlign w:val="superscript"/>
        </w:rPr>
        <w:t>3</w:t>
      </w:r>
      <w:r>
        <w:rPr>
          <w:sz w:val="28"/>
          <w:szCs w:val="28"/>
        </w:rPr>
        <w:t xml:space="preserve"> позволяет корневой системе кукурузы полноценно развиваться и показывать в конечном итоге продуктивность, близкую к потенциальной (Соловиченко, 2014).</w:t>
      </w:r>
    </w:p>
    <w:p w:rsidR="00001AA6" w:rsidRDefault="00001AA6" w:rsidP="00D34F8E">
      <w:pPr>
        <w:spacing w:line="360" w:lineRule="auto"/>
        <w:ind w:firstLine="851"/>
        <w:contextualSpacing/>
        <w:jc w:val="center"/>
        <w:rPr>
          <w:b/>
          <w:sz w:val="28"/>
          <w:szCs w:val="28"/>
        </w:rPr>
      </w:pPr>
      <w:r>
        <w:rPr>
          <w:b/>
          <w:sz w:val="28"/>
          <w:szCs w:val="28"/>
        </w:rPr>
        <w:t>4.3. Биологическая активность почвы</w:t>
      </w:r>
    </w:p>
    <w:p w:rsidR="00001AA6" w:rsidRDefault="00001AA6" w:rsidP="00D34F8E">
      <w:pPr>
        <w:spacing w:line="360" w:lineRule="auto"/>
        <w:ind w:firstLine="851"/>
        <w:contextualSpacing/>
        <w:jc w:val="both"/>
        <w:rPr>
          <w:sz w:val="28"/>
          <w:szCs w:val="28"/>
        </w:rPr>
      </w:pPr>
      <w:r>
        <w:rPr>
          <w:sz w:val="28"/>
          <w:szCs w:val="28"/>
        </w:rPr>
        <w:t>Питательные вещества органических удобрений могут быть доступны растениям только после минерализации и переработки почвенными микроорганизмами, поэтому биологическая активность пахотных угодий является интегрированным показателем степени усвояемости любых форм и видов органических удобрений.</w:t>
      </w:r>
    </w:p>
    <w:p w:rsidR="00001AA6" w:rsidRDefault="00001AA6" w:rsidP="00D34F8E">
      <w:pPr>
        <w:spacing w:line="360" w:lineRule="auto"/>
        <w:ind w:firstLine="851"/>
        <w:contextualSpacing/>
        <w:jc w:val="both"/>
        <w:rPr>
          <w:sz w:val="28"/>
          <w:szCs w:val="28"/>
        </w:rPr>
      </w:pPr>
      <w:r>
        <w:rPr>
          <w:sz w:val="28"/>
          <w:szCs w:val="28"/>
        </w:rPr>
        <w:t>В нашем опыте мы сочли целесообразным выявить активность почвенных целлюлозоразлагающих бактерий, который, используя для своей жизнедеятельности органическое вещество вносимых удобрений, трансформируют имеющийся азот в минеральные, главным образом в нитратные и аммонийные формы.</w:t>
      </w:r>
    </w:p>
    <w:p w:rsidR="00001AA6" w:rsidRDefault="00001AA6" w:rsidP="00D34F8E">
      <w:pPr>
        <w:spacing w:line="360" w:lineRule="auto"/>
        <w:ind w:firstLine="851"/>
        <w:contextualSpacing/>
        <w:jc w:val="both"/>
        <w:rPr>
          <w:sz w:val="28"/>
          <w:szCs w:val="28"/>
        </w:rPr>
      </w:pPr>
      <w:r>
        <w:rPr>
          <w:sz w:val="28"/>
          <w:szCs w:val="28"/>
        </w:rPr>
        <w:t xml:space="preserve">По существующей методике мы произвели закладку чистого льняного полотна известной массы на всех вариантах опыта в двух слоях </w:t>
      </w:r>
      <w:r>
        <w:rPr>
          <w:sz w:val="28"/>
          <w:szCs w:val="28"/>
        </w:rPr>
        <w:lastRenderedPageBreak/>
        <w:t>почвы с 30-дневной экспликацией. По степени разложения тканевого образца определяли биологическую активность почвы (% разложения).</w:t>
      </w:r>
    </w:p>
    <w:p w:rsidR="00001AA6" w:rsidRDefault="00001AA6" w:rsidP="00D34F8E">
      <w:pPr>
        <w:spacing w:line="360" w:lineRule="auto"/>
        <w:ind w:firstLine="851"/>
        <w:contextualSpacing/>
        <w:jc w:val="both"/>
        <w:rPr>
          <w:sz w:val="28"/>
          <w:szCs w:val="28"/>
        </w:rPr>
      </w:pPr>
      <w:r>
        <w:rPr>
          <w:sz w:val="28"/>
          <w:szCs w:val="28"/>
        </w:rPr>
        <w:t>Черноземы типичные, представленные на большинстве полей холдинга, имеют большую потенциальную биологическую активность из-за специфического набора почвенной биоты. Данный тезис нашел подтверждение на нашем опыте, где даже на вариантах с нулевой дозой внесения удобрений уровень разложения льняного полотна достиг величины 15 % с преобладанием по минимальной обработке почвы (табл. 3).</w:t>
      </w:r>
    </w:p>
    <w:p w:rsidR="00001AA6" w:rsidRDefault="00001AA6" w:rsidP="00D34F8E">
      <w:pPr>
        <w:spacing w:line="360" w:lineRule="auto"/>
        <w:ind w:firstLine="709"/>
        <w:contextualSpacing/>
        <w:jc w:val="right"/>
        <w:rPr>
          <w:sz w:val="28"/>
          <w:szCs w:val="28"/>
        </w:rPr>
      </w:pPr>
      <w:r>
        <w:rPr>
          <w:sz w:val="28"/>
          <w:szCs w:val="28"/>
        </w:rPr>
        <w:t>Таблица 3</w:t>
      </w:r>
    </w:p>
    <w:p w:rsidR="00001AA6" w:rsidRDefault="00001AA6" w:rsidP="00D34F8E">
      <w:pPr>
        <w:spacing w:line="360" w:lineRule="auto"/>
        <w:ind w:firstLine="709"/>
        <w:contextualSpacing/>
        <w:jc w:val="center"/>
        <w:rPr>
          <w:sz w:val="28"/>
          <w:szCs w:val="28"/>
        </w:rPr>
      </w:pPr>
      <w:r>
        <w:rPr>
          <w:sz w:val="28"/>
          <w:szCs w:val="28"/>
        </w:rPr>
        <w:t>Биологическая активность чернозема типичного в зависимости от уровня удобренности и обработки почвы (% разложения льняного полотна)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
        <w:gridCol w:w="842"/>
        <w:gridCol w:w="844"/>
        <w:gridCol w:w="843"/>
        <w:gridCol w:w="843"/>
        <w:gridCol w:w="843"/>
        <w:gridCol w:w="843"/>
        <w:gridCol w:w="843"/>
        <w:gridCol w:w="843"/>
        <w:gridCol w:w="843"/>
        <w:gridCol w:w="844"/>
      </w:tblGrid>
      <w:tr w:rsidR="00001AA6" w:rsidTr="00273214">
        <w:tc>
          <w:tcPr>
            <w:tcW w:w="1740" w:type="dxa"/>
            <w:gridSpan w:val="2"/>
          </w:tcPr>
          <w:p w:rsidR="00001AA6" w:rsidRPr="00AE4217" w:rsidRDefault="00001AA6" w:rsidP="00273214">
            <w:pPr>
              <w:spacing w:line="360" w:lineRule="auto"/>
              <w:contextualSpacing/>
              <w:jc w:val="center"/>
            </w:pPr>
            <w:r w:rsidRPr="00AE4217">
              <w:t>Удобрение</w:t>
            </w:r>
          </w:p>
        </w:tc>
        <w:tc>
          <w:tcPr>
            <w:tcW w:w="870" w:type="dxa"/>
          </w:tcPr>
          <w:p w:rsidR="00001AA6" w:rsidRPr="00AE4217" w:rsidRDefault="00001AA6" w:rsidP="00273214">
            <w:pPr>
              <w:spacing w:line="360" w:lineRule="auto"/>
              <w:contextualSpacing/>
              <w:jc w:val="center"/>
            </w:pPr>
            <w:r w:rsidRPr="00AE4217">
              <w:t>1</w:t>
            </w:r>
          </w:p>
        </w:tc>
        <w:tc>
          <w:tcPr>
            <w:tcW w:w="870" w:type="dxa"/>
          </w:tcPr>
          <w:p w:rsidR="00001AA6" w:rsidRPr="00AE4217" w:rsidRDefault="00001AA6" w:rsidP="00273214">
            <w:pPr>
              <w:spacing w:line="360" w:lineRule="auto"/>
              <w:contextualSpacing/>
              <w:jc w:val="center"/>
            </w:pPr>
            <w:r w:rsidRPr="00AE4217">
              <w:t>2</w:t>
            </w:r>
          </w:p>
        </w:tc>
        <w:tc>
          <w:tcPr>
            <w:tcW w:w="870" w:type="dxa"/>
          </w:tcPr>
          <w:p w:rsidR="00001AA6" w:rsidRPr="00AE4217" w:rsidRDefault="00001AA6" w:rsidP="00273214">
            <w:pPr>
              <w:spacing w:line="360" w:lineRule="auto"/>
              <w:contextualSpacing/>
              <w:jc w:val="center"/>
            </w:pPr>
            <w:r w:rsidRPr="00AE4217">
              <w:t>3</w:t>
            </w:r>
          </w:p>
        </w:tc>
        <w:tc>
          <w:tcPr>
            <w:tcW w:w="870" w:type="dxa"/>
          </w:tcPr>
          <w:p w:rsidR="00001AA6" w:rsidRPr="00AE4217" w:rsidRDefault="00001AA6" w:rsidP="00273214">
            <w:pPr>
              <w:spacing w:line="360" w:lineRule="auto"/>
              <w:contextualSpacing/>
              <w:jc w:val="center"/>
            </w:pPr>
            <w:r w:rsidRPr="00AE4217">
              <w:t>4</w:t>
            </w:r>
          </w:p>
        </w:tc>
        <w:tc>
          <w:tcPr>
            <w:tcW w:w="870" w:type="dxa"/>
          </w:tcPr>
          <w:p w:rsidR="00001AA6" w:rsidRPr="00AE4217" w:rsidRDefault="00001AA6" w:rsidP="00273214">
            <w:pPr>
              <w:spacing w:line="360" w:lineRule="auto"/>
              <w:contextualSpacing/>
              <w:jc w:val="center"/>
            </w:pPr>
            <w:r w:rsidRPr="00AE4217">
              <w:t>5</w:t>
            </w:r>
          </w:p>
        </w:tc>
        <w:tc>
          <w:tcPr>
            <w:tcW w:w="870" w:type="dxa"/>
          </w:tcPr>
          <w:p w:rsidR="00001AA6" w:rsidRPr="00AE4217" w:rsidRDefault="00001AA6" w:rsidP="00273214">
            <w:pPr>
              <w:spacing w:line="360" w:lineRule="auto"/>
              <w:contextualSpacing/>
              <w:jc w:val="center"/>
            </w:pPr>
            <w:r w:rsidRPr="00AE4217">
              <w:t>6</w:t>
            </w:r>
          </w:p>
        </w:tc>
        <w:tc>
          <w:tcPr>
            <w:tcW w:w="870" w:type="dxa"/>
          </w:tcPr>
          <w:p w:rsidR="00001AA6" w:rsidRPr="00AE4217" w:rsidRDefault="00001AA6" w:rsidP="00273214">
            <w:pPr>
              <w:spacing w:line="360" w:lineRule="auto"/>
              <w:contextualSpacing/>
              <w:jc w:val="center"/>
            </w:pPr>
            <w:r w:rsidRPr="00AE4217">
              <w:t>7</w:t>
            </w:r>
          </w:p>
        </w:tc>
        <w:tc>
          <w:tcPr>
            <w:tcW w:w="870" w:type="dxa"/>
          </w:tcPr>
          <w:p w:rsidR="00001AA6" w:rsidRPr="00AE4217" w:rsidRDefault="00001AA6" w:rsidP="00273214">
            <w:pPr>
              <w:spacing w:line="360" w:lineRule="auto"/>
              <w:contextualSpacing/>
              <w:jc w:val="center"/>
            </w:pPr>
            <w:r w:rsidRPr="00AE4217">
              <w:t>8</w:t>
            </w:r>
          </w:p>
        </w:tc>
        <w:tc>
          <w:tcPr>
            <w:tcW w:w="871" w:type="dxa"/>
          </w:tcPr>
          <w:p w:rsidR="00001AA6" w:rsidRPr="00AE4217" w:rsidRDefault="00001AA6" w:rsidP="00273214">
            <w:pPr>
              <w:spacing w:line="360" w:lineRule="auto"/>
              <w:contextualSpacing/>
              <w:jc w:val="center"/>
            </w:pPr>
            <w:r w:rsidRPr="00AE4217">
              <w:t>9</w:t>
            </w:r>
          </w:p>
        </w:tc>
      </w:tr>
      <w:tr w:rsidR="00001AA6" w:rsidTr="00273214">
        <w:tc>
          <w:tcPr>
            <w:tcW w:w="870" w:type="dxa"/>
            <w:vMerge w:val="restart"/>
          </w:tcPr>
          <w:p w:rsidR="00001AA6" w:rsidRPr="00AE4217" w:rsidRDefault="00001AA6" w:rsidP="00273214">
            <w:pPr>
              <w:spacing w:line="360" w:lineRule="auto"/>
              <w:contextualSpacing/>
              <w:jc w:val="center"/>
            </w:pPr>
            <w:r w:rsidRPr="00AE4217">
              <w:t>Пов</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14,0</w:t>
            </w:r>
          </w:p>
        </w:tc>
        <w:tc>
          <w:tcPr>
            <w:tcW w:w="870" w:type="dxa"/>
          </w:tcPr>
          <w:p w:rsidR="00001AA6" w:rsidRPr="00AE4217" w:rsidRDefault="00001AA6" w:rsidP="00273214">
            <w:pPr>
              <w:spacing w:line="360" w:lineRule="auto"/>
              <w:contextualSpacing/>
              <w:jc w:val="center"/>
            </w:pPr>
            <w:r>
              <w:t>12,3</w:t>
            </w:r>
          </w:p>
        </w:tc>
        <w:tc>
          <w:tcPr>
            <w:tcW w:w="870" w:type="dxa"/>
          </w:tcPr>
          <w:p w:rsidR="00001AA6" w:rsidRPr="00AE4217" w:rsidRDefault="00001AA6" w:rsidP="00273214">
            <w:pPr>
              <w:spacing w:line="360" w:lineRule="auto"/>
              <w:contextualSpacing/>
              <w:jc w:val="center"/>
            </w:pPr>
            <w:r>
              <w:t>16,2</w:t>
            </w:r>
          </w:p>
        </w:tc>
        <w:tc>
          <w:tcPr>
            <w:tcW w:w="870" w:type="dxa"/>
          </w:tcPr>
          <w:p w:rsidR="00001AA6" w:rsidRPr="00AE4217" w:rsidRDefault="00001AA6" w:rsidP="00273214">
            <w:pPr>
              <w:spacing w:line="360" w:lineRule="auto"/>
              <w:contextualSpacing/>
              <w:jc w:val="center"/>
            </w:pPr>
            <w:r>
              <w:t>17,2</w:t>
            </w:r>
          </w:p>
        </w:tc>
        <w:tc>
          <w:tcPr>
            <w:tcW w:w="870" w:type="dxa"/>
          </w:tcPr>
          <w:p w:rsidR="00001AA6" w:rsidRPr="00AE4217" w:rsidRDefault="00001AA6" w:rsidP="00273214">
            <w:pPr>
              <w:spacing w:line="360" w:lineRule="auto"/>
              <w:contextualSpacing/>
              <w:jc w:val="center"/>
            </w:pPr>
            <w:r>
              <w:t>22,0</w:t>
            </w:r>
          </w:p>
        </w:tc>
        <w:tc>
          <w:tcPr>
            <w:tcW w:w="870" w:type="dxa"/>
          </w:tcPr>
          <w:p w:rsidR="00001AA6" w:rsidRPr="00AE4217" w:rsidRDefault="00001AA6" w:rsidP="00273214">
            <w:pPr>
              <w:spacing w:line="360" w:lineRule="auto"/>
              <w:contextualSpacing/>
              <w:jc w:val="center"/>
            </w:pPr>
            <w:r>
              <w:t>14,0</w:t>
            </w:r>
          </w:p>
        </w:tc>
        <w:tc>
          <w:tcPr>
            <w:tcW w:w="870" w:type="dxa"/>
          </w:tcPr>
          <w:p w:rsidR="00001AA6" w:rsidRPr="00AE4217" w:rsidRDefault="00001AA6" w:rsidP="00273214">
            <w:pPr>
              <w:spacing w:line="360" w:lineRule="auto"/>
              <w:contextualSpacing/>
              <w:jc w:val="center"/>
            </w:pPr>
            <w:r>
              <w:t>17,4</w:t>
            </w:r>
          </w:p>
        </w:tc>
        <w:tc>
          <w:tcPr>
            <w:tcW w:w="870" w:type="dxa"/>
          </w:tcPr>
          <w:p w:rsidR="00001AA6" w:rsidRPr="00AE4217" w:rsidRDefault="00001AA6" w:rsidP="00273214">
            <w:pPr>
              <w:spacing w:line="360" w:lineRule="auto"/>
              <w:contextualSpacing/>
              <w:jc w:val="center"/>
            </w:pPr>
            <w:r>
              <w:t>22,8</w:t>
            </w:r>
          </w:p>
        </w:tc>
        <w:tc>
          <w:tcPr>
            <w:tcW w:w="871" w:type="dxa"/>
          </w:tcPr>
          <w:p w:rsidR="00001AA6" w:rsidRPr="00AE4217" w:rsidRDefault="00001AA6" w:rsidP="00273214">
            <w:pPr>
              <w:spacing w:line="360" w:lineRule="auto"/>
              <w:contextualSpacing/>
              <w:jc w:val="center"/>
            </w:pPr>
            <w:r>
              <w:t>28,0</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15,1</w:t>
            </w:r>
          </w:p>
        </w:tc>
        <w:tc>
          <w:tcPr>
            <w:tcW w:w="870" w:type="dxa"/>
          </w:tcPr>
          <w:p w:rsidR="00001AA6" w:rsidRPr="00AE4217" w:rsidRDefault="00001AA6" w:rsidP="00273214">
            <w:pPr>
              <w:spacing w:line="360" w:lineRule="auto"/>
              <w:contextualSpacing/>
              <w:jc w:val="center"/>
            </w:pPr>
            <w:r>
              <w:t>13,6</w:t>
            </w:r>
          </w:p>
        </w:tc>
        <w:tc>
          <w:tcPr>
            <w:tcW w:w="870" w:type="dxa"/>
          </w:tcPr>
          <w:p w:rsidR="00001AA6" w:rsidRPr="00AE4217" w:rsidRDefault="00001AA6" w:rsidP="00273214">
            <w:pPr>
              <w:spacing w:line="360" w:lineRule="auto"/>
              <w:contextualSpacing/>
              <w:jc w:val="center"/>
            </w:pPr>
            <w:r>
              <w:t>14,1</w:t>
            </w:r>
          </w:p>
        </w:tc>
        <w:tc>
          <w:tcPr>
            <w:tcW w:w="870" w:type="dxa"/>
          </w:tcPr>
          <w:p w:rsidR="00001AA6" w:rsidRPr="00AE4217" w:rsidRDefault="00001AA6" w:rsidP="00273214">
            <w:pPr>
              <w:spacing w:line="360" w:lineRule="auto"/>
              <w:contextualSpacing/>
              <w:jc w:val="center"/>
            </w:pPr>
            <w:r>
              <w:t>15,3</w:t>
            </w:r>
          </w:p>
        </w:tc>
        <w:tc>
          <w:tcPr>
            <w:tcW w:w="870" w:type="dxa"/>
          </w:tcPr>
          <w:p w:rsidR="00001AA6" w:rsidRPr="00AE4217" w:rsidRDefault="00001AA6" w:rsidP="00273214">
            <w:pPr>
              <w:spacing w:line="360" w:lineRule="auto"/>
              <w:contextualSpacing/>
              <w:jc w:val="center"/>
            </w:pPr>
            <w:r>
              <w:t>17,3</w:t>
            </w:r>
          </w:p>
        </w:tc>
        <w:tc>
          <w:tcPr>
            <w:tcW w:w="870" w:type="dxa"/>
          </w:tcPr>
          <w:p w:rsidR="00001AA6" w:rsidRPr="00AE4217" w:rsidRDefault="00001AA6" w:rsidP="00273214">
            <w:pPr>
              <w:spacing w:line="360" w:lineRule="auto"/>
              <w:contextualSpacing/>
              <w:jc w:val="center"/>
            </w:pPr>
            <w:r>
              <w:t>12,6</w:t>
            </w:r>
          </w:p>
        </w:tc>
        <w:tc>
          <w:tcPr>
            <w:tcW w:w="870" w:type="dxa"/>
          </w:tcPr>
          <w:p w:rsidR="00001AA6" w:rsidRPr="00AE4217" w:rsidRDefault="00001AA6" w:rsidP="00273214">
            <w:pPr>
              <w:spacing w:line="360" w:lineRule="auto"/>
              <w:contextualSpacing/>
              <w:jc w:val="center"/>
            </w:pPr>
            <w:r>
              <w:t>16,0</w:t>
            </w:r>
          </w:p>
        </w:tc>
        <w:tc>
          <w:tcPr>
            <w:tcW w:w="870" w:type="dxa"/>
          </w:tcPr>
          <w:p w:rsidR="00001AA6" w:rsidRPr="00AE4217" w:rsidRDefault="00001AA6" w:rsidP="00273214">
            <w:pPr>
              <w:spacing w:line="360" w:lineRule="auto"/>
              <w:contextualSpacing/>
              <w:jc w:val="center"/>
            </w:pPr>
            <w:r>
              <w:t>17,7</w:t>
            </w:r>
          </w:p>
        </w:tc>
        <w:tc>
          <w:tcPr>
            <w:tcW w:w="871" w:type="dxa"/>
          </w:tcPr>
          <w:p w:rsidR="00001AA6" w:rsidRPr="00AE4217" w:rsidRDefault="00001AA6" w:rsidP="00273214">
            <w:pPr>
              <w:spacing w:line="360" w:lineRule="auto"/>
              <w:contextualSpacing/>
              <w:jc w:val="center"/>
            </w:pPr>
            <w:r>
              <w:t>16,9</w:t>
            </w:r>
          </w:p>
        </w:tc>
      </w:tr>
      <w:tr w:rsidR="00001AA6" w:rsidTr="00273214">
        <w:tc>
          <w:tcPr>
            <w:tcW w:w="870" w:type="dxa"/>
            <w:vMerge w:val="restart"/>
          </w:tcPr>
          <w:p w:rsidR="00001AA6" w:rsidRPr="00AE4217" w:rsidRDefault="00001AA6" w:rsidP="00273214">
            <w:pPr>
              <w:spacing w:line="360" w:lineRule="auto"/>
              <w:contextualSpacing/>
              <w:jc w:val="center"/>
            </w:pPr>
            <w:r w:rsidRPr="00AE4217">
              <w:t>Всп</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12,3</w:t>
            </w:r>
          </w:p>
        </w:tc>
        <w:tc>
          <w:tcPr>
            <w:tcW w:w="870" w:type="dxa"/>
          </w:tcPr>
          <w:p w:rsidR="00001AA6" w:rsidRPr="00AE4217" w:rsidRDefault="00001AA6" w:rsidP="00273214">
            <w:pPr>
              <w:spacing w:line="360" w:lineRule="auto"/>
              <w:contextualSpacing/>
              <w:jc w:val="center"/>
            </w:pPr>
            <w:r>
              <w:t>14,6</w:t>
            </w:r>
          </w:p>
        </w:tc>
        <w:tc>
          <w:tcPr>
            <w:tcW w:w="870" w:type="dxa"/>
          </w:tcPr>
          <w:p w:rsidR="00001AA6" w:rsidRPr="00AE4217" w:rsidRDefault="00001AA6" w:rsidP="00273214">
            <w:pPr>
              <w:spacing w:line="360" w:lineRule="auto"/>
              <w:contextualSpacing/>
              <w:jc w:val="center"/>
            </w:pPr>
            <w:r>
              <w:t>15,5</w:t>
            </w:r>
          </w:p>
        </w:tc>
        <w:tc>
          <w:tcPr>
            <w:tcW w:w="870" w:type="dxa"/>
          </w:tcPr>
          <w:p w:rsidR="00001AA6" w:rsidRPr="00AE4217" w:rsidRDefault="00001AA6" w:rsidP="00273214">
            <w:pPr>
              <w:spacing w:line="360" w:lineRule="auto"/>
              <w:contextualSpacing/>
              <w:jc w:val="center"/>
            </w:pPr>
            <w:r>
              <w:t>18,2</w:t>
            </w:r>
          </w:p>
        </w:tc>
        <w:tc>
          <w:tcPr>
            <w:tcW w:w="870" w:type="dxa"/>
          </w:tcPr>
          <w:p w:rsidR="00001AA6" w:rsidRPr="00AE4217" w:rsidRDefault="00001AA6" w:rsidP="00273214">
            <w:pPr>
              <w:spacing w:line="360" w:lineRule="auto"/>
              <w:contextualSpacing/>
              <w:jc w:val="center"/>
            </w:pPr>
            <w:r>
              <w:t>24,6</w:t>
            </w:r>
          </w:p>
        </w:tc>
        <w:tc>
          <w:tcPr>
            <w:tcW w:w="870" w:type="dxa"/>
          </w:tcPr>
          <w:p w:rsidR="00001AA6" w:rsidRPr="00AE4217" w:rsidRDefault="00001AA6" w:rsidP="00273214">
            <w:pPr>
              <w:spacing w:line="360" w:lineRule="auto"/>
              <w:contextualSpacing/>
              <w:jc w:val="center"/>
            </w:pPr>
            <w:r>
              <w:t>15,2</w:t>
            </w:r>
          </w:p>
        </w:tc>
        <w:tc>
          <w:tcPr>
            <w:tcW w:w="870" w:type="dxa"/>
          </w:tcPr>
          <w:p w:rsidR="00001AA6" w:rsidRPr="00AE4217" w:rsidRDefault="00001AA6" w:rsidP="00273214">
            <w:pPr>
              <w:spacing w:line="360" w:lineRule="auto"/>
              <w:contextualSpacing/>
              <w:jc w:val="center"/>
            </w:pPr>
            <w:r>
              <w:t>16,9</w:t>
            </w:r>
          </w:p>
        </w:tc>
        <w:tc>
          <w:tcPr>
            <w:tcW w:w="870" w:type="dxa"/>
          </w:tcPr>
          <w:p w:rsidR="00001AA6" w:rsidRPr="00AE4217" w:rsidRDefault="00001AA6" w:rsidP="00273214">
            <w:pPr>
              <w:spacing w:line="360" w:lineRule="auto"/>
              <w:contextualSpacing/>
              <w:jc w:val="center"/>
            </w:pPr>
            <w:r>
              <w:t>23,2</w:t>
            </w:r>
          </w:p>
        </w:tc>
        <w:tc>
          <w:tcPr>
            <w:tcW w:w="871" w:type="dxa"/>
          </w:tcPr>
          <w:p w:rsidR="00001AA6" w:rsidRPr="00AE4217" w:rsidRDefault="00001AA6" w:rsidP="00273214">
            <w:pPr>
              <w:spacing w:line="360" w:lineRule="auto"/>
              <w:contextualSpacing/>
              <w:jc w:val="center"/>
            </w:pPr>
            <w:r>
              <w:t>24,4</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11,8</w:t>
            </w:r>
          </w:p>
        </w:tc>
        <w:tc>
          <w:tcPr>
            <w:tcW w:w="870" w:type="dxa"/>
          </w:tcPr>
          <w:p w:rsidR="00001AA6" w:rsidRPr="00AE4217" w:rsidRDefault="00001AA6" w:rsidP="00273214">
            <w:pPr>
              <w:spacing w:line="360" w:lineRule="auto"/>
              <w:contextualSpacing/>
              <w:jc w:val="center"/>
            </w:pPr>
            <w:r>
              <w:t>15,7</w:t>
            </w:r>
          </w:p>
        </w:tc>
        <w:tc>
          <w:tcPr>
            <w:tcW w:w="870" w:type="dxa"/>
          </w:tcPr>
          <w:p w:rsidR="00001AA6" w:rsidRPr="00AE4217" w:rsidRDefault="00001AA6" w:rsidP="00273214">
            <w:pPr>
              <w:spacing w:line="360" w:lineRule="auto"/>
              <w:contextualSpacing/>
              <w:jc w:val="center"/>
            </w:pPr>
            <w:r>
              <w:t>15,9</w:t>
            </w:r>
          </w:p>
        </w:tc>
        <w:tc>
          <w:tcPr>
            <w:tcW w:w="870" w:type="dxa"/>
          </w:tcPr>
          <w:p w:rsidR="00001AA6" w:rsidRPr="00AE4217" w:rsidRDefault="00001AA6" w:rsidP="00273214">
            <w:pPr>
              <w:spacing w:line="360" w:lineRule="auto"/>
              <w:contextualSpacing/>
              <w:jc w:val="center"/>
            </w:pPr>
            <w:r>
              <w:t>19,3</w:t>
            </w:r>
          </w:p>
        </w:tc>
        <w:tc>
          <w:tcPr>
            <w:tcW w:w="870" w:type="dxa"/>
          </w:tcPr>
          <w:p w:rsidR="00001AA6" w:rsidRPr="00AE4217" w:rsidRDefault="00001AA6" w:rsidP="00273214">
            <w:pPr>
              <w:spacing w:line="360" w:lineRule="auto"/>
              <w:contextualSpacing/>
              <w:jc w:val="center"/>
            </w:pPr>
            <w:r>
              <w:t>25,8</w:t>
            </w:r>
          </w:p>
        </w:tc>
        <w:tc>
          <w:tcPr>
            <w:tcW w:w="870" w:type="dxa"/>
          </w:tcPr>
          <w:p w:rsidR="00001AA6" w:rsidRPr="00AE4217" w:rsidRDefault="00001AA6" w:rsidP="00273214">
            <w:pPr>
              <w:spacing w:line="360" w:lineRule="auto"/>
              <w:contextualSpacing/>
              <w:jc w:val="center"/>
            </w:pPr>
            <w:r>
              <w:t>15,6</w:t>
            </w:r>
          </w:p>
        </w:tc>
        <w:tc>
          <w:tcPr>
            <w:tcW w:w="870" w:type="dxa"/>
          </w:tcPr>
          <w:p w:rsidR="00001AA6" w:rsidRPr="00AE4217" w:rsidRDefault="00001AA6" w:rsidP="00273214">
            <w:pPr>
              <w:spacing w:line="360" w:lineRule="auto"/>
              <w:contextualSpacing/>
              <w:jc w:val="center"/>
            </w:pPr>
            <w:r>
              <w:t>16,8</w:t>
            </w:r>
          </w:p>
        </w:tc>
        <w:tc>
          <w:tcPr>
            <w:tcW w:w="870" w:type="dxa"/>
          </w:tcPr>
          <w:p w:rsidR="00001AA6" w:rsidRPr="00AE4217" w:rsidRDefault="00001AA6" w:rsidP="00273214">
            <w:pPr>
              <w:spacing w:line="360" w:lineRule="auto"/>
              <w:contextualSpacing/>
              <w:jc w:val="center"/>
            </w:pPr>
            <w:r>
              <w:t>25,1</w:t>
            </w:r>
          </w:p>
        </w:tc>
        <w:tc>
          <w:tcPr>
            <w:tcW w:w="871" w:type="dxa"/>
          </w:tcPr>
          <w:p w:rsidR="00001AA6" w:rsidRPr="00AE4217" w:rsidRDefault="00001AA6" w:rsidP="00273214">
            <w:pPr>
              <w:spacing w:line="360" w:lineRule="auto"/>
              <w:contextualSpacing/>
              <w:jc w:val="center"/>
            </w:pPr>
            <w:r>
              <w:t>26,9</w:t>
            </w:r>
          </w:p>
        </w:tc>
      </w:tr>
      <w:tr w:rsidR="00001AA6" w:rsidTr="00273214">
        <w:tc>
          <w:tcPr>
            <w:tcW w:w="1740" w:type="dxa"/>
            <w:gridSpan w:val="2"/>
          </w:tcPr>
          <w:p w:rsidR="00001AA6" w:rsidRPr="00AE4217" w:rsidRDefault="00001AA6" w:rsidP="00273214">
            <w:pPr>
              <w:spacing w:line="360" w:lineRule="auto"/>
              <w:contextualSpacing/>
              <w:jc w:val="center"/>
            </w:pPr>
            <w:r w:rsidRPr="00AE4217">
              <w:t>НСР</w:t>
            </w:r>
            <w:r w:rsidRPr="00273214">
              <w:rPr>
                <w:vertAlign w:val="subscript"/>
              </w:rPr>
              <w:t>05</w:t>
            </w:r>
          </w:p>
        </w:tc>
        <w:tc>
          <w:tcPr>
            <w:tcW w:w="7831" w:type="dxa"/>
            <w:gridSpan w:val="9"/>
          </w:tcPr>
          <w:p w:rsidR="00001AA6" w:rsidRPr="00AE4217" w:rsidRDefault="00001AA6" w:rsidP="00273214">
            <w:pPr>
              <w:spacing w:line="360" w:lineRule="auto"/>
              <w:contextualSpacing/>
              <w:jc w:val="center"/>
            </w:pPr>
            <w:r>
              <w:t>3,4</w:t>
            </w:r>
          </w:p>
        </w:tc>
      </w:tr>
    </w:tbl>
    <w:p w:rsidR="00001AA6" w:rsidRDefault="00001AA6" w:rsidP="00D34F8E">
      <w:pPr>
        <w:spacing w:line="360" w:lineRule="auto"/>
        <w:ind w:firstLine="851"/>
        <w:contextualSpacing/>
        <w:jc w:val="both"/>
        <w:rPr>
          <w:sz w:val="28"/>
          <w:szCs w:val="28"/>
        </w:rPr>
      </w:pPr>
    </w:p>
    <w:p w:rsidR="00001AA6" w:rsidRDefault="00001AA6" w:rsidP="00D34F8E">
      <w:pPr>
        <w:spacing w:line="360" w:lineRule="auto"/>
        <w:ind w:firstLine="851"/>
        <w:contextualSpacing/>
        <w:jc w:val="both"/>
        <w:rPr>
          <w:sz w:val="28"/>
          <w:szCs w:val="28"/>
        </w:rPr>
      </w:pPr>
      <w:r>
        <w:rPr>
          <w:sz w:val="28"/>
          <w:szCs w:val="28"/>
        </w:rPr>
        <w:t>По удобренным вариантам наблюдается четкая дифференциация уровня биологической активности почвы в зависимости от вида, сроков и способов внесения. Минеральные удобрения, в силу своей быстрой трансформации и отсутствия в составе органической составляющей, не повлияли на уровень активности почвенной биоты. На данных вариантах даже при полной дозе на планируемый урожай отмечено 12-15% уровень биоактивности.</w:t>
      </w:r>
    </w:p>
    <w:p w:rsidR="00001AA6" w:rsidRDefault="00001AA6" w:rsidP="00D34F8E">
      <w:pPr>
        <w:spacing w:line="360" w:lineRule="auto"/>
        <w:ind w:firstLine="851"/>
        <w:contextualSpacing/>
        <w:jc w:val="both"/>
        <w:rPr>
          <w:sz w:val="28"/>
          <w:szCs w:val="28"/>
        </w:rPr>
      </w:pPr>
      <w:r>
        <w:rPr>
          <w:sz w:val="28"/>
          <w:szCs w:val="28"/>
        </w:rPr>
        <w:t xml:space="preserve">Свиноводческие стоки, представляющие собой почти полностью жидкую фракцию, изменили биологическую активность почвы в сторону увеличения на незначительную величину порядка 5-7 %. Наиболее </w:t>
      </w:r>
      <w:r>
        <w:rPr>
          <w:sz w:val="28"/>
          <w:szCs w:val="28"/>
        </w:rPr>
        <w:lastRenderedPageBreak/>
        <w:t>эффективен с точки зрения биологической активности почвы оказался компост на основе птичьего помета, особенно в сочетании со свиноводческими стоками в половинных дозах внесения. На данных вариантах процент разложения льняного полотна составил в верхнем слое почвы 22-28. Следует отметить тенденцию зависимости уровня биологической активности от места внесения удобрения. Если при поверхностной обработке отмечается более высокий уровень в верхнем слое почвы, то по глубокой отвальной обработке эта величина практически равнозначна для слоев 0-20 и 20-40 см.</w:t>
      </w:r>
    </w:p>
    <w:p w:rsidR="00001AA6" w:rsidRPr="00D172CC" w:rsidRDefault="00001AA6" w:rsidP="00D34F8E">
      <w:pPr>
        <w:spacing w:line="360" w:lineRule="auto"/>
        <w:ind w:firstLine="851"/>
        <w:contextualSpacing/>
        <w:jc w:val="center"/>
        <w:rPr>
          <w:b/>
          <w:sz w:val="28"/>
          <w:szCs w:val="28"/>
        </w:rPr>
      </w:pPr>
    </w:p>
    <w:p w:rsidR="00001AA6" w:rsidRDefault="00001AA6" w:rsidP="00D34F8E">
      <w:pPr>
        <w:spacing w:line="360" w:lineRule="auto"/>
        <w:ind w:firstLine="851"/>
        <w:contextualSpacing/>
        <w:jc w:val="center"/>
        <w:rPr>
          <w:b/>
          <w:sz w:val="28"/>
          <w:szCs w:val="28"/>
        </w:rPr>
      </w:pPr>
      <w:r>
        <w:rPr>
          <w:b/>
          <w:sz w:val="28"/>
          <w:szCs w:val="28"/>
        </w:rPr>
        <w:t>Содержание в почве минерального азота</w:t>
      </w:r>
    </w:p>
    <w:p w:rsidR="00001AA6" w:rsidRDefault="00001AA6" w:rsidP="00D34F8E">
      <w:pPr>
        <w:spacing w:line="360" w:lineRule="auto"/>
        <w:ind w:firstLine="851"/>
        <w:contextualSpacing/>
        <w:jc w:val="both"/>
        <w:rPr>
          <w:sz w:val="28"/>
          <w:szCs w:val="28"/>
        </w:rPr>
      </w:pPr>
      <w:r>
        <w:rPr>
          <w:sz w:val="28"/>
          <w:szCs w:val="28"/>
        </w:rPr>
        <w:t>Многолетними исследованиями установлено, что в Центрально-Чернозёмной зоне в первом минимуме находится азот, обеспечивающий при внесении оптимальных доз удобрений прирост урожайности зерна кукурузы на 150 % (Чуян, 1994). Усвояемые соединения азота очень подвижны, т.к. легко диссоциируют в почвенном растворе и свободно мигрируют по почвенному профилю вмести и восходящими и нисходящими токами влаги. Представлены они в основном в форме нитратов и солей аммония. Совокупность этих соединений является минеральным азотом- главным источником питания растений и формирования продуктивности сельскохозяйственных культур. Мы в своем опыте изучали содержание минерального азота по всем экспериментальным делянкам и двум слоям почвы 0-20 и 20-40 см. Перед закладкой опыта провели контрольное бурение с целью выяснения исходных показателей азотного фонда почвы. Для удобства сравнения цифровых значений данных показателей мы перевели, используя величины плотности почвы содержание азота в почве в его эффективные запасы с размерностью в килограммах на гектар сельскохозяйственных угодий.</w:t>
      </w:r>
    </w:p>
    <w:p w:rsidR="00001AA6" w:rsidRDefault="00001AA6" w:rsidP="00D34F8E">
      <w:pPr>
        <w:spacing w:line="360" w:lineRule="auto"/>
        <w:ind w:firstLine="851"/>
        <w:contextualSpacing/>
        <w:jc w:val="both"/>
        <w:rPr>
          <w:sz w:val="28"/>
          <w:szCs w:val="28"/>
        </w:rPr>
      </w:pPr>
      <w:r>
        <w:rPr>
          <w:sz w:val="28"/>
          <w:szCs w:val="28"/>
        </w:rPr>
        <w:lastRenderedPageBreak/>
        <w:t xml:space="preserve">Как показывают результаты исследований, осенью 2017 года запасы азота на опытном поле по делянкам в принципе не отличались и составляли величину от 57 до 85 кг/га в верхнем 20-сантиметровом слое почвы и от 49 до 77 кг/га в более нижнем профиле почвы. </w:t>
      </w:r>
    </w:p>
    <w:p w:rsidR="00001AA6" w:rsidRDefault="00001AA6" w:rsidP="00D34F8E">
      <w:pPr>
        <w:spacing w:line="360" w:lineRule="auto"/>
        <w:ind w:firstLine="709"/>
        <w:contextualSpacing/>
        <w:jc w:val="right"/>
        <w:rPr>
          <w:sz w:val="28"/>
          <w:szCs w:val="28"/>
        </w:rPr>
      </w:pPr>
      <w:r>
        <w:rPr>
          <w:sz w:val="28"/>
          <w:szCs w:val="28"/>
        </w:rPr>
        <w:t>Таблица 4</w:t>
      </w:r>
    </w:p>
    <w:p w:rsidR="00001AA6" w:rsidRDefault="00001AA6" w:rsidP="00D34F8E">
      <w:pPr>
        <w:spacing w:line="360" w:lineRule="auto"/>
        <w:ind w:firstLine="709"/>
        <w:contextualSpacing/>
        <w:jc w:val="center"/>
        <w:rPr>
          <w:sz w:val="28"/>
          <w:szCs w:val="28"/>
        </w:rPr>
      </w:pPr>
      <w:r>
        <w:rPr>
          <w:sz w:val="28"/>
          <w:szCs w:val="28"/>
        </w:rPr>
        <w:t>Исходные запасы минерального азота в почве до закладки опыта (кг/га)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
        <w:gridCol w:w="853"/>
        <w:gridCol w:w="842"/>
        <w:gridCol w:w="842"/>
        <w:gridCol w:w="841"/>
        <w:gridCol w:w="841"/>
        <w:gridCol w:w="841"/>
        <w:gridCol w:w="841"/>
        <w:gridCol w:w="841"/>
        <w:gridCol w:w="841"/>
        <w:gridCol w:w="842"/>
      </w:tblGrid>
      <w:tr w:rsidR="00001AA6" w:rsidTr="00273214">
        <w:tc>
          <w:tcPr>
            <w:tcW w:w="1740" w:type="dxa"/>
            <w:gridSpan w:val="2"/>
          </w:tcPr>
          <w:p w:rsidR="00001AA6" w:rsidRPr="00AE4217" w:rsidRDefault="00001AA6" w:rsidP="00273214">
            <w:pPr>
              <w:spacing w:line="360" w:lineRule="auto"/>
              <w:contextualSpacing/>
              <w:jc w:val="center"/>
            </w:pPr>
            <w:r w:rsidRPr="00AE4217">
              <w:t>Удобрение</w:t>
            </w:r>
          </w:p>
        </w:tc>
        <w:tc>
          <w:tcPr>
            <w:tcW w:w="870" w:type="dxa"/>
          </w:tcPr>
          <w:p w:rsidR="00001AA6" w:rsidRPr="00AE4217" w:rsidRDefault="00001AA6" w:rsidP="00273214">
            <w:pPr>
              <w:spacing w:line="360" w:lineRule="auto"/>
              <w:contextualSpacing/>
              <w:jc w:val="center"/>
            </w:pPr>
            <w:r w:rsidRPr="00AE4217">
              <w:t>1</w:t>
            </w:r>
          </w:p>
        </w:tc>
        <w:tc>
          <w:tcPr>
            <w:tcW w:w="870" w:type="dxa"/>
          </w:tcPr>
          <w:p w:rsidR="00001AA6" w:rsidRPr="00AE4217" w:rsidRDefault="00001AA6" w:rsidP="00273214">
            <w:pPr>
              <w:spacing w:line="360" w:lineRule="auto"/>
              <w:contextualSpacing/>
              <w:jc w:val="center"/>
            </w:pPr>
            <w:r w:rsidRPr="00AE4217">
              <w:t>2</w:t>
            </w:r>
          </w:p>
        </w:tc>
        <w:tc>
          <w:tcPr>
            <w:tcW w:w="870" w:type="dxa"/>
          </w:tcPr>
          <w:p w:rsidR="00001AA6" w:rsidRPr="00AE4217" w:rsidRDefault="00001AA6" w:rsidP="00273214">
            <w:pPr>
              <w:spacing w:line="360" w:lineRule="auto"/>
              <w:contextualSpacing/>
              <w:jc w:val="center"/>
            </w:pPr>
            <w:r w:rsidRPr="00AE4217">
              <w:t>3</w:t>
            </w:r>
          </w:p>
        </w:tc>
        <w:tc>
          <w:tcPr>
            <w:tcW w:w="870" w:type="dxa"/>
          </w:tcPr>
          <w:p w:rsidR="00001AA6" w:rsidRPr="00AE4217" w:rsidRDefault="00001AA6" w:rsidP="00273214">
            <w:pPr>
              <w:spacing w:line="360" w:lineRule="auto"/>
              <w:contextualSpacing/>
              <w:jc w:val="center"/>
            </w:pPr>
            <w:r w:rsidRPr="00AE4217">
              <w:t>4</w:t>
            </w:r>
          </w:p>
        </w:tc>
        <w:tc>
          <w:tcPr>
            <w:tcW w:w="870" w:type="dxa"/>
          </w:tcPr>
          <w:p w:rsidR="00001AA6" w:rsidRPr="00AE4217" w:rsidRDefault="00001AA6" w:rsidP="00273214">
            <w:pPr>
              <w:spacing w:line="360" w:lineRule="auto"/>
              <w:contextualSpacing/>
              <w:jc w:val="center"/>
            </w:pPr>
            <w:r w:rsidRPr="00AE4217">
              <w:t>5</w:t>
            </w:r>
          </w:p>
        </w:tc>
        <w:tc>
          <w:tcPr>
            <w:tcW w:w="870" w:type="dxa"/>
          </w:tcPr>
          <w:p w:rsidR="00001AA6" w:rsidRPr="00AE4217" w:rsidRDefault="00001AA6" w:rsidP="00273214">
            <w:pPr>
              <w:spacing w:line="360" w:lineRule="auto"/>
              <w:contextualSpacing/>
              <w:jc w:val="center"/>
            </w:pPr>
            <w:r w:rsidRPr="00AE4217">
              <w:t>6</w:t>
            </w:r>
          </w:p>
        </w:tc>
        <w:tc>
          <w:tcPr>
            <w:tcW w:w="870" w:type="dxa"/>
          </w:tcPr>
          <w:p w:rsidR="00001AA6" w:rsidRPr="00AE4217" w:rsidRDefault="00001AA6" w:rsidP="00273214">
            <w:pPr>
              <w:spacing w:line="360" w:lineRule="auto"/>
              <w:contextualSpacing/>
              <w:jc w:val="center"/>
            </w:pPr>
            <w:r w:rsidRPr="00AE4217">
              <w:t>7</w:t>
            </w:r>
          </w:p>
        </w:tc>
        <w:tc>
          <w:tcPr>
            <w:tcW w:w="870" w:type="dxa"/>
          </w:tcPr>
          <w:p w:rsidR="00001AA6" w:rsidRPr="00AE4217" w:rsidRDefault="00001AA6" w:rsidP="00273214">
            <w:pPr>
              <w:spacing w:line="360" w:lineRule="auto"/>
              <w:contextualSpacing/>
              <w:jc w:val="center"/>
            </w:pPr>
            <w:r w:rsidRPr="00AE4217">
              <w:t>8</w:t>
            </w:r>
          </w:p>
        </w:tc>
        <w:tc>
          <w:tcPr>
            <w:tcW w:w="871" w:type="dxa"/>
          </w:tcPr>
          <w:p w:rsidR="00001AA6" w:rsidRPr="00AE4217" w:rsidRDefault="00001AA6" w:rsidP="00273214">
            <w:pPr>
              <w:spacing w:line="360" w:lineRule="auto"/>
              <w:contextualSpacing/>
              <w:jc w:val="center"/>
            </w:pPr>
            <w:r w:rsidRPr="00AE4217">
              <w:t>9</w:t>
            </w:r>
          </w:p>
        </w:tc>
      </w:tr>
      <w:tr w:rsidR="00001AA6" w:rsidTr="00273214">
        <w:tc>
          <w:tcPr>
            <w:tcW w:w="870" w:type="dxa"/>
            <w:vMerge w:val="restart"/>
          </w:tcPr>
          <w:p w:rsidR="00001AA6" w:rsidRPr="00AE4217" w:rsidRDefault="00001AA6" w:rsidP="00273214">
            <w:pPr>
              <w:spacing w:line="360" w:lineRule="auto"/>
              <w:contextualSpacing/>
              <w:jc w:val="center"/>
            </w:pPr>
            <w:r w:rsidRPr="00AE4217">
              <w:t>Пов</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63</w:t>
            </w:r>
          </w:p>
        </w:tc>
        <w:tc>
          <w:tcPr>
            <w:tcW w:w="870" w:type="dxa"/>
          </w:tcPr>
          <w:p w:rsidR="00001AA6" w:rsidRPr="00AE4217" w:rsidRDefault="00001AA6" w:rsidP="00273214">
            <w:pPr>
              <w:spacing w:line="360" w:lineRule="auto"/>
              <w:contextualSpacing/>
              <w:jc w:val="center"/>
            </w:pPr>
            <w:r>
              <w:t>57</w:t>
            </w:r>
          </w:p>
        </w:tc>
        <w:tc>
          <w:tcPr>
            <w:tcW w:w="870" w:type="dxa"/>
          </w:tcPr>
          <w:p w:rsidR="00001AA6" w:rsidRPr="00AE4217" w:rsidRDefault="00001AA6" w:rsidP="00273214">
            <w:pPr>
              <w:spacing w:line="360" w:lineRule="auto"/>
              <w:contextualSpacing/>
              <w:jc w:val="center"/>
            </w:pPr>
            <w:r>
              <w:t>69</w:t>
            </w:r>
          </w:p>
        </w:tc>
        <w:tc>
          <w:tcPr>
            <w:tcW w:w="870" w:type="dxa"/>
          </w:tcPr>
          <w:p w:rsidR="00001AA6" w:rsidRPr="00AE4217" w:rsidRDefault="00001AA6" w:rsidP="00273214">
            <w:pPr>
              <w:spacing w:line="360" w:lineRule="auto"/>
              <w:contextualSpacing/>
              <w:jc w:val="center"/>
            </w:pPr>
            <w:r>
              <w:t>80</w:t>
            </w:r>
          </w:p>
        </w:tc>
        <w:tc>
          <w:tcPr>
            <w:tcW w:w="870" w:type="dxa"/>
          </w:tcPr>
          <w:p w:rsidR="00001AA6" w:rsidRPr="00AE4217" w:rsidRDefault="00001AA6" w:rsidP="00273214">
            <w:pPr>
              <w:spacing w:line="360" w:lineRule="auto"/>
              <w:contextualSpacing/>
              <w:jc w:val="center"/>
            </w:pPr>
            <w:r>
              <w:t>59</w:t>
            </w:r>
          </w:p>
        </w:tc>
        <w:tc>
          <w:tcPr>
            <w:tcW w:w="870" w:type="dxa"/>
          </w:tcPr>
          <w:p w:rsidR="00001AA6" w:rsidRPr="00AE4217" w:rsidRDefault="00001AA6" w:rsidP="00273214">
            <w:pPr>
              <w:spacing w:line="360" w:lineRule="auto"/>
              <w:contextualSpacing/>
              <w:jc w:val="center"/>
            </w:pPr>
            <w:r>
              <w:t>62</w:t>
            </w:r>
          </w:p>
        </w:tc>
        <w:tc>
          <w:tcPr>
            <w:tcW w:w="870" w:type="dxa"/>
          </w:tcPr>
          <w:p w:rsidR="00001AA6" w:rsidRPr="00AE4217" w:rsidRDefault="00001AA6" w:rsidP="00273214">
            <w:pPr>
              <w:spacing w:line="360" w:lineRule="auto"/>
              <w:contextualSpacing/>
              <w:jc w:val="center"/>
            </w:pPr>
            <w:r>
              <w:t>81</w:t>
            </w:r>
          </w:p>
        </w:tc>
        <w:tc>
          <w:tcPr>
            <w:tcW w:w="870" w:type="dxa"/>
          </w:tcPr>
          <w:p w:rsidR="00001AA6" w:rsidRPr="00AE4217" w:rsidRDefault="00001AA6" w:rsidP="00273214">
            <w:pPr>
              <w:spacing w:line="360" w:lineRule="auto"/>
              <w:contextualSpacing/>
              <w:jc w:val="center"/>
            </w:pPr>
            <w:r>
              <w:t>77</w:t>
            </w:r>
          </w:p>
        </w:tc>
        <w:tc>
          <w:tcPr>
            <w:tcW w:w="871" w:type="dxa"/>
          </w:tcPr>
          <w:p w:rsidR="00001AA6" w:rsidRPr="00AE4217" w:rsidRDefault="00001AA6" w:rsidP="00273214">
            <w:pPr>
              <w:spacing w:line="360" w:lineRule="auto"/>
              <w:contextualSpacing/>
              <w:jc w:val="center"/>
            </w:pPr>
            <w:r>
              <w:t>69</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65</w:t>
            </w:r>
          </w:p>
        </w:tc>
        <w:tc>
          <w:tcPr>
            <w:tcW w:w="870" w:type="dxa"/>
          </w:tcPr>
          <w:p w:rsidR="00001AA6" w:rsidRPr="00AE4217" w:rsidRDefault="00001AA6" w:rsidP="00273214">
            <w:pPr>
              <w:spacing w:line="360" w:lineRule="auto"/>
              <w:contextualSpacing/>
              <w:jc w:val="center"/>
            </w:pPr>
            <w:r>
              <w:t>49</w:t>
            </w:r>
          </w:p>
        </w:tc>
        <w:tc>
          <w:tcPr>
            <w:tcW w:w="870" w:type="dxa"/>
          </w:tcPr>
          <w:p w:rsidR="00001AA6" w:rsidRPr="00AE4217" w:rsidRDefault="00001AA6" w:rsidP="00273214">
            <w:pPr>
              <w:spacing w:line="360" w:lineRule="auto"/>
              <w:contextualSpacing/>
              <w:jc w:val="center"/>
            </w:pPr>
            <w:r>
              <w:t>59</w:t>
            </w:r>
          </w:p>
        </w:tc>
        <w:tc>
          <w:tcPr>
            <w:tcW w:w="870" w:type="dxa"/>
          </w:tcPr>
          <w:p w:rsidR="00001AA6" w:rsidRPr="00AE4217" w:rsidRDefault="00001AA6" w:rsidP="00273214">
            <w:pPr>
              <w:spacing w:line="360" w:lineRule="auto"/>
              <w:contextualSpacing/>
              <w:jc w:val="center"/>
            </w:pPr>
            <w:r>
              <w:t>70</w:t>
            </w:r>
          </w:p>
        </w:tc>
        <w:tc>
          <w:tcPr>
            <w:tcW w:w="870" w:type="dxa"/>
          </w:tcPr>
          <w:p w:rsidR="00001AA6" w:rsidRPr="00AE4217" w:rsidRDefault="00001AA6" w:rsidP="00273214">
            <w:pPr>
              <w:spacing w:line="360" w:lineRule="auto"/>
              <w:contextualSpacing/>
              <w:jc w:val="center"/>
            </w:pPr>
            <w:r>
              <w:t>55</w:t>
            </w:r>
          </w:p>
        </w:tc>
        <w:tc>
          <w:tcPr>
            <w:tcW w:w="870" w:type="dxa"/>
          </w:tcPr>
          <w:p w:rsidR="00001AA6" w:rsidRPr="00AE4217" w:rsidRDefault="00001AA6" w:rsidP="00273214">
            <w:pPr>
              <w:spacing w:line="360" w:lineRule="auto"/>
              <w:contextualSpacing/>
              <w:jc w:val="center"/>
            </w:pPr>
            <w:r>
              <w:t>63</w:t>
            </w:r>
          </w:p>
        </w:tc>
        <w:tc>
          <w:tcPr>
            <w:tcW w:w="870" w:type="dxa"/>
          </w:tcPr>
          <w:p w:rsidR="00001AA6" w:rsidRPr="00AE4217" w:rsidRDefault="00001AA6" w:rsidP="00273214">
            <w:pPr>
              <w:spacing w:line="360" w:lineRule="auto"/>
              <w:contextualSpacing/>
              <w:jc w:val="center"/>
            </w:pPr>
            <w:r>
              <w:t>77</w:t>
            </w:r>
          </w:p>
        </w:tc>
        <w:tc>
          <w:tcPr>
            <w:tcW w:w="870" w:type="dxa"/>
          </w:tcPr>
          <w:p w:rsidR="00001AA6" w:rsidRPr="00AE4217" w:rsidRDefault="00001AA6" w:rsidP="00273214">
            <w:pPr>
              <w:spacing w:line="360" w:lineRule="auto"/>
              <w:contextualSpacing/>
              <w:jc w:val="center"/>
            </w:pPr>
            <w:r>
              <w:t>52</w:t>
            </w:r>
          </w:p>
        </w:tc>
        <w:tc>
          <w:tcPr>
            <w:tcW w:w="871" w:type="dxa"/>
          </w:tcPr>
          <w:p w:rsidR="00001AA6" w:rsidRPr="00AE4217" w:rsidRDefault="00001AA6" w:rsidP="00273214">
            <w:pPr>
              <w:spacing w:line="360" w:lineRule="auto"/>
              <w:contextualSpacing/>
              <w:jc w:val="center"/>
            </w:pPr>
            <w:r>
              <w:t>71</w:t>
            </w:r>
          </w:p>
        </w:tc>
      </w:tr>
      <w:tr w:rsidR="00001AA6" w:rsidTr="00273214">
        <w:tc>
          <w:tcPr>
            <w:tcW w:w="870" w:type="dxa"/>
            <w:vMerge w:val="restart"/>
          </w:tcPr>
          <w:p w:rsidR="00001AA6" w:rsidRPr="00AE4217" w:rsidRDefault="00001AA6" w:rsidP="00273214">
            <w:pPr>
              <w:spacing w:line="360" w:lineRule="auto"/>
              <w:contextualSpacing/>
              <w:jc w:val="center"/>
            </w:pPr>
            <w:r w:rsidRPr="00AE4217">
              <w:t>Всп</w:t>
            </w:r>
            <w:r>
              <w:t>.</w:t>
            </w:r>
          </w:p>
        </w:tc>
        <w:tc>
          <w:tcPr>
            <w:tcW w:w="870" w:type="dxa"/>
          </w:tcPr>
          <w:p w:rsidR="00001AA6" w:rsidRPr="00AE4217" w:rsidRDefault="00001AA6" w:rsidP="00273214">
            <w:pPr>
              <w:spacing w:line="360" w:lineRule="auto"/>
              <w:contextualSpacing/>
              <w:jc w:val="center"/>
            </w:pPr>
            <w:r w:rsidRPr="00AE4217">
              <w:t>0-20</w:t>
            </w:r>
          </w:p>
        </w:tc>
        <w:tc>
          <w:tcPr>
            <w:tcW w:w="870" w:type="dxa"/>
          </w:tcPr>
          <w:p w:rsidR="00001AA6" w:rsidRPr="00AE4217" w:rsidRDefault="00001AA6" w:rsidP="00273214">
            <w:pPr>
              <w:spacing w:line="360" w:lineRule="auto"/>
              <w:contextualSpacing/>
              <w:jc w:val="center"/>
            </w:pPr>
            <w:r>
              <w:t>83</w:t>
            </w:r>
          </w:p>
        </w:tc>
        <w:tc>
          <w:tcPr>
            <w:tcW w:w="870" w:type="dxa"/>
          </w:tcPr>
          <w:p w:rsidR="00001AA6" w:rsidRPr="00AE4217" w:rsidRDefault="00001AA6" w:rsidP="00273214">
            <w:pPr>
              <w:spacing w:line="360" w:lineRule="auto"/>
              <w:contextualSpacing/>
              <w:jc w:val="center"/>
            </w:pPr>
            <w:r>
              <w:t>85</w:t>
            </w:r>
          </w:p>
        </w:tc>
        <w:tc>
          <w:tcPr>
            <w:tcW w:w="870" w:type="dxa"/>
          </w:tcPr>
          <w:p w:rsidR="00001AA6" w:rsidRPr="00AE4217" w:rsidRDefault="00001AA6" w:rsidP="00273214">
            <w:pPr>
              <w:spacing w:line="360" w:lineRule="auto"/>
              <w:contextualSpacing/>
              <w:jc w:val="center"/>
            </w:pPr>
            <w:r>
              <w:t>80</w:t>
            </w:r>
          </w:p>
        </w:tc>
        <w:tc>
          <w:tcPr>
            <w:tcW w:w="870" w:type="dxa"/>
          </w:tcPr>
          <w:p w:rsidR="00001AA6" w:rsidRPr="00AE4217" w:rsidRDefault="00001AA6" w:rsidP="00273214">
            <w:pPr>
              <w:spacing w:line="360" w:lineRule="auto"/>
              <w:contextualSpacing/>
              <w:jc w:val="center"/>
            </w:pPr>
            <w:r>
              <w:t>84</w:t>
            </w:r>
          </w:p>
        </w:tc>
        <w:tc>
          <w:tcPr>
            <w:tcW w:w="870" w:type="dxa"/>
          </w:tcPr>
          <w:p w:rsidR="00001AA6" w:rsidRPr="00AE4217" w:rsidRDefault="00001AA6" w:rsidP="00273214">
            <w:pPr>
              <w:spacing w:line="360" w:lineRule="auto"/>
              <w:contextualSpacing/>
              <w:jc w:val="center"/>
            </w:pPr>
            <w:r>
              <w:t>71</w:t>
            </w:r>
          </w:p>
        </w:tc>
        <w:tc>
          <w:tcPr>
            <w:tcW w:w="870" w:type="dxa"/>
          </w:tcPr>
          <w:p w:rsidR="00001AA6" w:rsidRPr="00AE4217" w:rsidRDefault="00001AA6" w:rsidP="00273214">
            <w:pPr>
              <w:spacing w:line="360" w:lineRule="auto"/>
              <w:contextualSpacing/>
              <w:jc w:val="center"/>
            </w:pPr>
            <w:r>
              <w:t>76</w:t>
            </w:r>
          </w:p>
        </w:tc>
        <w:tc>
          <w:tcPr>
            <w:tcW w:w="870" w:type="dxa"/>
          </w:tcPr>
          <w:p w:rsidR="00001AA6" w:rsidRPr="00AE4217" w:rsidRDefault="00001AA6" w:rsidP="00273214">
            <w:pPr>
              <w:spacing w:line="360" w:lineRule="auto"/>
              <w:contextualSpacing/>
              <w:jc w:val="center"/>
            </w:pPr>
            <w:r>
              <w:t>79</w:t>
            </w:r>
          </w:p>
        </w:tc>
        <w:tc>
          <w:tcPr>
            <w:tcW w:w="870" w:type="dxa"/>
          </w:tcPr>
          <w:p w:rsidR="00001AA6" w:rsidRPr="00AE4217" w:rsidRDefault="00001AA6" w:rsidP="00273214">
            <w:pPr>
              <w:spacing w:line="360" w:lineRule="auto"/>
              <w:contextualSpacing/>
              <w:jc w:val="center"/>
            </w:pPr>
            <w:r>
              <w:t>66</w:t>
            </w:r>
          </w:p>
        </w:tc>
        <w:tc>
          <w:tcPr>
            <w:tcW w:w="871" w:type="dxa"/>
          </w:tcPr>
          <w:p w:rsidR="00001AA6" w:rsidRPr="00AE4217" w:rsidRDefault="00001AA6" w:rsidP="00273214">
            <w:pPr>
              <w:spacing w:line="360" w:lineRule="auto"/>
              <w:contextualSpacing/>
              <w:jc w:val="center"/>
            </w:pPr>
            <w:r>
              <w:t>83</w:t>
            </w:r>
          </w:p>
        </w:tc>
      </w:tr>
      <w:tr w:rsidR="00001AA6" w:rsidTr="00273214">
        <w:tc>
          <w:tcPr>
            <w:tcW w:w="870" w:type="dxa"/>
            <w:vMerge/>
          </w:tcPr>
          <w:p w:rsidR="00001AA6" w:rsidRPr="00AE4217" w:rsidRDefault="00001AA6" w:rsidP="00273214">
            <w:pPr>
              <w:spacing w:line="360" w:lineRule="auto"/>
              <w:contextualSpacing/>
              <w:jc w:val="center"/>
            </w:pPr>
          </w:p>
        </w:tc>
        <w:tc>
          <w:tcPr>
            <w:tcW w:w="870" w:type="dxa"/>
          </w:tcPr>
          <w:p w:rsidR="00001AA6" w:rsidRPr="00AE4217" w:rsidRDefault="00001AA6" w:rsidP="00273214">
            <w:pPr>
              <w:spacing w:line="360" w:lineRule="auto"/>
              <w:contextualSpacing/>
              <w:jc w:val="center"/>
            </w:pPr>
            <w:r w:rsidRPr="00AE4217">
              <w:t>20-40</w:t>
            </w:r>
          </w:p>
        </w:tc>
        <w:tc>
          <w:tcPr>
            <w:tcW w:w="870" w:type="dxa"/>
          </w:tcPr>
          <w:p w:rsidR="00001AA6" w:rsidRPr="00AE4217" w:rsidRDefault="00001AA6" w:rsidP="00273214">
            <w:pPr>
              <w:spacing w:line="360" w:lineRule="auto"/>
              <w:contextualSpacing/>
              <w:jc w:val="center"/>
            </w:pPr>
            <w:r>
              <w:t>66</w:t>
            </w:r>
          </w:p>
        </w:tc>
        <w:tc>
          <w:tcPr>
            <w:tcW w:w="870" w:type="dxa"/>
          </w:tcPr>
          <w:p w:rsidR="00001AA6" w:rsidRPr="00AE4217" w:rsidRDefault="00001AA6" w:rsidP="00273214">
            <w:pPr>
              <w:spacing w:line="360" w:lineRule="auto"/>
              <w:contextualSpacing/>
              <w:jc w:val="center"/>
            </w:pPr>
            <w:r>
              <w:t>71</w:t>
            </w:r>
          </w:p>
        </w:tc>
        <w:tc>
          <w:tcPr>
            <w:tcW w:w="870" w:type="dxa"/>
          </w:tcPr>
          <w:p w:rsidR="00001AA6" w:rsidRPr="00AE4217" w:rsidRDefault="00001AA6" w:rsidP="00273214">
            <w:pPr>
              <w:spacing w:line="360" w:lineRule="auto"/>
              <w:contextualSpacing/>
              <w:jc w:val="center"/>
            </w:pPr>
            <w:r>
              <w:t>74</w:t>
            </w:r>
          </w:p>
        </w:tc>
        <w:tc>
          <w:tcPr>
            <w:tcW w:w="870" w:type="dxa"/>
          </w:tcPr>
          <w:p w:rsidR="00001AA6" w:rsidRPr="00AE4217" w:rsidRDefault="00001AA6" w:rsidP="00273214">
            <w:pPr>
              <w:spacing w:line="360" w:lineRule="auto"/>
              <w:contextualSpacing/>
              <w:jc w:val="center"/>
            </w:pPr>
            <w:r>
              <w:t>72</w:t>
            </w:r>
          </w:p>
        </w:tc>
        <w:tc>
          <w:tcPr>
            <w:tcW w:w="870" w:type="dxa"/>
          </w:tcPr>
          <w:p w:rsidR="00001AA6" w:rsidRPr="00AE4217" w:rsidRDefault="00001AA6" w:rsidP="00273214">
            <w:pPr>
              <w:spacing w:line="360" w:lineRule="auto"/>
              <w:contextualSpacing/>
              <w:jc w:val="center"/>
            </w:pPr>
            <w:r>
              <w:t>59</w:t>
            </w:r>
          </w:p>
        </w:tc>
        <w:tc>
          <w:tcPr>
            <w:tcW w:w="870" w:type="dxa"/>
          </w:tcPr>
          <w:p w:rsidR="00001AA6" w:rsidRPr="00AE4217" w:rsidRDefault="00001AA6" w:rsidP="00273214">
            <w:pPr>
              <w:spacing w:line="360" w:lineRule="auto"/>
              <w:contextualSpacing/>
              <w:jc w:val="center"/>
            </w:pPr>
            <w:r>
              <w:t>72</w:t>
            </w:r>
          </w:p>
        </w:tc>
        <w:tc>
          <w:tcPr>
            <w:tcW w:w="870" w:type="dxa"/>
          </w:tcPr>
          <w:p w:rsidR="00001AA6" w:rsidRPr="00AE4217" w:rsidRDefault="00001AA6" w:rsidP="00273214">
            <w:pPr>
              <w:spacing w:line="360" w:lineRule="auto"/>
              <w:contextualSpacing/>
              <w:jc w:val="center"/>
            </w:pPr>
            <w:r>
              <w:t>74</w:t>
            </w:r>
          </w:p>
        </w:tc>
        <w:tc>
          <w:tcPr>
            <w:tcW w:w="870" w:type="dxa"/>
          </w:tcPr>
          <w:p w:rsidR="00001AA6" w:rsidRPr="00AE4217" w:rsidRDefault="00001AA6" w:rsidP="00273214">
            <w:pPr>
              <w:spacing w:line="360" w:lineRule="auto"/>
              <w:contextualSpacing/>
              <w:jc w:val="center"/>
            </w:pPr>
            <w:r>
              <w:t>56</w:t>
            </w:r>
          </w:p>
        </w:tc>
        <w:tc>
          <w:tcPr>
            <w:tcW w:w="871" w:type="dxa"/>
          </w:tcPr>
          <w:p w:rsidR="00001AA6" w:rsidRPr="00AE4217" w:rsidRDefault="00001AA6" w:rsidP="00273214">
            <w:pPr>
              <w:spacing w:line="360" w:lineRule="auto"/>
              <w:contextualSpacing/>
              <w:jc w:val="center"/>
            </w:pPr>
            <w:r>
              <w:t>60</w:t>
            </w:r>
          </w:p>
        </w:tc>
      </w:tr>
      <w:tr w:rsidR="00001AA6" w:rsidTr="00273214">
        <w:tc>
          <w:tcPr>
            <w:tcW w:w="1740" w:type="dxa"/>
            <w:gridSpan w:val="2"/>
          </w:tcPr>
          <w:p w:rsidR="00001AA6" w:rsidRPr="00AE4217" w:rsidRDefault="00001AA6" w:rsidP="00273214">
            <w:pPr>
              <w:spacing w:line="360" w:lineRule="auto"/>
              <w:contextualSpacing/>
              <w:jc w:val="center"/>
            </w:pPr>
            <w:r w:rsidRPr="00AE4217">
              <w:t>НСР</w:t>
            </w:r>
            <w:r w:rsidRPr="00273214">
              <w:rPr>
                <w:vertAlign w:val="subscript"/>
              </w:rPr>
              <w:t>05</w:t>
            </w:r>
          </w:p>
        </w:tc>
        <w:tc>
          <w:tcPr>
            <w:tcW w:w="7831" w:type="dxa"/>
            <w:gridSpan w:val="9"/>
          </w:tcPr>
          <w:p w:rsidR="00001AA6" w:rsidRPr="00AE4217" w:rsidRDefault="00001AA6" w:rsidP="00273214">
            <w:pPr>
              <w:spacing w:line="360" w:lineRule="auto"/>
              <w:contextualSpacing/>
              <w:jc w:val="center"/>
            </w:pPr>
            <w:r>
              <w:t>00</w:t>
            </w:r>
          </w:p>
        </w:tc>
      </w:tr>
    </w:tbl>
    <w:p w:rsidR="00001AA6" w:rsidRDefault="00001AA6" w:rsidP="00D34F8E">
      <w:pPr>
        <w:spacing w:line="360" w:lineRule="auto"/>
        <w:ind w:firstLine="851"/>
        <w:contextualSpacing/>
        <w:jc w:val="both"/>
        <w:rPr>
          <w:sz w:val="28"/>
          <w:szCs w:val="28"/>
        </w:rPr>
      </w:pPr>
    </w:p>
    <w:p w:rsidR="00001AA6" w:rsidRDefault="00001AA6" w:rsidP="00D34F8E">
      <w:pPr>
        <w:spacing w:line="360" w:lineRule="auto"/>
        <w:ind w:firstLine="851"/>
        <w:contextualSpacing/>
        <w:jc w:val="both"/>
        <w:rPr>
          <w:sz w:val="28"/>
          <w:szCs w:val="28"/>
        </w:rPr>
      </w:pPr>
      <w:r>
        <w:rPr>
          <w:sz w:val="28"/>
          <w:szCs w:val="28"/>
        </w:rPr>
        <w:t>С точки зрения хозяйственной ценности представляет интерес величина запасов минерального почвенного азота перед посевом кукурузы и в период вегетации, особенно в сроки наивысшего потребления азота растениями. С этой целью мы провели исследования в три срока: во второй половине апреля перед посевом, во второй половине июня в период максимального потребления и в начале августа, когда формируется початок и происходит закладка будущего урожая. Для наглядности мы свели результаты исследований в информационные графики по вариантам опыта.</w:t>
      </w: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Pr="00D172CC" w:rsidRDefault="00001AA6" w:rsidP="00D34F8E">
      <w:pPr>
        <w:jc w:val="center"/>
        <w:rPr>
          <w:sz w:val="28"/>
          <w:szCs w:val="28"/>
        </w:rPr>
      </w:pPr>
    </w:p>
    <w:p w:rsidR="00001AA6" w:rsidRDefault="00001AA6" w:rsidP="00D34F8E">
      <w:pPr>
        <w:jc w:val="center"/>
        <w:rPr>
          <w:sz w:val="28"/>
          <w:szCs w:val="28"/>
        </w:rPr>
      </w:pPr>
      <w:r>
        <w:rPr>
          <w:sz w:val="28"/>
          <w:szCs w:val="28"/>
        </w:rPr>
        <w:lastRenderedPageBreak/>
        <w:t xml:space="preserve">Рис.2 </w:t>
      </w:r>
      <w:r w:rsidRPr="00A35E83">
        <w:rPr>
          <w:sz w:val="28"/>
          <w:szCs w:val="28"/>
        </w:rPr>
        <w:t>Запасы минерального азота в почве в зависимости от уровня удобренности на мелкой обработке в слое почвы 0-20 см</w:t>
      </w:r>
    </w:p>
    <w:p w:rsidR="00001AA6" w:rsidRDefault="00001AA6" w:rsidP="00D34F8E">
      <w:pPr>
        <w:spacing w:line="360" w:lineRule="auto"/>
        <w:ind w:firstLine="851"/>
        <w:contextualSpacing/>
        <w:jc w:val="both"/>
        <w:rPr>
          <w:sz w:val="28"/>
          <w:szCs w:val="28"/>
        </w:rPr>
      </w:pPr>
      <w:r w:rsidRPr="00273214">
        <w:rPr>
          <w:noProof/>
          <w:sz w:val="28"/>
          <w:szCs w:val="28"/>
        </w:rPr>
        <w:object w:dxaOrig="8670"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84.85pt;height:253.25pt;visibility:visible" o:ole="">
            <v:imagedata r:id="rId8" o:title=""/>
            <o:lock v:ext="edit" aspectratio="f"/>
          </v:shape>
          <o:OLEObject Type="Embed" ProgID="Excel.Chart.8" ShapeID="Диаграмма 1" DrawAspect="Content" ObjectID="_1606968348" r:id="rId9"/>
        </w:object>
      </w:r>
    </w:p>
    <w:p w:rsidR="00001AA6" w:rsidRDefault="00001AA6" w:rsidP="00D34F8E">
      <w:pPr>
        <w:spacing w:line="360" w:lineRule="auto"/>
        <w:ind w:firstLine="851"/>
        <w:contextualSpacing/>
        <w:jc w:val="both"/>
        <w:rPr>
          <w:sz w:val="28"/>
          <w:szCs w:val="28"/>
        </w:rPr>
      </w:pPr>
      <w:r>
        <w:rPr>
          <w:sz w:val="28"/>
          <w:szCs w:val="28"/>
        </w:rPr>
        <w:t xml:space="preserve">Как показали результаты лабораторного анализа почвы при поверхностной обработки почвы в слое 0-20 см запасы минерального (суммы нитратного и аммонийного) азота </w:t>
      </w:r>
      <w:r w:rsidRPr="002C2640">
        <w:rPr>
          <w:sz w:val="28"/>
          <w:szCs w:val="28"/>
        </w:rPr>
        <w:t>в</w:t>
      </w:r>
      <w:r>
        <w:rPr>
          <w:sz w:val="28"/>
          <w:szCs w:val="28"/>
        </w:rPr>
        <w:t xml:space="preserve"> варианте без применения удобрений перед посевом кукурузы были несколько выше осенних значений (на 21 кг/га), что объясняется минерализацией растительной массы предшествующей озимой пшеницы. С началом вегетации запасы закономерно снижаются, достигнув величины около 50 кг/га в начале августа, что, безусловно, является недостаточной величиной для формирования потенциальной продуктивности кукурузы. В нижнем пахотном слое почвы вышеотмеченная закономерность сохраняется (рис.3) с несколько меньшими запасами в августе.</w:t>
      </w: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p>
    <w:p w:rsidR="00001AA6" w:rsidRDefault="00001AA6" w:rsidP="00D34F8E">
      <w:pPr>
        <w:jc w:val="center"/>
        <w:rPr>
          <w:sz w:val="28"/>
          <w:szCs w:val="28"/>
        </w:rPr>
      </w:pPr>
      <w:r>
        <w:rPr>
          <w:sz w:val="28"/>
          <w:szCs w:val="28"/>
        </w:rPr>
        <w:lastRenderedPageBreak/>
        <w:t xml:space="preserve">Рис. 3 </w:t>
      </w:r>
      <w:r w:rsidRPr="00A35E83">
        <w:rPr>
          <w:sz w:val="28"/>
          <w:szCs w:val="28"/>
        </w:rPr>
        <w:t xml:space="preserve">Запасы минерального азота в почве в зависимости от уровня удобренности на </w:t>
      </w:r>
      <w:r>
        <w:rPr>
          <w:sz w:val="28"/>
          <w:szCs w:val="28"/>
        </w:rPr>
        <w:t xml:space="preserve">мелкой обработке в слое почвы </w:t>
      </w:r>
      <w:r w:rsidRPr="00A35E83">
        <w:rPr>
          <w:sz w:val="28"/>
          <w:szCs w:val="28"/>
        </w:rPr>
        <w:t>20</w:t>
      </w:r>
      <w:r>
        <w:rPr>
          <w:sz w:val="28"/>
          <w:szCs w:val="28"/>
        </w:rPr>
        <w:t>-40</w:t>
      </w:r>
      <w:r w:rsidRPr="00A35E83">
        <w:rPr>
          <w:sz w:val="28"/>
          <w:szCs w:val="28"/>
        </w:rPr>
        <w:t xml:space="preserve"> см</w:t>
      </w:r>
    </w:p>
    <w:p w:rsidR="00001AA6" w:rsidRDefault="00001AA6" w:rsidP="00D34F8E">
      <w:pPr>
        <w:spacing w:line="360" w:lineRule="auto"/>
        <w:ind w:firstLine="851"/>
        <w:contextualSpacing/>
        <w:jc w:val="both"/>
        <w:rPr>
          <w:sz w:val="28"/>
          <w:szCs w:val="28"/>
        </w:rPr>
      </w:pPr>
      <w:r w:rsidRPr="00273214">
        <w:rPr>
          <w:noProof/>
          <w:sz w:val="28"/>
          <w:szCs w:val="28"/>
        </w:rPr>
        <w:object w:dxaOrig="8670" w:dyaOrig="5050">
          <v:shape id="_x0000_i1026" type="#_x0000_t75" style="width:384.85pt;height:253.25pt;visibility:visible" o:ole="">
            <v:imagedata r:id="rId10" o:title=""/>
            <o:lock v:ext="edit" aspectratio="f"/>
          </v:shape>
          <o:OLEObject Type="Embed" ProgID="Excel.Chart.8" ShapeID="_x0000_i1026" DrawAspect="Content" ObjectID="_1606968349" r:id="rId11"/>
        </w:object>
      </w:r>
    </w:p>
    <w:p w:rsidR="00001AA6" w:rsidRDefault="00001AA6" w:rsidP="00D34F8E">
      <w:pPr>
        <w:spacing w:line="360" w:lineRule="auto"/>
        <w:ind w:firstLine="851"/>
        <w:contextualSpacing/>
        <w:jc w:val="both"/>
        <w:rPr>
          <w:sz w:val="28"/>
          <w:szCs w:val="28"/>
        </w:rPr>
      </w:pPr>
    </w:p>
    <w:p w:rsidR="00001AA6" w:rsidRDefault="00001AA6" w:rsidP="00D34F8E">
      <w:pPr>
        <w:spacing w:line="360" w:lineRule="auto"/>
        <w:ind w:firstLine="851"/>
        <w:contextualSpacing/>
        <w:jc w:val="both"/>
        <w:rPr>
          <w:sz w:val="28"/>
          <w:szCs w:val="28"/>
        </w:rPr>
      </w:pPr>
      <w:r>
        <w:rPr>
          <w:sz w:val="28"/>
          <w:szCs w:val="28"/>
        </w:rPr>
        <w:t xml:space="preserve">При условии внесения минеральных удобрений на планируемый урожай отмечается значительное повышение запасов подвижных соединений азота перед началом вегетации, что создает предпосылки для позитивной динамики развития кукурузы на начальном этапе вегетации. Следует отметить значительные запасы азота- до 186 кг/га в нижнем слое почвы до 40 см, хоты данный слой не является локацией внесения удобрений осенью. Эти данные подтверждают тезис о высокой подвижности азотных соединений минеральных удобрений, которые, диссоциируя в почвенном растворе могут мигрировать вниз по профилю почвы,  что, при избыточном внесении в дозах, отличных от научно-рекомендованных могут создать угрозу загрязнения нитратами окружающей среды посредством проникания в подпочвенные возы. На экспериментальных делянках с индексом 2 (минеральные удобрения на планируемый урожай) в динамике происходит сокращение почвенных запасов минерального азота, хотя их величина остается достаточно высокой (98-101 кг/га) в начале августа. На этом варианте происходит </w:t>
      </w:r>
      <w:r>
        <w:rPr>
          <w:sz w:val="28"/>
          <w:szCs w:val="28"/>
        </w:rPr>
        <w:lastRenderedPageBreak/>
        <w:t>интенсивное усвоение азота растениями кукурузы, а также, предположительно, потери этих соединений в нижележащие слои почвы. Чтобы установить, куда конкретно трансформируется азот удобрений необходимо закладывать опыты с радиоактивными изотопами, так называемым «меченым» азотом, а также проводить исследование почвы на глубину до 1,5 метров.</w:t>
      </w:r>
    </w:p>
    <w:p w:rsidR="00001AA6" w:rsidRDefault="00001AA6" w:rsidP="00D34F8E">
      <w:pPr>
        <w:spacing w:line="360" w:lineRule="auto"/>
        <w:ind w:firstLine="851"/>
        <w:contextualSpacing/>
        <w:jc w:val="both"/>
        <w:rPr>
          <w:sz w:val="28"/>
          <w:szCs w:val="28"/>
        </w:rPr>
      </w:pPr>
      <w:r>
        <w:rPr>
          <w:sz w:val="28"/>
          <w:szCs w:val="28"/>
        </w:rPr>
        <w:t>Наибольший интерес с точки зрения хозяйственной эффективности представляют варианты опыта по изучению характера действия органических удобрений, являющихся побочным продуктом при хозяйственной деятельности животноводческой отрасли холдинга «БЭЗРК-Белгранкорм». Так, при условии внесения свиноводческих стоков на планируемый урожай содержание минерального азота  весной даже несколько снижается в верхнем слое, однако по мере вегетации его запасы интенсивно растут, достигая величин 124-139 кг/га в летний период, что создает предпосылки для полноценного развития растений кукурузы. Следует отметить, что именно на делянках с достаточными дозами органики интенсивно развивались воздушные «аминокислотные» корни растений, отвечающие, в том числе и за повышение качества зерна, формированию полноценных початков и равномерности созревания. В нижнем слое почвы 20-40 см данная тенденция сохраняется при несколько меньших абсолютных значениях.</w:t>
      </w:r>
    </w:p>
    <w:p w:rsidR="00001AA6" w:rsidRDefault="00001AA6" w:rsidP="00D34F8E">
      <w:pPr>
        <w:spacing w:line="360" w:lineRule="auto"/>
        <w:ind w:firstLine="851"/>
        <w:contextualSpacing/>
        <w:jc w:val="both"/>
        <w:rPr>
          <w:sz w:val="28"/>
          <w:szCs w:val="28"/>
        </w:rPr>
      </w:pPr>
      <w:r>
        <w:rPr>
          <w:sz w:val="28"/>
          <w:szCs w:val="28"/>
        </w:rPr>
        <w:t xml:space="preserve">Отрасль животноводства в холдинге развивается непрерывно в течении года и вопрос хранения свиноводческих стоков стоит достаточно остро при недостатке площадей. В своем опыте мы включили в схему вариант с дробным внесением свиноводческих стоков, разбив полную дозу пополам осенью и весной до посева. При подобной системе удобрения кукурузы запасы минерального азота перед посевом несколько снижаются в верхнем слое, затем в июне несколько возрастают до 90 кг/га, а по мере минерализации внесенной массы органики и подтягивания азота </w:t>
      </w:r>
      <w:r>
        <w:rPr>
          <w:sz w:val="28"/>
          <w:szCs w:val="28"/>
        </w:rPr>
        <w:lastRenderedPageBreak/>
        <w:t xml:space="preserve">почвенного раствора из нижних горизонтов происходит его увеличение до 138 кг/га. В подпахотном слое, напротив, максимальные запасы азота зафиксированы в третий срок отбора. В целом на данном варианте запасы азота в почве находились на достаточно высоком уровне. </w:t>
      </w:r>
    </w:p>
    <w:p w:rsidR="00001AA6" w:rsidRDefault="00001AA6" w:rsidP="00D34F8E">
      <w:pPr>
        <w:spacing w:line="360" w:lineRule="auto"/>
        <w:ind w:firstLine="851"/>
        <w:contextualSpacing/>
        <w:jc w:val="both"/>
        <w:rPr>
          <w:sz w:val="28"/>
          <w:szCs w:val="28"/>
        </w:rPr>
      </w:pPr>
      <w:r>
        <w:rPr>
          <w:sz w:val="28"/>
          <w:szCs w:val="28"/>
        </w:rPr>
        <w:t>На делянках, где схемой опыта было предусмотрено внесение компоста на основе куриного помета (концентрированного органического удобрения) в верхнем слое почвы были отмечены максимальные запасы азота на уровне 136 кг/га. Необходимо отметить, что значительная часть азота компоста находится в аммонийной форме, для которой характерно обменное поглощение почвенно-поглощающим комплексом. Соответственно вертикальная подвижность данного соединения гораздо ниже нитратной формы, которая растворяясь в почвенной влаге способна с нисходящими и восходящими токами мигрировать далеко по профиль почвы. По результатам научных наблюдений именно аммонийная форма азота является оптимальной для роста и развития растений кукурузы, ее зерновой продуктивности. Косвенным подтверждением данного тезиса являются данные по запасам минерального азота в слое почвы до 40 см, где весной разница величин с верхним слоем составила 74 кг/га, т.е в два раза меньше, чем в верхнем слое. По мере усвоения растениями азота запасы его снижаются, составляя в начале августа 75 и 60 кг/га, соответственно в верхнем и в нижнем слоях чернозема опытного поля.</w:t>
      </w:r>
    </w:p>
    <w:p w:rsidR="00001AA6" w:rsidRDefault="00001AA6" w:rsidP="00D34F8E">
      <w:pPr>
        <w:spacing w:line="360" w:lineRule="auto"/>
        <w:ind w:firstLine="851"/>
        <w:contextualSpacing/>
        <w:jc w:val="both"/>
        <w:rPr>
          <w:sz w:val="28"/>
          <w:szCs w:val="28"/>
        </w:rPr>
      </w:pPr>
      <w:r>
        <w:rPr>
          <w:sz w:val="28"/>
          <w:szCs w:val="28"/>
        </w:rPr>
        <w:t>Одной из целей нашего исследования являлось возможность сокращения дозы внесения изучаемых удобрений без критической потери продуктивности возделываемых культур. Именно поэтому мы ввели в схему опыта варианты с половинными нормами применяемых в опыте минеральных удобрений, свиноводческих стоков и компоста на осное куриного помета.</w:t>
      </w:r>
    </w:p>
    <w:p w:rsidR="00001AA6" w:rsidRDefault="00001AA6" w:rsidP="00D34F8E">
      <w:pPr>
        <w:spacing w:line="360" w:lineRule="auto"/>
        <w:ind w:firstLine="851"/>
        <w:contextualSpacing/>
        <w:jc w:val="both"/>
        <w:rPr>
          <w:sz w:val="28"/>
          <w:szCs w:val="28"/>
        </w:rPr>
      </w:pPr>
      <w:r>
        <w:rPr>
          <w:sz w:val="28"/>
          <w:szCs w:val="28"/>
        </w:rPr>
        <w:t xml:space="preserve">При изучении динамики изменения запасов минерального азота в почве мы выяснили, что отмеченные выше тенденции сохраняются по </w:t>
      </w:r>
      <w:r>
        <w:rPr>
          <w:sz w:val="28"/>
          <w:szCs w:val="28"/>
        </w:rPr>
        <w:lastRenderedPageBreak/>
        <w:t>аналогии с полными дозами изучаемых удобрений. Так, при половинной норме минеральных удобрений при дисковании осенью содержание азота в верхнем слое возрастает весной по сравнению с исходными значениями на 26 кг/га в верхнем слое почвы и на 45 кг/га в слое до 40 см, причем по абсолютным значениям подпахотный слой был значительно богаче азотом верхнего.</w:t>
      </w:r>
    </w:p>
    <w:p w:rsidR="00001AA6" w:rsidRDefault="00001AA6" w:rsidP="00D34F8E">
      <w:pPr>
        <w:spacing w:line="360" w:lineRule="auto"/>
        <w:ind w:firstLine="851"/>
        <w:contextualSpacing/>
        <w:jc w:val="both"/>
        <w:rPr>
          <w:sz w:val="28"/>
          <w:szCs w:val="28"/>
        </w:rPr>
      </w:pPr>
      <w:r>
        <w:rPr>
          <w:sz w:val="28"/>
          <w:szCs w:val="28"/>
        </w:rPr>
        <w:t xml:space="preserve"> Определенный интерес вызывает вариант опыта с совместным внесением двух видов органических удобрений- компоста на основе помета и свиноводческих стоков по ½ дозе от полной нормы. В данном случае мы отмечаем постоянный рост концентрации минерального азота в почве именно в верхнем слое почвы. Если весной до посева величина запасов азота была на уровне 106 кг/га, то в июне-августе она возросла до 126 и 140 кг/га соответственно при условии полноценного развития растений кукурузы на этих вариантах. В нижнем слое максимальное содержание отмечено весной- 126 кг/га, затем происходит сокращение запасов.  В данном случае можно предположить роль компоста, как органического абсобрента, впитывающего азотные соединения свиноводческих стоков в местах внесения, создавая повышенные концентрации. При постепенном высвобождении питательных веществ через минерализацию для питания растений кукурузы, тем не менее данный процесс протекает все лето, что способствует не только формированию благоприятного азотного режима почвы, но и повышает ее агрофизические свойства и активность почвенной биоты.</w:t>
      </w:r>
    </w:p>
    <w:p w:rsidR="00001AA6" w:rsidRDefault="00001AA6" w:rsidP="00D34F8E">
      <w:pPr>
        <w:spacing w:line="360" w:lineRule="auto"/>
        <w:ind w:firstLine="851"/>
        <w:contextualSpacing/>
        <w:jc w:val="both"/>
        <w:rPr>
          <w:sz w:val="28"/>
          <w:szCs w:val="28"/>
        </w:rPr>
      </w:pPr>
      <w:r>
        <w:rPr>
          <w:sz w:val="28"/>
          <w:szCs w:val="28"/>
        </w:rPr>
        <w:t>Несколько иные закономерности динамики минерального азота в почве зафиксированы при отвальной глубокой обработке почвы.</w:t>
      </w:r>
    </w:p>
    <w:p w:rsidR="00001AA6" w:rsidRDefault="00001AA6" w:rsidP="00D34F8E">
      <w:pPr>
        <w:spacing w:line="360" w:lineRule="auto"/>
        <w:ind w:firstLine="851"/>
        <w:contextualSpacing/>
        <w:jc w:val="both"/>
        <w:rPr>
          <w:sz w:val="28"/>
          <w:szCs w:val="28"/>
        </w:rPr>
      </w:pPr>
      <w:r>
        <w:rPr>
          <w:sz w:val="28"/>
          <w:szCs w:val="28"/>
        </w:rPr>
        <w:t>На втором блоке опытного поля предусматривалась глубокая заделка изучаемых видов удобрения на глубину до 30 см.</w:t>
      </w:r>
    </w:p>
    <w:p w:rsidR="00001AA6" w:rsidRDefault="00001AA6" w:rsidP="00D34F8E">
      <w:pPr>
        <w:spacing w:line="360" w:lineRule="auto"/>
        <w:ind w:firstLine="851"/>
        <w:jc w:val="both"/>
        <w:rPr>
          <w:sz w:val="28"/>
          <w:szCs w:val="28"/>
        </w:rPr>
      </w:pPr>
      <w:r>
        <w:rPr>
          <w:sz w:val="28"/>
          <w:szCs w:val="28"/>
        </w:rPr>
        <w:t xml:space="preserve">На абсолютном контроле без применения удобрений запасы минерального азота были на уровне средних значений- 66-83 кг/га в </w:t>
      </w:r>
      <w:r>
        <w:rPr>
          <w:sz w:val="28"/>
          <w:szCs w:val="28"/>
        </w:rPr>
        <w:lastRenderedPageBreak/>
        <w:t xml:space="preserve">верхнем и нижнем слое соответственно. С началом вегетации кукурузы азотный фонд почвы несколько сократился с устойчивой динамикой по срокам отбора проб. </w:t>
      </w:r>
    </w:p>
    <w:p w:rsidR="00001AA6" w:rsidRDefault="00001AA6" w:rsidP="00D34F8E">
      <w:pPr>
        <w:spacing w:line="360" w:lineRule="auto"/>
        <w:ind w:firstLine="851"/>
        <w:jc w:val="both"/>
        <w:rPr>
          <w:sz w:val="28"/>
          <w:szCs w:val="28"/>
        </w:rPr>
      </w:pPr>
      <w:r>
        <w:rPr>
          <w:sz w:val="28"/>
          <w:szCs w:val="28"/>
        </w:rPr>
        <w:t xml:space="preserve">Рис.4 </w:t>
      </w:r>
      <w:r w:rsidRPr="00A35E83">
        <w:rPr>
          <w:sz w:val="28"/>
          <w:szCs w:val="28"/>
        </w:rPr>
        <w:t xml:space="preserve">Запасы минерального азота в почве в зависимости </w:t>
      </w:r>
      <w:r>
        <w:rPr>
          <w:sz w:val="28"/>
          <w:szCs w:val="28"/>
        </w:rPr>
        <w:t>от уровня удобренности на отвальной</w:t>
      </w:r>
      <w:r w:rsidRPr="00A35E83">
        <w:rPr>
          <w:sz w:val="28"/>
          <w:szCs w:val="28"/>
        </w:rPr>
        <w:t xml:space="preserve"> обработке в слое почвы 0-20 см</w:t>
      </w:r>
    </w:p>
    <w:p w:rsidR="00001AA6" w:rsidRDefault="00001AA6" w:rsidP="00D34F8E">
      <w:pPr>
        <w:spacing w:line="360" w:lineRule="auto"/>
        <w:ind w:firstLine="851"/>
        <w:contextualSpacing/>
        <w:jc w:val="both"/>
        <w:rPr>
          <w:sz w:val="28"/>
          <w:szCs w:val="28"/>
        </w:rPr>
      </w:pPr>
      <w:r w:rsidRPr="00273214">
        <w:rPr>
          <w:noProof/>
          <w:sz w:val="28"/>
          <w:szCs w:val="28"/>
        </w:rPr>
        <w:object w:dxaOrig="8670" w:dyaOrig="5050">
          <v:shape id="_x0000_i1027" type="#_x0000_t75" style="width:394.75pt;height:253.25pt;visibility:visible" o:ole="">
            <v:imagedata r:id="rId12" o:title=""/>
            <o:lock v:ext="edit" aspectratio="f"/>
          </v:shape>
          <o:OLEObject Type="Embed" ProgID="Excel.Chart.8" ShapeID="_x0000_i1027" DrawAspect="Content" ObjectID="_1606968350" r:id="rId13"/>
        </w:object>
      </w:r>
    </w:p>
    <w:p w:rsidR="00001AA6" w:rsidRDefault="00001AA6" w:rsidP="00D34F8E">
      <w:pPr>
        <w:jc w:val="center"/>
        <w:rPr>
          <w:sz w:val="28"/>
          <w:szCs w:val="28"/>
        </w:rPr>
      </w:pPr>
      <w:r>
        <w:rPr>
          <w:sz w:val="28"/>
          <w:szCs w:val="28"/>
        </w:rPr>
        <w:t xml:space="preserve">Рис.5 </w:t>
      </w:r>
      <w:r w:rsidRPr="00A35E83">
        <w:rPr>
          <w:sz w:val="28"/>
          <w:szCs w:val="28"/>
        </w:rPr>
        <w:t xml:space="preserve">Запасы минерального азота в почве в зависимости </w:t>
      </w:r>
      <w:r>
        <w:rPr>
          <w:sz w:val="28"/>
          <w:szCs w:val="28"/>
        </w:rPr>
        <w:t>от уровня удобренности на отвальной</w:t>
      </w:r>
      <w:r w:rsidRPr="00A35E83">
        <w:rPr>
          <w:sz w:val="28"/>
          <w:szCs w:val="28"/>
        </w:rPr>
        <w:t xml:space="preserve"> обработке в слое почвы </w:t>
      </w:r>
      <w:r>
        <w:rPr>
          <w:sz w:val="28"/>
          <w:szCs w:val="28"/>
        </w:rPr>
        <w:t>20-4</w:t>
      </w:r>
      <w:r w:rsidRPr="00A35E83">
        <w:rPr>
          <w:sz w:val="28"/>
          <w:szCs w:val="28"/>
        </w:rPr>
        <w:t>0 см</w:t>
      </w:r>
    </w:p>
    <w:p w:rsidR="00001AA6" w:rsidRDefault="00001AA6" w:rsidP="00D34F8E">
      <w:pPr>
        <w:spacing w:line="360" w:lineRule="auto"/>
        <w:ind w:firstLine="851"/>
        <w:contextualSpacing/>
        <w:jc w:val="both"/>
        <w:rPr>
          <w:sz w:val="28"/>
          <w:szCs w:val="28"/>
        </w:rPr>
      </w:pPr>
      <w:r w:rsidRPr="00273214">
        <w:rPr>
          <w:noProof/>
          <w:sz w:val="28"/>
          <w:szCs w:val="28"/>
        </w:rPr>
        <w:object w:dxaOrig="8670" w:dyaOrig="5050">
          <v:shape id="_x0000_i1028" type="#_x0000_t75" style="width:434.5pt;height:253.25pt;visibility:visible" o:ole="">
            <v:imagedata r:id="rId14" o:title=""/>
            <o:lock v:ext="edit" aspectratio="f"/>
          </v:shape>
          <o:OLEObject Type="Embed" ProgID="Excel.Chart.8" ShapeID="_x0000_i1028" DrawAspect="Content" ObjectID="_1606968351" r:id="rId15"/>
        </w:object>
      </w:r>
    </w:p>
    <w:p w:rsidR="00001AA6" w:rsidRDefault="00001AA6" w:rsidP="00D34F8E">
      <w:pPr>
        <w:spacing w:line="360" w:lineRule="auto"/>
        <w:ind w:firstLine="851"/>
        <w:contextualSpacing/>
        <w:jc w:val="both"/>
        <w:rPr>
          <w:sz w:val="28"/>
          <w:szCs w:val="28"/>
        </w:rPr>
      </w:pPr>
      <w:r>
        <w:rPr>
          <w:sz w:val="28"/>
          <w:szCs w:val="28"/>
        </w:rPr>
        <w:lastRenderedPageBreak/>
        <w:t>Так, в начале августа в верхнем слое почвы отмечено всего 38 кг/га минерального азота.</w:t>
      </w:r>
    </w:p>
    <w:p w:rsidR="00001AA6" w:rsidRDefault="00001AA6" w:rsidP="00D34F8E">
      <w:pPr>
        <w:spacing w:line="360" w:lineRule="auto"/>
        <w:ind w:firstLine="851"/>
        <w:contextualSpacing/>
        <w:jc w:val="both"/>
        <w:rPr>
          <w:sz w:val="28"/>
          <w:szCs w:val="28"/>
        </w:rPr>
      </w:pPr>
      <w:r>
        <w:rPr>
          <w:sz w:val="28"/>
          <w:szCs w:val="28"/>
        </w:rPr>
        <w:t>На вариантах с минеральными удобрениями весной наблюдались значительные запасы азота по профилю почвы- 113 и 163 кг/га с превышением в нижележащем слое. Во второй половине вегетации запасы по слоям почвы на этих вариантах выровнялись. При внесении половинной нормы промышленных туков величины запасов азоты были объективно ниже, причем, весной до посева в вернем слое в этом случае азоты было даже меньше, чем осенью при исходных значениях. Зато в нижнем слое весной отмечены 133 кг/га минерального азота, т.е. ненамного меньше полной дозы минеральных удобрений.</w:t>
      </w:r>
    </w:p>
    <w:p w:rsidR="00001AA6" w:rsidRDefault="00001AA6" w:rsidP="00D34F8E">
      <w:pPr>
        <w:spacing w:line="360" w:lineRule="auto"/>
        <w:ind w:firstLine="851"/>
        <w:contextualSpacing/>
        <w:jc w:val="both"/>
        <w:rPr>
          <w:sz w:val="28"/>
          <w:szCs w:val="28"/>
        </w:rPr>
      </w:pPr>
      <w:r>
        <w:rPr>
          <w:sz w:val="28"/>
          <w:szCs w:val="28"/>
        </w:rPr>
        <w:t>Общая тенденция при внесении органических удобрений как в полной, так и в половинной норме- снижение концентрации азота в почве в вернем слое до 20 см. Объяснить это возможно глубокой заделкой органики и невозможность азотным соединением переход в верхние горизонты. Однако, в слое почвы 20-40 см запасы азота были достаточно высоки. На делянках с внесением полной дозы компоста отмечена максимальная концентрация азота- на уровне 200 кг/га. Хотя, как отмечалось выше, в верхнем слове запасы азота меньше, чем в нижнем, тем не менее, они находятся на достаточно высоком уровне на удобренных делянках. При воздействии рабочих органов почвенных агрегатов не 100 % удобрительной массы попадает на глубину заделки. Так, на пятом и седьмом вариантах в начале июня запасы минерального азота были выше 100 кг/га.</w:t>
      </w:r>
    </w:p>
    <w:p w:rsidR="00001AA6" w:rsidRDefault="00001AA6" w:rsidP="00D34F8E">
      <w:pPr>
        <w:spacing w:line="360" w:lineRule="auto"/>
        <w:ind w:firstLine="851"/>
        <w:contextualSpacing/>
        <w:jc w:val="both"/>
        <w:rPr>
          <w:sz w:val="28"/>
          <w:szCs w:val="28"/>
        </w:rPr>
      </w:pPr>
      <w:r>
        <w:rPr>
          <w:sz w:val="28"/>
          <w:szCs w:val="28"/>
        </w:rPr>
        <w:t xml:space="preserve">Высокие концентрации азота почвы отмечены при совместном внесении птичьего компоста и свиноводческих стоков по второму и третьему срокам отбора в верхнем и нижнем слое. Однако, в начале августа запасы минерального азота на этих вариантах значительно снизились до уровня 66-80 кг/га. Эта закономерность отмечена и по </w:t>
      </w:r>
      <w:r>
        <w:rPr>
          <w:sz w:val="28"/>
          <w:szCs w:val="28"/>
        </w:rPr>
        <w:lastRenderedPageBreak/>
        <w:t xml:space="preserve">другим удобренным вариантам при глубокой заделке. Объяснение этому факту следует искать в излишней рыхлости почвы при ее обороте и, соответственно, созданию предпосылок для вымывания почвенного азота вниз по профилю. </w:t>
      </w:r>
    </w:p>
    <w:p w:rsidR="00001AA6" w:rsidRDefault="00001AA6" w:rsidP="00D34F8E">
      <w:pPr>
        <w:spacing w:line="360" w:lineRule="auto"/>
        <w:ind w:firstLine="851"/>
        <w:contextualSpacing/>
        <w:jc w:val="both"/>
        <w:rPr>
          <w:sz w:val="28"/>
          <w:szCs w:val="28"/>
        </w:rPr>
      </w:pPr>
      <w:r>
        <w:rPr>
          <w:sz w:val="28"/>
          <w:szCs w:val="28"/>
        </w:rPr>
        <w:t>В целом, анализируя изменение запасов минерального азота в черноземе опытного поля, следует отметить их крайнюю неоднородность как по вариантам опыта, так и по слоям почвы. Черноземы, обладая высокой ёмкостью поглощения, оптимальной структурой и высокой биологической активностью, способны трансформировать азотные соединения, как удобрений, так и почвенных запасов в различные соединения. Процессы минерализации, гумификации органических соединений идут постоянно, меняя свою направленность в зависимости от целого ряда факторов. При разработке системы удобрения сельскохозяйственных культур необходимо учитывать показатели азотного фонда почвы и делать соответствующие корректировки. Методики расчета потребности в удобрениях детально описаны на основе обширного экспериментального материала коллективом белгородских ученых в монографии «Удобрения в современном земледелии» (Родионов, Клостер, 2013).</w:t>
      </w:r>
    </w:p>
    <w:p w:rsidR="00001AA6" w:rsidRPr="00FC7F8C" w:rsidRDefault="00001AA6" w:rsidP="00D34F8E">
      <w:pPr>
        <w:spacing w:line="360" w:lineRule="auto"/>
        <w:ind w:firstLine="851"/>
        <w:contextualSpacing/>
        <w:jc w:val="center"/>
        <w:rPr>
          <w:b/>
        </w:rPr>
      </w:pPr>
      <w:r w:rsidRPr="00FC7F8C">
        <w:rPr>
          <w:b/>
        </w:rPr>
        <w:t>Список использованной литературы</w:t>
      </w:r>
    </w:p>
    <w:p w:rsidR="00001AA6" w:rsidRPr="00D172CC" w:rsidRDefault="00001AA6" w:rsidP="00D172CC">
      <w:pPr>
        <w:tabs>
          <w:tab w:val="left" w:pos="600"/>
          <w:tab w:val="left" w:pos="840"/>
        </w:tabs>
        <w:ind w:firstLine="600"/>
        <w:jc w:val="both"/>
      </w:pPr>
      <w:bookmarkStart w:id="0" w:name="_GoBack"/>
      <w:r w:rsidRPr="00D172CC">
        <w:t xml:space="preserve">1. Азаров В.Б. Мониторинг плодородия почв Центрального Черноземья/ В.Б. Азаров.- Белгород, 2004.- 204 с. </w:t>
      </w:r>
    </w:p>
    <w:p w:rsidR="00001AA6" w:rsidRPr="00D172CC" w:rsidRDefault="00001AA6" w:rsidP="00D172CC">
      <w:pPr>
        <w:tabs>
          <w:tab w:val="left" w:pos="600"/>
          <w:tab w:val="left" w:pos="840"/>
        </w:tabs>
        <w:ind w:firstLine="600"/>
        <w:jc w:val="both"/>
      </w:pPr>
      <w:r w:rsidRPr="00D172CC">
        <w:t>2. Гридчин В.Т. Основы адаптивного земледелия/ В.Т. Гридчин.- Белгород.- 2013.- 336 с</w:t>
      </w:r>
    </w:p>
    <w:p w:rsidR="00001AA6" w:rsidRPr="00D172CC" w:rsidRDefault="00001AA6" w:rsidP="00D172CC">
      <w:pPr>
        <w:tabs>
          <w:tab w:val="left" w:pos="600"/>
          <w:tab w:val="left" w:pos="840"/>
        </w:tabs>
        <w:ind w:firstLine="600"/>
        <w:contextualSpacing/>
        <w:jc w:val="both"/>
      </w:pPr>
      <w:r w:rsidRPr="00D172CC">
        <w:t>3. Родионов В.Я., Клостер Н.И. Удобрения в современном земледелии/ В.Я. Родионов.- Белгород, 2013.- 213 с.</w:t>
      </w:r>
    </w:p>
    <w:p w:rsidR="00001AA6" w:rsidRPr="00D172CC" w:rsidRDefault="00001AA6" w:rsidP="00D172CC">
      <w:pPr>
        <w:tabs>
          <w:tab w:val="left" w:pos="600"/>
          <w:tab w:val="left" w:pos="840"/>
        </w:tabs>
        <w:ind w:firstLine="600"/>
        <w:jc w:val="both"/>
      </w:pPr>
      <w:r w:rsidRPr="00D172CC">
        <w:t>4. Соловиченко В.Д. Плодородие и рациональное использование почв Белгородской области/ В.Д. Соловиченко.- Белгород.-2014.- 292 с.</w:t>
      </w:r>
    </w:p>
    <w:p w:rsidR="00001AA6" w:rsidRPr="00D172CC" w:rsidRDefault="00001AA6" w:rsidP="00D172CC">
      <w:pPr>
        <w:tabs>
          <w:tab w:val="left" w:pos="180"/>
          <w:tab w:val="left" w:pos="600"/>
          <w:tab w:val="left" w:pos="720"/>
          <w:tab w:val="left" w:pos="840"/>
          <w:tab w:val="left" w:pos="1260"/>
          <w:tab w:val="left" w:pos="1800"/>
        </w:tabs>
        <w:ind w:firstLine="600"/>
        <w:contextualSpacing/>
        <w:jc w:val="both"/>
        <w:rPr>
          <w:lang w:val="en-US"/>
        </w:rPr>
      </w:pPr>
      <w:r w:rsidRPr="00D172CC">
        <w:t>5. Чуян Г.А. Научные основы регулирования плодородия типичных черноземов на склоновых почвах// Дисс…доктора с.-х. наук в форме научного доклада.- Курск</w:t>
      </w:r>
      <w:r w:rsidRPr="00D172CC">
        <w:rPr>
          <w:lang w:val="en-US"/>
        </w:rPr>
        <w:t>:</w:t>
      </w:r>
      <w:r w:rsidRPr="00D172CC">
        <w:t>ВНИИЗиЗПЭ</w:t>
      </w:r>
      <w:r w:rsidRPr="00D172CC">
        <w:rPr>
          <w:lang w:val="en-US"/>
        </w:rPr>
        <w:t xml:space="preserve">, 1994.- 61 </w:t>
      </w:r>
      <w:r w:rsidRPr="00D172CC">
        <w:t>с</w:t>
      </w:r>
      <w:r w:rsidRPr="00D172CC">
        <w:rPr>
          <w:lang w:val="en-US"/>
        </w:rPr>
        <w:t>.</w:t>
      </w:r>
    </w:p>
    <w:p w:rsidR="00001AA6" w:rsidRPr="00D172CC" w:rsidRDefault="00001AA6" w:rsidP="00D172CC">
      <w:pPr>
        <w:pStyle w:val="ac"/>
        <w:spacing w:line="240" w:lineRule="auto"/>
        <w:ind w:left="0"/>
        <w:jc w:val="both"/>
        <w:rPr>
          <w:rFonts w:ascii="Times New Roman" w:hAnsi="Times New Roman"/>
          <w:sz w:val="24"/>
          <w:szCs w:val="24"/>
          <w:lang w:val="en-US"/>
        </w:rPr>
      </w:pPr>
    </w:p>
    <w:p w:rsidR="00001AA6" w:rsidRPr="00D172CC" w:rsidRDefault="00001AA6" w:rsidP="00D172CC">
      <w:pPr>
        <w:pStyle w:val="ac"/>
        <w:spacing w:line="240" w:lineRule="auto"/>
        <w:ind w:left="0"/>
        <w:jc w:val="center"/>
        <w:rPr>
          <w:rFonts w:ascii="Times New Roman" w:hAnsi="Times New Roman"/>
          <w:b/>
          <w:sz w:val="24"/>
          <w:szCs w:val="24"/>
          <w:lang w:val="en-US"/>
        </w:rPr>
      </w:pPr>
      <w:r w:rsidRPr="00D172CC">
        <w:rPr>
          <w:rFonts w:ascii="Times New Roman" w:hAnsi="Times New Roman"/>
          <w:b/>
          <w:sz w:val="24"/>
          <w:szCs w:val="24"/>
          <w:lang w:val="en-US"/>
        </w:rPr>
        <w:t>References</w:t>
      </w:r>
    </w:p>
    <w:p w:rsidR="00001AA6" w:rsidRPr="00D172CC" w:rsidRDefault="00001AA6" w:rsidP="00D172CC">
      <w:pPr>
        <w:pStyle w:val="ac"/>
        <w:tabs>
          <w:tab w:val="left" w:pos="840"/>
        </w:tabs>
        <w:spacing w:line="240" w:lineRule="auto"/>
        <w:ind w:left="0" w:firstLine="600"/>
        <w:jc w:val="both"/>
        <w:rPr>
          <w:rFonts w:ascii="Times New Roman" w:hAnsi="Times New Roman"/>
          <w:sz w:val="24"/>
          <w:szCs w:val="24"/>
          <w:lang w:val="en-US"/>
        </w:rPr>
      </w:pPr>
      <w:r w:rsidRPr="00D172CC">
        <w:rPr>
          <w:rFonts w:ascii="Times New Roman" w:hAnsi="Times New Roman"/>
          <w:sz w:val="24"/>
          <w:szCs w:val="24"/>
          <w:lang w:val="en-US"/>
        </w:rPr>
        <w:t xml:space="preserve">1. Azarov V.B. Monitoring plodorodiya pochv Central'nogo CHernozem'ya/ V.B. Azarov.- Belgorod, 2004.- 204 s. </w:t>
      </w:r>
    </w:p>
    <w:p w:rsidR="00001AA6" w:rsidRPr="00D172CC" w:rsidRDefault="00001AA6" w:rsidP="00D172CC">
      <w:pPr>
        <w:pStyle w:val="ac"/>
        <w:tabs>
          <w:tab w:val="left" w:pos="840"/>
        </w:tabs>
        <w:spacing w:line="240" w:lineRule="auto"/>
        <w:ind w:left="0" w:firstLine="600"/>
        <w:jc w:val="both"/>
        <w:rPr>
          <w:rFonts w:ascii="Times New Roman" w:hAnsi="Times New Roman"/>
          <w:sz w:val="24"/>
          <w:szCs w:val="24"/>
          <w:lang w:val="en-US"/>
        </w:rPr>
      </w:pPr>
      <w:r w:rsidRPr="00D172CC">
        <w:rPr>
          <w:rFonts w:ascii="Times New Roman" w:hAnsi="Times New Roman"/>
          <w:sz w:val="24"/>
          <w:szCs w:val="24"/>
          <w:lang w:val="en-US"/>
        </w:rPr>
        <w:lastRenderedPageBreak/>
        <w:t>2. Gridchin V.T. Osnovy adaptivnogo zemledeliya/ V.T. Gridchin.- Belgorod.- 2013.- 336 s</w:t>
      </w:r>
    </w:p>
    <w:p w:rsidR="00001AA6" w:rsidRPr="00D172CC" w:rsidRDefault="00001AA6" w:rsidP="00D172CC">
      <w:pPr>
        <w:pStyle w:val="ac"/>
        <w:tabs>
          <w:tab w:val="left" w:pos="840"/>
        </w:tabs>
        <w:spacing w:line="240" w:lineRule="auto"/>
        <w:ind w:left="0" w:firstLine="600"/>
        <w:jc w:val="both"/>
        <w:rPr>
          <w:rFonts w:ascii="Times New Roman" w:hAnsi="Times New Roman"/>
          <w:sz w:val="24"/>
          <w:szCs w:val="24"/>
          <w:lang w:val="en-US"/>
        </w:rPr>
      </w:pPr>
      <w:r w:rsidRPr="00D172CC">
        <w:rPr>
          <w:rFonts w:ascii="Times New Roman" w:hAnsi="Times New Roman"/>
          <w:sz w:val="24"/>
          <w:szCs w:val="24"/>
          <w:lang w:val="en-US"/>
        </w:rPr>
        <w:t>3. Rodionov V.YA., Kloster N.I. Udobreniya v sovremennom zemledelii/ V.YA. Rodionov.- Belgorod, 2013.- 213 s.</w:t>
      </w:r>
    </w:p>
    <w:p w:rsidR="00001AA6" w:rsidRPr="00D172CC" w:rsidRDefault="00001AA6" w:rsidP="00D172CC">
      <w:pPr>
        <w:pStyle w:val="ac"/>
        <w:tabs>
          <w:tab w:val="left" w:pos="840"/>
        </w:tabs>
        <w:spacing w:line="240" w:lineRule="auto"/>
        <w:ind w:left="0" w:firstLine="600"/>
        <w:jc w:val="both"/>
        <w:rPr>
          <w:rFonts w:ascii="Times New Roman" w:hAnsi="Times New Roman"/>
          <w:sz w:val="24"/>
          <w:szCs w:val="24"/>
          <w:lang w:val="en-US"/>
        </w:rPr>
      </w:pPr>
      <w:r w:rsidRPr="00D172CC">
        <w:rPr>
          <w:rFonts w:ascii="Times New Roman" w:hAnsi="Times New Roman"/>
          <w:sz w:val="24"/>
          <w:szCs w:val="24"/>
          <w:lang w:val="en-US"/>
        </w:rPr>
        <w:t>4. Solovichenko V.D. Plodorodie i racional'noe ispol'zovanie pochv Belgorodskoj oblasti/ V.D. Solovichenko.- Belgorod.-2014.- 292 s.</w:t>
      </w:r>
    </w:p>
    <w:p w:rsidR="00001AA6" w:rsidRPr="004B2D0E" w:rsidRDefault="00001AA6" w:rsidP="00D172CC">
      <w:pPr>
        <w:pStyle w:val="ac"/>
        <w:tabs>
          <w:tab w:val="left" w:pos="840"/>
        </w:tabs>
        <w:spacing w:line="240" w:lineRule="auto"/>
        <w:ind w:left="0" w:firstLine="600"/>
        <w:jc w:val="both"/>
        <w:rPr>
          <w:rFonts w:ascii="Times New Roman" w:hAnsi="Times New Roman"/>
          <w:sz w:val="24"/>
          <w:szCs w:val="24"/>
          <w:lang w:val="en-US"/>
        </w:rPr>
      </w:pPr>
      <w:r w:rsidRPr="00D172CC">
        <w:rPr>
          <w:rFonts w:ascii="Times New Roman" w:hAnsi="Times New Roman"/>
          <w:sz w:val="24"/>
          <w:szCs w:val="24"/>
          <w:lang w:val="en-US"/>
        </w:rPr>
        <w:t>5. CHuyan G.A. Nauchnye osnovy regulirovaniya plodorodiya tipichnyh chernozemov na sklonovyh pochvah// Diss…doktora s.-h. nauk v forme nauchnogo doklada.- Kursk:VNIIZiZPEH, 1994.- 61 s.</w:t>
      </w:r>
      <w:bookmarkEnd w:id="0"/>
    </w:p>
    <w:p w:rsidR="00001AA6" w:rsidRPr="00D34F8E" w:rsidRDefault="00001AA6" w:rsidP="00D34F8E">
      <w:pPr>
        <w:spacing w:line="360" w:lineRule="auto"/>
        <w:ind w:firstLine="851"/>
        <w:contextualSpacing/>
        <w:jc w:val="both"/>
      </w:pPr>
    </w:p>
    <w:p w:rsidR="00001AA6" w:rsidRPr="00A566E1" w:rsidRDefault="00001AA6" w:rsidP="00E8179E">
      <w:pPr>
        <w:pStyle w:val="p4"/>
        <w:spacing w:before="0" w:beforeAutospacing="0" w:after="0" w:afterAutospacing="0" w:line="360" w:lineRule="auto"/>
        <w:ind w:firstLine="709"/>
        <w:jc w:val="both"/>
        <w:rPr>
          <w:b/>
          <w:sz w:val="28"/>
          <w:szCs w:val="28"/>
        </w:rPr>
      </w:pPr>
    </w:p>
    <w:sectPr w:rsidR="00001AA6" w:rsidRPr="00A566E1" w:rsidSect="00E8104F">
      <w:headerReference w:type="even" r:id="rId16"/>
      <w:headerReference w:type="default"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712" w:rsidRDefault="00ED6712">
      <w:r>
        <w:separator/>
      </w:r>
    </w:p>
  </w:endnote>
  <w:endnote w:type="continuationSeparator" w:id="0">
    <w:p w:rsidR="00ED6712" w:rsidRDefault="00ED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A6" w:rsidRDefault="00001AA6">
    <w:pPr>
      <w:pStyle w:val="a5"/>
    </w:pPr>
    <w:r>
      <w:rPr>
        <w:sz w:val="24"/>
        <w:szCs w:val="24"/>
      </w:rPr>
      <w:t>http://ej.kubagro.ru/20</w:t>
    </w:r>
    <w:r>
      <w:rPr>
        <w:sz w:val="24"/>
        <w:szCs w:val="24"/>
        <w:lang w:val="en-US"/>
      </w:rPr>
      <w:t>1</w:t>
    </w:r>
    <w:r>
      <w:rPr>
        <w:sz w:val="24"/>
        <w:szCs w:val="24"/>
      </w:rPr>
      <w:t>8/</w:t>
    </w:r>
    <w:r>
      <w:rPr>
        <w:sz w:val="24"/>
        <w:szCs w:val="24"/>
        <w:lang w:val="en-US"/>
      </w:rPr>
      <w:t>10</w:t>
    </w:r>
    <w:r>
      <w:rPr>
        <w:sz w:val="24"/>
        <w:szCs w:val="24"/>
      </w:rPr>
      <w:t>/pdf/</w:t>
    </w:r>
    <w:r>
      <w:rPr>
        <w:sz w:val="24"/>
        <w:szCs w:val="24"/>
        <w:lang w:val="en-US"/>
      </w:rPr>
      <w:t>11</w:t>
    </w:r>
    <w:r>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712" w:rsidRDefault="00ED6712">
      <w:r>
        <w:separator/>
      </w:r>
    </w:p>
  </w:footnote>
  <w:footnote w:type="continuationSeparator" w:id="0">
    <w:p w:rsidR="00ED6712" w:rsidRDefault="00ED6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A6" w:rsidRDefault="00001AA6" w:rsidP="00AA3FA6">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001AA6" w:rsidRDefault="00001AA6" w:rsidP="0062760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A6" w:rsidRPr="00627608" w:rsidRDefault="00001AA6" w:rsidP="00AA3FA6">
    <w:pPr>
      <w:pStyle w:val="a3"/>
      <w:framePr w:wrap="around" w:vAnchor="text" w:hAnchor="margin" w:xAlign="right" w:y="1"/>
      <w:rPr>
        <w:rStyle w:val="af"/>
        <w:sz w:val="28"/>
        <w:szCs w:val="28"/>
      </w:rPr>
    </w:pPr>
    <w:r w:rsidRPr="00627608">
      <w:rPr>
        <w:rStyle w:val="af"/>
        <w:sz w:val="28"/>
        <w:szCs w:val="28"/>
      </w:rPr>
      <w:fldChar w:fldCharType="begin"/>
    </w:r>
    <w:r w:rsidRPr="00627608">
      <w:rPr>
        <w:rStyle w:val="af"/>
        <w:sz w:val="28"/>
        <w:szCs w:val="28"/>
      </w:rPr>
      <w:instrText xml:space="preserve">PAGE  </w:instrText>
    </w:r>
    <w:r w:rsidRPr="00627608">
      <w:rPr>
        <w:rStyle w:val="af"/>
        <w:sz w:val="28"/>
        <w:szCs w:val="28"/>
      </w:rPr>
      <w:fldChar w:fldCharType="separate"/>
    </w:r>
    <w:r w:rsidR="00D172CC">
      <w:rPr>
        <w:rStyle w:val="af"/>
        <w:noProof/>
        <w:sz w:val="28"/>
        <w:szCs w:val="28"/>
      </w:rPr>
      <w:t>18</w:t>
    </w:r>
    <w:r w:rsidRPr="00627608">
      <w:rPr>
        <w:rStyle w:val="af"/>
        <w:sz w:val="28"/>
        <w:szCs w:val="28"/>
      </w:rPr>
      <w:fldChar w:fldCharType="end"/>
    </w:r>
  </w:p>
  <w:p w:rsidR="00001AA6" w:rsidRDefault="00001AA6" w:rsidP="00627608">
    <w:pPr>
      <w:pStyle w:val="a3"/>
      <w:ind w:right="360"/>
    </w:pPr>
    <w:r>
      <w:t>Научный журнал КубГАУ, №</w:t>
    </w:r>
    <w:r>
      <w:rPr>
        <w:lang w:val="en-US"/>
      </w:rPr>
      <w:t>144</w:t>
    </w:r>
    <w:r>
      <w:t>(</w:t>
    </w:r>
    <w:r>
      <w:rPr>
        <w:lang w:val="en-US"/>
      </w:rPr>
      <w:t>10</w:t>
    </w:r>
    <w:r>
      <w:t>), 20</w:t>
    </w:r>
    <w:r>
      <w:rPr>
        <w:lang w:val="en-US"/>
      </w:rPr>
      <w:t>1</w:t>
    </w:r>
    <w:r>
      <w:t>8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5883"/>
    <w:multiLevelType w:val="hybridMultilevel"/>
    <w:tmpl w:val="9F6C8228"/>
    <w:lvl w:ilvl="0" w:tplc="B63A63D8">
      <w:start w:val="1"/>
      <w:numFmt w:val="decimal"/>
      <w:lvlText w:val="%1."/>
      <w:lvlJc w:val="left"/>
      <w:pPr>
        <w:ind w:left="720" w:hanging="360"/>
      </w:pPr>
      <w:rPr>
        <w:rFonts w:cs="Times New Roman" w:hint="default"/>
        <w:color w:val="auto"/>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18B09E7"/>
    <w:multiLevelType w:val="hybridMultilevel"/>
    <w:tmpl w:val="5F42D64E"/>
    <w:lvl w:ilvl="0" w:tplc="86F6EF98">
      <w:start w:val="1"/>
      <w:numFmt w:val="decimal"/>
      <w:lvlText w:val="%1."/>
      <w:lvlJc w:val="left"/>
      <w:pPr>
        <w:tabs>
          <w:tab w:val="num" w:pos="704"/>
        </w:tabs>
        <w:ind w:left="704" w:hanging="42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57FE7B56"/>
    <w:multiLevelType w:val="hybridMultilevel"/>
    <w:tmpl w:val="3746FC20"/>
    <w:lvl w:ilvl="0" w:tplc="A25E9DCC">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86943C5"/>
    <w:multiLevelType w:val="hybridMultilevel"/>
    <w:tmpl w:val="2910BD78"/>
    <w:lvl w:ilvl="0" w:tplc="2340BC2A">
      <w:start w:val="1"/>
      <w:numFmt w:val="decimal"/>
      <w:lvlText w:val="%1."/>
      <w:lvlJc w:val="left"/>
      <w:pPr>
        <w:tabs>
          <w:tab w:val="num" w:pos="915"/>
        </w:tabs>
        <w:ind w:left="915" w:hanging="3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78FF1E7E"/>
    <w:multiLevelType w:val="hybridMultilevel"/>
    <w:tmpl w:val="9F6C8228"/>
    <w:lvl w:ilvl="0" w:tplc="B63A63D8">
      <w:start w:val="1"/>
      <w:numFmt w:val="decimal"/>
      <w:lvlText w:val="%1."/>
      <w:lvlJc w:val="left"/>
      <w:pPr>
        <w:ind w:left="720" w:hanging="360"/>
      </w:pPr>
      <w:rPr>
        <w:rFonts w:cs="Times New Roman" w:hint="default"/>
        <w:color w:val="auto"/>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9E"/>
    <w:rsid w:val="00001AA6"/>
    <w:rsid w:val="00064722"/>
    <w:rsid w:val="00065C8D"/>
    <w:rsid w:val="00106F29"/>
    <w:rsid w:val="002101C2"/>
    <w:rsid w:val="00273214"/>
    <w:rsid w:val="0027758D"/>
    <w:rsid w:val="002B3F52"/>
    <w:rsid w:val="002C2640"/>
    <w:rsid w:val="00355C7B"/>
    <w:rsid w:val="0037237C"/>
    <w:rsid w:val="003B5410"/>
    <w:rsid w:val="003F69B9"/>
    <w:rsid w:val="004B2D0E"/>
    <w:rsid w:val="0058197F"/>
    <w:rsid w:val="00595165"/>
    <w:rsid w:val="005F0D3C"/>
    <w:rsid w:val="00627608"/>
    <w:rsid w:val="00672FC8"/>
    <w:rsid w:val="008E453B"/>
    <w:rsid w:val="0091788A"/>
    <w:rsid w:val="0095434A"/>
    <w:rsid w:val="009821AD"/>
    <w:rsid w:val="009A5AA6"/>
    <w:rsid w:val="00A35E83"/>
    <w:rsid w:val="00A566E1"/>
    <w:rsid w:val="00AA3FA6"/>
    <w:rsid w:val="00AB792A"/>
    <w:rsid w:val="00AE4217"/>
    <w:rsid w:val="00BB34C4"/>
    <w:rsid w:val="00BB6B90"/>
    <w:rsid w:val="00C16F66"/>
    <w:rsid w:val="00CE017C"/>
    <w:rsid w:val="00CE5F70"/>
    <w:rsid w:val="00D172CC"/>
    <w:rsid w:val="00D34F8E"/>
    <w:rsid w:val="00DF3879"/>
    <w:rsid w:val="00E213AF"/>
    <w:rsid w:val="00E256F7"/>
    <w:rsid w:val="00E30707"/>
    <w:rsid w:val="00E31AFB"/>
    <w:rsid w:val="00E8104F"/>
    <w:rsid w:val="00E8179E"/>
    <w:rsid w:val="00ED6712"/>
    <w:rsid w:val="00F777C6"/>
    <w:rsid w:val="00FB21F9"/>
    <w:rsid w:val="00FB2316"/>
    <w:rsid w:val="00FC7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locked="1" w:semiHidden="0" w:uiPriority="0"/>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locked="1" w:semiHidden="0" w:uiPriority="0"/>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8179E"/>
    <w:rPr>
      <w:rFonts w:ascii="Times New Roman" w:eastAsia="Times New Roman" w:hAnsi="Times New Roman"/>
      <w:sz w:val="24"/>
      <w:szCs w:val="24"/>
    </w:rPr>
  </w:style>
  <w:style w:type="paragraph" w:styleId="2">
    <w:name w:val="heading 2"/>
    <w:basedOn w:val="a"/>
    <w:next w:val="a"/>
    <w:link w:val="20"/>
    <w:uiPriority w:val="99"/>
    <w:qFormat/>
    <w:rsid w:val="00E8179E"/>
    <w:pPr>
      <w:keepNext/>
      <w:shd w:val="clear" w:color="auto" w:fill="FFFFFF"/>
      <w:spacing w:line="360" w:lineRule="auto"/>
      <w:ind w:right="187" w:firstLine="935"/>
      <w:jc w:val="center"/>
      <w:outlineLvl w:val="1"/>
    </w:pPr>
    <w:rPr>
      <w:b/>
      <w:bCs/>
      <w:color w:val="000000"/>
      <w:spacing w:val="5"/>
      <w:sz w:val="28"/>
      <w:szCs w:val="28"/>
    </w:rPr>
  </w:style>
  <w:style w:type="paragraph" w:styleId="3">
    <w:name w:val="heading 3"/>
    <w:basedOn w:val="a"/>
    <w:next w:val="a"/>
    <w:link w:val="30"/>
    <w:uiPriority w:val="99"/>
    <w:qFormat/>
    <w:rsid w:val="00E8179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8179E"/>
    <w:rPr>
      <w:rFonts w:ascii="Times New Roman" w:hAnsi="Times New Roman" w:cs="Times New Roman"/>
      <w:b/>
      <w:bCs/>
      <w:color w:val="000000"/>
      <w:spacing w:val="5"/>
      <w:sz w:val="28"/>
      <w:szCs w:val="28"/>
      <w:shd w:val="clear" w:color="auto" w:fill="FFFFFF"/>
      <w:lang w:eastAsia="ru-RU"/>
    </w:rPr>
  </w:style>
  <w:style w:type="character" w:customStyle="1" w:styleId="30">
    <w:name w:val="Заголовок 3 Знак"/>
    <w:link w:val="3"/>
    <w:uiPriority w:val="99"/>
    <w:locked/>
    <w:rsid w:val="00E8179E"/>
    <w:rPr>
      <w:rFonts w:ascii="Arial" w:hAnsi="Arial" w:cs="Arial"/>
      <w:b/>
      <w:bCs/>
      <w:sz w:val="26"/>
      <w:szCs w:val="26"/>
      <w:lang w:eastAsia="ru-RU"/>
    </w:rPr>
  </w:style>
  <w:style w:type="paragraph" w:styleId="a3">
    <w:name w:val="header"/>
    <w:basedOn w:val="a"/>
    <w:link w:val="a4"/>
    <w:uiPriority w:val="99"/>
    <w:semiHidden/>
    <w:rsid w:val="00E8179E"/>
    <w:pPr>
      <w:tabs>
        <w:tab w:val="center" w:pos="4677"/>
        <w:tab w:val="right" w:pos="9355"/>
      </w:tabs>
    </w:pPr>
  </w:style>
  <w:style w:type="character" w:customStyle="1" w:styleId="a4">
    <w:name w:val="Верхний колонтитул Знак"/>
    <w:link w:val="a3"/>
    <w:uiPriority w:val="99"/>
    <w:semiHidden/>
    <w:locked/>
    <w:rsid w:val="00E8179E"/>
    <w:rPr>
      <w:rFonts w:ascii="Times New Roman" w:hAnsi="Times New Roman" w:cs="Times New Roman"/>
      <w:sz w:val="24"/>
      <w:szCs w:val="24"/>
      <w:lang w:eastAsia="ru-RU"/>
    </w:rPr>
  </w:style>
  <w:style w:type="paragraph" w:styleId="a5">
    <w:name w:val="footer"/>
    <w:basedOn w:val="a"/>
    <w:link w:val="a6"/>
    <w:uiPriority w:val="99"/>
    <w:semiHidden/>
    <w:rsid w:val="00E8179E"/>
    <w:pPr>
      <w:tabs>
        <w:tab w:val="center" w:pos="4677"/>
        <w:tab w:val="right" w:pos="9355"/>
      </w:tabs>
    </w:pPr>
    <w:rPr>
      <w:sz w:val="28"/>
      <w:szCs w:val="28"/>
    </w:rPr>
  </w:style>
  <w:style w:type="character" w:customStyle="1" w:styleId="a6">
    <w:name w:val="Нижний колонтитул Знак"/>
    <w:link w:val="a5"/>
    <w:uiPriority w:val="99"/>
    <w:semiHidden/>
    <w:locked/>
    <w:rsid w:val="00E8179E"/>
    <w:rPr>
      <w:rFonts w:ascii="Times New Roman" w:hAnsi="Times New Roman" w:cs="Times New Roman"/>
      <w:sz w:val="28"/>
      <w:szCs w:val="28"/>
      <w:lang w:eastAsia="ru-RU"/>
    </w:rPr>
  </w:style>
  <w:style w:type="paragraph" w:styleId="a7">
    <w:name w:val="Body Text Indent"/>
    <w:basedOn w:val="a"/>
    <w:link w:val="a8"/>
    <w:uiPriority w:val="99"/>
    <w:semiHidden/>
    <w:rsid w:val="00E8179E"/>
    <w:pPr>
      <w:spacing w:after="120"/>
      <w:ind w:left="283"/>
    </w:pPr>
  </w:style>
  <w:style w:type="character" w:customStyle="1" w:styleId="a8">
    <w:name w:val="Основной текст с отступом Знак"/>
    <w:link w:val="a7"/>
    <w:uiPriority w:val="99"/>
    <w:semiHidden/>
    <w:locked/>
    <w:rsid w:val="00E8179E"/>
    <w:rPr>
      <w:rFonts w:ascii="Times New Roman" w:hAnsi="Times New Roman" w:cs="Times New Roman"/>
      <w:sz w:val="24"/>
      <w:szCs w:val="24"/>
      <w:lang w:eastAsia="ru-RU"/>
    </w:rPr>
  </w:style>
  <w:style w:type="paragraph" w:styleId="21">
    <w:name w:val="Body Text 2"/>
    <w:basedOn w:val="a"/>
    <w:link w:val="22"/>
    <w:uiPriority w:val="99"/>
    <w:semiHidden/>
    <w:rsid w:val="00E8179E"/>
    <w:pPr>
      <w:spacing w:after="120" w:line="480" w:lineRule="auto"/>
    </w:pPr>
    <w:rPr>
      <w:sz w:val="28"/>
      <w:szCs w:val="28"/>
    </w:rPr>
  </w:style>
  <w:style w:type="character" w:customStyle="1" w:styleId="22">
    <w:name w:val="Основной текст 2 Знак"/>
    <w:link w:val="21"/>
    <w:uiPriority w:val="99"/>
    <w:semiHidden/>
    <w:locked/>
    <w:rsid w:val="00E8179E"/>
    <w:rPr>
      <w:rFonts w:ascii="Times New Roman" w:hAnsi="Times New Roman" w:cs="Times New Roman"/>
      <w:sz w:val="28"/>
      <w:szCs w:val="28"/>
      <w:lang w:eastAsia="ru-RU"/>
    </w:rPr>
  </w:style>
  <w:style w:type="paragraph" w:customStyle="1" w:styleId="p11">
    <w:name w:val="p11"/>
    <w:basedOn w:val="a"/>
    <w:uiPriority w:val="99"/>
    <w:rsid w:val="00E8179E"/>
    <w:pPr>
      <w:spacing w:before="100" w:beforeAutospacing="1" w:after="100" w:afterAutospacing="1"/>
    </w:pPr>
  </w:style>
  <w:style w:type="paragraph" w:customStyle="1" w:styleId="p4">
    <w:name w:val="p4"/>
    <w:basedOn w:val="a"/>
    <w:uiPriority w:val="99"/>
    <w:rsid w:val="00E8179E"/>
    <w:pPr>
      <w:spacing w:before="100" w:beforeAutospacing="1" w:after="100" w:afterAutospacing="1"/>
    </w:pPr>
  </w:style>
  <w:style w:type="paragraph" w:customStyle="1" w:styleId="p14">
    <w:name w:val="p14"/>
    <w:basedOn w:val="a"/>
    <w:uiPriority w:val="99"/>
    <w:rsid w:val="00E8179E"/>
    <w:pPr>
      <w:spacing w:before="100" w:beforeAutospacing="1" w:after="100" w:afterAutospacing="1"/>
    </w:pPr>
  </w:style>
  <w:style w:type="paragraph" w:customStyle="1" w:styleId="p21">
    <w:name w:val="p21"/>
    <w:basedOn w:val="a"/>
    <w:uiPriority w:val="99"/>
    <w:rsid w:val="00E8179E"/>
    <w:pPr>
      <w:spacing w:before="100" w:beforeAutospacing="1" w:after="100" w:afterAutospacing="1"/>
    </w:pPr>
  </w:style>
  <w:style w:type="paragraph" w:customStyle="1" w:styleId="p16">
    <w:name w:val="p16"/>
    <w:basedOn w:val="a"/>
    <w:uiPriority w:val="99"/>
    <w:rsid w:val="00E8179E"/>
    <w:pPr>
      <w:spacing w:before="100" w:beforeAutospacing="1" w:after="100" w:afterAutospacing="1"/>
    </w:pPr>
  </w:style>
  <w:style w:type="paragraph" w:customStyle="1" w:styleId="p17">
    <w:name w:val="p17"/>
    <w:basedOn w:val="a"/>
    <w:uiPriority w:val="99"/>
    <w:rsid w:val="00E8179E"/>
    <w:pPr>
      <w:spacing w:before="100" w:beforeAutospacing="1" w:after="100" w:afterAutospacing="1"/>
    </w:pPr>
  </w:style>
  <w:style w:type="paragraph" w:customStyle="1" w:styleId="p13">
    <w:name w:val="p13"/>
    <w:basedOn w:val="a"/>
    <w:uiPriority w:val="99"/>
    <w:rsid w:val="00E8179E"/>
    <w:pPr>
      <w:spacing w:before="100" w:beforeAutospacing="1" w:after="100" w:afterAutospacing="1"/>
    </w:pPr>
  </w:style>
  <w:style w:type="paragraph" w:customStyle="1" w:styleId="p120">
    <w:name w:val="p120"/>
    <w:basedOn w:val="a"/>
    <w:uiPriority w:val="99"/>
    <w:rsid w:val="00E8179E"/>
    <w:pPr>
      <w:spacing w:before="100" w:beforeAutospacing="1" w:after="100" w:afterAutospacing="1"/>
    </w:pPr>
  </w:style>
  <w:style w:type="paragraph" w:customStyle="1" w:styleId="p5">
    <w:name w:val="p5"/>
    <w:basedOn w:val="a"/>
    <w:uiPriority w:val="99"/>
    <w:rsid w:val="00E8179E"/>
    <w:pPr>
      <w:spacing w:before="100" w:beforeAutospacing="1" w:after="100" w:afterAutospacing="1"/>
    </w:pPr>
  </w:style>
  <w:style w:type="paragraph" w:customStyle="1" w:styleId="p123">
    <w:name w:val="p123"/>
    <w:basedOn w:val="a"/>
    <w:uiPriority w:val="99"/>
    <w:rsid w:val="00E8179E"/>
    <w:pPr>
      <w:spacing w:before="100" w:beforeAutospacing="1" w:after="100" w:afterAutospacing="1"/>
    </w:pPr>
  </w:style>
  <w:style w:type="character" w:customStyle="1" w:styleId="BodyText2">
    <w:name w:val="Body Text 2 Знак"/>
    <w:link w:val="210"/>
    <w:uiPriority w:val="99"/>
    <w:locked/>
    <w:rsid w:val="00E8179E"/>
    <w:rPr>
      <w:rFonts w:cs="Times New Roman"/>
      <w:sz w:val="24"/>
      <w:szCs w:val="24"/>
    </w:rPr>
  </w:style>
  <w:style w:type="paragraph" w:customStyle="1" w:styleId="210">
    <w:name w:val="Основной текст 21"/>
    <w:basedOn w:val="a"/>
    <w:link w:val="BodyText2"/>
    <w:uiPriority w:val="99"/>
    <w:rsid w:val="00E8179E"/>
    <w:pPr>
      <w:ind w:firstLine="851"/>
      <w:jc w:val="both"/>
    </w:pPr>
    <w:rPr>
      <w:rFonts w:ascii="Calibri" w:eastAsia="Calibri" w:hAnsi="Calibri"/>
      <w:sz w:val="28"/>
      <w:lang w:eastAsia="en-US"/>
    </w:rPr>
  </w:style>
  <w:style w:type="character" w:customStyle="1" w:styleId="s1">
    <w:name w:val="s1"/>
    <w:uiPriority w:val="99"/>
    <w:rsid w:val="00E8179E"/>
    <w:rPr>
      <w:rFonts w:cs="Times New Roman"/>
    </w:rPr>
  </w:style>
  <w:style w:type="character" w:customStyle="1" w:styleId="s2">
    <w:name w:val="s2"/>
    <w:uiPriority w:val="99"/>
    <w:rsid w:val="00E8179E"/>
    <w:rPr>
      <w:rFonts w:cs="Times New Roman"/>
    </w:rPr>
  </w:style>
  <w:style w:type="character" w:customStyle="1" w:styleId="s6">
    <w:name w:val="s6"/>
    <w:uiPriority w:val="99"/>
    <w:rsid w:val="00E8179E"/>
    <w:rPr>
      <w:rFonts w:cs="Times New Roman"/>
    </w:rPr>
  </w:style>
  <w:style w:type="character" w:customStyle="1" w:styleId="s27">
    <w:name w:val="s27"/>
    <w:uiPriority w:val="99"/>
    <w:rsid w:val="00E8179E"/>
    <w:rPr>
      <w:rFonts w:cs="Times New Roman"/>
    </w:rPr>
  </w:style>
  <w:style w:type="character" w:customStyle="1" w:styleId="s3">
    <w:name w:val="s3"/>
    <w:uiPriority w:val="99"/>
    <w:rsid w:val="00E8179E"/>
    <w:rPr>
      <w:rFonts w:cs="Times New Roman"/>
    </w:rPr>
  </w:style>
  <w:style w:type="table" w:styleId="a9">
    <w:name w:val="Table Elegant"/>
    <w:basedOn w:val="a1"/>
    <w:uiPriority w:val="99"/>
    <w:semiHidden/>
    <w:rsid w:val="00E8179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
    <w:name w:val="Table Web 3"/>
    <w:basedOn w:val="a1"/>
    <w:uiPriority w:val="99"/>
    <w:semiHidden/>
    <w:rsid w:val="00E8179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a">
    <w:name w:val="Table Grid"/>
    <w:basedOn w:val="a1"/>
    <w:uiPriority w:val="99"/>
    <w:rsid w:val="00E8179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FB21F9"/>
    <w:rPr>
      <w:rFonts w:cs="Times New Roman"/>
      <w:color w:val="0000FF"/>
      <w:u w:val="single"/>
    </w:rPr>
  </w:style>
  <w:style w:type="paragraph" w:styleId="ac">
    <w:name w:val="List Paragraph"/>
    <w:basedOn w:val="a"/>
    <w:uiPriority w:val="99"/>
    <w:qFormat/>
    <w:rsid w:val="00D34F8E"/>
    <w:pPr>
      <w:spacing w:after="200" w:line="276" w:lineRule="auto"/>
      <w:ind w:left="720"/>
      <w:contextualSpacing/>
    </w:pPr>
    <w:rPr>
      <w:rFonts w:ascii="Calibri" w:eastAsia="Calibri" w:hAnsi="Calibri"/>
      <w:sz w:val="22"/>
      <w:szCs w:val="22"/>
      <w:lang w:eastAsia="en-US"/>
    </w:rPr>
  </w:style>
  <w:style w:type="paragraph" w:styleId="ad">
    <w:name w:val="Balloon Text"/>
    <w:basedOn w:val="a"/>
    <w:link w:val="ae"/>
    <w:uiPriority w:val="99"/>
    <w:semiHidden/>
    <w:rsid w:val="00D34F8E"/>
    <w:rPr>
      <w:rFonts w:ascii="Tahoma" w:hAnsi="Tahoma" w:cs="Tahoma"/>
      <w:sz w:val="16"/>
      <w:szCs w:val="16"/>
    </w:rPr>
  </w:style>
  <w:style w:type="character" w:customStyle="1" w:styleId="ae">
    <w:name w:val="Текст выноски Знак"/>
    <w:link w:val="ad"/>
    <w:uiPriority w:val="99"/>
    <w:semiHidden/>
    <w:locked/>
    <w:rsid w:val="00D34F8E"/>
    <w:rPr>
      <w:rFonts w:ascii="Tahoma" w:hAnsi="Tahoma" w:cs="Tahoma"/>
      <w:sz w:val="16"/>
      <w:szCs w:val="16"/>
      <w:lang w:eastAsia="ru-RU"/>
    </w:rPr>
  </w:style>
  <w:style w:type="character" w:styleId="af">
    <w:name w:val="page number"/>
    <w:uiPriority w:val="99"/>
    <w:rsid w:val="0062760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73869">
      <w:marLeft w:val="0"/>
      <w:marRight w:val="0"/>
      <w:marTop w:val="0"/>
      <w:marBottom w:val="0"/>
      <w:divBdr>
        <w:top w:val="none" w:sz="0" w:space="0" w:color="auto"/>
        <w:left w:val="none" w:sz="0" w:space="0" w:color="auto"/>
        <w:bottom w:val="none" w:sz="0" w:space="0" w:color="auto"/>
        <w:right w:val="none" w:sz="0" w:space="0" w:color="auto"/>
      </w:divBdr>
    </w:div>
    <w:div w:id="701973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Chart3.xls"/><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2.xls"/><Relationship Id="rId5" Type="http://schemas.openxmlformats.org/officeDocument/2006/relationships/webSettings" Target="webSettings.xml"/><Relationship Id="rId15" Type="http://schemas.openxmlformats.org/officeDocument/2006/relationships/oleObject" Target="embeddings/Microsoft_Excel_Chart4.xls"/><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Chart1.xls"/><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18</Pages>
  <Words>3792</Words>
  <Characters>21618</Characters>
  <Application>Microsoft Office Word</Application>
  <DocSecurity>0</DocSecurity>
  <Lines>180</Lines>
  <Paragraphs>50</Paragraphs>
  <ScaleCrop>false</ScaleCrop>
  <Company/>
  <LinksUpToDate>false</LinksUpToDate>
  <CharactersWithSpaces>25360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1</cp:lastModifiedBy>
  <cp:revision>17</cp:revision>
  <dcterms:created xsi:type="dcterms:W3CDTF">2014-11-08T07:29:00Z</dcterms:created>
  <dcterms:modified xsi:type="dcterms:W3CDTF">2018-12-22T03:19:00Z</dcterms:modified>
</cp:coreProperties>
</file>