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
        <w:tblW w:w="9348" w:type="dxa"/>
        <w:tblLayout w:type="fixed"/>
        <w:tblLook w:val="00A0" w:firstRow="1" w:lastRow="0" w:firstColumn="1" w:lastColumn="0" w:noHBand="0" w:noVBand="0"/>
      </w:tblPr>
      <w:tblGrid>
        <w:gridCol w:w="4558"/>
        <w:gridCol w:w="4790"/>
      </w:tblGrid>
      <w:tr w:rsidR="008D2511" w:rsidRPr="001F65EF" w:rsidTr="00A16DE7">
        <w:tc>
          <w:tcPr>
            <w:tcW w:w="4558" w:type="dxa"/>
          </w:tcPr>
          <w:p w:rsidR="008D2511" w:rsidRPr="001144E5" w:rsidRDefault="008D2511" w:rsidP="0051393E">
            <w:pPr>
              <w:pStyle w:val="20"/>
              <w:widowControl/>
              <w:shd w:val="clear" w:color="auto" w:fill="auto"/>
              <w:spacing w:before="0" w:after="0" w:line="240" w:lineRule="auto"/>
              <w:rPr>
                <w:rFonts w:ascii="Times New Roman" w:hAnsi="Times New Roman"/>
                <w:lang w:eastAsia="en-US"/>
              </w:rPr>
            </w:pPr>
            <w:bookmarkStart w:id="0" w:name="OLE_LINK66"/>
            <w:bookmarkStart w:id="1" w:name="OLE_LINK67"/>
            <w:bookmarkStart w:id="2" w:name="OLE_LINK68"/>
            <w:bookmarkStart w:id="3" w:name="bookmark0"/>
            <w:r w:rsidRPr="001144E5">
              <w:rPr>
                <w:rFonts w:ascii="Times New Roman" w:hAnsi="Times New Roman"/>
                <w:lang w:eastAsia="en-US"/>
              </w:rPr>
              <w:t>УДК 631.559:631,582]:631.674.6</w:t>
            </w:r>
          </w:p>
          <w:bookmarkEnd w:id="0"/>
          <w:bookmarkEnd w:id="1"/>
          <w:bookmarkEnd w:id="2"/>
          <w:p w:rsidR="008D2511" w:rsidRPr="001144E5" w:rsidRDefault="008D2511" w:rsidP="0051393E">
            <w:pPr>
              <w:pStyle w:val="20"/>
              <w:widowControl/>
              <w:shd w:val="clear" w:color="auto" w:fill="auto"/>
              <w:spacing w:before="0" w:after="0" w:line="240" w:lineRule="auto"/>
              <w:rPr>
                <w:rFonts w:ascii="Times New Roman" w:hAnsi="Times New Roman"/>
                <w:lang w:eastAsia="en-US"/>
              </w:rPr>
            </w:pPr>
          </w:p>
          <w:p w:rsidR="008D2511" w:rsidRPr="00C03C0E" w:rsidRDefault="008D2511" w:rsidP="0051393E">
            <w:pPr>
              <w:widowControl/>
              <w:rPr>
                <w:rFonts w:ascii="Times New Roman" w:hAnsi="Times New Roman" w:cs="Times New Roman"/>
                <w:color w:val="auto"/>
                <w:sz w:val="20"/>
                <w:szCs w:val="20"/>
                <w:lang w:eastAsia="en-US"/>
              </w:rPr>
            </w:pPr>
            <w:r w:rsidRPr="00E471DA">
              <w:rPr>
                <w:rFonts w:ascii="Times New Roman" w:hAnsi="Times New Roman" w:cs="Times New Roman"/>
                <w:color w:val="auto"/>
                <w:sz w:val="20"/>
                <w:szCs w:val="20"/>
                <w:lang w:eastAsia="en-US"/>
              </w:rPr>
              <w:t>06.01.00 Агрономия</w:t>
            </w:r>
          </w:p>
          <w:p w:rsidR="008D2511" w:rsidRPr="00C03C0E" w:rsidRDefault="008D2511" w:rsidP="0051393E">
            <w:pPr>
              <w:widowControl/>
              <w:rPr>
                <w:rFonts w:ascii="Times New Roman" w:hAnsi="Times New Roman" w:cs="Times New Roman"/>
                <w:color w:val="auto"/>
                <w:sz w:val="20"/>
                <w:szCs w:val="20"/>
                <w:lang w:eastAsia="en-US"/>
              </w:rPr>
            </w:pPr>
          </w:p>
          <w:p w:rsidR="008D2511" w:rsidRPr="005B2F0D" w:rsidRDefault="008D2511" w:rsidP="0051393E">
            <w:pPr>
              <w:widowControl/>
              <w:rPr>
                <w:rFonts w:ascii="Times New Roman" w:hAnsi="Times New Roman" w:cs="Times New Roman"/>
                <w:b/>
                <w:color w:val="auto"/>
                <w:sz w:val="20"/>
                <w:szCs w:val="20"/>
                <w:lang w:eastAsia="en-US"/>
              </w:rPr>
            </w:pPr>
            <w:r w:rsidRPr="005B2F0D">
              <w:rPr>
                <w:rFonts w:ascii="Times New Roman" w:hAnsi="Times New Roman" w:cs="Times New Roman"/>
                <w:b/>
                <w:color w:val="auto"/>
                <w:sz w:val="20"/>
                <w:szCs w:val="20"/>
                <w:lang w:eastAsia="en-US"/>
              </w:rPr>
              <w:t>ПРОДУКТИВНОСТЬ КУЛЬТУР В ОРОШАЕМОМ АГРОЛАНДШАФТЕ В ЗАВИСИМОСТИ ОТ СИСТЕМЫ ОСНОВНОЙ ОБРАБОТКИ ПОЧВЫ И УДОБРЕНИЙ</w:t>
            </w:r>
          </w:p>
          <w:p w:rsidR="008D2511" w:rsidRPr="005B2F0D" w:rsidRDefault="008D2511" w:rsidP="0051393E">
            <w:pPr>
              <w:widowControl/>
              <w:rPr>
                <w:rFonts w:ascii="Times New Roman" w:hAnsi="Times New Roman" w:cs="Times New Roman"/>
                <w:color w:val="auto"/>
                <w:sz w:val="20"/>
                <w:szCs w:val="20"/>
                <w:lang w:eastAsia="en-US"/>
              </w:rPr>
            </w:pPr>
          </w:p>
          <w:p w:rsidR="008D2511" w:rsidRPr="00C03C0E" w:rsidRDefault="008D2511" w:rsidP="0051393E">
            <w:bookmarkStart w:id="4" w:name="OLE_LINK72"/>
            <w:bookmarkStart w:id="5" w:name="OLE_LINK73"/>
            <w:r w:rsidRPr="005B2F0D">
              <w:rPr>
                <w:rFonts w:ascii="Times New Roman" w:hAnsi="Times New Roman" w:cs="Times New Roman"/>
                <w:color w:val="auto"/>
                <w:sz w:val="20"/>
                <w:szCs w:val="20"/>
                <w:lang w:eastAsia="en-US"/>
              </w:rPr>
              <w:t>Василько Валентина Павловна</w:t>
            </w:r>
            <w:r>
              <w:t xml:space="preserve"> </w:t>
            </w:r>
          </w:p>
          <w:p w:rsidR="008D2511" w:rsidRPr="00DC51C6" w:rsidRDefault="008D2511" w:rsidP="0051393E">
            <w:pPr>
              <w:rPr>
                <w:rFonts w:ascii="Times New Roman" w:hAnsi="Times New Roman" w:cs="Times New Roman"/>
                <w:color w:val="auto"/>
                <w:sz w:val="20"/>
                <w:szCs w:val="20"/>
                <w:lang w:eastAsia="en-US"/>
              </w:rPr>
            </w:pPr>
            <w:r w:rsidRPr="00DC51C6">
              <w:rPr>
                <w:rFonts w:ascii="Times New Roman" w:hAnsi="Times New Roman" w:cs="Times New Roman"/>
                <w:color w:val="auto"/>
                <w:sz w:val="20"/>
                <w:szCs w:val="20"/>
                <w:lang w:eastAsia="en-US"/>
              </w:rPr>
              <w:t xml:space="preserve">к.с.-х.н., профессор </w:t>
            </w:r>
          </w:p>
          <w:p w:rsidR="008D2511" w:rsidRPr="00DC51C6" w:rsidRDefault="008D2511" w:rsidP="0051393E">
            <w:pPr>
              <w:rPr>
                <w:rFonts w:ascii="Times New Roman" w:hAnsi="Times New Roman" w:cs="Times New Roman"/>
                <w:color w:val="auto"/>
                <w:sz w:val="20"/>
                <w:szCs w:val="20"/>
                <w:lang w:eastAsia="en-US"/>
              </w:rPr>
            </w:pPr>
            <w:r w:rsidRPr="00DC51C6">
              <w:rPr>
                <w:rFonts w:ascii="Times New Roman" w:hAnsi="Times New Roman" w:cs="Times New Roman"/>
                <w:color w:val="auto"/>
                <w:sz w:val="20"/>
                <w:szCs w:val="20"/>
                <w:lang w:eastAsia="en-US"/>
              </w:rPr>
              <w:t>РИНЦ SPIN-код: 7271-3617</w:t>
            </w:r>
          </w:p>
          <w:p w:rsidR="008D2511" w:rsidRPr="005B2F0D" w:rsidRDefault="008D2511" w:rsidP="0051393E">
            <w:pPr>
              <w:widowControl/>
              <w:rPr>
                <w:rFonts w:ascii="Times New Roman" w:hAnsi="Times New Roman" w:cs="Times New Roman"/>
                <w:color w:val="auto"/>
                <w:sz w:val="20"/>
                <w:szCs w:val="20"/>
                <w:lang w:eastAsia="en-US"/>
              </w:rPr>
            </w:pPr>
          </w:p>
          <w:p w:rsidR="008D2511" w:rsidRPr="005B2F0D" w:rsidRDefault="008D2511" w:rsidP="0051393E">
            <w:pPr>
              <w:widowControl/>
              <w:rPr>
                <w:rFonts w:ascii="Times New Roman" w:hAnsi="Times New Roman" w:cs="Times New Roman"/>
                <w:color w:val="auto"/>
                <w:sz w:val="20"/>
                <w:szCs w:val="20"/>
                <w:lang w:eastAsia="en-US"/>
              </w:rPr>
            </w:pPr>
            <w:r w:rsidRPr="005B2F0D">
              <w:rPr>
                <w:rFonts w:ascii="Times New Roman" w:hAnsi="Times New Roman" w:cs="Times New Roman"/>
                <w:color w:val="auto"/>
                <w:sz w:val="20"/>
                <w:szCs w:val="20"/>
                <w:lang w:eastAsia="en-US"/>
              </w:rPr>
              <w:t>Радионов Алексей Иванович</w:t>
            </w:r>
            <w:r>
              <w:t xml:space="preserve"> </w:t>
            </w:r>
          </w:p>
          <w:p w:rsidR="008D2511" w:rsidRPr="005B2F0D" w:rsidRDefault="008D2511" w:rsidP="0051393E">
            <w:pPr>
              <w:widowControl/>
              <w:rPr>
                <w:rFonts w:ascii="Times New Roman" w:hAnsi="Times New Roman" w:cs="Times New Roman"/>
                <w:color w:val="auto"/>
                <w:sz w:val="20"/>
                <w:szCs w:val="20"/>
                <w:lang w:eastAsia="en-US"/>
              </w:rPr>
            </w:pPr>
            <w:r w:rsidRPr="005B2F0D">
              <w:rPr>
                <w:rFonts w:ascii="Times New Roman" w:hAnsi="Times New Roman" w:cs="Times New Roman"/>
                <w:color w:val="auto"/>
                <w:sz w:val="20"/>
                <w:szCs w:val="20"/>
                <w:lang w:eastAsia="en-US"/>
              </w:rPr>
              <w:t>д.с.-х.н.,профессор</w:t>
            </w:r>
          </w:p>
          <w:p w:rsidR="008D2511" w:rsidRPr="005B2F0D" w:rsidRDefault="008D2511" w:rsidP="0051393E">
            <w:pPr>
              <w:widowControl/>
              <w:rPr>
                <w:rFonts w:ascii="Times New Roman" w:hAnsi="Times New Roman" w:cs="Times New Roman"/>
                <w:color w:val="auto"/>
                <w:sz w:val="20"/>
                <w:szCs w:val="20"/>
                <w:lang w:eastAsia="en-US"/>
              </w:rPr>
            </w:pPr>
            <w:r w:rsidRPr="005B2F0D">
              <w:rPr>
                <w:rFonts w:ascii="Times New Roman" w:hAnsi="Times New Roman" w:cs="Times New Roman"/>
                <w:color w:val="auto"/>
                <w:sz w:val="20"/>
                <w:szCs w:val="20"/>
                <w:lang w:eastAsia="en-US"/>
              </w:rPr>
              <w:t>РИНЦ SPIN-код</w:t>
            </w:r>
            <w:r w:rsidRPr="00DC51C6">
              <w:rPr>
                <w:rFonts w:ascii="Times New Roman" w:hAnsi="Times New Roman" w:cs="Times New Roman"/>
                <w:color w:val="auto"/>
                <w:sz w:val="20"/>
                <w:szCs w:val="20"/>
                <w:lang w:eastAsia="en-US"/>
              </w:rPr>
              <w:t>: SPIN-код: 6315-3885</w:t>
            </w:r>
          </w:p>
          <w:p w:rsidR="008D2511" w:rsidRPr="005B2F0D" w:rsidRDefault="008D2511" w:rsidP="0051393E">
            <w:pPr>
              <w:widowControl/>
              <w:rPr>
                <w:rFonts w:ascii="Times New Roman" w:hAnsi="Times New Roman" w:cs="Times New Roman"/>
                <w:color w:val="auto"/>
                <w:sz w:val="20"/>
                <w:szCs w:val="20"/>
                <w:lang w:eastAsia="en-US"/>
              </w:rPr>
            </w:pPr>
          </w:p>
          <w:p w:rsidR="008D2511" w:rsidRPr="005B2F0D" w:rsidRDefault="008D2511" w:rsidP="0051393E">
            <w:pPr>
              <w:pStyle w:val="af0"/>
              <w:widowControl/>
              <w:rPr>
                <w:rFonts w:ascii="Times New Roman" w:hAnsi="Times New Roman" w:cs="Times New Roman"/>
                <w:sz w:val="20"/>
                <w:szCs w:val="20"/>
                <w:lang w:eastAsia="en-US"/>
              </w:rPr>
            </w:pPr>
            <w:r w:rsidRPr="005B2F0D">
              <w:rPr>
                <w:rFonts w:ascii="Times New Roman" w:hAnsi="Times New Roman" w:cs="Times New Roman"/>
                <w:sz w:val="20"/>
                <w:szCs w:val="20"/>
                <w:lang w:eastAsia="en-US"/>
              </w:rPr>
              <w:t>Герасименко Виталий Николаевич</w:t>
            </w:r>
          </w:p>
          <w:p w:rsidR="008D2511" w:rsidRPr="005B2F0D" w:rsidRDefault="008D2511" w:rsidP="0051393E">
            <w:pPr>
              <w:pStyle w:val="af0"/>
              <w:widowControl/>
              <w:rPr>
                <w:rFonts w:ascii="Times New Roman" w:hAnsi="Times New Roman" w:cs="Times New Roman"/>
                <w:sz w:val="20"/>
                <w:szCs w:val="20"/>
                <w:lang w:eastAsia="en-US"/>
              </w:rPr>
            </w:pPr>
            <w:r w:rsidRPr="005B2F0D">
              <w:rPr>
                <w:rFonts w:ascii="Times New Roman" w:hAnsi="Times New Roman" w:cs="Times New Roman"/>
                <w:sz w:val="20"/>
                <w:szCs w:val="20"/>
                <w:lang w:eastAsia="en-US"/>
              </w:rPr>
              <w:t>к. с.-х. н., доцент</w:t>
            </w:r>
          </w:p>
          <w:p w:rsidR="008D2511" w:rsidRPr="005B2F0D" w:rsidRDefault="008D2511" w:rsidP="0051393E">
            <w:pPr>
              <w:pStyle w:val="af0"/>
              <w:widowControl/>
              <w:rPr>
                <w:rFonts w:ascii="Times New Roman" w:hAnsi="Times New Roman" w:cs="Times New Roman"/>
                <w:sz w:val="20"/>
                <w:szCs w:val="20"/>
                <w:lang w:eastAsia="en-US"/>
              </w:rPr>
            </w:pPr>
            <w:r w:rsidRPr="005B2F0D">
              <w:rPr>
                <w:rFonts w:ascii="Times New Roman" w:hAnsi="Times New Roman" w:cs="Times New Roman"/>
                <w:sz w:val="20"/>
                <w:szCs w:val="20"/>
                <w:lang w:eastAsia="en-US"/>
              </w:rPr>
              <w:t>РИНЦ SPIN-код: 6864-5438</w:t>
            </w:r>
          </w:p>
          <w:p w:rsidR="008D2511" w:rsidRPr="005B2F0D" w:rsidRDefault="008D2511" w:rsidP="0051393E">
            <w:pPr>
              <w:widowControl/>
              <w:rPr>
                <w:rFonts w:ascii="Times New Roman" w:hAnsi="Times New Roman" w:cs="Times New Roman"/>
                <w:color w:val="auto"/>
                <w:sz w:val="20"/>
                <w:szCs w:val="20"/>
                <w:lang w:eastAsia="en-US"/>
              </w:rPr>
            </w:pPr>
            <w:r w:rsidRPr="005B2F0D">
              <w:rPr>
                <w:rFonts w:ascii="Times New Roman" w:hAnsi="Times New Roman" w:cs="Times New Roman"/>
                <w:color w:val="auto"/>
                <w:sz w:val="20"/>
                <w:szCs w:val="20"/>
                <w:lang w:val="en-US" w:eastAsia="en-US"/>
              </w:rPr>
              <w:t>vitally</w:t>
            </w:r>
            <w:r w:rsidRPr="005B2F0D">
              <w:rPr>
                <w:rFonts w:ascii="Times New Roman" w:hAnsi="Times New Roman" w:cs="Times New Roman"/>
                <w:color w:val="auto"/>
                <w:sz w:val="20"/>
                <w:szCs w:val="20"/>
                <w:lang w:eastAsia="en-US"/>
              </w:rPr>
              <w:t>-</w:t>
            </w:r>
            <w:r w:rsidRPr="005B2F0D">
              <w:rPr>
                <w:rFonts w:ascii="Times New Roman" w:hAnsi="Times New Roman" w:cs="Times New Roman"/>
                <w:color w:val="auto"/>
                <w:sz w:val="20"/>
                <w:szCs w:val="20"/>
                <w:lang w:val="en-US" w:eastAsia="en-US"/>
              </w:rPr>
              <w:t>gerasimenko</w:t>
            </w:r>
            <w:r w:rsidRPr="005B2F0D">
              <w:rPr>
                <w:rFonts w:ascii="Times New Roman" w:hAnsi="Times New Roman" w:cs="Times New Roman"/>
                <w:color w:val="auto"/>
                <w:sz w:val="20"/>
                <w:szCs w:val="20"/>
                <w:lang w:eastAsia="en-US"/>
              </w:rPr>
              <w:t>@yandex.ru</w:t>
            </w:r>
          </w:p>
          <w:p w:rsidR="008D2511" w:rsidRPr="005B2F0D" w:rsidRDefault="008D2511" w:rsidP="0051393E">
            <w:pPr>
              <w:widowControl/>
              <w:rPr>
                <w:rFonts w:ascii="Times New Roman" w:hAnsi="Times New Roman" w:cs="Times New Roman"/>
                <w:color w:val="auto"/>
                <w:sz w:val="20"/>
                <w:szCs w:val="20"/>
                <w:lang w:eastAsia="en-US"/>
              </w:rPr>
            </w:pPr>
          </w:p>
          <w:p w:rsidR="008D2511" w:rsidRPr="005B2F0D" w:rsidRDefault="008D2511" w:rsidP="0051393E">
            <w:pPr>
              <w:widowControl/>
              <w:rPr>
                <w:rFonts w:ascii="Times New Roman" w:hAnsi="Times New Roman" w:cs="Times New Roman"/>
                <w:color w:val="auto"/>
                <w:sz w:val="20"/>
                <w:szCs w:val="20"/>
                <w:lang w:eastAsia="en-US"/>
              </w:rPr>
            </w:pPr>
            <w:r w:rsidRPr="005B2F0D">
              <w:rPr>
                <w:rFonts w:ascii="Times New Roman" w:hAnsi="Times New Roman" w:cs="Times New Roman"/>
                <w:color w:val="auto"/>
                <w:sz w:val="20"/>
                <w:szCs w:val="20"/>
                <w:lang w:eastAsia="en-US"/>
              </w:rPr>
              <w:t>Петрик Галина Федоровна</w:t>
            </w:r>
          </w:p>
          <w:p w:rsidR="008D2511" w:rsidRPr="005B2F0D" w:rsidRDefault="008D2511" w:rsidP="0051393E">
            <w:pPr>
              <w:widowControl/>
              <w:rPr>
                <w:rFonts w:ascii="Times New Roman" w:hAnsi="Times New Roman" w:cs="Times New Roman"/>
                <w:color w:val="auto"/>
                <w:sz w:val="20"/>
                <w:szCs w:val="20"/>
                <w:lang w:eastAsia="en-US"/>
              </w:rPr>
            </w:pPr>
            <w:r w:rsidRPr="005B2F0D">
              <w:rPr>
                <w:rFonts w:ascii="Times New Roman" w:hAnsi="Times New Roman" w:cs="Times New Roman"/>
                <w:color w:val="auto"/>
                <w:sz w:val="20"/>
                <w:szCs w:val="20"/>
                <w:lang w:eastAsia="en-US"/>
              </w:rPr>
              <w:t>к.с.-х.н., доцент ВАК</w:t>
            </w:r>
          </w:p>
          <w:p w:rsidR="008D2511" w:rsidRPr="005B2F0D" w:rsidRDefault="008D2511" w:rsidP="0051393E">
            <w:pPr>
              <w:widowControl/>
              <w:rPr>
                <w:rFonts w:ascii="Times New Roman" w:hAnsi="Times New Roman" w:cs="Times New Roman"/>
                <w:color w:val="auto"/>
                <w:sz w:val="20"/>
                <w:szCs w:val="20"/>
                <w:lang w:eastAsia="en-US"/>
              </w:rPr>
            </w:pPr>
            <w:r w:rsidRPr="005B2F0D">
              <w:rPr>
                <w:rFonts w:ascii="Times New Roman" w:hAnsi="Times New Roman" w:cs="Times New Roman"/>
                <w:color w:val="auto"/>
                <w:sz w:val="20"/>
                <w:szCs w:val="20"/>
                <w:lang w:eastAsia="en-US"/>
              </w:rPr>
              <w:t>РИНЦ SPIN-код:</w:t>
            </w:r>
            <w:r w:rsidRPr="00DC51C6">
              <w:rPr>
                <w:rFonts w:ascii="Times New Roman" w:hAnsi="Times New Roman" w:cs="Times New Roman"/>
                <w:color w:val="auto"/>
                <w:sz w:val="20"/>
                <w:szCs w:val="20"/>
                <w:lang w:eastAsia="en-US"/>
              </w:rPr>
              <w:t xml:space="preserve"> 4953-6581</w:t>
            </w:r>
          </w:p>
          <w:p w:rsidR="008D2511" w:rsidRPr="001144E5" w:rsidRDefault="008D2511" w:rsidP="0051393E">
            <w:pPr>
              <w:pStyle w:val="25"/>
              <w:keepNext/>
              <w:keepLines/>
              <w:widowControl/>
              <w:shd w:val="clear" w:color="auto" w:fill="auto"/>
              <w:tabs>
                <w:tab w:val="left" w:pos="9781"/>
              </w:tabs>
              <w:spacing w:before="0" w:after="0" w:line="240" w:lineRule="auto"/>
              <w:rPr>
                <w:rFonts w:ascii="Times New Roman" w:hAnsi="Times New Roman"/>
                <w:b w:val="0"/>
                <w:bCs w:val="0"/>
                <w:sz w:val="20"/>
                <w:szCs w:val="20"/>
                <w:lang w:eastAsia="en-US"/>
              </w:rPr>
            </w:pPr>
          </w:p>
          <w:p w:rsidR="008D2511" w:rsidRPr="001144E5" w:rsidRDefault="008D2511" w:rsidP="0051393E">
            <w:pPr>
              <w:pStyle w:val="25"/>
              <w:keepNext/>
              <w:keepLines/>
              <w:widowControl/>
              <w:shd w:val="clear" w:color="auto" w:fill="auto"/>
              <w:tabs>
                <w:tab w:val="left" w:pos="9781"/>
              </w:tabs>
              <w:spacing w:before="0" w:after="0" w:line="240" w:lineRule="auto"/>
              <w:rPr>
                <w:rFonts w:ascii="Times New Roman" w:hAnsi="Times New Roman"/>
                <w:b w:val="0"/>
                <w:sz w:val="20"/>
                <w:szCs w:val="20"/>
                <w:lang w:eastAsia="en-US"/>
              </w:rPr>
            </w:pPr>
            <w:r w:rsidRPr="001144E5">
              <w:rPr>
                <w:rFonts w:ascii="Times New Roman" w:hAnsi="Times New Roman"/>
                <w:b w:val="0"/>
                <w:sz w:val="20"/>
                <w:szCs w:val="20"/>
                <w:lang w:eastAsia="en-US"/>
              </w:rPr>
              <w:t xml:space="preserve">Великанова Лариса Олеговна </w:t>
            </w:r>
          </w:p>
          <w:p w:rsidR="008D2511" w:rsidRPr="001144E5" w:rsidRDefault="008D2511" w:rsidP="0051393E">
            <w:pPr>
              <w:pStyle w:val="25"/>
              <w:keepNext/>
              <w:keepLines/>
              <w:widowControl/>
              <w:shd w:val="clear" w:color="auto" w:fill="auto"/>
              <w:tabs>
                <w:tab w:val="left" w:pos="9781"/>
              </w:tabs>
              <w:spacing w:before="0" w:after="0" w:line="240" w:lineRule="auto"/>
              <w:rPr>
                <w:rFonts w:ascii="Times New Roman" w:hAnsi="Times New Roman"/>
                <w:b w:val="0"/>
                <w:sz w:val="20"/>
                <w:szCs w:val="20"/>
                <w:lang w:eastAsia="en-US"/>
              </w:rPr>
            </w:pPr>
            <w:r>
              <w:rPr>
                <w:rFonts w:ascii="Times New Roman" w:hAnsi="Times New Roman"/>
                <w:b w:val="0"/>
                <w:sz w:val="20"/>
                <w:szCs w:val="20"/>
                <w:lang w:eastAsia="en-US"/>
              </w:rPr>
              <w:t>к.э.</w:t>
            </w:r>
            <w:r w:rsidRPr="001144E5">
              <w:rPr>
                <w:rFonts w:ascii="Times New Roman" w:hAnsi="Times New Roman"/>
                <w:b w:val="0"/>
                <w:sz w:val="20"/>
                <w:szCs w:val="20"/>
                <w:lang w:eastAsia="en-US"/>
              </w:rPr>
              <w:t>н., профессор</w:t>
            </w:r>
          </w:p>
          <w:p w:rsidR="008D2511" w:rsidRPr="005B2F0D" w:rsidRDefault="008D2511" w:rsidP="0051393E">
            <w:pPr>
              <w:widowControl/>
              <w:rPr>
                <w:rFonts w:ascii="Times New Roman" w:hAnsi="Times New Roman" w:cs="Times New Roman"/>
                <w:color w:val="auto"/>
                <w:sz w:val="20"/>
                <w:szCs w:val="20"/>
                <w:lang w:eastAsia="en-US"/>
              </w:rPr>
            </w:pPr>
            <w:r w:rsidRPr="005B2F0D">
              <w:rPr>
                <w:rFonts w:ascii="Times New Roman" w:hAnsi="Times New Roman" w:cs="Times New Roman"/>
                <w:color w:val="auto"/>
                <w:sz w:val="20"/>
                <w:szCs w:val="20"/>
                <w:lang w:eastAsia="en-US"/>
              </w:rPr>
              <w:t>РИНЦ SPIN-код</w:t>
            </w:r>
            <w:r w:rsidRPr="00E471DA">
              <w:rPr>
                <w:rFonts w:ascii="Times New Roman" w:hAnsi="Times New Roman" w:cs="Times New Roman"/>
                <w:color w:val="auto"/>
                <w:sz w:val="20"/>
                <w:szCs w:val="20"/>
                <w:lang w:eastAsia="en-US"/>
              </w:rPr>
              <w:t>:</w:t>
            </w:r>
            <w:r w:rsidRPr="00C03C0E">
              <w:rPr>
                <w:rFonts w:ascii="Times New Roman" w:hAnsi="Times New Roman" w:cs="Times New Roman"/>
                <w:color w:val="auto"/>
                <w:sz w:val="20"/>
                <w:szCs w:val="20"/>
                <w:lang w:eastAsia="en-US"/>
              </w:rPr>
              <w:t xml:space="preserve"> </w:t>
            </w:r>
            <w:r w:rsidRPr="005B2F0D">
              <w:rPr>
                <w:rFonts w:ascii="Times New Roman" w:hAnsi="Times New Roman" w:cs="Times New Roman"/>
                <w:color w:val="auto"/>
                <w:sz w:val="20"/>
                <w:szCs w:val="20"/>
                <w:lang w:eastAsia="en-US"/>
              </w:rPr>
              <w:t>2123-1838</w:t>
            </w:r>
          </w:p>
          <w:bookmarkEnd w:id="4"/>
          <w:bookmarkEnd w:id="5"/>
          <w:p w:rsidR="008D2511" w:rsidRPr="00E471DA" w:rsidRDefault="008D2511" w:rsidP="0051393E">
            <w:pPr>
              <w:widowControl/>
              <w:rPr>
                <w:rFonts w:ascii="Times New Roman" w:hAnsi="Times New Roman" w:cs="Times New Roman"/>
                <w:i/>
                <w:color w:val="auto"/>
                <w:sz w:val="20"/>
                <w:szCs w:val="20"/>
                <w:lang w:eastAsia="en-US"/>
              </w:rPr>
            </w:pPr>
            <w:r w:rsidRPr="00E471DA">
              <w:rPr>
                <w:rFonts w:ascii="Times New Roman" w:hAnsi="Times New Roman" w:cs="Times New Roman"/>
                <w:i/>
                <w:color w:val="auto"/>
                <w:sz w:val="20"/>
                <w:szCs w:val="20"/>
                <w:lang w:eastAsia="en-US"/>
              </w:rPr>
              <w:t>«Кубанский государственный аграрный университет имени И.Т.Трубилина», Краснодар, Россия</w:t>
            </w:r>
          </w:p>
          <w:p w:rsidR="008D2511" w:rsidRPr="005B2F0D" w:rsidRDefault="008D2511" w:rsidP="0051393E">
            <w:pPr>
              <w:widowControl/>
              <w:rPr>
                <w:rFonts w:ascii="Times New Roman" w:hAnsi="Times New Roman" w:cs="Times New Roman"/>
                <w:color w:val="auto"/>
                <w:sz w:val="20"/>
                <w:szCs w:val="20"/>
                <w:lang w:eastAsia="en-US"/>
              </w:rPr>
            </w:pPr>
          </w:p>
          <w:p w:rsidR="008D2511" w:rsidRPr="00EB4F0E" w:rsidRDefault="008D2511" w:rsidP="0051393E">
            <w:pPr>
              <w:widowControl/>
              <w:rPr>
                <w:rFonts w:ascii="Times New Roman" w:hAnsi="Times New Roman" w:cs="Times New Roman"/>
                <w:color w:val="auto"/>
                <w:sz w:val="20"/>
                <w:szCs w:val="20"/>
                <w:lang w:eastAsia="en-US"/>
              </w:rPr>
            </w:pPr>
            <w:r w:rsidRPr="00EB4F0E">
              <w:rPr>
                <w:rFonts w:ascii="Times New Roman" w:hAnsi="Times New Roman" w:cs="Times New Roman"/>
                <w:color w:val="auto"/>
                <w:sz w:val="20"/>
                <w:szCs w:val="20"/>
                <w:lang w:eastAsia="en-US"/>
              </w:rPr>
              <w:t xml:space="preserve">В статье рассмотрены данные полученные в длительном стационарном опыте КубГАУ, заложенном в 1991 году на староорошаемом черноземе выщелоченном в Центральной зоне Краснодарского края. Исследования проведены в двух ротациях семипольного травяно-зерно-пропашного севооборота. Длительность орошения более 30 лет. </w:t>
            </w:r>
          </w:p>
          <w:p w:rsidR="008D2511" w:rsidRPr="00C03C0E" w:rsidRDefault="008D2511" w:rsidP="0051393E">
            <w:pPr>
              <w:widowControl/>
              <w:rPr>
                <w:rFonts w:ascii="Times New Roman" w:hAnsi="Times New Roman" w:cs="Times New Roman"/>
                <w:color w:val="auto"/>
                <w:sz w:val="20"/>
                <w:szCs w:val="20"/>
                <w:lang w:eastAsia="en-US"/>
              </w:rPr>
            </w:pPr>
            <w:r w:rsidRPr="00EB4F0E">
              <w:rPr>
                <w:rFonts w:ascii="Times New Roman" w:hAnsi="Times New Roman" w:cs="Times New Roman"/>
                <w:color w:val="auto"/>
                <w:sz w:val="20"/>
                <w:szCs w:val="20"/>
                <w:lang w:eastAsia="en-US"/>
              </w:rPr>
              <w:t>Установлено, что длительное орошение дождеванием привело к переуплотнению почвы, как в пахотном, так и подпахотных слоях. В пахотном слое 0-</w:t>
            </w:r>
            <w:smartTag w:uri="urn:schemas-microsoft-com:office:smarttags" w:element="metricconverter">
              <w:smartTagPr>
                <w:attr w:name="ProductID" w:val="30 см"/>
              </w:smartTagPr>
              <w:r w:rsidRPr="00EB4F0E">
                <w:rPr>
                  <w:rFonts w:ascii="Times New Roman" w:hAnsi="Times New Roman" w:cs="Times New Roman"/>
                  <w:color w:val="auto"/>
                  <w:sz w:val="20"/>
                  <w:szCs w:val="20"/>
                  <w:lang w:eastAsia="en-US"/>
                </w:rPr>
                <w:t>30 см</w:t>
              </w:r>
            </w:smartTag>
            <w:r w:rsidRPr="00EB4F0E">
              <w:rPr>
                <w:rFonts w:ascii="Times New Roman" w:hAnsi="Times New Roman" w:cs="Times New Roman"/>
                <w:color w:val="auto"/>
                <w:sz w:val="20"/>
                <w:szCs w:val="20"/>
                <w:lang w:eastAsia="en-US"/>
              </w:rPr>
              <w:t xml:space="preserve"> плотность на 0,14-0,17 г/см</w:t>
            </w:r>
            <w:r w:rsidRPr="00EB4F0E">
              <w:rPr>
                <w:rFonts w:ascii="Times New Roman" w:hAnsi="Times New Roman" w:cs="Times New Roman"/>
                <w:color w:val="auto"/>
                <w:sz w:val="20"/>
                <w:szCs w:val="20"/>
                <w:vertAlign w:val="superscript"/>
                <w:lang w:eastAsia="en-US"/>
              </w:rPr>
              <w:t>3</w:t>
            </w:r>
            <w:r w:rsidRPr="00EB4F0E">
              <w:rPr>
                <w:rFonts w:ascii="Times New Roman" w:hAnsi="Times New Roman" w:cs="Times New Roman"/>
                <w:color w:val="auto"/>
                <w:sz w:val="20"/>
                <w:szCs w:val="20"/>
                <w:lang w:eastAsia="en-US"/>
              </w:rPr>
              <w:t xml:space="preserve"> превышает предельно допустимую. Установлено резкое снижение гумуса в пахотном слое до 2,46-2,67%. Отмечено слабое подкисление активного корнеобитаемого слоя, РН солевая 5,0-5,3. В почвенно-поглощающем комплексе снижается содержание кальция. Установлено, что на продуктивность  возделываемых в севообороте культур в двух ротациях большое влияние оказала система основной обработки почвы. В первой ротации снижение продуктивности возделываемых культур на фоне поверхностной системы обработки составило в среднем 4,2% в сравнении с глубокими: безотвальной и отвальной. Во второй ротации через 14 лет на фоне мелкой поверхностной обработки продуктивность </w:t>
            </w:r>
            <w:r w:rsidRPr="00EB4F0E">
              <w:rPr>
                <w:rFonts w:ascii="Times New Roman" w:hAnsi="Times New Roman" w:cs="Times New Roman"/>
                <w:color w:val="auto"/>
                <w:sz w:val="20"/>
                <w:szCs w:val="20"/>
                <w:lang w:eastAsia="en-US"/>
              </w:rPr>
              <w:lastRenderedPageBreak/>
              <w:t>севооборота снизилась на 11,2 %. Установлена зависимость системы удобрений и урожайности культур на фоне различной системы основной обработки почвы. При применении минеральной системы удобрений снижение продуктивности культур, при минимизации основной обработки во второй ротации составило 15,2%, а на фоне органической системы удобрений – 12,7%. Проведение глубокой безотвальной обработки обеспечило увеличение продуктивности староорошаемого чернозема выщелоченного во второй ротации на фоне органических удобрений на 3,6%. Таким образом, органическая система удобрений на фоне глубокой основной обработки почвы позволяет получать урожайность культур в рамках травяно-зерно-пропашного севооборота на переувлажненных деградированных староорошаемых землях не ниже чем при использовании высоких доз минеральных удобрений</w:t>
            </w:r>
          </w:p>
          <w:p w:rsidR="008D2511" w:rsidRPr="00C03C0E" w:rsidRDefault="008D2511" w:rsidP="0051393E">
            <w:pPr>
              <w:widowControl/>
              <w:rPr>
                <w:rFonts w:ascii="Times New Roman" w:hAnsi="Times New Roman" w:cs="Times New Roman"/>
                <w:color w:val="auto"/>
                <w:sz w:val="20"/>
                <w:szCs w:val="20"/>
                <w:lang w:eastAsia="en-US"/>
              </w:rPr>
            </w:pPr>
          </w:p>
          <w:p w:rsidR="008D2511" w:rsidRDefault="008D2511" w:rsidP="0051393E">
            <w:pPr>
              <w:widowControl/>
              <w:rPr>
                <w:rFonts w:ascii="Times New Roman" w:hAnsi="Times New Roman" w:cs="Times New Roman"/>
                <w:color w:val="auto"/>
                <w:sz w:val="20"/>
                <w:szCs w:val="20"/>
                <w:lang w:eastAsia="en-US"/>
              </w:rPr>
            </w:pPr>
            <w:r w:rsidRPr="005B2F0D">
              <w:rPr>
                <w:rFonts w:ascii="Times New Roman" w:hAnsi="Times New Roman" w:cs="Times New Roman"/>
                <w:color w:val="auto"/>
                <w:sz w:val="20"/>
                <w:szCs w:val="20"/>
                <w:lang w:eastAsia="en-US"/>
              </w:rPr>
              <w:t xml:space="preserve">Ключевые слова: </w:t>
            </w:r>
            <w:r w:rsidRPr="00EB4F0E">
              <w:rPr>
                <w:rFonts w:ascii="Times New Roman" w:hAnsi="Times New Roman" w:cs="Times New Roman"/>
                <w:caps/>
                <w:color w:val="auto"/>
                <w:sz w:val="20"/>
                <w:szCs w:val="20"/>
                <w:lang w:eastAsia="en-US"/>
              </w:rPr>
              <w:t xml:space="preserve"> травяно-зерно-пропашноЙ севооборот,</w:t>
            </w:r>
            <w:r w:rsidRPr="00EB4F0E">
              <w:rPr>
                <w:rFonts w:ascii="Calibri" w:hAnsi="Calibri" w:cs="Times New Roman"/>
                <w:color w:val="auto"/>
                <w:sz w:val="22"/>
                <w:szCs w:val="22"/>
                <w:lang w:eastAsia="en-US"/>
              </w:rPr>
              <w:t xml:space="preserve"> </w:t>
            </w:r>
            <w:r w:rsidRPr="00EB4F0E">
              <w:rPr>
                <w:rFonts w:ascii="Times New Roman" w:hAnsi="Times New Roman" w:cs="Times New Roman"/>
                <w:caps/>
                <w:color w:val="auto"/>
                <w:sz w:val="20"/>
                <w:szCs w:val="20"/>
                <w:lang w:eastAsia="en-US"/>
              </w:rPr>
              <w:t>уплотнениЕ почвы,</w:t>
            </w:r>
            <w:r w:rsidRPr="00EB4F0E">
              <w:rPr>
                <w:rFonts w:ascii="Calibri" w:hAnsi="Calibri" w:cs="Times New Roman"/>
                <w:color w:val="auto"/>
                <w:sz w:val="22"/>
                <w:szCs w:val="22"/>
                <w:lang w:eastAsia="en-US"/>
              </w:rPr>
              <w:t xml:space="preserve"> </w:t>
            </w:r>
            <w:r w:rsidRPr="00EB4F0E">
              <w:rPr>
                <w:rFonts w:ascii="Times New Roman" w:hAnsi="Times New Roman" w:cs="Times New Roman"/>
                <w:caps/>
                <w:color w:val="auto"/>
                <w:sz w:val="20"/>
                <w:szCs w:val="20"/>
                <w:lang w:eastAsia="en-US"/>
              </w:rPr>
              <w:t>система основной обработки почвы, органическая система уд</w:t>
            </w:r>
            <w:r>
              <w:rPr>
                <w:rFonts w:ascii="Times New Roman" w:hAnsi="Times New Roman" w:cs="Times New Roman"/>
                <w:caps/>
                <w:color w:val="auto"/>
                <w:sz w:val="20"/>
                <w:szCs w:val="20"/>
                <w:lang w:eastAsia="en-US"/>
              </w:rPr>
              <w:t>обрений, ПРОДУКТИВНОСТЬ КУЛЬТУР</w:t>
            </w:r>
          </w:p>
          <w:p w:rsidR="008D2511" w:rsidRDefault="008D2511" w:rsidP="0051393E">
            <w:pPr>
              <w:widowControl/>
              <w:rPr>
                <w:rFonts w:ascii="Times New Roman" w:hAnsi="Times New Roman" w:cs="Times New Roman"/>
                <w:color w:val="auto"/>
                <w:sz w:val="20"/>
                <w:szCs w:val="20"/>
                <w:lang w:eastAsia="en-US"/>
              </w:rPr>
            </w:pPr>
          </w:p>
          <w:p w:rsidR="008D2511" w:rsidRPr="005B2F0D" w:rsidRDefault="008D2511" w:rsidP="0051393E">
            <w:pPr>
              <w:widowControl/>
              <w:rPr>
                <w:rFonts w:ascii="Times New Roman" w:hAnsi="Times New Roman" w:cs="Times New Roman"/>
                <w:color w:val="auto"/>
                <w:sz w:val="20"/>
                <w:szCs w:val="20"/>
                <w:lang w:eastAsia="en-US"/>
              </w:rPr>
            </w:pPr>
            <w:r w:rsidRPr="009E0175">
              <w:rPr>
                <w:rFonts w:ascii="Arial" w:hAnsi="Arial" w:cs="Arial"/>
                <w:b/>
                <w:sz w:val="20"/>
                <w:szCs w:val="20"/>
              </w:rPr>
              <w:t>Doi: 10.21515/1990-4665-14</w:t>
            </w:r>
            <w:r>
              <w:rPr>
                <w:rFonts w:ascii="Arial" w:hAnsi="Arial" w:cs="Arial"/>
                <w:b/>
                <w:sz w:val="20"/>
                <w:szCs w:val="20"/>
              </w:rPr>
              <w:t>1</w:t>
            </w:r>
            <w:r w:rsidRPr="009E0175">
              <w:rPr>
                <w:rFonts w:ascii="Arial" w:hAnsi="Arial" w:cs="Arial"/>
                <w:b/>
                <w:sz w:val="20"/>
                <w:szCs w:val="20"/>
              </w:rPr>
              <w:t>-0</w:t>
            </w:r>
            <w:r>
              <w:rPr>
                <w:rFonts w:ascii="Arial" w:hAnsi="Arial" w:cs="Arial"/>
                <w:b/>
                <w:sz w:val="20"/>
                <w:szCs w:val="20"/>
              </w:rPr>
              <w:t>19</w:t>
            </w:r>
          </w:p>
        </w:tc>
        <w:tc>
          <w:tcPr>
            <w:tcW w:w="4790" w:type="dxa"/>
          </w:tcPr>
          <w:p w:rsidR="008D2511" w:rsidRPr="005B2F0D" w:rsidRDefault="008D2511" w:rsidP="0051393E">
            <w:pPr>
              <w:widowControl/>
              <w:rPr>
                <w:rFonts w:ascii="Times New Roman" w:hAnsi="Times New Roman" w:cs="Times New Roman"/>
                <w:color w:val="auto"/>
                <w:sz w:val="20"/>
                <w:szCs w:val="20"/>
                <w:lang w:val="en-US" w:eastAsia="en-US"/>
              </w:rPr>
            </w:pPr>
            <w:r w:rsidRPr="005B2F0D">
              <w:rPr>
                <w:rFonts w:ascii="Times New Roman" w:hAnsi="Times New Roman" w:cs="Times New Roman"/>
                <w:color w:val="auto"/>
                <w:sz w:val="20"/>
                <w:szCs w:val="20"/>
                <w:lang w:val="en-US" w:eastAsia="en-US"/>
              </w:rPr>
              <w:lastRenderedPageBreak/>
              <w:t>UDC 631.559:631,582]:631.674.6</w:t>
            </w:r>
          </w:p>
          <w:p w:rsidR="008D2511" w:rsidRPr="005B2F0D" w:rsidRDefault="008D2511" w:rsidP="0051393E">
            <w:pPr>
              <w:widowControl/>
              <w:rPr>
                <w:rFonts w:ascii="Times New Roman" w:hAnsi="Times New Roman" w:cs="Times New Roman"/>
                <w:color w:val="auto"/>
                <w:sz w:val="20"/>
                <w:szCs w:val="20"/>
                <w:lang w:val="en-US" w:eastAsia="en-US"/>
              </w:rPr>
            </w:pPr>
          </w:p>
          <w:p w:rsidR="008D2511" w:rsidRPr="00E471DA" w:rsidRDefault="008D2511" w:rsidP="0051393E">
            <w:pPr>
              <w:widowControl/>
              <w:rPr>
                <w:rFonts w:ascii="Times New Roman" w:hAnsi="Times New Roman" w:cs="Times New Roman"/>
                <w:color w:val="auto"/>
                <w:sz w:val="20"/>
                <w:szCs w:val="20"/>
                <w:lang w:val="en-US" w:eastAsia="en-US"/>
              </w:rPr>
            </w:pPr>
            <w:r w:rsidRPr="005B2F0D">
              <w:rPr>
                <w:rFonts w:ascii="Times New Roman" w:hAnsi="Times New Roman" w:cs="Times New Roman"/>
                <w:color w:val="auto"/>
                <w:sz w:val="20"/>
                <w:szCs w:val="20"/>
                <w:lang w:val="en-US" w:eastAsia="en-US"/>
              </w:rPr>
              <w:t>Agr</w:t>
            </w:r>
            <w:r>
              <w:rPr>
                <w:rFonts w:ascii="Times New Roman" w:hAnsi="Times New Roman" w:cs="Times New Roman"/>
                <w:color w:val="auto"/>
                <w:sz w:val="20"/>
                <w:szCs w:val="20"/>
                <w:lang w:val="en-US" w:eastAsia="en-US"/>
              </w:rPr>
              <w:t>onomy</w:t>
            </w:r>
          </w:p>
          <w:p w:rsidR="008D2511" w:rsidRPr="005B2F0D" w:rsidRDefault="008D2511" w:rsidP="0051393E">
            <w:pPr>
              <w:widowControl/>
              <w:rPr>
                <w:rFonts w:ascii="Times New Roman" w:hAnsi="Times New Roman" w:cs="Times New Roman"/>
                <w:color w:val="auto"/>
                <w:sz w:val="20"/>
                <w:szCs w:val="20"/>
                <w:lang w:val="en-US" w:eastAsia="en-US"/>
              </w:rPr>
            </w:pPr>
          </w:p>
          <w:p w:rsidR="008D2511" w:rsidRPr="005B2F0D" w:rsidRDefault="008D2511" w:rsidP="0051393E">
            <w:pPr>
              <w:widowControl/>
              <w:rPr>
                <w:rFonts w:ascii="Times New Roman" w:hAnsi="Times New Roman" w:cs="Times New Roman"/>
                <w:b/>
                <w:color w:val="auto"/>
                <w:sz w:val="20"/>
                <w:szCs w:val="20"/>
                <w:lang w:val="en-US" w:eastAsia="en-US"/>
              </w:rPr>
            </w:pPr>
            <w:r w:rsidRPr="005B2F0D">
              <w:rPr>
                <w:rFonts w:ascii="Times New Roman" w:hAnsi="Times New Roman" w:cs="Times New Roman"/>
                <w:b/>
                <w:color w:val="auto"/>
                <w:sz w:val="20"/>
                <w:szCs w:val="20"/>
                <w:lang w:val="en-US" w:eastAsia="en-US"/>
              </w:rPr>
              <w:t>CROP PRODUCTIVITY IN IRRIGATED AGRICULTURAL LANDSCAPE DEPENDING ON THE SYSTEM OF PRIMARY TILLAGE AND FERTILIZERS</w:t>
            </w:r>
          </w:p>
          <w:p w:rsidR="008D2511" w:rsidRPr="005B2F0D" w:rsidRDefault="008D2511" w:rsidP="0051393E">
            <w:pPr>
              <w:widowControl/>
              <w:rPr>
                <w:rFonts w:ascii="Times New Roman" w:hAnsi="Times New Roman" w:cs="Times New Roman"/>
                <w:b/>
                <w:color w:val="auto"/>
                <w:sz w:val="20"/>
                <w:szCs w:val="20"/>
                <w:lang w:val="en-US" w:eastAsia="en-US"/>
              </w:rPr>
            </w:pPr>
          </w:p>
          <w:p w:rsidR="008D2511" w:rsidRPr="005B2F0D" w:rsidRDefault="008D2511" w:rsidP="0051393E">
            <w:pPr>
              <w:widowControl/>
              <w:rPr>
                <w:rFonts w:ascii="Times New Roman" w:hAnsi="Times New Roman" w:cs="Times New Roman"/>
                <w:color w:val="auto"/>
                <w:sz w:val="20"/>
                <w:szCs w:val="20"/>
                <w:lang w:val="en-US" w:eastAsia="en-US"/>
              </w:rPr>
            </w:pPr>
            <w:r w:rsidRPr="005B2F0D">
              <w:rPr>
                <w:rFonts w:ascii="Times New Roman" w:hAnsi="Times New Roman" w:cs="Times New Roman"/>
                <w:color w:val="auto"/>
                <w:sz w:val="20"/>
                <w:szCs w:val="20"/>
                <w:lang w:val="en-US" w:eastAsia="en-US"/>
              </w:rPr>
              <w:t>Vasilko Valentina Pavlovna</w:t>
            </w:r>
          </w:p>
          <w:p w:rsidR="008D2511" w:rsidRPr="005B2F0D" w:rsidRDefault="008D2511" w:rsidP="0051393E">
            <w:pPr>
              <w:widowControl/>
              <w:rPr>
                <w:rFonts w:ascii="Times New Roman" w:hAnsi="Times New Roman" w:cs="Times New Roman"/>
                <w:color w:val="auto"/>
                <w:sz w:val="20"/>
                <w:szCs w:val="20"/>
                <w:lang w:val="en-US" w:eastAsia="en-US"/>
              </w:rPr>
            </w:pPr>
            <w:r>
              <w:rPr>
                <w:rFonts w:ascii="Times New Roman" w:hAnsi="Times New Roman" w:cs="Times New Roman"/>
                <w:color w:val="auto"/>
                <w:sz w:val="20"/>
                <w:szCs w:val="20"/>
                <w:lang w:val="en-US" w:eastAsia="en-US"/>
              </w:rPr>
              <w:t>Cand.Agr.Sci.</w:t>
            </w:r>
            <w:r w:rsidRPr="005B2F0D">
              <w:rPr>
                <w:rFonts w:ascii="Times New Roman" w:hAnsi="Times New Roman" w:cs="Times New Roman"/>
                <w:color w:val="auto"/>
                <w:sz w:val="20"/>
                <w:szCs w:val="20"/>
                <w:lang w:val="en-US" w:eastAsia="en-US"/>
              </w:rPr>
              <w:t>,</w:t>
            </w:r>
            <w:r>
              <w:rPr>
                <w:rFonts w:ascii="Times New Roman" w:hAnsi="Times New Roman" w:cs="Times New Roman"/>
                <w:color w:val="auto"/>
                <w:sz w:val="20"/>
                <w:szCs w:val="20"/>
                <w:lang w:val="en-US" w:eastAsia="en-US"/>
              </w:rPr>
              <w:t xml:space="preserve"> </w:t>
            </w:r>
            <w:r w:rsidRPr="005B2F0D">
              <w:rPr>
                <w:rFonts w:ascii="Times New Roman" w:hAnsi="Times New Roman" w:cs="Times New Roman"/>
                <w:color w:val="auto"/>
                <w:sz w:val="20"/>
                <w:szCs w:val="20"/>
                <w:lang w:val="en-US" w:eastAsia="en-US"/>
              </w:rPr>
              <w:t>professor</w:t>
            </w:r>
          </w:p>
          <w:p w:rsidR="008D2511" w:rsidRPr="005B2F0D" w:rsidRDefault="008D2511" w:rsidP="0051393E">
            <w:pPr>
              <w:widowControl/>
              <w:rPr>
                <w:rFonts w:ascii="Times New Roman" w:hAnsi="Times New Roman" w:cs="Times New Roman"/>
                <w:color w:val="auto"/>
                <w:sz w:val="20"/>
                <w:szCs w:val="20"/>
                <w:lang w:val="en-US" w:eastAsia="en-US"/>
              </w:rPr>
            </w:pPr>
            <w:r w:rsidRPr="005B2F0D">
              <w:rPr>
                <w:rFonts w:ascii="Times New Roman" w:hAnsi="Times New Roman" w:cs="Times New Roman"/>
                <w:color w:val="auto"/>
                <w:sz w:val="20"/>
                <w:szCs w:val="20"/>
                <w:lang w:val="en-US" w:eastAsia="en-US"/>
              </w:rPr>
              <w:t>RSCI SPIN-code:</w:t>
            </w:r>
            <w:r w:rsidRPr="003D6143">
              <w:rPr>
                <w:rFonts w:ascii="Times New Roman" w:hAnsi="Times New Roman" w:cs="Times New Roman"/>
                <w:color w:val="auto"/>
                <w:sz w:val="20"/>
                <w:szCs w:val="20"/>
                <w:lang w:val="en-US" w:eastAsia="en-US"/>
              </w:rPr>
              <w:t>7271-3617</w:t>
            </w:r>
          </w:p>
          <w:p w:rsidR="008D2511" w:rsidRPr="005B2F0D" w:rsidRDefault="008D2511" w:rsidP="0051393E">
            <w:pPr>
              <w:widowControl/>
              <w:rPr>
                <w:rFonts w:ascii="Times New Roman" w:hAnsi="Times New Roman" w:cs="Times New Roman"/>
                <w:color w:val="auto"/>
                <w:sz w:val="20"/>
                <w:szCs w:val="20"/>
                <w:lang w:val="en-US" w:eastAsia="en-US"/>
              </w:rPr>
            </w:pPr>
          </w:p>
          <w:p w:rsidR="008D2511" w:rsidRPr="005B2F0D" w:rsidRDefault="008D2511" w:rsidP="0051393E">
            <w:pPr>
              <w:widowControl/>
              <w:rPr>
                <w:rFonts w:ascii="Times New Roman" w:hAnsi="Times New Roman" w:cs="Times New Roman"/>
                <w:color w:val="auto"/>
                <w:sz w:val="20"/>
                <w:szCs w:val="20"/>
                <w:lang w:val="en-US" w:eastAsia="en-US"/>
              </w:rPr>
            </w:pPr>
            <w:r w:rsidRPr="005B2F0D">
              <w:rPr>
                <w:rFonts w:ascii="Times New Roman" w:hAnsi="Times New Roman" w:cs="Times New Roman"/>
                <w:color w:val="auto"/>
                <w:sz w:val="20"/>
                <w:szCs w:val="20"/>
                <w:lang w:val="en-US" w:eastAsia="en-US"/>
              </w:rPr>
              <w:t>Radionov Alekse</w:t>
            </w:r>
            <w:r>
              <w:rPr>
                <w:rFonts w:ascii="Times New Roman" w:hAnsi="Times New Roman" w:cs="Times New Roman"/>
                <w:color w:val="auto"/>
                <w:sz w:val="20"/>
                <w:szCs w:val="20"/>
                <w:lang w:val="en-US" w:eastAsia="en-US"/>
              </w:rPr>
              <w:t>y</w:t>
            </w:r>
            <w:r w:rsidRPr="005B2F0D">
              <w:rPr>
                <w:rFonts w:ascii="Times New Roman" w:hAnsi="Times New Roman" w:cs="Times New Roman"/>
                <w:color w:val="auto"/>
                <w:sz w:val="20"/>
                <w:szCs w:val="20"/>
                <w:lang w:val="en-US" w:eastAsia="en-US"/>
              </w:rPr>
              <w:t xml:space="preserve"> Ivanovich</w:t>
            </w:r>
          </w:p>
          <w:p w:rsidR="008D2511" w:rsidRPr="005B2F0D" w:rsidRDefault="008D2511" w:rsidP="0051393E">
            <w:pPr>
              <w:widowControl/>
              <w:rPr>
                <w:rFonts w:ascii="Times New Roman" w:hAnsi="Times New Roman" w:cs="Times New Roman"/>
                <w:color w:val="auto"/>
                <w:sz w:val="20"/>
                <w:szCs w:val="20"/>
                <w:lang w:val="en-US" w:eastAsia="en-US"/>
              </w:rPr>
            </w:pPr>
            <w:r w:rsidRPr="005B2F0D">
              <w:rPr>
                <w:rFonts w:ascii="Times New Roman" w:hAnsi="Times New Roman" w:cs="Times New Roman"/>
                <w:color w:val="auto"/>
                <w:sz w:val="20"/>
                <w:szCs w:val="20"/>
                <w:lang w:val="en-US" w:eastAsia="en-US"/>
              </w:rPr>
              <w:t>Dr.Sci.Agr., professor</w:t>
            </w:r>
          </w:p>
          <w:p w:rsidR="008D2511" w:rsidRPr="005B2F0D" w:rsidRDefault="008D2511" w:rsidP="0051393E">
            <w:pPr>
              <w:widowControl/>
              <w:rPr>
                <w:rFonts w:ascii="Times New Roman" w:hAnsi="Times New Roman" w:cs="Times New Roman"/>
                <w:color w:val="auto"/>
                <w:sz w:val="20"/>
                <w:szCs w:val="20"/>
                <w:lang w:val="en-US" w:eastAsia="en-US"/>
              </w:rPr>
            </w:pPr>
            <w:r w:rsidRPr="005B2F0D">
              <w:rPr>
                <w:rFonts w:ascii="Times New Roman" w:hAnsi="Times New Roman" w:cs="Times New Roman"/>
                <w:color w:val="auto"/>
                <w:sz w:val="20"/>
                <w:szCs w:val="20"/>
                <w:lang w:val="en-US" w:eastAsia="en-US"/>
              </w:rPr>
              <w:t>RSCI SPIN-code:</w:t>
            </w:r>
            <w:r w:rsidRPr="005B2F0D">
              <w:rPr>
                <w:rFonts w:ascii="Times New Roman" w:hAnsi="Times New Roman" w:cs="Times New Roman"/>
                <w:color w:val="auto"/>
                <w:sz w:val="20"/>
                <w:szCs w:val="20"/>
                <w:shd w:val="clear" w:color="auto" w:fill="F5F5F5"/>
                <w:lang w:val="en-US" w:eastAsia="en-US"/>
              </w:rPr>
              <w:t xml:space="preserve"> </w:t>
            </w:r>
            <w:r w:rsidRPr="003D6143">
              <w:rPr>
                <w:rFonts w:ascii="Times New Roman" w:hAnsi="Times New Roman" w:cs="Times New Roman"/>
                <w:color w:val="auto"/>
                <w:sz w:val="20"/>
                <w:szCs w:val="20"/>
                <w:lang w:val="en-US" w:eastAsia="en-US"/>
              </w:rPr>
              <w:t>6315-3885</w:t>
            </w:r>
          </w:p>
          <w:p w:rsidR="008D2511" w:rsidRPr="005B2F0D" w:rsidRDefault="008D2511" w:rsidP="0051393E">
            <w:pPr>
              <w:widowControl/>
              <w:rPr>
                <w:rFonts w:ascii="Times New Roman" w:hAnsi="Times New Roman" w:cs="Times New Roman"/>
                <w:color w:val="auto"/>
                <w:sz w:val="20"/>
                <w:szCs w:val="20"/>
                <w:lang w:val="en-US" w:eastAsia="en-US"/>
              </w:rPr>
            </w:pPr>
          </w:p>
          <w:p w:rsidR="008D2511" w:rsidRPr="005B2F0D" w:rsidRDefault="008D2511" w:rsidP="0051393E">
            <w:pPr>
              <w:pStyle w:val="af0"/>
              <w:widowControl/>
              <w:rPr>
                <w:rFonts w:ascii="Times New Roman" w:hAnsi="Times New Roman" w:cs="Times New Roman"/>
                <w:sz w:val="20"/>
                <w:szCs w:val="20"/>
                <w:lang w:val="en-US" w:eastAsia="en-US"/>
              </w:rPr>
            </w:pPr>
            <w:r w:rsidRPr="005B2F0D">
              <w:rPr>
                <w:rFonts w:ascii="Times New Roman" w:hAnsi="Times New Roman" w:cs="Times New Roman"/>
                <w:sz w:val="20"/>
                <w:szCs w:val="20"/>
                <w:lang w:val="en-US" w:eastAsia="en-US"/>
              </w:rPr>
              <w:t>Gerasimenko Vitaliy Nikolaevich</w:t>
            </w:r>
          </w:p>
          <w:p w:rsidR="008D2511" w:rsidRPr="005B2F0D" w:rsidRDefault="008D2511" w:rsidP="0051393E">
            <w:pPr>
              <w:pStyle w:val="af0"/>
              <w:widowControl/>
              <w:rPr>
                <w:rFonts w:ascii="Times New Roman" w:hAnsi="Times New Roman" w:cs="Times New Roman"/>
                <w:sz w:val="20"/>
                <w:szCs w:val="20"/>
                <w:lang w:val="en-US" w:eastAsia="en-US"/>
              </w:rPr>
            </w:pPr>
            <w:r>
              <w:rPr>
                <w:rFonts w:ascii="Times New Roman" w:hAnsi="Times New Roman" w:cs="Times New Roman"/>
                <w:sz w:val="20"/>
                <w:szCs w:val="20"/>
                <w:lang w:val="en-US" w:eastAsia="en-US"/>
              </w:rPr>
              <w:t>C</w:t>
            </w:r>
            <w:r w:rsidRPr="005B2F0D">
              <w:rPr>
                <w:rFonts w:ascii="Times New Roman" w:hAnsi="Times New Roman" w:cs="Times New Roman"/>
                <w:sz w:val="20"/>
                <w:szCs w:val="20"/>
                <w:lang w:val="en-US" w:eastAsia="en-US"/>
              </w:rPr>
              <w:t>and.</w:t>
            </w:r>
            <w:r>
              <w:rPr>
                <w:rFonts w:ascii="Times New Roman" w:hAnsi="Times New Roman" w:cs="Times New Roman"/>
                <w:sz w:val="20"/>
                <w:szCs w:val="20"/>
                <w:lang w:val="en-US" w:eastAsia="en-US"/>
              </w:rPr>
              <w:t>A</w:t>
            </w:r>
            <w:r w:rsidRPr="005B2F0D">
              <w:rPr>
                <w:rFonts w:ascii="Times New Roman" w:hAnsi="Times New Roman" w:cs="Times New Roman"/>
                <w:sz w:val="20"/>
                <w:szCs w:val="20"/>
                <w:lang w:val="en-US" w:eastAsia="en-US"/>
              </w:rPr>
              <w:t>gr.</w:t>
            </w:r>
            <w:r>
              <w:rPr>
                <w:rFonts w:ascii="Times New Roman" w:hAnsi="Times New Roman" w:cs="Times New Roman"/>
                <w:sz w:val="20"/>
                <w:szCs w:val="20"/>
                <w:lang w:val="en-US" w:eastAsia="en-US"/>
              </w:rPr>
              <w:t>S</w:t>
            </w:r>
            <w:r w:rsidRPr="005B2F0D">
              <w:rPr>
                <w:rFonts w:ascii="Times New Roman" w:hAnsi="Times New Roman" w:cs="Times New Roman"/>
                <w:sz w:val="20"/>
                <w:szCs w:val="20"/>
                <w:lang w:val="en-US" w:eastAsia="en-US"/>
              </w:rPr>
              <w:t>ci., associate professor</w:t>
            </w:r>
          </w:p>
          <w:p w:rsidR="008D2511" w:rsidRPr="005B2F0D" w:rsidRDefault="008D2511" w:rsidP="0051393E">
            <w:pPr>
              <w:pStyle w:val="af0"/>
              <w:widowControl/>
              <w:rPr>
                <w:rFonts w:ascii="Times New Roman" w:hAnsi="Times New Roman" w:cs="Times New Roman"/>
                <w:sz w:val="20"/>
                <w:szCs w:val="20"/>
                <w:lang w:val="en-US" w:eastAsia="en-US"/>
              </w:rPr>
            </w:pPr>
            <w:r w:rsidRPr="005B2F0D">
              <w:rPr>
                <w:rFonts w:ascii="Times New Roman" w:hAnsi="Times New Roman" w:cs="Times New Roman"/>
                <w:sz w:val="20"/>
                <w:szCs w:val="20"/>
                <w:lang w:val="en-US" w:eastAsia="en-US"/>
              </w:rPr>
              <w:t>RSCI SPIN-code: 6864-5438</w:t>
            </w:r>
          </w:p>
          <w:p w:rsidR="008D2511" w:rsidRPr="005B2F0D" w:rsidRDefault="008D2511" w:rsidP="0051393E">
            <w:pPr>
              <w:pStyle w:val="af0"/>
              <w:widowControl/>
              <w:rPr>
                <w:rFonts w:ascii="Times New Roman" w:hAnsi="Times New Roman" w:cs="Times New Roman"/>
                <w:sz w:val="20"/>
                <w:szCs w:val="20"/>
                <w:lang w:val="en-US" w:eastAsia="en-US"/>
              </w:rPr>
            </w:pPr>
            <w:r w:rsidRPr="005B2F0D">
              <w:rPr>
                <w:rFonts w:ascii="Times New Roman" w:hAnsi="Times New Roman" w:cs="Times New Roman"/>
                <w:sz w:val="20"/>
                <w:szCs w:val="20"/>
                <w:lang w:val="en-US" w:eastAsia="en-US"/>
              </w:rPr>
              <w:t>vitally-gerasimenko@yandex.ru</w:t>
            </w:r>
          </w:p>
          <w:p w:rsidR="008D2511" w:rsidRPr="005B2F0D" w:rsidRDefault="008D2511" w:rsidP="0051393E">
            <w:pPr>
              <w:widowControl/>
              <w:rPr>
                <w:rFonts w:ascii="Times New Roman" w:hAnsi="Times New Roman" w:cs="Times New Roman"/>
                <w:color w:val="auto"/>
                <w:sz w:val="20"/>
                <w:szCs w:val="20"/>
                <w:lang w:val="en-US" w:eastAsia="en-US"/>
              </w:rPr>
            </w:pPr>
          </w:p>
          <w:p w:rsidR="008D2511" w:rsidRPr="005B2F0D" w:rsidRDefault="008D2511" w:rsidP="0051393E">
            <w:pPr>
              <w:widowControl/>
              <w:rPr>
                <w:rFonts w:ascii="Times New Roman" w:hAnsi="Times New Roman" w:cs="Times New Roman"/>
                <w:color w:val="auto"/>
                <w:sz w:val="20"/>
                <w:szCs w:val="20"/>
                <w:lang w:val="en-US" w:eastAsia="en-US"/>
              </w:rPr>
            </w:pPr>
            <w:r w:rsidRPr="005B2F0D">
              <w:rPr>
                <w:rFonts w:ascii="Times New Roman" w:hAnsi="Times New Roman" w:cs="Times New Roman"/>
                <w:color w:val="auto"/>
                <w:sz w:val="20"/>
                <w:szCs w:val="20"/>
                <w:lang w:val="en-US" w:eastAsia="en-US"/>
              </w:rPr>
              <w:t>Petrik Galina Fedorovna</w:t>
            </w:r>
          </w:p>
          <w:p w:rsidR="008D2511" w:rsidRPr="005B2F0D" w:rsidRDefault="008D2511" w:rsidP="0051393E">
            <w:pPr>
              <w:widowControl/>
              <w:rPr>
                <w:rFonts w:ascii="Times New Roman" w:hAnsi="Times New Roman" w:cs="Times New Roman"/>
                <w:color w:val="auto"/>
                <w:sz w:val="20"/>
                <w:szCs w:val="20"/>
                <w:lang w:val="en-US" w:eastAsia="en-US"/>
              </w:rPr>
            </w:pPr>
            <w:r w:rsidRPr="005B2F0D">
              <w:rPr>
                <w:rFonts w:ascii="Times New Roman" w:hAnsi="Times New Roman" w:cs="Times New Roman"/>
                <w:color w:val="auto"/>
                <w:sz w:val="20"/>
                <w:szCs w:val="20"/>
                <w:lang w:val="en-US" w:eastAsia="en-US"/>
              </w:rPr>
              <w:t>Cand.Agr.Sci</w:t>
            </w:r>
            <w:r>
              <w:rPr>
                <w:rFonts w:ascii="Times New Roman" w:hAnsi="Times New Roman" w:cs="Times New Roman"/>
                <w:color w:val="auto"/>
                <w:sz w:val="20"/>
                <w:szCs w:val="20"/>
                <w:lang w:val="en-US" w:eastAsia="en-US"/>
              </w:rPr>
              <w:t xml:space="preserve">., </w:t>
            </w:r>
            <w:r w:rsidRPr="005B2F0D">
              <w:rPr>
                <w:rFonts w:ascii="Times New Roman" w:hAnsi="Times New Roman" w:cs="Times New Roman"/>
                <w:color w:val="auto"/>
                <w:sz w:val="20"/>
                <w:szCs w:val="20"/>
                <w:lang w:val="en-US" w:eastAsia="en-US"/>
              </w:rPr>
              <w:t xml:space="preserve">assistant professor </w:t>
            </w:r>
          </w:p>
          <w:p w:rsidR="008D2511" w:rsidRPr="005B2F0D" w:rsidRDefault="008D2511" w:rsidP="0051393E">
            <w:pPr>
              <w:widowControl/>
              <w:rPr>
                <w:rFonts w:ascii="Times New Roman" w:hAnsi="Times New Roman" w:cs="Times New Roman"/>
                <w:color w:val="auto"/>
                <w:sz w:val="20"/>
                <w:szCs w:val="20"/>
                <w:lang w:val="en-US" w:eastAsia="en-US"/>
              </w:rPr>
            </w:pPr>
            <w:r w:rsidRPr="005B2F0D">
              <w:rPr>
                <w:rFonts w:ascii="Times New Roman" w:hAnsi="Times New Roman" w:cs="Times New Roman"/>
                <w:color w:val="auto"/>
                <w:sz w:val="20"/>
                <w:szCs w:val="20"/>
                <w:lang w:val="en-US" w:eastAsia="en-US"/>
              </w:rPr>
              <w:t>RSCI SPIN-code:</w:t>
            </w:r>
            <w:r w:rsidRPr="003D6143">
              <w:rPr>
                <w:rFonts w:ascii="Times New Roman" w:hAnsi="Times New Roman" w:cs="Times New Roman"/>
                <w:color w:val="auto"/>
                <w:sz w:val="20"/>
                <w:szCs w:val="20"/>
                <w:lang w:val="en-US" w:eastAsia="en-US"/>
              </w:rPr>
              <w:t xml:space="preserve"> 4953-6581</w:t>
            </w:r>
          </w:p>
          <w:p w:rsidR="008D2511" w:rsidRPr="005B2F0D" w:rsidRDefault="008D2511" w:rsidP="0051393E">
            <w:pPr>
              <w:pStyle w:val="25"/>
              <w:keepNext/>
              <w:keepLines/>
              <w:widowControl/>
              <w:shd w:val="clear" w:color="auto" w:fill="auto"/>
              <w:tabs>
                <w:tab w:val="left" w:pos="9781"/>
              </w:tabs>
              <w:spacing w:before="0" w:after="0" w:line="240" w:lineRule="auto"/>
              <w:rPr>
                <w:rFonts w:ascii="Times New Roman" w:hAnsi="Times New Roman"/>
                <w:b w:val="0"/>
                <w:sz w:val="20"/>
                <w:szCs w:val="20"/>
                <w:lang w:val="en-US" w:eastAsia="en-US"/>
              </w:rPr>
            </w:pPr>
          </w:p>
          <w:p w:rsidR="008D2511" w:rsidRPr="005B2F0D" w:rsidRDefault="008D2511" w:rsidP="0051393E">
            <w:pPr>
              <w:pStyle w:val="25"/>
              <w:keepNext/>
              <w:keepLines/>
              <w:widowControl/>
              <w:shd w:val="clear" w:color="auto" w:fill="auto"/>
              <w:tabs>
                <w:tab w:val="left" w:pos="9781"/>
              </w:tabs>
              <w:spacing w:before="0" w:after="0" w:line="240" w:lineRule="auto"/>
              <w:rPr>
                <w:rFonts w:ascii="Times New Roman" w:hAnsi="Times New Roman"/>
                <w:b w:val="0"/>
                <w:sz w:val="20"/>
                <w:szCs w:val="20"/>
                <w:lang w:val="en-US" w:eastAsia="en-US"/>
              </w:rPr>
            </w:pPr>
            <w:r w:rsidRPr="005B2F0D">
              <w:rPr>
                <w:rFonts w:ascii="Times New Roman" w:hAnsi="Times New Roman"/>
                <w:b w:val="0"/>
                <w:sz w:val="20"/>
                <w:szCs w:val="20"/>
                <w:lang w:val="en-US" w:eastAsia="en-US"/>
              </w:rPr>
              <w:t>Velikanova Larisa Olegovna</w:t>
            </w:r>
          </w:p>
          <w:p w:rsidR="008D2511" w:rsidRPr="005B2F0D" w:rsidRDefault="008D2511" w:rsidP="0051393E">
            <w:pPr>
              <w:pStyle w:val="25"/>
              <w:keepNext/>
              <w:keepLines/>
              <w:widowControl/>
              <w:shd w:val="clear" w:color="auto" w:fill="auto"/>
              <w:tabs>
                <w:tab w:val="left" w:pos="9781"/>
              </w:tabs>
              <w:spacing w:before="0" w:after="0" w:line="240" w:lineRule="auto"/>
              <w:rPr>
                <w:rFonts w:ascii="Times New Roman" w:hAnsi="Times New Roman"/>
                <w:b w:val="0"/>
                <w:sz w:val="20"/>
                <w:szCs w:val="20"/>
                <w:lang w:val="en-US" w:eastAsia="en-US"/>
              </w:rPr>
            </w:pPr>
            <w:r w:rsidRPr="005B2F0D">
              <w:rPr>
                <w:rFonts w:ascii="Times New Roman" w:hAnsi="Times New Roman"/>
                <w:b w:val="0"/>
                <w:sz w:val="20"/>
                <w:szCs w:val="20"/>
                <w:lang w:val="en-US" w:eastAsia="en-US"/>
              </w:rPr>
              <w:t>Cand.Econ.Sci., professor</w:t>
            </w:r>
          </w:p>
          <w:p w:rsidR="008D2511" w:rsidRPr="005B2F0D" w:rsidRDefault="008D2511" w:rsidP="0051393E">
            <w:pPr>
              <w:widowControl/>
              <w:rPr>
                <w:rFonts w:ascii="Times New Roman" w:hAnsi="Times New Roman" w:cs="Times New Roman"/>
                <w:color w:val="auto"/>
                <w:sz w:val="20"/>
                <w:szCs w:val="20"/>
                <w:lang w:val="en-US" w:eastAsia="en-US"/>
              </w:rPr>
            </w:pPr>
            <w:r w:rsidRPr="005B2F0D">
              <w:rPr>
                <w:rFonts w:ascii="Times New Roman" w:hAnsi="Times New Roman" w:cs="Times New Roman"/>
                <w:color w:val="auto"/>
                <w:sz w:val="20"/>
                <w:szCs w:val="20"/>
                <w:lang w:val="en-US" w:eastAsia="en-US"/>
              </w:rPr>
              <w:t>SPIN-code</w:t>
            </w:r>
            <w:r>
              <w:rPr>
                <w:rFonts w:ascii="Times New Roman" w:hAnsi="Times New Roman" w:cs="Times New Roman"/>
                <w:color w:val="auto"/>
                <w:sz w:val="20"/>
                <w:szCs w:val="20"/>
                <w:lang w:val="en-US" w:eastAsia="en-US"/>
              </w:rPr>
              <w:t>:</w:t>
            </w:r>
            <w:r w:rsidRPr="005B2F0D">
              <w:rPr>
                <w:rFonts w:ascii="Times New Roman" w:hAnsi="Times New Roman" w:cs="Times New Roman"/>
                <w:color w:val="auto"/>
                <w:sz w:val="20"/>
                <w:szCs w:val="20"/>
                <w:lang w:val="en-US" w:eastAsia="en-US"/>
              </w:rPr>
              <w:t xml:space="preserve"> 2123-1838</w:t>
            </w:r>
          </w:p>
          <w:p w:rsidR="008D2511" w:rsidRPr="00360D26" w:rsidRDefault="008D2511" w:rsidP="0051393E">
            <w:pPr>
              <w:widowControl/>
              <w:rPr>
                <w:rFonts w:ascii="Times New Roman" w:hAnsi="Times New Roman" w:cs="Times New Roman"/>
                <w:i/>
                <w:color w:val="auto"/>
                <w:sz w:val="20"/>
                <w:szCs w:val="20"/>
                <w:lang w:val="en-US" w:eastAsia="en-US"/>
              </w:rPr>
            </w:pPr>
            <w:r w:rsidRPr="00360D26">
              <w:rPr>
                <w:rFonts w:ascii="Times New Roman" w:hAnsi="Times New Roman" w:cs="Times New Roman"/>
                <w:i/>
                <w:color w:val="auto"/>
                <w:sz w:val="20"/>
                <w:szCs w:val="20"/>
                <w:lang w:val="en-US" w:eastAsia="en-US"/>
              </w:rPr>
              <w:t xml:space="preserve">Kuban State Agrarian University named after I.T. Trubilin, Krasnodar, </w:t>
            </w:r>
            <w:smartTag w:uri="urn:schemas-microsoft-com:office:smarttags" w:element="place">
              <w:smartTag w:uri="urn:schemas-microsoft-com:office:smarttags" w:element="country-region">
                <w:r w:rsidRPr="00360D26">
                  <w:rPr>
                    <w:rFonts w:ascii="Times New Roman" w:hAnsi="Times New Roman" w:cs="Times New Roman"/>
                    <w:i/>
                    <w:color w:val="auto"/>
                    <w:sz w:val="20"/>
                    <w:szCs w:val="20"/>
                    <w:lang w:val="en-US" w:eastAsia="en-US"/>
                  </w:rPr>
                  <w:t>Russia</w:t>
                </w:r>
              </w:smartTag>
            </w:smartTag>
          </w:p>
          <w:p w:rsidR="008D2511" w:rsidRPr="005B2F0D" w:rsidRDefault="008D2511" w:rsidP="0051393E">
            <w:pPr>
              <w:widowControl/>
              <w:rPr>
                <w:rFonts w:ascii="Times New Roman" w:hAnsi="Times New Roman" w:cs="Times New Roman"/>
                <w:color w:val="auto"/>
                <w:sz w:val="20"/>
                <w:szCs w:val="20"/>
                <w:lang w:val="en-US" w:eastAsia="en-US"/>
              </w:rPr>
            </w:pPr>
          </w:p>
          <w:p w:rsidR="008D2511" w:rsidRDefault="008D2511" w:rsidP="0051393E">
            <w:pPr>
              <w:widowControl/>
              <w:rPr>
                <w:rFonts w:ascii="Times New Roman" w:hAnsi="Times New Roman" w:cs="Times New Roman"/>
                <w:color w:val="auto"/>
                <w:sz w:val="20"/>
                <w:szCs w:val="20"/>
                <w:lang w:val="en-US" w:eastAsia="en-US"/>
              </w:rPr>
            </w:pPr>
          </w:p>
          <w:p w:rsidR="008D2511" w:rsidRPr="00EB4F0E" w:rsidRDefault="008D2511" w:rsidP="0051393E">
            <w:pPr>
              <w:widowControl/>
              <w:rPr>
                <w:rFonts w:ascii="Times New Roman" w:hAnsi="Times New Roman" w:cs="Times New Roman"/>
                <w:color w:val="auto"/>
                <w:sz w:val="20"/>
                <w:szCs w:val="20"/>
                <w:lang w:val="en-US" w:eastAsia="en-US"/>
              </w:rPr>
            </w:pPr>
            <w:r>
              <w:rPr>
                <w:rFonts w:ascii="Times New Roman" w:hAnsi="Times New Roman" w:cs="Times New Roman"/>
                <w:color w:val="auto"/>
                <w:sz w:val="20"/>
                <w:szCs w:val="20"/>
                <w:lang w:val="en-US" w:eastAsia="en-US"/>
              </w:rPr>
              <w:t>T</w:t>
            </w:r>
            <w:r w:rsidRPr="00EB4F0E">
              <w:rPr>
                <w:rFonts w:ascii="Times New Roman" w:hAnsi="Times New Roman" w:cs="Times New Roman"/>
                <w:color w:val="auto"/>
                <w:sz w:val="20"/>
                <w:szCs w:val="20"/>
                <w:lang w:val="en-US" w:eastAsia="en-US"/>
              </w:rPr>
              <w:t>he article considers data obtained in long-term stationary experi</w:t>
            </w:r>
            <w:r>
              <w:rPr>
                <w:rFonts w:ascii="Times New Roman" w:hAnsi="Times New Roman" w:cs="Times New Roman"/>
                <w:color w:val="auto"/>
                <w:sz w:val="20"/>
                <w:szCs w:val="20"/>
                <w:lang w:val="en-US" w:eastAsia="en-US"/>
              </w:rPr>
              <w:t>ment in</w:t>
            </w:r>
            <w:r w:rsidRPr="00EB4F0E">
              <w:rPr>
                <w:rFonts w:ascii="Times New Roman" w:hAnsi="Times New Roman" w:cs="Times New Roman"/>
                <w:color w:val="auto"/>
                <w:sz w:val="20"/>
                <w:szCs w:val="20"/>
                <w:lang w:val="en-US" w:eastAsia="en-US"/>
              </w:rPr>
              <w:t xml:space="preserve"> Kub</w:t>
            </w:r>
            <w:r>
              <w:rPr>
                <w:rFonts w:ascii="Times New Roman" w:hAnsi="Times New Roman" w:cs="Times New Roman"/>
                <w:color w:val="auto"/>
                <w:sz w:val="20"/>
                <w:szCs w:val="20"/>
                <w:lang w:val="en-US" w:eastAsia="en-US"/>
              </w:rPr>
              <w:t>an state agrarian University</w:t>
            </w:r>
            <w:r w:rsidRPr="00EB4F0E">
              <w:rPr>
                <w:rFonts w:ascii="Times New Roman" w:hAnsi="Times New Roman" w:cs="Times New Roman"/>
                <w:color w:val="auto"/>
                <w:sz w:val="20"/>
                <w:szCs w:val="20"/>
                <w:lang w:val="en-US" w:eastAsia="en-US"/>
              </w:rPr>
              <w:t xml:space="preserve">, </w:t>
            </w:r>
            <w:r>
              <w:rPr>
                <w:rFonts w:ascii="Times New Roman" w:hAnsi="Times New Roman" w:cs="Times New Roman"/>
                <w:color w:val="auto"/>
                <w:sz w:val="20"/>
                <w:szCs w:val="20"/>
                <w:lang w:val="en-US" w:eastAsia="en-US"/>
              </w:rPr>
              <w:t>which was started</w:t>
            </w:r>
            <w:r w:rsidRPr="00EB4F0E">
              <w:rPr>
                <w:rFonts w:ascii="Times New Roman" w:hAnsi="Times New Roman" w:cs="Times New Roman"/>
                <w:color w:val="auto"/>
                <w:sz w:val="20"/>
                <w:szCs w:val="20"/>
                <w:lang w:val="en-US" w:eastAsia="en-US"/>
              </w:rPr>
              <w:t xml:space="preserve"> in 1991 for old irrigated leached black soil of the central zone of the Krasnodar region. Studies were conducted in two rotations </w:t>
            </w:r>
            <w:r>
              <w:rPr>
                <w:rFonts w:ascii="Times New Roman" w:hAnsi="Times New Roman" w:cs="Times New Roman"/>
                <w:color w:val="auto"/>
                <w:sz w:val="20"/>
                <w:szCs w:val="20"/>
                <w:lang w:val="en-US" w:eastAsia="en-US"/>
              </w:rPr>
              <w:t xml:space="preserve">of </w:t>
            </w:r>
            <w:r w:rsidRPr="00EB4F0E">
              <w:rPr>
                <w:rFonts w:ascii="Times New Roman" w:hAnsi="Times New Roman" w:cs="Times New Roman"/>
                <w:color w:val="auto"/>
                <w:sz w:val="20"/>
                <w:szCs w:val="20"/>
                <w:lang w:val="en-US" w:eastAsia="en-US"/>
              </w:rPr>
              <w:t xml:space="preserve">seven-field grassy-grain-row crop rotation. The duration of irrigation </w:t>
            </w:r>
            <w:r>
              <w:rPr>
                <w:rFonts w:ascii="Times New Roman" w:hAnsi="Times New Roman" w:cs="Times New Roman"/>
                <w:color w:val="auto"/>
                <w:sz w:val="20"/>
                <w:szCs w:val="20"/>
                <w:lang w:val="en-US" w:eastAsia="en-US"/>
              </w:rPr>
              <w:t xml:space="preserve">- </w:t>
            </w:r>
            <w:r w:rsidRPr="00EB4F0E">
              <w:rPr>
                <w:rFonts w:ascii="Times New Roman" w:hAnsi="Times New Roman" w:cs="Times New Roman"/>
                <w:color w:val="auto"/>
                <w:sz w:val="20"/>
                <w:szCs w:val="20"/>
                <w:lang w:val="en-US" w:eastAsia="en-US"/>
              </w:rPr>
              <w:t xml:space="preserve">more than 30 years. It is established that long-term irrigation by sprinkling led to the soil over-compaction in both arable and subsurface layers. In the arable layer </w:t>
            </w:r>
            <w:r>
              <w:rPr>
                <w:rFonts w:ascii="Times New Roman" w:hAnsi="Times New Roman" w:cs="Times New Roman"/>
                <w:color w:val="auto"/>
                <w:sz w:val="20"/>
                <w:szCs w:val="20"/>
                <w:lang w:val="en-US" w:eastAsia="en-US"/>
              </w:rPr>
              <w:t xml:space="preserve">of </w:t>
            </w:r>
            <w:r w:rsidRPr="00EB4F0E">
              <w:rPr>
                <w:rFonts w:ascii="Times New Roman" w:hAnsi="Times New Roman" w:cs="Times New Roman"/>
                <w:color w:val="auto"/>
                <w:sz w:val="20"/>
                <w:szCs w:val="20"/>
                <w:lang w:val="en-US" w:eastAsia="en-US"/>
              </w:rPr>
              <w:t>0-</w:t>
            </w:r>
            <w:smartTag w:uri="urn:schemas-microsoft-com:office:smarttags" w:element="metricconverter">
              <w:smartTagPr>
                <w:attr w:name="ProductID" w:val="30 cm"/>
              </w:smartTagPr>
              <w:r w:rsidRPr="00EB4F0E">
                <w:rPr>
                  <w:rFonts w:ascii="Times New Roman" w:hAnsi="Times New Roman" w:cs="Times New Roman"/>
                  <w:color w:val="auto"/>
                  <w:sz w:val="20"/>
                  <w:szCs w:val="20"/>
                  <w:lang w:val="en-US" w:eastAsia="en-US"/>
                </w:rPr>
                <w:t>30 cm</w:t>
              </w:r>
            </w:smartTag>
            <w:r w:rsidRPr="00EB4F0E">
              <w:rPr>
                <w:rFonts w:ascii="Times New Roman" w:hAnsi="Times New Roman" w:cs="Times New Roman"/>
                <w:color w:val="auto"/>
                <w:sz w:val="20"/>
                <w:szCs w:val="20"/>
                <w:lang w:val="en-US" w:eastAsia="en-US"/>
              </w:rPr>
              <w:t xml:space="preserve"> density of 0.14-0.17 g/cm</w:t>
            </w:r>
            <w:r w:rsidRPr="00EB4F0E">
              <w:rPr>
                <w:rFonts w:ascii="Times New Roman" w:hAnsi="Times New Roman" w:cs="Times New Roman"/>
                <w:color w:val="auto"/>
                <w:sz w:val="20"/>
                <w:szCs w:val="20"/>
                <w:vertAlign w:val="superscript"/>
                <w:lang w:val="en-US" w:eastAsia="en-US"/>
              </w:rPr>
              <w:t>3</w:t>
            </w:r>
            <w:r w:rsidRPr="00EB4F0E">
              <w:rPr>
                <w:rFonts w:ascii="Times New Roman" w:hAnsi="Times New Roman" w:cs="Times New Roman"/>
                <w:color w:val="auto"/>
                <w:sz w:val="20"/>
                <w:szCs w:val="20"/>
                <w:lang w:val="en-US" w:eastAsia="en-US"/>
              </w:rPr>
              <w:t xml:space="preserve"> exceeds the maximum allowable. </w:t>
            </w:r>
            <w:r>
              <w:rPr>
                <w:rFonts w:ascii="Times New Roman" w:hAnsi="Times New Roman" w:cs="Times New Roman"/>
                <w:color w:val="auto"/>
                <w:sz w:val="20"/>
                <w:szCs w:val="20"/>
                <w:lang w:val="en-US" w:eastAsia="en-US"/>
              </w:rPr>
              <w:t>We have noticed</w:t>
            </w:r>
            <w:r w:rsidRPr="00EB4F0E">
              <w:rPr>
                <w:rFonts w:ascii="Times New Roman" w:hAnsi="Times New Roman" w:cs="Times New Roman"/>
                <w:color w:val="auto"/>
                <w:sz w:val="20"/>
                <w:szCs w:val="20"/>
                <w:lang w:val="en-US" w:eastAsia="en-US"/>
              </w:rPr>
              <w:t xml:space="preserve"> a sharp decrease in humus in the arable layer to 2.46-2.67 per cent. The weak acidification of the active root layer was noted, salt PH 5.0-5.3. In the soil-absorbing complex, the content of calcium decreases. It was found that the productivity of crops cultivated in the rotation of two rotations was greatly influenced by the system of basic soil treatment. In the first rotation, the decrease in productivity of cultivated crops against the background of the surface treatment system amounted to an average of 4.2% compared with deep: subsurface tillage and moldboard. In the second rotation after 14 years against the background of shallow surface treatment crop rotation productivity decreased by 11.2 %. The dependence of the fertilizer system and crop yield on the background of different main soil tillage is established. When using the mineral fertilizer system, the decrease in crop </w:t>
            </w:r>
            <w:r w:rsidRPr="00EB4F0E">
              <w:rPr>
                <w:rFonts w:ascii="Times New Roman" w:hAnsi="Times New Roman" w:cs="Times New Roman"/>
                <w:color w:val="auto"/>
                <w:sz w:val="20"/>
                <w:szCs w:val="20"/>
                <w:lang w:val="en-US" w:eastAsia="en-US"/>
              </w:rPr>
              <w:lastRenderedPageBreak/>
              <w:t xml:space="preserve">productivity, while minimizing the main tillage in the second rotation was 15.2%, and against the background of the organic fertilizer system by 12.7%. The deep sub-soil treatment provided an increase in the productivity of old irrigated leached black soil in the second rotation against organic fertilizers by 3.6%. </w:t>
            </w:r>
          </w:p>
          <w:p w:rsidR="008D2511" w:rsidRPr="00EB4F0E" w:rsidRDefault="008D2511" w:rsidP="0051393E">
            <w:pPr>
              <w:widowControl/>
              <w:rPr>
                <w:rFonts w:ascii="Times New Roman" w:hAnsi="Times New Roman" w:cs="Times New Roman"/>
                <w:color w:val="auto"/>
                <w:sz w:val="20"/>
                <w:szCs w:val="20"/>
                <w:lang w:val="en-US" w:eastAsia="en-US"/>
              </w:rPr>
            </w:pPr>
            <w:r w:rsidRPr="00EB4F0E">
              <w:rPr>
                <w:rFonts w:ascii="Times New Roman" w:hAnsi="Times New Roman" w:cs="Times New Roman"/>
                <w:color w:val="auto"/>
                <w:sz w:val="20"/>
                <w:szCs w:val="20"/>
                <w:lang w:val="en-US" w:eastAsia="en-US"/>
              </w:rPr>
              <w:t>Thus, the organic system of fertilizers on the background of deep main soil tillage allows to obtain crop yields in the framework of grassy-grain-row crop rotation on wetlands degraded old-irrigated lands is not lower than using hi</w:t>
            </w:r>
            <w:r>
              <w:rPr>
                <w:rFonts w:ascii="Times New Roman" w:hAnsi="Times New Roman" w:cs="Times New Roman"/>
                <w:color w:val="auto"/>
                <w:sz w:val="20"/>
                <w:szCs w:val="20"/>
                <w:lang w:val="en-US" w:eastAsia="en-US"/>
              </w:rPr>
              <w:t>gh doses of mineral fertilizers</w:t>
            </w:r>
          </w:p>
          <w:p w:rsidR="008D2511" w:rsidRPr="005B2F0D" w:rsidRDefault="008D2511" w:rsidP="0051393E">
            <w:pPr>
              <w:widowControl/>
              <w:rPr>
                <w:rFonts w:ascii="Times New Roman" w:hAnsi="Times New Roman" w:cs="Times New Roman"/>
                <w:color w:val="auto"/>
                <w:sz w:val="20"/>
                <w:szCs w:val="20"/>
                <w:lang w:val="en-US" w:eastAsia="en-US"/>
              </w:rPr>
            </w:pPr>
          </w:p>
          <w:p w:rsidR="008D2511" w:rsidRPr="005B2F0D" w:rsidRDefault="008D2511" w:rsidP="0051393E">
            <w:pPr>
              <w:widowControl/>
              <w:rPr>
                <w:rFonts w:ascii="Times New Roman" w:hAnsi="Times New Roman" w:cs="Times New Roman"/>
                <w:color w:val="auto"/>
                <w:sz w:val="20"/>
                <w:szCs w:val="20"/>
                <w:lang w:val="en-US" w:eastAsia="en-US"/>
              </w:rPr>
            </w:pPr>
          </w:p>
          <w:p w:rsidR="008D2511" w:rsidRPr="005B2F0D" w:rsidRDefault="008D2511" w:rsidP="0051393E">
            <w:pPr>
              <w:widowControl/>
              <w:rPr>
                <w:rFonts w:ascii="Times New Roman" w:hAnsi="Times New Roman" w:cs="Times New Roman"/>
                <w:color w:val="auto"/>
                <w:sz w:val="20"/>
                <w:szCs w:val="20"/>
                <w:lang w:val="en-US" w:eastAsia="en-US"/>
              </w:rPr>
            </w:pPr>
          </w:p>
          <w:p w:rsidR="008D2511" w:rsidRPr="005B2F0D" w:rsidRDefault="008D2511" w:rsidP="0051393E">
            <w:pPr>
              <w:widowControl/>
              <w:rPr>
                <w:rFonts w:ascii="Times New Roman" w:hAnsi="Times New Roman" w:cs="Times New Roman"/>
                <w:color w:val="auto"/>
                <w:sz w:val="20"/>
                <w:szCs w:val="20"/>
                <w:lang w:val="en-US" w:eastAsia="en-US"/>
              </w:rPr>
            </w:pPr>
          </w:p>
          <w:p w:rsidR="008D2511" w:rsidRPr="005B2F0D" w:rsidRDefault="008D2511" w:rsidP="0051393E">
            <w:pPr>
              <w:widowControl/>
              <w:rPr>
                <w:rFonts w:ascii="Times New Roman" w:hAnsi="Times New Roman" w:cs="Times New Roman"/>
                <w:color w:val="auto"/>
                <w:sz w:val="20"/>
                <w:szCs w:val="20"/>
                <w:lang w:val="en-US" w:eastAsia="en-US"/>
              </w:rPr>
            </w:pPr>
          </w:p>
          <w:p w:rsidR="008D2511" w:rsidRPr="005B2F0D" w:rsidRDefault="008D2511" w:rsidP="0051393E">
            <w:pPr>
              <w:widowControl/>
              <w:rPr>
                <w:rFonts w:ascii="Times New Roman" w:hAnsi="Times New Roman" w:cs="Times New Roman"/>
                <w:color w:val="auto"/>
                <w:sz w:val="20"/>
                <w:szCs w:val="20"/>
                <w:lang w:val="en-US" w:eastAsia="en-US"/>
              </w:rPr>
            </w:pPr>
          </w:p>
          <w:p w:rsidR="008D2511" w:rsidRPr="005B2F0D" w:rsidRDefault="008D2511" w:rsidP="0051393E">
            <w:pPr>
              <w:widowControl/>
              <w:rPr>
                <w:rFonts w:ascii="Times New Roman" w:hAnsi="Times New Roman" w:cs="Times New Roman"/>
                <w:color w:val="auto"/>
                <w:sz w:val="20"/>
                <w:szCs w:val="20"/>
                <w:lang w:val="en-US" w:eastAsia="en-US"/>
              </w:rPr>
            </w:pPr>
          </w:p>
          <w:p w:rsidR="008D2511" w:rsidRDefault="008D2511" w:rsidP="0051393E">
            <w:pPr>
              <w:widowControl/>
              <w:rPr>
                <w:rFonts w:ascii="Times New Roman" w:hAnsi="Times New Roman" w:cs="Times New Roman"/>
                <w:color w:val="auto"/>
                <w:sz w:val="20"/>
                <w:szCs w:val="20"/>
                <w:lang w:val="en-US" w:eastAsia="en-US"/>
              </w:rPr>
            </w:pPr>
          </w:p>
          <w:p w:rsidR="008D2511" w:rsidRPr="005B2F0D" w:rsidRDefault="008D2511" w:rsidP="0051393E">
            <w:pPr>
              <w:widowControl/>
              <w:rPr>
                <w:rFonts w:ascii="Times New Roman" w:hAnsi="Times New Roman" w:cs="Times New Roman"/>
                <w:color w:val="auto"/>
                <w:sz w:val="20"/>
                <w:szCs w:val="20"/>
                <w:lang w:val="en-US" w:eastAsia="en-US"/>
              </w:rPr>
            </w:pPr>
          </w:p>
          <w:p w:rsidR="008D2511" w:rsidRPr="005B2F0D" w:rsidRDefault="008D2511" w:rsidP="0051393E">
            <w:pPr>
              <w:widowControl/>
              <w:rPr>
                <w:rFonts w:ascii="Times New Roman" w:hAnsi="Times New Roman" w:cs="Times New Roman"/>
                <w:color w:val="auto"/>
                <w:sz w:val="20"/>
                <w:szCs w:val="20"/>
                <w:lang w:val="en-US" w:eastAsia="en-US"/>
              </w:rPr>
            </w:pPr>
          </w:p>
          <w:p w:rsidR="008D2511" w:rsidRPr="005B2F0D" w:rsidRDefault="008D2511" w:rsidP="0051393E">
            <w:pPr>
              <w:widowControl/>
              <w:rPr>
                <w:rFonts w:ascii="Times New Roman" w:hAnsi="Times New Roman" w:cs="Times New Roman"/>
                <w:color w:val="auto"/>
                <w:sz w:val="20"/>
                <w:szCs w:val="20"/>
                <w:lang w:val="en-US" w:eastAsia="en-US"/>
              </w:rPr>
            </w:pPr>
          </w:p>
          <w:p w:rsidR="008D2511" w:rsidRPr="005B2F0D" w:rsidRDefault="008D2511" w:rsidP="0051393E">
            <w:pPr>
              <w:widowControl/>
              <w:rPr>
                <w:rFonts w:ascii="Times New Roman" w:hAnsi="Times New Roman" w:cs="Times New Roman"/>
                <w:color w:val="auto"/>
                <w:sz w:val="20"/>
                <w:szCs w:val="20"/>
                <w:lang w:val="en-US" w:eastAsia="en-US"/>
              </w:rPr>
            </w:pPr>
            <w:r w:rsidRPr="005B2F0D">
              <w:rPr>
                <w:rFonts w:ascii="Times New Roman" w:hAnsi="Times New Roman" w:cs="Times New Roman"/>
                <w:color w:val="auto"/>
                <w:sz w:val="20"/>
                <w:szCs w:val="20"/>
                <w:lang w:val="en-US" w:eastAsia="en-US"/>
              </w:rPr>
              <w:t xml:space="preserve">Keywords: </w:t>
            </w:r>
            <w:r w:rsidRPr="00EB4F0E">
              <w:rPr>
                <w:rFonts w:ascii="Times New Roman" w:hAnsi="Times New Roman" w:cs="Times New Roman"/>
                <w:caps/>
                <w:color w:val="auto"/>
                <w:sz w:val="20"/>
                <w:szCs w:val="20"/>
                <w:lang w:val="en-US" w:eastAsia="en-US"/>
              </w:rPr>
              <w:t>grass-grain-row crop rotation</w:t>
            </w:r>
            <w:r w:rsidRPr="00EB4F0E">
              <w:rPr>
                <w:rFonts w:ascii="Times New Roman" w:hAnsi="Times New Roman" w:cs="Times New Roman"/>
                <w:color w:val="auto"/>
                <w:sz w:val="20"/>
                <w:szCs w:val="20"/>
                <w:lang w:val="en-US" w:eastAsia="en-US"/>
              </w:rPr>
              <w:t xml:space="preserve">, </w:t>
            </w:r>
            <w:r w:rsidRPr="00EB4F0E">
              <w:rPr>
                <w:rFonts w:ascii="Times New Roman" w:hAnsi="Times New Roman" w:cs="Times New Roman"/>
                <w:caps/>
                <w:color w:val="auto"/>
                <w:sz w:val="20"/>
                <w:szCs w:val="20"/>
                <w:lang w:val="en-US" w:eastAsia="en-US"/>
              </w:rPr>
              <w:t>soil over-compaction</w:t>
            </w:r>
            <w:r w:rsidRPr="00EB4F0E">
              <w:rPr>
                <w:rFonts w:ascii="Times New Roman" w:hAnsi="Times New Roman" w:cs="Times New Roman"/>
                <w:color w:val="auto"/>
                <w:sz w:val="20"/>
                <w:szCs w:val="20"/>
                <w:lang w:val="en-US" w:eastAsia="en-US"/>
              </w:rPr>
              <w:t xml:space="preserve">, </w:t>
            </w:r>
            <w:r w:rsidRPr="00EB4F0E">
              <w:rPr>
                <w:rFonts w:ascii="Times New Roman" w:hAnsi="Times New Roman" w:cs="Times New Roman"/>
                <w:caps/>
                <w:color w:val="auto"/>
                <w:sz w:val="20"/>
                <w:szCs w:val="20"/>
                <w:lang w:val="en-US" w:eastAsia="en-US"/>
              </w:rPr>
              <w:t>system of basic soil treatment,</w:t>
            </w:r>
            <w:r w:rsidRPr="00EB4F0E">
              <w:rPr>
                <w:rFonts w:ascii="Times New Roman" w:hAnsi="Times New Roman" w:cs="Times New Roman"/>
                <w:color w:val="auto"/>
                <w:sz w:val="20"/>
                <w:szCs w:val="20"/>
                <w:lang w:val="en-US" w:eastAsia="en-US"/>
              </w:rPr>
              <w:t xml:space="preserve"> </w:t>
            </w:r>
            <w:r w:rsidRPr="00EB4F0E">
              <w:rPr>
                <w:rFonts w:ascii="Calibri" w:hAnsi="Calibri" w:cs="Times New Roman"/>
                <w:color w:val="auto"/>
                <w:sz w:val="22"/>
                <w:szCs w:val="22"/>
                <w:lang w:val="en-US" w:eastAsia="en-US"/>
              </w:rPr>
              <w:t xml:space="preserve"> </w:t>
            </w:r>
            <w:r w:rsidRPr="00EB4F0E">
              <w:rPr>
                <w:rFonts w:ascii="Times New Roman" w:hAnsi="Times New Roman" w:cs="Times New Roman"/>
                <w:color w:val="auto"/>
                <w:sz w:val="20"/>
                <w:szCs w:val="20"/>
                <w:lang w:val="en-US" w:eastAsia="en-US"/>
              </w:rPr>
              <w:t xml:space="preserve">SYSTEM FERTILIZERS, </w:t>
            </w:r>
            <w:r w:rsidRPr="00EB4F0E">
              <w:rPr>
                <w:rFonts w:ascii="Times New Roman" w:hAnsi="Times New Roman" w:cs="Times New Roman"/>
                <w:caps/>
                <w:color w:val="auto"/>
                <w:sz w:val="20"/>
                <w:szCs w:val="20"/>
                <w:lang w:val="en-US" w:eastAsia="en-US"/>
              </w:rPr>
              <w:t>the organic system of fertilizers,</w:t>
            </w:r>
            <w:r w:rsidRPr="00EB4F0E">
              <w:rPr>
                <w:rFonts w:ascii="Times New Roman" w:hAnsi="Times New Roman" w:cs="Times New Roman"/>
                <w:color w:val="auto"/>
                <w:sz w:val="20"/>
                <w:szCs w:val="20"/>
                <w:lang w:val="en-US" w:eastAsia="en-US"/>
              </w:rPr>
              <w:t xml:space="preserve"> </w:t>
            </w:r>
            <w:r w:rsidRPr="00EB4F0E">
              <w:rPr>
                <w:rFonts w:ascii="Calibri" w:hAnsi="Calibri" w:cs="Times New Roman"/>
                <w:color w:val="auto"/>
                <w:sz w:val="22"/>
                <w:szCs w:val="22"/>
                <w:lang w:val="en-US" w:eastAsia="en-US"/>
              </w:rPr>
              <w:t xml:space="preserve"> </w:t>
            </w:r>
            <w:r>
              <w:rPr>
                <w:rFonts w:ascii="Times New Roman" w:hAnsi="Times New Roman" w:cs="Times New Roman"/>
                <w:color w:val="auto"/>
                <w:sz w:val="20"/>
                <w:szCs w:val="20"/>
                <w:lang w:val="en-US" w:eastAsia="en-US"/>
              </w:rPr>
              <w:t>CROP PRODUCTIVITY</w:t>
            </w:r>
            <w:r w:rsidRPr="005B2F0D">
              <w:rPr>
                <w:rFonts w:ascii="Times New Roman" w:hAnsi="Times New Roman" w:cs="Times New Roman"/>
                <w:color w:val="auto"/>
                <w:sz w:val="20"/>
                <w:szCs w:val="20"/>
                <w:lang w:val="en-US" w:eastAsia="en-US"/>
              </w:rPr>
              <w:t xml:space="preserve"> </w:t>
            </w:r>
          </w:p>
          <w:p w:rsidR="008D2511" w:rsidRPr="005B2F0D" w:rsidRDefault="008D2511" w:rsidP="0051393E">
            <w:pPr>
              <w:widowControl/>
              <w:rPr>
                <w:rFonts w:ascii="Times New Roman" w:hAnsi="Times New Roman" w:cs="Times New Roman"/>
                <w:color w:val="auto"/>
                <w:sz w:val="20"/>
                <w:szCs w:val="20"/>
                <w:lang w:val="en-US" w:eastAsia="en-US"/>
              </w:rPr>
            </w:pPr>
          </w:p>
        </w:tc>
      </w:tr>
    </w:tbl>
    <w:p w:rsidR="008D2511" w:rsidRPr="006D45E1" w:rsidRDefault="008D2511" w:rsidP="006D45E1">
      <w:pPr>
        <w:pStyle w:val="10"/>
        <w:keepNext/>
        <w:keepLines/>
        <w:shd w:val="clear" w:color="auto" w:fill="auto"/>
        <w:spacing w:after="0" w:line="280" w:lineRule="exact"/>
        <w:rPr>
          <w:rFonts w:ascii="Times New Roman" w:hAnsi="Times New Roman"/>
          <w:lang w:val="en-US"/>
        </w:rPr>
      </w:pPr>
    </w:p>
    <w:p w:rsidR="008D2511" w:rsidRDefault="008D2511" w:rsidP="001F65EF">
      <w:pPr>
        <w:pStyle w:val="10"/>
        <w:keepNext/>
        <w:keepLines/>
        <w:shd w:val="clear" w:color="auto" w:fill="auto"/>
        <w:spacing w:after="0" w:line="348" w:lineRule="auto"/>
        <w:jc w:val="center"/>
        <w:rPr>
          <w:rFonts w:ascii="Times New Roman" w:hAnsi="Times New Roman"/>
        </w:rPr>
      </w:pPr>
      <w:r>
        <w:rPr>
          <w:rFonts w:ascii="Times New Roman" w:hAnsi="Times New Roman"/>
        </w:rPr>
        <w:t>Введение</w:t>
      </w:r>
    </w:p>
    <w:p w:rsidR="008D2511" w:rsidRDefault="008D2511" w:rsidP="001F65EF">
      <w:pPr>
        <w:pStyle w:val="10"/>
        <w:keepNext/>
        <w:keepLines/>
        <w:shd w:val="clear" w:color="auto" w:fill="auto"/>
        <w:spacing w:after="0" w:line="348" w:lineRule="auto"/>
        <w:jc w:val="center"/>
        <w:rPr>
          <w:rFonts w:ascii="Times New Roman" w:hAnsi="Times New Roman"/>
        </w:rPr>
      </w:pPr>
    </w:p>
    <w:p w:rsidR="008D2511" w:rsidRPr="00E5361B" w:rsidRDefault="008D2511" w:rsidP="001F65EF">
      <w:pPr>
        <w:pStyle w:val="20"/>
        <w:shd w:val="clear" w:color="auto" w:fill="auto"/>
        <w:spacing w:before="0" w:after="0" w:line="348" w:lineRule="auto"/>
        <w:ind w:firstLine="708"/>
        <w:jc w:val="both"/>
        <w:rPr>
          <w:rFonts w:ascii="Times New Roman" w:hAnsi="Times New Roman"/>
          <w:sz w:val="28"/>
          <w:szCs w:val="28"/>
        </w:rPr>
      </w:pPr>
      <w:r w:rsidRPr="00E5361B">
        <w:rPr>
          <w:rFonts w:ascii="Times New Roman" w:hAnsi="Times New Roman"/>
          <w:sz w:val="28"/>
          <w:szCs w:val="28"/>
        </w:rPr>
        <w:t>Агроэкологический анализ состояния земель на Кубани показал, что площади сельскохо</w:t>
      </w:r>
      <w:r w:rsidRPr="00E5361B">
        <w:rPr>
          <w:rFonts w:ascii="Times New Roman" w:hAnsi="Times New Roman"/>
          <w:sz w:val="28"/>
          <w:szCs w:val="28"/>
        </w:rPr>
        <w:softHyphen/>
        <w:t>зяйственных угодий, требующих мелиорации возрастают.</w:t>
      </w:r>
    </w:p>
    <w:p w:rsidR="008D2511" w:rsidRPr="00E5361B" w:rsidRDefault="008D2511" w:rsidP="001F65EF">
      <w:pPr>
        <w:pStyle w:val="20"/>
        <w:shd w:val="clear" w:color="auto" w:fill="auto"/>
        <w:spacing w:before="0" w:after="0" w:line="348" w:lineRule="auto"/>
        <w:ind w:firstLine="760"/>
        <w:jc w:val="both"/>
        <w:rPr>
          <w:rFonts w:ascii="Times New Roman" w:hAnsi="Times New Roman"/>
          <w:sz w:val="28"/>
          <w:szCs w:val="28"/>
        </w:rPr>
      </w:pPr>
      <w:r w:rsidRPr="00E5361B">
        <w:rPr>
          <w:rFonts w:ascii="Times New Roman" w:hAnsi="Times New Roman"/>
          <w:sz w:val="28"/>
          <w:szCs w:val="28"/>
        </w:rPr>
        <w:t>В последние десятилетия особенности природных условий в сочетании с антропогенными факторами способствуют усиленному развитию деградационных процессов в почвах Краснодар</w:t>
      </w:r>
      <w:r w:rsidRPr="00E5361B">
        <w:rPr>
          <w:rFonts w:ascii="Times New Roman" w:hAnsi="Times New Roman"/>
          <w:sz w:val="28"/>
          <w:szCs w:val="28"/>
        </w:rPr>
        <w:softHyphen/>
        <w:t>ского края. Снижение плодородия почв идет как за счет дефляционных и эрозионных процессов, распространенных преимущественно в северо-восточных и предгорных районах лесостепной зон края, так и за счет подтопления, подкисления, засоления, а также неразумной усиленной их экс</w:t>
      </w:r>
      <w:r w:rsidRPr="00E5361B">
        <w:rPr>
          <w:rFonts w:ascii="Times New Roman" w:hAnsi="Times New Roman"/>
          <w:sz w:val="28"/>
          <w:szCs w:val="28"/>
        </w:rPr>
        <w:softHyphen/>
        <w:t>плуатации.</w:t>
      </w:r>
    </w:p>
    <w:p w:rsidR="008D2511" w:rsidRPr="00E5361B" w:rsidRDefault="008D2511" w:rsidP="001F65EF">
      <w:pPr>
        <w:pStyle w:val="20"/>
        <w:shd w:val="clear" w:color="auto" w:fill="auto"/>
        <w:spacing w:before="0" w:after="0" w:line="348" w:lineRule="auto"/>
        <w:ind w:firstLine="760"/>
        <w:jc w:val="both"/>
        <w:rPr>
          <w:rFonts w:ascii="Times New Roman" w:hAnsi="Times New Roman"/>
          <w:sz w:val="28"/>
          <w:szCs w:val="28"/>
        </w:rPr>
      </w:pPr>
      <w:r w:rsidRPr="00E5361B">
        <w:rPr>
          <w:rFonts w:ascii="Times New Roman" w:hAnsi="Times New Roman"/>
          <w:sz w:val="28"/>
          <w:szCs w:val="28"/>
        </w:rPr>
        <w:t>Динамика деградационных процессов, по данным «Кубаньгипрозема» показывает, что об</w:t>
      </w:r>
      <w:r w:rsidRPr="00E5361B">
        <w:rPr>
          <w:rFonts w:ascii="Times New Roman" w:hAnsi="Times New Roman"/>
          <w:sz w:val="28"/>
          <w:szCs w:val="28"/>
        </w:rPr>
        <w:softHyphen/>
        <w:t xml:space="preserve">щая площадь сельскохозяйственных угодий края, подверженных различным деградационным </w:t>
      </w:r>
      <w:r>
        <w:rPr>
          <w:rFonts w:ascii="Times New Roman" w:hAnsi="Times New Roman"/>
          <w:sz w:val="28"/>
          <w:szCs w:val="28"/>
        </w:rPr>
        <w:t>про</w:t>
      </w:r>
      <w:r>
        <w:rPr>
          <w:rFonts w:ascii="Times New Roman" w:hAnsi="Times New Roman"/>
          <w:sz w:val="28"/>
          <w:szCs w:val="28"/>
        </w:rPr>
        <w:softHyphen/>
        <w:t xml:space="preserve">цессам, по </w:t>
      </w:r>
      <w:r>
        <w:rPr>
          <w:rFonts w:ascii="Times New Roman" w:hAnsi="Times New Roman"/>
          <w:sz w:val="28"/>
          <w:szCs w:val="28"/>
        </w:rPr>
        <w:lastRenderedPageBreak/>
        <w:t xml:space="preserve">состоянию на </w:t>
      </w:r>
      <w:smartTag w:uri="urn:schemas-microsoft-com:office:smarttags" w:element="metricconverter">
        <w:smartTagPr>
          <w:attr w:name="ProductID" w:val="2011 г"/>
        </w:smartTagPr>
        <w:r>
          <w:rPr>
            <w:rFonts w:ascii="Times New Roman" w:hAnsi="Times New Roman"/>
            <w:sz w:val="28"/>
            <w:szCs w:val="28"/>
          </w:rPr>
          <w:t>2011</w:t>
        </w:r>
        <w:r w:rsidRPr="00E5361B">
          <w:rPr>
            <w:rFonts w:ascii="Times New Roman" w:hAnsi="Times New Roman"/>
            <w:sz w:val="28"/>
            <w:szCs w:val="28"/>
          </w:rPr>
          <w:t xml:space="preserve"> г</w:t>
        </w:r>
      </w:smartTag>
      <w:r w:rsidRPr="00E5361B">
        <w:rPr>
          <w:rFonts w:ascii="Times New Roman" w:hAnsi="Times New Roman"/>
          <w:sz w:val="28"/>
          <w:szCs w:val="28"/>
        </w:rPr>
        <w:t xml:space="preserve">. составляла - 5855,1 тыс. га. По сравнению с </w:t>
      </w:r>
      <w:smartTag w:uri="urn:schemas-microsoft-com:office:smarttags" w:element="metricconverter">
        <w:smartTagPr>
          <w:attr w:name="ProductID" w:val="1985 г"/>
        </w:smartTagPr>
        <w:r w:rsidRPr="00E5361B">
          <w:rPr>
            <w:rFonts w:ascii="Times New Roman" w:hAnsi="Times New Roman"/>
            <w:sz w:val="28"/>
            <w:szCs w:val="28"/>
          </w:rPr>
          <w:t>1985 г</w:t>
        </w:r>
      </w:smartTag>
      <w:r w:rsidRPr="00E5361B">
        <w:rPr>
          <w:rFonts w:ascii="Times New Roman" w:hAnsi="Times New Roman"/>
          <w:sz w:val="28"/>
          <w:szCs w:val="28"/>
        </w:rPr>
        <w:t>. их количество возросло на 1257,6 тыс. га. Наибольшие площади занимают дефляционно опасные и дефлиро- ванные почвы - 3187,5 и 1072,9 тыс. га соответственно. За 15 лет в два раза увеличилось количе</w:t>
      </w:r>
      <w:r w:rsidRPr="00E5361B">
        <w:rPr>
          <w:rFonts w:ascii="Times New Roman" w:hAnsi="Times New Roman"/>
          <w:sz w:val="28"/>
          <w:szCs w:val="28"/>
        </w:rPr>
        <w:softHyphen/>
        <w:t xml:space="preserve">ство почв, подвергшихся засолению. Повышенная кислотность наблюдается на площади 203,5 тыс. га, что на 17% выше в сравнении с аналогичными данными </w:t>
      </w:r>
      <w:smartTag w:uri="urn:schemas-microsoft-com:office:smarttags" w:element="metricconverter">
        <w:smartTagPr>
          <w:attr w:name="ProductID" w:val="1985 г"/>
        </w:smartTagPr>
        <w:r w:rsidRPr="00E5361B">
          <w:rPr>
            <w:rFonts w:ascii="Times New Roman" w:hAnsi="Times New Roman"/>
            <w:sz w:val="28"/>
            <w:szCs w:val="28"/>
          </w:rPr>
          <w:t>1985 г</w:t>
        </w:r>
      </w:smartTag>
      <w:r w:rsidRPr="00E5361B">
        <w:rPr>
          <w:rFonts w:ascii="Times New Roman" w:hAnsi="Times New Roman"/>
          <w:sz w:val="28"/>
          <w:szCs w:val="28"/>
        </w:rPr>
        <w:t>.</w:t>
      </w:r>
    </w:p>
    <w:p w:rsidR="008D2511" w:rsidRPr="00E5361B" w:rsidRDefault="008D2511" w:rsidP="001F65EF">
      <w:pPr>
        <w:pStyle w:val="20"/>
        <w:shd w:val="clear" w:color="auto" w:fill="auto"/>
        <w:spacing w:before="0" w:after="0" w:line="348" w:lineRule="auto"/>
        <w:ind w:firstLine="760"/>
        <w:jc w:val="both"/>
        <w:rPr>
          <w:rFonts w:ascii="Times New Roman" w:hAnsi="Times New Roman"/>
          <w:sz w:val="28"/>
          <w:szCs w:val="28"/>
        </w:rPr>
      </w:pPr>
      <w:r w:rsidRPr="00E5361B">
        <w:rPr>
          <w:rFonts w:ascii="Times New Roman" w:hAnsi="Times New Roman"/>
          <w:sz w:val="28"/>
          <w:szCs w:val="28"/>
        </w:rPr>
        <w:t>Наряду с водной эрозией за последние 20-30 лет идет процесс развития и распростране</w:t>
      </w:r>
      <w:r w:rsidRPr="00E5361B">
        <w:rPr>
          <w:rFonts w:ascii="Times New Roman" w:hAnsi="Times New Roman"/>
          <w:sz w:val="28"/>
          <w:szCs w:val="28"/>
        </w:rPr>
        <w:softHyphen/>
        <w:t>ния мочаковатости черноземов. Площадь временно переувлажненных и подтопляемых земель с 1964-1996 гг. выросла почти в шесть раз и составляет в Краснодарском крае 530-610 тыс. га. Да</w:t>
      </w:r>
      <w:r w:rsidRPr="00E5361B">
        <w:rPr>
          <w:rFonts w:ascii="Times New Roman" w:hAnsi="Times New Roman"/>
          <w:sz w:val="28"/>
          <w:szCs w:val="28"/>
        </w:rPr>
        <w:softHyphen/>
        <w:t>же в засушливой зоне с коэффициентом увлажнения 0,15-0,25 площади подтопляемых земель (Ейский район) удвоились.</w:t>
      </w:r>
    </w:p>
    <w:p w:rsidR="008D2511" w:rsidRPr="00E5361B" w:rsidRDefault="008D2511" w:rsidP="001F65EF">
      <w:pPr>
        <w:pStyle w:val="20"/>
        <w:shd w:val="clear" w:color="auto" w:fill="auto"/>
        <w:spacing w:before="0" w:after="0" w:line="348" w:lineRule="auto"/>
        <w:ind w:firstLine="760"/>
        <w:jc w:val="both"/>
        <w:rPr>
          <w:rFonts w:ascii="Times New Roman" w:hAnsi="Times New Roman"/>
          <w:sz w:val="28"/>
          <w:szCs w:val="28"/>
        </w:rPr>
      </w:pPr>
      <w:r w:rsidRPr="00E5361B">
        <w:rPr>
          <w:rFonts w:ascii="Times New Roman" w:hAnsi="Times New Roman"/>
          <w:sz w:val="28"/>
          <w:szCs w:val="28"/>
        </w:rPr>
        <w:t>Необходимо отметить, что темпы деградационных процессов не снижаются и по сей день.</w:t>
      </w:r>
    </w:p>
    <w:p w:rsidR="008D2511" w:rsidRPr="00E5361B" w:rsidRDefault="008D2511" w:rsidP="001F65EF">
      <w:pPr>
        <w:pStyle w:val="20"/>
        <w:shd w:val="clear" w:color="auto" w:fill="auto"/>
        <w:spacing w:before="0" w:after="0" w:line="348" w:lineRule="auto"/>
        <w:jc w:val="both"/>
        <w:rPr>
          <w:rFonts w:ascii="Times New Roman" w:hAnsi="Times New Roman"/>
          <w:sz w:val="28"/>
          <w:szCs w:val="28"/>
        </w:rPr>
      </w:pPr>
      <w:r w:rsidRPr="00E5361B">
        <w:rPr>
          <w:rFonts w:ascii="Times New Roman" w:hAnsi="Times New Roman"/>
          <w:sz w:val="28"/>
          <w:szCs w:val="28"/>
        </w:rPr>
        <w:t>В наибольшей степени из</w:t>
      </w:r>
      <w:r>
        <w:rPr>
          <w:rFonts w:ascii="Times New Roman" w:hAnsi="Times New Roman"/>
          <w:sz w:val="28"/>
          <w:szCs w:val="28"/>
        </w:rPr>
        <w:t xml:space="preserve"> всех</w:t>
      </w:r>
      <w:r w:rsidRPr="00E5361B">
        <w:rPr>
          <w:rFonts w:ascii="Times New Roman" w:hAnsi="Times New Roman"/>
          <w:sz w:val="28"/>
          <w:szCs w:val="28"/>
        </w:rPr>
        <w:t xml:space="preserve"> сельскохозяйственных угодий негативные процессы затронули орошае</w:t>
      </w:r>
      <w:r w:rsidRPr="00E5361B">
        <w:rPr>
          <w:rFonts w:ascii="Times New Roman" w:hAnsi="Times New Roman"/>
          <w:sz w:val="28"/>
          <w:szCs w:val="28"/>
        </w:rPr>
        <w:softHyphen/>
        <w:t>мые земли, где длительное орошение черноземов с нарушением режимов орошения, техники по</w:t>
      </w:r>
      <w:r w:rsidRPr="00E5361B">
        <w:rPr>
          <w:rFonts w:ascii="Times New Roman" w:hAnsi="Times New Roman"/>
          <w:sz w:val="28"/>
          <w:szCs w:val="28"/>
        </w:rPr>
        <w:softHyphen/>
        <w:t>лива, структуры посевных площадей, нарушение системы основной обработки почвы, системы удобрений, отсутствие почвозащитных технологий возделывания сельскохозяйственных культур и т.д. привело к деградации черноземов, выразившейся в потере гумуса более чем на 40%, уплот</w:t>
      </w:r>
      <w:r w:rsidRPr="00E5361B">
        <w:rPr>
          <w:rFonts w:ascii="Times New Roman" w:hAnsi="Times New Roman"/>
          <w:sz w:val="28"/>
          <w:szCs w:val="28"/>
        </w:rPr>
        <w:softHyphen/>
        <w:t xml:space="preserve">нению и слитизации почв, обесструктуриванию их, снижению водопроницаемости, </w:t>
      </w:r>
      <w:r>
        <w:rPr>
          <w:rFonts w:ascii="Times New Roman" w:hAnsi="Times New Roman"/>
          <w:sz w:val="28"/>
          <w:szCs w:val="28"/>
        </w:rPr>
        <w:t xml:space="preserve">ухудщению </w:t>
      </w:r>
      <w:r w:rsidRPr="00E5361B">
        <w:rPr>
          <w:rFonts w:ascii="Times New Roman" w:hAnsi="Times New Roman"/>
          <w:sz w:val="28"/>
          <w:szCs w:val="28"/>
        </w:rPr>
        <w:t>водного,</w:t>
      </w:r>
      <w:r>
        <w:rPr>
          <w:rFonts w:ascii="Times New Roman" w:hAnsi="Times New Roman"/>
          <w:sz w:val="28"/>
          <w:szCs w:val="28"/>
        </w:rPr>
        <w:t xml:space="preserve"> воз</w:t>
      </w:r>
      <w:r>
        <w:rPr>
          <w:rFonts w:ascii="Times New Roman" w:hAnsi="Times New Roman"/>
          <w:sz w:val="28"/>
          <w:szCs w:val="28"/>
        </w:rPr>
        <w:softHyphen/>
        <w:t>душного и пищевого режимов (1).</w:t>
      </w:r>
      <w:r w:rsidRPr="00E5361B">
        <w:rPr>
          <w:rFonts w:ascii="Times New Roman" w:hAnsi="Times New Roman"/>
          <w:sz w:val="28"/>
          <w:szCs w:val="28"/>
        </w:rPr>
        <w:t xml:space="preserve"> В отдельных случаях отмечено осолонцевание и засоление черно</w:t>
      </w:r>
      <w:r w:rsidRPr="00E5361B">
        <w:rPr>
          <w:rFonts w:ascii="Times New Roman" w:hAnsi="Times New Roman"/>
          <w:sz w:val="28"/>
          <w:szCs w:val="28"/>
        </w:rPr>
        <w:softHyphen/>
        <w:t>земов, подъем уровня грунтовых вод, заболачивание. Внедрение технологий, основанных на при</w:t>
      </w:r>
      <w:r w:rsidRPr="00E5361B">
        <w:rPr>
          <w:rFonts w:ascii="Times New Roman" w:hAnsi="Times New Roman"/>
          <w:sz w:val="28"/>
          <w:szCs w:val="28"/>
        </w:rPr>
        <w:softHyphen/>
        <w:t>менении высоких доз минеральных удобрений привело к накоплению в почве нитратного азота, подвижного фосфора, меди, токсичных фосфор- и хлорорганических веществ. В крае наиболее негативная обстановка сложилась на площади около 60 тыс. га, где полив длительное время про</w:t>
      </w:r>
      <w:r w:rsidRPr="00E5361B">
        <w:rPr>
          <w:rFonts w:ascii="Times New Roman" w:hAnsi="Times New Roman"/>
          <w:sz w:val="28"/>
          <w:szCs w:val="28"/>
        </w:rPr>
        <w:softHyphen/>
      </w:r>
      <w:r w:rsidRPr="00E5361B">
        <w:rPr>
          <w:rFonts w:ascii="Times New Roman" w:hAnsi="Times New Roman"/>
          <w:sz w:val="28"/>
          <w:szCs w:val="28"/>
        </w:rPr>
        <w:lastRenderedPageBreak/>
        <w:t xml:space="preserve">водился или проводится водой с повышенным содержанием токсичных солей. </w:t>
      </w:r>
    </w:p>
    <w:p w:rsidR="008D2511" w:rsidRPr="00E5361B" w:rsidRDefault="008D2511" w:rsidP="001F65EF">
      <w:pPr>
        <w:pStyle w:val="20"/>
        <w:shd w:val="clear" w:color="auto" w:fill="auto"/>
        <w:spacing w:before="0" w:after="0" w:line="348" w:lineRule="auto"/>
        <w:ind w:firstLine="740"/>
        <w:jc w:val="both"/>
        <w:rPr>
          <w:rFonts w:ascii="Times New Roman" w:hAnsi="Times New Roman"/>
          <w:sz w:val="28"/>
          <w:szCs w:val="28"/>
        </w:rPr>
      </w:pPr>
      <w:r w:rsidRPr="00E5361B">
        <w:rPr>
          <w:rFonts w:ascii="Times New Roman" w:hAnsi="Times New Roman"/>
          <w:sz w:val="28"/>
          <w:szCs w:val="28"/>
        </w:rPr>
        <w:t>В настоящее время нельзя решить проблем</w:t>
      </w:r>
      <w:r>
        <w:rPr>
          <w:rFonts w:ascii="Times New Roman" w:hAnsi="Times New Roman"/>
          <w:sz w:val="28"/>
          <w:szCs w:val="28"/>
        </w:rPr>
        <w:t>у</w:t>
      </w:r>
      <w:r w:rsidRPr="00E5361B">
        <w:rPr>
          <w:rFonts w:ascii="Times New Roman" w:hAnsi="Times New Roman"/>
          <w:sz w:val="28"/>
          <w:szCs w:val="28"/>
        </w:rPr>
        <w:t xml:space="preserve"> деградации староорошаемых земель устра</w:t>
      </w:r>
      <w:r w:rsidRPr="00E5361B">
        <w:rPr>
          <w:rFonts w:ascii="Times New Roman" w:hAnsi="Times New Roman"/>
          <w:sz w:val="28"/>
          <w:szCs w:val="28"/>
        </w:rPr>
        <w:softHyphen/>
        <w:t>нением орошения, для улучшения плодородия необходимо разработать комплекс агроприемов и специальные почвозащитные технологии.</w:t>
      </w:r>
    </w:p>
    <w:p w:rsidR="008D2511" w:rsidRDefault="008D2511" w:rsidP="001F65EF">
      <w:pPr>
        <w:pStyle w:val="20"/>
        <w:shd w:val="clear" w:color="auto" w:fill="auto"/>
        <w:spacing w:before="0" w:after="0" w:line="348" w:lineRule="auto"/>
        <w:ind w:firstLine="740"/>
        <w:jc w:val="both"/>
        <w:rPr>
          <w:rFonts w:ascii="Times New Roman" w:hAnsi="Times New Roman"/>
          <w:sz w:val="28"/>
          <w:szCs w:val="28"/>
        </w:rPr>
      </w:pPr>
      <w:r w:rsidRPr="00E5361B">
        <w:rPr>
          <w:rFonts w:ascii="Times New Roman" w:hAnsi="Times New Roman"/>
          <w:sz w:val="28"/>
          <w:szCs w:val="28"/>
        </w:rPr>
        <w:t>Для</w:t>
      </w:r>
      <w:r>
        <w:rPr>
          <w:rFonts w:ascii="Times New Roman" w:hAnsi="Times New Roman"/>
          <w:sz w:val="28"/>
          <w:szCs w:val="28"/>
        </w:rPr>
        <w:t xml:space="preserve"> достижения этой цели требуется</w:t>
      </w:r>
      <w:r w:rsidRPr="00E5361B">
        <w:rPr>
          <w:rFonts w:ascii="Times New Roman" w:hAnsi="Times New Roman"/>
          <w:sz w:val="28"/>
          <w:szCs w:val="28"/>
        </w:rPr>
        <w:t xml:space="preserve"> разработка зональн</w:t>
      </w:r>
      <w:r>
        <w:rPr>
          <w:rFonts w:ascii="Times New Roman" w:hAnsi="Times New Roman"/>
          <w:sz w:val="28"/>
          <w:szCs w:val="28"/>
        </w:rPr>
        <w:t>ой</w:t>
      </w:r>
      <w:r w:rsidRPr="00E5361B">
        <w:rPr>
          <w:rFonts w:ascii="Times New Roman" w:hAnsi="Times New Roman"/>
          <w:sz w:val="28"/>
          <w:szCs w:val="28"/>
        </w:rPr>
        <w:t xml:space="preserve"> экологически сбалансиро</w:t>
      </w:r>
      <w:r w:rsidRPr="00E5361B">
        <w:rPr>
          <w:rFonts w:ascii="Times New Roman" w:hAnsi="Times New Roman"/>
          <w:sz w:val="28"/>
          <w:szCs w:val="28"/>
        </w:rPr>
        <w:softHyphen/>
        <w:t>ванн</w:t>
      </w:r>
      <w:r>
        <w:rPr>
          <w:rFonts w:ascii="Times New Roman" w:hAnsi="Times New Roman"/>
          <w:sz w:val="28"/>
          <w:szCs w:val="28"/>
        </w:rPr>
        <w:t>ой</w:t>
      </w:r>
      <w:r w:rsidRPr="00E5361B">
        <w:rPr>
          <w:rFonts w:ascii="Times New Roman" w:hAnsi="Times New Roman"/>
          <w:sz w:val="28"/>
          <w:szCs w:val="28"/>
        </w:rPr>
        <w:t xml:space="preserve"> систем</w:t>
      </w:r>
      <w:r>
        <w:rPr>
          <w:rFonts w:ascii="Times New Roman" w:hAnsi="Times New Roman"/>
          <w:sz w:val="28"/>
          <w:szCs w:val="28"/>
        </w:rPr>
        <w:t>ы</w:t>
      </w:r>
      <w:r w:rsidRPr="00E5361B">
        <w:rPr>
          <w:rFonts w:ascii="Times New Roman" w:hAnsi="Times New Roman"/>
          <w:sz w:val="28"/>
          <w:szCs w:val="28"/>
        </w:rPr>
        <w:t xml:space="preserve"> земледелия, основанн</w:t>
      </w:r>
      <w:r>
        <w:rPr>
          <w:rFonts w:ascii="Times New Roman" w:hAnsi="Times New Roman"/>
          <w:sz w:val="28"/>
          <w:szCs w:val="28"/>
        </w:rPr>
        <w:t>ой</w:t>
      </w:r>
      <w:r w:rsidRPr="00E5361B">
        <w:rPr>
          <w:rFonts w:ascii="Times New Roman" w:hAnsi="Times New Roman"/>
          <w:sz w:val="28"/>
          <w:szCs w:val="28"/>
        </w:rPr>
        <w:t xml:space="preserve"> на оптимальных моделях управления плодородием почвы и продуктивностью агроэкосистем, обеспечивающих расширенное воспроизводство почвенного плодородия и значительный рост производства высококачественной и рентабельной растениевод</w:t>
      </w:r>
      <w:r w:rsidRPr="00E5361B">
        <w:rPr>
          <w:rFonts w:ascii="Times New Roman" w:hAnsi="Times New Roman"/>
          <w:sz w:val="28"/>
          <w:szCs w:val="28"/>
        </w:rPr>
        <w:softHyphen/>
        <w:t>ческой продукции.</w:t>
      </w:r>
    </w:p>
    <w:p w:rsidR="008D2511" w:rsidRDefault="008D2511" w:rsidP="001F65EF">
      <w:pPr>
        <w:spacing w:line="348" w:lineRule="auto"/>
        <w:ind w:firstLine="708"/>
        <w:jc w:val="center"/>
        <w:rPr>
          <w:rFonts w:ascii="Times New Roman" w:hAnsi="Times New Roman" w:cs="Times New Roman"/>
          <w:b/>
          <w:sz w:val="28"/>
          <w:szCs w:val="28"/>
        </w:rPr>
      </w:pPr>
    </w:p>
    <w:p w:rsidR="008D2511" w:rsidRDefault="008D2511" w:rsidP="001F65EF">
      <w:pPr>
        <w:spacing w:line="348" w:lineRule="auto"/>
        <w:ind w:firstLine="708"/>
        <w:jc w:val="center"/>
        <w:rPr>
          <w:rFonts w:ascii="Times New Roman" w:hAnsi="Times New Roman" w:cs="Times New Roman"/>
          <w:b/>
          <w:sz w:val="28"/>
          <w:szCs w:val="28"/>
        </w:rPr>
      </w:pPr>
      <w:r>
        <w:rPr>
          <w:rFonts w:ascii="Times New Roman" w:hAnsi="Times New Roman" w:cs="Times New Roman"/>
          <w:b/>
          <w:sz w:val="28"/>
          <w:szCs w:val="28"/>
        </w:rPr>
        <w:t>Материалы и методы</w:t>
      </w:r>
    </w:p>
    <w:p w:rsidR="008D2511" w:rsidRDefault="008D2511" w:rsidP="001F65EF">
      <w:pPr>
        <w:pStyle w:val="20"/>
        <w:shd w:val="clear" w:color="auto" w:fill="auto"/>
        <w:spacing w:before="0" w:after="0" w:line="348" w:lineRule="auto"/>
        <w:ind w:firstLine="708"/>
        <w:jc w:val="both"/>
        <w:rPr>
          <w:rFonts w:ascii="Times New Roman" w:hAnsi="Times New Roman"/>
          <w:sz w:val="28"/>
          <w:szCs w:val="28"/>
        </w:rPr>
      </w:pPr>
      <w:r>
        <w:rPr>
          <w:rFonts w:ascii="Times New Roman" w:hAnsi="Times New Roman"/>
          <w:sz w:val="28"/>
          <w:szCs w:val="28"/>
        </w:rPr>
        <w:t>В 1991 году на опытном поле КубГАУ был заложен многофакторный стационарный опыт,</w:t>
      </w:r>
      <w:r w:rsidRPr="003E1F8C">
        <w:rPr>
          <w:rFonts w:ascii="Times New Roman" w:hAnsi="Times New Roman"/>
          <w:sz w:val="28"/>
          <w:szCs w:val="28"/>
        </w:rPr>
        <w:t xml:space="preserve"> </w:t>
      </w:r>
      <w:r w:rsidRPr="00310018">
        <w:rPr>
          <w:rFonts w:ascii="Times New Roman" w:hAnsi="Times New Roman"/>
          <w:sz w:val="28"/>
          <w:szCs w:val="28"/>
        </w:rPr>
        <w:t>по изучению теоретических основ сохранения и расширенного воспроизвод</w:t>
      </w:r>
      <w:r w:rsidRPr="00310018">
        <w:rPr>
          <w:rFonts w:ascii="Times New Roman" w:hAnsi="Times New Roman"/>
          <w:sz w:val="28"/>
          <w:szCs w:val="28"/>
        </w:rPr>
        <w:softHyphen/>
        <w:t>ства плодородия староорошаемого выщелоченного чернозема, повышения продуктивности поле</w:t>
      </w:r>
      <w:r w:rsidRPr="00310018">
        <w:rPr>
          <w:rFonts w:ascii="Times New Roman" w:hAnsi="Times New Roman"/>
          <w:sz w:val="28"/>
          <w:szCs w:val="28"/>
        </w:rPr>
        <w:softHyphen/>
        <w:t>вых культур при орошении. В основе лежит семипольный травяно-зернопропашной орошаемый севооборот со следующим чередованием культур: люцерна - люцерна - озимая пшеница - сахар</w:t>
      </w:r>
      <w:r w:rsidRPr="00310018">
        <w:rPr>
          <w:rFonts w:ascii="Times New Roman" w:hAnsi="Times New Roman"/>
          <w:sz w:val="28"/>
          <w:szCs w:val="28"/>
        </w:rPr>
        <w:softHyphen/>
        <w:t>ная свекла - соя - кукуруза - озимая пшеница. Опыт заложен на трех полях. Это дало возмож</w:t>
      </w:r>
      <w:r w:rsidRPr="00310018">
        <w:rPr>
          <w:rFonts w:ascii="Times New Roman" w:hAnsi="Times New Roman"/>
          <w:sz w:val="28"/>
          <w:szCs w:val="28"/>
        </w:rPr>
        <w:softHyphen/>
        <w:t>ность получить трехлетние данные по каждой культуре. Входил севооборот сахарной свеклой.</w:t>
      </w:r>
      <w:r w:rsidRPr="007A1C30">
        <w:rPr>
          <w:rFonts w:ascii="Times New Roman" w:hAnsi="Times New Roman"/>
          <w:sz w:val="28"/>
          <w:szCs w:val="28"/>
        </w:rPr>
        <w:t xml:space="preserve"> </w:t>
      </w:r>
    </w:p>
    <w:p w:rsidR="008D2511" w:rsidRPr="008D26BB" w:rsidRDefault="008D2511" w:rsidP="001F65EF">
      <w:pPr>
        <w:pStyle w:val="20"/>
        <w:shd w:val="clear" w:color="auto" w:fill="auto"/>
        <w:spacing w:before="0" w:after="0" w:line="348" w:lineRule="auto"/>
        <w:ind w:firstLine="740"/>
        <w:jc w:val="both"/>
        <w:rPr>
          <w:rFonts w:ascii="Times New Roman" w:hAnsi="Times New Roman"/>
          <w:sz w:val="28"/>
          <w:szCs w:val="28"/>
        </w:rPr>
      </w:pPr>
      <w:r w:rsidRPr="008D26BB">
        <w:rPr>
          <w:rFonts w:ascii="Times New Roman" w:hAnsi="Times New Roman"/>
          <w:sz w:val="28"/>
          <w:szCs w:val="28"/>
        </w:rPr>
        <w:t>Наблюдения, учеты и анализы проводились по двум блокам: блок-компоненту «почва» и блок-компоненту «растение».</w:t>
      </w:r>
    </w:p>
    <w:p w:rsidR="008D2511" w:rsidRPr="008D26BB" w:rsidRDefault="008D2511" w:rsidP="001F65EF">
      <w:pPr>
        <w:pStyle w:val="20"/>
        <w:shd w:val="clear" w:color="auto" w:fill="auto"/>
        <w:spacing w:before="0" w:after="0" w:line="348" w:lineRule="auto"/>
        <w:ind w:firstLine="740"/>
        <w:jc w:val="both"/>
        <w:rPr>
          <w:rFonts w:ascii="Times New Roman" w:hAnsi="Times New Roman"/>
          <w:sz w:val="28"/>
          <w:szCs w:val="28"/>
        </w:rPr>
      </w:pPr>
      <w:r w:rsidRPr="008D26BB">
        <w:rPr>
          <w:rFonts w:ascii="Times New Roman" w:hAnsi="Times New Roman"/>
          <w:sz w:val="28"/>
          <w:szCs w:val="28"/>
        </w:rPr>
        <w:t>По блок-компоненту «почва» под культурами севооборота изучали: содержание общего гу</w:t>
      </w:r>
      <w:r w:rsidRPr="008D26BB">
        <w:rPr>
          <w:rFonts w:ascii="Times New Roman" w:hAnsi="Times New Roman"/>
          <w:sz w:val="28"/>
          <w:szCs w:val="28"/>
        </w:rPr>
        <w:softHyphen/>
        <w:t>муса и динамику элементов минерального питания, плотность сложения (объемная масса почвы), агрегатный состав почвы, водопрочность почвенных агрегатов, а также влажность и запасы про</w:t>
      </w:r>
      <w:r w:rsidRPr="008D26BB">
        <w:rPr>
          <w:rFonts w:ascii="Times New Roman" w:hAnsi="Times New Roman"/>
          <w:sz w:val="28"/>
          <w:szCs w:val="28"/>
        </w:rPr>
        <w:softHyphen/>
      </w:r>
      <w:r w:rsidRPr="008D26BB">
        <w:rPr>
          <w:rFonts w:ascii="Times New Roman" w:hAnsi="Times New Roman"/>
          <w:sz w:val="28"/>
          <w:szCs w:val="28"/>
        </w:rPr>
        <w:lastRenderedPageBreak/>
        <w:t>дуктивной влаги.</w:t>
      </w:r>
    </w:p>
    <w:p w:rsidR="008D2511" w:rsidRPr="008D26BB" w:rsidRDefault="008D2511" w:rsidP="001F65EF">
      <w:pPr>
        <w:pStyle w:val="20"/>
        <w:shd w:val="clear" w:color="auto" w:fill="auto"/>
        <w:spacing w:before="0" w:after="0" w:line="348" w:lineRule="auto"/>
        <w:ind w:firstLine="740"/>
        <w:jc w:val="both"/>
        <w:rPr>
          <w:rFonts w:ascii="Times New Roman" w:hAnsi="Times New Roman"/>
          <w:sz w:val="28"/>
          <w:szCs w:val="28"/>
        </w:rPr>
      </w:pPr>
      <w:r w:rsidRPr="008D26BB">
        <w:rPr>
          <w:rFonts w:ascii="Times New Roman" w:hAnsi="Times New Roman"/>
          <w:sz w:val="28"/>
          <w:szCs w:val="28"/>
        </w:rPr>
        <w:t>В программу исследований по блок-компоненту «растение» на посевах культур севооборо</w:t>
      </w:r>
      <w:r w:rsidRPr="008D26BB">
        <w:rPr>
          <w:rFonts w:ascii="Times New Roman" w:hAnsi="Times New Roman"/>
          <w:sz w:val="28"/>
          <w:szCs w:val="28"/>
        </w:rPr>
        <w:softHyphen/>
        <w:t>та были включены следующие учеты и наблюдения: определение дат наступления основных фаз вегетации растений, густоты стояния растений, расчет площади листьев и динамики воздушно</w:t>
      </w:r>
      <w:r w:rsidRPr="008D26BB">
        <w:rPr>
          <w:rFonts w:ascii="Times New Roman" w:hAnsi="Times New Roman"/>
          <w:sz w:val="28"/>
          <w:szCs w:val="28"/>
        </w:rPr>
        <w:softHyphen/>
        <w:t>сухой и сырой массы растений, изучение структуры урожая, учет урожая и качества продукции.</w:t>
      </w:r>
    </w:p>
    <w:p w:rsidR="008D2511" w:rsidRPr="008D26BB" w:rsidRDefault="008D2511" w:rsidP="001F65EF">
      <w:pPr>
        <w:pStyle w:val="20"/>
        <w:shd w:val="clear" w:color="auto" w:fill="auto"/>
        <w:spacing w:before="0" w:after="0" w:line="348" w:lineRule="auto"/>
        <w:ind w:firstLine="740"/>
        <w:jc w:val="both"/>
        <w:rPr>
          <w:rFonts w:ascii="Times New Roman" w:hAnsi="Times New Roman"/>
          <w:sz w:val="28"/>
          <w:szCs w:val="28"/>
        </w:rPr>
      </w:pPr>
      <w:r w:rsidRPr="008D26BB">
        <w:rPr>
          <w:rFonts w:ascii="Times New Roman" w:hAnsi="Times New Roman"/>
          <w:sz w:val="28"/>
          <w:szCs w:val="28"/>
        </w:rPr>
        <w:t>Агротехнические приемы в опыте, за исключением изучаемых, осуществляли в соответст</w:t>
      </w:r>
      <w:r w:rsidRPr="008D26BB">
        <w:rPr>
          <w:rFonts w:ascii="Times New Roman" w:hAnsi="Times New Roman"/>
          <w:sz w:val="28"/>
          <w:szCs w:val="28"/>
        </w:rPr>
        <w:softHyphen/>
        <w:t>вии с существующими рекомендациями для возделывания озимой пшеницы, кукурузы, сахарной свеклы, сои и люцерны в центральной зоне Краснодарского края.</w:t>
      </w:r>
    </w:p>
    <w:p w:rsidR="008D2511" w:rsidRDefault="008D2511" w:rsidP="001F65EF">
      <w:pPr>
        <w:pStyle w:val="20"/>
        <w:shd w:val="clear" w:color="auto" w:fill="auto"/>
        <w:spacing w:before="0" w:after="0" w:line="348" w:lineRule="auto"/>
        <w:ind w:firstLine="740"/>
        <w:jc w:val="both"/>
        <w:rPr>
          <w:rFonts w:ascii="Times New Roman" w:hAnsi="Times New Roman"/>
          <w:sz w:val="28"/>
          <w:szCs w:val="28"/>
        </w:rPr>
      </w:pPr>
      <w:r w:rsidRPr="008D26BB">
        <w:rPr>
          <w:rFonts w:ascii="Times New Roman" w:hAnsi="Times New Roman"/>
          <w:sz w:val="28"/>
          <w:szCs w:val="28"/>
        </w:rPr>
        <w:t>В опыте на протяжении двух ротаций севооборота возделывался сорт озимой пшеницы Победа 50, сорта сои Ходсон и Ламберт, гибрид кукурузы Краснодарский 382 МВ, сорта люцерны Славянская местная и Багира.</w:t>
      </w:r>
    </w:p>
    <w:p w:rsidR="008D2511" w:rsidRPr="008D26BB" w:rsidRDefault="008D2511" w:rsidP="001F65EF">
      <w:pPr>
        <w:pStyle w:val="20"/>
        <w:shd w:val="clear" w:color="auto" w:fill="auto"/>
        <w:spacing w:before="0" w:after="0" w:line="348" w:lineRule="auto"/>
        <w:ind w:firstLine="708"/>
        <w:jc w:val="both"/>
        <w:rPr>
          <w:rFonts w:ascii="Times New Roman" w:hAnsi="Times New Roman"/>
          <w:sz w:val="28"/>
          <w:szCs w:val="28"/>
        </w:rPr>
      </w:pPr>
      <w:r>
        <w:rPr>
          <w:rFonts w:ascii="Times New Roman" w:hAnsi="Times New Roman"/>
          <w:sz w:val="28"/>
          <w:szCs w:val="28"/>
        </w:rPr>
        <w:t xml:space="preserve">Почвенная разновидность в опыте чернозем староошаемый (30 лет) деградированный. </w:t>
      </w:r>
      <w:r w:rsidRPr="008D26BB">
        <w:rPr>
          <w:rFonts w:ascii="Times New Roman" w:hAnsi="Times New Roman"/>
          <w:sz w:val="28"/>
          <w:szCs w:val="28"/>
        </w:rPr>
        <w:t>Способ орошения - дождевание. Поливы осуществлялись дождевальной машиной ДДН 70 водой реки Кубань при снижении влажности активного корнеобитаемого слоя почвы в фазы разви</w:t>
      </w:r>
      <w:r w:rsidRPr="008D26BB">
        <w:rPr>
          <w:rFonts w:ascii="Times New Roman" w:hAnsi="Times New Roman"/>
          <w:sz w:val="28"/>
          <w:szCs w:val="28"/>
        </w:rPr>
        <w:softHyphen/>
        <w:t>тия под озимой пшеницей до 75-80-70% НВ в слое 0,6 м, под кукурузой до 75-80-70% в слое 0,6 м, под сахарной свеклой до 70-80-65% НВ в слое 0,7 м, соей - до 70-80-65% НВ в слое 0,4 м и лю</w:t>
      </w:r>
      <w:r w:rsidRPr="008D26BB">
        <w:rPr>
          <w:rFonts w:ascii="Times New Roman" w:hAnsi="Times New Roman"/>
          <w:sz w:val="28"/>
          <w:szCs w:val="28"/>
        </w:rPr>
        <w:softHyphen/>
        <w:t>церной 75-80% НВ вслое 0,6 м.</w:t>
      </w:r>
    </w:p>
    <w:p w:rsidR="008D2511" w:rsidRDefault="008D2511" w:rsidP="001F65EF">
      <w:pPr>
        <w:spacing w:line="348" w:lineRule="auto"/>
        <w:ind w:firstLine="708"/>
        <w:jc w:val="both"/>
        <w:rPr>
          <w:rFonts w:ascii="Times New Roman" w:hAnsi="Times New Roman" w:cs="Times New Roman"/>
          <w:sz w:val="28"/>
          <w:szCs w:val="28"/>
        </w:rPr>
      </w:pPr>
      <w:r>
        <w:rPr>
          <w:rFonts w:ascii="Times New Roman" w:hAnsi="Times New Roman" w:cs="Times New Roman"/>
          <w:sz w:val="28"/>
          <w:szCs w:val="28"/>
        </w:rPr>
        <w:t>Изучается четыре</w:t>
      </w:r>
      <w:r w:rsidRPr="001964CC">
        <w:rPr>
          <w:rFonts w:ascii="Times New Roman" w:hAnsi="Times New Roman" w:cs="Times New Roman"/>
          <w:sz w:val="28"/>
          <w:szCs w:val="28"/>
        </w:rPr>
        <w:t xml:space="preserve"> </w:t>
      </w:r>
      <w:r>
        <w:rPr>
          <w:rFonts w:ascii="Times New Roman" w:hAnsi="Times New Roman" w:cs="Times New Roman"/>
          <w:sz w:val="28"/>
          <w:szCs w:val="28"/>
        </w:rPr>
        <w:t>системы основной обработки почвы (фактор А) и четыре системы удобрений(фактор В).</w:t>
      </w:r>
    </w:p>
    <w:p w:rsidR="008D2511" w:rsidRDefault="008D2511" w:rsidP="001F65EF">
      <w:pPr>
        <w:spacing w:line="348" w:lineRule="auto"/>
        <w:ind w:firstLine="708"/>
        <w:jc w:val="both"/>
        <w:rPr>
          <w:rFonts w:ascii="Times New Roman" w:hAnsi="Times New Roman" w:cs="Times New Roman"/>
          <w:sz w:val="28"/>
          <w:szCs w:val="28"/>
        </w:rPr>
      </w:pPr>
      <w:r>
        <w:rPr>
          <w:rFonts w:ascii="Times New Roman" w:hAnsi="Times New Roman" w:cs="Times New Roman"/>
          <w:sz w:val="28"/>
          <w:szCs w:val="28"/>
        </w:rPr>
        <w:t>По фактору А:</w:t>
      </w:r>
    </w:p>
    <w:p w:rsidR="008D2511" w:rsidRDefault="008D2511" w:rsidP="001F65EF">
      <w:pPr>
        <w:spacing w:line="348" w:lineRule="auto"/>
        <w:ind w:firstLine="708"/>
        <w:jc w:val="both"/>
        <w:rPr>
          <w:rFonts w:ascii="Times New Roman" w:hAnsi="Times New Roman" w:cs="Times New Roman"/>
          <w:sz w:val="28"/>
          <w:szCs w:val="28"/>
        </w:rPr>
      </w:pPr>
      <w:r>
        <w:rPr>
          <w:rFonts w:ascii="Times New Roman" w:hAnsi="Times New Roman" w:cs="Times New Roman"/>
          <w:sz w:val="28"/>
          <w:szCs w:val="28"/>
        </w:rPr>
        <w:t>1. Отвальная разноглубинная под все культуры севооборота.</w:t>
      </w:r>
    </w:p>
    <w:p w:rsidR="008D2511" w:rsidRDefault="008D2511" w:rsidP="001F65EF">
      <w:pPr>
        <w:spacing w:line="348" w:lineRule="auto"/>
        <w:ind w:firstLine="708"/>
        <w:jc w:val="both"/>
        <w:rPr>
          <w:rFonts w:ascii="Times New Roman" w:hAnsi="Times New Roman" w:cs="Times New Roman"/>
          <w:sz w:val="28"/>
          <w:szCs w:val="28"/>
        </w:rPr>
      </w:pPr>
      <w:r>
        <w:rPr>
          <w:rFonts w:ascii="Times New Roman" w:hAnsi="Times New Roman" w:cs="Times New Roman"/>
          <w:sz w:val="28"/>
          <w:szCs w:val="28"/>
        </w:rPr>
        <w:t>2. Безотвальная разноглубинная с включением рыхления на 60-70 см под сахарную свеклу и кукурузу.</w:t>
      </w:r>
    </w:p>
    <w:p w:rsidR="008D2511" w:rsidRDefault="008D2511" w:rsidP="001F65EF">
      <w:pPr>
        <w:spacing w:line="348" w:lineRule="auto"/>
        <w:ind w:firstLine="708"/>
        <w:jc w:val="both"/>
        <w:rPr>
          <w:rFonts w:ascii="Times New Roman" w:hAnsi="Times New Roman" w:cs="Times New Roman"/>
          <w:sz w:val="28"/>
          <w:szCs w:val="28"/>
        </w:rPr>
      </w:pPr>
      <w:r>
        <w:rPr>
          <w:rFonts w:ascii="Times New Roman" w:hAnsi="Times New Roman" w:cs="Times New Roman"/>
          <w:sz w:val="28"/>
          <w:szCs w:val="28"/>
        </w:rPr>
        <w:t>3. Отвально-безотвальная – 2 раза отвальная под сахарную свеклу и кукурузу, под остальные культуры безотвальная</w:t>
      </w:r>
    </w:p>
    <w:p w:rsidR="008D2511" w:rsidRDefault="008D2511" w:rsidP="001F65EF">
      <w:pPr>
        <w:spacing w:line="348" w:lineRule="auto"/>
        <w:ind w:firstLine="708"/>
        <w:jc w:val="both"/>
        <w:rPr>
          <w:rFonts w:ascii="Times New Roman" w:hAnsi="Times New Roman" w:cs="Times New Roman"/>
          <w:sz w:val="28"/>
          <w:szCs w:val="28"/>
        </w:rPr>
      </w:pPr>
      <w:r>
        <w:rPr>
          <w:rFonts w:ascii="Times New Roman" w:hAnsi="Times New Roman" w:cs="Times New Roman"/>
          <w:sz w:val="28"/>
          <w:szCs w:val="28"/>
        </w:rPr>
        <w:t>4. Поверхностная на 6-8 см под все культуры.</w:t>
      </w:r>
    </w:p>
    <w:p w:rsidR="008D2511" w:rsidRDefault="008D2511" w:rsidP="001F65EF">
      <w:pPr>
        <w:spacing w:line="348"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Минеральная система предусматривает внесение только минеральных удобрений</w:t>
      </w:r>
    </w:p>
    <w:p w:rsidR="008D2511" w:rsidRDefault="008D2511" w:rsidP="001F65EF">
      <w:pPr>
        <w:spacing w:line="348"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 фактору В – без удобрений, органоминеральная и органическая. В вариантах с органической системой под сахарную свеклу вносится 80 т/га навоза и заделываются корнепожневные остатки. В варианте с органо-минеральной системой удобрения вносятся корнепожнивные остатки и минеральные удобрения. </w:t>
      </w:r>
    </w:p>
    <w:p w:rsidR="008D2511" w:rsidRDefault="008D2511" w:rsidP="001F65EF">
      <w:pPr>
        <w:spacing w:line="348" w:lineRule="auto"/>
        <w:ind w:firstLine="708"/>
        <w:jc w:val="both"/>
        <w:rPr>
          <w:rFonts w:ascii="Times New Roman" w:hAnsi="Times New Roman" w:cs="Times New Roman"/>
          <w:sz w:val="28"/>
          <w:szCs w:val="28"/>
        </w:rPr>
      </w:pPr>
      <w:r>
        <w:rPr>
          <w:rFonts w:ascii="Times New Roman" w:hAnsi="Times New Roman" w:cs="Times New Roman"/>
          <w:sz w:val="28"/>
          <w:szCs w:val="28"/>
        </w:rPr>
        <w:t>Повторность опыта трехкратная. Учеты и наблюдения в опыте проводятся по общепринятым методикам.</w:t>
      </w:r>
    </w:p>
    <w:p w:rsidR="008D2511" w:rsidRDefault="008D2511" w:rsidP="001F65EF">
      <w:pPr>
        <w:spacing w:line="348" w:lineRule="auto"/>
        <w:ind w:firstLine="708"/>
        <w:jc w:val="center"/>
        <w:rPr>
          <w:rFonts w:ascii="Times New Roman" w:hAnsi="Times New Roman" w:cs="Times New Roman"/>
          <w:b/>
          <w:sz w:val="28"/>
          <w:szCs w:val="28"/>
        </w:rPr>
      </w:pPr>
    </w:p>
    <w:p w:rsidR="008D2511" w:rsidRPr="006366D8" w:rsidRDefault="008D2511" w:rsidP="001F65EF">
      <w:pPr>
        <w:spacing w:line="348" w:lineRule="auto"/>
        <w:ind w:firstLine="708"/>
        <w:jc w:val="center"/>
        <w:rPr>
          <w:rFonts w:ascii="Times New Roman" w:hAnsi="Times New Roman" w:cs="Times New Roman"/>
          <w:b/>
          <w:sz w:val="28"/>
          <w:szCs w:val="28"/>
        </w:rPr>
      </w:pPr>
      <w:r w:rsidRPr="006366D8">
        <w:rPr>
          <w:rFonts w:ascii="Times New Roman" w:hAnsi="Times New Roman" w:cs="Times New Roman"/>
          <w:b/>
          <w:sz w:val="28"/>
          <w:szCs w:val="28"/>
        </w:rPr>
        <w:t>Результаты исследования.</w:t>
      </w:r>
    </w:p>
    <w:p w:rsidR="008D2511" w:rsidRPr="00C12533" w:rsidRDefault="008D2511" w:rsidP="001F65EF">
      <w:pPr>
        <w:pStyle w:val="20"/>
        <w:shd w:val="clear" w:color="auto" w:fill="auto"/>
        <w:spacing w:before="0" w:after="0" w:line="348" w:lineRule="auto"/>
        <w:ind w:firstLine="740"/>
        <w:jc w:val="both"/>
        <w:rPr>
          <w:rFonts w:ascii="Times New Roman" w:hAnsi="Times New Roman"/>
          <w:sz w:val="28"/>
          <w:szCs w:val="28"/>
        </w:rPr>
      </w:pPr>
      <w:r w:rsidRPr="00C12533">
        <w:rPr>
          <w:rFonts w:ascii="Times New Roman" w:hAnsi="Times New Roman"/>
          <w:sz w:val="28"/>
          <w:szCs w:val="28"/>
        </w:rPr>
        <w:t xml:space="preserve">Перед закладкой опыта были проведены исследования с целью </w:t>
      </w:r>
      <w:r>
        <w:rPr>
          <w:rFonts w:ascii="Times New Roman" w:hAnsi="Times New Roman"/>
          <w:sz w:val="28"/>
          <w:szCs w:val="28"/>
        </w:rPr>
        <w:t>изучения</w:t>
      </w:r>
      <w:r w:rsidRPr="00C12533">
        <w:rPr>
          <w:rFonts w:ascii="Times New Roman" w:hAnsi="Times New Roman"/>
          <w:sz w:val="28"/>
          <w:szCs w:val="28"/>
        </w:rPr>
        <w:t xml:space="preserve"> основных агро</w:t>
      </w:r>
      <w:r w:rsidRPr="00C12533">
        <w:rPr>
          <w:rFonts w:ascii="Times New Roman" w:hAnsi="Times New Roman"/>
          <w:sz w:val="28"/>
          <w:szCs w:val="28"/>
        </w:rPr>
        <w:softHyphen/>
        <w:t>химических и агрофизических показателей староорошаемого чернозема выщелоченного. Данные представлены в таблице 1. Согласно полученным данным опытный участок по своей природно</w:t>
      </w:r>
      <w:r w:rsidRPr="00C12533">
        <w:rPr>
          <w:rFonts w:ascii="Times New Roman" w:hAnsi="Times New Roman"/>
          <w:sz w:val="28"/>
          <w:szCs w:val="28"/>
        </w:rPr>
        <w:softHyphen/>
      </w:r>
      <w:r w:rsidRPr="0011519A">
        <w:rPr>
          <w:rFonts w:ascii="Times New Roman" w:hAnsi="Times New Roman"/>
          <w:sz w:val="28"/>
          <w:szCs w:val="28"/>
        </w:rPr>
        <w:t>-</w:t>
      </w:r>
      <w:r w:rsidRPr="00C12533">
        <w:rPr>
          <w:rFonts w:ascii="Times New Roman" w:hAnsi="Times New Roman"/>
          <w:sz w:val="28"/>
          <w:szCs w:val="28"/>
        </w:rPr>
        <w:t>территориальной оценке отнесен к низменно-западинному</w:t>
      </w:r>
      <w:r w:rsidRPr="0011519A">
        <w:rPr>
          <w:rFonts w:ascii="Times New Roman" w:hAnsi="Times New Roman"/>
          <w:sz w:val="28"/>
          <w:szCs w:val="28"/>
        </w:rPr>
        <w:t xml:space="preserve"> </w:t>
      </w:r>
      <w:r w:rsidRPr="00C12533">
        <w:rPr>
          <w:rFonts w:ascii="Times New Roman" w:hAnsi="Times New Roman"/>
          <w:sz w:val="28"/>
          <w:szCs w:val="28"/>
        </w:rPr>
        <w:t>агроландшафту.</w:t>
      </w:r>
      <w:r>
        <w:rPr>
          <w:rFonts w:ascii="Times New Roman" w:hAnsi="Times New Roman"/>
          <w:sz w:val="28"/>
          <w:szCs w:val="28"/>
        </w:rPr>
        <w:t xml:space="preserve"> Орошение проводилось более 30 лет</w:t>
      </w:r>
    </w:p>
    <w:p w:rsidR="008D2511" w:rsidRPr="00C12533" w:rsidRDefault="008D2511" w:rsidP="001F65EF">
      <w:pPr>
        <w:pStyle w:val="20"/>
        <w:shd w:val="clear" w:color="auto" w:fill="auto"/>
        <w:spacing w:before="0" w:after="0" w:line="348" w:lineRule="auto"/>
        <w:ind w:firstLine="740"/>
        <w:jc w:val="both"/>
        <w:rPr>
          <w:rFonts w:ascii="Times New Roman" w:hAnsi="Times New Roman"/>
          <w:sz w:val="28"/>
          <w:szCs w:val="28"/>
        </w:rPr>
      </w:pPr>
      <w:r w:rsidRPr="00C12533">
        <w:rPr>
          <w:rFonts w:ascii="Times New Roman" w:hAnsi="Times New Roman"/>
          <w:sz w:val="28"/>
          <w:szCs w:val="28"/>
        </w:rPr>
        <w:t>Из таблицы</w:t>
      </w:r>
      <w:r>
        <w:rPr>
          <w:rFonts w:ascii="Times New Roman" w:hAnsi="Times New Roman"/>
          <w:sz w:val="28"/>
          <w:szCs w:val="28"/>
        </w:rPr>
        <w:t xml:space="preserve"> 1 </w:t>
      </w:r>
      <w:r w:rsidRPr="00C12533">
        <w:rPr>
          <w:rFonts w:ascii="Times New Roman" w:hAnsi="Times New Roman"/>
          <w:sz w:val="28"/>
          <w:szCs w:val="28"/>
        </w:rPr>
        <w:t>видно, что содержание гумуса в пахотном слое низкое - 2,67%, что говорит о наличии деградационных процессов в почве. С увеличением глубины содержание гумуса снижает</w:t>
      </w:r>
      <w:r w:rsidRPr="00C12533">
        <w:rPr>
          <w:rFonts w:ascii="Times New Roman" w:hAnsi="Times New Roman"/>
          <w:sz w:val="28"/>
          <w:szCs w:val="28"/>
        </w:rPr>
        <w:softHyphen/>
        <w:t>ся. В слое почвы 20-40 см его количество составляет 2,46%, на глубине 40-60 и 60-80 см - 2,24 и 1,77% соответственно.</w:t>
      </w:r>
    </w:p>
    <w:p w:rsidR="008D2511" w:rsidRPr="00C12533" w:rsidRDefault="008D2511" w:rsidP="001F65EF">
      <w:pPr>
        <w:pStyle w:val="20"/>
        <w:shd w:val="clear" w:color="auto" w:fill="auto"/>
        <w:spacing w:before="0" w:after="0" w:line="348" w:lineRule="auto"/>
        <w:ind w:firstLine="740"/>
        <w:jc w:val="both"/>
        <w:rPr>
          <w:rFonts w:ascii="Times New Roman" w:hAnsi="Times New Roman"/>
          <w:sz w:val="28"/>
          <w:szCs w:val="28"/>
        </w:rPr>
      </w:pPr>
      <w:r>
        <w:rPr>
          <w:rFonts w:ascii="Times New Roman" w:hAnsi="Times New Roman"/>
          <w:sz w:val="28"/>
          <w:szCs w:val="28"/>
        </w:rPr>
        <w:t xml:space="preserve">Отмечено стекание гумуса </w:t>
      </w:r>
      <w:r w:rsidRPr="00C12533">
        <w:rPr>
          <w:rFonts w:ascii="Times New Roman" w:hAnsi="Times New Roman"/>
          <w:sz w:val="28"/>
          <w:szCs w:val="28"/>
        </w:rPr>
        <w:t>на значительную глубину в слое 170 - 200 см его содер</w:t>
      </w:r>
      <w:r w:rsidRPr="00C12533">
        <w:rPr>
          <w:rFonts w:ascii="Times New Roman" w:hAnsi="Times New Roman"/>
          <w:sz w:val="28"/>
          <w:szCs w:val="28"/>
        </w:rPr>
        <w:softHyphen/>
        <w:t>жится около 0,88%. Валовые запасы гумуса достаточно высоки и в горизонте «А+В» состав</w:t>
      </w:r>
      <w:r w:rsidRPr="00C12533">
        <w:rPr>
          <w:rFonts w:ascii="Times New Roman" w:hAnsi="Times New Roman"/>
          <w:sz w:val="28"/>
          <w:szCs w:val="28"/>
        </w:rPr>
        <w:softHyphen/>
        <w:t>ляют около 400 т/га. Тип гумуса в пахотном слое гуматно-</w:t>
      </w:r>
      <w:r>
        <w:rPr>
          <w:rFonts w:ascii="Times New Roman" w:hAnsi="Times New Roman"/>
          <w:sz w:val="28"/>
          <w:szCs w:val="28"/>
        </w:rPr>
        <w:t>с</w:t>
      </w:r>
      <w:r w:rsidRPr="00C12533">
        <w:rPr>
          <w:rFonts w:ascii="Times New Roman" w:hAnsi="Times New Roman"/>
          <w:sz w:val="28"/>
          <w:szCs w:val="28"/>
        </w:rPr>
        <w:t>уль</w:t>
      </w:r>
      <w:r>
        <w:rPr>
          <w:rFonts w:ascii="Times New Roman" w:hAnsi="Times New Roman"/>
          <w:sz w:val="28"/>
          <w:szCs w:val="28"/>
        </w:rPr>
        <w:t>ф</w:t>
      </w:r>
      <w:r w:rsidRPr="00C12533">
        <w:rPr>
          <w:rFonts w:ascii="Times New Roman" w:hAnsi="Times New Roman"/>
          <w:sz w:val="28"/>
          <w:szCs w:val="28"/>
        </w:rPr>
        <w:t>атный. Содержание минерального азота в верхних слоях среднее. Подвижные формы фосфора и калия в пахотном слое имеют высокие показатели 60,9 и 262 мг/кг соответственно. Это связано с их накоплением в почве в результате внесения минеральных удобрений. Вниз по профилю содер</w:t>
      </w:r>
      <w:r w:rsidRPr="00C12533">
        <w:rPr>
          <w:rFonts w:ascii="Times New Roman" w:hAnsi="Times New Roman"/>
          <w:sz w:val="28"/>
          <w:szCs w:val="28"/>
        </w:rPr>
        <w:softHyphen/>
        <w:t xml:space="preserve">жание подвижного фосфора резко падает с 7,5 до 2,8 </w:t>
      </w:r>
      <w:r w:rsidRPr="00C12533">
        <w:rPr>
          <w:rFonts w:ascii="Times New Roman" w:hAnsi="Times New Roman"/>
          <w:sz w:val="28"/>
          <w:szCs w:val="28"/>
        </w:rPr>
        <w:lastRenderedPageBreak/>
        <w:t>мг/кг, чт</w:t>
      </w:r>
      <w:r>
        <w:rPr>
          <w:rFonts w:ascii="Times New Roman" w:hAnsi="Times New Roman"/>
          <w:sz w:val="28"/>
          <w:szCs w:val="28"/>
        </w:rPr>
        <w:t>о свидетельствует о сильной «за</w:t>
      </w:r>
      <w:r w:rsidRPr="00C12533">
        <w:rPr>
          <w:rFonts w:ascii="Times New Roman" w:hAnsi="Times New Roman"/>
          <w:sz w:val="28"/>
          <w:szCs w:val="28"/>
        </w:rPr>
        <w:t>фосфаченности» пахотного слоя.</w:t>
      </w:r>
    </w:p>
    <w:p w:rsidR="008D2511" w:rsidRPr="00C12533" w:rsidRDefault="008D2511" w:rsidP="001F65EF">
      <w:pPr>
        <w:pStyle w:val="20"/>
        <w:shd w:val="clear" w:color="auto" w:fill="auto"/>
        <w:spacing w:before="0" w:after="0" w:line="348" w:lineRule="auto"/>
        <w:ind w:firstLine="740"/>
        <w:jc w:val="both"/>
        <w:rPr>
          <w:rFonts w:ascii="Times New Roman" w:hAnsi="Times New Roman"/>
          <w:sz w:val="28"/>
          <w:szCs w:val="28"/>
        </w:rPr>
      </w:pPr>
      <w:r w:rsidRPr="00C12533">
        <w:rPr>
          <w:rFonts w:ascii="Times New Roman" w:hAnsi="Times New Roman"/>
          <w:sz w:val="28"/>
          <w:szCs w:val="28"/>
        </w:rPr>
        <w:t>Пахотный и подпахотный слой имеет слабокислую реакцию: pH водной вытяжки 6,0-6,7; солевой 5,0-5,3. В более глубоких слоях реакция сдвигается в сторону нейтральной - 6,9-7,0. Подкисление сопровождается потерей кальция, что в свою очередь ведет к обесструктуриванию. Вскипание от действия 10%-ой</w:t>
      </w:r>
      <w:r w:rsidRPr="0051393E">
        <w:rPr>
          <w:rFonts w:ascii="Times New Roman" w:hAnsi="Times New Roman"/>
          <w:sz w:val="28"/>
          <w:szCs w:val="28"/>
        </w:rPr>
        <w:t xml:space="preserve"> </w:t>
      </w:r>
      <w:r w:rsidRPr="00C12533">
        <w:rPr>
          <w:rFonts w:ascii="Times New Roman" w:hAnsi="Times New Roman"/>
          <w:sz w:val="28"/>
          <w:szCs w:val="28"/>
          <w:lang w:val="en-US" w:eastAsia="en-US"/>
        </w:rPr>
        <w:t>HCI</w:t>
      </w:r>
      <w:r w:rsidRPr="0051393E">
        <w:rPr>
          <w:rFonts w:ascii="Times New Roman" w:hAnsi="Times New Roman"/>
          <w:sz w:val="28"/>
          <w:szCs w:val="28"/>
          <w:lang w:eastAsia="en-US"/>
        </w:rPr>
        <w:t xml:space="preserve"> </w:t>
      </w:r>
      <w:r w:rsidRPr="00C12533">
        <w:rPr>
          <w:rFonts w:ascii="Times New Roman" w:hAnsi="Times New Roman"/>
          <w:sz w:val="28"/>
          <w:szCs w:val="28"/>
        </w:rPr>
        <w:t>наблюдается с глубины 175 см.</w:t>
      </w:r>
    </w:p>
    <w:p w:rsidR="008D2511" w:rsidRPr="00C12533" w:rsidRDefault="008D2511" w:rsidP="001F65EF">
      <w:pPr>
        <w:pStyle w:val="20"/>
        <w:shd w:val="clear" w:color="auto" w:fill="auto"/>
        <w:spacing w:before="0" w:after="0" w:line="348" w:lineRule="auto"/>
        <w:ind w:left="160" w:hanging="160"/>
        <w:jc w:val="both"/>
        <w:rPr>
          <w:rFonts w:ascii="Times New Roman" w:hAnsi="Times New Roman"/>
          <w:sz w:val="28"/>
          <w:szCs w:val="28"/>
        </w:rPr>
      </w:pPr>
      <w:r w:rsidRPr="00C12533">
        <w:rPr>
          <w:rFonts w:ascii="Times New Roman" w:hAnsi="Times New Roman"/>
          <w:sz w:val="28"/>
          <w:szCs w:val="28"/>
        </w:rPr>
        <w:t>Механический состав легкоглинистый. Содержание физической глины 60-64%. На фракцию ила приходится 37-40%, поэтому во влажные периоды года происходит заплывание пашни, а во время иссушения образование плотной корки и трещин. Особенностью гранулометрического состава яв</w:t>
      </w:r>
      <w:r w:rsidRPr="00C12533">
        <w:rPr>
          <w:rFonts w:ascii="Times New Roman" w:hAnsi="Times New Roman"/>
          <w:sz w:val="28"/>
          <w:szCs w:val="28"/>
        </w:rPr>
        <w:softHyphen/>
        <w:t>ляется почти полное отсутствие в профиле фракции крупного и среднего песка, что придает почве большую связность. Сумма поглощенных оснований составляет 27,5-31,6 мг-экв. на 100 г почвы, причем на долю кальция приходится до 80%.</w:t>
      </w:r>
    </w:p>
    <w:p w:rsidR="008D2511" w:rsidRPr="00C12533" w:rsidRDefault="008D2511" w:rsidP="001F65EF">
      <w:pPr>
        <w:pStyle w:val="20"/>
        <w:shd w:val="clear" w:color="auto" w:fill="auto"/>
        <w:spacing w:before="0" w:after="0" w:line="348" w:lineRule="auto"/>
        <w:ind w:left="160" w:firstLine="580"/>
        <w:jc w:val="both"/>
        <w:rPr>
          <w:rFonts w:ascii="Times New Roman" w:hAnsi="Times New Roman"/>
          <w:sz w:val="28"/>
          <w:szCs w:val="28"/>
        </w:rPr>
      </w:pPr>
      <w:r w:rsidRPr="00C12533">
        <w:rPr>
          <w:rFonts w:ascii="Times New Roman" w:hAnsi="Times New Roman"/>
          <w:sz w:val="28"/>
          <w:szCs w:val="28"/>
        </w:rPr>
        <w:t>В связи с большим количеством илистых частиц чернозем выщелоченный</w:t>
      </w:r>
      <w:r>
        <w:rPr>
          <w:rFonts w:ascii="Times New Roman" w:hAnsi="Times New Roman"/>
          <w:sz w:val="28"/>
          <w:szCs w:val="28"/>
        </w:rPr>
        <w:t xml:space="preserve"> староорошаемого низинно-западинного агроландшафта</w:t>
      </w:r>
      <w:r w:rsidRPr="00C12533">
        <w:rPr>
          <w:rFonts w:ascii="Times New Roman" w:hAnsi="Times New Roman"/>
          <w:sz w:val="28"/>
          <w:szCs w:val="28"/>
        </w:rPr>
        <w:t xml:space="preserve"> имеет невысо</w:t>
      </w:r>
      <w:r w:rsidRPr="00C12533">
        <w:rPr>
          <w:rFonts w:ascii="Times New Roman" w:hAnsi="Times New Roman"/>
          <w:sz w:val="28"/>
          <w:szCs w:val="28"/>
        </w:rPr>
        <w:softHyphen/>
        <w:t>кую скважность (44-47%) и повышенную плотность. Объемная масса верхней метровой толщины составляет 1,44-1,55 г/см</w:t>
      </w:r>
      <w:r w:rsidRPr="00C12533">
        <w:rPr>
          <w:rFonts w:ascii="Times New Roman" w:hAnsi="Times New Roman"/>
          <w:sz w:val="28"/>
          <w:szCs w:val="28"/>
          <w:vertAlign w:val="superscript"/>
        </w:rPr>
        <w:t>3</w:t>
      </w:r>
      <w:r w:rsidRPr="00C12533">
        <w:rPr>
          <w:rFonts w:ascii="Times New Roman" w:hAnsi="Times New Roman"/>
          <w:sz w:val="28"/>
          <w:szCs w:val="28"/>
        </w:rPr>
        <w:t>. Это предопределяет меньшую доступность влаги растениями. При от</w:t>
      </w:r>
      <w:r w:rsidRPr="00C12533">
        <w:rPr>
          <w:rFonts w:ascii="Times New Roman" w:hAnsi="Times New Roman"/>
          <w:sz w:val="28"/>
          <w:szCs w:val="28"/>
        </w:rPr>
        <w:softHyphen/>
        <w:t>носительно высоких запасах общей влаги количество доступной растениям влаги составляет при</w:t>
      </w:r>
      <w:r w:rsidRPr="00C12533">
        <w:rPr>
          <w:rFonts w:ascii="Times New Roman" w:hAnsi="Times New Roman"/>
          <w:sz w:val="28"/>
          <w:szCs w:val="28"/>
        </w:rPr>
        <w:softHyphen/>
        <w:t>близительно 40-45%, в т.ч. легкодоступной 16-17% от общего его запаса. Влажность устойчивого</w:t>
      </w:r>
      <w:r>
        <w:rPr>
          <w:rFonts w:ascii="Times New Roman" w:hAnsi="Times New Roman"/>
          <w:sz w:val="28"/>
          <w:szCs w:val="28"/>
        </w:rPr>
        <w:t xml:space="preserve"> </w:t>
      </w:r>
      <w:r w:rsidRPr="00C12533">
        <w:rPr>
          <w:rFonts w:ascii="Times New Roman" w:hAnsi="Times New Roman"/>
          <w:sz w:val="28"/>
          <w:szCs w:val="28"/>
        </w:rPr>
        <w:t>завядания 14,5-15,0%. Водопрочность структурных агрегатов 65-75%.</w:t>
      </w:r>
    </w:p>
    <w:p w:rsidR="008D2511" w:rsidRDefault="008D2511" w:rsidP="001F65EF">
      <w:pPr>
        <w:pStyle w:val="20"/>
        <w:shd w:val="clear" w:color="auto" w:fill="auto"/>
        <w:spacing w:before="0" w:after="0" w:line="348" w:lineRule="auto"/>
        <w:ind w:left="160" w:firstLine="580"/>
        <w:jc w:val="both"/>
        <w:rPr>
          <w:rFonts w:ascii="Times New Roman" w:hAnsi="Times New Roman"/>
          <w:sz w:val="28"/>
          <w:szCs w:val="28"/>
        </w:rPr>
      </w:pPr>
      <w:r w:rsidRPr="00C12533">
        <w:rPr>
          <w:rFonts w:ascii="Times New Roman" w:hAnsi="Times New Roman"/>
          <w:sz w:val="28"/>
          <w:szCs w:val="28"/>
        </w:rPr>
        <w:t>Следовательно, чернозем выщелоченный опытного участка претерпел как физическую, так и химическую деградацию, однако как основная почвенная разность обладает</w:t>
      </w:r>
      <w:r>
        <w:rPr>
          <w:rFonts w:ascii="Times New Roman" w:hAnsi="Times New Roman"/>
          <w:sz w:val="28"/>
          <w:szCs w:val="28"/>
        </w:rPr>
        <w:t xml:space="preserve"> еще</w:t>
      </w:r>
      <w:r w:rsidRPr="00C12533">
        <w:rPr>
          <w:rFonts w:ascii="Times New Roman" w:hAnsi="Times New Roman"/>
          <w:sz w:val="28"/>
          <w:szCs w:val="28"/>
        </w:rPr>
        <w:t xml:space="preserve"> достаточно высоким уровнем плодородия.</w:t>
      </w:r>
    </w:p>
    <w:p w:rsidR="008D2511" w:rsidRDefault="008D2511" w:rsidP="007E29BD">
      <w:pPr>
        <w:pStyle w:val="20"/>
        <w:shd w:val="clear" w:color="auto" w:fill="auto"/>
        <w:spacing w:before="0" w:after="0" w:line="360" w:lineRule="auto"/>
        <w:ind w:left="160" w:firstLine="580"/>
        <w:jc w:val="both"/>
        <w:rPr>
          <w:rFonts w:ascii="Times New Roman" w:hAnsi="Times New Roman"/>
          <w:sz w:val="28"/>
          <w:szCs w:val="28"/>
        </w:rPr>
      </w:pPr>
    </w:p>
    <w:p w:rsidR="008D2511" w:rsidRPr="00C12533" w:rsidRDefault="008D2511" w:rsidP="007E29BD">
      <w:pPr>
        <w:pStyle w:val="20"/>
        <w:shd w:val="clear" w:color="auto" w:fill="auto"/>
        <w:spacing w:before="0" w:after="0" w:line="276" w:lineRule="auto"/>
        <w:jc w:val="both"/>
        <w:rPr>
          <w:rFonts w:ascii="Times New Roman" w:hAnsi="Times New Roman"/>
          <w:sz w:val="28"/>
          <w:szCs w:val="28"/>
        </w:rPr>
        <w:sectPr w:rsidR="008D2511" w:rsidRPr="00C12533" w:rsidSect="00E84AD2">
          <w:headerReference w:type="even" r:id="rId8"/>
          <w:headerReference w:type="default" r:id="rId9"/>
          <w:footerReference w:type="default" r:id="rId10"/>
          <w:pgSz w:w="11900" w:h="16840"/>
          <w:pgMar w:top="1418" w:right="1418" w:bottom="1418" w:left="1418" w:header="723" w:footer="842" w:gutter="0"/>
          <w:cols w:space="720"/>
          <w:noEndnote/>
          <w:docGrid w:linePitch="360"/>
        </w:sectPr>
      </w:pPr>
    </w:p>
    <w:bookmarkEnd w:id="3"/>
    <w:p w:rsidR="008D2511" w:rsidRPr="00FD55B1" w:rsidRDefault="008D2511" w:rsidP="00FD55B1">
      <w:pPr>
        <w:pStyle w:val="210"/>
        <w:framePr w:w="13973" w:wrap="notBeside" w:vAnchor="text" w:hAnchor="page" w:x="1413" w:yAlign="inside"/>
        <w:shd w:val="clear" w:color="auto" w:fill="auto"/>
        <w:spacing w:after="9" w:line="200" w:lineRule="exact"/>
        <w:jc w:val="center"/>
        <w:rPr>
          <w:rFonts w:ascii="Times New Roman" w:hAnsi="Times New Roman"/>
          <w:b w:val="0"/>
          <w:sz w:val="24"/>
          <w:szCs w:val="24"/>
        </w:rPr>
      </w:pPr>
      <w:r w:rsidRPr="00FD55B1">
        <w:rPr>
          <w:rFonts w:ascii="Times New Roman" w:hAnsi="Times New Roman"/>
          <w:b w:val="0"/>
          <w:sz w:val="24"/>
          <w:szCs w:val="24"/>
        </w:rPr>
        <w:lastRenderedPageBreak/>
        <w:t xml:space="preserve">Таблица 1 </w:t>
      </w:r>
      <w:r>
        <w:rPr>
          <w:rFonts w:ascii="Times New Roman" w:hAnsi="Times New Roman"/>
          <w:b w:val="0"/>
          <w:sz w:val="24"/>
          <w:szCs w:val="24"/>
        </w:rPr>
        <w:t>–</w:t>
      </w:r>
      <w:r w:rsidRPr="00FD55B1">
        <w:rPr>
          <w:rFonts w:ascii="Times New Roman" w:hAnsi="Times New Roman"/>
          <w:b w:val="0"/>
          <w:sz w:val="24"/>
          <w:szCs w:val="24"/>
        </w:rPr>
        <w:t xml:space="preserve"> </w:t>
      </w:r>
      <w:r>
        <w:rPr>
          <w:rFonts w:ascii="Times New Roman" w:hAnsi="Times New Roman"/>
          <w:b w:val="0"/>
          <w:sz w:val="24"/>
          <w:szCs w:val="24"/>
        </w:rPr>
        <w:t>Влияние длительного орошения на  а</w:t>
      </w:r>
      <w:r w:rsidRPr="00FD55B1">
        <w:rPr>
          <w:rFonts w:ascii="Times New Roman" w:hAnsi="Times New Roman"/>
          <w:b w:val="0"/>
          <w:sz w:val="24"/>
          <w:szCs w:val="24"/>
        </w:rPr>
        <w:t>грохимическ</w:t>
      </w:r>
      <w:r>
        <w:rPr>
          <w:rFonts w:ascii="Times New Roman" w:hAnsi="Times New Roman"/>
          <w:b w:val="0"/>
          <w:sz w:val="24"/>
          <w:szCs w:val="24"/>
        </w:rPr>
        <w:t>ую</w:t>
      </w:r>
      <w:r w:rsidRPr="00FD55B1">
        <w:rPr>
          <w:rFonts w:ascii="Times New Roman" w:hAnsi="Times New Roman"/>
          <w:b w:val="0"/>
          <w:sz w:val="24"/>
          <w:szCs w:val="24"/>
        </w:rPr>
        <w:t xml:space="preserve"> и агрофизическ</w:t>
      </w:r>
      <w:r>
        <w:rPr>
          <w:rFonts w:ascii="Times New Roman" w:hAnsi="Times New Roman"/>
          <w:b w:val="0"/>
          <w:sz w:val="24"/>
          <w:szCs w:val="24"/>
        </w:rPr>
        <w:t>ую</w:t>
      </w:r>
      <w:r w:rsidRPr="00FD55B1">
        <w:rPr>
          <w:rFonts w:ascii="Times New Roman" w:hAnsi="Times New Roman"/>
          <w:b w:val="0"/>
          <w:sz w:val="24"/>
          <w:szCs w:val="24"/>
        </w:rPr>
        <w:t xml:space="preserve"> характеристик</w:t>
      </w:r>
      <w:r>
        <w:rPr>
          <w:rFonts w:ascii="Times New Roman" w:hAnsi="Times New Roman"/>
          <w:b w:val="0"/>
          <w:sz w:val="24"/>
          <w:szCs w:val="24"/>
        </w:rPr>
        <w:t>у</w:t>
      </w:r>
      <w:r w:rsidRPr="00FD55B1">
        <w:rPr>
          <w:rFonts w:ascii="Times New Roman" w:hAnsi="Times New Roman"/>
          <w:b w:val="0"/>
          <w:sz w:val="24"/>
          <w:szCs w:val="24"/>
        </w:rPr>
        <w:t xml:space="preserve"> староорошаемого выщелоченного чернозема опытного участка</w:t>
      </w:r>
    </w:p>
    <w:p w:rsidR="008D2511" w:rsidRPr="00FD55B1" w:rsidRDefault="008D2511" w:rsidP="00FD55B1">
      <w:pPr>
        <w:pStyle w:val="210"/>
        <w:framePr w:w="13973" w:wrap="notBeside" w:vAnchor="text" w:hAnchor="page" w:x="1413" w:yAlign="inside"/>
        <w:shd w:val="clear" w:color="auto" w:fill="auto"/>
        <w:spacing w:after="0" w:line="200" w:lineRule="exact"/>
        <w:jc w:val="center"/>
        <w:rPr>
          <w:rFonts w:ascii="Times New Roman" w:hAnsi="Times New Roman"/>
          <w:b w:val="0"/>
          <w:sz w:val="24"/>
          <w:szCs w:val="24"/>
        </w:rPr>
      </w:pPr>
      <w:r w:rsidRPr="00FD55B1">
        <w:rPr>
          <w:rFonts w:ascii="Times New Roman" w:hAnsi="Times New Roman"/>
          <w:b w:val="0"/>
          <w:sz w:val="24"/>
          <w:szCs w:val="24"/>
        </w:rPr>
        <w:t>(по данным Кубанского ГАУ)</w:t>
      </w:r>
    </w:p>
    <w:tbl>
      <w:tblPr>
        <w:tblOverlap w:val="never"/>
        <w:tblW w:w="14233" w:type="dxa"/>
        <w:tblLayout w:type="fixed"/>
        <w:tblCellMar>
          <w:left w:w="10" w:type="dxa"/>
          <w:right w:w="10" w:type="dxa"/>
        </w:tblCellMar>
        <w:tblLook w:val="0000" w:firstRow="0" w:lastRow="0" w:firstColumn="0" w:lastColumn="0" w:noHBand="0" w:noVBand="0"/>
      </w:tblPr>
      <w:tblGrid>
        <w:gridCol w:w="1100"/>
        <w:gridCol w:w="1452"/>
        <w:gridCol w:w="1187"/>
        <w:gridCol w:w="1184"/>
        <w:gridCol w:w="997"/>
        <w:gridCol w:w="914"/>
        <w:gridCol w:w="935"/>
        <w:gridCol w:w="973"/>
        <w:gridCol w:w="1100"/>
        <w:gridCol w:w="1081"/>
        <w:gridCol w:w="914"/>
        <w:gridCol w:w="919"/>
        <w:gridCol w:w="1477"/>
      </w:tblGrid>
      <w:tr w:rsidR="008D2511" w:rsidRPr="004876A1" w:rsidTr="00362764">
        <w:trPr>
          <w:trHeight w:val="30"/>
        </w:trPr>
        <w:tc>
          <w:tcPr>
            <w:tcW w:w="1100" w:type="dxa"/>
            <w:vMerge w:val="restart"/>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Слой</w:t>
            </w:r>
          </w:p>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почвы,</w:t>
            </w:r>
          </w:p>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см</w:t>
            </w:r>
          </w:p>
        </w:tc>
        <w:tc>
          <w:tcPr>
            <w:tcW w:w="1452" w:type="dxa"/>
            <w:vMerge w:val="restart"/>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Style w:val="310pt"/>
                <w:rFonts w:ascii="Times New Roman" w:hAnsi="Times New Roman" w:cs="Times New Roman"/>
                <w:b w:val="0"/>
                <w:bCs/>
                <w:sz w:val="24"/>
              </w:rPr>
            </w:pPr>
            <w:r w:rsidRPr="004876A1">
              <w:rPr>
                <w:rStyle w:val="310pt"/>
                <w:rFonts w:ascii="Times New Roman" w:hAnsi="Times New Roman" w:cs="Times New Roman"/>
                <w:b w:val="0"/>
                <w:bCs/>
                <w:sz w:val="24"/>
              </w:rPr>
              <w:t>Плотность</w:t>
            </w:r>
          </w:p>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почвы, г/см</w:t>
            </w:r>
            <w:r w:rsidRPr="004876A1">
              <w:rPr>
                <w:rStyle w:val="310pt"/>
                <w:rFonts w:ascii="Times New Roman" w:hAnsi="Times New Roman" w:cs="Times New Roman"/>
                <w:b w:val="0"/>
                <w:bCs/>
                <w:sz w:val="24"/>
                <w:vertAlign w:val="superscript"/>
              </w:rPr>
              <w:t>3</w:t>
            </w:r>
          </w:p>
        </w:tc>
        <w:tc>
          <w:tcPr>
            <w:tcW w:w="2371" w:type="dxa"/>
            <w:gridSpan w:val="2"/>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pH</w:t>
            </w:r>
          </w:p>
        </w:tc>
        <w:tc>
          <w:tcPr>
            <w:tcW w:w="997" w:type="dxa"/>
            <w:vMerge w:val="restart"/>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Гумус,</w:t>
            </w:r>
          </w:p>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w:t>
            </w:r>
          </w:p>
        </w:tc>
        <w:tc>
          <w:tcPr>
            <w:tcW w:w="3922" w:type="dxa"/>
            <w:gridSpan w:val="4"/>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Содержание, мг/кг</w:t>
            </w:r>
          </w:p>
        </w:tc>
        <w:tc>
          <w:tcPr>
            <w:tcW w:w="2914" w:type="dxa"/>
            <w:gridSpan w:val="3"/>
            <w:tcBorders>
              <w:top w:val="single" w:sz="4" w:space="0" w:color="auto"/>
              <w:left w:val="single" w:sz="4" w:space="0" w:color="auto"/>
            </w:tcBorders>
            <w:shd w:val="clear" w:color="auto" w:fill="FFFFFF"/>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Содержание обменных ка</w:t>
            </w:r>
            <w:r w:rsidRPr="004876A1">
              <w:rPr>
                <w:rStyle w:val="310pt"/>
                <w:rFonts w:ascii="Times New Roman" w:hAnsi="Times New Roman" w:cs="Times New Roman"/>
                <w:b w:val="0"/>
                <w:bCs/>
                <w:sz w:val="24"/>
              </w:rPr>
              <w:softHyphen/>
              <w:t>тионов,</w:t>
            </w:r>
          </w:p>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мг экв./ЮО г</w:t>
            </w:r>
          </w:p>
        </w:tc>
        <w:tc>
          <w:tcPr>
            <w:tcW w:w="1477" w:type="dxa"/>
            <w:vMerge w:val="restart"/>
            <w:tcBorders>
              <w:top w:val="single" w:sz="4" w:space="0" w:color="auto"/>
              <w:left w:val="single" w:sz="4" w:space="0" w:color="auto"/>
              <w:righ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Сумма</w:t>
            </w:r>
          </w:p>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оснований</w:t>
            </w:r>
          </w:p>
        </w:tc>
      </w:tr>
      <w:tr w:rsidR="008D2511" w:rsidRPr="004876A1" w:rsidTr="00362764">
        <w:trPr>
          <w:trHeight w:val="30"/>
        </w:trPr>
        <w:tc>
          <w:tcPr>
            <w:tcW w:w="1100" w:type="dxa"/>
            <w:vMerge/>
            <w:tcBorders>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p>
        </w:tc>
        <w:tc>
          <w:tcPr>
            <w:tcW w:w="1452" w:type="dxa"/>
            <w:vMerge/>
            <w:tcBorders>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p>
        </w:tc>
        <w:tc>
          <w:tcPr>
            <w:tcW w:w="1187" w:type="dxa"/>
            <w:vMerge w:val="restart"/>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водная</w:t>
            </w:r>
          </w:p>
        </w:tc>
        <w:tc>
          <w:tcPr>
            <w:tcW w:w="1184" w:type="dxa"/>
            <w:vMerge w:val="restart"/>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солевая</w:t>
            </w:r>
          </w:p>
        </w:tc>
        <w:tc>
          <w:tcPr>
            <w:tcW w:w="997" w:type="dxa"/>
            <w:vMerge/>
            <w:tcBorders>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p>
        </w:tc>
        <w:tc>
          <w:tcPr>
            <w:tcW w:w="1849" w:type="dxa"/>
            <w:gridSpan w:val="2"/>
            <w:tcBorders>
              <w:top w:val="single" w:sz="4" w:space="0" w:color="auto"/>
              <w:left w:val="single" w:sz="4" w:space="0" w:color="auto"/>
            </w:tcBorders>
            <w:shd w:val="clear" w:color="auto" w:fill="FFFFFF"/>
          </w:tcPr>
          <w:p w:rsidR="008D2511" w:rsidRPr="004876A1" w:rsidRDefault="008D2511" w:rsidP="00FD55B1">
            <w:pPr>
              <w:pStyle w:val="a8"/>
              <w:jc w:val="center"/>
              <w:rPr>
                <w:rFonts w:ascii="Times New Roman" w:hAnsi="Times New Roman" w:cs="Times New Roman"/>
              </w:rPr>
            </w:pPr>
            <w:r w:rsidRPr="004876A1">
              <w:rPr>
                <w:rStyle w:val="3Corbel"/>
                <w:rFonts w:ascii="Times New Roman" w:hAnsi="Times New Roman" w:cs="Times New Roman"/>
                <w:b w:val="0"/>
                <w:bCs/>
                <w:sz w:val="24"/>
              </w:rPr>
              <w:t>N</w:t>
            </w:r>
            <w:r w:rsidRPr="009D52F6">
              <w:rPr>
                <w:rStyle w:val="3Corbel"/>
                <w:rFonts w:ascii="Times New Roman" w:hAnsi="Times New Roman" w:cs="Times New Roman"/>
                <w:b w:val="0"/>
                <w:bCs/>
                <w:sz w:val="24"/>
                <w:vertAlign w:val="subscript"/>
              </w:rPr>
              <w:t>mkh</w:t>
            </w:r>
          </w:p>
        </w:tc>
        <w:tc>
          <w:tcPr>
            <w:tcW w:w="973" w:type="dxa"/>
            <w:vMerge w:val="restart"/>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Corbel1"/>
                <w:rFonts w:ascii="Times New Roman" w:hAnsi="Times New Roman" w:cs="Times New Roman"/>
                <w:b w:val="0"/>
                <w:bCs/>
                <w:sz w:val="24"/>
              </w:rPr>
              <w:t>Р2О5</w:t>
            </w:r>
          </w:p>
        </w:tc>
        <w:tc>
          <w:tcPr>
            <w:tcW w:w="1100" w:type="dxa"/>
            <w:vMerge w:val="restart"/>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К</w:t>
            </w:r>
            <w:r w:rsidRPr="004876A1">
              <w:rPr>
                <w:rStyle w:val="310pt"/>
                <w:rFonts w:ascii="Times New Roman" w:hAnsi="Times New Roman" w:cs="Times New Roman"/>
                <w:b w:val="0"/>
                <w:bCs/>
                <w:sz w:val="24"/>
                <w:vertAlign w:val="subscript"/>
              </w:rPr>
              <w:t>2</w:t>
            </w:r>
            <w:r w:rsidRPr="004876A1">
              <w:rPr>
                <w:rStyle w:val="310pt"/>
                <w:rFonts w:ascii="Times New Roman" w:hAnsi="Times New Roman" w:cs="Times New Roman"/>
                <w:b w:val="0"/>
                <w:bCs/>
                <w:sz w:val="24"/>
              </w:rPr>
              <w:t>0</w:t>
            </w:r>
          </w:p>
        </w:tc>
        <w:tc>
          <w:tcPr>
            <w:tcW w:w="1081" w:type="dxa"/>
            <w:vMerge w:val="restart"/>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Са</w:t>
            </w:r>
            <w:r w:rsidRPr="004876A1">
              <w:rPr>
                <w:rStyle w:val="310pt"/>
                <w:rFonts w:ascii="Times New Roman" w:hAnsi="Times New Roman" w:cs="Times New Roman"/>
                <w:b w:val="0"/>
                <w:bCs/>
                <w:sz w:val="24"/>
                <w:vertAlign w:val="superscript"/>
              </w:rPr>
              <w:t>++</w:t>
            </w:r>
          </w:p>
        </w:tc>
        <w:tc>
          <w:tcPr>
            <w:tcW w:w="914" w:type="dxa"/>
            <w:vMerge w:val="restart"/>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rPr>
              <w:t>Мд</w:t>
            </w:r>
            <w:r w:rsidRPr="004876A1">
              <w:rPr>
                <w:rStyle w:val="310pt"/>
                <w:rFonts w:ascii="Times New Roman" w:hAnsi="Times New Roman" w:cs="Times New Roman"/>
                <w:b w:val="0"/>
                <w:bCs/>
                <w:sz w:val="24"/>
                <w:vertAlign w:val="superscript"/>
              </w:rPr>
              <w:t>++</w:t>
            </w:r>
          </w:p>
        </w:tc>
        <w:tc>
          <w:tcPr>
            <w:tcW w:w="918" w:type="dxa"/>
            <w:vMerge w:val="restart"/>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lang w:val="en-US" w:eastAsia="en-US"/>
              </w:rPr>
              <w:t>Na</w:t>
            </w:r>
            <w:r w:rsidRPr="004876A1">
              <w:rPr>
                <w:rStyle w:val="310pt"/>
                <w:rFonts w:ascii="Times New Roman" w:hAnsi="Times New Roman" w:cs="Times New Roman"/>
                <w:b w:val="0"/>
                <w:bCs/>
                <w:sz w:val="24"/>
                <w:vertAlign w:val="superscript"/>
                <w:lang w:val="en-US" w:eastAsia="en-US"/>
              </w:rPr>
              <w:t>+</w:t>
            </w:r>
          </w:p>
        </w:tc>
        <w:tc>
          <w:tcPr>
            <w:tcW w:w="1477" w:type="dxa"/>
            <w:vMerge/>
            <w:tcBorders>
              <w:left w:val="single" w:sz="4" w:space="0" w:color="auto"/>
              <w:righ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p>
        </w:tc>
      </w:tr>
      <w:tr w:rsidR="008D2511" w:rsidRPr="004876A1" w:rsidTr="00362764">
        <w:trPr>
          <w:trHeight w:val="30"/>
        </w:trPr>
        <w:tc>
          <w:tcPr>
            <w:tcW w:w="1100" w:type="dxa"/>
            <w:vMerge/>
            <w:tcBorders>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p>
        </w:tc>
        <w:tc>
          <w:tcPr>
            <w:tcW w:w="1452" w:type="dxa"/>
            <w:vMerge/>
            <w:tcBorders>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p>
        </w:tc>
        <w:tc>
          <w:tcPr>
            <w:tcW w:w="1187" w:type="dxa"/>
            <w:vMerge/>
            <w:tcBorders>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p>
        </w:tc>
        <w:tc>
          <w:tcPr>
            <w:tcW w:w="1184" w:type="dxa"/>
            <w:vMerge/>
            <w:tcBorders>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p>
        </w:tc>
        <w:tc>
          <w:tcPr>
            <w:tcW w:w="997" w:type="dxa"/>
            <w:vMerge/>
            <w:tcBorders>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p>
        </w:tc>
        <w:tc>
          <w:tcPr>
            <w:tcW w:w="914" w:type="dxa"/>
            <w:tcBorders>
              <w:top w:val="single" w:sz="4" w:space="0" w:color="auto"/>
              <w:left w:val="single" w:sz="4" w:space="0" w:color="auto"/>
            </w:tcBorders>
            <w:shd w:val="clear" w:color="auto" w:fill="FFFFFF"/>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bCs/>
                <w:sz w:val="24"/>
                <w:lang w:val="en-US" w:eastAsia="en-US"/>
              </w:rPr>
              <w:t>N0</w:t>
            </w:r>
            <w:r w:rsidRPr="004876A1">
              <w:rPr>
                <w:rStyle w:val="310pt"/>
                <w:rFonts w:ascii="Times New Roman" w:hAnsi="Times New Roman" w:cs="Times New Roman"/>
                <w:b w:val="0"/>
                <w:bCs/>
                <w:sz w:val="24"/>
                <w:vertAlign w:val="subscript"/>
                <w:lang w:val="en-US" w:eastAsia="en-US"/>
              </w:rPr>
              <w:t>3</w:t>
            </w:r>
            <w:r w:rsidRPr="004876A1">
              <w:rPr>
                <w:rStyle w:val="310pt"/>
                <w:rFonts w:ascii="Times New Roman" w:hAnsi="Times New Roman" w:cs="Times New Roman"/>
                <w:b w:val="0"/>
                <w:bCs/>
                <w:sz w:val="24"/>
                <w:lang w:val="en-US" w:eastAsia="en-US"/>
              </w:rPr>
              <w:t>‘</w:t>
            </w:r>
          </w:p>
        </w:tc>
        <w:tc>
          <w:tcPr>
            <w:tcW w:w="935" w:type="dxa"/>
            <w:tcBorders>
              <w:top w:val="single" w:sz="4" w:space="0" w:color="auto"/>
              <w:left w:val="single" w:sz="4" w:space="0" w:color="auto"/>
            </w:tcBorders>
            <w:shd w:val="clear" w:color="auto" w:fill="FFFFFF"/>
          </w:tcPr>
          <w:p w:rsidR="008D2511" w:rsidRPr="004876A1" w:rsidRDefault="008D2511" w:rsidP="00FD55B1">
            <w:pPr>
              <w:pStyle w:val="a8"/>
              <w:jc w:val="center"/>
              <w:rPr>
                <w:rFonts w:ascii="Times New Roman" w:hAnsi="Times New Roman" w:cs="Times New Roman"/>
              </w:rPr>
            </w:pPr>
            <w:r w:rsidRPr="004876A1">
              <w:rPr>
                <w:rStyle w:val="310pt2"/>
                <w:rFonts w:ascii="Times New Roman" w:hAnsi="Times New Roman" w:cs="Times New Roman"/>
                <w:b w:val="0"/>
                <w:bCs/>
                <w:sz w:val="24"/>
              </w:rPr>
              <w:t>nh</w:t>
            </w:r>
            <w:r w:rsidRPr="004876A1">
              <w:rPr>
                <w:rStyle w:val="310pt2"/>
                <w:rFonts w:ascii="Times New Roman" w:hAnsi="Times New Roman" w:cs="Times New Roman"/>
                <w:b w:val="0"/>
                <w:bCs/>
                <w:sz w:val="24"/>
                <w:vertAlign w:val="subscript"/>
              </w:rPr>
              <w:t>4</w:t>
            </w:r>
            <w:r w:rsidRPr="004876A1">
              <w:rPr>
                <w:rStyle w:val="310pt2"/>
                <w:rFonts w:ascii="Times New Roman" w:hAnsi="Times New Roman" w:cs="Times New Roman"/>
                <w:b w:val="0"/>
                <w:bCs/>
                <w:sz w:val="24"/>
                <w:vertAlign w:val="superscript"/>
              </w:rPr>
              <w:t>+</w:t>
            </w:r>
          </w:p>
        </w:tc>
        <w:tc>
          <w:tcPr>
            <w:tcW w:w="973" w:type="dxa"/>
            <w:vMerge/>
            <w:tcBorders>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p>
        </w:tc>
        <w:tc>
          <w:tcPr>
            <w:tcW w:w="1100" w:type="dxa"/>
            <w:vMerge/>
            <w:tcBorders>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p>
        </w:tc>
        <w:tc>
          <w:tcPr>
            <w:tcW w:w="1081" w:type="dxa"/>
            <w:vMerge/>
            <w:tcBorders>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p>
        </w:tc>
        <w:tc>
          <w:tcPr>
            <w:tcW w:w="914" w:type="dxa"/>
            <w:vMerge/>
            <w:tcBorders>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p>
        </w:tc>
        <w:tc>
          <w:tcPr>
            <w:tcW w:w="918" w:type="dxa"/>
            <w:vMerge/>
            <w:tcBorders>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p>
        </w:tc>
        <w:tc>
          <w:tcPr>
            <w:tcW w:w="1477" w:type="dxa"/>
            <w:vMerge/>
            <w:tcBorders>
              <w:left w:val="single" w:sz="4" w:space="0" w:color="auto"/>
              <w:righ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p>
        </w:tc>
      </w:tr>
      <w:tr w:rsidR="008D2511" w:rsidRPr="004876A1" w:rsidTr="00362764">
        <w:trPr>
          <w:trHeight w:val="650"/>
        </w:trPr>
        <w:tc>
          <w:tcPr>
            <w:tcW w:w="1100" w:type="dxa"/>
            <w:tcBorders>
              <w:top w:val="single" w:sz="4" w:space="0" w:color="auto"/>
              <w:left w:val="single" w:sz="4" w:space="0" w:color="auto"/>
            </w:tcBorders>
            <w:shd w:val="clear" w:color="auto" w:fill="FFFFFF"/>
          </w:tcPr>
          <w:p w:rsidR="008D2511" w:rsidRPr="004876A1" w:rsidRDefault="008D2511" w:rsidP="004876A1">
            <w:pPr>
              <w:pStyle w:val="a8"/>
              <w:jc w:val="center"/>
              <w:rPr>
                <w:rFonts w:ascii="Times New Roman" w:hAnsi="Times New Roman" w:cs="Times New Roman"/>
              </w:rPr>
            </w:pPr>
            <w:r w:rsidRPr="004876A1">
              <w:rPr>
                <w:rStyle w:val="310pt"/>
                <w:rFonts w:ascii="Times New Roman" w:hAnsi="Times New Roman" w:cs="Times New Roman"/>
                <w:b w:val="0"/>
                <w:bCs/>
                <w:sz w:val="24"/>
              </w:rPr>
              <w:t>0-20</w:t>
            </w:r>
          </w:p>
        </w:tc>
        <w:tc>
          <w:tcPr>
            <w:tcW w:w="1452"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1,44</w:t>
            </w:r>
          </w:p>
        </w:tc>
        <w:tc>
          <w:tcPr>
            <w:tcW w:w="118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6,0</w:t>
            </w:r>
          </w:p>
        </w:tc>
        <w:tc>
          <w:tcPr>
            <w:tcW w:w="118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5,0</w:t>
            </w:r>
          </w:p>
        </w:tc>
        <w:tc>
          <w:tcPr>
            <w:tcW w:w="99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2,67</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3,44</w:t>
            </w:r>
          </w:p>
        </w:tc>
        <w:tc>
          <w:tcPr>
            <w:tcW w:w="935"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7,00</w:t>
            </w:r>
          </w:p>
        </w:tc>
        <w:tc>
          <w:tcPr>
            <w:tcW w:w="973"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60,9</w:t>
            </w:r>
          </w:p>
        </w:tc>
        <w:tc>
          <w:tcPr>
            <w:tcW w:w="1100"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262</w:t>
            </w:r>
          </w:p>
        </w:tc>
        <w:tc>
          <w:tcPr>
            <w:tcW w:w="1081"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22,9</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4,4</w:t>
            </w:r>
          </w:p>
        </w:tc>
        <w:tc>
          <w:tcPr>
            <w:tcW w:w="918"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0,2</w:t>
            </w:r>
          </w:p>
        </w:tc>
        <w:tc>
          <w:tcPr>
            <w:tcW w:w="1477" w:type="dxa"/>
            <w:tcBorders>
              <w:top w:val="single" w:sz="4" w:space="0" w:color="auto"/>
              <w:left w:val="single" w:sz="4" w:space="0" w:color="auto"/>
              <w:righ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27,5</w:t>
            </w:r>
          </w:p>
        </w:tc>
      </w:tr>
      <w:tr w:rsidR="008D2511" w:rsidRPr="004876A1" w:rsidTr="00362764">
        <w:trPr>
          <w:trHeight w:val="650"/>
        </w:trPr>
        <w:tc>
          <w:tcPr>
            <w:tcW w:w="1100" w:type="dxa"/>
            <w:tcBorders>
              <w:top w:val="single" w:sz="4" w:space="0" w:color="auto"/>
              <w:left w:val="single" w:sz="4" w:space="0" w:color="auto"/>
            </w:tcBorders>
            <w:shd w:val="clear" w:color="auto" w:fill="FFFFFF"/>
          </w:tcPr>
          <w:p w:rsidR="008D2511" w:rsidRPr="004876A1" w:rsidRDefault="008D2511" w:rsidP="004876A1">
            <w:pPr>
              <w:pStyle w:val="a8"/>
              <w:jc w:val="center"/>
              <w:rPr>
                <w:rFonts w:ascii="Times New Roman" w:hAnsi="Times New Roman" w:cs="Times New Roman"/>
              </w:rPr>
            </w:pPr>
            <w:r w:rsidRPr="004876A1">
              <w:rPr>
                <w:rStyle w:val="310pt"/>
                <w:rFonts w:ascii="Times New Roman" w:hAnsi="Times New Roman" w:cs="Times New Roman"/>
                <w:b w:val="0"/>
                <w:bCs/>
                <w:sz w:val="24"/>
              </w:rPr>
              <w:t>20-40</w:t>
            </w:r>
          </w:p>
        </w:tc>
        <w:tc>
          <w:tcPr>
            <w:tcW w:w="1452"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1,45</w:t>
            </w:r>
          </w:p>
        </w:tc>
        <w:tc>
          <w:tcPr>
            <w:tcW w:w="118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6,2</w:t>
            </w:r>
          </w:p>
        </w:tc>
        <w:tc>
          <w:tcPr>
            <w:tcW w:w="118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5,0</w:t>
            </w:r>
          </w:p>
        </w:tc>
        <w:tc>
          <w:tcPr>
            <w:tcW w:w="99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2,46</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3,18</w:t>
            </w:r>
          </w:p>
        </w:tc>
        <w:tc>
          <w:tcPr>
            <w:tcW w:w="935"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w:t>
            </w:r>
          </w:p>
        </w:tc>
        <w:tc>
          <w:tcPr>
            <w:tcW w:w="973"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48,7</w:t>
            </w:r>
          </w:p>
        </w:tc>
        <w:tc>
          <w:tcPr>
            <w:tcW w:w="1100"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255</w:t>
            </w:r>
          </w:p>
        </w:tc>
        <w:tc>
          <w:tcPr>
            <w:tcW w:w="1081"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23,8</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5,2</w:t>
            </w:r>
          </w:p>
        </w:tc>
        <w:tc>
          <w:tcPr>
            <w:tcW w:w="918"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0,2</w:t>
            </w:r>
          </w:p>
        </w:tc>
        <w:tc>
          <w:tcPr>
            <w:tcW w:w="1477" w:type="dxa"/>
            <w:tcBorders>
              <w:top w:val="single" w:sz="4" w:space="0" w:color="auto"/>
              <w:left w:val="single" w:sz="4" w:space="0" w:color="auto"/>
              <w:righ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29,2</w:t>
            </w:r>
          </w:p>
        </w:tc>
      </w:tr>
      <w:tr w:rsidR="008D2511" w:rsidRPr="004876A1" w:rsidTr="00362764">
        <w:trPr>
          <w:trHeight w:val="650"/>
        </w:trPr>
        <w:tc>
          <w:tcPr>
            <w:tcW w:w="1100" w:type="dxa"/>
            <w:tcBorders>
              <w:top w:val="single" w:sz="4" w:space="0" w:color="auto"/>
              <w:left w:val="single" w:sz="4" w:space="0" w:color="auto"/>
            </w:tcBorders>
            <w:shd w:val="clear" w:color="auto" w:fill="FFFFFF"/>
            <w:vAlign w:val="center"/>
          </w:tcPr>
          <w:p w:rsidR="008D2511" w:rsidRPr="004876A1" w:rsidRDefault="008D2511" w:rsidP="004876A1">
            <w:pPr>
              <w:pStyle w:val="a8"/>
              <w:jc w:val="center"/>
              <w:rPr>
                <w:rFonts w:ascii="Times New Roman" w:hAnsi="Times New Roman" w:cs="Times New Roman"/>
              </w:rPr>
            </w:pPr>
            <w:r w:rsidRPr="004876A1">
              <w:rPr>
                <w:rStyle w:val="310pt"/>
                <w:rFonts w:ascii="Times New Roman" w:hAnsi="Times New Roman" w:cs="Times New Roman"/>
                <w:b w:val="0"/>
                <w:bCs/>
                <w:sz w:val="24"/>
              </w:rPr>
              <w:t>40-60</w:t>
            </w:r>
          </w:p>
        </w:tc>
        <w:tc>
          <w:tcPr>
            <w:tcW w:w="1452"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1,47</w:t>
            </w:r>
          </w:p>
        </w:tc>
        <w:tc>
          <w:tcPr>
            <w:tcW w:w="118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6,5</w:t>
            </w:r>
          </w:p>
        </w:tc>
        <w:tc>
          <w:tcPr>
            <w:tcW w:w="118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5,3</w:t>
            </w:r>
          </w:p>
        </w:tc>
        <w:tc>
          <w:tcPr>
            <w:tcW w:w="99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2,24</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3,85</w:t>
            </w:r>
          </w:p>
        </w:tc>
        <w:tc>
          <w:tcPr>
            <w:tcW w:w="935"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5,99</w:t>
            </w:r>
          </w:p>
        </w:tc>
        <w:tc>
          <w:tcPr>
            <w:tcW w:w="973"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7,5</w:t>
            </w:r>
          </w:p>
        </w:tc>
        <w:tc>
          <w:tcPr>
            <w:tcW w:w="1100"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192</w:t>
            </w:r>
          </w:p>
        </w:tc>
        <w:tc>
          <w:tcPr>
            <w:tcW w:w="1081"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25,8</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5,5</w:t>
            </w:r>
          </w:p>
        </w:tc>
        <w:tc>
          <w:tcPr>
            <w:tcW w:w="918"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0,3</w:t>
            </w:r>
          </w:p>
        </w:tc>
        <w:tc>
          <w:tcPr>
            <w:tcW w:w="1477" w:type="dxa"/>
            <w:tcBorders>
              <w:top w:val="single" w:sz="4" w:space="0" w:color="auto"/>
              <w:left w:val="single" w:sz="4" w:space="0" w:color="auto"/>
              <w:righ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31,6</w:t>
            </w:r>
          </w:p>
        </w:tc>
      </w:tr>
      <w:tr w:rsidR="008D2511" w:rsidRPr="004876A1" w:rsidTr="00362764">
        <w:trPr>
          <w:trHeight w:val="650"/>
        </w:trPr>
        <w:tc>
          <w:tcPr>
            <w:tcW w:w="1100" w:type="dxa"/>
            <w:tcBorders>
              <w:top w:val="single" w:sz="4" w:space="0" w:color="auto"/>
              <w:left w:val="single" w:sz="4" w:space="0" w:color="auto"/>
            </w:tcBorders>
            <w:shd w:val="clear" w:color="auto" w:fill="FFFFFF"/>
          </w:tcPr>
          <w:p w:rsidR="008D2511" w:rsidRPr="004876A1" w:rsidRDefault="008D2511" w:rsidP="004876A1">
            <w:pPr>
              <w:pStyle w:val="a8"/>
              <w:jc w:val="center"/>
              <w:rPr>
                <w:rFonts w:ascii="Times New Roman" w:hAnsi="Times New Roman" w:cs="Times New Roman"/>
              </w:rPr>
            </w:pPr>
            <w:r w:rsidRPr="004876A1">
              <w:rPr>
                <w:rStyle w:val="310pt"/>
                <w:rFonts w:ascii="Times New Roman" w:hAnsi="Times New Roman" w:cs="Times New Roman"/>
                <w:b w:val="0"/>
                <w:bCs/>
                <w:sz w:val="24"/>
              </w:rPr>
              <w:t>60-80</w:t>
            </w:r>
          </w:p>
        </w:tc>
        <w:tc>
          <w:tcPr>
            <w:tcW w:w="1452"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1,55</w:t>
            </w:r>
          </w:p>
        </w:tc>
        <w:tc>
          <w:tcPr>
            <w:tcW w:w="118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6,7</w:t>
            </w:r>
          </w:p>
        </w:tc>
        <w:tc>
          <w:tcPr>
            <w:tcW w:w="118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5,3</w:t>
            </w:r>
          </w:p>
        </w:tc>
        <w:tc>
          <w:tcPr>
            <w:tcW w:w="99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1,77</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4,22</w:t>
            </w:r>
          </w:p>
        </w:tc>
        <w:tc>
          <w:tcPr>
            <w:tcW w:w="935"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0,40</w:t>
            </w:r>
          </w:p>
        </w:tc>
        <w:tc>
          <w:tcPr>
            <w:tcW w:w="973"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3,5</w:t>
            </w:r>
          </w:p>
        </w:tc>
        <w:tc>
          <w:tcPr>
            <w:tcW w:w="1100"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167</w:t>
            </w:r>
          </w:p>
        </w:tc>
        <w:tc>
          <w:tcPr>
            <w:tcW w:w="1081"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25,0</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6,3</w:t>
            </w:r>
          </w:p>
        </w:tc>
        <w:tc>
          <w:tcPr>
            <w:tcW w:w="918"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0,3</w:t>
            </w:r>
          </w:p>
        </w:tc>
        <w:tc>
          <w:tcPr>
            <w:tcW w:w="1477" w:type="dxa"/>
            <w:tcBorders>
              <w:top w:val="single" w:sz="4" w:space="0" w:color="auto"/>
              <w:left w:val="single" w:sz="4" w:space="0" w:color="auto"/>
              <w:righ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31,6</w:t>
            </w:r>
          </w:p>
        </w:tc>
      </w:tr>
      <w:tr w:rsidR="008D2511" w:rsidRPr="004876A1" w:rsidTr="00362764">
        <w:trPr>
          <w:trHeight w:val="650"/>
        </w:trPr>
        <w:tc>
          <w:tcPr>
            <w:tcW w:w="1100" w:type="dxa"/>
            <w:tcBorders>
              <w:top w:val="single" w:sz="4" w:space="0" w:color="auto"/>
              <w:left w:val="single" w:sz="4" w:space="0" w:color="auto"/>
            </w:tcBorders>
            <w:shd w:val="clear" w:color="auto" w:fill="FFFFFF"/>
          </w:tcPr>
          <w:p w:rsidR="008D2511" w:rsidRPr="004876A1" w:rsidRDefault="008D2511" w:rsidP="004876A1">
            <w:pPr>
              <w:pStyle w:val="a8"/>
              <w:jc w:val="center"/>
              <w:rPr>
                <w:rFonts w:ascii="Times New Roman" w:hAnsi="Times New Roman" w:cs="Times New Roman"/>
              </w:rPr>
            </w:pPr>
            <w:r w:rsidRPr="004876A1">
              <w:rPr>
                <w:rStyle w:val="310pt"/>
                <w:rFonts w:ascii="Times New Roman" w:hAnsi="Times New Roman" w:cs="Times New Roman"/>
                <w:b w:val="0"/>
                <w:bCs/>
                <w:sz w:val="24"/>
              </w:rPr>
              <w:t>80-100</w:t>
            </w:r>
          </w:p>
        </w:tc>
        <w:tc>
          <w:tcPr>
            <w:tcW w:w="1452"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1,46</w:t>
            </w:r>
          </w:p>
        </w:tc>
        <w:tc>
          <w:tcPr>
            <w:tcW w:w="118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6,8</w:t>
            </w:r>
          </w:p>
        </w:tc>
        <w:tc>
          <w:tcPr>
            <w:tcW w:w="118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5,4</w:t>
            </w:r>
          </w:p>
        </w:tc>
        <w:tc>
          <w:tcPr>
            <w:tcW w:w="99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1,45</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4,43</w:t>
            </w:r>
          </w:p>
        </w:tc>
        <w:tc>
          <w:tcPr>
            <w:tcW w:w="935"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10,9</w:t>
            </w:r>
          </w:p>
        </w:tc>
        <w:tc>
          <w:tcPr>
            <w:tcW w:w="973"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3,4</w:t>
            </w:r>
          </w:p>
        </w:tc>
        <w:tc>
          <w:tcPr>
            <w:tcW w:w="1100"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183</w:t>
            </w:r>
          </w:p>
        </w:tc>
        <w:tc>
          <w:tcPr>
            <w:tcW w:w="1081"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24,1</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6,4</w:t>
            </w:r>
          </w:p>
        </w:tc>
        <w:tc>
          <w:tcPr>
            <w:tcW w:w="918"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0,3</w:t>
            </w:r>
          </w:p>
        </w:tc>
        <w:tc>
          <w:tcPr>
            <w:tcW w:w="1477" w:type="dxa"/>
            <w:tcBorders>
              <w:top w:val="single" w:sz="4" w:space="0" w:color="auto"/>
              <w:left w:val="single" w:sz="4" w:space="0" w:color="auto"/>
              <w:righ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30,8</w:t>
            </w:r>
          </w:p>
        </w:tc>
      </w:tr>
      <w:tr w:rsidR="008D2511" w:rsidRPr="004876A1" w:rsidTr="00362764">
        <w:trPr>
          <w:trHeight w:val="650"/>
        </w:trPr>
        <w:tc>
          <w:tcPr>
            <w:tcW w:w="1100" w:type="dxa"/>
            <w:tcBorders>
              <w:top w:val="single" w:sz="4" w:space="0" w:color="auto"/>
              <w:left w:val="single" w:sz="4" w:space="0" w:color="auto"/>
            </w:tcBorders>
            <w:shd w:val="clear" w:color="auto" w:fill="FFFFFF"/>
          </w:tcPr>
          <w:p w:rsidR="008D2511" w:rsidRPr="004876A1" w:rsidRDefault="008D2511" w:rsidP="004876A1">
            <w:pPr>
              <w:pStyle w:val="a8"/>
              <w:jc w:val="center"/>
              <w:rPr>
                <w:rFonts w:ascii="Times New Roman" w:hAnsi="Times New Roman" w:cs="Times New Roman"/>
              </w:rPr>
            </w:pPr>
            <w:r w:rsidRPr="004876A1">
              <w:rPr>
                <w:rStyle w:val="310pt"/>
                <w:rFonts w:ascii="Times New Roman" w:hAnsi="Times New Roman" w:cs="Times New Roman"/>
                <w:b w:val="0"/>
                <w:bCs/>
                <w:sz w:val="24"/>
              </w:rPr>
              <w:t>100-120</w:t>
            </w:r>
          </w:p>
        </w:tc>
        <w:tc>
          <w:tcPr>
            <w:tcW w:w="1452"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1,46</w:t>
            </w:r>
          </w:p>
        </w:tc>
        <w:tc>
          <w:tcPr>
            <w:tcW w:w="118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6,9</w:t>
            </w:r>
          </w:p>
        </w:tc>
        <w:tc>
          <w:tcPr>
            <w:tcW w:w="118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5,4</w:t>
            </w:r>
          </w:p>
        </w:tc>
        <w:tc>
          <w:tcPr>
            <w:tcW w:w="99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1,42</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4,96</w:t>
            </w:r>
          </w:p>
        </w:tc>
        <w:tc>
          <w:tcPr>
            <w:tcW w:w="935"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0,14</w:t>
            </w:r>
          </w:p>
        </w:tc>
        <w:tc>
          <w:tcPr>
            <w:tcW w:w="973"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3,4</w:t>
            </w:r>
          </w:p>
        </w:tc>
        <w:tc>
          <w:tcPr>
            <w:tcW w:w="1100"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195</w:t>
            </w:r>
          </w:p>
        </w:tc>
        <w:tc>
          <w:tcPr>
            <w:tcW w:w="1081"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24,4</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6,1</w:t>
            </w:r>
          </w:p>
        </w:tc>
        <w:tc>
          <w:tcPr>
            <w:tcW w:w="918"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0,4</w:t>
            </w:r>
          </w:p>
        </w:tc>
        <w:tc>
          <w:tcPr>
            <w:tcW w:w="1477" w:type="dxa"/>
            <w:tcBorders>
              <w:top w:val="single" w:sz="4" w:space="0" w:color="auto"/>
              <w:left w:val="single" w:sz="4" w:space="0" w:color="auto"/>
              <w:righ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30,9</w:t>
            </w:r>
          </w:p>
        </w:tc>
      </w:tr>
      <w:tr w:rsidR="008D2511" w:rsidRPr="004876A1" w:rsidTr="00362764">
        <w:trPr>
          <w:trHeight w:val="650"/>
        </w:trPr>
        <w:tc>
          <w:tcPr>
            <w:tcW w:w="1100" w:type="dxa"/>
            <w:tcBorders>
              <w:top w:val="single" w:sz="4" w:space="0" w:color="auto"/>
              <w:left w:val="single" w:sz="4" w:space="0" w:color="auto"/>
            </w:tcBorders>
            <w:shd w:val="clear" w:color="auto" w:fill="FFFFFF"/>
            <w:vAlign w:val="center"/>
          </w:tcPr>
          <w:p w:rsidR="008D2511" w:rsidRPr="004876A1" w:rsidRDefault="008D2511" w:rsidP="004876A1">
            <w:pPr>
              <w:pStyle w:val="a8"/>
              <w:jc w:val="center"/>
              <w:rPr>
                <w:rFonts w:ascii="Times New Roman" w:hAnsi="Times New Roman" w:cs="Times New Roman"/>
              </w:rPr>
            </w:pPr>
            <w:r w:rsidRPr="004876A1">
              <w:rPr>
                <w:rStyle w:val="310pt"/>
                <w:rFonts w:ascii="Times New Roman" w:hAnsi="Times New Roman" w:cs="Times New Roman"/>
                <w:b w:val="0"/>
                <w:bCs/>
                <w:sz w:val="24"/>
              </w:rPr>
              <w:t>120-140</w:t>
            </w:r>
          </w:p>
        </w:tc>
        <w:tc>
          <w:tcPr>
            <w:tcW w:w="1452"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1,57</w:t>
            </w:r>
          </w:p>
        </w:tc>
        <w:tc>
          <w:tcPr>
            <w:tcW w:w="118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6,9</w:t>
            </w:r>
          </w:p>
        </w:tc>
        <w:tc>
          <w:tcPr>
            <w:tcW w:w="118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5,4</w:t>
            </w:r>
          </w:p>
        </w:tc>
        <w:tc>
          <w:tcPr>
            <w:tcW w:w="99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1,22</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5,02</w:t>
            </w:r>
          </w:p>
        </w:tc>
        <w:tc>
          <w:tcPr>
            <w:tcW w:w="935"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0,08</w:t>
            </w:r>
          </w:p>
        </w:tc>
        <w:tc>
          <w:tcPr>
            <w:tcW w:w="973"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3,6</w:t>
            </w:r>
          </w:p>
        </w:tc>
        <w:tc>
          <w:tcPr>
            <w:tcW w:w="1100"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184</w:t>
            </w:r>
          </w:p>
        </w:tc>
        <w:tc>
          <w:tcPr>
            <w:tcW w:w="1081"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24,5</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6,4</w:t>
            </w:r>
          </w:p>
        </w:tc>
        <w:tc>
          <w:tcPr>
            <w:tcW w:w="918"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0,4</w:t>
            </w:r>
          </w:p>
        </w:tc>
        <w:tc>
          <w:tcPr>
            <w:tcW w:w="1477" w:type="dxa"/>
            <w:tcBorders>
              <w:top w:val="single" w:sz="4" w:space="0" w:color="auto"/>
              <w:left w:val="single" w:sz="4" w:space="0" w:color="auto"/>
              <w:righ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31,3</w:t>
            </w:r>
          </w:p>
        </w:tc>
      </w:tr>
      <w:tr w:rsidR="008D2511" w:rsidRPr="004876A1" w:rsidTr="00362764">
        <w:trPr>
          <w:trHeight w:val="650"/>
        </w:trPr>
        <w:tc>
          <w:tcPr>
            <w:tcW w:w="1100" w:type="dxa"/>
            <w:tcBorders>
              <w:top w:val="single" w:sz="4" w:space="0" w:color="auto"/>
              <w:left w:val="single" w:sz="4" w:space="0" w:color="auto"/>
            </w:tcBorders>
            <w:shd w:val="clear" w:color="auto" w:fill="FFFFFF"/>
            <w:vAlign w:val="center"/>
          </w:tcPr>
          <w:p w:rsidR="008D2511" w:rsidRPr="004876A1" w:rsidRDefault="008D2511" w:rsidP="004876A1">
            <w:pPr>
              <w:pStyle w:val="a8"/>
              <w:jc w:val="center"/>
              <w:rPr>
                <w:rFonts w:ascii="Times New Roman" w:hAnsi="Times New Roman" w:cs="Times New Roman"/>
              </w:rPr>
            </w:pPr>
            <w:r w:rsidRPr="004876A1">
              <w:rPr>
                <w:rStyle w:val="310pt"/>
                <w:rFonts w:ascii="Times New Roman" w:hAnsi="Times New Roman" w:cs="Times New Roman"/>
                <w:b w:val="0"/>
                <w:bCs/>
                <w:sz w:val="24"/>
              </w:rPr>
              <w:t>140-170</w:t>
            </w:r>
          </w:p>
        </w:tc>
        <w:tc>
          <w:tcPr>
            <w:tcW w:w="1452"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1,54</w:t>
            </w:r>
          </w:p>
        </w:tc>
        <w:tc>
          <w:tcPr>
            <w:tcW w:w="118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7,0</w:t>
            </w:r>
          </w:p>
        </w:tc>
        <w:tc>
          <w:tcPr>
            <w:tcW w:w="118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5,4</w:t>
            </w:r>
          </w:p>
        </w:tc>
        <w:tc>
          <w:tcPr>
            <w:tcW w:w="997"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1,16</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4,49</w:t>
            </w:r>
          </w:p>
        </w:tc>
        <w:tc>
          <w:tcPr>
            <w:tcW w:w="935"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0,05</w:t>
            </w:r>
          </w:p>
        </w:tc>
        <w:tc>
          <w:tcPr>
            <w:tcW w:w="973"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2,8</w:t>
            </w:r>
          </w:p>
        </w:tc>
        <w:tc>
          <w:tcPr>
            <w:tcW w:w="1100"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158</w:t>
            </w:r>
          </w:p>
        </w:tc>
        <w:tc>
          <w:tcPr>
            <w:tcW w:w="1081"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24,1</w:t>
            </w:r>
          </w:p>
        </w:tc>
        <w:tc>
          <w:tcPr>
            <w:tcW w:w="914"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6,6</w:t>
            </w:r>
          </w:p>
        </w:tc>
        <w:tc>
          <w:tcPr>
            <w:tcW w:w="918" w:type="dxa"/>
            <w:tcBorders>
              <w:top w:val="single" w:sz="4" w:space="0" w:color="auto"/>
              <w:lef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0,3</w:t>
            </w:r>
          </w:p>
        </w:tc>
        <w:tc>
          <w:tcPr>
            <w:tcW w:w="1477" w:type="dxa"/>
            <w:tcBorders>
              <w:top w:val="single" w:sz="4" w:space="0" w:color="auto"/>
              <w:left w:val="single" w:sz="4" w:space="0" w:color="auto"/>
              <w:righ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31,0</w:t>
            </w:r>
          </w:p>
        </w:tc>
      </w:tr>
      <w:tr w:rsidR="008D2511" w:rsidRPr="004876A1" w:rsidTr="00362764">
        <w:trPr>
          <w:trHeight w:val="650"/>
        </w:trPr>
        <w:tc>
          <w:tcPr>
            <w:tcW w:w="1100" w:type="dxa"/>
            <w:tcBorders>
              <w:top w:val="single" w:sz="4" w:space="0" w:color="auto"/>
              <w:left w:val="single" w:sz="4" w:space="0" w:color="auto"/>
              <w:bottom w:val="single" w:sz="4" w:space="0" w:color="auto"/>
            </w:tcBorders>
            <w:shd w:val="clear" w:color="auto" w:fill="FFFFFF"/>
          </w:tcPr>
          <w:p w:rsidR="008D2511" w:rsidRPr="004876A1" w:rsidRDefault="008D2511" w:rsidP="004876A1">
            <w:pPr>
              <w:pStyle w:val="a8"/>
              <w:jc w:val="center"/>
              <w:rPr>
                <w:rFonts w:ascii="Times New Roman" w:hAnsi="Times New Roman" w:cs="Times New Roman"/>
              </w:rPr>
            </w:pPr>
            <w:r w:rsidRPr="004876A1">
              <w:rPr>
                <w:rStyle w:val="310pt"/>
                <w:rFonts w:ascii="Times New Roman" w:hAnsi="Times New Roman" w:cs="Times New Roman"/>
                <w:b w:val="0"/>
                <w:bCs/>
                <w:sz w:val="24"/>
              </w:rPr>
              <w:t>170-200</w:t>
            </w:r>
          </w:p>
        </w:tc>
        <w:tc>
          <w:tcPr>
            <w:tcW w:w="1452" w:type="dxa"/>
            <w:tcBorders>
              <w:top w:val="single" w:sz="4" w:space="0" w:color="auto"/>
              <w:left w:val="single" w:sz="4" w:space="0" w:color="auto"/>
              <w:bottom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1,51</w:t>
            </w:r>
          </w:p>
        </w:tc>
        <w:tc>
          <w:tcPr>
            <w:tcW w:w="1187" w:type="dxa"/>
            <w:tcBorders>
              <w:top w:val="single" w:sz="4" w:space="0" w:color="auto"/>
              <w:left w:val="single" w:sz="4" w:space="0" w:color="auto"/>
              <w:bottom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7,0</w:t>
            </w:r>
          </w:p>
        </w:tc>
        <w:tc>
          <w:tcPr>
            <w:tcW w:w="1184" w:type="dxa"/>
            <w:tcBorders>
              <w:top w:val="single" w:sz="4" w:space="0" w:color="auto"/>
              <w:left w:val="single" w:sz="4" w:space="0" w:color="auto"/>
              <w:bottom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5,4</w:t>
            </w:r>
          </w:p>
        </w:tc>
        <w:tc>
          <w:tcPr>
            <w:tcW w:w="997" w:type="dxa"/>
            <w:tcBorders>
              <w:top w:val="single" w:sz="4" w:space="0" w:color="auto"/>
              <w:left w:val="single" w:sz="4" w:space="0" w:color="auto"/>
              <w:bottom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0,88</w:t>
            </w:r>
          </w:p>
        </w:tc>
        <w:tc>
          <w:tcPr>
            <w:tcW w:w="914" w:type="dxa"/>
            <w:tcBorders>
              <w:top w:val="single" w:sz="4" w:space="0" w:color="auto"/>
              <w:left w:val="single" w:sz="4" w:space="0" w:color="auto"/>
              <w:bottom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2,3</w:t>
            </w:r>
          </w:p>
        </w:tc>
        <w:tc>
          <w:tcPr>
            <w:tcW w:w="935" w:type="dxa"/>
            <w:tcBorders>
              <w:top w:val="single" w:sz="4" w:space="0" w:color="auto"/>
              <w:left w:val="single" w:sz="4" w:space="0" w:color="auto"/>
              <w:bottom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w:t>
            </w:r>
          </w:p>
        </w:tc>
        <w:tc>
          <w:tcPr>
            <w:tcW w:w="973" w:type="dxa"/>
            <w:tcBorders>
              <w:top w:val="single" w:sz="4" w:space="0" w:color="auto"/>
              <w:left w:val="single" w:sz="4" w:space="0" w:color="auto"/>
              <w:bottom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3,3</w:t>
            </w:r>
          </w:p>
        </w:tc>
        <w:tc>
          <w:tcPr>
            <w:tcW w:w="1100" w:type="dxa"/>
            <w:tcBorders>
              <w:top w:val="single" w:sz="4" w:space="0" w:color="auto"/>
              <w:left w:val="single" w:sz="4" w:space="0" w:color="auto"/>
              <w:bottom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147</w:t>
            </w:r>
          </w:p>
        </w:tc>
        <w:tc>
          <w:tcPr>
            <w:tcW w:w="1081" w:type="dxa"/>
            <w:tcBorders>
              <w:top w:val="single" w:sz="4" w:space="0" w:color="auto"/>
              <w:left w:val="single" w:sz="4" w:space="0" w:color="auto"/>
              <w:bottom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23,4</w:t>
            </w:r>
          </w:p>
        </w:tc>
        <w:tc>
          <w:tcPr>
            <w:tcW w:w="914" w:type="dxa"/>
            <w:tcBorders>
              <w:top w:val="single" w:sz="4" w:space="0" w:color="auto"/>
              <w:left w:val="single" w:sz="4" w:space="0" w:color="auto"/>
              <w:bottom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6,6</w:t>
            </w:r>
          </w:p>
        </w:tc>
        <w:tc>
          <w:tcPr>
            <w:tcW w:w="918" w:type="dxa"/>
            <w:tcBorders>
              <w:top w:val="single" w:sz="4" w:space="0" w:color="auto"/>
              <w:left w:val="single" w:sz="4" w:space="0" w:color="auto"/>
              <w:bottom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0,2</w:t>
            </w:r>
          </w:p>
        </w:tc>
        <w:tc>
          <w:tcPr>
            <w:tcW w:w="1477" w:type="dxa"/>
            <w:tcBorders>
              <w:top w:val="single" w:sz="4" w:space="0" w:color="auto"/>
              <w:left w:val="single" w:sz="4" w:space="0" w:color="auto"/>
              <w:bottom w:val="single" w:sz="4" w:space="0" w:color="auto"/>
              <w:right w:val="single" w:sz="4" w:space="0" w:color="auto"/>
            </w:tcBorders>
            <w:shd w:val="clear" w:color="auto" w:fill="FFFFFF"/>
            <w:vAlign w:val="center"/>
          </w:tcPr>
          <w:p w:rsidR="008D2511" w:rsidRPr="004876A1" w:rsidRDefault="008D2511" w:rsidP="00FD55B1">
            <w:pPr>
              <w:pStyle w:val="a8"/>
              <w:jc w:val="center"/>
              <w:rPr>
                <w:rFonts w:ascii="Times New Roman" w:hAnsi="Times New Roman" w:cs="Times New Roman"/>
              </w:rPr>
            </w:pPr>
            <w:r w:rsidRPr="004876A1">
              <w:rPr>
                <w:rStyle w:val="310pt"/>
                <w:rFonts w:ascii="Times New Roman" w:hAnsi="Times New Roman" w:cs="Times New Roman"/>
                <w:b w:val="0"/>
                <w:sz w:val="24"/>
              </w:rPr>
              <w:t>30,2</w:t>
            </w:r>
          </w:p>
        </w:tc>
      </w:tr>
    </w:tbl>
    <w:p w:rsidR="008D2511" w:rsidRPr="004876A1" w:rsidRDefault="008D2511" w:rsidP="00FD55B1">
      <w:pPr>
        <w:framePr w:w="13973" w:wrap="notBeside" w:vAnchor="text" w:hAnchor="text" w:xAlign="center" w:y="1"/>
        <w:jc w:val="center"/>
        <w:rPr>
          <w:rFonts w:ascii="Times New Roman" w:hAnsi="Times New Roman" w:cs="Times New Roman"/>
        </w:rPr>
      </w:pPr>
    </w:p>
    <w:p w:rsidR="008D2511" w:rsidRDefault="008D2511">
      <w:pPr>
        <w:rPr>
          <w:sz w:val="2"/>
          <w:szCs w:val="2"/>
        </w:rPr>
        <w:sectPr w:rsidR="008D2511" w:rsidSect="00E26C64">
          <w:pgSz w:w="16840" w:h="11900" w:orient="landscape"/>
          <w:pgMar w:top="1418" w:right="1418" w:bottom="1418" w:left="1418" w:header="723" w:footer="605" w:gutter="0"/>
          <w:cols w:space="720"/>
          <w:noEndnote/>
          <w:docGrid w:linePitch="360"/>
        </w:sectPr>
      </w:pPr>
    </w:p>
    <w:p w:rsidR="008D2511" w:rsidRPr="008D26BB" w:rsidRDefault="008D2511" w:rsidP="007A7663">
      <w:pPr>
        <w:pStyle w:val="20"/>
        <w:shd w:val="clear" w:color="auto" w:fill="auto"/>
        <w:spacing w:before="0" w:after="0" w:line="360" w:lineRule="auto"/>
        <w:ind w:firstLine="740"/>
        <w:jc w:val="both"/>
        <w:rPr>
          <w:rFonts w:ascii="Times New Roman" w:hAnsi="Times New Roman"/>
          <w:sz w:val="28"/>
          <w:szCs w:val="28"/>
        </w:rPr>
      </w:pPr>
      <w:r w:rsidRPr="008D26BB">
        <w:rPr>
          <w:rFonts w:ascii="Times New Roman" w:hAnsi="Times New Roman"/>
          <w:sz w:val="28"/>
          <w:szCs w:val="28"/>
        </w:rPr>
        <w:lastRenderedPageBreak/>
        <w:t>Повышение урожайности возделываемых культур всегда было и остается главной задачей сельскохозяйственного производства. Сегодня, в сложившийся тяжелейшей ситуации для народ</w:t>
      </w:r>
      <w:r w:rsidRPr="008D26BB">
        <w:rPr>
          <w:rFonts w:ascii="Times New Roman" w:hAnsi="Times New Roman"/>
          <w:sz w:val="28"/>
          <w:szCs w:val="28"/>
        </w:rPr>
        <w:softHyphen/>
        <w:t>ного хозяйства в целом и сельского хозяйства в частности, когда темпы роста цен на энергоноси</w:t>
      </w:r>
      <w:r w:rsidRPr="008D26BB">
        <w:rPr>
          <w:rFonts w:ascii="Times New Roman" w:hAnsi="Times New Roman"/>
          <w:sz w:val="28"/>
          <w:szCs w:val="28"/>
        </w:rPr>
        <w:softHyphen/>
        <w:t>тели во много раз опережают темпы роста цен на производимую продукцию, создалась острая не</w:t>
      </w:r>
      <w:r w:rsidRPr="008D26BB">
        <w:rPr>
          <w:rFonts w:ascii="Times New Roman" w:hAnsi="Times New Roman"/>
          <w:sz w:val="28"/>
          <w:szCs w:val="28"/>
        </w:rPr>
        <w:softHyphen/>
        <w:t>обходимость в ее удешевлении.</w:t>
      </w:r>
    </w:p>
    <w:p w:rsidR="008D2511" w:rsidRPr="008D26BB" w:rsidRDefault="008D2511" w:rsidP="007A7663">
      <w:pPr>
        <w:pStyle w:val="20"/>
        <w:shd w:val="clear" w:color="auto" w:fill="auto"/>
        <w:spacing w:before="0" w:after="0" w:line="360" w:lineRule="auto"/>
        <w:ind w:firstLine="740"/>
        <w:jc w:val="both"/>
        <w:rPr>
          <w:rFonts w:ascii="Times New Roman" w:hAnsi="Times New Roman"/>
          <w:sz w:val="28"/>
          <w:szCs w:val="28"/>
        </w:rPr>
      </w:pPr>
      <w:r w:rsidRPr="008D26BB">
        <w:rPr>
          <w:rFonts w:ascii="Times New Roman" w:hAnsi="Times New Roman"/>
          <w:sz w:val="28"/>
          <w:szCs w:val="28"/>
        </w:rPr>
        <w:t>Агрономической наукой установлено, что урожайность сельскохозяйственных культур на 25-30% зависит от способов и качества агротехнических приемов. Роль их сводится к повышению плодородия и прекращению деградации почв, ресурсосбережению, росту рентабельности и устой</w:t>
      </w:r>
      <w:r w:rsidRPr="008D26BB">
        <w:rPr>
          <w:rFonts w:ascii="Times New Roman" w:hAnsi="Times New Roman"/>
          <w:sz w:val="28"/>
          <w:szCs w:val="28"/>
        </w:rPr>
        <w:softHyphen/>
        <w:t>чивости производства, улучшению экологической обстановки.</w:t>
      </w:r>
    </w:p>
    <w:p w:rsidR="008D2511" w:rsidRPr="008D26BB" w:rsidRDefault="008D2511" w:rsidP="007A7663">
      <w:pPr>
        <w:pStyle w:val="20"/>
        <w:shd w:val="clear" w:color="auto" w:fill="auto"/>
        <w:spacing w:before="0" w:after="0" w:line="360" w:lineRule="auto"/>
        <w:ind w:firstLine="740"/>
        <w:jc w:val="both"/>
        <w:rPr>
          <w:rFonts w:ascii="Times New Roman" w:hAnsi="Times New Roman"/>
          <w:sz w:val="28"/>
          <w:szCs w:val="28"/>
        </w:rPr>
      </w:pPr>
      <w:r w:rsidRPr="008D26BB">
        <w:rPr>
          <w:rFonts w:ascii="Times New Roman" w:hAnsi="Times New Roman"/>
          <w:sz w:val="28"/>
          <w:szCs w:val="28"/>
        </w:rPr>
        <w:t>Переход к рыночной экономике, а также обеспокоенность постепенным снижением плодо</w:t>
      </w:r>
      <w:r w:rsidRPr="008D26BB">
        <w:rPr>
          <w:rFonts w:ascii="Times New Roman" w:hAnsi="Times New Roman"/>
          <w:sz w:val="28"/>
          <w:szCs w:val="28"/>
        </w:rPr>
        <w:softHyphen/>
        <w:t>родия почв обусловливает модернизацию существующих и разработку новых агротехнических приемов и технологий возделывания сельскохозяйственных культур. Основное требование, предъявляемое к разработкам - снижение себестоимости продукции наряду с сохранением физи</w:t>
      </w:r>
      <w:r w:rsidRPr="008D26BB">
        <w:rPr>
          <w:rFonts w:ascii="Times New Roman" w:hAnsi="Times New Roman"/>
          <w:sz w:val="28"/>
          <w:szCs w:val="28"/>
        </w:rPr>
        <w:softHyphen/>
        <w:t>ческих и химических свойств почвы.</w:t>
      </w:r>
    </w:p>
    <w:p w:rsidR="008D2511" w:rsidRPr="008D26BB" w:rsidRDefault="008D2511" w:rsidP="007A7663">
      <w:pPr>
        <w:pStyle w:val="20"/>
        <w:shd w:val="clear" w:color="auto" w:fill="auto"/>
        <w:spacing w:before="0" w:after="0" w:line="360" w:lineRule="auto"/>
        <w:ind w:firstLine="740"/>
        <w:jc w:val="both"/>
        <w:rPr>
          <w:rFonts w:ascii="Times New Roman" w:hAnsi="Times New Roman"/>
          <w:sz w:val="28"/>
          <w:szCs w:val="28"/>
        </w:rPr>
      </w:pPr>
      <w:r w:rsidRPr="008D26BB">
        <w:rPr>
          <w:rFonts w:ascii="Times New Roman" w:hAnsi="Times New Roman"/>
          <w:sz w:val="28"/>
          <w:szCs w:val="28"/>
        </w:rPr>
        <w:t>Одним из путей решения этой задачи является применение технологий основанных на минимализации обработки почв, под которой понимают обоснованную с научной точки зрения систе</w:t>
      </w:r>
      <w:r w:rsidRPr="008D26BB">
        <w:rPr>
          <w:rFonts w:ascii="Times New Roman" w:hAnsi="Times New Roman"/>
          <w:sz w:val="28"/>
          <w:szCs w:val="28"/>
        </w:rPr>
        <w:softHyphen/>
        <w:t>му обработки, обеспечивающую снижение энергетических затрат и трудовых затрат путем умень</w:t>
      </w:r>
      <w:r w:rsidRPr="008D26BB">
        <w:rPr>
          <w:rFonts w:ascii="Times New Roman" w:hAnsi="Times New Roman"/>
          <w:sz w:val="28"/>
          <w:szCs w:val="28"/>
        </w:rPr>
        <w:softHyphen/>
        <w:t>шения числа, глубины обработок, а также совмещения выполнения нескольких операций в одном процессе.</w:t>
      </w:r>
    </w:p>
    <w:p w:rsidR="008D2511" w:rsidRPr="008D26BB" w:rsidRDefault="008D2511" w:rsidP="007A7663">
      <w:pPr>
        <w:pStyle w:val="20"/>
        <w:shd w:val="clear" w:color="auto" w:fill="auto"/>
        <w:spacing w:before="0" w:after="0" w:line="360" w:lineRule="auto"/>
        <w:ind w:firstLine="740"/>
        <w:jc w:val="both"/>
        <w:rPr>
          <w:rFonts w:ascii="Times New Roman" w:hAnsi="Times New Roman"/>
          <w:sz w:val="28"/>
          <w:szCs w:val="28"/>
        </w:rPr>
      </w:pPr>
      <w:r w:rsidRPr="008D26BB">
        <w:rPr>
          <w:rFonts w:ascii="Times New Roman" w:hAnsi="Times New Roman"/>
          <w:sz w:val="28"/>
          <w:szCs w:val="28"/>
        </w:rPr>
        <w:t>Однако проблема использования таких агротехнологий по-прежнему остается одной из са</w:t>
      </w:r>
      <w:r w:rsidRPr="008D26BB">
        <w:rPr>
          <w:rFonts w:ascii="Times New Roman" w:hAnsi="Times New Roman"/>
          <w:sz w:val="28"/>
          <w:szCs w:val="28"/>
        </w:rPr>
        <w:softHyphen/>
        <w:t>мых острых и обсуждаемых в среде ученых и практиков. При всем значении и перспективах минимализации обработки почвы процесс этот достаточно сложный, поскольку обработка почвы долж</w:t>
      </w:r>
      <w:r w:rsidRPr="008D26BB">
        <w:rPr>
          <w:rFonts w:ascii="Times New Roman" w:hAnsi="Times New Roman"/>
          <w:sz w:val="28"/>
          <w:szCs w:val="28"/>
        </w:rPr>
        <w:softHyphen/>
        <w:t>на рассматриваться непременно как элемент агротехнологии, находящийся в тесном взаимодей</w:t>
      </w:r>
      <w:r w:rsidRPr="008D26BB">
        <w:rPr>
          <w:rFonts w:ascii="Times New Roman" w:hAnsi="Times New Roman"/>
          <w:sz w:val="28"/>
          <w:szCs w:val="28"/>
        </w:rPr>
        <w:softHyphen/>
        <w:t xml:space="preserve">ствии с другими элементами (севооборот, </w:t>
      </w:r>
      <w:r w:rsidRPr="008D26BB">
        <w:rPr>
          <w:rFonts w:ascii="Times New Roman" w:hAnsi="Times New Roman"/>
          <w:sz w:val="28"/>
          <w:szCs w:val="28"/>
        </w:rPr>
        <w:lastRenderedPageBreak/>
        <w:t>предшественник, удобрение, пестициды и т. д.) и агро- экологическими условиями, которые в той или иной мере определяют выбор способа обработки, глубины, частоты, возможности совмещения операций.</w:t>
      </w:r>
    </w:p>
    <w:p w:rsidR="008D2511" w:rsidRPr="008D26BB" w:rsidRDefault="008D2511" w:rsidP="007A7663">
      <w:pPr>
        <w:pStyle w:val="20"/>
        <w:shd w:val="clear" w:color="auto" w:fill="auto"/>
        <w:spacing w:before="0" w:after="0" w:line="360" w:lineRule="auto"/>
        <w:ind w:firstLine="740"/>
        <w:jc w:val="both"/>
        <w:rPr>
          <w:rFonts w:ascii="Times New Roman" w:hAnsi="Times New Roman"/>
          <w:sz w:val="28"/>
          <w:szCs w:val="28"/>
        </w:rPr>
      </w:pPr>
      <w:r w:rsidRPr="008D26BB">
        <w:rPr>
          <w:rFonts w:ascii="Times New Roman" w:hAnsi="Times New Roman"/>
          <w:sz w:val="28"/>
          <w:szCs w:val="28"/>
        </w:rPr>
        <w:t>Ссылки на зарубежный опыт применения минимальных обработок, особенно нулевой, не всегда объективны, поскольку порой не всегда согласуются с агроэкологическими условиями, на которые можно наложить тот или иной практический опыт.</w:t>
      </w:r>
    </w:p>
    <w:p w:rsidR="008D2511" w:rsidRPr="008D26BB" w:rsidRDefault="008D2511" w:rsidP="007A7663">
      <w:pPr>
        <w:pStyle w:val="20"/>
        <w:shd w:val="clear" w:color="auto" w:fill="auto"/>
        <w:spacing w:before="0" w:after="0" w:line="360" w:lineRule="auto"/>
        <w:ind w:firstLine="740"/>
        <w:jc w:val="both"/>
        <w:rPr>
          <w:rFonts w:ascii="Times New Roman" w:hAnsi="Times New Roman"/>
          <w:sz w:val="28"/>
          <w:szCs w:val="28"/>
        </w:rPr>
      </w:pPr>
      <w:r w:rsidRPr="008D26BB">
        <w:rPr>
          <w:rFonts w:ascii="Times New Roman" w:hAnsi="Times New Roman"/>
          <w:sz w:val="28"/>
          <w:szCs w:val="28"/>
        </w:rPr>
        <w:t>В отечественной литературе часто приводятся положительные результаты по внедрению систематической минимальной обработки почв в севооборотах,</w:t>
      </w:r>
      <w:r>
        <w:rPr>
          <w:rFonts w:ascii="Times New Roman" w:hAnsi="Times New Roman"/>
          <w:sz w:val="28"/>
          <w:szCs w:val="28"/>
        </w:rPr>
        <w:t xml:space="preserve"> однако зачастую остается, не о</w:t>
      </w:r>
      <w:r w:rsidRPr="008D26BB">
        <w:rPr>
          <w:rFonts w:ascii="Times New Roman" w:hAnsi="Times New Roman"/>
          <w:sz w:val="28"/>
          <w:szCs w:val="28"/>
        </w:rPr>
        <w:t>свещён вопрос о ее влиянии на почвенное плодородие и продуктивность культур в течение дли</w:t>
      </w:r>
      <w:r w:rsidRPr="008D26BB">
        <w:rPr>
          <w:rFonts w:ascii="Times New Roman" w:hAnsi="Times New Roman"/>
          <w:sz w:val="28"/>
          <w:szCs w:val="28"/>
        </w:rPr>
        <w:softHyphen/>
        <w:t>тельного времени. Ответы на эти вопросы могут дать лишь мониторинговые исследования, кото</w:t>
      </w:r>
      <w:r w:rsidRPr="008D26BB">
        <w:rPr>
          <w:rFonts w:ascii="Times New Roman" w:hAnsi="Times New Roman"/>
          <w:sz w:val="28"/>
          <w:szCs w:val="28"/>
        </w:rPr>
        <w:softHyphen/>
        <w:t>рые осуществляются в длительных стационарных опытах.</w:t>
      </w:r>
    </w:p>
    <w:p w:rsidR="008D2511" w:rsidRDefault="008D2511" w:rsidP="007A7663">
      <w:pPr>
        <w:pStyle w:val="20"/>
        <w:shd w:val="clear" w:color="auto" w:fill="auto"/>
        <w:spacing w:before="0" w:after="0" w:line="360" w:lineRule="auto"/>
        <w:ind w:firstLine="740"/>
        <w:jc w:val="both"/>
        <w:sectPr w:rsidR="008D2511" w:rsidSect="00E26C64">
          <w:pgSz w:w="11900" w:h="16840"/>
          <w:pgMar w:top="1418" w:right="1418" w:bottom="1418" w:left="1418" w:header="723" w:footer="663" w:gutter="0"/>
          <w:cols w:space="720"/>
          <w:noEndnote/>
          <w:docGrid w:linePitch="360"/>
        </w:sectPr>
      </w:pPr>
      <w:r w:rsidRPr="008D26BB">
        <w:rPr>
          <w:rFonts w:ascii="Times New Roman" w:hAnsi="Times New Roman"/>
          <w:sz w:val="28"/>
          <w:szCs w:val="28"/>
        </w:rPr>
        <w:t>Полученные данные за годы исследований в первой ротации севооборота позволяют за</w:t>
      </w:r>
      <w:r w:rsidRPr="008D26BB">
        <w:rPr>
          <w:rFonts w:ascii="Times New Roman" w:hAnsi="Times New Roman"/>
          <w:sz w:val="28"/>
          <w:szCs w:val="28"/>
        </w:rPr>
        <w:softHyphen/>
        <w:t xml:space="preserve">ключить, что в условиях орошения поверхностная обработка почвы, проведенная под </w:t>
      </w:r>
      <w:r>
        <w:rPr>
          <w:rFonts w:ascii="Times New Roman" w:hAnsi="Times New Roman"/>
          <w:sz w:val="28"/>
          <w:szCs w:val="28"/>
        </w:rPr>
        <w:t>все</w:t>
      </w:r>
      <w:r w:rsidRPr="008D26BB">
        <w:rPr>
          <w:rFonts w:ascii="Times New Roman" w:hAnsi="Times New Roman"/>
          <w:sz w:val="28"/>
          <w:szCs w:val="28"/>
        </w:rPr>
        <w:t xml:space="preserve"> культур</w:t>
      </w:r>
      <w:r>
        <w:rPr>
          <w:rFonts w:ascii="Times New Roman" w:hAnsi="Times New Roman"/>
          <w:sz w:val="28"/>
          <w:szCs w:val="28"/>
        </w:rPr>
        <w:t>ы</w:t>
      </w:r>
      <w:r w:rsidRPr="008D26BB">
        <w:rPr>
          <w:rFonts w:ascii="Times New Roman" w:hAnsi="Times New Roman"/>
          <w:sz w:val="28"/>
          <w:szCs w:val="28"/>
        </w:rPr>
        <w:t xml:space="preserve"> севооборота, </w:t>
      </w:r>
      <w:r>
        <w:rPr>
          <w:rFonts w:ascii="Times New Roman" w:hAnsi="Times New Roman"/>
          <w:sz w:val="28"/>
          <w:szCs w:val="28"/>
        </w:rPr>
        <w:t xml:space="preserve">не </w:t>
      </w:r>
      <w:r w:rsidRPr="008D26BB">
        <w:rPr>
          <w:rFonts w:ascii="Times New Roman" w:hAnsi="Times New Roman"/>
          <w:sz w:val="28"/>
          <w:szCs w:val="28"/>
        </w:rPr>
        <w:t xml:space="preserve">способствовала получению урожая на уровне отвальной и безотвальной обработок (таблица </w:t>
      </w:r>
      <w:r>
        <w:rPr>
          <w:rFonts w:ascii="Times New Roman" w:hAnsi="Times New Roman"/>
          <w:sz w:val="28"/>
          <w:szCs w:val="28"/>
        </w:rPr>
        <w:t>2</w:t>
      </w:r>
      <w:r w:rsidRPr="008D26BB">
        <w:rPr>
          <w:rFonts w:ascii="Times New Roman" w:hAnsi="Times New Roman"/>
          <w:sz w:val="28"/>
          <w:szCs w:val="28"/>
        </w:rPr>
        <w:t>).</w:t>
      </w:r>
    </w:p>
    <w:tbl>
      <w:tblPr>
        <w:tblpPr w:leftFromText="180" w:rightFromText="180" w:vertAnchor="text" w:horzAnchor="margin" w:tblpY="798"/>
        <w:tblOverlap w:val="never"/>
        <w:tblW w:w="14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078"/>
        <w:gridCol w:w="2669"/>
        <w:gridCol w:w="1819"/>
        <w:gridCol w:w="1637"/>
        <w:gridCol w:w="1469"/>
        <w:gridCol w:w="1786"/>
        <w:gridCol w:w="1493"/>
        <w:gridCol w:w="1310"/>
      </w:tblGrid>
      <w:tr w:rsidR="008D2511" w:rsidRPr="001F65EF" w:rsidTr="001F65EF">
        <w:trPr>
          <w:trHeight w:hRule="exact" w:val="490"/>
        </w:trPr>
        <w:tc>
          <w:tcPr>
            <w:tcW w:w="2078" w:type="dxa"/>
            <w:vMerge w:val="restart"/>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lastRenderedPageBreak/>
              <w:t>Культура</w:t>
            </w:r>
          </w:p>
        </w:tc>
        <w:tc>
          <w:tcPr>
            <w:tcW w:w="2669" w:type="dxa"/>
            <w:vMerge w:val="restart"/>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Система</w:t>
            </w:r>
          </w:p>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основной</w:t>
            </w:r>
          </w:p>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обработки</w:t>
            </w:r>
          </w:p>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почвы</w:t>
            </w:r>
          </w:p>
        </w:tc>
        <w:tc>
          <w:tcPr>
            <w:tcW w:w="4925" w:type="dxa"/>
            <w:gridSpan w:val="3"/>
            <w:shd w:val="clear" w:color="auto" w:fill="FFFFFF"/>
          </w:tcPr>
          <w:p w:rsidR="008D2511" w:rsidRPr="001F65EF" w:rsidRDefault="008D2511" w:rsidP="007A7663">
            <w:pPr>
              <w:pStyle w:val="a8"/>
              <w:jc w:val="center"/>
              <w:rPr>
                <w:rFonts w:ascii="Times New Roman" w:hAnsi="Times New Roman" w:cs="Times New Roman"/>
                <w:sz w:val="20"/>
                <w:szCs w:val="20"/>
              </w:rPr>
            </w:pPr>
            <w:r w:rsidRPr="001F65EF">
              <w:rPr>
                <w:rStyle w:val="310pt"/>
                <w:rFonts w:ascii="Times New Roman" w:hAnsi="Times New Roman" w:cs="Times New Roman"/>
                <w:b w:val="0"/>
                <w:szCs w:val="20"/>
              </w:rPr>
              <w:t>1-я ротация</w:t>
            </w:r>
          </w:p>
          <w:p w:rsidR="008D2511" w:rsidRPr="001F65EF" w:rsidRDefault="008D2511" w:rsidP="007A7663">
            <w:pPr>
              <w:pStyle w:val="a8"/>
              <w:jc w:val="center"/>
              <w:rPr>
                <w:rFonts w:ascii="Times New Roman" w:hAnsi="Times New Roman" w:cs="Times New Roman"/>
                <w:sz w:val="20"/>
                <w:szCs w:val="20"/>
              </w:rPr>
            </w:pPr>
          </w:p>
        </w:tc>
        <w:tc>
          <w:tcPr>
            <w:tcW w:w="4589" w:type="dxa"/>
            <w:gridSpan w:val="3"/>
            <w:shd w:val="clear" w:color="auto" w:fill="FFFFFF"/>
          </w:tcPr>
          <w:p w:rsidR="008D2511" w:rsidRPr="001F65EF" w:rsidRDefault="008D2511" w:rsidP="007A7663">
            <w:pPr>
              <w:pStyle w:val="a8"/>
              <w:jc w:val="center"/>
              <w:rPr>
                <w:rFonts w:ascii="Times New Roman" w:hAnsi="Times New Roman" w:cs="Times New Roman"/>
                <w:sz w:val="20"/>
                <w:szCs w:val="20"/>
              </w:rPr>
            </w:pPr>
            <w:r w:rsidRPr="001F65EF">
              <w:rPr>
                <w:rStyle w:val="310pt"/>
                <w:rFonts w:ascii="Times New Roman" w:hAnsi="Times New Roman" w:cs="Times New Roman"/>
                <w:b w:val="0"/>
                <w:szCs w:val="20"/>
              </w:rPr>
              <w:t>2-я ротация</w:t>
            </w:r>
          </w:p>
        </w:tc>
      </w:tr>
      <w:tr w:rsidR="008D2511" w:rsidRPr="001F65EF" w:rsidTr="001F65EF">
        <w:trPr>
          <w:trHeight w:hRule="exact" w:val="650"/>
        </w:trPr>
        <w:tc>
          <w:tcPr>
            <w:tcW w:w="2078" w:type="dxa"/>
            <w:vMerge/>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p>
        </w:tc>
        <w:tc>
          <w:tcPr>
            <w:tcW w:w="2669" w:type="dxa"/>
            <w:vMerge/>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p>
        </w:tc>
        <w:tc>
          <w:tcPr>
            <w:tcW w:w="1819" w:type="dxa"/>
            <w:vMerge w:val="restart"/>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урожайность,</w:t>
            </w:r>
          </w:p>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ц/га</w:t>
            </w:r>
          </w:p>
        </w:tc>
        <w:tc>
          <w:tcPr>
            <w:tcW w:w="3106" w:type="dxa"/>
            <w:gridSpan w:val="2"/>
            <w:shd w:val="clear" w:color="auto" w:fill="FFFFFF"/>
            <w:vAlign w:val="bottom"/>
          </w:tcPr>
          <w:p w:rsidR="008D2511" w:rsidRPr="001F65EF" w:rsidRDefault="008D2511" w:rsidP="006038F4">
            <w:pPr>
              <w:pStyle w:val="a8"/>
              <w:jc w:val="center"/>
              <w:rPr>
                <w:rFonts w:ascii="Times New Roman" w:hAnsi="Times New Roman" w:cs="Times New Roman"/>
                <w:sz w:val="20"/>
                <w:szCs w:val="20"/>
              </w:rPr>
            </w:pPr>
            <w:r w:rsidRPr="001F65EF">
              <w:rPr>
                <w:rFonts w:ascii="Times New Roman" w:hAnsi="Times New Roman" w:cs="Times New Roman"/>
                <w:sz w:val="20"/>
                <w:szCs w:val="20"/>
              </w:rPr>
              <w:t>отклонения</w:t>
            </w:r>
          </w:p>
          <w:p w:rsidR="008D2511" w:rsidRPr="001F65EF" w:rsidRDefault="008D2511" w:rsidP="006038F4">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p w:rsidR="008D2511" w:rsidRPr="001F65EF" w:rsidRDefault="008D2511" w:rsidP="006038F4">
            <w:pPr>
              <w:pStyle w:val="a8"/>
              <w:jc w:val="center"/>
              <w:rPr>
                <w:rFonts w:ascii="Times New Roman" w:hAnsi="Times New Roman" w:cs="Times New Roman"/>
                <w:sz w:val="20"/>
                <w:szCs w:val="20"/>
              </w:rPr>
            </w:pPr>
          </w:p>
          <w:p w:rsidR="008D2511" w:rsidRPr="001F65EF" w:rsidRDefault="008D2511" w:rsidP="006038F4">
            <w:pPr>
              <w:pStyle w:val="a8"/>
              <w:jc w:val="center"/>
              <w:rPr>
                <w:rFonts w:ascii="Times New Roman" w:hAnsi="Times New Roman" w:cs="Times New Roman"/>
                <w:sz w:val="20"/>
                <w:szCs w:val="20"/>
              </w:rPr>
            </w:pPr>
          </w:p>
        </w:tc>
        <w:tc>
          <w:tcPr>
            <w:tcW w:w="1786" w:type="dxa"/>
            <w:vMerge w:val="restart"/>
            <w:shd w:val="clear" w:color="auto" w:fill="FFFFFF"/>
            <w:vAlign w:val="center"/>
          </w:tcPr>
          <w:p w:rsidR="008D2511" w:rsidRPr="001F65EF" w:rsidRDefault="008D2511" w:rsidP="006038F4">
            <w:pPr>
              <w:pStyle w:val="a8"/>
              <w:jc w:val="center"/>
              <w:rPr>
                <w:rFonts w:ascii="Times New Roman" w:hAnsi="Times New Roman" w:cs="Times New Roman"/>
                <w:sz w:val="20"/>
                <w:szCs w:val="20"/>
              </w:rPr>
            </w:pPr>
            <w:r w:rsidRPr="001F65EF">
              <w:rPr>
                <w:rFonts w:ascii="Times New Roman" w:hAnsi="Times New Roman" w:cs="Times New Roman"/>
                <w:sz w:val="20"/>
                <w:szCs w:val="20"/>
              </w:rPr>
              <w:t>урожайность,</w:t>
            </w:r>
          </w:p>
          <w:p w:rsidR="008D2511" w:rsidRPr="001F65EF" w:rsidRDefault="008D2511" w:rsidP="006038F4">
            <w:pPr>
              <w:pStyle w:val="a8"/>
              <w:jc w:val="center"/>
              <w:rPr>
                <w:rFonts w:ascii="Times New Roman" w:hAnsi="Times New Roman" w:cs="Times New Roman"/>
                <w:sz w:val="20"/>
                <w:szCs w:val="20"/>
              </w:rPr>
            </w:pPr>
            <w:r w:rsidRPr="001F65EF">
              <w:rPr>
                <w:rFonts w:ascii="Times New Roman" w:hAnsi="Times New Roman" w:cs="Times New Roman"/>
                <w:sz w:val="20"/>
                <w:szCs w:val="20"/>
              </w:rPr>
              <w:t>ц/га</w:t>
            </w:r>
          </w:p>
        </w:tc>
        <w:tc>
          <w:tcPr>
            <w:tcW w:w="2803" w:type="dxa"/>
            <w:gridSpan w:val="2"/>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отклонения</w:t>
            </w:r>
          </w:p>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r>
      <w:tr w:rsidR="008D2511" w:rsidRPr="001F65EF" w:rsidTr="001F65EF">
        <w:trPr>
          <w:trHeight w:hRule="exact" w:val="384"/>
        </w:trPr>
        <w:tc>
          <w:tcPr>
            <w:tcW w:w="2078" w:type="dxa"/>
            <w:vMerge/>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p>
        </w:tc>
        <w:tc>
          <w:tcPr>
            <w:tcW w:w="2669" w:type="dxa"/>
            <w:vMerge/>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p>
        </w:tc>
        <w:tc>
          <w:tcPr>
            <w:tcW w:w="1819" w:type="dxa"/>
            <w:vMerge/>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p>
        </w:tc>
        <w:tc>
          <w:tcPr>
            <w:tcW w:w="1637" w:type="dxa"/>
            <w:shd w:val="clear" w:color="auto" w:fill="FFFFFF"/>
          </w:tcPr>
          <w:p w:rsidR="008D2511" w:rsidRPr="001F65EF" w:rsidRDefault="008D2511" w:rsidP="006038F4">
            <w:pPr>
              <w:pStyle w:val="a8"/>
              <w:jc w:val="center"/>
              <w:rPr>
                <w:rFonts w:ascii="Times New Roman" w:hAnsi="Times New Roman" w:cs="Times New Roman"/>
                <w:sz w:val="20"/>
                <w:szCs w:val="20"/>
              </w:rPr>
            </w:pPr>
            <w:r w:rsidRPr="001F65EF">
              <w:rPr>
                <w:rFonts w:ascii="Times New Roman" w:hAnsi="Times New Roman" w:cs="Times New Roman"/>
                <w:sz w:val="20"/>
                <w:szCs w:val="20"/>
              </w:rPr>
              <w:t>ц/га</w:t>
            </w:r>
          </w:p>
        </w:tc>
        <w:tc>
          <w:tcPr>
            <w:tcW w:w="1469" w:type="dxa"/>
            <w:shd w:val="clear" w:color="auto" w:fill="FFFFFF"/>
          </w:tcPr>
          <w:p w:rsidR="008D2511" w:rsidRPr="001F65EF" w:rsidRDefault="008D2511" w:rsidP="006038F4">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786" w:type="dxa"/>
            <w:vMerge/>
            <w:shd w:val="clear" w:color="auto" w:fill="FFFFFF"/>
            <w:vAlign w:val="center"/>
          </w:tcPr>
          <w:p w:rsidR="008D2511" w:rsidRPr="001F65EF" w:rsidRDefault="008D2511" w:rsidP="006038F4">
            <w:pPr>
              <w:pStyle w:val="a8"/>
              <w:jc w:val="center"/>
              <w:rPr>
                <w:rFonts w:ascii="Times New Roman" w:hAnsi="Times New Roman" w:cs="Times New Roman"/>
                <w:sz w:val="20"/>
                <w:szCs w:val="20"/>
              </w:rPr>
            </w:pPr>
          </w:p>
        </w:tc>
        <w:tc>
          <w:tcPr>
            <w:tcW w:w="1493" w:type="dxa"/>
            <w:shd w:val="clear" w:color="auto" w:fill="FFFFFF"/>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ц/га</w:t>
            </w:r>
          </w:p>
        </w:tc>
        <w:tc>
          <w:tcPr>
            <w:tcW w:w="1310" w:type="dxa"/>
            <w:shd w:val="clear" w:color="auto" w:fill="FFFFFF"/>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r>
      <w:tr w:rsidR="008D2511" w:rsidRPr="001F65EF" w:rsidTr="001F65EF">
        <w:trPr>
          <w:trHeight w:hRule="exact" w:val="240"/>
        </w:trPr>
        <w:tc>
          <w:tcPr>
            <w:tcW w:w="2078" w:type="dxa"/>
            <w:vMerge w:val="restart"/>
            <w:shd w:val="clear" w:color="auto" w:fill="FFFFFF"/>
            <w:vAlign w:val="center"/>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Сахарная</w:t>
            </w:r>
          </w:p>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свекла</w:t>
            </w: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Отвальная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386,0</w:t>
            </w:r>
          </w:p>
        </w:tc>
        <w:tc>
          <w:tcPr>
            <w:tcW w:w="1637"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469"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274,5</w:t>
            </w:r>
          </w:p>
        </w:tc>
        <w:tc>
          <w:tcPr>
            <w:tcW w:w="1493"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310"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r>
      <w:tr w:rsidR="008D2511" w:rsidRPr="001F65EF" w:rsidTr="001F65EF">
        <w:trPr>
          <w:trHeight w:hRule="exact" w:val="240"/>
        </w:trPr>
        <w:tc>
          <w:tcPr>
            <w:tcW w:w="2078" w:type="dxa"/>
            <w:vMerge/>
            <w:shd w:val="clear" w:color="auto" w:fill="FFFFFF"/>
            <w:vAlign w:val="center"/>
          </w:tcPr>
          <w:p w:rsidR="008D2511" w:rsidRPr="001F65EF" w:rsidRDefault="008D2511" w:rsidP="007A7663">
            <w:pPr>
              <w:pStyle w:val="a8"/>
              <w:rPr>
                <w:rFonts w:ascii="Times New Roman" w:hAnsi="Times New Roman" w:cs="Times New Roman"/>
                <w:sz w:val="20"/>
                <w:szCs w:val="20"/>
              </w:rPr>
            </w:pP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Безотвальная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385,0</w:t>
            </w:r>
          </w:p>
        </w:tc>
        <w:tc>
          <w:tcPr>
            <w:tcW w:w="1637"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-1,0</w:t>
            </w:r>
          </w:p>
        </w:tc>
        <w:tc>
          <w:tcPr>
            <w:tcW w:w="146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-0,3</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285,6</w:t>
            </w:r>
          </w:p>
        </w:tc>
        <w:tc>
          <w:tcPr>
            <w:tcW w:w="1493"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+11,0</w:t>
            </w:r>
          </w:p>
        </w:tc>
        <w:tc>
          <w:tcPr>
            <w:tcW w:w="1310"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+4,0</w:t>
            </w:r>
          </w:p>
        </w:tc>
      </w:tr>
      <w:tr w:rsidR="008D2511" w:rsidRPr="001F65EF" w:rsidTr="001F65EF">
        <w:trPr>
          <w:trHeight w:hRule="exact" w:val="250"/>
        </w:trPr>
        <w:tc>
          <w:tcPr>
            <w:tcW w:w="2078" w:type="dxa"/>
            <w:vMerge/>
            <w:shd w:val="clear" w:color="auto" w:fill="FFFFFF"/>
            <w:vAlign w:val="center"/>
          </w:tcPr>
          <w:p w:rsidR="008D2511" w:rsidRPr="001F65EF" w:rsidRDefault="008D2511" w:rsidP="007A7663">
            <w:pPr>
              <w:pStyle w:val="a8"/>
              <w:rPr>
                <w:rFonts w:ascii="Times New Roman" w:hAnsi="Times New Roman" w:cs="Times New Roman"/>
                <w:sz w:val="20"/>
                <w:szCs w:val="20"/>
              </w:rPr>
            </w:pP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Поверхностная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389,0</w:t>
            </w:r>
          </w:p>
        </w:tc>
        <w:tc>
          <w:tcPr>
            <w:tcW w:w="1637"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+3,0</w:t>
            </w:r>
          </w:p>
        </w:tc>
        <w:tc>
          <w:tcPr>
            <w:tcW w:w="146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+0,8</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237,7</w:t>
            </w:r>
          </w:p>
        </w:tc>
        <w:tc>
          <w:tcPr>
            <w:tcW w:w="1493"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-36,8</w:t>
            </w:r>
          </w:p>
        </w:tc>
        <w:tc>
          <w:tcPr>
            <w:tcW w:w="1310"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-13,4</w:t>
            </w:r>
          </w:p>
        </w:tc>
      </w:tr>
      <w:tr w:rsidR="008D2511" w:rsidRPr="001F65EF" w:rsidTr="001F65EF">
        <w:trPr>
          <w:trHeight w:hRule="exact" w:val="240"/>
        </w:trPr>
        <w:tc>
          <w:tcPr>
            <w:tcW w:w="2078" w:type="dxa"/>
            <w:vMerge w:val="restart"/>
            <w:shd w:val="clear" w:color="auto" w:fill="FFFFFF"/>
            <w:vAlign w:val="center"/>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Соя</w:t>
            </w:r>
          </w:p>
        </w:tc>
        <w:tc>
          <w:tcPr>
            <w:tcW w:w="2669" w:type="dxa"/>
            <w:shd w:val="clear" w:color="auto" w:fill="FFFFFF"/>
            <w:vAlign w:val="center"/>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Отвальная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21,8</w:t>
            </w:r>
          </w:p>
        </w:tc>
        <w:tc>
          <w:tcPr>
            <w:tcW w:w="1637"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469"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20,6</w:t>
            </w:r>
          </w:p>
        </w:tc>
        <w:tc>
          <w:tcPr>
            <w:tcW w:w="1493"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310"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r>
      <w:tr w:rsidR="008D2511" w:rsidRPr="001F65EF" w:rsidTr="001F65EF">
        <w:trPr>
          <w:trHeight w:hRule="exact" w:val="240"/>
        </w:trPr>
        <w:tc>
          <w:tcPr>
            <w:tcW w:w="2078" w:type="dxa"/>
            <w:vMerge/>
            <w:shd w:val="clear" w:color="auto" w:fill="FFFFFF"/>
            <w:vAlign w:val="center"/>
          </w:tcPr>
          <w:p w:rsidR="008D2511" w:rsidRPr="001F65EF" w:rsidRDefault="008D2511" w:rsidP="007A7663">
            <w:pPr>
              <w:pStyle w:val="a8"/>
              <w:rPr>
                <w:rFonts w:ascii="Times New Roman" w:hAnsi="Times New Roman" w:cs="Times New Roman"/>
                <w:sz w:val="20"/>
                <w:szCs w:val="20"/>
              </w:rPr>
            </w:pP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Безотвальная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26,3</w:t>
            </w:r>
          </w:p>
        </w:tc>
        <w:tc>
          <w:tcPr>
            <w:tcW w:w="1637"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+4,5</w:t>
            </w:r>
          </w:p>
        </w:tc>
        <w:tc>
          <w:tcPr>
            <w:tcW w:w="146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+20,6</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21,6</w:t>
            </w:r>
          </w:p>
        </w:tc>
        <w:tc>
          <w:tcPr>
            <w:tcW w:w="1493"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+1,0</w:t>
            </w:r>
          </w:p>
        </w:tc>
        <w:tc>
          <w:tcPr>
            <w:tcW w:w="1310"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+4,9</w:t>
            </w:r>
          </w:p>
        </w:tc>
      </w:tr>
      <w:tr w:rsidR="008D2511" w:rsidRPr="001F65EF" w:rsidTr="001F65EF">
        <w:trPr>
          <w:trHeight w:hRule="exact" w:val="240"/>
        </w:trPr>
        <w:tc>
          <w:tcPr>
            <w:tcW w:w="2078" w:type="dxa"/>
            <w:vMerge/>
            <w:shd w:val="clear" w:color="auto" w:fill="FFFFFF"/>
            <w:vAlign w:val="center"/>
          </w:tcPr>
          <w:p w:rsidR="008D2511" w:rsidRPr="001F65EF" w:rsidRDefault="008D2511" w:rsidP="007A7663">
            <w:pPr>
              <w:pStyle w:val="a8"/>
              <w:rPr>
                <w:rFonts w:ascii="Times New Roman" w:hAnsi="Times New Roman" w:cs="Times New Roman"/>
                <w:sz w:val="20"/>
                <w:szCs w:val="20"/>
              </w:rPr>
            </w:pP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Поверхностная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25,2</w:t>
            </w:r>
          </w:p>
        </w:tc>
        <w:tc>
          <w:tcPr>
            <w:tcW w:w="1637"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+3,4</w:t>
            </w:r>
          </w:p>
        </w:tc>
        <w:tc>
          <w:tcPr>
            <w:tcW w:w="146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+15,6</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22,3</w:t>
            </w:r>
          </w:p>
        </w:tc>
        <w:tc>
          <w:tcPr>
            <w:tcW w:w="1493"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+1,7</w:t>
            </w:r>
          </w:p>
        </w:tc>
        <w:tc>
          <w:tcPr>
            <w:tcW w:w="1310"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+8,3</w:t>
            </w:r>
          </w:p>
        </w:tc>
      </w:tr>
      <w:tr w:rsidR="008D2511" w:rsidRPr="001F65EF" w:rsidTr="001F65EF">
        <w:trPr>
          <w:trHeight w:hRule="exact" w:val="240"/>
        </w:trPr>
        <w:tc>
          <w:tcPr>
            <w:tcW w:w="2078" w:type="dxa"/>
            <w:vMerge w:val="restart"/>
            <w:shd w:val="clear" w:color="auto" w:fill="FFFFFF"/>
            <w:vAlign w:val="center"/>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Кукуруза</w:t>
            </w: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Отвальная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72,4</w:t>
            </w:r>
          </w:p>
        </w:tc>
        <w:tc>
          <w:tcPr>
            <w:tcW w:w="1637"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469"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45,1</w:t>
            </w:r>
          </w:p>
        </w:tc>
        <w:tc>
          <w:tcPr>
            <w:tcW w:w="1493"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310"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r>
      <w:tr w:rsidR="008D2511" w:rsidRPr="001F65EF" w:rsidTr="001F65EF">
        <w:trPr>
          <w:trHeight w:hRule="exact" w:val="240"/>
        </w:trPr>
        <w:tc>
          <w:tcPr>
            <w:tcW w:w="2078" w:type="dxa"/>
            <w:vMerge/>
            <w:shd w:val="clear" w:color="auto" w:fill="FFFFFF"/>
            <w:vAlign w:val="center"/>
          </w:tcPr>
          <w:p w:rsidR="008D2511" w:rsidRPr="001F65EF" w:rsidRDefault="008D2511" w:rsidP="007A7663">
            <w:pPr>
              <w:pStyle w:val="a8"/>
              <w:rPr>
                <w:rFonts w:ascii="Times New Roman" w:hAnsi="Times New Roman" w:cs="Times New Roman"/>
                <w:sz w:val="20"/>
                <w:szCs w:val="20"/>
              </w:rPr>
            </w:pP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Безотвальная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71,8</w:t>
            </w:r>
          </w:p>
        </w:tc>
        <w:tc>
          <w:tcPr>
            <w:tcW w:w="1637"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-0,6</w:t>
            </w:r>
          </w:p>
        </w:tc>
        <w:tc>
          <w:tcPr>
            <w:tcW w:w="146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-0,8</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43,0</w:t>
            </w:r>
          </w:p>
        </w:tc>
        <w:tc>
          <w:tcPr>
            <w:tcW w:w="1493"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-2,1</w:t>
            </w:r>
          </w:p>
        </w:tc>
        <w:tc>
          <w:tcPr>
            <w:tcW w:w="1310"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-4,7</w:t>
            </w:r>
          </w:p>
        </w:tc>
      </w:tr>
      <w:tr w:rsidR="008D2511" w:rsidRPr="001F65EF" w:rsidTr="001F65EF">
        <w:trPr>
          <w:trHeight w:hRule="exact" w:val="240"/>
        </w:trPr>
        <w:tc>
          <w:tcPr>
            <w:tcW w:w="2078" w:type="dxa"/>
            <w:vMerge/>
            <w:shd w:val="clear" w:color="auto" w:fill="FFFFFF"/>
            <w:vAlign w:val="center"/>
          </w:tcPr>
          <w:p w:rsidR="008D2511" w:rsidRPr="001F65EF" w:rsidRDefault="008D2511" w:rsidP="007A7663">
            <w:pPr>
              <w:pStyle w:val="a8"/>
              <w:rPr>
                <w:rFonts w:ascii="Times New Roman" w:hAnsi="Times New Roman" w:cs="Times New Roman"/>
                <w:sz w:val="20"/>
                <w:szCs w:val="20"/>
              </w:rPr>
            </w:pP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Поверхностная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70,2</w:t>
            </w:r>
          </w:p>
        </w:tc>
        <w:tc>
          <w:tcPr>
            <w:tcW w:w="1637"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-2,2</w:t>
            </w:r>
          </w:p>
        </w:tc>
        <w:tc>
          <w:tcPr>
            <w:tcW w:w="146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-3,0</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38,4</w:t>
            </w:r>
          </w:p>
        </w:tc>
        <w:tc>
          <w:tcPr>
            <w:tcW w:w="1493"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-6,7</w:t>
            </w:r>
          </w:p>
        </w:tc>
        <w:tc>
          <w:tcPr>
            <w:tcW w:w="1310"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-14,9</w:t>
            </w:r>
          </w:p>
        </w:tc>
      </w:tr>
      <w:tr w:rsidR="008D2511" w:rsidRPr="001F65EF" w:rsidTr="001F65EF">
        <w:trPr>
          <w:trHeight w:hRule="exact" w:val="240"/>
        </w:trPr>
        <w:tc>
          <w:tcPr>
            <w:tcW w:w="2078" w:type="dxa"/>
            <w:vMerge w:val="restart"/>
            <w:shd w:val="clear" w:color="auto" w:fill="FFFFFF"/>
            <w:vAlign w:val="center"/>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Озимая</w:t>
            </w:r>
          </w:p>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пшеница</w:t>
            </w: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Отвальная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33,7</w:t>
            </w:r>
          </w:p>
        </w:tc>
        <w:tc>
          <w:tcPr>
            <w:tcW w:w="1637"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469"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53,4</w:t>
            </w:r>
          </w:p>
        </w:tc>
        <w:tc>
          <w:tcPr>
            <w:tcW w:w="1493"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310"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r>
      <w:tr w:rsidR="008D2511" w:rsidRPr="001F65EF" w:rsidTr="001F65EF">
        <w:trPr>
          <w:trHeight w:hRule="exact" w:val="240"/>
        </w:trPr>
        <w:tc>
          <w:tcPr>
            <w:tcW w:w="2078" w:type="dxa"/>
            <w:vMerge/>
            <w:shd w:val="clear" w:color="auto" w:fill="FFFFFF"/>
            <w:vAlign w:val="center"/>
          </w:tcPr>
          <w:p w:rsidR="008D2511" w:rsidRPr="001F65EF" w:rsidRDefault="008D2511" w:rsidP="007A7663">
            <w:pPr>
              <w:pStyle w:val="a8"/>
              <w:rPr>
                <w:rFonts w:ascii="Times New Roman" w:hAnsi="Times New Roman" w:cs="Times New Roman"/>
                <w:sz w:val="20"/>
                <w:szCs w:val="20"/>
              </w:rPr>
            </w:pP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Безотвальная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32,4</w:t>
            </w:r>
          </w:p>
        </w:tc>
        <w:tc>
          <w:tcPr>
            <w:tcW w:w="1637"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-1,3</w:t>
            </w:r>
          </w:p>
        </w:tc>
        <w:tc>
          <w:tcPr>
            <w:tcW w:w="146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-3,9</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53,0</w:t>
            </w:r>
          </w:p>
        </w:tc>
        <w:tc>
          <w:tcPr>
            <w:tcW w:w="1493"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-0,4</w:t>
            </w:r>
          </w:p>
        </w:tc>
        <w:tc>
          <w:tcPr>
            <w:tcW w:w="1310"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-0,7</w:t>
            </w:r>
          </w:p>
        </w:tc>
      </w:tr>
      <w:tr w:rsidR="008D2511" w:rsidRPr="001F65EF" w:rsidTr="001F65EF">
        <w:trPr>
          <w:trHeight w:hRule="exact" w:val="235"/>
        </w:trPr>
        <w:tc>
          <w:tcPr>
            <w:tcW w:w="2078" w:type="dxa"/>
            <w:vMerge/>
            <w:shd w:val="clear" w:color="auto" w:fill="FFFFFF"/>
            <w:vAlign w:val="center"/>
          </w:tcPr>
          <w:p w:rsidR="008D2511" w:rsidRPr="001F65EF" w:rsidRDefault="008D2511" w:rsidP="007A7663">
            <w:pPr>
              <w:pStyle w:val="a8"/>
              <w:rPr>
                <w:rFonts w:ascii="Times New Roman" w:hAnsi="Times New Roman" w:cs="Times New Roman"/>
                <w:sz w:val="20"/>
                <w:szCs w:val="20"/>
              </w:rPr>
            </w:pP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Поверхностная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30,8</w:t>
            </w:r>
          </w:p>
        </w:tc>
        <w:tc>
          <w:tcPr>
            <w:tcW w:w="1637"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-2,9</w:t>
            </w:r>
          </w:p>
        </w:tc>
        <w:tc>
          <w:tcPr>
            <w:tcW w:w="146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-8,6</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47,9</w:t>
            </w:r>
          </w:p>
        </w:tc>
        <w:tc>
          <w:tcPr>
            <w:tcW w:w="1493"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-5,5</w:t>
            </w:r>
          </w:p>
        </w:tc>
        <w:tc>
          <w:tcPr>
            <w:tcW w:w="1310"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-10,3</w:t>
            </w:r>
          </w:p>
        </w:tc>
      </w:tr>
      <w:tr w:rsidR="008D2511" w:rsidRPr="001F65EF" w:rsidTr="001F65EF">
        <w:trPr>
          <w:trHeight w:hRule="exact" w:val="245"/>
        </w:trPr>
        <w:tc>
          <w:tcPr>
            <w:tcW w:w="2078" w:type="dxa"/>
            <w:vMerge w:val="restart"/>
            <w:shd w:val="clear" w:color="auto" w:fill="FFFFFF"/>
            <w:vAlign w:val="center"/>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Люцерна 1-го года</w:t>
            </w: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Отвальная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165,3</w:t>
            </w:r>
          </w:p>
        </w:tc>
        <w:tc>
          <w:tcPr>
            <w:tcW w:w="1637"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469"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174,8</w:t>
            </w:r>
          </w:p>
        </w:tc>
        <w:tc>
          <w:tcPr>
            <w:tcW w:w="1493"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310"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r>
      <w:tr w:rsidR="008D2511" w:rsidRPr="001F65EF" w:rsidTr="001F65EF">
        <w:trPr>
          <w:trHeight w:hRule="exact" w:val="240"/>
        </w:trPr>
        <w:tc>
          <w:tcPr>
            <w:tcW w:w="2078" w:type="dxa"/>
            <w:vMerge/>
            <w:shd w:val="clear" w:color="auto" w:fill="FFFFFF"/>
            <w:vAlign w:val="center"/>
          </w:tcPr>
          <w:p w:rsidR="008D2511" w:rsidRPr="001F65EF" w:rsidRDefault="008D2511" w:rsidP="007A7663">
            <w:pPr>
              <w:pStyle w:val="a8"/>
              <w:rPr>
                <w:rFonts w:ascii="Times New Roman" w:hAnsi="Times New Roman" w:cs="Times New Roman"/>
                <w:sz w:val="20"/>
                <w:szCs w:val="20"/>
              </w:rPr>
            </w:pP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Безотвальная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165,3</w:t>
            </w:r>
          </w:p>
        </w:tc>
        <w:tc>
          <w:tcPr>
            <w:tcW w:w="1637"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0</w:t>
            </w:r>
          </w:p>
        </w:tc>
        <w:tc>
          <w:tcPr>
            <w:tcW w:w="146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0</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164,8</w:t>
            </w:r>
          </w:p>
        </w:tc>
        <w:tc>
          <w:tcPr>
            <w:tcW w:w="1493"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-10,0</w:t>
            </w:r>
          </w:p>
        </w:tc>
        <w:tc>
          <w:tcPr>
            <w:tcW w:w="1310"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-5,7</w:t>
            </w:r>
          </w:p>
        </w:tc>
      </w:tr>
      <w:tr w:rsidR="008D2511" w:rsidRPr="001F65EF" w:rsidTr="001F65EF">
        <w:trPr>
          <w:trHeight w:hRule="exact" w:val="245"/>
        </w:trPr>
        <w:tc>
          <w:tcPr>
            <w:tcW w:w="2078" w:type="dxa"/>
            <w:vMerge/>
            <w:shd w:val="clear" w:color="auto" w:fill="FFFFFF"/>
            <w:vAlign w:val="center"/>
          </w:tcPr>
          <w:p w:rsidR="008D2511" w:rsidRPr="001F65EF" w:rsidRDefault="008D2511" w:rsidP="007A7663">
            <w:pPr>
              <w:pStyle w:val="a8"/>
              <w:rPr>
                <w:rFonts w:ascii="Times New Roman" w:hAnsi="Times New Roman" w:cs="Times New Roman"/>
                <w:sz w:val="20"/>
                <w:szCs w:val="20"/>
              </w:rPr>
            </w:pP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Поверхностная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156,2</w:t>
            </w:r>
          </w:p>
        </w:tc>
        <w:tc>
          <w:tcPr>
            <w:tcW w:w="1637"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-9,1</w:t>
            </w:r>
          </w:p>
        </w:tc>
        <w:tc>
          <w:tcPr>
            <w:tcW w:w="146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-5,5</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141,0</w:t>
            </w:r>
          </w:p>
        </w:tc>
        <w:tc>
          <w:tcPr>
            <w:tcW w:w="1493"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-33,8</w:t>
            </w:r>
          </w:p>
        </w:tc>
        <w:tc>
          <w:tcPr>
            <w:tcW w:w="1310"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-19,3</w:t>
            </w:r>
          </w:p>
        </w:tc>
      </w:tr>
      <w:tr w:rsidR="008D2511" w:rsidRPr="001F65EF" w:rsidTr="001F65EF">
        <w:trPr>
          <w:trHeight w:hRule="exact" w:val="245"/>
        </w:trPr>
        <w:tc>
          <w:tcPr>
            <w:tcW w:w="2078" w:type="dxa"/>
            <w:vMerge w:val="restart"/>
            <w:shd w:val="clear" w:color="auto" w:fill="FFFFFF"/>
            <w:vAlign w:val="center"/>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Люцерна 2-го года</w:t>
            </w: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Отвальная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336,2</w:t>
            </w:r>
          </w:p>
        </w:tc>
        <w:tc>
          <w:tcPr>
            <w:tcW w:w="1637"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469"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286,9</w:t>
            </w:r>
          </w:p>
        </w:tc>
        <w:tc>
          <w:tcPr>
            <w:tcW w:w="1493"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310"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r>
      <w:tr w:rsidR="008D2511" w:rsidRPr="001F65EF" w:rsidTr="001F65EF">
        <w:trPr>
          <w:trHeight w:hRule="exact" w:val="245"/>
        </w:trPr>
        <w:tc>
          <w:tcPr>
            <w:tcW w:w="2078" w:type="dxa"/>
            <w:vMerge/>
            <w:shd w:val="clear" w:color="auto" w:fill="FFFFFF"/>
            <w:vAlign w:val="center"/>
          </w:tcPr>
          <w:p w:rsidR="008D2511" w:rsidRPr="001F65EF" w:rsidRDefault="008D2511" w:rsidP="007A7663">
            <w:pPr>
              <w:pStyle w:val="a8"/>
              <w:rPr>
                <w:rFonts w:ascii="Times New Roman" w:hAnsi="Times New Roman" w:cs="Times New Roman"/>
                <w:sz w:val="20"/>
                <w:szCs w:val="20"/>
              </w:rPr>
            </w:pP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Безотвальная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327,6</w:t>
            </w:r>
          </w:p>
        </w:tc>
        <w:tc>
          <w:tcPr>
            <w:tcW w:w="1637"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-8,6</w:t>
            </w:r>
          </w:p>
        </w:tc>
        <w:tc>
          <w:tcPr>
            <w:tcW w:w="146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-2,6</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286,0</w:t>
            </w:r>
          </w:p>
        </w:tc>
        <w:tc>
          <w:tcPr>
            <w:tcW w:w="1493"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-0,9</w:t>
            </w:r>
          </w:p>
        </w:tc>
        <w:tc>
          <w:tcPr>
            <w:tcW w:w="1310"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-0,3</w:t>
            </w:r>
          </w:p>
        </w:tc>
      </w:tr>
      <w:tr w:rsidR="008D2511" w:rsidRPr="001F65EF" w:rsidTr="001F65EF">
        <w:trPr>
          <w:trHeight w:hRule="exact" w:val="235"/>
        </w:trPr>
        <w:tc>
          <w:tcPr>
            <w:tcW w:w="2078" w:type="dxa"/>
            <w:vMerge/>
            <w:shd w:val="clear" w:color="auto" w:fill="FFFFFF"/>
            <w:vAlign w:val="center"/>
          </w:tcPr>
          <w:p w:rsidR="008D2511" w:rsidRPr="001F65EF" w:rsidRDefault="008D2511" w:rsidP="007A7663">
            <w:pPr>
              <w:pStyle w:val="a8"/>
              <w:rPr>
                <w:rFonts w:ascii="Times New Roman" w:hAnsi="Times New Roman" w:cs="Times New Roman"/>
                <w:sz w:val="20"/>
                <w:szCs w:val="20"/>
              </w:rPr>
            </w:pP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Поверхностная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272,0</w:t>
            </w:r>
          </w:p>
        </w:tc>
        <w:tc>
          <w:tcPr>
            <w:tcW w:w="1637"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-64,2</w:t>
            </w:r>
          </w:p>
        </w:tc>
        <w:tc>
          <w:tcPr>
            <w:tcW w:w="146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-19,0</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234,7</w:t>
            </w:r>
          </w:p>
        </w:tc>
        <w:tc>
          <w:tcPr>
            <w:tcW w:w="1493"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-52,2</w:t>
            </w:r>
          </w:p>
        </w:tc>
        <w:tc>
          <w:tcPr>
            <w:tcW w:w="1310"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-18,2</w:t>
            </w:r>
          </w:p>
        </w:tc>
      </w:tr>
      <w:tr w:rsidR="008D2511" w:rsidRPr="001F65EF" w:rsidTr="001F65EF">
        <w:trPr>
          <w:trHeight w:hRule="exact" w:val="240"/>
        </w:trPr>
        <w:tc>
          <w:tcPr>
            <w:tcW w:w="2078" w:type="dxa"/>
            <w:vMerge w:val="restart"/>
            <w:shd w:val="clear" w:color="auto" w:fill="FFFFFF"/>
            <w:vAlign w:val="center"/>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Озимая</w:t>
            </w:r>
          </w:p>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пшеница</w:t>
            </w: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Отвальная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52,4</w:t>
            </w:r>
          </w:p>
        </w:tc>
        <w:tc>
          <w:tcPr>
            <w:tcW w:w="1637"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469"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59,0</w:t>
            </w:r>
          </w:p>
        </w:tc>
        <w:tc>
          <w:tcPr>
            <w:tcW w:w="1493"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c>
          <w:tcPr>
            <w:tcW w:w="1310" w:type="dxa"/>
            <w:shd w:val="clear" w:color="auto" w:fill="FFFFFF"/>
            <w:vAlign w:val="center"/>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w:t>
            </w:r>
          </w:p>
        </w:tc>
      </w:tr>
      <w:tr w:rsidR="008D2511" w:rsidRPr="001F65EF" w:rsidTr="001F65EF">
        <w:trPr>
          <w:trHeight w:hRule="exact" w:val="240"/>
        </w:trPr>
        <w:tc>
          <w:tcPr>
            <w:tcW w:w="2078" w:type="dxa"/>
            <w:vMerge/>
            <w:shd w:val="clear" w:color="auto" w:fill="FFFFFF"/>
            <w:vAlign w:val="center"/>
          </w:tcPr>
          <w:p w:rsidR="008D2511" w:rsidRPr="001F65EF" w:rsidRDefault="008D2511" w:rsidP="007A7663">
            <w:pPr>
              <w:pStyle w:val="a8"/>
              <w:rPr>
                <w:rFonts w:ascii="Times New Roman" w:hAnsi="Times New Roman" w:cs="Times New Roman"/>
                <w:sz w:val="20"/>
                <w:szCs w:val="20"/>
              </w:rPr>
            </w:pP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Безотвальная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52,0</w:t>
            </w:r>
          </w:p>
        </w:tc>
        <w:tc>
          <w:tcPr>
            <w:tcW w:w="1637"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-0,4</w:t>
            </w:r>
          </w:p>
        </w:tc>
        <w:tc>
          <w:tcPr>
            <w:tcW w:w="146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-0,8</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58,1</w:t>
            </w:r>
          </w:p>
        </w:tc>
        <w:tc>
          <w:tcPr>
            <w:tcW w:w="1493"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-0,9</w:t>
            </w:r>
          </w:p>
        </w:tc>
        <w:tc>
          <w:tcPr>
            <w:tcW w:w="1310"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-1,5</w:t>
            </w:r>
          </w:p>
        </w:tc>
      </w:tr>
      <w:tr w:rsidR="008D2511" w:rsidRPr="001F65EF" w:rsidTr="001F65EF">
        <w:trPr>
          <w:trHeight w:hRule="exact" w:val="240"/>
        </w:trPr>
        <w:tc>
          <w:tcPr>
            <w:tcW w:w="2078" w:type="dxa"/>
            <w:vMerge/>
            <w:shd w:val="clear" w:color="auto" w:fill="FFFFFF"/>
            <w:vAlign w:val="center"/>
          </w:tcPr>
          <w:p w:rsidR="008D2511" w:rsidRPr="001F65EF" w:rsidRDefault="008D2511" w:rsidP="007A7663">
            <w:pPr>
              <w:pStyle w:val="a8"/>
              <w:rPr>
                <w:rFonts w:ascii="Times New Roman" w:hAnsi="Times New Roman" w:cs="Times New Roman"/>
                <w:sz w:val="20"/>
                <w:szCs w:val="20"/>
              </w:rPr>
            </w:pPr>
          </w:p>
        </w:tc>
        <w:tc>
          <w:tcPr>
            <w:tcW w:w="2669" w:type="dxa"/>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Fonts w:ascii="Times New Roman" w:hAnsi="Times New Roman" w:cs="Times New Roman"/>
                <w:sz w:val="20"/>
                <w:szCs w:val="20"/>
              </w:rPr>
              <w:t>Поверхностная</w:t>
            </w:r>
          </w:p>
        </w:tc>
        <w:tc>
          <w:tcPr>
            <w:tcW w:w="181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47,5</w:t>
            </w:r>
          </w:p>
        </w:tc>
        <w:tc>
          <w:tcPr>
            <w:tcW w:w="1637"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-4,9</w:t>
            </w:r>
          </w:p>
        </w:tc>
        <w:tc>
          <w:tcPr>
            <w:tcW w:w="1469"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-9,4</w:t>
            </w:r>
          </w:p>
        </w:tc>
        <w:tc>
          <w:tcPr>
            <w:tcW w:w="1786"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52,7</w:t>
            </w:r>
          </w:p>
        </w:tc>
        <w:tc>
          <w:tcPr>
            <w:tcW w:w="1493"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-6,3</w:t>
            </w:r>
          </w:p>
        </w:tc>
        <w:tc>
          <w:tcPr>
            <w:tcW w:w="1310" w:type="dxa"/>
            <w:shd w:val="clear" w:color="auto" w:fill="FFFFFF"/>
            <w:vAlign w:val="bottom"/>
          </w:tcPr>
          <w:p w:rsidR="008D2511" w:rsidRPr="001F65EF" w:rsidRDefault="008D2511" w:rsidP="007A7663">
            <w:pPr>
              <w:pStyle w:val="a8"/>
              <w:jc w:val="center"/>
              <w:rPr>
                <w:rFonts w:ascii="Times New Roman" w:hAnsi="Times New Roman" w:cs="Times New Roman"/>
                <w:sz w:val="20"/>
                <w:szCs w:val="20"/>
              </w:rPr>
            </w:pPr>
            <w:r w:rsidRPr="001F65EF">
              <w:rPr>
                <w:rFonts w:ascii="Times New Roman" w:hAnsi="Times New Roman" w:cs="Times New Roman"/>
                <w:sz w:val="20"/>
                <w:szCs w:val="20"/>
              </w:rPr>
              <w:t>-10,7</w:t>
            </w:r>
          </w:p>
        </w:tc>
      </w:tr>
      <w:tr w:rsidR="008D2511" w:rsidRPr="001F65EF" w:rsidTr="001F65EF">
        <w:trPr>
          <w:trHeight w:hRule="exact" w:val="240"/>
        </w:trPr>
        <w:tc>
          <w:tcPr>
            <w:tcW w:w="2078" w:type="dxa"/>
            <w:vMerge w:val="restart"/>
            <w:tcBorders>
              <w:bottom w:val="single" w:sz="4" w:space="0" w:color="auto"/>
            </w:tcBorders>
            <w:shd w:val="clear" w:color="auto" w:fill="FFFFFF"/>
            <w:vAlign w:val="bottom"/>
          </w:tcPr>
          <w:p w:rsidR="008D2511" w:rsidRPr="001F65EF" w:rsidRDefault="008D2511" w:rsidP="007A7663">
            <w:pPr>
              <w:rPr>
                <w:rFonts w:ascii="Times New Roman" w:hAnsi="Times New Roman" w:cs="Times New Roman"/>
                <w:sz w:val="20"/>
                <w:szCs w:val="20"/>
              </w:rPr>
            </w:pPr>
            <w:r w:rsidRPr="001F65EF">
              <w:rPr>
                <w:rFonts w:ascii="Times New Roman" w:hAnsi="Times New Roman" w:cs="Times New Roman"/>
                <w:sz w:val="20"/>
                <w:szCs w:val="20"/>
              </w:rPr>
              <w:t>Итого</w:t>
            </w:r>
          </w:p>
          <w:p w:rsidR="008D2511" w:rsidRPr="001F65EF" w:rsidRDefault="008D2511" w:rsidP="007A7663">
            <w:pPr>
              <w:rPr>
                <w:sz w:val="20"/>
                <w:szCs w:val="20"/>
              </w:rPr>
            </w:pPr>
            <w:r w:rsidRPr="001F65EF">
              <w:rPr>
                <w:rFonts w:ascii="Times New Roman" w:hAnsi="Times New Roman" w:cs="Times New Roman"/>
                <w:sz w:val="20"/>
                <w:szCs w:val="20"/>
              </w:rPr>
              <w:t>по севообороту</w:t>
            </w:r>
          </w:p>
        </w:tc>
        <w:tc>
          <w:tcPr>
            <w:tcW w:w="2669" w:type="dxa"/>
            <w:tcBorders>
              <w:bottom w:val="single" w:sz="4" w:space="0" w:color="auto"/>
            </w:tcBorders>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Style w:val="310pt"/>
                <w:rFonts w:ascii="Times New Roman" w:hAnsi="Times New Roman" w:cs="Times New Roman"/>
                <w:b w:val="0"/>
                <w:szCs w:val="20"/>
              </w:rPr>
              <w:t>Безотвальная</w:t>
            </w:r>
          </w:p>
        </w:tc>
        <w:tc>
          <w:tcPr>
            <w:tcW w:w="3456" w:type="dxa"/>
            <w:gridSpan w:val="2"/>
            <w:vMerge w:val="restart"/>
            <w:tcBorders>
              <w:bottom w:val="single" w:sz="4" w:space="0" w:color="auto"/>
            </w:tcBorders>
            <w:shd w:val="clear" w:color="auto" w:fill="FFFFFF"/>
          </w:tcPr>
          <w:p w:rsidR="008D2511" w:rsidRPr="001F65EF" w:rsidRDefault="008D2511" w:rsidP="007A7663">
            <w:pPr>
              <w:pStyle w:val="a8"/>
              <w:rPr>
                <w:rFonts w:ascii="Times New Roman" w:hAnsi="Times New Roman" w:cs="Times New Roman"/>
                <w:sz w:val="20"/>
                <w:szCs w:val="20"/>
              </w:rPr>
            </w:pPr>
          </w:p>
        </w:tc>
        <w:tc>
          <w:tcPr>
            <w:tcW w:w="1469" w:type="dxa"/>
            <w:tcBorders>
              <w:bottom w:val="single" w:sz="4" w:space="0" w:color="auto"/>
            </w:tcBorders>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Style w:val="310pt"/>
                <w:rFonts w:ascii="Times New Roman" w:hAnsi="Times New Roman" w:cs="Times New Roman"/>
                <w:b w:val="0"/>
                <w:szCs w:val="20"/>
              </w:rPr>
              <w:t>+1,7</w:t>
            </w:r>
          </w:p>
        </w:tc>
        <w:tc>
          <w:tcPr>
            <w:tcW w:w="3279" w:type="dxa"/>
            <w:gridSpan w:val="2"/>
            <w:vMerge w:val="restart"/>
            <w:tcBorders>
              <w:bottom w:val="single" w:sz="4" w:space="0" w:color="auto"/>
            </w:tcBorders>
            <w:shd w:val="clear" w:color="auto" w:fill="FFFFFF"/>
          </w:tcPr>
          <w:p w:rsidR="008D2511" w:rsidRPr="001F65EF" w:rsidRDefault="008D2511" w:rsidP="007A7663">
            <w:pPr>
              <w:pStyle w:val="a8"/>
              <w:rPr>
                <w:rFonts w:ascii="Times New Roman" w:hAnsi="Times New Roman" w:cs="Times New Roman"/>
                <w:sz w:val="20"/>
                <w:szCs w:val="20"/>
              </w:rPr>
            </w:pPr>
          </w:p>
        </w:tc>
        <w:tc>
          <w:tcPr>
            <w:tcW w:w="1310" w:type="dxa"/>
            <w:tcBorders>
              <w:bottom w:val="single" w:sz="4" w:space="0" w:color="auto"/>
            </w:tcBorders>
            <w:shd w:val="clear" w:color="auto" w:fill="FFFFFF"/>
            <w:vAlign w:val="bottom"/>
          </w:tcPr>
          <w:p w:rsidR="008D2511" w:rsidRPr="001F65EF" w:rsidRDefault="008D2511" w:rsidP="007A7663">
            <w:pPr>
              <w:pStyle w:val="a8"/>
              <w:rPr>
                <w:rFonts w:ascii="Times New Roman" w:hAnsi="Times New Roman" w:cs="Times New Roman"/>
                <w:sz w:val="20"/>
                <w:szCs w:val="20"/>
              </w:rPr>
            </w:pPr>
            <w:r w:rsidRPr="001F65EF">
              <w:rPr>
                <w:rStyle w:val="310pt"/>
                <w:rFonts w:ascii="Times New Roman" w:hAnsi="Times New Roman" w:cs="Times New Roman"/>
                <w:b w:val="0"/>
                <w:szCs w:val="20"/>
              </w:rPr>
              <w:t>-0,6</w:t>
            </w:r>
          </w:p>
        </w:tc>
      </w:tr>
      <w:tr w:rsidR="008D2511" w:rsidRPr="001F65EF" w:rsidTr="001F65EF">
        <w:trPr>
          <w:trHeight w:hRule="exact" w:val="346"/>
        </w:trPr>
        <w:tc>
          <w:tcPr>
            <w:tcW w:w="2078" w:type="dxa"/>
            <w:vMerge/>
            <w:tcBorders>
              <w:top w:val="single" w:sz="4" w:space="0" w:color="auto"/>
              <w:left w:val="single" w:sz="4" w:space="0" w:color="auto"/>
              <w:bottom w:val="single" w:sz="4" w:space="0" w:color="auto"/>
              <w:right w:val="single" w:sz="4" w:space="0" w:color="auto"/>
            </w:tcBorders>
            <w:shd w:val="clear" w:color="auto" w:fill="FFFFFF"/>
            <w:vAlign w:val="bottom"/>
          </w:tcPr>
          <w:p w:rsidR="008D2511" w:rsidRPr="001F65EF" w:rsidRDefault="008D2511" w:rsidP="007A7663">
            <w:pPr>
              <w:pStyle w:val="a8"/>
              <w:rPr>
                <w:rFonts w:ascii="Times New Roman" w:hAnsi="Times New Roman" w:cs="Times New Roman"/>
                <w:sz w:val="20"/>
                <w:szCs w:val="20"/>
              </w:rPr>
            </w:pPr>
          </w:p>
        </w:tc>
        <w:tc>
          <w:tcPr>
            <w:tcW w:w="2669"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7A7663">
            <w:pPr>
              <w:pStyle w:val="a8"/>
              <w:rPr>
                <w:rFonts w:ascii="Times New Roman" w:hAnsi="Times New Roman" w:cs="Times New Roman"/>
                <w:sz w:val="20"/>
                <w:szCs w:val="20"/>
              </w:rPr>
            </w:pPr>
            <w:r w:rsidRPr="001F65EF">
              <w:rPr>
                <w:rStyle w:val="310pt"/>
                <w:rFonts w:ascii="Times New Roman" w:hAnsi="Times New Roman" w:cs="Times New Roman"/>
                <w:b w:val="0"/>
                <w:szCs w:val="20"/>
              </w:rPr>
              <w:t>Поверхностная</w:t>
            </w:r>
          </w:p>
        </w:tc>
        <w:tc>
          <w:tcPr>
            <w:tcW w:w="3456" w:type="dxa"/>
            <w:gridSpan w:val="2"/>
            <w:vMerge/>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7A7663">
            <w:pPr>
              <w:pStyle w:val="a8"/>
              <w:rPr>
                <w:rFonts w:ascii="Times New Roman" w:hAnsi="Times New Roman" w:cs="Times New Roman"/>
                <w:sz w:val="20"/>
                <w:szCs w:val="20"/>
              </w:rPr>
            </w:pPr>
          </w:p>
        </w:tc>
        <w:tc>
          <w:tcPr>
            <w:tcW w:w="1469" w:type="dxa"/>
            <w:tcBorders>
              <w:top w:val="single" w:sz="4" w:space="0" w:color="auto"/>
              <w:left w:val="single" w:sz="4" w:space="0" w:color="auto"/>
              <w:bottom w:val="single" w:sz="4" w:space="0" w:color="auto"/>
              <w:right w:val="single" w:sz="4" w:space="0" w:color="auto"/>
            </w:tcBorders>
            <w:shd w:val="clear" w:color="auto" w:fill="FFFFFF"/>
            <w:vAlign w:val="center"/>
          </w:tcPr>
          <w:p w:rsidR="008D2511" w:rsidRPr="001F65EF" w:rsidRDefault="008D2511" w:rsidP="007A7663">
            <w:pPr>
              <w:pStyle w:val="a8"/>
              <w:rPr>
                <w:rFonts w:ascii="Times New Roman" w:hAnsi="Times New Roman" w:cs="Times New Roman"/>
                <w:sz w:val="20"/>
                <w:szCs w:val="20"/>
              </w:rPr>
            </w:pPr>
            <w:r w:rsidRPr="001F65EF">
              <w:rPr>
                <w:rStyle w:val="310pt"/>
                <w:rFonts w:ascii="Times New Roman" w:hAnsi="Times New Roman" w:cs="Times New Roman"/>
                <w:b w:val="0"/>
                <w:szCs w:val="20"/>
              </w:rPr>
              <w:t>-4,2</w:t>
            </w:r>
          </w:p>
        </w:tc>
        <w:tc>
          <w:tcPr>
            <w:tcW w:w="3279" w:type="dxa"/>
            <w:gridSpan w:val="2"/>
            <w:vMerge/>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7A7663">
            <w:pPr>
              <w:pStyle w:val="a8"/>
              <w:rPr>
                <w:rFonts w:ascii="Times New Roman" w:hAnsi="Times New Roman" w:cs="Times New Roman"/>
                <w:sz w:val="20"/>
                <w:szCs w:val="20"/>
              </w:rPr>
            </w:pPr>
          </w:p>
        </w:tc>
        <w:tc>
          <w:tcPr>
            <w:tcW w:w="1310" w:type="dxa"/>
            <w:tcBorders>
              <w:top w:val="single" w:sz="4" w:space="0" w:color="auto"/>
              <w:left w:val="single" w:sz="4" w:space="0" w:color="auto"/>
              <w:bottom w:val="single" w:sz="4" w:space="0" w:color="auto"/>
              <w:right w:val="single" w:sz="4" w:space="0" w:color="auto"/>
            </w:tcBorders>
            <w:shd w:val="clear" w:color="auto" w:fill="FFFFFF"/>
            <w:vAlign w:val="center"/>
          </w:tcPr>
          <w:p w:rsidR="008D2511" w:rsidRPr="001F65EF" w:rsidRDefault="008D2511" w:rsidP="007A7663">
            <w:pPr>
              <w:pStyle w:val="a8"/>
              <w:rPr>
                <w:rFonts w:ascii="Times New Roman" w:hAnsi="Times New Roman" w:cs="Times New Roman"/>
                <w:sz w:val="20"/>
                <w:szCs w:val="20"/>
              </w:rPr>
            </w:pPr>
            <w:r w:rsidRPr="001F65EF">
              <w:rPr>
                <w:rStyle w:val="310pt"/>
                <w:rFonts w:ascii="Times New Roman" w:hAnsi="Times New Roman" w:cs="Times New Roman"/>
                <w:b w:val="0"/>
                <w:szCs w:val="20"/>
              </w:rPr>
              <w:t>-11,2</w:t>
            </w:r>
          </w:p>
        </w:tc>
      </w:tr>
    </w:tbl>
    <w:p w:rsidR="008D2511" w:rsidRPr="007B06C9" w:rsidRDefault="008D2511">
      <w:pPr>
        <w:rPr>
          <w:rFonts w:ascii="Times New Roman" w:hAnsi="Times New Roman" w:cs="Times New Roman"/>
          <w:sz w:val="28"/>
          <w:szCs w:val="28"/>
        </w:rPr>
        <w:sectPr w:rsidR="008D2511" w:rsidRPr="007B06C9" w:rsidSect="00E26C64">
          <w:headerReference w:type="default" r:id="rId11"/>
          <w:pgSz w:w="16840" w:h="11900" w:orient="landscape"/>
          <w:pgMar w:top="1418" w:right="1418" w:bottom="1418" w:left="1418" w:header="542" w:footer="783" w:gutter="0"/>
          <w:cols w:space="720"/>
          <w:noEndnote/>
          <w:docGrid w:linePitch="360"/>
        </w:sectPr>
      </w:pPr>
      <w:r w:rsidRPr="007B06C9">
        <w:rPr>
          <w:rFonts w:ascii="Times New Roman" w:hAnsi="Times New Roman" w:cs="Times New Roman"/>
          <w:sz w:val="28"/>
          <w:szCs w:val="28"/>
        </w:rPr>
        <w:t>Таблица</w:t>
      </w:r>
      <w:r>
        <w:rPr>
          <w:rFonts w:ascii="Times New Roman" w:hAnsi="Times New Roman" w:cs="Times New Roman"/>
          <w:sz w:val="28"/>
          <w:szCs w:val="28"/>
        </w:rPr>
        <w:t xml:space="preserve"> 2. Урожайность культур в орошаемом травяно-зернопропашном севообороте в зависимости от системы основной обработки староорошаемого выщелоченного чернозема на неудобренном фоне</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sidRPr="007B06C9">
        <w:rPr>
          <w:rFonts w:ascii="Times New Roman" w:hAnsi="Times New Roman"/>
          <w:sz w:val="28"/>
          <w:szCs w:val="28"/>
        </w:rPr>
        <w:lastRenderedPageBreak/>
        <w:t>В качестве первой культуры для изучения влияния агроприемов на урожайность полевых культур в травяно-зернопропашном орошаемом севообороте была сахарная свекла. Введение ее в севооборот значительно увеличивало практическую ценность полученных результатов примени</w:t>
      </w:r>
      <w:r w:rsidRPr="007B06C9">
        <w:rPr>
          <w:rFonts w:ascii="Times New Roman" w:hAnsi="Times New Roman"/>
          <w:sz w:val="28"/>
          <w:szCs w:val="28"/>
        </w:rPr>
        <w:softHyphen/>
        <w:t>тельно к возможностям бессменной минимальной обработки почвы.</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Pr>
          <w:rFonts w:ascii="Times New Roman" w:hAnsi="Times New Roman"/>
          <w:sz w:val="28"/>
          <w:szCs w:val="28"/>
        </w:rPr>
        <w:t>В</w:t>
      </w:r>
      <w:r w:rsidRPr="007B06C9">
        <w:rPr>
          <w:rFonts w:ascii="Times New Roman" w:hAnsi="Times New Roman"/>
          <w:sz w:val="28"/>
          <w:szCs w:val="28"/>
        </w:rPr>
        <w:t xml:space="preserve"> первые годы внедрения минимальной обработки</w:t>
      </w:r>
      <w:r w:rsidRPr="004C4391">
        <w:rPr>
          <w:rFonts w:ascii="Times New Roman" w:hAnsi="Times New Roman"/>
          <w:sz w:val="28"/>
          <w:szCs w:val="28"/>
        </w:rPr>
        <w:t>,</w:t>
      </w:r>
      <w:r w:rsidRPr="007B06C9">
        <w:rPr>
          <w:rFonts w:ascii="Times New Roman" w:hAnsi="Times New Roman"/>
          <w:sz w:val="28"/>
          <w:szCs w:val="28"/>
        </w:rPr>
        <w:t xml:space="preserve"> ее действие совмещается с последействием глубоких обработок при уравнительных посевах. Полученная урожайность корнеплодов была </w:t>
      </w:r>
      <w:r>
        <w:rPr>
          <w:rFonts w:ascii="Times New Roman" w:hAnsi="Times New Roman"/>
          <w:sz w:val="28"/>
          <w:szCs w:val="28"/>
        </w:rPr>
        <w:t>на уровне</w:t>
      </w:r>
      <w:r w:rsidRPr="007B06C9">
        <w:rPr>
          <w:rFonts w:ascii="Times New Roman" w:hAnsi="Times New Roman"/>
          <w:sz w:val="28"/>
          <w:szCs w:val="28"/>
        </w:rPr>
        <w:t xml:space="preserve"> чем при отвальной обработке почвы. Плоскорезная обработка почвы (на глубину вспашки) в сочетании с глубоким рыхлением не обеспечила преимущества по отношению к вспашке, однако способствовала получению практически равного урожая.</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sidRPr="007B06C9">
        <w:rPr>
          <w:rFonts w:ascii="Times New Roman" w:hAnsi="Times New Roman"/>
          <w:sz w:val="28"/>
          <w:szCs w:val="28"/>
        </w:rPr>
        <w:t>На последующей культуре севооборота - сое, урожайность на поверхностной обработке превысила контроль на 3,4 ц/га или 15,6%, уступив чуть меньше одного центнера безотвальной обработке.</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sidRPr="007B06C9">
        <w:rPr>
          <w:rFonts w:ascii="Times New Roman" w:hAnsi="Times New Roman"/>
          <w:sz w:val="28"/>
          <w:szCs w:val="28"/>
        </w:rPr>
        <w:t>В дальнейшем за годы исследования систематическая поверхностная обработка почвы в отличие от бессменной безотвальной обработки вела к статистически достоверному снижению урожайности культур севооборота. Уже на посеве кукурузы наметилась тенденция падения уро</w:t>
      </w:r>
      <w:r w:rsidRPr="007B06C9">
        <w:rPr>
          <w:rFonts w:ascii="Times New Roman" w:hAnsi="Times New Roman"/>
          <w:sz w:val="28"/>
          <w:szCs w:val="28"/>
        </w:rPr>
        <w:softHyphen/>
        <w:t>жайности при применении минимальной обработки, которое к концу ротации севооборота только увеличивалось. Недобор урожая зерна озимой пшеницы возделываемой по кукурузе составил 2,9 ц/га, а после люцерны он еще увеличился до 4,9 ц/га. Наиболее сильно на применение поверхно</w:t>
      </w:r>
      <w:r w:rsidRPr="007B06C9">
        <w:rPr>
          <w:rFonts w:ascii="Times New Roman" w:hAnsi="Times New Roman"/>
          <w:sz w:val="28"/>
          <w:szCs w:val="28"/>
        </w:rPr>
        <w:softHyphen/>
        <w:t>стной обработки почвы отреагировала люцерна. В сумме за два года исследований ее урожай</w:t>
      </w:r>
      <w:r w:rsidRPr="007B06C9">
        <w:rPr>
          <w:rFonts w:ascii="Times New Roman" w:hAnsi="Times New Roman"/>
          <w:sz w:val="28"/>
          <w:szCs w:val="28"/>
        </w:rPr>
        <w:softHyphen/>
        <w:t>ность при поверхностной обработке уступала по сравнению с отвальной на 24,5% или 73,3 ц/га.</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sidRPr="007B06C9">
        <w:rPr>
          <w:rFonts w:ascii="Times New Roman" w:hAnsi="Times New Roman"/>
          <w:sz w:val="28"/>
          <w:szCs w:val="28"/>
        </w:rPr>
        <w:t>В среднем за первую ротацию севооборота отклонение в урожайности культур при систе</w:t>
      </w:r>
      <w:r w:rsidRPr="007B06C9">
        <w:rPr>
          <w:rFonts w:ascii="Times New Roman" w:hAnsi="Times New Roman"/>
          <w:sz w:val="28"/>
          <w:szCs w:val="28"/>
        </w:rPr>
        <w:softHyphen/>
        <w:t>матической поверхностной обработке почвы от отвальной составило 4,2%.</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sidRPr="007B06C9">
        <w:rPr>
          <w:rFonts w:ascii="Times New Roman" w:hAnsi="Times New Roman"/>
          <w:sz w:val="28"/>
          <w:szCs w:val="28"/>
        </w:rPr>
        <w:t xml:space="preserve">Во второй ротации разрыв между изучаемыми обработками по </w:t>
      </w:r>
      <w:r w:rsidRPr="007B06C9">
        <w:rPr>
          <w:rFonts w:ascii="Times New Roman" w:hAnsi="Times New Roman"/>
          <w:sz w:val="28"/>
          <w:szCs w:val="28"/>
        </w:rPr>
        <w:lastRenderedPageBreak/>
        <w:t>сравнению с первой неукос</w:t>
      </w:r>
      <w:r w:rsidRPr="007B06C9">
        <w:rPr>
          <w:rFonts w:ascii="Times New Roman" w:hAnsi="Times New Roman"/>
          <w:sz w:val="28"/>
          <w:szCs w:val="28"/>
        </w:rPr>
        <w:softHyphen/>
        <w:t>нительно увеличивался, о чем свидетельствуют полученные урожайные данные. Снижение уро</w:t>
      </w:r>
      <w:r w:rsidRPr="007B06C9">
        <w:rPr>
          <w:rFonts w:ascii="Times New Roman" w:hAnsi="Times New Roman"/>
          <w:sz w:val="28"/>
          <w:szCs w:val="28"/>
        </w:rPr>
        <w:softHyphen/>
        <w:t>жайности при применении поверхностной обработки почвы от контроля в среднем за ротацию уве</w:t>
      </w:r>
      <w:r w:rsidRPr="007B06C9">
        <w:rPr>
          <w:rFonts w:ascii="Times New Roman" w:hAnsi="Times New Roman"/>
          <w:sz w:val="28"/>
          <w:szCs w:val="28"/>
        </w:rPr>
        <w:softHyphen/>
        <w:t>личилось на 7,0%.</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sidRPr="007B06C9">
        <w:rPr>
          <w:rFonts w:ascii="Times New Roman" w:hAnsi="Times New Roman"/>
          <w:sz w:val="28"/>
          <w:szCs w:val="28"/>
        </w:rPr>
        <w:t xml:space="preserve">Положительная прибавка от </w:t>
      </w:r>
      <w:r>
        <w:rPr>
          <w:rFonts w:ascii="Times New Roman" w:hAnsi="Times New Roman"/>
          <w:sz w:val="28"/>
          <w:szCs w:val="28"/>
        </w:rPr>
        <w:t>минимализации</w:t>
      </w:r>
      <w:r w:rsidRPr="007B06C9">
        <w:rPr>
          <w:rFonts w:ascii="Times New Roman" w:hAnsi="Times New Roman"/>
          <w:sz w:val="28"/>
          <w:szCs w:val="28"/>
        </w:rPr>
        <w:t xml:space="preserve"> обработки орошаемого чернозема была полу</w:t>
      </w:r>
      <w:r w:rsidRPr="007B06C9">
        <w:rPr>
          <w:rFonts w:ascii="Times New Roman" w:hAnsi="Times New Roman"/>
          <w:sz w:val="28"/>
          <w:szCs w:val="28"/>
        </w:rPr>
        <w:softHyphen/>
        <w:t>чена лишь под соей, что указывает на слабую реакцию ее на глубину обработки в условии ороше</w:t>
      </w:r>
      <w:r w:rsidRPr="007B06C9">
        <w:rPr>
          <w:rFonts w:ascii="Times New Roman" w:hAnsi="Times New Roman"/>
          <w:sz w:val="28"/>
          <w:szCs w:val="28"/>
        </w:rPr>
        <w:softHyphen/>
        <w:t>ния. Однако в отличие от первой ротации прибавка была вдвое меньше и составила 1,7 ц/га или 8,3%. .Под последующими изучаемыми культурами севооборота разница в урожае между поверх</w:t>
      </w:r>
      <w:r w:rsidRPr="007B06C9">
        <w:rPr>
          <w:rFonts w:ascii="Times New Roman" w:hAnsi="Times New Roman"/>
          <w:sz w:val="28"/>
          <w:szCs w:val="28"/>
        </w:rPr>
        <w:softHyphen/>
        <w:t>ностной обработкой почвы в сравнении с отвальной и безотвальной увеличивалась. Особенно за</w:t>
      </w:r>
      <w:r w:rsidRPr="007B06C9">
        <w:rPr>
          <w:rFonts w:ascii="Times New Roman" w:hAnsi="Times New Roman"/>
          <w:sz w:val="28"/>
          <w:szCs w:val="28"/>
        </w:rPr>
        <w:softHyphen/>
        <w:t>метно было снижение урожайности озимой пшеницы, выращиваемой как по кукурузе, так и много</w:t>
      </w:r>
      <w:r w:rsidRPr="007B06C9">
        <w:rPr>
          <w:rFonts w:ascii="Times New Roman" w:hAnsi="Times New Roman"/>
          <w:sz w:val="28"/>
          <w:szCs w:val="28"/>
        </w:rPr>
        <w:softHyphen/>
        <w:t>летним травам.</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sidRPr="007B06C9">
        <w:rPr>
          <w:rFonts w:ascii="Times New Roman" w:hAnsi="Times New Roman"/>
          <w:sz w:val="28"/>
          <w:szCs w:val="28"/>
        </w:rPr>
        <w:t>Возделывание глубоко укореняющихся культур (люцерны, сахарной свеклы, кукурузы) с использованием поверхностной обработки вело по сравнению с контролем к статистическому дос</w:t>
      </w:r>
      <w:r w:rsidRPr="007B06C9">
        <w:rPr>
          <w:rFonts w:ascii="Times New Roman" w:hAnsi="Times New Roman"/>
          <w:sz w:val="28"/>
          <w:szCs w:val="28"/>
        </w:rPr>
        <w:softHyphen/>
        <w:t>товерному снижению их урожайности. Недобор урожая корнеплодов сахарной свеклы во вторую ротацию севооборота составил 36,8 ц/га или 13,4%, а за два года использования многолетних трав урожайность зеленой массы снизилась на 86,0 ц/га или 37,5%.</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sidRPr="007B06C9">
        <w:rPr>
          <w:rFonts w:ascii="Times New Roman" w:hAnsi="Times New Roman"/>
          <w:sz w:val="28"/>
          <w:szCs w:val="28"/>
        </w:rPr>
        <w:t>Объяснением этому является негативное влияние систематической поверхностной обра</w:t>
      </w:r>
      <w:r w:rsidRPr="007B06C9">
        <w:rPr>
          <w:rFonts w:ascii="Times New Roman" w:hAnsi="Times New Roman"/>
          <w:sz w:val="28"/>
          <w:szCs w:val="28"/>
        </w:rPr>
        <w:softHyphen/>
        <w:t>ботки почвы в течение 13 лет на водно-физические свойства выщелоченного чернозема, выра</w:t>
      </w:r>
      <w:r w:rsidRPr="007B06C9">
        <w:rPr>
          <w:rFonts w:ascii="Times New Roman" w:hAnsi="Times New Roman"/>
          <w:sz w:val="28"/>
          <w:szCs w:val="28"/>
        </w:rPr>
        <w:softHyphen/>
        <w:t>зившиеся в уплотнении как пахотных, так и подпахотных горизонтов, снижении количества агроно</w:t>
      </w:r>
      <w:r w:rsidRPr="007B06C9">
        <w:rPr>
          <w:rFonts w:ascii="Times New Roman" w:hAnsi="Times New Roman"/>
          <w:sz w:val="28"/>
          <w:szCs w:val="28"/>
        </w:rPr>
        <w:softHyphen/>
        <w:t>мически ценных агрегатов, что увеличивает количество глыбистой и пылеватой фракции, а также снижает водопрочность почвенных агрегатов. Помимо всего этого повышается засоренность посе</w:t>
      </w:r>
      <w:r w:rsidRPr="007B06C9">
        <w:rPr>
          <w:rFonts w:ascii="Times New Roman" w:hAnsi="Times New Roman"/>
          <w:sz w:val="28"/>
          <w:szCs w:val="28"/>
        </w:rPr>
        <w:softHyphen/>
        <w:t xml:space="preserve">вов, что вызывает необходимость применения большого количества дорогостоящих гербицидов. Однако необходимо отметить, что негативные последствия минимальной обработки в условиях орошения несколько сглаживались, что </w:t>
      </w:r>
      <w:r w:rsidRPr="007B06C9">
        <w:rPr>
          <w:rFonts w:ascii="Times New Roman" w:hAnsi="Times New Roman"/>
          <w:sz w:val="28"/>
          <w:szCs w:val="28"/>
        </w:rPr>
        <w:lastRenderedPageBreak/>
        <w:t>дало возможность получать довольно высокие урожаи по</w:t>
      </w:r>
      <w:r w:rsidRPr="007B06C9">
        <w:rPr>
          <w:rFonts w:ascii="Times New Roman" w:hAnsi="Times New Roman"/>
          <w:sz w:val="28"/>
          <w:szCs w:val="28"/>
        </w:rPr>
        <w:softHyphen/>
        <w:t>левых культур на поверхностной обработке почвы.</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sidRPr="007B06C9">
        <w:rPr>
          <w:rFonts w:ascii="Times New Roman" w:hAnsi="Times New Roman"/>
          <w:sz w:val="28"/>
          <w:szCs w:val="28"/>
        </w:rPr>
        <w:t>В отличие от поверхностной обработки система безотвальн</w:t>
      </w:r>
      <w:r>
        <w:rPr>
          <w:rFonts w:ascii="Times New Roman" w:hAnsi="Times New Roman"/>
          <w:sz w:val="28"/>
          <w:szCs w:val="28"/>
        </w:rPr>
        <w:t>ой</w:t>
      </w:r>
      <w:r w:rsidRPr="007B06C9">
        <w:rPr>
          <w:rFonts w:ascii="Times New Roman" w:hAnsi="Times New Roman"/>
          <w:sz w:val="28"/>
          <w:szCs w:val="28"/>
        </w:rPr>
        <w:t xml:space="preserve"> </w:t>
      </w:r>
      <w:r>
        <w:rPr>
          <w:rFonts w:ascii="Times New Roman" w:hAnsi="Times New Roman"/>
          <w:sz w:val="28"/>
          <w:szCs w:val="28"/>
        </w:rPr>
        <w:t xml:space="preserve">обработки </w:t>
      </w:r>
      <w:r w:rsidRPr="007B06C9">
        <w:rPr>
          <w:rFonts w:ascii="Times New Roman" w:hAnsi="Times New Roman"/>
          <w:sz w:val="28"/>
          <w:szCs w:val="28"/>
        </w:rPr>
        <w:t>в сочета</w:t>
      </w:r>
      <w:r w:rsidRPr="007B06C9">
        <w:rPr>
          <w:rFonts w:ascii="Times New Roman" w:hAnsi="Times New Roman"/>
          <w:sz w:val="28"/>
          <w:szCs w:val="28"/>
        </w:rPr>
        <w:softHyphen/>
        <w:t>нии с глубоким периодическим рыхлением позволяет стабилизировать плотность всего корнеоби</w:t>
      </w:r>
      <w:r w:rsidRPr="007B06C9">
        <w:rPr>
          <w:rFonts w:ascii="Times New Roman" w:hAnsi="Times New Roman"/>
          <w:sz w:val="28"/>
          <w:szCs w:val="28"/>
        </w:rPr>
        <w:softHyphen/>
        <w:t>таемого слоя, а также не допускает образование так называемой «плужной подошвы» в слое 20-30 см, как наблю</w:t>
      </w:r>
      <w:r>
        <w:rPr>
          <w:rFonts w:ascii="Times New Roman" w:hAnsi="Times New Roman"/>
          <w:sz w:val="28"/>
          <w:szCs w:val="28"/>
        </w:rPr>
        <w:t>дается при традиционной вспашке ( 2).</w:t>
      </w:r>
      <w:r w:rsidRPr="007B06C9">
        <w:rPr>
          <w:rFonts w:ascii="Times New Roman" w:hAnsi="Times New Roman"/>
          <w:sz w:val="28"/>
          <w:szCs w:val="28"/>
        </w:rPr>
        <w:t xml:space="preserve"> В результате этого урожайность культур в усло</w:t>
      </w:r>
      <w:r w:rsidRPr="007B06C9">
        <w:rPr>
          <w:rFonts w:ascii="Times New Roman" w:hAnsi="Times New Roman"/>
          <w:sz w:val="28"/>
          <w:szCs w:val="28"/>
        </w:rPr>
        <w:softHyphen/>
        <w:t>виях орошения при бессменной безотвальной обработке была на уровне с отвальной. Особенно заметно это отразилось на урожайности сахарной свеклы, где наблюдалась тенденция увеличения ее в сравнении с контролем. Прибавка в урожае корнеплодов составила 11,1 ц/га.</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sidRPr="007B06C9">
        <w:rPr>
          <w:rFonts w:ascii="Times New Roman" w:hAnsi="Times New Roman"/>
          <w:sz w:val="28"/>
          <w:szCs w:val="28"/>
        </w:rPr>
        <w:t xml:space="preserve">Аналогичная тенденция сложилась и при изучении способов основной обработки почвы на фоне применения минеральной системы удобрения (таблица </w:t>
      </w:r>
      <w:r>
        <w:rPr>
          <w:rFonts w:ascii="Times New Roman" w:hAnsi="Times New Roman"/>
          <w:sz w:val="28"/>
          <w:szCs w:val="28"/>
        </w:rPr>
        <w:t>3</w:t>
      </w:r>
      <w:r w:rsidRPr="007B06C9">
        <w:rPr>
          <w:rFonts w:ascii="Times New Roman" w:hAnsi="Times New Roman"/>
          <w:sz w:val="28"/>
          <w:szCs w:val="28"/>
        </w:rPr>
        <w:t>), на которой обеспечивался 75% баланс гумуса в севообороте. Однако в отличие от неудобренного фона здесь поверхностная об</w:t>
      </w:r>
      <w:r w:rsidRPr="007B06C9">
        <w:rPr>
          <w:rFonts w:ascii="Times New Roman" w:hAnsi="Times New Roman"/>
          <w:sz w:val="28"/>
          <w:szCs w:val="28"/>
        </w:rPr>
        <w:softHyphen/>
        <w:t>работка вела к снижению урожайности всех культур севооборота. В среднем за первую ротацию севооборота отклонение от систематической отвальной обработки достигло 8%, которое в</w:t>
      </w:r>
      <w:r>
        <w:rPr>
          <w:rFonts w:ascii="Times New Roman" w:hAnsi="Times New Roman"/>
          <w:sz w:val="28"/>
          <w:szCs w:val="28"/>
        </w:rPr>
        <w:t>о второй ротации</w:t>
      </w:r>
      <w:r w:rsidRPr="007B06C9">
        <w:rPr>
          <w:rFonts w:ascii="Times New Roman" w:hAnsi="Times New Roman"/>
          <w:sz w:val="28"/>
          <w:szCs w:val="28"/>
        </w:rPr>
        <w:t xml:space="preserve"> </w:t>
      </w:r>
      <w:r>
        <w:rPr>
          <w:rFonts w:ascii="Times New Roman" w:hAnsi="Times New Roman"/>
          <w:sz w:val="28"/>
          <w:szCs w:val="28"/>
        </w:rPr>
        <w:t xml:space="preserve">возрастало </w:t>
      </w:r>
      <w:r w:rsidRPr="007B06C9">
        <w:rPr>
          <w:rFonts w:ascii="Times New Roman" w:hAnsi="Times New Roman"/>
          <w:sz w:val="28"/>
          <w:szCs w:val="28"/>
        </w:rPr>
        <w:t>еще на 4,5%.</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sidRPr="007B06C9">
        <w:rPr>
          <w:rFonts w:ascii="Times New Roman" w:hAnsi="Times New Roman"/>
          <w:sz w:val="28"/>
          <w:szCs w:val="28"/>
        </w:rPr>
        <w:t>В отличие от систематической поверхностной обработки почвы</w:t>
      </w:r>
      <w:r w:rsidRPr="000A5BF6">
        <w:rPr>
          <w:rFonts w:ascii="Times New Roman" w:hAnsi="Times New Roman"/>
          <w:sz w:val="28"/>
          <w:szCs w:val="28"/>
        </w:rPr>
        <w:t>,</w:t>
      </w:r>
      <w:r w:rsidRPr="007B06C9">
        <w:rPr>
          <w:rFonts w:ascii="Times New Roman" w:hAnsi="Times New Roman"/>
          <w:sz w:val="28"/>
          <w:szCs w:val="28"/>
        </w:rPr>
        <w:t xml:space="preserve"> при бессменной разноглу</w:t>
      </w:r>
      <w:r w:rsidRPr="007B06C9">
        <w:rPr>
          <w:rFonts w:ascii="Times New Roman" w:hAnsi="Times New Roman"/>
          <w:sz w:val="28"/>
          <w:szCs w:val="28"/>
        </w:rPr>
        <w:softHyphen/>
        <w:t>бинной безотвальной обработке</w:t>
      </w:r>
      <w:r>
        <w:rPr>
          <w:rFonts w:ascii="Times New Roman" w:hAnsi="Times New Roman"/>
          <w:sz w:val="28"/>
          <w:szCs w:val="28"/>
        </w:rPr>
        <w:t xml:space="preserve"> с применением минеральных удобрений</w:t>
      </w:r>
      <w:r w:rsidRPr="007B06C9">
        <w:rPr>
          <w:rFonts w:ascii="Times New Roman" w:hAnsi="Times New Roman"/>
          <w:sz w:val="28"/>
          <w:szCs w:val="28"/>
        </w:rPr>
        <w:t xml:space="preserve"> в севообороте</w:t>
      </w:r>
      <w:r w:rsidRPr="000A5BF6">
        <w:rPr>
          <w:rFonts w:ascii="Times New Roman" w:hAnsi="Times New Roman"/>
          <w:sz w:val="28"/>
          <w:szCs w:val="28"/>
        </w:rPr>
        <w:t>,</w:t>
      </w:r>
      <w:r w:rsidRPr="007B06C9">
        <w:rPr>
          <w:rFonts w:ascii="Times New Roman" w:hAnsi="Times New Roman"/>
          <w:sz w:val="28"/>
          <w:szCs w:val="28"/>
        </w:rPr>
        <w:t xml:space="preserve"> на протяжении двух ротаций отклонения от кон</w:t>
      </w:r>
      <w:r w:rsidRPr="007B06C9">
        <w:rPr>
          <w:rFonts w:ascii="Times New Roman" w:hAnsi="Times New Roman"/>
          <w:sz w:val="28"/>
          <w:szCs w:val="28"/>
        </w:rPr>
        <w:softHyphen/>
        <w:t xml:space="preserve">троля </w:t>
      </w:r>
      <w:r>
        <w:rPr>
          <w:rFonts w:ascii="Times New Roman" w:hAnsi="Times New Roman"/>
          <w:sz w:val="28"/>
          <w:szCs w:val="28"/>
        </w:rPr>
        <w:t xml:space="preserve">не наблюдалось. </w:t>
      </w:r>
      <w:r w:rsidRPr="007B06C9">
        <w:rPr>
          <w:rFonts w:ascii="Times New Roman" w:hAnsi="Times New Roman"/>
          <w:sz w:val="28"/>
          <w:szCs w:val="28"/>
        </w:rPr>
        <w:t>Очевидно, объясняется это формированием вы</w:t>
      </w:r>
      <w:r w:rsidRPr="007B06C9">
        <w:rPr>
          <w:rFonts w:ascii="Times New Roman" w:hAnsi="Times New Roman"/>
          <w:sz w:val="28"/>
          <w:szCs w:val="28"/>
        </w:rPr>
        <w:softHyphen/>
        <w:t>сокого урожая культур на этом варианте, что позволяет в определенной степени компенсировать поступление органического вещества в виде корнепожнивных остатков, увеличивая эффективное плодородие оро</w:t>
      </w:r>
      <w:r>
        <w:rPr>
          <w:rFonts w:ascii="Times New Roman" w:hAnsi="Times New Roman"/>
          <w:sz w:val="28"/>
          <w:szCs w:val="28"/>
        </w:rPr>
        <w:t>шаемого выщелоченного чернозема (4).</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sidRPr="007B06C9">
        <w:rPr>
          <w:rFonts w:ascii="Times New Roman" w:hAnsi="Times New Roman"/>
          <w:sz w:val="28"/>
          <w:szCs w:val="28"/>
        </w:rPr>
        <w:t>Применяемая в севообороте на староорошаемом деградированном выщелоченном черно</w:t>
      </w:r>
      <w:r w:rsidRPr="007B06C9">
        <w:rPr>
          <w:rFonts w:ascii="Times New Roman" w:hAnsi="Times New Roman"/>
          <w:sz w:val="28"/>
          <w:szCs w:val="28"/>
        </w:rPr>
        <w:softHyphen/>
        <w:t xml:space="preserve">земе органическая система удобрения, </w:t>
      </w:r>
      <w:r w:rsidRPr="007B06C9">
        <w:rPr>
          <w:rFonts w:ascii="Times New Roman" w:hAnsi="Times New Roman"/>
          <w:sz w:val="28"/>
          <w:szCs w:val="28"/>
        </w:rPr>
        <w:lastRenderedPageBreak/>
        <w:t>обеспечивающая 125% баланс гумуса, показала высокую эффективность на фоне бессменной безотвальной обработки почвы как по отношению к традици</w:t>
      </w:r>
      <w:r w:rsidRPr="007B06C9">
        <w:rPr>
          <w:rFonts w:ascii="Times New Roman" w:hAnsi="Times New Roman"/>
          <w:sz w:val="28"/>
          <w:szCs w:val="28"/>
        </w:rPr>
        <w:softHyphen/>
        <w:t xml:space="preserve">онной вспашке, так и варианту с поверхностной обработкой (таблица </w:t>
      </w:r>
      <w:r>
        <w:rPr>
          <w:rFonts w:ascii="Times New Roman" w:hAnsi="Times New Roman"/>
          <w:sz w:val="28"/>
          <w:szCs w:val="28"/>
        </w:rPr>
        <w:t>4</w:t>
      </w:r>
      <w:r w:rsidRPr="007B06C9">
        <w:rPr>
          <w:rFonts w:ascii="Times New Roman" w:hAnsi="Times New Roman"/>
          <w:sz w:val="28"/>
          <w:szCs w:val="28"/>
        </w:rPr>
        <w:t>). В среднем за первую ро</w:t>
      </w:r>
      <w:r w:rsidRPr="007B06C9">
        <w:rPr>
          <w:rFonts w:ascii="Times New Roman" w:hAnsi="Times New Roman"/>
          <w:sz w:val="28"/>
          <w:szCs w:val="28"/>
        </w:rPr>
        <w:softHyphen/>
        <w:t>тацию севооборота прибавка по отношению к контролю составила 1,4%.</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sidRPr="007B06C9">
        <w:rPr>
          <w:rFonts w:ascii="Times New Roman" w:hAnsi="Times New Roman"/>
          <w:sz w:val="28"/>
          <w:szCs w:val="28"/>
        </w:rPr>
        <w:t xml:space="preserve">Созданный таким образом в первой ротации севооборота высокий фон плодородия при </w:t>
      </w:r>
      <w:r>
        <w:rPr>
          <w:rFonts w:ascii="Times New Roman" w:hAnsi="Times New Roman"/>
          <w:sz w:val="28"/>
          <w:szCs w:val="28"/>
        </w:rPr>
        <w:t xml:space="preserve">безотвальной </w:t>
      </w:r>
      <w:r w:rsidRPr="007B06C9">
        <w:rPr>
          <w:rFonts w:ascii="Times New Roman" w:hAnsi="Times New Roman"/>
          <w:sz w:val="28"/>
          <w:szCs w:val="28"/>
        </w:rPr>
        <w:t xml:space="preserve"> обработке позволил во второй ротации увеличить разницу в урожайности полевых культур между изучаемыми обработками. Это выразилось в увеличении урожая корнеплодов са</w:t>
      </w:r>
      <w:r w:rsidRPr="007B06C9">
        <w:rPr>
          <w:rFonts w:ascii="Times New Roman" w:hAnsi="Times New Roman"/>
          <w:sz w:val="28"/>
          <w:szCs w:val="28"/>
        </w:rPr>
        <w:softHyphen/>
        <w:t xml:space="preserve">харной свеклы по отношению к вспашке, последействие внесения навоза </w:t>
      </w:r>
      <w:r>
        <w:rPr>
          <w:rFonts w:ascii="Times New Roman" w:hAnsi="Times New Roman"/>
          <w:sz w:val="28"/>
          <w:szCs w:val="28"/>
        </w:rPr>
        <w:t xml:space="preserve">использовалось последующими культурами соей и озимой пшеницей, кукурузой и люцерной. </w:t>
      </w:r>
      <w:r w:rsidRPr="007B06C9">
        <w:rPr>
          <w:rFonts w:ascii="Times New Roman" w:hAnsi="Times New Roman"/>
          <w:sz w:val="28"/>
          <w:szCs w:val="28"/>
        </w:rPr>
        <w:t>Благодаря этому в среднем за вторую ро</w:t>
      </w:r>
      <w:r w:rsidRPr="007B06C9">
        <w:rPr>
          <w:rFonts w:ascii="Times New Roman" w:hAnsi="Times New Roman"/>
          <w:sz w:val="28"/>
          <w:szCs w:val="28"/>
        </w:rPr>
        <w:softHyphen/>
        <w:t>тацию прибавка увеличилась до 3,6%, в то время как поверхностное применение органических удобрений при минимальной обработке почвы снижало урожайность культур в среднем на 12,7%.</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sidRPr="007B06C9">
        <w:rPr>
          <w:rFonts w:ascii="Times New Roman" w:hAnsi="Times New Roman"/>
          <w:sz w:val="28"/>
          <w:szCs w:val="28"/>
        </w:rPr>
        <w:t>Следовательно, в орошаемом травяно-зернопропашном севообороте с насыщенностью зерновыми культурами - 57,7%, среди которых половина приходится на долю озимой пшеницы, люцерной - 28,6% и сахарной свеклой - 14,3% положительную эффективность обеспечивала сис</w:t>
      </w:r>
      <w:r w:rsidRPr="007B06C9">
        <w:rPr>
          <w:rFonts w:ascii="Times New Roman" w:hAnsi="Times New Roman"/>
          <w:sz w:val="28"/>
          <w:szCs w:val="28"/>
        </w:rPr>
        <w:softHyphen/>
        <w:t>тема безотвальной обработки почвы с двумя глубокими рыхлениями до 70 см в сочетании с орга</w:t>
      </w:r>
      <w:r w:rsidRPr="007B06C9">
        <w:rPr>
          <w:rFonts w:ascii="Times New Roman" w:hAnsi="Times New Roman"/>
          <w:sz w:val="28"/>
          <w:szCs w:val="28"/>
        </w:rPr>
        <w:softHyphen/>
        <w:t>нической системой удобрения.</w:t>
      </w:r>
    </w:p>
    <w:p w:rsidR="008D2511" w:rsidRPr="007B06C9" w:rsidRDefault="008D2511" w:rsidP="001F65EF">
      <w:pPr>
        <w:pStyle w:val="20"/>
        <w:shd w:val="clear" w:color="auto" w:fill="auto"/>
        <w:spacing w:before="0" w:after="0" w:line="348" w:lineRule="auto"/>
        <w:ind w:firstLine="708"/>
        <w:jc w:val="both"/>
        <w:rPr>
          <w:rFonts w:ascii="Times New Roman" w:hAnsi="Times New Roman"/>
          <w:sz w:val="28"/>
          <w:szCs w:val="28"/>
        </w:rPr>
      </w:pPr>
      <w:r w:rsidRPr="007B06C9">
        <w:rPr>
          <w:rFonts w:ascii="Times New Roman" w:hAnsi="Times New Roman"/>
          <w:sz w:val="28"/>
          <w:szCs w:val="28"/>
        </w:rPr>
        <w:t>Таким образом, за годы исследований сложилась ясная картина возможности применения минимализации</w:t>
      </w:r>
      <w:r>
        <w:rPr>
          <w:rFonts w:ascii="Times New Roman" w:hAnsi="Times New Roman"/>
          <w:sz w:val="28"/>
          <w:szCs w:val="28"/>
        </w:rPr>
        <w:t xml:space="preserve"> </w:t>
      </w:r>
      <w:r w:rsidRPr="007B06C9">
        <w:rPr>
          <w:rFonts w:ascii="Times New Roman" w:hAnsi="Times New Roman"/>
          <w:sz w:val="28"/>
          <w:szCs w:val="28"/>
        </w:rPr>
        <w:t>обработки. Помимо почвенно-ландшафтных условий минимализация обра</w:t>
      </w:r>
      <w:r w:rsidRPr="007B06C9">
        <w:rPr>
          <w:rFonts w:ascii="Times New Roman" w:hAnsi="Times New Roman"/>
          <w:sz w:val="28"/>
          <w:szCs w:val="28"/>
        </w:rPr>
        <w:softHyphen/>
        <w:t>ботки зависит от биологических особенностей растений, их требований к сложению почвы и конку</w:t>
      </w:r>
      <w:r w:rsidRPr="007B06C9">
        <w:rPr>
          <w:rFonts w:ascii="Times New Roman" w:hAnsi="Times New Roman"/>
          <w:sz w:val="28"/>
          <w:szCs w:val="28"/>
        </w:rPr>
        <w:softHyphen/>
        <w:t>рентоспособности к сорной растительности. В условии высокой культуры земледелия и диффе</w:t>
      </w:r>
      <w:r w:rsidRPr="007B06C9">
        <w:rPr>
          <w:rFonts w:ascii="Times New Roman" w:hAnsi="Times New Roman"/>
          <w:sz w:val="28"/>
          <w:szCs w:val="28"/>
        </w:rPr>
        <w:softHyphen/>
        <w:t>ренцированного подхода к системе основной обработки почвы и удобрений под ряд культур сево</w:t>
      </w:r>
      <w:r w:rsidRPr="007B06C9">
        <w:rPr>
          <w:rFonts w:ascii="Times New Roman" w:hAnsi="Times New Roman"/>
          <w:sz w:val="28"/>
          <w:szCs w:val="28"/>
        </w:rPr>
        <w:softHyphen/>
        <w:t>оборота возможна замена традиционной вспашки на поверхностную обработку почвы.</w:t>
      </w:r>
    </w:p>
    <w:p w:rsidR="008D2511" w:rsidRPr="007B06C9" w:rsidRDefault="008D2511" w:rsidP="007B06C9">
      <w:pPr>
        <w:pStyle w:val="a8"/>
        <w:spacing w:line="360" w:lineRule="auto"/>
        <w:ind w:firstLine="708"/>
        <w:jc w:val="both"/>
        <w:rPr>
          <w:rFonts w:ascii="Times New Roman" w:hAnsi="Times New Roman" w:cs="Times New Roman"/>
          <w:sz w:val="28"/>
          <w:szCs w:val="28"/>
        </w:rPr>
        <w:sectPr w:rsidR="008D2511" w:rsidRPr="007B06C9" w:rsidSect="0023749A">
          <w:headerReference w:type="default" r:id="rId12"/>
          <w:pgSz w:w="11900" w:h="16840"/>
          <w:pgMar w:top="1418" w:right="1418" w:bottom="1418" w:left="1418" w:header="726" w:footer="663" w:gutter="0"/>
          <w:cols w:space="720"/>
          <w:noEndnote/>
          <w:docGrid w:linePitch="360"/>
        </w:sectPr>
      </w:pPr>
    </w:p>
    <w:tbl>
      <w:tblPr>
        <w:tblpPr w:leftFromText="180" w:rightFromText="180" w:vertAnchor="page" w:horzAnchor="margin" w:tblpY="2342"/>
        <w:tblOverlap w:val="never"/>
        <w:tblW w:w="14261" w:type="dxa"/>
        <w:tblLayout w:type="fixed"/>
        <w:tblCellMar>
          <w:left w:w="10" w:type="dxa"/>
          <w:right w:w="10" w:type="dxa"/>
        </w:tblCellMar>
        <w:tblLook w:val="0000" w:firstRow="0" w:lastRow="0" w:firstColumn="0" w:lastColumn="0" w:noHBand="0" w:noVBand="0"/>
      </w:tblPr>
      <w:tblGrid>
        <w:gridCol w:w="2088"/>
        <w:gridCol w:w="2664"/>
        <w:gridCol w:w="1824"/>
        <w:gridCol w:w="1632"/>
        <w:gridCol w:w="1464"/>
        <w:gridCol w:w="1790"/>
        <w:gridCol w:w="1498"/>
        <w:gridCol w:w="1301"/>
      </w:tblGrid>
      <w:tr w:rsidR="008D2511" w:rsidRPr="001F65EF" w:rsidTr="001D7632">
        <w:trPr>
          <w:trHeight w:val="20"/>
        </w:trPr>
        <w:tc>
          <w:tcPr>
            <w:tcW w:w="2088" w:type="dxa"/>
            <w:vMerge w:val="restart"/>
            <w:tcBorders>
              <w:top w:val="single" w:sz="4" w:space="0" w:color="auto"/>
              <w:left w:val="single" w:sz="4" w:space="0" w:color="auto"/>
            </w:tcBorders>
            <w:shd w:val="clear" w:color="auto" w:fill="FFFFFF"/>
            <w:vAlign w:val="center"/>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lastRenderedPageBreak/>
              <w:t>Культура</w:t>
            </w:r>
          </w:p>
        </w:tc>
        <w:tc>
          <w:tcPr>
            <w:tcW w:w="2664" w:type="dxa"/>
            <w:tcBorders>
              <w:top w:val="single" w:sz="4" w:space="0" w:color="auto"/>
              <w:left w:val="single" w:sz="4" w:space="0" w:color="auto"/>
              <w:bottom w:val="single" w:sz="4" w:space="0" w:color="auto"/>
            </w:tcBorders>
            <w:shd w:val="clear" w:color="auto" w:fill="FFFFFF"/>
            <w:vAlign w:val="bottom"/>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Система основной</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p>
        </w:tc>
        <w:tc>
          <w:tcPr>
            <w:tcW w:w="3096" w:type="dxa"/>
            <w:gridSpan w:val="2"/>
            <w:tcBorders>
              <w:top w:val="single" w:sz="4" w:space="0" w:color="auto"/>
              <w:left w:val="single" w:sz="4" w:space="0" w:color="auto"/>
              <w:bottom w:val="single" w:sz="4" w:space="0" w:color="auto"/>
            </w:tcBorders>
            <w:shd w:val="clear" w:color="auto" w:fill="FFFFFF"/>
            <w:vAlign w:val="bottom"/>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 xml:space="preserve">1-я ротация </w:t>
            </w:r>
          </w:p>
        </w:tc>
        <w:tc>
          <w:tcPr>
            <w:tcW w:w="4589" w:type="dxa"/>
            <w:gridSpan w:val="3"/>
            <w:tcBorders>
              <w:top w:val="single" w:sz="4" w:space="0" w:color="auto"/>
              <w:left w:val="single" w:sz="4" w:space="0" w:color="auto"/>
              <w:bottom w:val="single" w:sz="4" w:space="0" w:color="auto"/>
              <w:right w:val="single" w:sz="4" w:space="0" w:color="auto"/>
            </w:tcBorders>
            <w:shd w:val="clear" w:color="auto" w:fill="FFFFFF"/>
            <w:vAlign w:val="bottom"/>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 xml:space="preserve">2-я ротация </w:t>
            </w:r>
          </w:p>
        </w:tc>
      </w:tr>
      <w:tr w:rsidR="008D2511" w:rsidRPr="001F65EF" w:rsidTr="001D7632">
        <w:trPr>
          <w:trHeight w:val="20"/>
        </w:trPr>
        <w:tc>
          <w:tcPr>
            <w:tcW w:w="2088" w:type="dxa"/>
            <w:vMerge/>
            <w:tcBorders>
              <w:left w:val="single" w:sz="4" w:space="0" w:color="auto"/>
            </w:tcBorders>
            <w:shd w:val="clear" w:color="auto" w:fill="FFFFFF"/>
            <w:vAlign w:val="bottom"/>
          </w:tcPr>
          <w:p w:rsidR="008D2511" w:rsidRPr="001F65EF" w:rsidRDefault="008D2511" w:rsidP="001D7632">
            <w:pPr>
              <w:jc w:val="center"/>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vAlign w:val="bottom"/>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обработки почвы</w:t>
            </w:r>
          </w:p>
        </w:tc>
        <w:tc>
          <w:tcPr>
            <w:tcW w:w="1824" w:type="dxa"/>
            <w:tcBorders>
              <w:top w:val="single" w:sz="4" w:space="0" w:color="auto"/>
              <w:left w:val="single" w:sz="4" w:space="0" w:color="auto"/>
              <w:bottom w:val="single" w:sz="4" w:space="0" w:color="auto"/>
            </w:tcBorders>
            <w:shd w:val="clear" w:color="auto" w:fill="FFFFFF"/>
            <w:vAlign w:val="bottom"/>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урожайность,</w:t>
            </w:r>
          </w:p>
        </w:tc>
        <w:tc>
          <w:tcPr>
            <w:tcW w:w="3096" w:type="dxa"/>
            <w:gridSpan w:val="2"/>
            <w:tcBorders>
              <w:top w:val="single" w:sz="4" w:space="0" w:color="auto"/>
              <w:left w:val="single" w:sz="4" w:space="0" w:color="auto"/>
              <w:bottom w:val="single" w:sz="4" w:space="0" w:color="auto"/>
            </w:tcBorders>
            <w:shd w:val="clear" w:color="auto" w:fill="FFFFFF"/>
            <w:vAlign w:val="bottom"/>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отклонения (+/-)</w:t>
            </w:r>
          </w:p>
        </w:tc>
        <w:tc>
          <w:tcPr>
            <w:tcW w:w="1790" w:type="dxa"/>
            <w:tcBorders>
              <w:top w:val="single" w:sz="4" w:space="0" w:color="auto"/>
              <w:left w:val="single" w:sz="4" w:space="0" w:color="auto"/>
              <w:bottom w:val="single" w:sz="4" w:space="0" w:color="auto"/>
            </w:tcBorders>
            <w:shd w:val="clear" w:color="auto" w:fill="FFFFFF"/>
            <w:vAlign w:val="bottom"/>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урожайность,</w:t>
            </w:r>
          </w:p>
        </w:tc>
        <w:tc>
          <w:tcPr>
            <w:tcW w:w="279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отклонения (+/-)</w:t>
            </w:r>
          </w:p>
        </w:tc>
      </w:tr>
      <w:tr w:rsidR="008D2511" w:rsidRPr="001F65EF" w:rsidTr="001D7632">
        <w:trPr>
          <w:trHeight w:val="20"/>
        </w:trPr>
        <w:tc>
          <w:tcPr>
            <w:tcW w:w="2088" w:type="dxa"/>
            <w:vMerge/>
            <w:tcBorders>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ц/га</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ц/га</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ц/га</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ц/га</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r>
      <w:tr w:rsidR="008D2511" w:rsidRPr="001F65EF" w:rsidTr="001D7632">
        <w:trPr>
          <w:trHeight w:val="20"/>
        </w:trPr>
        <w:tc>
          <w:tcPr>
            <w:tcW w:w="2088" w:type="dxa"/>
            <w:vMerge w:val="restart"/>
            <w:tcBorders>
              <w:top w:val="single" w:sz="4" w:space="0" w:color="auto"/>
              <w:left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Сахарная</w:t>
            </w:r>
          </w:p>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свекла</w:t>
            </w:r>
          </w:p>
        </w:tc>
        <w:tc>
          <w:tcPr>
            <w:tcW w:w="2664"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Отвальная</w:t>
            </w:r>
          </w:p>
        </w:tc>
        <w:tc>
          <w:tcPr>
            <w:tcW w:w="1824"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502,0</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790"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437,4</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r>
      <w:tr w:rsidR="008D2511" w:rsidRPr="001F65EF" w:rsidTr="001D7632">
        <w:trPr>
          <w:trHeight w:val="20"/>
        </w:trPr>
        <w:tc>
          <w:tcPr>
            <w:tcW w:w="2088" w:type="dxa"/>
            <w:vMerge/>
            <w:tcBorders>
              <w:left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Безотвальная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459,0</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-43,0</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-8,6</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461,7</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+24,3</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+5,6</w:t>
            </w:r>
          </w:p>
        </w:tc>
      </w:tr>
      <w:tr w:rsidR="008D2511" w:rsidRPr="001F65EF" w:rsidTr="001D7632">
        <w:trPr>
          <w:trHeight w:val="20"/>
        </w:trPr>
        <w:tc>
          <w:tcPr>
            <w:tcW w:w="2088" w:type="dxa"/>
            <w:vMerge/>
            <w:tcBorders>
              <w:left w:val="single" w:sz="4" w:space="0" w:color="auto"/>
              <w:bottom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Поверхностная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479,0</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-23,0</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-4,6</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370,2</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-67,2</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-15,4</w:t>
            </w:r>
          </w:p>
        </w:tc>
      </w:tr>
      <w:tr w:rsidR="008D2511" w:rsidRPr="001F65EF" w:rsidTr="001D7632">
        <w:trPr>
          <w:trHeight w:val="20"/>
        </w:trPr>
        <w:tc>
          <w:tcPr>
            <w:tcW w:w="2088" w:type="dxa"/>
            <w:vMerge w:val="restart"/>
            <w:tcBorders>
              <w:top w:val="single" w:sz="4" w:space="0" w:color="auto"/>
              <w:left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Соя</w:t>
            </w: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Отвальная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30,7</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30,3</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r>
      <w:tr w:rsidR="008D2511" w:rsidRPr="001F65EF" w:rsidTr="001D7632">
        <w:trPr>
          <w:trHeight w:val="20"/>
        </w:trPr>
        <w:tc>
          <w:tcPr>
            <w:tcW w:w="2088" w:type="dxa"/>
            <w:vMerge/>
            <w:tcBorders>
              <w:left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Безотвальная</w:t>
            </w:r>
          </w:p>
        </w:tc>
        <w:tc>
          <w:tcPr>
            <w:tcW w:w="1824"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28,8</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-1,9</w:t>
            </w:r>
          </w:p>
        </w:tc>
        <w:tc>
          <w:tcPr>
            <w:tcW w:w="1464"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-6,2</w:t>
            </w:r>
          </w:p>
        </w:tc>
        <w:tc>
          <w:tcPr>
            <w:tcW w:w="1790"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28,6</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-1,7</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-5,6</w:t>
            </w:r>
          </w:p>
        </w:tc>
      </w:tr>
      <w:tr w:rsidR="008D2511" w:rsidRPr="001F65EF" w:rsidTr="001D7632">
        <w:trPr>
          <w:trHeight w:val="107"/>
        </w:trPr>
        <w:tc>
          <w:tcPr>
            <w:tcW w:w="2088" w:type="dxa"/>
            <w:vMerge/>
            <w:tcBorders>
              <w:left w:val="single" w:sz="4" w:space="0" w:color="auto"/>
              <w:bottom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Поверхностная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30,4</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-0,3</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-1,0</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30,2</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-0,1</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-0,3</w:t>
            </w:r>
          </w:p>
        </w:tc>
      </w:tr>
      <w:tr w:rsidR="008D2511" w:rsidRPr="001F65EF" w:rsidTr="001D7632">
        <w:trPr>
          <w:trHeight w:val="20"/>
        </w:trPr>
        <w:tc>
          <w:tcPr>
            <w:tcW w:w="2088" w:type="dxa"/>
            <w:vMerge w:val="restart"/>
            <w:tcBorders>
              <w:top w:val="single" w:sz="4" w:space="0" w:color="auto"/>
              <w:left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Кукуруза</w:t>
            </w: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Отвальная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79,3</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56,0</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r>
      <w:tr w:rsidR="008D2511" w:rsidRPr="001F65EF" w:rsidTr="001D7632">
        <w:trPr>
          <w:trHeight w:val="20"/>
        </w:trPr>
        <w:tc>
          <w:tcPr>
            <w:tcW w:w="2088" w:type="dxa"/>
            <w:vMerge/>
            <w:tcBorders>
              <w:left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Безотвальная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75,5</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-3,8</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-4,8</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53,2</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-2,8</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-5,0</w:t>
            </w:r>
          </w:p>
        </w:tc>
      </w:tr>
      <w:tr w:rsidR="008D2511" w:rsidRPr="001F65EF" w:rsidTr="001D7632">
        <w:trPr>
          <w:trHeight w:val="20"/>
        </w:trPr>
        <w:tc>
          <w:tcPr>
            <w:tcW w:w="2088" w:type="dxa"/>
            <w:vMerge/>
            <w:tcBorders>
              <w:left w:val="single" w:sz="4" w:space="0" w:color="auto"/>
              <w:bottom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Поверхностная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72,0</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-7,3</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-9,2</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48,3</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-7,7</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-13,8</w:t>
            </w:r>
          </w:p>
        </w:tc>
      </w:tr>
      <w:tr w:rsidR="008D2511" w:rsidRPr="001F65EF" w:rsidTr="001D7632">
        <w:trPr>
          <w:trHeight w:val="20"/>
        </w:trPr>
        <w:tc>
          <w:tcPr>
            <w:tcW w:w="2088" w:type="dxa"/>
            <w:vMerge w:val="restart"/>
            <w:tcBorders>
              <w:top w:val="single" w:sz="4" w:space="0" w:color="auto"/>
              <w:left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Озимая</w:t>
            </w:r>
          </w:p>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пшеница</w:t>
            </w: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Отвальная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50,5</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73,1</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r>
      <w:tr w:rsidR="008D2511" w:rsidRPr="001F65EF" w:rsidTr="001D7632">
        <w:trPr>
          <w:trHeight w:val="20"/>
        </w:trPr>
        <w:tc>
          <w:tcPr>
            <w:tcW w:w="2088" w:type="dxa"/>
            <w:vMerge/>
            <w:tcBorders>
              <w:left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Безотвальная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53,8</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+3,3</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+6,5</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73,0</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-0,1</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-0,1</w:t>
            </w:r>
          </w:p>
        </w:tc>
      </w:tr>
      <w:tr w:rsidR="008D2511" w:rsidRPr="001F65EF" w:rsidTr="001D7632">
        <w:trPr>
          <w:trHeight w:val="20"/>
        </w:trPr>
        <w:tc>
          <w:tcPr>
            <w:tcW w:w="2088" w:type="dxa"/>
            <w:vMerge/>
            <w:tcBorders>
              <w:left w:val="single" w:sz="4" w:space="0" w:color="auto"/>
              <w:bottom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Поверхностная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48,9</w:t>
            </w:r>
          </w:p>
        </w:tc>
        <w:tc>
          <w:tcPr>
            <w:tcW w:w="1632"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-1,6</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-3,2</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68,3</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-4,8</w:t>
            </w:r>
          </w:p>
        </w:tc>
        <w:tc>
          <w:tcPr>
            <w:tcW w:w="1301" w:type="dxa"/>
            <w:tcBorders>
              <w:top w:val="single" w:sz="4" w:space="0" w:color="auto"/>
              <w:left w:val="single" w:sz="4" w:space="0" w:color="auto"/>
              <w:bottom w:val="single" w:sz="4" w:space="0" w:color="auto"/>
              <w:right w:val="single" w:sz="4" w:space="0" w:color="auto"/>
            </w:tcBorders>
            <w:shd w:val="clear" w:color="auto" w:fill="FFFFFF"/>
            <w:vAlign w:val="center"/>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-6,6</w:t>
            </w:r>
          </w:p>
        </w:tc>
      </w:tr>
      <w:tr w:rsidR="008D2511" w:rsidRPr="001F65EF" w:rsidTr="001D7632">
        <w:trPr>
          <w:trHeight w:val="20"/>
        </w:trPr>
        <w:tc>
          <w:tcPr>
            <w:tcW w:w="2088" w:type="dxa"/>
            <w:vMerge w:val="restart"/>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Люцерна 1-го года</w:t>
            </w: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Отвальная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237,9</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209,9</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r>
      <w:tr w:rsidR="008D2511" w:rsidRPr="001F65EF" w:rsidTr="001D7632">
        <w:trPr>
          <w:trHeight w:val="20"/>
        </w:trPr>
        <w:tc>
          <w:tcPr>
            <w:tcW w:w="2088" w:type="dxa"/>
            <w:vMerge/>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Безотвальная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225,6</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-12,3</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-5,2</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189,6</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-20,3</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-9,7</w:t>
            </w:r>
          </w:p>
        </w:tc>
      </w:tr>
      <w:tr w:rsidR="008D2511" w:rsidRPr="001F65EF" w:rsidTr="001D7632">
        <w:trPr>
          <w:trHeight w:val="20"/>
        </w:trPr>
        <w:tc>
          <w:tcPr>
            <w:tcW w:w="2088" w:type="dxa"/>
            <w:vMerge/>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Поверхностная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202,9</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-35,0</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-14,7</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167,9</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-42,0</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-20,0</w:t>
            </w:r>
          </w:p>
        </w:tc>
      </w:tr>
      <w:tr w:rsidR="008D2511" w:rsidRPr="001F65EF" w:rsidTr="001D7632">
        <w:trPr>
          <w:trHeight w:val="20"/>
        </w:trPr>
        <w:tc>
          <w:tcPr>
            <w:tcW w:w="2088" w:type="dxa"/>
            <w:vMerge w:val="restart"/>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Люцерна 2-го года</w:t>
            </w: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Отвальная</w:t>
            </w:r>
          </w:p>
        </w:tc>
        <w:tc>
          <w:tcPr>
            <w:tcW w:w="1824"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493,7</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790"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391,1</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r>
      <w:tr w:rsidR="008D2511" w:rsidRPr="001F65EF" w:rsidTr="001D7632">
        <w:trPr>
          <w:trHeight w:val="20"/>
        </w:trPr>
        <w:tc>
          <w:tcPr>
            <w:tcW w:w="2088" w:type="dxa"/>
            <w:vMerge/>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Безотвальная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501,0</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+7,3</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+1,5</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390,1</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-1,0</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-0,3</w:t>
            </w:r>
          </w:p>
        </w:tc>
      </w:tr>
      <w:tr w:rsidR="008D2511" w:rsidRPr="001F65EF" w:rsidTr="001D7632">
        <w:trPr>
          <w:trHeight w:val="20"/>
        </w:trPr>
        <w:tc>
          <w:tcPr>
            <w:tcW w:w="2088" w:type="dxa"/>
            <w:vMerge/>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Поверхностная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410,5</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-83,2</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-16,9</w:t>
            </w:r>
          </w:p>
        </w:tc>
        <w:tc>
          <w:tcPr>
            <w:tcW w:w="1790"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307,0</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-84,1</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-21,5</w:t>
            </w:r>
          </w:p>
        </w:tc>
      </w:tr>
      <w:tr w:rsidR="008D2511" w:rsidRPr="001F65EF" w:rsidTr="001D7632">
        <w:trPr>
          <w:trHeight w:val="20"/>
        </w:trPr>
        <w:tc>
          <w:tcPr>
            <w:tcW w:w="2088" w:type="dxa"/>
            <w:vMerge w:val="restart"/>
            <w:tcBorders>
              <w:top w:val="single" w:sz="4" w:space="0" w:color="auto"/>
              <w:left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Озимая</w:t>
            </w:r>
          </w:p>
          <w:p w:rsidR="008D2511" w:rsidRPr="001F65EF" w:rsidRDefault="008D2511" w:rsidP="001D7632">
            <w:pPr>
              <w:pStyle w:val="a8"/>
              <w:rPr>
                <w:rFonts w:ascii="Times New Roman" w:hAnsi="Times New Roman" w:cs="Times New Roman"/>
                <w:sz w:val="22"/>
                <w:szCs w:val="22"/>
              </w:rPr>
            </w:pPr>
            <w:r w:rsidRPr="001F65EF">
              <w:rPr>
                <w:rFonts w:ascii="Times New Roman" w:hAnsi="Times New Roman" w:cs="Times New Roman"/>
                <w:sz w:val="22"/>
                <w:szCs w:val="22"/>
              </w:rPr>
              <w:t>пшеница</w:t>
            </w:r>
          </w:p>
        </w:tc>
        <w:tc>
          <w:tcPr>
            <w:tcW w:w="2664"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rPr>
                <w:rFonts w:ascii="Times New Roman" w:hAnsi="Times New Roman" w:cs="Times New Roman"/>
                <w:sz w:val="22"/>
                <w:szCs w:val="22"/>
              </w:rPr>
            </w:pPr>
            <w:r w:rsidRPr="001F65EF">
              <w:rPr>
                <w:rFonts w:ascii="Times New Roman" w:hAnsi="Times New Roman" w:cs="Times New Roman"/>
                <w:sz w:val="22"/>
                <w:szCs w:val="22"/>
              </w:rPr>
              <w:t>Отвальная</w:t>
            </w:r>
          </w:p>
        </w:tc>
        <w:tc>
          <w:tcPr>
            <w:tcW w:w="1824"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71,5</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790"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90,8</w:t>
            </w:r>
          </w:p>
        </w:tc>
        <w:tc>
          <w:tcPr>
            <w:tcW w:w="1498" w:type="dxa"/>
            <w:tcBorders>
              <w:top w:val="single" w:sz="4" w:space="0" w:color="auto"/>
              <w:left w:val="single" w:sz="4" w:space="0" w:color="auto"/>
              <w:bottom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jc w:val="center"/>
              <w:rPr>
                <w:rFonts w:ascii="Times New Roman" w:hAnsi="Times New Roman" w:cs="Times New Roman"/>
                <w:sz w:val="22"/>
                <w:szCs w:val="22"/>
              </w:rPr>
            </w:pPr>
            <w:r w:rsidRPr="001F65EF">
              <w:rPr>
                <w:rFonts w:ascii="Times New Roman" w:hAnsi="Times New Roman" w:cs="Times New Roman"/>
                <w:sz w:val="22"/>
                <w:szCs w:val="22"/>
              </w:rPr>
              <w:t>-</w:t>
            </w:r>
          </w:p>
        </w:tc>
      </w:tr>
      <w:tr w:rsidR="008D2511" w:rsidRPr="001F65EF" w:rsidTr="001D7632">
        <w:trPr>
          <w:trHeight w:val="20"/>
        </w:trPr>
        <w:tc>
          <w:tcPr>
            <w:tcW w:w="2088" w:type="dxa"/>
            <w:vMerge/>
            <w:tcBorders>
              <w:left w:val="single" w:sz="4" w:space="0" w:color="auto"/>
            </w:tcBorders>
            <w:shd w:val="clear" w:color="auto" w:fill="FFFFFF"/>
            <w:vAlign w:val="center"/>
          </w:tcPr>
          <w:p w:rsidR="008D2511" w:rsidRPr="001F65EF" w:rsidRDefault="008D2511" w:rsidP="001D7632">
            <w:pPr>
              <w:pStyle w:val="a8"/>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pStyle w:val="a8"/>
              <w:rPr>
                <w:rFonts w:ascii="Times New Roman" w:hAnsi="Times New Roman" w:cs="Times New Roman"/>
                <w:sz w:val="22"/>
                <w:szCs w:val="22"/>
              </w:rPr>
            </w:pPr>
            <w:r w:rsidRPr="001F65EF">
              <w:rPr>
                <w:rFonts w:ascii="Times New Roman" w:hAnsi="Times New Roman" w:cs="Times New Roman"/>
                <w:sz w:val="22"/>
                <w:szCs w:val="22"/>
              </w:rPr>
              <w:t>Безотвальная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71,3</w:t>
            </w:r>
          </w:p>
        </w:tc>
        <w:tc>
          <w:tcPr>
            <w:tcW w:w="1632"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-0,2</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-0,3</w:t>
            </w:r>
          </w:p>
        </w:tc>
        <w:tc>
          <w:tcPr>
            <w:tcW w:w="1790"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88,6</w:t>
            </w:r>
          </w:p>
        </w:tc>
        <w:tc>
          <w:tcPr>
            <w:tcW w:w="1498"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-2,2</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-2,4</w:t>
            </w:r>
          </w:p>
        </w:tc>
      </w:tr>
      <w:tr w:rsidR="008D2511" w:rsidRPr="001F65EF" w:rsidTr="001D7632">
        <w:trPr>
          <w:trHeight w:val="20"/>
        </w:trPr>
        <w:tc>
          <w:tcPr>
            <w:tcW w:w="2088" w:type="dxa"/>
            <w:vMerge/>
            <w:tcBorders>
              <w:left w:val="single" w:sz="4" w:space="0" w:color="auto"/>
              <w:bottom w:val="single" w:sz="4" w:space="0" w:color="auto"/>
            </w:tcBorders>
            <w:shd w:val="clear" w:color="auto" w:fill="FFFFFF"/>
            <w:vAlign w:val="center"/>
          </w:tcPr>
          <w:p w:rsidR="008D2511" w:rsidRPr="001F65EF" w:rsidRDefault="008D2511" w:rsidP="001D7632">
            <w:pPr>
              <w:pStyle w:val="a8"/>
              <w:rPr>
                <w:rFonts w:ascii="Times New Roman" w:hAnsi="Times New Roman" w:cs="Times New Roman"/>
                <w:sz w:val="22"/>
                <w:szCs w:val="22"/>
              </w:rPr>
            </w:pPr>
          </w:p>
        </w:tc>
        <w:tc>
          <w:tcPr>
            <w:tcW w:w="26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pStyle w:val="a8"/>
              <w:rPr>
                <w:rFonts w:ascii="Times New Roman" w:hAnsi="Times New Roman" w:cs="Times New Roman"/>
                <w:sz w:val="22"/>
                <w:szCs w:val="22"/>
              </w:rPr>
            </w:pPr>
            <w:r w:rsidRPr="001F65EF">
              <w:rPr>
                <w:rFonts w:ascii="Times New Roman" w:hAnsi="Times New Roman" w:cs="Times New Roman"/>
                <w:sz w:val="22"/>
                <w:szCs w:val="22"/>
              </w:rPr>
              <w:t>Поверхностная</w:t>
            </w:r>
          </w:p>
        </w:tc>
        <w:tc>
          <w:tcPr>
            <w:tcW w:w="1824" w:type="dxa"/>
            <w:tcBorders>
              <w:top w:val="single" w:sz="4" w:space="0" w:color="auto"/>
              <w:left w:val="single" w:sz="4" w:space="0" w:color="auto"/>
              <w:bottom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67,0</w:t>
            </w:r>
          </w:p>
        </w:tc>
        <w:tc>
          <w:tcPr>
            <w:tcW w:w="1632" w:type="dxa"/>
            <w:tcBorders>
              <w:top w:val="single" w:sz="4" w:space="0" w:color="auto"/>
              <w:left w:val="single" w:sz="4" w:space="0" w:color="auto"/>
              <w:bottom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-4,5</w:t>
            </w:r>
          </w:p>
        </w:tc>
        <w:tc>
          <w:tcPr>
            <w:tcW w:w="1464" w:type="dxa"/>
            <w:tcBorders>
              <w:top w:val="single" w:sz="4" w:space="0" w:color="auto"/>
              <w:left w:val="single" w:sz="4" w:space="0" w:color="auto"/>
              <w:bottom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-6,3</w:t>
            </w:r>
          </w:p>
        </w:tc>
        <w:tc>
          <w:tcPr>
            <w:tcW w:w="1790"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82,0</w:t>
            </w:r>
          </w:p>
        </w:tc>
        <w:tc>
          <w:tcPr>
            <w:tcW w:w="1498" w:type="dxa"/>
            <w:tcBorders>
              <w:top w:val="single" w:sz="4" w:space="0" w:color="auto"/>
              <w:left w:val="single" w:sz="4" w:space="0" w:color="auto"/>
              <w:bottom w:val="single" w:sz="4" w:space="0" w:color="auto"/>
            </w:tcBorders>
            <w:shd w:val="clear" w:color="auto" w:fill="FFFFFF"/>
            <w:vAlign w:val="center"/>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-8,8</w:t>
            </w: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-9,7</w:t>
            </w:r>
          </w:p>
        </w:tc>
      </w:tr>
      <w:tr w:rsidR="008D2511" w:rsidRPr="001F65EF" w:rsidTr="001D7632">
        <w:trPr>
          <w:trHeight w:val="20"/>
        </w:trPr>
        <w:tc>
          <w:tcPr>
            <w:tcW w:w="2088" w:type="dxa"/>
            <w:tcBorders>
              <w:top w:val="single" w:sz="4" w:space="0" w:color="auto"/>
              <w:left w:val="single" w:sz="4" w:space="0" w:color="auto"/>
              <w:bottom w:val="single" w:sz="4" w:space="0" w:color="auto"/>
              <w:right w:val="single" w:sz="4" w:space="0" w:color="auto"/>
            </w:tcBorders>
            <w:shd w:val="clear" w:color="auto" w:fill="FFFFFF"/>
            <w:vAlign w:val="center"/>
          </w:tcPr>
          <w:p w:rsidR="008D2511" w:rsidRPr="001F65EF" w:rsidRDefault="008D2511" w:rsidP="001D7632">
            <w:pPr>
              <w:pStyle w:val="a8"/>
              <w:rPr>
                <w:rFonts w:ascii="Times New Roman" w:hAnsi="Times New Roman" w:cs="Times New Roman"/>
                <w:sz w:val="22"/>
                <w:szCs w:val="22"/>
              </w:rPr>
            </w:pPr>
            <w:r w:rsidRPr="001F65EF">
              <w:rPr>
                <w:rFonts w:ascii="Times New Roman" w:hAnsi="Times New Roman" w:cs="Times New Roman"/>
                <w:sz w:val="22"/>
                <w:szCs w:val="22"/>
              </w:rPr>
              <w:t>Итого</w:t>
            </w:r>
          </w:p>
        </w:tc>
        <w:tc>
          <w:tcPr>
            <w:tcW w:w="2664"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rPr>
                <w:rFonts w:ascii="Times New Roman" w:hAnsi="Times New Roman" w:cs="Times New Roman"/>
                <w:sz w:val="22"/>
                <w:szCs w:val="22"/>
              </w:rPr>
            </w:pPr>
            <w:r w:rsidRPr="001F65EF">
              <w:rPr>
                <w:rFonts w:ascii="Times New Roman" w:hAnsi="Times New Roman" w:cs="Times New Roman"/>
                <w:sz w:val="22"/>
                <w:szCs w:val="22"/>
              </w:rPr>
              <w:t>Безотвальная</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p>
        </w:tc>
        <w:tc>
          <w:tcPr>
            <w:tcW w:w="1464"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-2,9</w:t>
            </w:r>
          </w:p>
        </w:tc>
        <w:tc>
          <w:tcPr>
            <w:tcW w:w="1790"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p>
        </w:tc>
        <w:tc>
          <w:tcPr>
            <w:tcW w:w="1498"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-2,5</w:t>
            </w:r>
          </w:p>
        </w:tc>
      </w:tr>
      <w:tr w:rsidR="008D2511" w:rsidRPr="001F65EF" w:rsidTr="001D7632">
        <w:trPr>
          <w:trHeight w:hRule="exact" w:val="370"/>
        </w:trPr>
        <w:tc>
          <w:tcPr>
            <w:tcW w:w="2088" w:type="dxa"/>
            <w:tcBorders>
              <w:top w:val="single" w:sz="4" w:space="0" w:color="auto"/>
              <w:left w:val="single" w:sz="4" w:space="0" w:color="auto"/>
              <w:bottom w:val="single" w:sz="4" w:space="0" w:color="auto"/>
              <w:right w:val="single" w:sz="4" w:space="0" w:color="auto"/>
            </w:tcBorders>
            <w:shd w:val="clear" w:color="auto" w:fill="FFFFFF"/>
            <w:vAlign w:val="center"/>
          </w:tcPr>
          <w:p w:rsidR="008D2511" w:rsidRPr="001F65EF" w:rsidRDefault="008D2511" w:rsidP="001D7632">
            <w:pPr>
              <w:pStyle w:val="a8"/>
              <w:rPr>
                <w:rFonts w:ascii="Times New Roman" w:hAnsi="Times New Roman" w:cs="Times New Roman"/>
                <w:sz w:val="22"/>
                <w:szCs w:val="22"/>
              </w:rPr>
            </w:pPr>
            <w:r w:rsidRPr="001F65EF">
              <w:rPr>
                <w:rFonts w:ascii="Times New Roman" w:hAnsi="Times New Roman" w:cs="Times New Roman"/>
                <w:sz w:val="22"/>
                <w:szCs w:val="22"/>
              </w:rPr>
              <w:t>по севообороту</w:t>
            </w:r>
          </w:p>
        </w:tc>
        <w:tc>
          <w:tcPr>
            <w:tcW w:w="2664"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rPr>
                <w:rFonts w:ascii="Times New Roman" w:hAnsi="Times New Roman" w:cs="Times New Roman"/>
                <w:sz w:val="22"/>
                <w:szCs w:val="22"/>
              </w:rPr>
            </w:pPr>
            <w:r w:rsidRPr="001F65EF">
              <w:rPr>
                <w:rFonts w:ascii="Times New Roman" w:hAnsi="Times New Roman" w:cs="Times New Roman"/>
                <w:sz w:val="22"/>
                <w:szCs w:val="22"/>
              </w:rPr>
              <w:t>Поверхностная</w:t>
            </w:r>
          </w:p>
        </w:tc>
        <w:tc>
          <w:tcPr>
            <w:tcW w:w="1824"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p>
        </w:tc>
        <w:tc>
          <w:tcPr>
            <w:tcW w:w="1464"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-8,0</w:t>
            </w:r>
          </w:p>
        </w:tc>
        <w:tc>
          <w:tcPr>
            <w:tcW w:w="1790"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p>
        </w:tc>
        <w:tc>
          <w:tcPr>
            <w:tcW w:w="1498"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p>
        </w:tc>
        <w:tc>
          <w:tcPr>
            <w:tcW w:w="1301"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1D7632">
            <w:pPr>
              <w:pStyle w:val="a8"/>
              <w:jc w:val="center"/>
              <w:rPr>
                <w:rFonts w:ascii="Times New Roman" w:hAnsi="Times New Roman" w:cs="Times New Roman"/>
                <w:sz w:val="22"/>
                <w:szCs w:val="22"/>
              </w:rPr>
            </w:pPr>
            <w:r w:rsidRPr="001F65EF">
              <w:rPr>
                <w:rFonts w:ascii="Times New Roman" w:hAnsi="Times New Roman" w:cs="Times New Roman"/>
                <w:sz w:val="22"/>
                <w:szCs w:val="22"/>
              </w:rPr>
              <w:t>-12,5</w:t>
            </w:r>
          </w:p>
        </w:tc>
      </w:tr>
    </w:tbl>
    <w:p w:rsidR="008D2511" w:rsidRDefault="00552E2E">
      <w:pPr>
        <w:rPr>
          <w:sz w:val="2"/>
          <w:szCs w:val="2"/>
        </w:rPr>
      </w:pPr>
      <w:r>
        <w:rPr>
          <w:noProof/>
        </w:rPr>
        <w:pict>
          <v:shapetype id="_x0000_t202" coordsize="21600,21600" o:spt="202" path="m,l,21600r21600,l21600,xe">
            <v:stroke joinstyle="miter"/>
            <v:path gradientshapeok="t" o:connecttype="rect"/>
          </v:shapetype>
          <v:shape id="_x0000_s1027" type="#_x0000_t202" style="position:absolute;margin-left:71.2pt;margin-top:55.5pt;width:675.45pt;height:48.3pt;z-index:-1;mso-wrap-distance-left:5pt;mso-wrap-distance-right:5pt;mso-position-horizontal-relative:page;mso-position-vertical-relative:page" filled="f" stroked="f">
            <v:textbox style="mso-next-textbox:#_x0000_s1027;mso-fit-shape-to-text:t" inset="0,0,0,0">
              <w:txbxContent>
                <w:p w:rsidR="008D2511" w:rsidRPr="001D7632" w:rsidRDefault="008D2511" w:rsidP="001D7632">
                  <w:pPr>
                    <w:pStyle w:val="a8"/>
                    <w:rPr>
                      <w:rFonts w:ascii="Times New Roman" w:hAnsi="Times New Roman" w:cs="Times New Roman"/>
                      <w:sz w:val="28"/>
                      <w:szCs w:val="28"/>
                    </w:rPr>
                  </w:pPr>
                  <w:r w:rsidRPr="001D7632">
                    <w:rPr>
                      <w:rFonts w:ascii="Times New Roman" w:hAnsi="Times New Roman" w:cs="Times New Roman"/>
                      <w:sz w:val="28"/>
                      <w:szCs w:val="28"/>
                    </w:rPr>
                    <w:t>Таблица 3- Урожайность культур в орошаемом травяно-зернопропашном севообороте в зависимости от системы основной обработки страроорошаемого выщелоченного чернозема на фоне применения минеральной системы удобрения</w:t>
                  </w:r>
                </w:p>
              </w:txbxContent>
            </v:textbox>
            <w10:wrap anchorx="page" anchory="page"/>
          </v:shape>
        </w:pict>
      </w:r>
    </w:p>
    <w:p w:rsidR="001F65EF" w:rsidRPr="001F65EF" w:rsidRDefault="008D2511">
      <w:pPr>
        <w:rPr>
          <w:rFonts w:ascii="Times New Roman" w:hAnsi="Times New Roman" w:cs="Times New Roman"/>
          <w:sz w:val="28"/>
          <w:szCs w:val="28"/>
          <w:lang w:val="en-US"/>
        </w:rPr>
      </w:pPr>
      <w:r>
        <w:rPr>
          <w:b/>
          <w:bCs/>
        </w:rPr>
        <w:br w:type="page"/>
      </w:r>
    </w:p>
    <w:tbl>
      <w:tblPr>
        <w:tblpPr w:leftFromText="180" w:rightFromText="180" w:vertAnchor="page" w:horzAnchor="margin" w:tblpY="1600"/>
        <w:tblOverlap w:val="never"/>
        <w:tblW w:w="14632" w:type="dxa"/>
        <w:tblLayout w:type="fixed"/>
        <w:tblCellMar>
          <w:left w:w="10" w:type="dxa"/>
          <w:right w:w="10" w:type="dxa"/>
        </w:tblCellMar>
        <w:tblLook w:val="0000" w:firstRow="0" w:lastRow="0" w:firstColumn="0" w:lastColumn="0" w:noHBand="0" w:noVBand="0"/>
      </w:tblPr>
      <w:tblGrid>
        <w:gridCol w:w="2199"/>
        <w:gridCol w:w="2787"/>
        <w:gridCol w:w="1903"/>
        <w:gridCol w:w="1719"/>
        <w:gridCol w:w="1532"/>
        <w:gridCol w:w="1903"/>
        <w:gridCol w:w="1236"/>
        <w:gridCol w:w="1353"/>
      </w:tblGrid>
      <w:tr w:rsidR="008D2511" w:rsidRPr="001F65EF" w:rsidTr="000A5BF6">
        <w:trPr>
          <w:trHeight w:val="20"/>
        </w:trPr>
        <w:tc>
          <w:tcPr>
            <w:tcW w:w="2199" w:type="dxa"/>
            <w:vMerge w:val="restart"/>
            <w:tcBorders>
              <w:top w:val="single" w:sz="4" w:space="0" w:color="auto"/>
              <w:left w:val="single" w:sz="4" w:space="0" w:color="auto"/>
            </w:tcBorders>
            <w:shd w:val="clear" w:color="auto" w:fill="FFFFFF"/>
            <w:vAlign w:val="bottom"/>
          </w:tcPr>
          <w:p w:rsidR="008D2511" w:rsidRPr="001F65EF" w:rsidRDefault="008D2511" w:rsidP="000A5BF6">
            <w:pPr>
              <w:pStyle w:val="a8"/>
              <w:rPr>
                <w:rFonts w:ascii="Times New Roman" w:hAnsi="Times New Roman" w:cs="Times New Roman"/>
                <w:sz w:val="12"/>
                <w:szCs w:val="12"/>
              </w:rPr>
            </w:pPr>
            <w:bookmarkStart w:id="8" w:name="OLE_LINK1"/>
            <w:bookmarkStart w:id="9" w:name="OLE_LINK2"/>
            <w:r w:rsidRPr="001F65EF">
              <w:rPr>
                <w:rStyle w:val="310pt"/>
                <w:rFonts w:ascii="Times New Roman" w:hAnsi="Times New Roman" w:cs="Times New Roman"/>
                <w:b w:val="0"/>
                <w:bCs/>
                <w:sz w:val="12"/>
                <w:szCs w:val="12"/>
              </w:rPr>
              <w:t>Культура</w:t>
            </w:r>
          </w:p>
        </w:tc>
        <w:tc>
          <w:tcPr>
            <w:tcW w:w="2787" w:type="dxa"/>
            <w:vMerge w:val="restart"/>
            <w:tcBorders>
              <w:top w:val="single" w:sz="4" w:space="0" w:color="auto"/>
              <w:left w:val="single" w:sz="4" w:space="0" w:color="auto"/>
            </w:tcBorders>
            <w:shd w:val="clear" w:color="auto" w:fill="FFFFFF"/>
            <w:vAlign w:val="bottom"/>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Система обработки почвы</w:t>
            </w:r>
          </w:p>
        </w:tc>
        <w:tc>
          <w:tcPr>
            <w:tcW w:w="5154" w:type="dxa"/>
            <w:gridSpan w:val="3"/>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1-я ротация</w:t>
            </w:r>
          </w:p>
        </w:tc>
        <w:tc>
          <w:tcPr>
            <w:tcW w:w="4492" w:type="dxa"/>
            <w:gridSpan w:val="3"/>
            <w:tcBorders>
              <w:top w:val="single" w:sz="4" w:space="0" w:color="auto"/>
              <w:left w:val="single" w:sz="4" w:space="0" w:color="auto"/>
              <w:right w:val="single" w:sz="4" w:space="0" w:color="auto"/>
            </w:tcBorders>
            <w:shd w:val="clear" w:color="auto" w:fill="FFFFFF"/>
            <w:vAlign w:val="bottom"/>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2-я ротация</w:t>
            </w:r>
          </w:p>
        </w:tc>
      </w:tr>
      <w:tr w:rsidR="008D2511" w:rsidRPr="001F65EF" w:rsidTr="000A5BF6">
        <w:trPr>
          <w:trHeight w:val="20"/>
        </w:trPr>
        <w:tc>
          <w:tcPr>
            <w:tcW w:w="2199" w:type="dxa"/>
            <w:vMerge/>
            <w:tcBorders>
              <w:left w:val="single" w:sz="4" w:space="0" w:color="auto"/>
            </w:tcBorders>
            <w:shd w:val="clear" w:color="auto" w:fill="FFFFFF"/>
            <w:vAlign w:val="bottom"/>
          </w:tcPr>
          <w:p w:rsidR="008D2511" w:rsidRPr="001F65EF" w:rsidRDefault="008D2511" w:rsidP="000A5BF6">
            <w:pPr>
              <w:pStyle w:val="a8"/>
              <w:rPr>
                <w:rFonts w:ascii="Times New Roman" w:hAnsi="Times New Roman" w:cs="Times New Roman"/>
                <w:sz w:val="12"/>
                <w:szCs w:val="12"/>
              </w:rPr>
            </w:pPr>
          </w:p>
        </w:tc>
        <w:tc>
          <w:tcPr>
            <w:tcW w:w="2787" w:type="dxa"/>
            <w:vMerge/>
            <w:tcBorders>
              <w:left w:val="single" w:sz="4" w:space="0" w:color="auto"/>
            </w:tcBorders>
            <w:shd w:val="clear" w:color="auto" w:fill="FFFFFF"/>
            <w:vAlign w:val="bottom"/>
          </w:tcPr>
          <w:p w:rsidR="008D2511" w:rsidRPr="001F65EF" w:rsidRDefault="008D2511" w:rsidP="000A5BF6">
            <w:pPr>
              <w:pStyle w:val="a8"/>
              <w:rPr>
                <w:rFonts w:ascii="Times New Roman" w:hAnsi="Times New Roman" w:cs="Times New Roman"/>
                <w:sz w:val="12"/>
                <w:szCs w:val="12"/>
              </w:rPr>
            </w:pPr>
          </w:p>
        </w:tc>
        <w:tc>
          <w:tcPr>
            <w:tcW w:w="1903" w:type="dxa"/>
            <w:tcBorders>
              <w:top w:val="single" w:sz="4" w:space="0" w:color="auto"/>
              <w:left w:val="single" w:sz="4" w:space="0" w:color="auto"/>
            </w:tcBorders>
            <w:shd w:val="clear" w:color="auto" w:fill="FFFFFF"/>
            <w:vAlign w:val="bottom"/>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урожайность,</w:t>
            </w:r>
          </w:p>
        </w:tc>
        <w:tc>
          <w:tcPr>
            <w:tcW w:w="3251" w:type="dxa"/>
            <w:gridSpan w:val="2"/>
            <w:tcBorders>
              <w:top w:val="single" w:sz="4" w:space="0" w:color="auto"/>
              <w:left w:val="single" w:sz="4" w:space="0" w:color="auto"/>
            </w:tcBorders>
            <w:shd w:val="clear" w:color="auto" w:fill="FFFFFF"/>
            <w:vAlign w:val="bottom"/>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отклонения (+/-)</w:t>
            </w:r>
          </w:p>
        </w:tc>
        <w:tc>
          <w:tcPr>
            <w:tcW w:w="1903" w:type="dxa"/>
            <w:tcBorders>
              <w:top w:val="single" w:sz="4" w:space="0" w:color="auto"/>
              <w:left w:val="single" w:sz="4" w:space="0" w:color="auto"/>
            </w:tcBorders>
            <w:shd w:val="clear" w:color="auto" w:fill="FFFFFF"/>
            <w:vAlign w:val="bottom"/>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урожайность,</w:t>
            </w:r>
          </w:p>
        </w:tc>
        <w:tc>
          <w:tcPr>
            <w:tcW w:w="2589" w:type="dxa"/>
            <w:gridSpan w:val="2"/>
            <w:tcBorders>
              <w:top w:val="single" w:sz="4" w:space="0" w:color="auto"/>
              <w:left w:val="single" w:sz="4" w:space="0" w:color="auto"/>
              <w:right w:val="single" w:sz="4" w:space="0" w:color="auto"/>
            </w:tcBorders>
            <w:shd w:val="clear" w:color="auto" w:fill="FFFFFF"/>
            <w:vAlign w:val="bottom"/>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Отклонения (+/-)</w:t>
            </w:r>
          </w:p>
        </w:tc>
      </w:tr>
      <w:tr w:rsidR="008D2511" w:rsidRPr="001F65EF" w:rsidTr="000A5BF6">
        <w:trPr>
          <w:trHeight w:val="20"/>
        </w:trPr>
        <w:tc>
          <w:tcPr>
            <w:tcW w:w="2199" w:type="dxa"/>
            <w:tcBorders>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p>
        </w:tc>
        <w:tc>
          <w:tcPr>
            <w:tcW w:w="2787" w:type="dxa"/>
            <w:tcBorders>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p>
        </w:tc>
        <w:tc>
          <w:tcPr>
            <w:tcW w:w="1903" w:type="dxa"/>
            <w:tcBorders>
              <w:left w:val="single" w:sz="4" w:space="0" w:color="auto"/>
            </w:tcBorders>
            <w:shd w:val="clear" w:color="auto" w:fill="FFFFFF"/>
            <w:vAlign w:val="bottom"/>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ц/га</w:t>
            </w:r>
          </w:p>
        </w:tc>
        <w:tc>
          <w:tcPr>
            <w:tcW w:w="1719" w:type="dxa"/>
            <w:tcBorders>
              <w:top w:val="single" w:sz="4" w:space="0" w:color="auto"/>
              <w:left w:val="single" w:sz="4" w:space="0" w:color="auto"/>
            </w:tcBorders>
            <w:shd w:val="clear" w:color="auto" w:fill="FFFFFF"/>
            <w:vAlign w:val="bottom"/>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ц/га</w:t>
            </w:r>
          </w:p>
        </w:tc>
        <w:tc>
          <w:tcPr>
            <w:tcW w:w="1532" w:type="dxa"/>
            <w:tcBorders>
              <w:top w:val="single" w:sz="4" w:space="0" w:color="auto"/>
              <w:left w:val="single" w:sz="4" w:space="0" w:color="auto"/>
            </w:tcBorders>
            <w:shd w:val="clear" w:color="auto" w:fill="FFFFFF"/>
            <w:vAlign w:val="bottom"/>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903" w:type="dxa"/>
            <w:tcBorders>
              <w:left w:val="single" w:sz="4" w:space="0" w:color="auto"/>
            </w:tcBorders>
            <w:shd w:val="clear" w:color="auto" w:fill="FFFFFF"/>
            <w:vAlign w:val="bottom"/>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ц/га</w:t>
            </w:r>
          </w:p>
        </w:tc>
        <w:tc>
          <w:tcPr>
            <w:tcW w:w="1236" w:type="dxa"/>
            <w:tcBorders>
              <w:top w:val="single" w:sz="4" w:space="0" w:color="auto"/>
              <w:left w:val="single" w:sz="4" w:space="0" w:color="auto"/>
            </w:tcBorders>
            <w:shd w:val="clear" w:color="auto" w:fill="FFFFFF"/>
            <w:vAlign w:val="bottom"/>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ц/га</w:t>
            </w:r>
          </w:p>
        </w:tc>
        <w:tc>
          <w:tcPr>
            <w:tcW w:w="1353" w:type="dxa"/>
            <w:tcBorders>
              <w:top w:val="single" w:sz="4" w:space="0" w:color="auto"/>
              <w:left w:val="single" w:sz="4" w:space="0" w:color="auto"/>
              <w:right w:val="single" w:sz="4" w:space="0" w:color="auto"/>
            </w:tcBorders>
            <w:shd w:val="clear" w:color="auto" w:fill="FFFFFF"/>
            <w:vAlign w:val="bottom"/>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r>
      <w:tr w:rsidR="008D2511" w:rsidRPr="001F65EF" w:rsidTr="000A5BF6">
        <w:trPr>
          <w:trHeight w:val="20"/>
        </w:trPr>
        <w:tc>
          <w:tcPr>
            <w:tcW w:w="2199" w:type="dxa"/>
            <w:vMerge w:val="restart"/>
            <w:tcBorders>
              <w:top w:val="single" w:sz="4" w:space="0" w:color="auto"/>
              <w:left w:val="single" w:sz="4" w:space="0" w:color="auto"/>
            </w:tcBorders>
            <w:shd w:val="clear" w:color="auto" w:fill="FFFFFF"/>
            <w:vAlign w:val="bottom"/>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Сахарная</w:t>
            </w:r>
          </w:p>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свекла</w:t>
            </w: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Отвальная</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508,0</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441,1</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r>
      <w:tr w:rsidR="008D2511" w:rsidRPr="001F65EF" w:rsidTr="000A5BF6">
        <w:trPr>
          <w:trHeight w:val="20"/>
        </w:trPr>
        <w:tc>
          <w:tcPr>
            <w:tcW w:w="2199" w:type="dxa"/>
            <w:vMerge/>
            <w:tcBorders>
              <w:left w:val="single" w:sz="4" w:space="0" w:color="auto"/>
            </w:tcBorders>
            <w:shd w:val="clear" w:color="auto" w:fill="FFFFFF"/>
            <w:vAlign w:val="bottom"/>
          </w:tcPr>
          <w:p w:rsidR="008D2511" w:rsidRPr="001F65EF" w:rsidRDefault="008D2511" w:rsidP="000A5BF6">
            <w:pPr>
              <w:pStyle w:val="a8"/>
              <w:rPr>
                <w:rFonts w:ascii="Times New Roman" w:hAnsi="Times New Roman" w:cs="Times New Roman"/>
                <w:sz w:val="12"/>
                <w:szCs w:val="12"/>
              </w:rPr>
            </w:pP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Безотвальная</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455,0</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-53,0</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-10,4</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474,7</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+33,7</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+7,6</w:t>
            </w:r>
          </w:p>
        </w:tc>
      </w:tr>
      <w:tr w:rsidR="008D2511" w:rsidRPr="001F65EF" w:rsidTr="000A5BF6">
        <w:trPr>
          <w:trHeight w:val="20"/>
        </w:trPr>
        <w:tc>
          <w:tcPr>
            <w:tcW w:w="2199" w:type="dxa"/>
            <w:tcBorders>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Поверхностная</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395,0</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-113,0</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-22,2</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365,3</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-77,8</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-17,6</w:t>
            </w:r>
          </w:p>
        </w:tc>
      </w:tr>
      <w:tr w:rsidR="008D2511" w:rsidRPr="001F65EF" w:rsidTr="000A5BF6">
        <w:trPr>
          <w:trHeight w:val="20"/>
        </w:trPr>
        <w:tc>
          <w:tcPr>
            <w:tcW w:w="2199"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Отвальная</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24,4</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903"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28,0</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r>
      <w:tr w:rsidR="008D2511" w:rsidRPr="001F65EF" w:rsidTr="000A5BF6">
        <w:trPr>
          <w:trHeight w:val="20"/>
        </w:trPr>
        <w:tc>
          <w:tcPr>
            <w:tcW w:w="2199" w:type="dxa"/>
            <w:tcBorders>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Соя</w:t>
            </w: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Безотвальная</w:t>
            </w:r>
          </w:p>
        </w:tc>
        <w:tc>
          <w:tcPr>
            <w:tcW w:w="1903"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28,6</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+4,2</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+17,2</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29,1</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+1,1</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+3,9</w:t>
            </w:r>
          </w:p>
        </w:tc>
      </w:tr>
      <w:tr w:rsidR="008D2511" w:rsidRPr="001F65EF" w:rsidTr="000A5BF6">
        <w:trPr>
          <w:trHeight w:val="20"/>
        </w:trPr>
        <w:tc>
          <w:tcPr>
            <w:tcW w:w="2199" w:type="dxa"/>
            <w:tcBorders>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Поверхностная</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26,3</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+1,9</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+7,8</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26,5</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-1,5</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-5,4</w:t>
            </w:r>
          </w:p>
        </w:tc>
      </w:tr>
      <w:tr w:rsidR="008D2511" w:rsidRPr="001F65EF" w:rsidTr="000A5BF6">
        <w:trPr>
          <w:trHeight w:val="20"/>
        </w:trPr>
        <w:tc>
          <w:tcPr>
            <w:tcW w:w="2199"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p>
        </w:tc>
        <w:tc>
          <w:tcPr>
            <w:tcW w:w="2787" w:type="dxa"/>
            <w:tcBorders>
              <w:top w:val="single" w:sz="4" w:space="0" w:color="auto"/>
              <w:left w:val="single" w:sz="4" w:space="0" w:color="auto"/>
            </w:tcBorders>
            <w:shd w:val="clear" w:color="auto" w:fill="FFFFFF"/>
            <w:vAlign w:val="center"/>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Отвальная</w:t>
            </w:r>
          </w:p>
        </w:tc>
        <w:tc>
          <w:tcPr>
            <w:tcW w:w="1903"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82,5</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903"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48,7</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r>
      <w:tr w:rsidR="008D2511" w:rsidRPr="001F65EF" w:rsidTr="000A5BF6">
        <w:trPr>
          <w:trHeight w:val="20"/>
        </w:trPr>
        <w:tc>
          <w:tcPr>
            <w:tcW w:w="2199" w:type="dxa"/>
            <w:tcBorders>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Кукуруза</w:t>
            </w: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Безотвальная</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79,9</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-2,6</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-3,2</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52,5</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+3,8</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+7,8</w:t>
            </w:r>
          </w:p>
        </w:tc>
      </w:tr>
      <w:tr w:rsidR="008D2511" w:rsidRPr="001F65EF" w:rsidTr="000A5BF6">
        <w:trPr>
          <w:trHeight w:val="20"/>
        </w:trPr>
        <w:tc>
          <w:tcPr>
            <w:tcW w:w="2199" w:type="dxa"/>
            <w:tcBorders>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Поверхностная</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76,5</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-6,0</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-7,3</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42,5</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-6,2</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-12,7</w:t>
            </w:r>
          </w:p>
        </w:tc>
      </w:tr>
      <w:tr w:rsidR="008D2511" w:rsidRPr="001F65EF" w:rsidTr="000A5BF6">
        <w:trPr>
          <w:trHeight w:val="20"/>
        </w:trPr>
        <w:tc>
          <w:tcPr>
            <w:tcW w:w="2199" w:type="dxa"/>
            <w:tcBorders>
              <w:top w:val="single" w:sz="4" w:space="0" w:color="auto"/>
              <w:left w:val="single" w:sz="4" w:space="0" w:color="auto"/>
            </w:tcBorders>
            <w:shd w:val="clear" w:color="auto" w:fill="FFFFFF"/>
            <w:vAlign w:val="bottom"/>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Озимая</w:t>
            </w:r>
          </w:p>
        </w:tc>
        <w:tc>
          <w:tcPr>
            <w:tcW w:w="2787" w:type="dxa"/>
            <w:tcBorders>
              <w:top w:val="single" w:sz="4" w:space="0" w:color="auto"/>
              <w:left w:val="single" w:sz="4" w:space="0" w:color="auto"/>
            </w:tcBorders>
            <w:shd w:val="clear" w:color="auto" w:fill="FFFFFF"/>
            <w:vAlign w:val="center"/>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Отвальная</w:t>
            </w:r>
          </w:p>
        </w:tc>
        <w:tc>
          <w:tcPr>
            <w:tcW w:w="1903"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44,2</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903"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69,3</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r>
      <w:tr w:rsidR="008D2511" w:rsidRPr="001F65EF" w:rsidTr="000A5BF6">
        <w:trPr>
          <w:trHeight w:val="20"/>
        </w:trPr>
        <w:tc>
          <w:tcPr>
            <w:tcW w:w="2199" w:type="dxa"/>
            <w:vMerge w:val="restart"/>
            <w:tcBorders>
              <w:left w:val="single" w:sz="4" w:space="0" w:color="auto"/>
            </w:tcBorders>
            <w:shd w:val="clear" w:color="auto" w:fill="FFFFFF"/>
            <w:vAlign w:val="center"/>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пшеница</w:t>
            </w: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Безотвальная</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47,2</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+3,0</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+6,8</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69,2</w:t>
            </w:r>
          </w:p>
        </w:tc>
        <w:tc>
          <w:tcPr>
            <w:tcW w:w="1236"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-0,1</w:t>
            </w:r>
          </w:p>
        </w:tc>
        <w:tc>
          <w:tcPr>
            <w:tcW w:w="1353" w:type="dxa"/>
            <w:tcBorders>
              <w:top w:val="single" w:sz="4" w:space="0" w:color="auto"/>
              <w:left w:val="single" w:sz="4" w:space="0" w:color="auto"/>
              <w:righ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-0,1</w:t>
            </w:r>
          </w:p>
        </w:tc>
      </w:tr>
      <w:tr w:rsidR="008D2511" w:rsidRPr="001F65EF" w:rsidTr="000A5BF6">
        <w:trPr>
          <w:trHeight w:val="20"/>
        </w:trPr>
        <w:tc>
          <w:tcPr>
            <w:tcW w:w="2199" w:type="dxa"/>
            <w:vMerge/>
            <w:tcBorders>
              <w:left w:val="single" w:sz="4" w:space="0" w:color="auto"/>
            </w:tcBorders>
            <w:shd w:val="clear" w:color="auto" w:fill="FFFFFF"/>
            <w:vAlign w:val="center"/>
          </w:tcPr>
          <w:p w:rsidR="008D2511" w:rsidRPr="001F65EF" w:rsidRDefault="008D2511" w:rsidP="000A5BF6">
            <w:pPr>
              <w:pStyle w:val="a8"/>
              <w:rPr>
                <w:rFonts w:ascii="Times New Roman" w:hAnsi="Times New Roman" w:cs="Times New Roman"/>
                <w:sz w:val="12"/>
                <w:szCs w:val="12"/>
              </w:rPr>
            </w:pP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Поверхностная</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45,8</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+1,6</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+3,6</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65,0</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-4,3</w:t>
            </w:r>
          </w:p>
        </w:tc>
        <w:tc>
          <w:tcPr>
            <w:tcW w:w="1353" w:type="dxa"/>
            <w:tcBorders>
              <w:top w:val="single" w:sz="4" w:space="0" w:color="auto"/>
              <w:left w:val="single" w:sz="4" w:space="0" w:color="auto"/>
              <w:righ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-6,2</w:t>
            </w:r>
          </w:p>
        </w:tc>
      </w:tr>
      <w:tr w:rsidR="008D2511" w:rsidRPr="001F65EF" w:rsidTr="000A5BF6">
        <w:trPr>
          <w:trHeight w:val="20"/>
        </w:trPr>
        <w:tc>
          <w:tcPr>
            <w:tcW w:w="2199" w:type="dxa"/>
            <w:vMerge w:val="restart"/>
            <w:tcBorders>
              <w:top w:val="single" w:sz="4" w:space="0" w:color="auto"/>
              <w:left w:val="single" w:sz="4" w:space="0" w:color="auto"/>
            </w:tcBorders>
            <w:shd w:val="clear" w:color="auto" w:fill="FFFFFF"/>
            <w:vAlign w:val="center"/>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Люцерна 1 -го года</w:t>
            </w: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Отвальная</w:t>
            </w:r>
          </w:p>
        </w:tc>
        <w:tc>
          <w:tcPr>
            <w:tcW w:w="1903"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261,2</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213,3</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r>
      <w:tr w:rsidR="008D2511" w:rsidRPr="001F65EF" w:rsidTr="000A5BF6">
        <w:trPr>
          <w:trHeight w:val="20"/>
        </w:trPr>
        <w:tc>
          <w:tcPr>
            <w:tcW w:w="2199" w:type="dxa"/>
            <w:vMerge/>
            <w:tcBorders>
              <w:left w:val="single" w:sz="4" w:space="0" w:color="auto"/>
            </w:tcBorders>
            <w:shd w:val="clear" w:color="auto" w:fill="FFFFFF"/>
            <w:vAlign w:val="center"/>
          </w:tcPr>
          <w:p w:rsidR="008D2511" w:rsidRPr="001F65EF" w:rsidRDefault="008D2511" w:rsidP="000A5BF6">
            <w:pPr>
              <w:pStyle w:val="a8"/>
              <w:rPr>
                <w:rFonts w:ascii="Times New Roman" w:hAnsi="Times New Roman" w:cs="Times New Roman"/>
                <w:sz w:val="12"/>
                <w:szCs w:val="12"/>
              </w:rPr>
            </w:pP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Безотвальная</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259,0</w:t>
            </w:r>
          </w:p>
        </w:tc>
        <w:tc>
          <w:tcPr>
            <w:tcW w:w="1719"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-2,2</w:t>
            </w:r>
          </w:p>
        </w:tc>
        <w:tc>
          <w:tcPr>
            <w:tcW w:w="1532"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-0,8</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246,9</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+33,6</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+15,8</w:t>
            </w:r>
          </w:p>
        </w:tc>
      </w:tr>
      <w:tr w:rsidR="008D2511" w:rsidRPr="001F65EF" w:rsidTr="000A5BF6">
        <w:trPr>
          <w:trHeight w:val="20"/>
        </w:trPr>
        <w:tc>
          <w:tcPr>
            <w:tcW w:w="2199" w:type="dxa"/>
            <w:vMerge/>
            <w:tcBorders>
              <w:left w:val="single" w:sz="4" w:space="0" w:color="auto"/>
            </w:tcBorders>
            <w:shd w:val="clear" w:color="auto" w:fill="FFFFFF"/>
            <w:vAlign w:val="center"/>
          </w:tcPr>
          <w:p w:rsidR="008D2511" w:rsidRPr="001F65EF" w:rsidRDefault="008D2511" w:rsidP="000A5BF6">
            <w:pPr>
              <w:pStyle w:val="a8"/>
              <w:rPr>
                <w:rFonts w:ascii="Times New Roman" w:hAnsi="Times New Roman" w:cs="Times New Roman"/>
                <w:sz w:val="12"/>
                <w:szCs w:val="12"/>
              </w:rPr>
            </w:pP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Поверхностная</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238,6</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-22,6</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-8,7</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167,6</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-45,7</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-21,4</w:t>
            </w:r>
          </w:p>
        </w:tc>
      </w:tr>
      <w:tr w:rsidR="008D2511" w:rsidRPr="001F65EF" w:rsidTr="000A5BF6">
        <w:trPr>
          <w:trHeight w:val="20"/>
        </w:trPr>
        <w:tc>
          <w:tcPr>
            <w:tcW w:w="2199" w:type="dxa"/>
            <w:vMerge w:val="restart"/>
            <w:tcBorders>
              <w:top w:val="single" w:sz="4" w:space="0" w:color="auto"/>
              <w:left w:val="single" w:sz="4" w:space="0" w:color="auto"/>
            </w:tcBorders>
            <w:shd w:val="clear" w:color="auto" w:fill="FFFFFF"/>
            <w:vAlign w:val="center"/>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Люцерна 2-го года</w:t>
            </w:r>
          </w:p>
        </w:tc>
        <w:tc>
          <w:tcPr>
            <w:tcW w:w="2787" w:type="dxa"/>
            <w:tcBorders>
              <w:top w:val="single" w:sz="4" w:space="0" w:color="auto"/>
              <w:left w:val="single" w:sz="4" w:space="0" w:color="auto"/>
            </w:tcBorders>
            <w:shd w:val="clear" w:color="auto" w:fill="FFFFFF"/>
            <w:vAlign w:val="center"/>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Отвальная</w:t>
            </w:r>
          </w:p>
        </w:tc>
        <w:tc>
          <w:tcPr>
            <w:tcW w:w="1903"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497,1</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903"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409,5</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r>
      <w:tr w:rsidR="008D2511" w:rsidRPr="001F65EF" w:rsidTr="000A5BF6">
        <w:trPr>
          <w:trHeight w:val="20"/>
        </w:trPr>
        <w:tc>
          <w:tcPr>
            <w:tcW w:w="2199" w:type="dxa"/>
            <w:vMerge/>
            <w:tcBorders>
              <w:left w:val="single" w:sz="4" w:space="0" w:color="auto"/>
            </w:tcBorders>
            <w:shd w:val="clear" w:color="auto" w:fill="FFFFFF"/>
            <w:vAlign w:val="center"/>
          </w:tcPr>
          <w:p w:rsidR="008D2511" w:rsidRPr="001F65EF" w:rsidRDefault="008D2511" w:rsidP="000A5BF6">
            <w:pPr>
              <w:pStyle w:val="a8"/>
              <w:rPr>
                <w:rFonts w:ascii="Times New Roman" w:hAnsi="Times New Roman" w:cs="Times New Roman"/>
                <w:sz w:val="12"/>
                <w:szCs w:val="12"/>
              </w:rPr>
            </w:pP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Безотвальная</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512,4</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+15,3</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+3,1</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382,6</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-26,9</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-6,6</w:t>
            </w:r>
          </w:p>
        </w:tc>
      </w:tr>
      <w:tr w:rsidR="008D2511" w:rsidRPr="001F65EF" w:rsidTr="000A5BF6">
        <w:trPr>
          <w:trHeight w:val="20"/>
        </w:trPr>
        <w:tc>
          <w:tcPr>
            <w:tcW w:w="2199" w:type="dxa"/>
            <w:vMerge/>
            <w:tcBorders>
              <w:left w:val="single" w:sz="4" w:space="0" w:color="auto"/>
            </w:tcBorders>
            <w:shd w:val="clear" w:color="auto" w:fill="FFFFFF"/>
            <w:vAlign w:val="center"/>
          </w:tcPr>
          <w:p w:rsidR="008D2511" w:rsidRPr="001F65EF" w:rsidRDefault="008D2511" w:rsidP="000A5BF6">
            <w:pPr>
              <w:pStyle w:val="a8"/>
              <w:rPr>
                <w:rFonts w:ascii="Times New Roman" w:hAnsi="Times New Roman" w:cs="Times New Roman"/>
                <w:sz w:val="12"/>
                <w:szCs w:val="12"/>
              </w:rPr>
            </w:pP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Поверхностная</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396,2</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-160,9</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-32,4</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332,2</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-77,3</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-18,9</w:t>
            </w:r>
          </w:p>
        </w:tc>
      </w:tr>
      <w:tr w:rsidR="008D2511" w:rsidRPr="001F65EF" w:rsidTr="000A5BF6">
        <w:trPr>
          <w:trHeight w:val="20"/>
        </w:trPr>
        <w:tc>
          <w:tcPr>
            <w:tcW w:w="2199" w:type="dxa"/>
            <w:tcBorders>
              <w:top w:val="single" w:sz="4" w:space="0" w:color="auto"/>
              <w:left w:val="single" w:sz="4" w:space="0" w:color="auto"/>
            </w:tcBorders>
            <w:shd w:val="clear" w:color="auto" w:fill="FFFFFF"/>
            <w:vAlign w:val="bottom"/>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Озимая</w:t>
            </w:r>
          </w:p>
        </w:tc>
        <w:tc>
          <w:tcPr>
            <w:tcW w:w="2787" w:type="dxa"/>
            <w:tcBorders>
              <w:top w:val="single" w:sz="4" w:space="0" w:color="auto"/>
              <w:left w:val="single" w:sz="4" w:space="0" w:color="auto"/>
            </w:tcBorders>
            <w:shd w:val="clear" w:color="auto" w:fill="FFFFFF"/>
            <w:vAlign w:val="center"/>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Отвальная</w:t>
            </w:r>
          </w:p>
        </w:tc>
        <w:tc>
          <w:tcPr>
            <w:tcW w:w="1903"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71,4</w:t>
            </w:r>
          </w:p>
        </w:tc>
        <w:tc>
          <w:tcPr>
            <w:tcW w:w="1719"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532"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903"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86,5</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w:t>
            </w:r>
          </w:p>
        </w:tc>
      </w:tr>
      <w:tr w:rsidR="008D2511" w:rsidRPr="001F65EF" w:rsidTr="000A5BF6">
        <w:trPr>
          <w:trHeight w:val="20"/>
        </w:trPr>
        <w:tc>
          <w:tcPr>
            <w:tcW w:w="2199" w:type="dxa"/>
            <w:vMerge w:val="restart"/>
            <w:tcBorders>
              <w:left w:val="single" w:sz="4" w:space="0" w:color="auto"/>
            </w:tcBorders>
            <w:shd w:val="clear" w:color="auto" w:fill="FFFFFF"/>
            <w:vAlign w:val="center"/>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пшеница</w:t>
            </w:r>
          </w:p>
        </w:tc>
        <w:tc>
          <w:tcPr>
            <w:tcW w:w="2787"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Безотвальная</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69,4</w:t>
            </w:r>
          </w:p>
        </w:tc>
        <w:tc>
          <w:tcPr>
            <w:tcW w:w="1719"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-2,0</w:t>
            </w:r>
          </w:p>
        </w:tc>
        <w:tc>
          <w:tcPr>
            <w:tcW w:w="1532" w:type="dxa"/>
            <w:tcBorders>
              <w:top w:val="single" w:sz="4" w:space="0" w:color="auto"/>
              <w:left w:val="single" w:sz="4" w:space="0" w:color="auto"/>
            </w:tcBorders>
            <w:shd w:val="clear" w:color="auto" w:fill="FFFFFF"/>
            <w:vAlign w:val="center"/>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-2,8</w:t>
            </w:r>
          </w:p>
        </w:tc>
        <w:tc>
          <w:tcPr>
            <w:tcW w:w="1903"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83,8</w:t>
            </w:r>
          </w:p>
        </w:tc>
        <w:tc>
          <w:tcPr>
            <w:tcW w:w="1236" w:type="dxa"/>
            <w:tcBorders>
              <w:top w:val="single" w:sz="4" w:space="0" w:color="auto"/>
              <w:lef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-2,7</w:t>
            </w:r>
          </w:p>
        </w:tc>
        <w:tc>
          <w:tcPr>
            <w:tcW w:w="1353" w:type="dxa"/>
            <w:tcBorders>
              <w:top w:val="single" w:sz="4" w:space="0" w:color="auto"/>
              <w:left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-3,1</w:t>
            </w:r>
          </w:p>
        </w:tc>
      </w:tr>
      <w:tr w:rsidR="008D2511" w:rsidRPr="001F65EF" w:rsidTr="000A5BF6">
        <w:trPr>
          <w:trHeight w:val="20"/>
        </w:trPr>
        <w:tc>
          <w:tcPr>
            <w:tcW w:w="2199" w:type="dxa"/>
            <w:vMerge/>
            <w:tcBorders>
              <w:left w:val="single" w:sz="4" w:space="0" w:color="auto"/>
            </w:tcBorders>
            <w:shd w:val="clear" w:color="auto" w:fill="FFFFFF"/>
            <w:vAlign w:val="center"/>
          </w:tcPr>
          <w:p w:rsidR="008D2511" w:rsidRPr="001F65EF" w:rsidRDefault="008D2511" w:rsidP="000A5BF6">
            <w:pPr>
              <w:pStyle w:val="a8"/>
              <w:rPr>
                <w:rFonts w:ascii="Times New Roman" w:hAnsi="Times New Roman" w:cs="Times New Roman"/>
                <w:sz w:val="12"/>
                <w:szCs w:val="12"/>
              </w:rPr>
            </w:pPr>
          </w:p>
        </w:tc>
        <w:tc>
          <w:tcPr>
            <w:tcW w:w="2787" w:type="dxa"/>
            <w:tcBorders>
              <w:top w:val="single" w:sz="4" w:space="0" w:color="auto"/>
              <w:left w:val="single" w:sz="4" w:space="0" w:color="auto"/>
              <w:bottom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Поверхностная</w:t>
            </w:r>
          </w:p>
        </w:tc>
        <w:tc>
          <w:tcPr>
            <w:tcW w:w="1903" w:type="dxa"/>
            <w:tcBorders>
              <w:top w:val="single" w:sz="4" w:space="0" w:color="auto"/>
              <w:left w:val="single" w:sz="4" w:space="0" w:color="auto"/>
              <w:bottom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66,7</w:t>
            </w:r>
          </w:p>
        </w:tc>
        <w:tc>
          <w:tcPr>
            <w:tcW w:w="1719" w:type="dxa"/>
            <w:tcBorders>
              <w:top w:val="single" w:sz="4" w:space="0" w:color="auto"/>
              <w:left w:val="single" w:sz="4" w:space="0" w:color="auto"/>
              <w:bottom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-4,7</w:t>
            </w:r>
          </w:p>
        </w:tc>
        <w:tc>
          <w:tcPr>
            <w:tcW w:w="1532" w:type="dxa"/>
            <w:tcBorders>
              <w:top w:val="single" w:sz="4" w:space="0" w:color="auto"/>
              <w:left w:val="single" w:sz="4" w:space="0" w:color="auto"/>
              <w:bottom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-6,6</w:t>
            </w:r>
          </w:p>
        </w:tc>
        <w:tc>
          <w:tcPr>
            <w:tcW w:w="1903" w:type="dxa"/>
            <w:tcBorders>
              <w:top w:val="single" w:sz="4" w:space="0" w:color="auto"/>
              <w:left w:val="single" w:sz="4" w:space="0" w:color="auto"/>
              <w:bottom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
                <w:rFonts w:ascii="Times New Roman" w:hAnsi="Times New Roman" w:cs="Times New Roman"/>
                <w:b w:val="0"/>
                <w:bCs/>
                <w:sz w:val="12"/>
                <w:szCs w:val="12"/>
              </w:rPr>
              <w:t>80,7</w:t>
            </w:r>
          </w:p>
        </w:tc>
        <w:tc>
          <w:tcPr>
            <w:tcW w:w="1236" w:type="dxa"/>
            <w:tcBorders>
              <w:top w:val="single" w:sz="4" w:space="0" w:color="auto"/>
              <w:left w:val="single" w:sz="4" w:space="0" w:color="auto"/>
              <w:bottom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-5,8</w:t>
            </w:r>
          </w:p>
        </w:tc>
        <w:tc>
          <w:tcPr>
            <w:tcW w:w="1353"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-6,7</w:t>
            </w:r>
          </w:p>
        </w:tc>
      </w:tr>
      <w:tr w:rsidR="008D2511" w:rsidRPr="001F65EF" w:rsidTr="000A5BF6">
        <w:trPr>
          <w:trHeight w:val="20"/>
        </w:trPr>
        <w:tc>
          <w:tcPr>
            <w:tcW w:w="2199" w:type="dxa"/>
            <w:tcBorders>
              <w:top w:val="single" w:sz="4" w:space="0" w:color="auto"/>
              <w:lef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Итого</w:t>
            </w:r>
          </w:p>
        </w:tc>
        <w:tc>
          <w:tcPr>
            <w:tcW w:w="2787"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Безотвальная</w:t>
            </w:r>
          </w:p>
        </w:tc>
        <w:tc>
          <w:tcPr>
            <w:tcW w:w="1903"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+1,4</w:t>
            </w:r>
          </w:p>
        </w:tc>
        <w:tc>
          <w:tcPr>
            <w:tcW w:w="1903"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p>
        </w:tc>
        <w:tc>
          <w:tcPr>
            <w:tcW w:w="1236"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p>
        </w:tc>
        <w:tc>
          <w:tcPr>
            <w:tcW w:w="1353"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+3,6</w:t>
            </w:r>
          </w:p>
        </w:tc>
      </w:tr>
      <w:tr w:rsidR="008D2511" w:rsidRPr="001F65EF" w:rsidTr="000A5BF6">
        <w:trPr>
          <w:trHeight w:val="20"/>
        </w:trPr>
        <w:tc>
          <w:tcPr>
            <w:tcW w:w="2199" w:type="dxa"/>
            <w:tcBorders>
              <w:left w:val="single" w:sz="4" w:space="0" w:color="auto"/>
              <w:bottom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по севообороту</w:t>
            </w:r>
          </w:p>
        </w:tc>
        <w:tc>
          <w:tcPr>
            <w:tcW w:w="2787"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0A5BF6">
            <w:pPr>
              <w:pStyle w:val="a8"/>
              <w:rPr>
                <w:rFonts w:ascii="Times New Roman" w:hAnsi="Times New Roman" w:cs="Times New Roman"/>
                <w:sz w:val="12"/>
                <w:szCs w:val="12"/>
              </w:rPr>
            </w:pPr>
            <w:r w:rsidRPr="001F65EF">
              <w:rPr>
                <w:rStyle w:val="310pt"/>
                <w:rFonts w:ascii="Times New Roman" w:hAnsi="Times New Roman" w:cs="Times New Roman"/>
                <w:b w:val="0"/>
                <w:bCs/>
                <w:sz w:val="12"/>
                <w:szCs w:val="12"/>
              </w:rPr>
              <w:t>Поверхностная</w:t>
            </w:r>
          </w:p>
        </w:tc>
        <w:tc>
          <w:tcPr>
            <w:tcW w:w="1903"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p>
        </w:tc>
        <w:tc>
          <w:tcPr>
            <w:tcW w:w="1719"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p>
        </w:tc>
        <w:tc>
          <w:tcPr>
            <w:tcW w:w="1532"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-9,4</w:t>
            </w:r>
          </w:p>
        </w:tc>
        <w:tc>
          <w:tcPr>
            <w:tcW w:w="1903"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p>
        </w:tc>
        <w:tc>
          <w:tcPr>
            <w:tcW w:w="1236"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p>
        </w:tc>
        <w:tc>
          <w:tcPr>
            <w:tcW w:w="1353" w:type="dxa"/>
            <w:tcBorders>
              <w:top w:val="single" w:sz="4" w:space="0" w:color="auto"/>
              <w:left w:val="single" w:sz="4" w:space="0" w:color="auto"/>
              <w:bottom w:val="single" w:sz="4" w:space="0" w:color="auto"/>
              <w:right w:val="single" w:sz="4" w:space="0" w:color="auto"/>
            </w:tcBorders>
            <w:shd w:val="clear" w:color="auto" w:fill="FFFFFF"/>
          </w:tcPr>
          <w:p w:rsidR="008D2511" w:rsidRPr="001F65EF" w:rsidRDefault="008D2511" w:rsidP="000A5BF6">
            <w:pPr>
              <w:pStyle w:val="a8"/>
              <w:jc w:val="center"/>
              <w:rPr>
                <w:rFonts w:ascii="Times New Roman" w:hAnsi="Times New Roman" w:cs="Times New Roman"/>
                <w:sz w:val="12"/>
                <w:szCs w:val="12"/>
              </w:rPr>
            </w:pPr>
            <w:r w:rsidRPr="001F65EF">
              <w:rPr>
                <w:rStyle w:val="310pt1"/>
                <w:rFonts w:ascii="Times New Roman" w:hAnsi="Times New Roman" w:cs="Times New Roman"/>
                <w:b w:val="0"/>
                <w:sz w:val="12"/>
                <w:szCs w:val="12"/>
              </w:rPr>
              <w:t>-12,7</w:t>
            </w:r>
          </w:p>
        </w:tc>
      </w:tr>
    </w:tbl>
    <w:bookmarkEnd w:id="8"/>
    <w:bookmarkEnd w:id="9"/>
    <w:p w:rsidR="001F65EF" w:rsidRPr="001D7632" w:rsidRDefault="001F65EF" w:rsidP="001F65EF">
      <w:pPr>
        <w:pStyle w:val="a5"/>
        <w:shd w:val="clear" w:color="auto" w:fill="auto"/>
        <w:spacing w:line="240" w:lineRule="auto"/>
        <w:jc w:val="both"/>
        <w:rPr>
          <w:b w:val="0"/>
          <w:sz w:val="2"/>
          <w:szCs w:val="2"/>
        </w:rPr>
      </w:pPr>
      <w:r w:rsidRPr="00BC448B">
        <w:rPr>
          <w:rFonts w:ascii="Times New Roman" w:hAnsi="Times New Roman"/>
          <w:b w:val="0"/>
          <w:sz w:val="28"/>
          <w:szCs w:val="28"/>
        </w:rPr>
        <w:t xml:space="preserve">Таблица </w:t>
      </w:r>
      <w:r>
        <w:rPr>
          <w:rFonts w:ascii="Times New Roman" w:hAnsi="Times New Roman"/>
          <w:b w:val="0"/>
          <w:sz w:val="28"/>
          <w:szCs w:val="28"/>
        </w:rPr>
        <w:t>4</w:t>
      </w:r>
      <w:r w:rsidRPr="00BC448B">
        <w:rPr>
          <w:rFonts w:ascii="Times New Roman" w:hAnsi="Times New Roman"/>
          <w:b w:val="0"/>
          <w:sz w:val="28"/>
          <w:szCs w:val="28"/>
        </w:rPr>
        <w:t xml:space="preserve">- </w:t>
      </w:r>
      <w:r w:rsidRPr="001D7632">
        <w:rPr>
          <w:rFonts w:ascii="Times New Roman" w:hAnsi="Times New Roman"/>
          <w:b w:val="0"/>
          <w:sz w:val="28"/>
          <w:szCs w:val="28"/>
        </w:rPr>
        <w:t>Урожайн</w:t>
      </w:r>
      <w:bookmarkStart w:id="10" w:name="_GoBack"/>
      <w:bookmarkEnd w:id="10"/>
      <w:r w:rsidRPr="001D7632">
        <w:rPr>
          <w:rFonts w:ascii="Times New Roman" w:hAnsi="Times New Roman"/>
          <w:b w:val="0"/>
          <w:sz w:val="28"/>
          <w:szCs w:val="28"/>
        </w:rPr>
        <w:t>ость культур в орошаемом травяно-зернопропашном севообороте в зависимости от системы основной обработки страроорошаемого выщелоченного чернозема на фоне применения органической системы удобрения</w:t>
      </w:r>
    </w:p>
    <w:p w:rsidR="008D2511" w:rsidRPr="001F65EF" w:rsidRDefault="008D2511">
      <w:pPr>
        <w:rPr>
          <w:rFonts w:ascii="Times New Roman" w:hAnsi="Times New Roman" w:cs="Times New Roman"/>
          <w:sz w:val="28"/>
          <w:szCs w:val="28"/>
        </w:rPr>
      </w:pPr>
    </w:p>
    <w:p w:rsidR="008D2511" w:rsidRDefault="008D2511">
      <w:pPr>
        <w:rPr>
          <w:sz w:val="2"/>
          <w:szCs w:val="2"/>
        </w:rPr>
        <w:sectPr w:rsidR="008D2511" w:rsidSect="00983C27">
          <w:headerReference w:type="default" r:id="rId13"/>
          <w:pgSz w:w="16840" w:h="11900" w:orient="landscape"/>
          <w:pgMar w:top="1418" w:right="1418" w:bottom="1418" w:left="1418" w:header="542" w:footer="786" w:gutter="0"/>
          <w:cols w:space="720"/>
          <w:noEndnote/>
          <w:docGrid w:linePitch="360"/>
        </w:sectPr>
      </w:pPr>
    </w:p>
    <w:p w:rsidR="008D2511" w:rsidRPr="001D7632" w:rsidRDefault="008D2511" w:rsidP="001D7632">
      <w:pPr>
        <w:pStyle w:val="a8"/>
        <w:spacing w:line="360" w:lineRule="auto"/>
        <w:ind w:firstLine="708"/>
        <w:jc w:val="both"/>
        <w:rPr>
          <w:rFonts w:ascii="Times New Roman" w:hAnsi="Times New Roman" w:cs="Times New Roman"/>
          <w:sz w:val="28"/>
          <w:szCs w:val="28"/>
        </w:rPr>
      </w:pPr>
      <w:r w:rsidRPr="001D7632">
        <w:rPr>
          <w:rFonts w:ascii="Times New Roman" w:hAnsi="Times New Roman" w:cs="Times New Roman"/>
          <w:sz w:val="28"/>
          <w:szCs w:val="28"/>
        </w:rPr>
        <w:lastRenderedPageBreak/>
        <w:t>Увеличение содержания органического вещества в почве, улучшение ее структуры, биоло</w:t>
      </w:r>
      <w:r w:rsidRPr="001D7632">
        <w:rPr>
          <w:rFonts w:ascii="Times New Roman" w:hAnsi="Times New Roman" w:cs="Times New Roman"/>
          <w:sz w:val="28"/>
          <w:szCs w:val="28"/>
        </w:rPr>
        <w:softHyphen/>
        <w:t>гической активности, уменьшение плотности почвы и, в конечном счете, получение стабильно вы</w:t>
      </w:r>
      <w:r w:rsidRPr="001D7632">
        <w:rPr>
          <w:rFonts w:ascii="Times New Roman" w:hAnsi="Times New Roman" w:cs="Times New Roman"/>
          <w:sz w:val="28"/>
          <w:szCs w:val="28"/>
        </w:rPr>
        <w:softHyphen/>
        <w:t>соких урожаев достигается за счет правильного соотношения групп культур в структуре посевных площадей, постоянного внесения на поля органики, дифференцированного подхода к выбору ос</w:t>
      </w:r>
      <w:r w:rsidRPr="001D7632">
        <w:rPr>
          <w:rFonts w:ascii="Times New Roman" w:hAnsi="Times New Roman" w:cs="Times New Roman"/>
          <w:sz w:val="28"/>
          <w:szCs w:val="28"/>
        </w:rPr>
        <w:softHyphen/>
        <w:t>новной обработки почвы, использование комплекса агротехнических, биологических и химических методов борьбы с сорняками и вредителями.</w:t>
      </w:r>
    </w:p>
    <w:p w:rsidR="008D2511" w:rsidRPr="001D7632" w:rsidRDefault="008D2511" w:rsidP="001D7632">
      <w:pPr>
        <w:pStyle w:val="a8"/>
        <w:spacing w:line="360" w:lineRule="auto"/>
        <w:ind w:firstLine="708"/>
        <w:jc w:val="both"/>
        <w:rPr>
          <w:rFonts w:ascii="Times New Roman" w:hAnsi="Times New Roman" w:cs="Times New Roman"/>
          <w:sz w:val="28"/>
          <w:szCs w:val="28"/>
        </w:rPr>
      </w:pPr>
      <w:r w:rsidRPr="001D7632">
        <w:rPr>
          <w:rFonts w:ascii="Times New Roman" w:hAnsi="Times New Roman" w:cs="Times New Roman"/>
          <w:sz w:val="28"/>
          <w:szCs w:val="28"/>
        </w:rPr>
        <w:t>Согласно новой концепции повышению плодородия и окультуривания почв должно послу</w:t>
      </w:r>
      <w:r w:rsidRPr="001D7632">
        <w:rPr>
          <w:rFonts w:ascii="Times New Roman" w:hAnsi="Times New Roman" w:cs="Times New Roman"/>
          <w:sz w:val="28"/>
          <w:szCs w:val="28"/>
        </w:rPr>
        <w:softHyphen/>
        <w:t>жить увеличение в севообороте доли культур фитомелиорантов, в частности люцерны, более пол</w:t>
      </w:r>
      <w:r w:rsidRPr="001D7632">
        <w:rPr>
          <w:rFonts w:ascii="Times New Roman" w:hAnsi="Times New Roman" w:cs="Times New Roman"/>
          <w:sz w:val="28"/>
          <w:szCs w:val="28"/>
        </w:rPr>
        <w:softHyphen/>
        <w:t>ное использование удобрений, местной органики, а также внедрение в производство прогрессив</w:t>
      </w:r>
      <w:r w:rsidRPr="001D7632">
        <w:rPr>
          <w:rFonts w:ascii="Times New Roman" w:hAnsi="Times New Roman" w:cs="Times New Roman"/>
          <w:sz w:val="28"/>
          <w:szCs w:val="28"/>
        </w:rPr>
        <w:softHyphen/>
        <w:t>ных технологий их применения, внесения под сельскохозяйственные культуры оптимальных доз и соотношений удобрений, что является важным фактором биологизации земледелия.</w:t>
      </w:r>
    </w:p>
    <w:p w:rsidR="008D2511" w:rsidRPr="001D7632" w:rsidRDefault="008D2511" w:rsidP="001D7632">
      <w:pPr>
        <w:pStyle w:val="a8"/>
        <w:spacing w:line="360" w:lineRule="auto"/>
        <w:ind w:firstLine="708"/>
        <w:jc w:val="both"/>
        <w:rPr>
          <w:rFonts w:ascii="Times New Roman" w:hAnsi="Times New Roman" w:cs="Times New Roman"/>
          <w:sz w:val="28"/>
          <w:szCs w:val="28"/>
        </w:rPr>
      </w:pPr>
      <w:r w:rsidRPr="001D7632">
        <w:rPr>
          <w:rFonts w:ascii="Times New Roman" w:hAnsi="Times New Roman" w:cs="Times New Roman"/>
          <w:sz w:val="28"/>
          <w:szCs w:val="28"/>
        </w:rPr>
        <w:t>В сбалансированном сельском хозяйстве решить проблему сохранения плодородия почвы, повышения продуктивности пашни и получения конкурентоспособной продукции не возможно без использования биологического азота, обеспечивающего снижение энергозатрат, экономию мате</w:t>
      </w:r>
      <w:r w:rsidRPr="001D7632">
        <w:rPr>
          <w:rFonts w:ascii="Times New Roman" w:hAnsi="Times New Roman" w:cs="Times New Roman"/>
          <w:sz w:val="28"/>
          <w:szCs w:val="28"/>
        </w:rPr>
        <w:softHyphen/>
        <w:t>риальных ресурсов, уменьшение загрязнения окружающей, решающего в определенной степени проблему дефицита растительного белка</w:t>
      </w:r>
    </w:p>
    <w:p w:rsidR="008D2511" w:rsidRPr="00206EF6" w:rsidRDefault="008D2511" w:rsidP="00206EF6">
      <w:pPr>
        <w:pStyle w:val="a8"/>
        <w:spacing w:line="360" w:lineRule="auto"/>
        <w:jc w:val="both"/>
        <w:rPr>
          <w:rFonts w:ascii="Times New Roman" w:hAnsi="Times New Roman" w:cs="Times New Roman"/>
          <w:sz w:val="28"/>
          <w:szCs w:val="28"/>
        </w:rPr>
      </w:pPr>
      <w:r w:rsidRPr="001E208C">
        <w:rPr>
          <w:rFonts w:ascii="Times New Roman" w:hAnsi="Times New Roman" w:cs="Times New Roman"/>
          <w:sz w:val="28"/>
          <w:szCs w:val="28"/>
        </w:rPr>
        <w:t>Таким образом, анализ полученных за две ротации севооборота данных позволяет заклю</w:t>
      </w:r>
      <w:r w:rsidRPr="001E208C">
        <w:rPr>
          <w:rFonts w:ascii="Times New Roman" w:hAnsi="Times New Roman" w:cs="Times New Roman"/>
          <w:sz w:val="28"/>
          <w:szCs w:val="28"/>
        </w:rPr>
        <w:softHyphen/>
        <w:t>чить, что органическая система удобрений в условиях орошения позволяет получать высокие уро</w:t>
      </w:r>
      <w:r w:rsidRPr="001E208C">
        <w:rPr>
          <w:rFonts w:ascii="Times New Roman" w:hAnsi="Times New Roman" w:cs="Times New Roman"/>
          <w:sz w:val="28"/>
          <w:szCs w:val="28"/>
        </w:rPr>
        <w:softHyphen/>
        <w:t>жаи сельскохозяйственных культур, не уступающие варианту с минеральной системой удобрений. Однако, доза навоза 80 т/га явно недостаточна т.к. оказывает только прямое действие, не обес</w:t>
      </w:r>
      <w:r w:rsidRPr="001E208C">
        <w:rPr>
          <w:rFonts w:ascii="Times New Roman" w:hAnsi="Times New Roman" w:cs="Times New Roman"/>
          <w:sz w:val="28"/>
          <w:szCs w:val="28"/>
        </w:rPr>
        <w:softHyphen/>
        <w:t>печивая должного последействия на последующие в севообороте культуры, а совместное исполь</w:t>
      </w:r>
      <w:r w:rsidRPr="001E208C">
        <w:rPr>
          <w:rFonts w:ascii="Times New Roman" w:hAnsi="Times New Roman" w:cs="Times New Roman"/>
          <w:sz w:val="28"/>
          <w:szCs w:val="28"/>
        </w:rPr>
        <w:softHyphen/>
        <w:t xml:space="preserve">зование навоза и запашка </w:t>
      </w:r>
      <w:r w:rsidRPr="001E208C">
        <w:rPr>
          <w:rFonts w:ascii="Times New Roman" w:hAnsi="Times New Roman" w:cs="Times New Roman"/>
          <w:sz w:val="28"/>
          <w:szCs w:val="28"/>
        </w:rPr>
        <w:lastRenderedPageBreak/>
        <w:t>соломы позволяет экономить в 2 раза азотные, в 2,5 раза фосфорные и</w:t>
      </w:r>
      <w:r w:rsidRPr="001E208C">
        <w:rPr>
          <w:rStyle w:val="23"/>
          <w:rFonts w:ascii="Times New Roman" w:hAnsi="Times New Roman" w:cs="Times New Roman"/>
          <w:bCs/>
          <w:sz w:val="28"/>
          <w:szCs w:val="28"/>
        </w:rPr>
        <w:t xml:space="preserve"> </w:t>
      </w:r>
      <w:r w:rsidRPr="001E208C">
        <w:rPr>
          <w:rFonts w:ascii="Times New Roman" w:hAnsi="Times New Roman" w:cs="Times New Roman"/>
          <w:sz w:val="28"/>
          <w:szCs w:val="28"/>
        </w:rPr>
        <w:t>в 12,5 раз калийные удобрения, что ведет к существенному снижению себестоимости возделы</w:t>
      </w:r>
      <w:r w:rsidRPr="001E208C">
        <w:rPr>
          <w:rFonts w:ascii="Times New Roman" w:hAnsi="Times New Roman" w:cs="Times New Roman"/>
          <w:sz w:val="28"/>
          <w:szCs w:val="28"/>
        </w:rPr>
        <w:softHyphen/>
        <w:t>ваемых культур севооборота, сохраняя при этом почвенное плодородие</w:t>
      </w:r>
      <w:r w:rsidRPr="005D328F">
        <w:rPr>
          <w:rFonts w:ascii="Times New Roman" w:hAnsi="Times New Roman" w:cs="Times New Roman"/>
          <w:sz w:val="28"/>
          <w:szCs w:val="28"/>
        </w:rPr>
        <w:t>,</w:t>
      </w:r>
      <w:r w:rsidRPr="001E208C">
        <w:rPr>
          <w:rFonts w:ascii="Times New Roman" w:hAnsi="Times New Roman" w:cs="Times New Roman"/>
          <w:sz w:val="28"/>
          <w:szCs w:val="28"/>
        </w:rPr>
        <w:t xml:space="preserve"> и повышая продуктив</w:t>
      </w:r>
      <w:r w:rsidRPr="001E208C">
        <w:rPr>
          <w:rFonts w:ascii="Times New Roman" w:hAnsi="Times New Roman" w:cs="Times New Roman"/>
          <w:sz w:val="28"/>
          <w:szCs w:val="28"/>
        </w:rPr>
        <w:softHyphen/>
        <w:t>ность пашни.</w:t>
      </w:r>
    </w:p>
    <w:p w:rsidR="008D2511" w:rsidRPr="00206EF6" w:rsidRDefault="008D2511" w:rsidP="00206EF6">
      <w:pPr>
        <w:pStyle w:val="a8"/>
        <w:spacing w:line="360" w:lineRule="auto"/>
        <w:ind w:firstLine="708"/>
        <w:jc w:val="center"/>
        <w:rPr>
          <w:rFonts w:ascii="Times New Roman" w:hAnsi="Times New Roman" w:cs="Times New Roman"/>
          <w:sz w:val="28"/>
          <w:szCs w:val="28"/>
        </w:rPr>
      </w:pPr>
      <w:r w:rsidRPr="001E208C">
        <w:rPr>
          <w:rFonts w:ascii="Times New Roman" w:hAnsi="Times New Roman" w:cs="Times New Roman"/>
          <w:b/>
          <w:sz w:val="28"/>
          <w:szCs w:val="28"/>
        </w:rPr>
        <w:t>Выводы</w:t>
      </w:r>
    </w:p>
    <w:p w:rsidR="008D2511" w:rsidRDefault="008D2511" w:rsidP="00566D1E">
      <w:pPr>
        <w:pStyle w:val="a8"/>
        <w:numPr>
          <w:ilvl w:val="0"/>
          <w:numId w:val="3"/>
        </w:numPr>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Установлено, что длительное орошение дождеванием чернозема выщелоченного в Центральной зоне Краснодарского края привело к снижению гумуса в пахотном слое до 2,46-2,67 % и переуплотнение двухметрового слоя почвы. Плотность сложения в пахотном слое на 0,14-0,15 г/см</w:t>
      </w:r>
      <w:r w:rsidRPr="009B5F87">
        <w:rPr>
          <w:rFonts w:ascii="Times New Roman" w:hAnsi="Times New Roman" w:cs="Times New Roman"/>
          <w:sz w:val="28"/>
          <w:szCs w:val="28"/>
          <w:vertAlign w:val="superscript"/>
        </w:rPr>
        <w:t>3</w:t>
      </w:r>
      <w:r>
        <w:rPr>
          <w:rFonts w:ascii="Times New Roman" w:hAnsi="Times New Roman" w:cs="Times New Roman"/>
          <w:sz w:val="28"/>
          <w:szCs w:val="28"/>
        </w:rPr>
        <w:t xml:space="preserve"> превышает предельно допустимые для культур пределы, в пахотном на 0,24-0,27 г/см</w:t>
      </w:r>
      <w:r w:rsidRPr="009B5F87">
        <w:rPr>
          <w:rFonts w:ascii="Times New Roman" w:hAnsi="Times New Roman" w:cs="Times New Roman"/>
          <w:sz w:val="28"/>
          <w:szCs w:val="28"/>
          <w:vertAlign w:val="superscript"/>
        </w:rPr>
        <w:t>3</w:t>
      </w:r>
      <w:r>
        <w:rPr>
          <w:rFonts w:ascii="Times New Roman" w:hAnsi="Times New Roman" w:cs="Times New Roman"/>
          <w:sz w:val="28"/>
          <w:szCs w:val="28"/>
        </w:rPr>
        <w:t>. Отмечено подкисление почвы и снижение содержания кальция в ППК.</w:t>
      </w:r>
    </w:p>
    <w:p w:rsidR="008D2511" w:rsidRDefault="008D2511" w:rsidP="00566D1E">
      <w:pPr>
        <w:pStyle w:val="a8"/>
        <w:numPr>
          <w:ilvl w:val="0"/>
          <w:numId w:val="3"/>
        </w:numPr>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Система основной обработки почвы в травянопропашном севообороте оказала влияние на продуктивность возделываемых культур. Как в первой, так и во второй ротации севооборота на фоне минимализации основной отмечено снижение продуктивности культур в первой ротации на 4,2 %,во второй на 11,2%.</w:t>
      </w:r>
    </w:p>
    <w:p w:rsidR="008D2511" w:rsidRPr="001E208C" w:rsidRDefault="008D2511" w:rsidP="00566D1E">
      <w:pPr>
        <w:pStyle w:val="a8"/>
        <w:numPr>
          <w:ilvl w:val="0"/>
          <w:numId w:val="3"/>
        </w:numPr>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Органическая система удобрений на фоне глубоких отвальной и безотвальной обработок обеспечивает повышение продуктивности агроценоза в севообороте в первой ротации на 1,4%, во второй на  3,6%. По поверхностной системе обработки органическая система удобрений способствовала снижению урожайности культур во второй ротации на 12,7 %.</w:t>
      </w:r>
    </w:p>
    <w:p w:rsidR="008D2511" w:rsidRDefault="008D2511" w:rsidP="00127791">
      <w:pPr>
        <w:pStyle w:val="a8"/>
        <w:tabs>
          <w:tab w:val="left" w:pos="1134"/>
        </w:tabs>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Список используемой литературы</w:t>
      </w:r>
    </w:p>
    <w:p w:rsidR="008D2511" w:rsidRDefault="008D2511" w:rsidP="005D328F">
      <w:pPr>
        <w:widowControl/>
        <w:numPr>
          <w:ilvl w:val="0"/>
          <w:numId w:val="4"/>
        </w:numPr>
        <w:tabs>
          <w:tab w:val="left" w:pos="960"/>
          <w:tab w:val="left" w:pos="1134"/>
        </w:tabs>
        <w:spacing w:after="200" w:line="276" w:lineRule="auto"/>
        <w:ind w:left="0" w:firstLine="567"/>
        <w:contextualSpacing/>
        <w:jc w:val="both"/>
        <w:rPr>
          <w:rFonts w:ascii="Times New Roman" w:hAnsi="Times New Roman" w:cs="Times New Roman"/>
          <w:color w:val="auto"/>
          <w:lang w:eastAsia="en-US"/>
        </w:rPr>
      </w:pPr>
      <w:r w:rsidRPr="00052AFF">
        <w:rPr>
          <w:rFonts w:ascii="Times New Roman" w:hAnsi="Times New Roman" w:cs="Times New Roman"/>
          <w:color w:val="auto"/>
          <w:lang w:eastAsia="en-US"/>
        </w:rPr>
        <w:t>Василько В.П. Состояние плодородия пахотных земель на Кубани и пути его сохранения/ Василько В.П. Кравцов А.М., Загорулько А.В., Терпелец В.И.</w:t>
      </w:r>
      <w:r w:rsidRPr="00052AFF">
        <w:rPr>
          <w:rFonts w:ascii="Times New Roman" w:hAnsi="Times New Roman" w:cs="Times New Roman"/>
          <w:color w:val="auto"/>
          <w:lang w:eastAsia="en-US"/>
        </w:rPr>
        <w:br/>
        <w:t>В сборнике: </w:t>
      </w:r>
      <w:hyperlink r:id="rId14" w:history="1">
        <w:r w:rsidRPr="00052AFF">
          <w:rPr>
            <w:rFonts w:ascii="Times New Roman" w:hAnsi="Times New Roman" w:cs="Times New Roman"/>
            <w:color w:val="auto"/>
            <w:lang w:eastAsia="en-US"/>
          </w:rPr>
          <w:t>Научное обеспечение агропромышленного комплекса</w:t>
        </w:r>
      </w:hyperlink>
      <w:r w:rsidRPr="00052AFF">
        <w:rPr>
          <w:rFonts w:ascii="Times New Roman" w:hAnsi="Times New Roman" w:cs="Times New Roman"/>
          <w:color w:val="auto"/>
          <w:lang w:eastAsia="en-US"/>
        </w:rPr>
        <w:t> сборник статей по материалам 72-й научно-практической конференции преподавателей по итогам НИР за 2016 г. 2017. С. 8-9.</w:t>
      </w:r>
    </w:p>
    <w:p w:rsidR="008D2511" w:rsidRPr="00052AFF" w:rsidRDefault="008D2511" w:rsidP="005D328F">
      <w:pPr>
        <w:widowControl/>
        <w:numPr>
          <w:ilvl w:val="0"/>
          <w:numId w:val="4"/>
        </w:numPr>
        <w:tabs>
          <w:tab w:val="left" w:pos="960"/>
          <w:tab w:val="left" w:pos="1134"/>
        </w:tabs>
        <w:spacing w:after="200"/>
        <w:ind w:left="0" w:firstLine="567"/>
        <w:contextualSpacing/>
        <w:jc w:val="both"/>
        <w:rPr>
          <w:rFonts w:ascii="Times New Roman" w:hAnsi="Times New Roman" w:cs="Times New Roman"/>
          <w:color w:val="auto"/>
          <w:lang w:eastAsia="en-US"/>
        </w:rPr>
      </w:pPr>
      <w:r w:rsidRPr="00052AFF">
        <w:rPr>
          <w:rFonts w:ascii="Times New Roman" w:hAnsi="Times New Roman" w:cs="Times New Roman"/>
          <w:color w:val="auto"/>
          <w:lang w:eastAsia="en-US"/>
        </w:rPr>
        <w:t xml:space="preserve">Василько В.П. </w:t>
      </w:r>
      <w:r w:rsidRPr="00052AFF">
        <w:rPr>
          <w:rFonts w:ascii="Times New Roman" w:hAnsi="Times New Roman" w:cs="Times New Roman"/>
        </w:rPr>
        <w:t>Влияние основной обработки почвы на урожайность озимой пшеницы в центральной зоне Краснодарского края</w:t>
      </w:r>
      <w:r>
        <w:rPr>
          <w:rFonts w:ascii="Times New Roman" w:hAnsi="Times New Roman" w:cs="Times New Roman"/>
        </w:rPr>
        <w:t>/</w:t>
      </w:r>
      <w:r w:rsidRPr="00052AFF">
        <w:rPr>
          <w:rFonts w:ascii="Times New Roman" w:hAnsi="Times New Roman" w:cs="Times New Roman"/>
          <w:color w:val="auto"/>
          <w:lang w:eastAsia="en-US"/>
        </w:rPr>
        <w:t xml:space="preserve"> </w:t>
      </w:r>
      <w:r w:rsidRPr="00052AFF">
        <w:rPr>
          <w:rFonts w:ascii="Times New Roman" w:hAnsi="Times New Roman" w:cs="Times New Roman"/>
          <w:iCs/>
          <w:color w:val="auto"/>
          <w:shd w:val="clear" w:color="auto" w:fill="F5F5F5"/>
        </w:rPr>
        <w:t xml:space="preserve">Василько В.П., Оганесян С.К., </w:t>
      </w:r>
      <w:r w:rsidRPr="00052AFF">
        <w:rPr>
          <w:rFonts w:ascii="Times New Roman" w:hAnsi="Times New Roman" w:cs="Times New Roman"/>
          <w:iCs/>
          <w:color w:val="auto"/>
          <w:shd w:val="clear" w:color="auto" w:fill="F5F5F5"/>
        </w:rPr>
        <w:lastRenderedPageBreak/>
        <w:t>Кривичев Д.А.</w:t>
      </w:r>
      <w:r w:rsidRPr="00052AFF">
        <w:rPr>
          <w:rFonts w:ascii="Times New Roman" w:hAnsi="Times New Roman" w:cs="Times New Roman"/>
          <w:color w:val="auto"/>
        </w:rPr>
        <w:t xml:space="preserve"> </w:t>
      </w:r>
      <w:r w:rsidRPr="00052AFF">
        <w:rPr>
          <w:rFonts w:ascii="Times New Roman" w:hAnsi="Times New Roman" w:cs="Times New Roman"/>
          <w:color w:val="auto"/>
          <w:shd w:val="clear" w:color="auto" w:fill="F5F5F5"/>
        </w:rPr>
        <w:t>В сборнике: </w:t>
      </w:r>
      <w:hyperlink r:id="rId15" w:history="1">
        <w:r w:rsidRPr="00052AFF">
          <w:rPr>
            <w:rFonts w:ascii="Times New Roman" w:hAnsi="Times New Roman" w:cs="Times New Roman"/>
            <w:color w:val="auto"/>
            <w:shd w:val="clear" w:color="auto" w:fill="F5F5F5"/>
          </w:rPr>
          <w:t>Научное обеспечение агропромышленного комплекса</w:t>
        </w:r>
      </w:hyperlink>
      <w:r w:rsidRPr="00052AFF">
        <w:rPr>
          <w:rFonts w:ascii="Times New Roman" w:hAnsi="Times New Roman" w:cs="Times New Roman"/>
          <w:color w:val="auto"/>
          <w:shd w:val="clear" w:color="auto" w:fill="F5F5F5"/>
        </w:rPr>
        <w:t> Сборник статей по материалам 71-й научно-практической конференции преподавателей по итогам НИР за 2015 год. 2016. С. 41-42.</w:t>
      </w:r>
    </w:p>
    <w:p w:rsidR="008D2511" w:rsidRDefault="008D2511" w:rsidP="005D328F">
      <w:pPr>
        <w:widowControl/>
        <w:numPr>
          <w:ilvl w:val="0"/>
          <w:numId w:val="4"/>
        </w:numPr>
        <w:shd w:val="clear" w:color="auto" w:fill="FFFFFF"/>
        <w:tabs>
          <w:tab w:val="left" w:pos="960"/>
          <w:tab w:val="left" w:pos="1134"/>
        </w:tabs>
        <w:spacing w:after="866" w:line="276" w:lineRule="auto"/>
        <w:ind w:left="0" w:firstLine="567"/>
        <w:contextualSpacing/>
        <w:jc w:val="both"/>
        <w:rPr>
          <w:rFonts w:ascii="Times New Roman" w:hAnsi="Times New Roman" w:cs="Times New Roman"/>
          <w:shd w:val="clear" w:color="auto" w:fill="F5F5F5"/>
          <w:lang w:eastAsia="en-US"/>
        </w:rPr>
      </w:pPr>
      <w:r w:rsidRPr="00052AFF">
        <w:rPr>
          <w:rFonts w:ascii="Times New Roman" w:hAnsi="Times New Roman" w:cs="Times New Roman"/>
          <w:shd w:val="clear" w:color="auto" w:fill="F5F5F5"/>
          <w:lang w:eastAsia="en-US"/>
        </w:rPr>
        <w:t>Кравцов А. М. Агроэкологические основы технологии выращивания сахарной свеклы и озимой пшеницы в зернотравянопропашном севообороте на выщелоченном черноземы Западного Предкавказья/</w:t>
      </w:r>
      <w:hyperlink r:id="rId16" w:history="1">
        <w:r w:rsidRPr="00052AFF">
          <w:rPr>
            <w:rFonts w:ascii="Times New Roman" w:hAnsi="Times New Roman" w:cs="Times New Roman"/>
            <w:color w:val="auto"/>
            <w:shd w:val="clear" w:color="auto" w:fill="F5F5F5"/>
            <w:lang w:eastAsia="en-US"/>
          </w:rPr>
          <w:t>А. М. Кравцов</w:t>
        </w:r>
      </w:hyperlink>
      <w:r w:rsidRPr="00052AFF">
        <w:rPr>
          <w:rFonts w:ascii="Times New Roman" w:hAnsi="Times New Roman" w:cs="Times New Roman"/>
          <w:color w:val="auto"/>
          <w:shd w:val="clear" w:color="auto" w:fill="F5F5F5"/>
          <w:lang w:eastAsia="en-US"/>
        </w:rPr>
        <w:t>/</w:t>
      </w:r>
      <w:r w:rsidRPr="00052AFF">
        <w:rPr>
          <w:rFonts w:ascii="Times New Roman" w:hAnsi="Times New Roman" w:cs="Times New Roman"/>
          <w:shd w:val="clear" w:color="auto" w:fill="F5F5F5"/>
          <w:lang w:eastAsia="en-US"/>
        </w:rPr>
        <w:t>/Дис…. д-р с.-х. наук. -Краснодар, 2000. -515 с.</w:t>
      </w:r>
    </w:p>
    <w:p w:rsidR="008D2511" w:rsidRPr="00E42546" w:rsidRDefault="008D2511" w:rsidP="005D328F">
      <w:pPr>
        <w:widowControl/>
        <w:numPr>
          <w:ilvl w:val="0"/>
          <w:numId w:val="4"/>
        </w:numPr>
        <w:shd w:val="clear" w:color="auto" w:fill="FFFFFF"/>
        <w:tabs>
          <w:tab w:val="left" w:pos="960"/>
          <w:tab w:val="left" w:pos="1134"/>
        </w:tabs>
        <w:spacing w:after="866" w:line="276" w:lineRule="auto"/>
        <w:ind w:left="0" w:firstLine="567"/>
        <w:contextualSpacing/>
        <w:jc w:val="both"/>
        <w:rPr>
          <w:rFonts w:ascii="Times New Roman" w:hAnsi="Times New Roman" w:cs="Times New Roman"/>
          <w:shd w:val="clear" w:color="auto" w:fill="F5F5F5"/>
          <w:lang w:eastAsia="en-US"/>
        </w:rPr>
      </w:pPr>
      <w:r w:rsidRPr="00E42546">
        <w:rPr>
          <w:rFonts w:ascii="Times New Roman" w:hAnsi="Times New Roman" w:cs="Times New Roman"/>
        </w:rPr>
        <w:t>Тарасенко Б.И. Повышение плодородия почв Кубани.- Краснодар: Кн. изд- во, 1981.- 189 с.</w:t>
      </w:r>
    </w:p>
    <w:p w:rsidR="008D2511" w:rsidRPr="00566D1E" w:rsidRDefault="008D2511" w:rsidP="005D328F">
      <w:pPr>
        <w:widowControl/>
        <w:numPr>
          <w:ilvl w:val="0"/>
          <w:numId w:val="4"/>
        </w:numPr>
        <w:shd w:val="clear" w:color="auto" w:fill="FFFFFF"/>
        <w:tabs>
          <w:tab w:val="left" w:pos="960"/>
          <w:tab w:val="left" w:pos="1134"/>
        </w:tabs>
        <w:spacing w:after="866"/>
        <w:ind w:left="0" w:firstLine="567"/>
        <w:contextualSpacing/>
        <w:jc w:val="both"/>
        <w:rPr>
          <w:rFonts w:ascii="Times New Roman" w:hAnsi="Times New Roman" w:cs="Times New Roman"/>
          <w:shd w:val="clear" w:color="auto" w:fill="F5F5F5"/>
          <w:lang w:eastAsia="en-US"/>
        </w:rPr>
      </w:pPr>
      <w:r w:rsidRPr="00E42546">
        <w:rPr>
          <w:rFonts w:ascii="Times New Roman" w:hAnsi="Times New Roman" w:cs="Times New Roman"/>
        </w:rPr>
        <w:t>Уваров Г.И. Изменения агрохимических свойств чернозема типичного при применении удобрений в длительном полевом опыте / Г.И. Уваров, А.П. Карабутов // Агрохимия. – 2012. - № 4. – С. 14-20.</w:t>
      </w:r>
    </w:p>
    <w:p w:rsidR="008D2511" w:rsidRDefault="008D2511" w:rsidP="00127791">
      <w:pPr>
        <w:widowControl/>
        <w:shd w:val="clear" w:color="auto" w:fill="FFFFFF"/>
        <w:tabs>
          <w:tab w:val="left" w:pos="1134"/>
        </w:tabs>
        <w:spacing w:after="866"/>
        <w:ind w:firstLine="567"/>
        <w:contextualSpacing/>
        <w:jc w:val="both"/>
        <w:rPr>
          <w:rFonts w:ascii="Times New Roman" w:hAnsi="Times New Roman" w:cs="Times New Roman"/>
        </w:rPr>
      </w:pPr>
    </w:p>
    <w:p w:rsidR="008D2511" w:rsidRPr="00566D1E" w:rsidRDefault="008D2511" w:rsidP="00127791">
      <w:pPr>
        <w:widowControl/>
        <w:tabs>
          <w:tab w:val="left" w:pos="142"/>
          <w:tab w:val="left" w:pos="1134"/>
        </w:tabs>
        <w:spacing w:line="360" w:lineRule="auto"/>
        <w:ind w:firstLine="567"/>
        <w:jc w:val="center"/>
        <w:rPr>
          <w:rFonts w:ascii="Times New Roman" w:hAnsi="Times New Roman" w:cs="Times New Roman"/>
          <w:b/>
          <w:color w:val="auto"/>
          <w:lang w:eastAsia="en-US"/>
        </w:rPr>
      </w:pPr>
      <w:r w:rsidRPr="00566D1E">
        <w:rPr>
          <w:rFonts w:ascii="Times New Roman" w:hAnsi="Times New Roman" w:cs="Times New Roman"/>
          <w:b/>
          <w:color w:val="auto"/>
          <w:lang w:val="en-US" w:eastAsia="en-US"/>
        </w:rPr>
        <w:t>References</w:t>
      </w:r>
    </w:p>
    <w:p w:rsidR="008D2511" w:rsidRDefault="008D2511" w:rsidP="00127791">
      <w:pPr>
        <w:widowControl/>
        <w:shd w:val="clear" w:color="auto" w:fill="FFFFFF"/>
        <w:tabs>
          <w:tab w:val="left" w:pos="1134"/>
        </w:tabs>
        <w:spacing w:after="866"/>
        <w:ind w:firstLine="567"/>
        <w:contextualSpacing/>
        <w:jc w:val="both"/>
        <w:rPr>
          <w:rFonts w:ascii="Times New Roman" w:hAnsi="Times New Roman" w:cs="Times New Roman"/>
        </w:rPr>
      </w:pPr>
    </w:p>
    <w:p w:rsidR="008D2511" w:rsidRPr="00566D1E" w:rsidRDefault="008D2511" w:rsidP="005D328F">
      <w:pPr>
        <w:widowControl/>
        <w:shd w:val="clear" w:color="auto" w:fill="FFFFFF"/>
        <w:tabs>
          <w:tab w:val="left" w:pos="960"/>
          <w:tab w:val="left" w:pos="1134"/>
        </w:tabs>
        <w:spacing w:after="866"/>
        <w:ind w:firstLine="567"/>
        <w:contextualSpacing/>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t>Vasil</w:t>
      </w:r>
      <w:r w:rsidRPr="00566D1E">
        <w:rPr>
          <w:rFonts w:ascii="Times New Roman" w:hAnsi="Times New Roman" w:cs="Times New Roman"/>
        </w:rPr>
        <w:t>ko V.P. Sostoyanie plodorodiya pahotnyh zemel' na Kuban</w:t>
      </w:r>
      <w:r>
        <w:rPr>
          <w:rFonts w:ascii="Times New Roman" w:hAnsi="Times New Roman" w:cs="Times New Roman"/>
        </w:rPr>
        <w:t>i i puti ego sohraneniya/ Vasil</w:t>
      </w:r>
      <w:r w:rsidRPr="00566D1E">
        <w:rPr>
          <w:rFonts w:ascii="Times New Roman" w:hAnsi="Times New Roman" w:cs="Times New Roman"/>
        </w:rPr>
        <w:t>ko V.P. Kravcov A.M., Zagorul'ko A.V., Terpelec V.I.</w:t>
      </w:r>
    </w:p>
    <w:p w:rsidR="008D2511" w:rsidRPr="00566D1E" w:rsidRDefault="008D2511" w:rsidP="005D328F">
      <w:pPr>
        <w:widowControl/>
        <w:shd w:val="clear" w:color="auto" w:fill="FFFFFF"/>
        <w:tabs>
          <w:tab w:val="left" w:pos="960"/>
          <w:tab w:val="left" w:pos="1134"/>
        </w:tabs>
        <w:spacing w:after="866"/>
        <w:ind w:firstLine="567"/>
        <w:contextualSpacing/>
        <w:jc w:val="both"/>
        <w:rPr>
          <w:rFonts w:ascii="Times New Roman" w:hAnsi="Times New Roman" w:cs="Times New Roman"/>
        </w:rPr>
      </w:pPr>
      <w:r w:rsidRPr="00566D1E">
        <w:rPr>
          <w:rFonts w:ascii="Times New Roman" w:hAnsi="Times New Roman" w:cs="Times New Roman"/>
        </w:rPr>
        <w:t>V sbornike: Nauchnoe obespechenie agropromyshlennogo kompleksa sbornik statej po materialam 72-j nauchno-prakticheskoj konferencii prepodavatelej po itogam NIR za 2016 g. 2017. S. 8-9.</w:t>
      </w:r>
    </w:p>
    <w:p w:rsidR="008D2511" w:rsidRPr="00566D1E" w:rsidRDefault="008D2511" w:rsidP="005D328F">
      <w:pPr>
        <w:widowControl/>
        <w:shd w:val="clear" w:color="auto" w:fill="FFFFFF"/>
        <w:tabs>
          <w:tab w:val="left" w:pos="960"/>
          <w:tab w:val="left" w:pos="1134"/>
        </w:tabs>
        <w:spacing w:after="866"/>
        <w:ind w:firstLine="567"/>
        <w:contextualSpacing/>
        <w:jc w:val="both"/>
        <w:rPr>
          <w:rFonts w:ascii="Times New Roman" w:hAnsi="Times New Roman" w:cs="Times New Roman"/>
        </w:rPr>
      </w:pPr>
      <w:r w:rsidRPr="00566D1E">
        <w:rPr>
          <w:rFonts w:ascii="Times New Roman" w:hAnsi="Times New Roman" w:cs="Times New Roman"/>
        </w:rPr>
        <w:t>2.</w:t>
      </w:r>
      <w:r w:rsidRPr="00566D1E">
        <w:rPr>
          <w:rFonts w:ascii="Times New Roman" w:hAnsi="Times New Roman" w:cs="Times New Roman"/>
        </w:rPr>
        <w:tab/>
        <w:t>Vasil'ko V.P. Vliyanie osnovnoj obrabotki pochvy na urozhajnost' ozimoj pshenicy v central'noj zone Krasnodarskogo kraya/ Vasil'ko V.P., Oganesyan S.K., Krivichev D.A. V sbornike: Nauchnoe obespechenie agropromyshlennogo kompleksa Sbornik statej po materialam 71-j nauchno-prakticheskoj konferencii prepodavatelej po itogam NIR za 2015 god. 2016. S. 41-42.</w:t>
      </w:r>
    </w:p>
    <w:p w:rsidR="008D2511" w:rsidRPr="00566D1E" w:rsidRDefault="008D2511" w:rsidP="005D328F">
      <w:pPr>
        <w:widowControl/>
        <w:shd w:val="clear" w:color="auto" w:fill="FFFFFF"/>
        <w:tabs>
          <w:tab w:val="left" w:pos="960"/>
          <w:tab w:val="left" w:pos="1134"/>
        </w:tabs>
        <w:spacing w:after="866"/>
        <w:ind w:firstLine="567"/>
        <w:contextualSpacing/>
        <w:jc w:val="both"/>
        <w:rPr>
          <w:rFonts w:ascii="Times New Roman" w:hAnsi="Times New Roman" w:cs="Times New Roman"/>
        </w:rPr>
      </w:pPr>
      <w:r w:rsidRPr="00566D1E">
        <w:rPr>
          <w:rFonts w:ascii="Times New Roman" w:hAnsi="Times New Roman" w:cs="Times New Roman"/>
        </w:rPr>
        <w:t>3.</w:t>
      </w:r>
      <w:r w:rsidRPr="00566D1E">
        <w:rPr>
          <w:rFonts w:ascii="Times New Roman" w:hAnsi="Times New Roman" w:cs="Times New Roman"/>
        </w:rPr>
        <w:tab/>
        <w:t>Kravcov A. M. Agroehkologicheskie osnovy tekhnologii vyrashchivaniya saharnoj svekly i ozimoj pshenicy v zernotravyanopropashnom sevooborote na vyshchelochennom chernozemy Zapadnogo Predkavkaz'ya/A. M. Kravcov//Dis…. d-r s.-h. nauk. -Krasnodar, 2000. -515 s.</w:t>
      </w:r>
    </w:p>
    <w:p w:rsidR="008D2511" w:rsidRPr="00566D1E" w:rsidRDefault="008D2511" w:rsidP="005D328F">
      <w:pPr>
        <w:widowControl/>
        <w:shd w:val="clear" w:color="auto" w:fill="FFFFFF"/>
        <w:tabs>
          <w:tab w:val="left" w:pos="960"/>
          <w:tab w:val="left" w:pos="1134"/>
        </w:tabs>
        <w:spacing w:after="866"/>
        <w:ind w:firstLine="567"/>
        <w:contextualSpacing/>
        <w:jc w:val="both"/>
        <w:rPr>
          <w:rFonts w:ascii="Times New Roman" w:hAnsi="Times New Roman" w:cs="Times New Roman"/>
          <w:lang w:val="en-US"/>
        </w:rPr>
      </w:pPr>
      <w:r w:rsidRPr="00566D1E">
        <w:rPr>
          <w:rFonts w:ascii="Times New Roman" w:hAnsi="Times New Roman" w:cs="Times New Roman"/>
        </w:rPr>
        <w:t>4.</w:t>
      </w:r>
      <w:r w:rsidRPr="00566D1E">
        <w:rPr>
          <w:rFonts w:ascii="Times New Roman" w:hAnsi="Times New Roman" w:cs="Times New Roman"/>
        </w:rPr>
        <w:tab/>
        <w:t xml:space="preserve">Tarasenko B.I. Povyshenie plodorodiya pochv Kubani.- </w:t>
      </w:r>
      <w:r w:rsidRPr="00566D1E">
        <w:rPr>
          <w:rFonts w:ascii="Times New Roman" w:hAnsi="Times New Roman" w:cs="Times New Roman"/>
          <w:lang w:val="en-US"/>
        </w:rPr>
        <w:t>Krasnodar: Kn. izd- vo, 1981.- 189 s.</w:t>
      </w:r>
    </w:p>
    <w:p w:rsidR="008D2511" w:rsidRPr="007A1C30" w:rsidRDefault="008D2511" w:rsidP="005D328F">
      <w:pPr>
        <w:widowControl/>
        <w:shd w:val="clear" w:color="auto" w:fill="FFFFFF"/>
        <w:tabs>
          <w:tab w:val="left" w:pos="960"/>
          <w:tab w:val="left" w:pos="1134"/>
        </w:tabs>
        <w:spacing w:after="866"/>
        <w:ind w:firstLine="567"/>
        <w:contextualSpacing/>
        <w:jc w:val="both"/>
        <w:rPr>
          <w:rFonts w:ascii="Times New Roman" w:hAnsi="Times New Roman" w:cs="Times New Roman"/>
          <w:lang w:val="en-US"/>
        </w:rPr>
      </w:pPr>
      <w:r w:rsidRPr="007A1C30">
        <w:rPr>
          <w:rFonts w:ascii="Times New Roman" w:hAnsi="Times New Roman" w:cs="Times New Roman"/>
          <w:lang w:val="en-US"/>
        </w:rPr>
        <w:t>5.</w:t>
      </w:r>
      <w:r w:rsidRPr="007A1C30">
        <w:rPr>
          <w:rFonts w:ascii="Times New Roman" w:hAnsi="Times New Roman" w:cs="Times New Roman"/>
          <w:lang w:val="en-US"/>
        </w:rPr>
        <w:tab/>
        <w:t>Uvarov G.I. Izmeneniya agrohimicheskih svojstv chernozema tipichnogo pri primenenii udobrenij v dlitel'nom polevom opyte / G.I. Uvarov, A.P. Karabutov // Agrohimiya. – 2012. - № 4. – S. 14-20.</w:t>
      </w:r>
    </w:p>
    <w:p w:rsidR="008D2511" w:rsidRPr="007A1C30" w:rsidRDefault="008D2511" w:rsidP="00566D1E">
      <w:pPr>
        <w:widowControl/>
        <w:shd w:val="clear" w:color="auto" w:fill="FFFFFF"/>
        <w:spacing w:after="866"/>
        <w:contextualSpacing/>
        <w:jc w:val="both"/>
        <w:rPr>
          <w:rFonts w:ascii="Times New Roman" w:hAnsi="Times New Roman" w:cs="Times New Roman"/>
          <w:shd w:val="clear" w:color="auto" w:fill="F5F5F5"/>
          <w:lang w:val="en-US" w:eastAsia="en-US"/>
        </w:rPr>
      </w:pPr>
    </w:p>
    <w:sectPr w:rsidR="008D2511" w:rsidRPr="007A1C30" w:rsidSect="00472833">
      <w:headerReference w:type="default" r:id="rId17"/>
      <w:pgSz w:w="11900" w:h="16840"/>
      <w:pgMar w:top="1418" w:right="1418" w:bottom="1418" w:left="1418" w:header="723" w:footer="66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E2E" w:rsidRDefault="00552E2E">
      <w:r>
        <w:separator/>
      </w:r>
    </w:p>
  </w:endnote>
  <w:endnote w:type="continuationSeparator" w:id="0">
    <w:p w:rsidR="00552E2E" w:rsidRDefault="0055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CC"/>
    <w:family w:val="swiss"/>
    <w:pitch w:val="variable"/>
    <w:sig w:usb0="A00002EF" w:usb1="4000A44B"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11" w:rsidRPr="00862E2E" w:rsidRDefault="008D2511">
    <w:pPr>
      <w:pStyle w:val="ac"/>
      <w:rPr>
        <w:sz w:val="24"/>
        <w:szCs w:val="24"/>
      </w:rPr>
    </w:pPr>
    <w:r w:rsidRPr="00862E2E">
      <w:rPr>
        <w:rFonts w:ascii="Times New Roman" w:hAnsi="Times New Roman"/>
        <w:sz w:val="24"/>
        <w:szCs w:val="24"/>
      </w:rPr>
      <w:t>http://ej.kubagro.ru/201</w:t>
    </w:r>
    <w:r w:rsidRPr="00862E2E">
      <w:rPr>
        <w:rFonts w:ascii="Times New Roman" w:hAnsi="Times New Roman"/>
        <w:sz w:val="24"/>
        <w:szCs w:val="24"/>
        <w:lang w:val="en-US"/>
      </w:rPr>
      <w:t>8</w:t>
    </w:r>
    <w:r w:rsidRPr="00862E2E">
      <w:rPr>
        <w:rFonts w:ascii="Times New Roman" w:hAnsi="Times New Roman"/>
        <w:sz w:val="24"/>
        <w:szCs w:val="24"/>
      </w:rPr>
      <w:t>/</w:t>
    </w:r>
    <w:r w:rsidRPr="00862E2E">
      <w:rPr>
        <w:rFonts w:ascii="Times New Roman" w:hAnsi="Times New Roman"/>
        <w:sz w:val="24"/>
        <w:szCs w:val="24"/>
        <w:lang w:val="en-US"/>
      </w:rPr>
      <w:t>07</w:t>
    </w:r>
    <w:r w:rsidRPr="00862E2E">
      <w:rPr>
        <w:rFonts w:ascii="Times New Roman" w:hAnsi="Times New Roman"/>
        <w:sz w:val="24"/>
        <w:szCs w:val="24"/>
      </w:rPr>
      <w:t>/pdf/</w:t>
    </w:r>
    <w:r w:rsidRPr="00862E2E">
      <w:rPr>
        <w:rFonts w:ascii="Times New Roman" w:hAnsi="Times New Roman"/>
        <w:sz w:val="24"/>
        <w:szCs w:val="24"/>
        <w:lang w:val="en-US"/>
      </w:rPr>
      <w:t>19</w:t>
    </w:r>
    <w:r w:rsidRPr="00862E2E">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E2E" w:rsidRDefault="00552E2E"/>
  </w:footnote>
  <w:footnote w:type="continuationSeparator" w:id="0">
    <w:p w:rsidR="00552E2E" w:rsidRDefault="00552E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11" w:rsidRDefault="008D2511" w:rsidP="000A5BF6">
    <w:pPr>
      <w:pStyle w:val="aa"/>
      <w:framePr w:wrap="around" w:vAnchor="text" w:hAnchor="margin" w:xAlign="right" w:y="1"/>
      <w:rPr>
        <w:rStyle w:val="af1"/>
        <w:rFonts w:cs="Arial Unicode MS"/>
      </w:rPr>
    </w:pPr>
    <w:r>
      <w:rPr>
        <w:rStyle w:val="af1"/>
        <w:rFonts w:cs="Arial Unicode MS"/>
      </w:rPr>
      <w:fldChar w:fldCharType="begin"/>
    </w:r>
    <w:r>
      <w:rPr>
        <w:rStyle w:val="af1"/>
        <w:rFonts w:cs="Arial Unicode MS"/>
      </w:rPr>
      <w:instrText xml:space="preserve">PAGE  </w:instrText>
    </w:r>
    <w:r>
      <w:rPr>
        <w:rStyle w:val="af1"/>
        <w:rFonts w:cs="Arial Unicode MS"/>
      </w:rPr>
      <w:fldChar w:fldCharType="end"/>
    </w:r>
  </w:p>
  <w:p w:rsidR="008D2511" w:rsidRDefault="008D2511" w:rsidP="00A16DE7">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11" w:rsidRPr="00A16DE7" w:rsidRDefault="008D2511" w:rsidP="006E1646">
    <w:pPr>
      <w:pStyle w:val="aa"/>
      <w:framePr w:wrap="around" w:vAnchor="text" w:hAnchor="margin" w:xAlign="right" w:y="1"/>
      <w:rPr>
        <w:rStyle w:val="af1"/>
        <w:rFonts w:ascii="Times New Roman" w:hAnsi="Times New Roman"/>
        <w:sz w:val="28"/>
        <w:szCs w:val="28"/>
      </w:rPr>
    </w:pPr>
    <w:r w:rsidRPr="00A16DE7">
      <w:rPr>
        <w:rStyle w:val="af1"/>
        <w:rFonts w:ascii="Times New Roman" w:hAnsi="Times New Roman"/>
        <w:sz w:val="28"/>
        <w:szCs w:val="28"/>
      </w:rPr>
      <w:fldChar w:fldCharType="begin"/>
    </w:r>
    <w:r w:rsidRPr="00A16DE7">
      <w:rPr>
        <w:rStyle w:val="af1"/>
        <w:rFonts w:ascii="Times New Roman" w:hAnsi="Times New Roman"/>
        <w:sz w:val="28"/>
        <w:szCs w:val="28"/>
      </w:rPr>
      <w:instrText xml:space="preserve">PAGE  </w:instrText>
    </w:r>
    <w:r w:rsidRPr="00A16DE7">
      <w:rPr>
        <w:rStyle w:val="af1"/>
        <w:rFonts w:ascii="Times New Roman" w:hAnsi="Times New Roman"/>
        <w:sz w:val="28"/>
        <w:szCs w:val="28"/>
      </w:rPr>
      <w:fldChar w:fldCharType="separate"/>
    </w:r>
    <w:r w:rsidR="001F65EF">
      <w:rPr>
        <w:rStyle w:val="af1"/>
        <w:rFonts w:ascii="Times New Roman" w:hAnsi="Times New Roman"/>
        <w:noProof/>
        <w:sz w:val="28"/>
        <w:szCs w:val="28"/>
      </w:rPr>
      <w:t>10</w:t>
    </w:r>
    <w:r w:rsidRPr="00A16DE7">
      <w:rPr>
        <w:rStyle w:val="af1"/>
        <w:rFonts w:ascii="Times New Roman" w:hAnsi="Times New Roman"/>
        <w:sz w:val="28"/>
        <w:szCs w:val="28"/>
      </w:rPr>
      <w:fldChar w:fldCharType="end"/>
    </w:r>
  </w:p>
  <w:p w:rsidR="008D2511" w:rsidRPr="009C5252" w:rsidRDefault="008D2511" w:rsidP="00A16DE7">
    <w:pPr>
      <w:pStyle w:val="aa"/>
      <w:ind w:right="360"/>
      <w:rPr>
        <w:sz w:val="24"/>
        <w:szCs w:val="24"/>
      </w:rPr>
    </w:pPr>
    <w:bookmarkStart w:id="6" w:name="OLE_LINK12"/>
    <w:bookmarkStart w:id="7" w:name="OLE_LINK13"/>
    <w:r w:rsidRPr="009C5252">
      <w:rPr>
        <w:rFonts w:ascii="Times New Roman" w:hAnsi="Times New Roman"/>
        <w:sz w:val="24"/>
        <w:szCs w:val="24"/>
      </w:rPr>
      <w:t>Научный журнал КубГАУ, №</w:t>
    </w:r>
    <w:r w:rsidRPr="009C5252">
      <w:rPr>
        <w:rFonts w:ascii="Times New Roman" w:hAnsi="Times New Roman"/>
        <w:sz w:val="24"/>
        <w:szCs w:val="24"/>
        <w:lang w:val="en-US"/>
      </w:rPr>
      <w:t>141</w:t>
    </w:r>
    <w:r w:rsidRPr="009C5252">
      <w:rPr>
        <w:rFonts w:ascii="Times New Roman" w:hAnsi="Times New Roman"/>
        <w:sz w:val="24"/>
        <w:szCs w:val="24"/>
      </w:rPr>
      <w:t>(</w:t>
    </w:r>
    <w:r w:rsidRPr="009C5252">
      <w:rPr>
        <w:rFonts w:ascii="Times New Roman" w:hAnsi="Times New Roman"/>
        <w:sz w:val="24"/>
        <w:szCs w:val="24"/>
        <w:lang w:val="en-US"/>
      </w:rPr>
      <w:t>07</w:t>
    </w:r>
    <w:r w:rsidRPr="009C5252">
      <w:rPr>
        <w:rFonts w:ascii="Times New Roman" w:hAnsi="Times New Roman"/>
        <w:sz w:val="24"/>
        <w:szCs w:val="24"/>
      </w:rPr>
      <w:t>), 201</w:t>
    </w:r>
    <w:r w:rsidRPr="009C5252">
      <w:rPr>
        <w:rFonts w:ascii="Times New Roman" w:hAnsi="Times New Roman"/>
        <w:sz w:val="24"/>
        <w:szCs w:val="24"/>
        <w:lang w:val="en-US"/>
      </w:rPr>
      <w:t>8</w:t>
    </w:r>
    <w:r w:rsidRPr="009C5252">
      <w:rPr>
        <w:rFonts w:ascii="Times New Roman" w:hAnsi="Times New Roman"/>
        <w:sz w:val="24"/>
        <w:szCs w:val="24"/>
      </w:rPr>
      <w:t xml:space="preserve"> года</w:t>
    </w:r>
    <w:bookmarkEnd w:id="6"/>
    <w:bookmarkEnd w:id="7"/>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11" w:rsidRPr="004C4391" w:rsidRDefault="008D2511" w:rsidP="009D540D">
    <w:pPr>
      <w:pStyle w:val="aa"/>
      <w:framePr w:wrap="around" w:vAnchor="text" w:hAnchor="margin" w:xAlign="right" w:y="1"/>
      <w:rPr>
        <w:rStyle w:val="af1"/>
        <w:rFonts w:ascii="Times New Roman" w:hAnsi="Times New Roman"/>
        <w:sz w:val="28"/>
        <w:szCs w:val="28"/>
      </w:rPr>
    </w:pPr>
    <w:r w:rsidRPr="004C4391">
      <w:rPr>
        <w:rStyle w:val="af1"/>
        <w:rFonts w:ascii="Times New Roman" w:hAnsi="Times New Roman"/>
        <w:sz w:val="28"/>
        <w:szCs w:val="28"/>
      </w:rPr>
      <w:fldChar w:fldCharType="begin"/>
    </w:r>
    <w:r w:rsidRPr="004C4391">
      <w:rPr>
        <w:rStyle w:val="af1"/>
        <w:rFonts w:ascii="Times New Roman" w:hAnsi="Times New Roman"/>
        <w:sz w:val="28"/>
        <w:szCs w:val="28"/>
      </w:rPr>
      <w:instrText xml:space="preserve">PAGE  </w:instrText>
    </w:r>
    <w:r w:rsidRPr="004C4391">
      <w:rPr>
        <w:rStyle w:val="af1"/>
        <w:rFonts w:ascii="Times New Roman" w:hAnsi="Times New Roman"/>
        <w:sz w:val="28"/>
        <w:szCs w:val="28"/>
      </w:rPr>
      <w:fldChar w:fldCharType="separate"/>
    </w:r>
    <w:r w:rsidR="001F65EF">
      <w:rPr>
        <w:rStyle w:val="af1"/>
        <w:rFonts w:ascii="Times New Roman" w:hAnsi="Times New Roman"/>
        <w:noProof/>
        <w:sz w:val="28"/>
        <w:szCs w:val="28"/>
      </w:rPr>
      <w:t>11</w:t>
    </w:r>
    <w:r w:rsidRPr="004C4391">
      <w:rPr>
        <w:rStyle w:val="af1"/>
        <w:rFonts w:ascii="Times New Roman" w:hAnsi="Times New Roman"/>
        <w:sz w:val="28"/>
        <w:szCs w:val="28"/>
      </w:rPr>
      <w:fldChar w:fldCharType="end"/>
    </w:r>
  </w:p>
  <w:p w:rsidR="008D2511" w:rsidRDefault="008D2511" w:rsidP="00E26C64">
    <w:pPr>
      <w:ind w:right="360"/>
      <w:rPr>
        <w:sz w:val="2"/>
        <w:szCs w:val="2"/>
      </w:rPr>
    </w:pPr>
  </w:p>
  <w:p w:rsidR="008D2511" w:rsidRDefault="008D2511">
    <w:r w:rsidRPr="007475B7">
      <w:rPr>
        <w:rFonts w:ascii="Times New Roman" w:hAnsi="Times New Roman" w:cs="Times New Roman"/>
      </w:rPr>
      <w:t>Научный журнал КубГАУ, №</w:t>
    </w:r>
    <w:r w:rsidRPr="007475B7">
      <w:rPr>
        <w:rFonts w:ascii="Times New Roman" w:hAnsi="Times New Roman" w:cs="Times New Roman"/>
        <w:lang w:val="en-US"/>
      </w:rPr>
      <w:t>140</w:t>
    </w:r>
    <w:r w:rsidRPr="007475B7">
      <w:rPr>
        <w:rFonts w:ascii="Times New Roman" w:hAnsi="Times New Roman" w:cs="Times New Roman"/>
      </w:rPr>
      <w:t>(</w:t>
    </w:r>
    <w:r w:rsidRPr="007475B7">
      <w:rPr>
        <w:rFonts w:ascii="Times New Roman" w:hAnsi="Times New Roman" w:cs="Times New Roman"/>
        <w:lang w:val="en-US"/>
      </w:rPr>
      <w:t>06</w:t>
    </w:r>
    <w:r w:rsidRPr="007475B7">
      <w:rPr>
        <w:rFonts w:ascii="Times New Roman" w:hAnsi="Times New Roman" w:cs="Times New Roman"/>
      </w:rPr>
      <w:t>), 201</w:t>
    </w:r>
    <w:r w:rsidRPr="007475B7">
      <w:rPr>
        <w:rFonts w:ascii="Times New Roman" w:hAnsi="Times New Roman" w:cs="Times New Roman"/>
        <w:lang w:val="en-US"/>
      </w:rPr>
      <w:t>8</w:t>
    </w:r>
    <w:r w:rsidRPr="007475B7">
      <w:rPr>
        <w:rFonts w:ascii="Times New Roman" w:hAnsi="Times New Roman" w:cs="Times New Roman"/>
      </w:rPr>
      <w:t xml:space="preserve"> года</w:t>
    </w:r>
    <w:r w:rsidR="00552E2E">
      <w:rPr>
        <w:noProof/>
      </w:rPr>
      <w:pict>
        <v:shapetype id="_x0000_t202" coordsize="21600,21600" o:spt="202" path="m,l,21600r21600,l21600,xe">
          <v:stroke joinstyle="miter"/>
          <v:path gradientshapeok="t" o:connecttype="rect"/>
        </v:shapetype>
        <v:shape id="_x0000_s2049" type="#_x0000_t202" style="position:absolute;margin-left:136.4pt;margin-top:139.15pt;width:621.85pt;height:18.7pt;z-index:-1;mso-wrap-distance-left:5pt;mso-wrap-distance-right:5pt;mso-position-horizontal-relative:page;mso-position-vertical-relative:page" filled="f" stroked="f">
          <v:textbox style="mso-next-textbox:#_x0000_s2049" inset="0,0,0,0">
            <w:txbxContent>
              <w:p w:rsidR="008D2511" w:rsidRPr="007B06C9" w:rsidRDefault="008D2511" w:rsidP="007B06C9"/>
            </w:txbxContent>
          </v:textbox>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11" w:rsidRPr="004C4391" w:rsidRDefault="008D2511" w:rsidP="009D540D">
    <w:pPr>
      <w:pStyle w:val="aa"/>
      <w:framePr w:wrap="around" w:vAnchor="text" w:hAnchor="margin" w:xAlign="right" w:y="1"/>
      <w:rPr>
        <w:rStyle w:val="af1"/>
        <w:rFonts w:ascii="Times New Roman" w:hAnsi="Times New Roman"/>
        <w:sz w:val="28"/>
        <w:szCs w:val="28"/>
      </w:rPr>
    </w:pPr>
    <w:r w:rsidRPr="004C4391">
      <w:rPr>
        <w:rStyle w:val="af1"/>
        <w:rFonts w:ascii="Times New Roman" w:hAnsi="Times New Roman"/>
        <w:sz w:val="28"/>
        <w:szCs w:val="28"/>
      </w:rPr>
      <w:fldChar w:fldCharType="begin"/>
    </w:r>
    <w:r w:rsidRPr="004C4391">
      <w:rPr>
        <w:rStyle w:val="af1"/>
        <w:rFonts w:ascii="Times New Roman" w:hAnsi="Times New Roman"/>
        <w:sz w:val="28"/>
        <w:szCs w:val="28"/>
      </w:rPr>
      <w:instrText xml:space="preserve">PAGE  </w:instrText>
    </w:r>
    <w:r w:rsidRPr="004C4391">
      <w:rPr>
        <w:rStyle w:val="af1"/>
        <w:rFonts w:ascii="Times New Roman" w:hAnsi="Times New Roman"/>
        <w:sz w:val="28"/>
        <w:szCs w:val="28"/>
      </w:rPr>
      <w:fldChar w:fldCharType="separate"/>
    </w:r>
    <w:r w:rsidR="001F65EF">
      <w:rPr>
        <w:rStyle w:val="af1"/>
        <w:rFonts w:ascii="Times New Roman" w:hAnsi="Times New Roman"/>
        <w:noProof/>
        <w:sz w:val="28"/>
        <w:szCs w:val="28"/>
      </w:rPr>
      <w:t>15</w:t>
    </w:r>
    <w:r w:rsidRPr="004C4391">
      <w:rPr>
        <w:rStyle w:val="af1"/>
        <w:rFonts w:ascii="Times New Roman" w:hAnsi="Times New Roman"/>
        <w:sz w:val="28"/>
        <w:szCs w:val="28"/>
      </w:rPr>
      <w:fldChar w:fldCharType="end"/>
    </w:r>
  </w:p>
  <w:p w:rsidR="008D2511" w:rsidRDefault="008D2511" w:rsidP="004C4391">
    <w:pPr>
      <w:ind w:right="360"/>
    </w:pPr>
    <w:r w:rsidRPr="007475B7">
      <w:rPr>
        <w:rFonts w:ascii="Times New Roman" w:hAnsi="Times New Roman" w:cs="Times New Roman"/>
      </w:rPr>
      <w:t>Научный журнал КубГАУ, №</w:t>
    </w:r>
    <w:r w:rsidRPr="007475B7">
      <w:rPr>
        <w:rFonts w:ascii="Times New Roman" w:hAnsi="Times New Roman" w:cs="Times New Roman"/>
        <w:lang w:val="en-US"/>
      </w:rPr>
      <w:t>14</w:t>
    </w:r>
    <w:r w:rsidR="001F65EF">
      <w:rPr>
        <w:rFonts w:ascii="Times New Roman" w:hAnsi="Times New Roman" w:cs="Times New Roman"/>
        <w:lang w:val="en-US"/>
      </w:rPr>
      <w:t>1</w:t>
    </w:r>
    <w:r w:rsidRPr="007475B7">
      <w:rPr>
        <w:rFonts w:ascii="Times New Roman" w:hAnsi="Times New Roman" w:cs="Times New Roman"/>
      </w:rPr>
      <w:t>(</w:t>
    </w:r>
    <w:r w:rsidRPr="007475B7">
      <w:rPr>
        <w:rFonts w:ascii="Times New Roman" w:hAnsi="Times New Roman" w:cs="Times New Roman"/>
        <w:lang w:val="en-US"/>
      </w:rPr>
      <w:t>0</w:t>
    </w:r>
    <w:r w:rsidR="001F65EF">
      <w:rPr>
        <w:rFonts w:ascii="Times New Roman" w:hAnsi="Times New Roman" w:cs="Times New Roman"/>
        <w:lang w:val="en-US"/>
      </w:rPr>
      <w:t>7</w:t>
    </w:r>
    <w:r w:rsidRPr="007475B7">
      <w:rPr>
        <w:rFonts w:ascii="Times New Roman" w:hAnsi="Times New Roman" w:cs="Times New Roman"/>
      </w:rPr>
      <w:t>), 201</w:t>
    </w:r>
    <w:r w:rsidRPr="007475B7">
      <w:rPr>
        <w:rFonts w:ascii="Times New Roman" w:hAnsi="Times New Roman" w:cs="Times New Roman"/>
        <w:lang w:val="en-US"/>
      </w:rPr>
      <w:t>8</w:t>
    </w:r>
    <w:r w:rsidRPr="007475B7">
      <w:rPr>
        <w:rFonts w:ascii="Times New Roman" w:hAnsi="Times New Roman" w:cs="Times New Roman"/>
      </w:rPr>
      <w:t xml:space="preserve"> года</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11" w:rsidRPr="004C4391" w:rsidRDefault="008D2511" w:rsidP="009D540D">
    <w:pPr>
      <w:pStyle w:val="aa"/>
      <w:framePr w:wrap="around" w:vAnchor="text" w:hAnchor="margin" w:xAlign="right" w:y="1"/>
      <w:rPr>
        <w:rStyle w:val="af1"/>
        <w:rFonts w:ascii="Times New Roman" w:hAnsi="Times New Roman"/>
        <w:sz w:val="28"/>
        <w:szCs w:val="28"/>
      </w:rPr>
    </w:pPr>
    <w:r w:rsidRPr="004C4391">
      <w:rPr>
        <w:rStyle w:val="af1"/>
        <w:rFonts w:ascii="Times New Roman" w:hAnsi="Times New Roman"/>
        <w:sz w:val="28"/>
        <w:szCs w:val="28"/>
      </w:rPr>
      <w:fldChar w:fldCharType="begin"/>
    </w:r>
    <w:r w:rsidRPr="004C4391">
      <w:rPr>
        <w:rStyle w:val="af1"/>
        <w:rFonts w:ascii="Times New Roman" w:hAnsi="Times New Roman"/>
        <w:sz w:val="28"/>
        <w:szCs w:val="28"/>
      </w:rPr>
      <w:instrText xml:space="preserve">PAGE  </w:instrText>
    </w:r>
    <w:r w:rsidRPr="004C4391">
      <w:rPr>
        <w:rStyle w:val="af1"/>
        <w:rFonts w:ascii="Times New Roman" w:hAnsi="Times New Roman"/>
        <w:sz w:val="28"/>
        <w:szCs w:val="28"/>
      </w:rPr>
      <w:fldChar w:fldCharType="separate"/>
    </w:r>
    <w:r w:rsidR="001F65EF">
      <w:rPr>
        <w:rStyle w:val="af1"/>
        <w:rFonts w:ascii="Times New Roman" w:hAnsi="Times New Roman"/>
        <w:noProof/>
        <w:sz w:val="28"/>
        <w:szCs w:val="28"/>
      </w:rPr>
      <w:t>17</w:t>
    </w:r>
    <w:r w:rsidRPr="004C4391">
      <w:rPr>
        <w:rStyle w:val="af1"/>
        <w:rFonts w:ascii="Times New Roman" w:hAnsi="Times New Roman"/>
        <w:sz w:val="28"/>
        <w:szCs w:val="28"/>
      </w:rPr>
      <w:fldChar w:fldCharType="end"/>
    </w:r>
  </w:p>
  <w:p w:rsidR="008D2511" w:rsidRDefault="008D2511" w:rsidP="004C4391">
    <w:pPr>
      <w:ind w:right="360"/>
      <w:rPr>
        <w:sz w:val="2"/>
        <w:szCs w:val="2"/>
      </w:rPr>
    </w:pPr>
  </w:p>
  <w:p w:rsidR="008D2511" w:rsidRDefault="008D2511">
    <w:r w:rsidRPr="007475B7">
      <w:rPr>
        <w:rFonts w:ascii="Times New Roman" w:hAnsi="Times New Roman" w:cs="Times New Roman"/>
      </w:rPr>
      <w:t>Научный журнал КубГАУ, №</w:t>
    </w:r>
    <w:r w:rsidRPr="007475B7">
      <w:rPr>
        <w:rFonts w:ascii="Times New Roman" w:hAnsi="Times New Roman" w:cs="Times New Roman"/>
        <w:lang w:val="en-US"/>
      </w:rPr>
      <w:t>14</w:t>
    </w:r>
    <w:r w:rsidR="001F65EF">
      <w:rPr>
        <w:rFonts w:ascii="Times New Roman" w:hAnsi="Times New Roman" w:cs="Times New Roman"/>
        <w:lang w:val="en-US"/>
      </w:rPr>
      <w:t>1</w:t>
    </w:r>
    <w:r w:rsidRPr="007475B7">
      <w:rPr>
        <w:rFonts w:ascii="Times New Roman" w:hAnsi="Times New Roman" w:cs="Times New Roman"/>
      </w:rPr>
      <w:t>(</w:t>
    </w:r>
    <w:r w:rsidRPr="007475B7">
      <w:rPr>
        <w:rFonts w:ascii="Times New Roman" w:hAnsi="Times New Roman" w:cs="Times New Roman"/>
        <w:lang w:val="en-US"/>
      </w:rPr>
      <w:t>0</w:t>
    </w:r>
    <w:r w:rsidR="001F65EF">
      <w:rPr>
        <w:rFonts w:ascii="Times New Roman" w:hAnsi="Times New Roman" w:cs="Times New Roman"/>
        <w:lang w:val="en-US"/>
      </w:rPr>
      <w:t>7</w:t>
    </w:r>
    <w:r w:rsidRPr="007475B7">
      <w:rPr>
        <w:rFonts w:ascii="Times New Roman" w:hAnsi="Times New Roman" w:cs="Times New Roman"/>
      </w:rPr>
      <w:t>), 201</w:t>
    </w:r>
    <w:r w:rsidRPr="007475B7">
      <w:rPr>
        <w:rFonts w:ascii="Times New Roman" w:hAnsi="Times New Roman" w:cs="Times New Roman"/>
        <w:lang w:val="en-US"/>
      </w:rPr>
      <w:t>8</w:t>
    </w:r>
    <w:r w:rsidRPr="007475B7">
      <w:rPr>
        <w:rFonts w:ascii="Times New Roman" w:hAnsi="Times New Roman" w:cs="Times New Roman"/>
      </w:rPr>
      <w:t xml:space="preserve"> года</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11" w:rsidRPr="000A5BF6" w:rsidRDefault="008D2511" w:rsidP="009D540D">
    <w:pPr>
      <w:pStyle w:val="aa"/>
      <w:framePr w:wrap="around" w:vAnchor="text" w:hAnchor="margin" w:xAlign="right" w:y="1"/>
      <w:rPr>
        <w:rStyle w:val="af1"/>
        <w:rFonts w:ascii="Times New Roman" w:hAnsi="Times New Roman"/>
        <w:sz w:val="28"/>
        <w:szCs w:val="28"/>
      </w:rPr>
    </w:pPr>
    <w:r w:rsidRPr="000A5BF6">
      <w:rPr>
        <w:rStyle w:val="af1"/>
        <w:rFonts w:ascii="Times New Roman" w:hAnsi="Times New Roman"/>
        <w:sz w:val="28"/>
        <w:szCs w:val="28"/>
      </w:rPr>
      <w:fldChar w:fldCharType="begin"/>
    </w:r>
    <w:r w:rsidRPr="000A5BF6">
      <w:rPr>
        <w:rStyle w:val="af1"/>
        <w:rFonts w:ascii="Times New Roman" w:hAnsi="Times New Roman"/>
        <w:sz w:val="28"/>
        <w:szCs w:val="28"/>
      </w:rPr>
      <w:instrText xml:space="preserve">PAGE  </w:instrText>
    </w:r>
    <w:r w:rsidRPr="000A5BF6">
      <w:rPr>
        <w:rStyle w:val="af1"/>
        <w:rFonts w:ascii="Times New Roman" w:hAnsi="Times New Roman"/>
        <w:sz w:val="28"/>
        <w:szCs w:val="28"/>
      </w:rPr>
      <w:fldChar w:fldCharType="separate"/>
    </w:r>
    <w:r w:rsidR="001F65EF">
      <w:rPr>
        <w:rStyle w:val="af1"/>
        <w:rFonts w:ascii="Times New Roman" w:hAnsi="Times New Roman"/>
        <w:noProof/>
        <w:sz w:val="28"/>
        <w:szCs w:val="28"/>
      </w:rPr>
      <w:t>20</w:t>
    </w:r>
    <w:r w:rsidRPr="000A5BF6">
      <w:rPr>
        <w:rStyle w:val="af1"/>
        <w:rFonts w:ascii="Times New Roman" w:hAnsi="Times New Roman"/>
        <w:sz w:val="28"/>
        <w:szCs w:val="28"/>
      </w:rPr>
      <w:fldChar w:fldCharType="end"/>
    </w:r>
  </w:p>
  <w:p w:rsidR="008D2511" w:rsidRDefault="008D2511" w:rsidP="000A5BF6">
    <w:pPr>
      <w:ind w:right="360"/>
    </w:pPr>
    <w:r w:rsidRPr="007475B7">
      <w:rPr>
        <w:rFonts w:ascii="Times New Roman" w:hAnsi="Times New Roman" w:cs="Times New Roman"/>
      </w:rPr>
      <w:t>Научный журнал КубГАУ, №</w:t>
    </w:r>
    <w:r w:rsidRPr="007475B7">
      <w:rPr>
        <w:rFonts w:ascii="Times New Roman" w:hAnsi="Times New Roman" w:cs="Times New Roman"/>
        <w:lang w:val="en-US"/>
      </w:rPr>
      <w:t>14</w:t>
    </w:r>
    <w:r>
      <w:rPr>
        <w:rFonts w:ascii="Times New Roman" w:hAnsi="Times New Roman" w:cs="Times New Roman"/>
        <w:lang w:val="en-US"/>
      </w:rPr>
      <w:t>1</w:t>
    </w:r>
    <w:r w:rsidRPr="007475B7">
      <w:rPr>
        <w:rFonts w:ascii="Times New Roman" w:hAnsi="Times New Roman" w:cs="Times New Roman"/>
      </w:rPr>
      <w:t>(</w:t>
    </w:r>
    <w:r w:rsidRPr="007475B7">
      <w:rPr>
        <w:rFonts w:ascii="Times New Roman" w:hAnsi="Times New Roman" w:cs="Times New Roman"/>
        <w:lang w:val="en-US"/>
      </w:rPr>
      <w:t>0</w:t>
    </w:r>
    <w:r>
      <w:rPr>
        <w:rFonts w:ascii="Times New Roman" w:hAnsi="Times New Roman" w:cs="Times New Roman"/>
        <w:lang w:val="en-US"/>
      </w:rPr>
      <w:t>7</w:t>
    </w:r>
    <w:r w:rsidRPr="007475B7">
      <w:rPr>
        <w:rFonts w:ascii="Times New Roman" w:hAnsi="Times New Roman" w:cs="Times New Roman"/>
      </w:rPr>
      <w:t>), 201</w:t>
    </w:r>
    <w:r w:rsidRPr="007475B7">
      <w:rPr>
        <w:rFonts w:ascii="Times New Roman" w:hAnsi="Times New Roman" w:cs="Times New Roman"/>
        <w:lang w:val="en-US"/>
      </w:rPr>
      <w:t>8</w:t>
    </w:r>
    <w:r w:rsidRPr="007475B7">
      <w:rPr>
        <w:rFonts w:ascii="Times New Roman" w:hAnsi="Times New Roman" w:cs="Times New Roman"/>
      </w:rPr>
      <w:t xml:space="preserve">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53159"/>
    <w:multiLevelType w:val="hybridMultilevel"/>
    <w:tmpl w:val="B63806BE"/>
    <w:lvl w:ilvl="0" w:tplc="7148408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20E10080"/>
    <w:multiLevelType w:val="multilevel"/>
    <w:tmpl w:val="A1B4DF90"/>
    <w:lvl w:ilvl="0">
      <w:start w:val="1"/>
      <w:numFmt w:val="bullet"/>
      <w:lvlText w:val="-"/>
      <w:lvlJc w:val="left"/>
      <w:rPr>
        <w:rFonts w:ascii="Arial" w:eastAsia="Times New Roman" w:hAnsi="Arial"/>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BD1192D"/>
    <w:multiLevelType w:val="hybridMultilevel"/>
    <w:tmpl w:val="C1CA0C46"/>
    <w:lvl w:ilvl="0" w:tplc="01988DA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4C214F0B"/>
    <w:multiLevelType w:val="hybridMultilevel"/>
    <w:tmpl w:val="238AB7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TrackMoves/>
  <w:defaultTabStop w:val="708"/>
  <w:drawingGridHorizontalSpacing w:val="120"/>
  <w:drawingGridVerticalSpacing w:val="181"/>
  <w:displayHorizont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1960"/>
    <w:rsid w:val="00006BEA"/>
    <w:rsid w:val="00006EF8"/>
    <w:rsid w:val="000127F8"/>
    <w:rsid w:val="00023861"/>
    <w:rsid w:val="00027E02"/>
    <w:rsid w:val="00052AFF"/>
    <w:rsid w:val="0006081D"/>
    <w:rsid w:val="000637C3"/>
    <w:rsid w:val="000A5BF6"/>
    <w:rsid w:val="000D00A2"/>
    <w:rsid w:val="000F3E73"/>
    <w:rsid w:val="001144E5"/>
    <w:rsid w:val="0011519A"/>
    <w:rsid w:val="00127791"/>
    <w:rsid w:val="001568D2"/>
    <w:rsid w:val="001964CC"/>
    <w:rsid w:val="00196FE7"/>
    <w:rsid w:val="001D7632"/>
    <w:rsid w:val="001E208C"/>
    <w:rsid w:val="001F65EF"/>
    <w:rsid w:val="00206EF6"/>
    <w:rsid w:val="002137F9"/>
    <w:rsid w:val="00231AFC"/>
    <w:rsid w:val="002350AF"/>
    <w:rsid w:val="0023749A"/>
    <w:rsid w:val="00257C07"/>
    <w:rsid w:val="002A01AF"/>
    <w:rsid w:val="002A220F"/>
    <w:rsid w:val="002B6B84"/>
    <w:rsid w:val="002C62D3"/>
    <w:rsid w:val="00310018"/>
    <w:rsid w:val="00315DB6"/>
    <w:rsid w:val="003365F4"/>
    <w:rsid w:val="00360D26"/>
    <w:rsid w:val="00362764"/>
    <w:rsid w:val="00381CDC"/>
    <w:rsid w:val="003D6143"/>
    <w:rsid w:val="003E1F8C"/>
    <w:rsid w:val="0040451F"/>
    <w:rsid w:val="004669B8"/>
    <w:rsid w:val="00472833"/>
    <w:rsid w:val="004876A1"/>
    <w:rsid w:val="004C4391"/>
    <w:rsid w:val="004E46CD"/>
    <w:rsid w:val="004E643B"/>
    <w:rsid w:val="004F0421"/>
    <w:rsid w:val="004F1BB0"/>
    <w:rsid w:val="00500476"/>
    <w:rsid w:val="00506BE3"/>
    <w:rsid w:val="0051393E"/>
    <w:rsid w:val="005454A2"/>
    <w:rsid w:val="00552E2E"/>
    <w:rsid w:val="00566D1E"/>
    <w:rsid w:val="00587DE0"/>
    <w:rsid w:val="005931B0"/>
    <w:rsid w:val="005B2F0D"/>
    <w:rsid w:val="005D328F"/>
    <w:rsid w:val="005F5C22"/>
    <w:rsid w:val="006038F4"/>
    <w:rsid w:val="0062289D"/>
    <w:rsid w:val="006242B8"/>
    <w:rsid w:val="006366D8"/>
    <w:rsid w:val="006D45E1"/>
    <w:rsid w:val="006E1646"/>
    <w:rsid w:val="006F29A0"/>
    <w:rsid w:val="00702A84"/>
    <w:rsid w:val="00732BAE"/>
    <w:rsid w:val="007475B7"/>
    <w:rsid w:val="00793E0E"/>
    <w:rsid w:val="007A1C30"/>
    <w:rsid w:val="007A1CD7"/>
    <w:rsid w:val="007A7663"/>
    <w:rsid w:val="007B06C9"/>
    <w:rsid w:val="007B73C0"/>
    <w:rsid w:val="007E29BD"/>
    <w:rsid w:val="008172C8"/>
    <w:rsid w:val="00862E2E"/>
    <w:rsid w:val="00880139"/>
    <w:rsid w:val="008D2511"/>
    <w:rsid w:val="008D26BB"/>
    <w:rsid w:val="00952993"/>
    <w:rsid w:val="0098335F"/>
    <w:rsid w:val="00983C27"/>
    <w:rsid w:val="009A6996"/>
    <w:rsid w:val="009B5F87"/>
    <w:rsid w:val="009C5252"/>
    <w:rsid w:val="009D52F6"/>
    <w:rsid w:val="009D540D"/>
    <w:rsid w:val="009E0175"/>
    <w:rsid w:val="00A04301"/>
    <w:rsid w:val="00A16DE7"/>
    <w:rsid w:val="00A55148"/>
    <w:rsid w:val="00AB08E7"/>
    <w:rsid w:val="00AC1960"/>
    <w:rsid w:val="00AD0381"/>
    <w:rsid w:val="00B41747"/>
    <w:rsid w:val="00BC448B"/>
    <w:rsid w:val="00BC4703"/>
    <w:rsid w:val="00BD4CBC"/>
    <w:rsid w:val="00BE3359"/>
    <w:rsid w:val="00BE5679"/>
    <w:rsid w:val="00BF78F9"/>
    <w:rsid w:val="00C03C0E"/>
    <w:rsid w:val="00C12533"/>
    <w:rsid w:val="00CA565E"/>
    <w:rsid w:val="00CD6C54"/>
    <w:rsid w:val="00D35007"/>
    <w:rsid w:val="00D83BBE"/>
    <w:rsid w:val="00DC51C6"/>
    <w:rsid w:val="00DE616C"/>
    <w:rsid w:val="00E239AE"/>
    <w:rsid w:val="00E26C64"/>
    <w:rsid w:val="00E373B6"/>
    <w:rsid w:val="00E42546"/>
    <w:rsid w:val="00E471DA"/>
    <w:rsid w:val="00E5361B"/>
    <w:rsid w:val="00E64BA5"/>
    <w:rsid w:val="00E84AD2"/>
    <w:rsid w:val="00EA0651"/>
    <w:rsid w:val="00EB4F0E"/>
    <w:rsid w:val="00EC5100"/>
    <w:rsid w:val="00ED2277"/>
    <w:rsid w:val="00F122D0"/>
    <w:rsid w:val="00F45794"/>
    <w:rsid w:val="00F47F80"/>
    <w:rsid w:val="00FB4601"/>
    <w:rsid w:val="00FB47D3"/>
    <w:rsid w:val="00FB54C2"/>
    <w:rsid w:val="00FD55B1"/>
    <w:rsid w:val="00FE1F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metricconverter"/>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20F"/>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2A220F"/>
    <w:rPr>
      <w:rFonts w:cs="Times New Roman"/>
      <w:color w:val="0066CC"/>
      <w:u w:val="single"/>
    </w:rPr>
  </w:style>
  <w:style w:type="character" w:customStyle="1" w:styleId="1">
    <w:name w:val="Заголовок №1_"/>
    <w:link w:val="10"/>
    <w:uiPriority w:val="99"/>
    <w:locked/>
    <w:rsid w:val="002A220F"/>
    <w:rPr>
      <w:rFonts w:ascii="Arial" w:hAnsi="Arial"/>
      <w:b/>
      <w:sz w:val="28"/>
      <w:u w:val="none"/>
    </w:rPr>
  </w:style>
  <w:style w:type="character" w:customStyle="1" w:styleId="2">
    <w:name w:val="Основной текст (2)_"/>
    <w:link w:val="20"/>
    <w:uiPriority w:val="99"/>
    <w:locked/>
    <w:rsid w:val="002A220F"/>
    <w:rPr>
      <w:rFonts w:ascii="Arial" w:hAnsi="Arial"/>
      <w:sz w:val="20"/>
      <w:u w:val="none"/>
    </w:rPr>
  </w:style>
  <w:style w:type="character" w:customStyle="1" w:styleId="21">
    <w:name w:val="Подпись к таблице (2)_"/>
    <w:link w:val="210"/>
    <w:uiPriority w:val="99"/>
    <w:locked/>
    <w:rsid w:val="002A220F"/>
    <w:rPr>
      <w:rFonts w:ascii="Arial" w:hAnsi="Arial"/>
      <w:b/>
      <w:sz w:val="20"/>
      <w:u w:val="none"/>
    </w:rPr>
  </w:style>
  <w:style w:type="character" w:customStyle="1" w:styleId="3">
    <w:name w:val="Основной текст (3)_"/>
    <w:link w:val="30"/>
    <w:uiPriority w:val="99"/>
    <w:locked/>
    <w:rsid w:val="002A220F"/>
    <w:rPr>
      <w:rFonts w:ascii="Arial" w:hAnsi="Arial"/>
      <w:b/>
      <w:sz w:val="19"/>
      <w:u w:val="none"/>
    </w:rPr>
  </w:style>
  <w:style w:type="character" w:customStyle="1" w:styleId="310pt">
    <w:name w:val="Основной текст (3) + 10 pt"/>
    <w:aliases w:val="Не полужирный"/>
    <w:uiPriority w:val="99"/>
    <w:rsid w:val="002A220F"/>
    <w:rPr>
      <w:rFonts w:ascii="Arial" w:hAnsi="Arial"/>
      <w:b/>
      <w:color w:val="000000"/>
      <w:spacing w:val="0"/>
      <w:w w:val="100"/>
      <w:position w:val="0"/>
      <w:sz w:val="20"/>
      <w:u w:val="none"/>
      <w:lang w:val="ru-RU" w:eastAsia="ru-RU"/>
    </w:rPr>
  </w:style>
  <w:style w:type="character" w:customStyle="1" w:styleId="3Corbel">
    <w:name w:val="Основной текст (3) + Corbel"/>
    <w:aliases w:val="8 pt,Малые прописные"/>
    <w:uiPriority w:val="99"/>
    <w:rsid w:val="002A220F"/>
    <w:rPr>
      <w:rFonts w:ascii="Corbel" w:hAnsi="Corbel"/>
      <w:b/>
      <w:smallCaps/>
      <w:color w:val="000000"/>
      <w:spacing w:val="0"/>
      <w:w w:val="100"/>
      <w:position w:val="0"/>
      <w:sz w:val="16"/>
      <w:u w:val="none"/>
      <w:lang w:val="en-US" w:eastAsia="en-US"/>
    </w:rPr>
  </w:style>
  <w:style w:type="character" w:customStyle="1" w:styleId="3Corbel1">
    <w:name w:val="Основной текст (3) + Corbel1"/>
    <w:aliases w:val="8 pt1"/>
    <w:uiPriority w:val="99"/>
    <w:rsid w:val="002A220F"/>
    <w:rPr>
      <w:rFonts w:ascii="Corbel" w:hAnsi="Corbel"/>
      <w:b/>
      <w:color w:val="000000"/>
      <w:spacing w:val="0"/>
      <w:w w:val="100"/>
      <w:position w:val="0"/>
      <w:sz w:val="16"/>
      <w:u w:val="none"/>
      <w:lang w:val="ru-RU" w:eastAsia="ru-RU"/>
    </w:rPr>
  </w:style>
  <w:style w:type="character" w:customStyle="1" w:styleId="310pt2">
    <w:name w:val="Основной текст (3) + 10 pt2"/>
    <w:aliases w:val="Не полужирный2,Малые прописные1"/>
    <w:uiPriority w:val="99"/>
    <w:rsid w:val="002A220F"/>
    <w:rPr>
      <w:rFonts w:ascii="Arial" w:hAnsi="Arial"/>
      <w:b/>
      <w:smallCaps/>
      <w:color w:val="000000"/>
      <w:spacing w:val="0"/>
      <w:w w:val="100"/>
      <w:position w:val="0"/>
      <w:sz w:val="20"/>
      <w:u w:val="none"/>
      <w:lang w:val="en-US" w:eastAsia="en-US"/>
    </w:rPr>
  </w:style>
  <w:style w:type="character" w:customStyle="1" w:styleId="22">
    <w:name w:val="Подпись к таблице (2)"/>
    <w:uiPriority w:val="99"/>
    <w:rsid w:val="002A220F"/>
    <w:rPr>
      <w:rFonts w:ascii="Arial" w:hAnsi="Arial"/>
      <w:b/>
      <w:color w:val="000000"/>
      <w:spacing w:val="0"/>
      <w:w w:val="100"/>
      <w:position w:val="0"/>
      <w:sz w:val="20"/>
      <w:u w:val="single"/>
      <w:lang w:val="ru-RU" w:eastAsia="ru-RU"/>
    </w:rPr>
  </w:style>
  <w:style w:type="character" w:customStyle="1" w:styleId="34pt">
    <w:name w:val="Основной текст (3) + 4 pt"/>
    <w:aliases w:val="Не полужирный1"/>
    <w:uiPriority w:val="99"/>
    <w:rsid w:val="002A220F"/>
    <w:rPr>
      <w:rFonts w:ascii="Arial" w:hAnsi="Arial"/>
      <w:b/>
      <w:color w:val="000000"/>
      <w:spacing w:val="0"/>
      <w:w w:val="100"/>
      <w:position w:val="0"/>
      <w:sz w:val="8"/>
      <w:u w:val="none"/>
      <w:lang w:val="ru-RU" w:eastAsia="ru-RU"/>
    </w:rPr>
  </w:style>
  <w:style w:type="character" w:customStyle="1" w:styleId="a4">
    <w:name w:val="Колонтитул_"/>
    <w:link w:val="a5"/>
    <w:uiPriority w:val="99"/>
    <w:locked/>
    <w:rsid w:val="002A220F"/>
    <w:rPr>
      <w:rFonts w:ascii="Arial" w:hAnsi="Arial"/>
      <w:b/>
      <w:sz w:val="19"/>
      <w:u w:val="none"/>
    </w:rPr>
  </w:style>
  <w:style w:type="character" w:customStyle="1" w:styleId="310pt1">
    <w:name w:val="Основной текст (3) + 10 pt1"/>
    <w:uiPriority w:val="99"/>
    <w:rsid w:val="002A220F"/>
    <w:rPr>
      <w:rFonts w:ascii="Arial" w:hAnsi="Arial"/>
      <w:b/>
      <w:color w:val="000000"/>
      <w:spacing w:val="0"/>
      <w:w w:val="100"/>
      <w:position w:val="0"/>
      <w:sz w:val="20"/>
      <w:u w:val="none"/>
      <w:lang w:val="ru-RU" w:eastAsia="ru-RU"/>
    </w:rPr>
  </w:style>
  <w:style w:type="character" w:customStyle="1" w:styleId="a6">
    <w:name w:val="Подпись к картинке_"/>
    <w:link w:val="a7"/>
    <w:uiPriority w:val="99"/>
    <w:locked/>
    <w:rsid w:val="002A220F"/>
    <w:rPr>
      <w:rFonts w:ascii="Arial" w:hAnsi="Arial"/>
      <w:sz w:val="12"/>
      <w:u w:val="none"/>
    </w:rPr>
  </w:style>
  <w:style w:type="character" w:customStyle="1" w:styleId="4">
    <w:name w:val="Основной текст (4)_"/>
    <w:link w:val="40"/>
    <w:uiPriority w:val="99"/>
    <w:locked/>
    <w:rsid w:val="002A220F"/>
    <w:rPr>
      <w:rFonts w:ascii="Arial" w:hAnsi="Arial"/>
      <w:sz w:val="16"/>
      <w:u w:val="none"/>
    </w:rPr>
  </w:style>
  <w:style w:type="character" w:customStyle="1" w:styleId="6">
    <w:name w:val="Основной текст (6)_"/>
    <w:link w:val="60"/>
    <w:uiPriority w:val="99"/>
    <w:locked/>
    <w:rsid w:val="002A220F"/>
    <w:rPr>
      <w:rFonts w:ascii="Arial" w:hAnsi="Arial"/>
      <w:b/>
      <w:sz w:val="16"/>
      <w:u w:val="none"/>
    </w:rPr>
  </w:style>
  <w:style w:type="character" w:customStyle="1" w:styleId="7">
    <w:name w:val="Основной текст (7)_"/>
    <w:link w:val="70"/>
    <w:uiPriority w:val="99"/>
    <w:locked/>
    <w:rsid w:val="002A220F"/>
    <w:rPr>
      <w:rFonts w:ascii="Arial" w:hAnsi="Arial"/>
      <w:b/>
      <w:sz w:val="20"/>
      <w:u w:val="none"/>
    </w:rPr>
  </w:style>
  <w:style w:type="character" w:customStyle="1" w:styleId="61">
    <w:name w:val="Основной текст (6) + Малые прописные"/>
    <w:uiPriority w:val="99"/>
    <w:rsid w:val="002A220F"/>
    <w:rPr>
      <w:rFonts w:ascii="Arial" w:hAnsi="Arial"/>
      <w:b/>
      <w:smallCaps/>
      <w:color w:val="000000"/>
      <w:spacing w:val="0"/>
      <w:w w:val="100"/>
      <w:position w:val="0"/>
      <w:sz w:val="16"/>
      <w:u w:val="none"/>
      <w:lang w:val="ru-RU" w:eastAsia="ru-RU"/>
    </w:rPr>
  </w:style>
  <w:style w:type="character" w:customStyle="1" w:styleId="23">
    <w:name w:val="Основной текст (2) + Полужирный"/>
    <w:uiPriority w:val="99"/>
    <w:rsid w:val="002A220F"/>
    <w:rPr>
      <w:rFonts w:ascii="Arial" w:hAnsi="Arial"/>
      <w:b/>
      <w:color w:val="000000"/>
      <w:spacing w:val="0"/>
      <w:w w:val="100"/>
      <w:position w:val="0"/>
      <w:sz w:val="20"/>
      <w:u w:val="none"/>
      <w:lang w:val="ru-RU" w:eastAsia="ru-RU"/>
    </w:rPr>
  </w:style>
  <w:style w:type="paragraph" w:customStyle="1" w:styleId="10">
    <w:name w:val="Заголовок №1"/>
    <w:basedOn w:val="a"/>
    <w:link w:val="1"/>
    <w:uiPriority w:val="99"/>
    <w:rsid w:val="002A220F"/>
    <w:pPr>
      <w:shd w:val="clear" w:color="auto" w:fill="FFFFFF"/>
      <w:spacing w:after="780" w:line="240" w:lineRule="atLeast"/>
      <w:outlineLvl w:val="0"/>
    </w:pPr>
    <w:rPr>
      <w:rFonts w:ascii="Arial" w:hAnsi="Arial" w:cs="Times New Roman"/>
      <w:b/>
      <w:bCs/>
      <w:color w:val="auto"/>
      <w:sz w:val="28"/>
      <w:szCs w:val="28"/>
    </w:rPr>
  </w:style>
  <w:style w:type="paragraph" w:customStyle="1" w:styleId="20">
    <w:name w:val="Основной текст (2)"/>
    <w:basedOn w:val="a"/>
    <w:link w:val="2"/>
    <w:uiPriority w:val="99"/>
    <w:rsid w:val="002A220F"/>
    <w:pPr>
      <w:shd w:val="clear" w:color="auto" w:fill="FFFFFF"/>
      <w:spacing w:before="780" w:after="780" w:line="240" w:lineRule="atLeast"/>
    </w:pPr>
    <w:rPr>
      <w:rFonts w:ascii="Arial" w:hAnsi="Arial" w:cs="Times New Roman"/>
      <w:color w:val="auto"/>
      <w:sz w:val="20"/>
      <w:szCs w:val="20"/>
    </w:rPr>
  </w:style>
  <w:style w:type="paragraph" w:customStyle="1" w:styleId="210">
    <w:name w:val="Подпись к таблице (2)1"/>
    <w:basedOn w:val="a"/>
    <w:link w:val="21"/>
    <w:uiPriority w:val="99"/>
    <w:rsid w:val="002A220F"/>
    <w:pPr>
      <w:shd w:val="clear" w:color="auto" w:fill="FFFFFF"/>
      <w:spacing w:after="60" w:line="240" w:lineRule="atLeast"/>
    </w:pPr>
    <w:rPr>
      <w:rFonts w:ascii="Arial" w:hAnsi="Arial" w:cs="Times New Roman"/>
      <w:b/>
      <w:bCs/>
      <w:color w:val="auto"/>
      <w:sz w:val="20"/>
      <w:szCs w:val="20"/>
    </w:rPr>
  </w:style>
  <w:style w:type="paragraph" w:customStyle="1" w:styleId="30">
    <w:name w:val="Основной текст (3)"/>
    <w:basedOn w:val="a"/>
    <w:link w:val="3"/>
    <w:uiPriority w:val="99"/>
    <w:rsid w:val="002A220F"/>
    <w:pPr>
      <w:shd w:val="clear" w:color="auto" w:fill="FFFFFF"/>
      <w:spacing w:line="240" w:lineRule="atLeast"/>
      <w:jc w:val="center"/>
    </w:pPr>
    <w:rPr>
      <w:rFonts w:ascii="Arial" w:hAnsi="Arial" w:cs="Times New Roman"/>
      <w:b/>
      <w:bCs/>
      <w:color w:val="auto"/>
      <w:sz w:val="19"/>
      <w:szCs w:val="19"/>
    </w:rPr>
  </w:style>
  <w:style w:type="paragraph" w:customStyle="1" w:styleId="a5">
    <w:name w:val="Колонтитул"/>
    <w:basedOn w:val="a"/>
    <w:link w:val="a4"/>
    <w:uiPriority w:val="99"/>
    <w:rsid w:val="002A220F"/>
    <w:pPr>
      <w:shd w:val="clear" w:color="auto" w:fill="FFFFFF"/>
      <w:spacing w:line="240" w:lineRule="atLeast"/>
    </w:pPr>
    <w:rPr>
      <w:rFonts w:ascii="Arial" w:hAnsi="Arial" w:cs="Times New Roman"/>
      <w:b/>
      <w:bCs/>
      <w:color w:val="auto"/>
      <w:sz w:val="19"/>
      <w:szCs w:val="19"/>
    </w:rPr>
  </w:style>
  <w:style w:type="paragraph" w:customStyle="1" w:styleId="a7">
    <w:name w:val="Подпись к картинке"/>
    <w:basedOn w:val="a"/>
    <w:link w:val="a6"/>
    <w:uiPriority w:val="99"/>
    <w:rsid w:val="002A220F"/>
    <w:pPr>
      <w:shd w:val="clear" w:color="auto" w:fill="FFFFFF"/>
      <w:spacing w:line="240" w:lineRule="atLeast"/>
      <w:jc w:val="both"/>
    </w:pPr>
    <w:rPr>
      <w:rFonts w:ascii="Arial" w:hAnsi="Arial" w:cs="Times New Roman"/>
      <w:color w:val="auto"/>
      <w:sz w:val="12"/>
      <w:szCs w:val="12"/>
    </w:rPr>
  </w:style>
  <w:style w:type="paragraph" w:customStyle="1" w:styleId="40">
    <w:name w:val="Основной текст (4)"/>
    <w:basedOn w:val="a"/>
    <w:link w:val="4"/>
    <w:uiPriority w:val="99"/>
    <w:rsid w:val="002A220F"/>
    <w:pPr>
      <w:shd w:val="clear" w:color="auto" w:fill="FFFFFF"/>
      <w:spacing w:before="120" w:after="120" w:line="240" w:lineRule="atLeast"/>
    </w:pPr>
    <w:rPr>
      <w:rFonts w:ascii="Arial" w:hAnsi="Arial" w:cs="Times New Roman"/>
      <w:color w:val="auto"/>
      <w:sz w:val="16"/>
      <w:szCs w:val="16"/>
    </w:rPr>
  </w:style>
  <w:style w:type="paragraph" w:customStyle="1" w:styleId="60">
    <w:name w:val="Основной текст (6)"/>
    <w:basedOn w:val="a"/>
    <w:link w:val="6"/>
    <w:uiPriority w:val="99"/>
    <w:rsid w:val="002A220F"/>
    <w:pPr>
      <w:shd w:val="clear" w:color="auto" w:fill="FFFFFF"/>
      <w:spacing w:before="120" w:after="420" w:line="240" w:lineRule="atLeast"/>
    </w:pPr>
    <w:rPr>
      <w:rFonts w:ascii="Arial" w:hAnsi="Arial" w:cs="Times New Roman"/>
      <w:b/>
      <w:bCs/>
      <w:color w:val="auto"/>
      <w:sz w:val="16"/>
      <w:szCs w:val="16"/>
    </w:rPr>
  </w:style>
  <w:style w:type="paragraph" w:customStyle="1" w:styleId="70">
    <w:name w:val="Основной текст (7)"/>
    <w:basedOn w:val="a"/>
    <w:link w:val="7"/>
    <w:uiPriority w:val="99"/>
    <w:rsid w:val="002A220F"/>
    <w:pPr>
      <w:shd w:val="clear" w:color="auto" w:fill="FFFFFF"/>
      <w:spacing w:before="420" w:line="226" w:lineRule="exact"/>
      <w:jc w:val="center"/>
    </w:pPr>
    <w:rPr>
      <w:rFonts w:ascii="Arial" w:hAnsi="Arial" w:cs="Times New Roman"/>
      <w:b/>
      <w:bCs/>
      <w:color w:val="auto"/>
      <w:sz w:val="20"/>
      <w:szCs w:val="20"/>
    </w:rPr>
  </w:style>
  <w:style w:type="paragraph" w:styleId="a8">
    <w:name w:val="No Spacing"/>
    <w:uiPriority w:val="99"/>
    <w:qFormat/>
    <w:rsid w:val="00FD55B1"/>
    <w:pPr>
      <w:widowControl w:val="0"/>
    </w:pPr>
    <w:rPr>
      <w:color w:val="000000"/>
      <w:sz w:val="24"/>
      <w:szCs w:val="24"/>
    </w:rPr>
  </w:style>
  <w:style w:type="table" w:styleId="a9">
    <w:name w:val="Table Grid"/>
    <w:basedOn w:val="a1"/>
    <w:uiPriority w:val="99"/>
    <w:rsid w:val="00FD55B1"/>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7E29BD"/>
    <w:pPr>
      <w:tabs>
        <w:tab w:val="center" w:pos="4677"/>
        <w:tab w:val="right" w:pos="9355"/>
      </w:tabs>
    </w:pPr>
    <w:rPr>
      <w:rFonts w:cs="Times New Roman"/>
      <w:sz w:val="20"/>
      <w:szCs w:val="20"/>
    </w:rPr>
  </w:style>
  <w:style w:type="character" w:customStyle="1" w:styleId="ab">
    <w:name w:val="Верхний колонтитул Знак"/>
    <w:link w:val="aa"/>
    <w:uiPriority w:val="99"/>
    <w:locked/>
    <w:rsid w:val="007E29BD"/>
    <w:rPr>
      <w:color w:val="000000"/>
    </w:rPr>
  </w:style>
  <w:style w:type="paragraph" w:styleId="ac">
    <w:name w:val="footer"/>
    <w:basedOn w:val="a"/>
    <w:link w:val="ad"/>
    <w:uiPriority w:val="99"/>
    <w:rsid w:val="007E29BD"/>
    <w:pPr>
      <w:tabs>
        <w:tab w:val="center" w:pos="4677"/>
        <w:tab w:val="right" w:pos="9355"/>
      </w:tabs>
    </w:pPr>
    <w:rPr>
      <w:rFonts w:cs="Times New Roman"/>
      <w:sz w:val="20"/>
      <w:szCs w:val="20"/>
    </w:rPr>
  </w:style>
  <w:style w:type="character" w:customStyle="1" w:styleId="ad">
    <w:name w:val="Нижний колонтитул Знак"/>
    <w:link w:val="ac"/>
    <w:uiPriority w:val="99"/>
    <w:locked/>
    <w:rsid w:val="007E29BD"/>
    <w:rPr>
      <w:color w:val="000000"/>
    </w:rPr>
  </w:style>
  <w:style w:type="character" w:customStyle="1" w:styleId="24">
    <w:name w:val="Заголовок №2_"/>
    <w:link w:val="25"/>
    <w:uiPriority w:val="99"/>
    <w:locked/>
    <w:rsid w:val="004E46CD"/>
    <w:rPr>
      <w:rFonts w:ascii="Tahoma" w:hAnsi="Tahoma"/>
      <w:b/>
      <w:sz w:val="26"/>
      <w:shd w:val="clear" w:color="auto" w:fill="FFFFFF"/>
    </w:rPr>
  </w:style>
  <w:style w:type="paragraph" w:customStyle="1" w:styleId="25">
    <w:name w:val="Заголовок №2"/>
    <w:basedOn w:val="a"/>
    <w:link w:val="24"/>
    <w:uiPriority w:val="99"/>
    <w:rsid w:val="004E46CD"/>
    <w:pPr>
      <w:shd w:val="clear" w:color="auto" w:fill="FFFFFF"/>
      <w:spacing w:before="60" w:after="60" w:line="264" w:lineRule="exact"/>
      <w:outlineLvl w:val="1"/>
    </w:pPr>
    <w:rPr>
      <w:rFonts w:ascii="Tahoma" w:hAnsi="Tahoma" w:cs="Times New Roman"/>
      <w:b/>
      <w:bCs/>
      <w:color w:val="auto"/>
      <w:sz w:val="26"/>
      <w:szCs w:val="26"/>
    </w:rPr>
  </w:style>
  <w:style w:type="paragraph" w:styleId="ae">
    <w:name w:val="Balloon Text"/>
    <w:basedOn w:val="a"/>
    <w:link w:val="af"/>
    <w:uiPriority w:val="99"/>
    <w:semiHidden/>
    <w:rsid w:val="002B6B84"/>
    <w:rPr>
      <w:rFonts w:ascii="Tahoma" w:hAnsi="Tahoma" w:cs="Times New Roman"/>
      <w:sz w:val="16"/>
      <w:szCs w:val="16"/>
    </w:rPr>
  </w:style>
  <w:style w:type="character" w:customStyle="1" w:styleId="af">
    <w:name w:val="Текст выноски Знак"/>
    <w:link w:val="ae"/>
    <w:uiPriority w:val="99"/>
    <w:semiHidden/>
    <w:locked/>
    <w:rsid w:val="002B6B84"/>
    <w:rPr>
      <w:rFonts w:ascii="Tahoma" w:hAnsi="Tahoma"/>
      <w:color w:val="000000"/>
      <w:sz w:val="16"/>
    </w:rPr>
  </w:style>
  <w:style w:type="paragraph" w:customStyle="1" w:styleId="af0">
    <w:name w:val="Стиль"/>
    <w:uiPriority w:val="99"/>
    <w:rsid w:val="00F45794"/>
    <w:pPr>
      <w:widowControl w:val="0"/>
      <w:autoSpaceDE w:val="0"/>
      <w:autoSpaceDN w:val="0"/>
      <w:adjustRightInd w:val="0"/>
    </w:pPr>
    <w:rPr>
      <w:rFonts w:ascii="Arial" w:hAnsi="Arial" w:cs="Arial"/>
      <w:sz w:val="24"/>
      <w:szCs w:val="24"/>
    </w:rPr>
  </w:style>
  <w:style w:type="character" w:styleId="af1">
    <w:name w:val="page number"/>
    <w:uiPriority w:val="99"/>
    <w:rsid w:val="00A16DE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21938">
      <w:marLeft w:val="0"/>
      <w:marRight w:val="0"/>
      <w:marTop w:val="0"/>
      <w:marBottom w:val="0"/>
      <w:divBdr>
        <w:top w:val="none" w:sz="0" w:space="0" w:color="auto"/>
        <w:left w:val="none" w:sz="0" w:space="0" w:color="auto"/>
        <w:bottom w:val="none" w:sz="0" w:space="0" w:color="auto"/>
        <w:right w:val="none" w:sz="0" w:space="0" w:color="auto"/>
      </w:divBdr>
    </w:div>
    <w:div w:id="15143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yperlink" Target="https://elibrary.ru/author_items.asp?refid=453016361&amp;fam=%D0%9A%D1%80%D0%B0%D0%B2%D1%86%D0%BE%D0%B2&amp;init=%D0%90+%D0%9C"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library.ru/item.asp?id=26256903"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library.ru/item.asp?id=297398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1429</TotalTime>
  <Pages>20</Pages>
  <Words>5387</Words>
  <Characters>30711</Characters>
  <Application>Microsoft Office Word</Application>
  <DocSecurity>0</DocSecurity>
  <Lines>255</Lines>
  <Paragraphs>72</Paragraphs>
  <ScaleCrop>false</ScaleCrop>
  <Company/>
  <LinksUpToDate>false</LinksUpToDate>
  <CharactersWithSpaces>36026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1</cp:lastModifiedBy>
  <cp:revision>61</cp:revision>
  <cp:lastPrinted>2018-02-05T06:54:00Z</cp:lastPrinted>
  <dcterms:created xsi:type="dcterms:W3CDTF">2018-01-24T12:58:00Z</dcterms:created>
  <dcterms:modified xsi:type="dcterms:W3CDTF">2018-10-04T05:39:00Z</dcterms:modified>
</cp:coreProperties>
</file>