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10" w:type="dxa"/>
          <w:right w:w="10" w:type="dxa"/>
        </w:tblCellMar>
        <w:tblLook w:val="0000"/>
      </w:tblPr>
      <w:tblGrid>
        <w:gridCol w:w="4803"/>
        <w:gridCol w:w="4483"/>
      </w:tblGrid>
      <w:tr w:rsidR="00180875" w:rsidRPr="00A34B6B" w:rsidTr="00FC61B7">
        <w:trPr>
          <w:trHeight w:val="416"/>
        </w:trPr>
        <w:tc>
          <w:tcPr>
            <w:tcW w:w="2586" w:type="pct"/>
            <w:shd w:val="clear" w:color="000000" w:fill="FFFFFF"/>
            <w:tcMar>
              <w:left w:w="108" w:type="dxa"/>
              <w:right w:w="108" w:type="dxa"/>
            </w:tcMar>
          </w:tcPr>
          <w:p w:rsidR="00180875" w:rsidRPr="00A34B6B" w:rsidRDefault="00180875" w:rsidP="00A34B6B">
            <w:pPr>
              <w:tabs>
                <w:tab w:val="left" w:pos="5005"/>
              </w:tabs>
              <w:spacing w:after="0" w:line="240" w:lineRule="auto"/>
              <w:rPr>
                <w:rFonts w:ascii="Times New Roman" w:hAnsi="Times New Roman"/>
                <w:sz w:val="20"/>
                <w:szCs w:val="20"/>
                <w:lang w:val="en-US"/>
              </w:rPr>
            </w:pPr>
            <w:r w:rsidRPr="00A34B6B">
              <w:rPr>
                <w:rFonts w:ascii="Times New Roman" w:hAnsi="Times New Roman"/>
                <w:sz w:val="20"/>
                <w:szCs w:val="20"/>
              </w:rPr>
              <w:t>УДК 631.51.+632954]:631.559:633.11«324»</w:t>
            </w:r>
          </w:p>
          <w:p w:rsidR="00180875" w:rsidRPr="00A34B6B" w:rsidRDefault="00180875" w:rsidP="00A34B6B">
            <w:pPr>
              <w:tabs>
                <w:tab w:val="left" w:pos="5005"/>
              </w:tabs>
              <w:spacing w:after="0" w:line="240" w:lineRule="auto"/>
              <w:rPr>
                <w:rFonts w:ascii="Times New Roman" w:hAnsi="Times New Roman"/>
                <w:sz w:val="20"/>
                <w:szCs w:val="20"/>
                <w:lang w:val="en-US"/>
              </w:rPr>
            </w:pPr>
          </w:p>
          <w:p w:rsidR="00180875" w:rsidRPr="00A34B6B" w:rsidRDefault="00180875" w:rsidP="00A34B6B">
            <w:pPr>
              <w:tabs>
                <w:tab w:val="left" w:pos="5005"/>
              </w:tabs>
              <w:spacing w:after="0" w:line="240" w:lineRule="auto"/>
              <w:rPr>
                <w:rFonts w:ascii="Times New Roman" w:hAnsi="Times New Roman"/>
                <w:sz w:val="20"/>
                <w:szCs w:val="20"/>
                <w:lang w:val="en-US"/>
              </w:rPr>
            </w:pPr>
            <w:r w:rsidRPr="00A34B6B">
              <w:rPr>
                <w:rFonts w:ascii="Times New Roman" w:hAnsi="Times New Roman"/>
                <w:sz w:val="20"/>
                <w:szCs w:val="20"/>
                <w:lang w:val="en-US"/>
              </w:rPr>
              <w:t>06.01.00 Агрономия</w:t>
            </w:r>
          </w:p>
          <w:p w:rsidR="00180875" w:rsidRPr="00A34B6B" w:rsidRDefault="00180875" w:rsidP="00A34B6B">
            <w:pPr>
              <w:tabs>
                <w:tab w:val="left" w:pos="5005"/>
              </w:tabs>
              <w:spacing w:after="0" w:line="240" w:lineRule="auto"/>
              <w:rPr>
                <w:rFonts w:ascii="Times New Roman" w:hAnsi="Times New Roman"/>
                <w:sz w:val="20"/>
                <w:szCs w:val="20"/>
                <w:lang w:val="en-US"/>
              </w:rPr>
            </w:pPr>
          </w:p>
        </w:tc>
        <w:tc>
          <w:tcPr>
            <w:tcW w:w="2414" w:type="pct"/>
            <w:shd w:val="clear" w:color="000000" w:fill="FFFFFF"/>
            <w:tcMar>
              <w:left w:w="108" w:type="dxa"/>
              <w:right w:w="108" w:type="dxa"/>
            </w:tcMar>
          </w:tcPr>
          <w:p w:rsidR="00180875" w:rsidRDefault="00180875" w:rsidP="00A34B6B">
            <w:pPr>
              <w:spacing w:after="0" w:line="240" w:lineRule="auto"/>
              <w:rPr>
                <w:rFonts w:ascii="Times New Roman" w:hAnsi="Times New Roman"/>
                <w:sz w:val="20"/>
                <w:szCs w:val="20"/>
                <w:lang w:val="en-US"/>
              </w:rPr>
            </w:pPr>
            <w:r w:rsidRPr="00A34B6B">
              <w:rPr>
                <w:rFonts w:ascii="Times New Roman" w:hAnsi="Times New Roman"/>
                <w:sz w:val="20"/>
                <w:szCs w:val="20"/>
              </w:rPr>
              <w:t>UDC 631.51.+632954]:631.559:633.11«324»</w:t>
            </w:r>
          </w:p>
          <w:p w:rsidR="00180875" w:rsidRDefault="00180875" w:rsidP="00A34B6B">
            <w:pPr>
              <w:spacing w:after="0" w:line="240" w:lineRule="auto"/>
              <w:rPr>
                <w:rFonts w:ascii="Times New Roman" w:hAnsi="Times New Roman"/>
                <w:sz w:val="20"/>
                <w:szCs w:val="20"/>
                <w:lang w:val="en-US"/>
              </w:rPr>
            </w:pPr>
          </w:p>
          <w:p w:rsidR="00180875" w:rsidRPr="00A34B6B" w:rsidRDefault="00180875" w:rsidP="00A34B6B">
            <w:pPr>
              <w:spacing w:after="0" w:line="240" w:lineRule="auto"/>
              <w:rPr>
                <w:rFonts w:ascii="Times New Roman" w:hAnsi="Times New Roman"/>
                <w:sz w:val="20"/>
                <w:szCs w:val="20"/>
                <w:lang w:val="en-US"/>
              </w:rPr>
            </w:pPr>
            <w:r>
              <w:rPr>
                <w:rFonts w:ascii="Times New Roman" w:hAnsi="Times New Roman"/>
                <w:sz w:val="20"/>
                <w:szCs w:val="20"/>
                <w:lang w:val="en-US"/>
              </w:rPr>
              <w:t>Agronomy</w:t>
            </w:r>
          </w:p>
        </w:tc>
      </w:tr>
      <w:tr w:rsidR="00180875" w:rsidRPr="002D123A" w:rsidTr="00FC61B7">
        <w:trPr>
          <w:trHeight w:val="732"/>
        </w:trPr>
        <w:tc>
          <w:tcPr>
            <w:tcW w:w="2586" w:type="pct"/>
            <w:shd w:val="clear" w:color="000000" w:fill="FFFFFF"/>
            <w:tcMar>
              <w:left w:w="108" w:type="dxa"/>
              <w:right w:w="108" w:type="dxa"/>
            </w:tcMar>
          </w:tcPr>
          <w:p w:rsidR="00180875" w:rsidRPr="002D123A" w:rsidRDefault="00180875" w:rsidP="002D123A">
            <w:pPr>
              <w:tabs>
                <w:tab w:val="left" w:pos="5005"/>
              </w:tabs>
              <w:spacing w:after="0" w:line="240" w:lineRule="auto"/>
              <w:rPr>
                <w:rFonts w:ascii="Times New Roman" w:hAnsi="Times New Roman"/>
                <w:b/>
                <w:sz w:val="20"/>
                <w:szCs w:val="20"/>
              </w:rPr>
            </w:pPr>
            <w:r w:rsidRPr="002D123A">
              <w:rPr>
                <w:rFonts w:ascii="Times New Roman" w:hAnsi="Times New Roman"/>
                <w:b/>
                <w:sz w:val="20"/>
                <w:szCs w:val="20"/>
              </w:rPr>
              <w:t>ЭФФЕКТИВНОСТЬ ПРИМЕНЕНИЯ РАЗЛИ</w:t>
            </w:r>
            <w:r w:rsidRPr="002D123A">
              <w:rPr>
                <w:rFonts w:ascii="Times New Roman" w:hAnsi="Times New Roman"/>
                <w:b/>
                <w:sz w:val="20"/>
                <w:szCs w:val="20"/>
              </w:rPr>
              <w:t>Ч</w:t>
            </w:r>
            <w:r w:rsidRPr="002D123A">
              <w:rPr>
                <w:rFonts w:ascii="Times New Roman" w:hAnsi="Times New Roman"/>
                <w:b/>
                <w:sz w:val="20"/>
                <w:szCs w:val="20"/>
              </w:rPr>
              <w:t>НЫХ ОБРАБ</w:t>
            </w:r>
            <w:r w:rsidRPr="002D123A">
              <w:rPr>
                <w:rFonts w:ascii="Times New Roman" w:hAnsi="Times New Roman"/>
                <w:b/>
                <w:sz w:val="20"/>
                <w:szCs w:val="20"/>
              </w:rPr>
              <w:t>О</w:t>
            </w:r>
            <w:r w:rsidRPr="002D123A">
              <w:rPr>
                <w:rFonts w:ascii="Times New Roman" w:hAnsi="Times New Roman"/>
                <w:b/>
                <w:sz w:val="20"/>
                <w:szCs w:val="20"/>
              </w:rPr>
              <w:t>ТОК ПОЧВЫ И ГЕРБИЦИДА НА УРОЖАЙНОСТЬ ОЗИМОЙ ПШЕНИЦЫ В У</w:t>
            </w:r>
            <w:r w:rsidRPr="002D123A">
              <w:rPr>
                <w:rFonts w:ascii="Times New Roman" w:hAnsi="Times New Roman"/>
                <w:b/>
                <w:sz w:val="20"/>
                <w:szCs w:val="20"/>
              </w:rPr>
              <w:t>С</w:t>
            </w:r>
            <w:r w:rsidRPr="002D123A">
              <w:rPr>
                <w:rFonts w:ascii="Times New Roman" w:hAnsi="Times New Roman"/>
                <w:b/>
                <w:sz w:val="20"/>
                <w:szCs w:val="20"/>
              </w:rPr>
              <w:t>ЛОВИЯХ РАВНИННО-ЭРОЗИОННОГО АГР</w:t>
            </w:r>
            <w:r w:rsidRPr="002D123A">
              <w:rPr>
                <w:rFonts w:ascii="Times New Roman" w:hAnsi="Times New Roman"/>
                <w:b/>
                <w:sz w:val="20"/>
                <w:szCs w:val="20"/>
              </w:rPr>
              <w:t>О</w:t>
            </w:r>
            <w:r w:rsidRPr="002D123A">
              <w:rPr>
                <w:rFonts w:ascii="Times New Roman" w:hAnsi="Times New Roman"/>
                <w:b/>
                <w:sz w:val="20"/>
                <w:szCs w:val="20"/>
              </w:rPr>
              <w:t>ЛАНДШАФТА</w:t>
            </w:r>
          </w:p>
          <w:p w:rsidR="00180875" w:rsidRPr="002D123A" w:rsidRDefault="00180875" w:rsidP="00A34B6B">
            <w:pPr>
              <w:tabs>
                <w:tab w:val="left" w:pos="5005"/>
              </w:tabs>
              <w:spacing w:after="0" w:line="240" w:lineRule="auto"/>
              <w:rPr>
                <w:rFonts w:ascii="Times New Roman" w:hAnsi="Times New Roman"/>
                <w:b/>
                <w:sz w:val="20"/>
                <w:szCs w:val="20"/>
              </w:rPr>
            </w:pPr>
          </w:p>
        </w:tc>
        <w:tc>
          <w:tcPr>
            <w:tcW w:w="2414" w:type="pct"/>
            <w:shd w:val="clear" w:color="000000" w:fill="FFFFFF"/>
            <w:tcMar>
              <w:left w:w="108" w:type="dxa"/>
              <w:right w:w="108" w:type="dxa"/>
            </w:tcMar>
          </w:tcPr>
          <w:p w:rsidR="00180875" w:rsidRPr="002D123A" w:rsidRDefault="00180875" w:rsidP="00A34B6B">
            <w:pPr>
              <w:spacing w:after="0" w:line="240" w:lineRule="auto"/>
              <w:rPr>
                <w:rFonts w:ascii="Times New Roman" w:hAnsi="Times New Roman"/>
                <w:b/>
                <w:sz w:val="20"/>
                <w:szCs w:val="20"/>
                <w:lang w:val="en-US"/>
              </w:rPr>
            </w:pPr>
            <w:r w:rsidRPr="002D123A">
              <w:rPr>
                <w:rFonts w:ascii="Times New Roman" w:hAnsi="Times New Roman"/>
                <w:b/>
                <w:sz w:val="20"/>
                <w:szCs w:val="20"/>
                <w:lang w:val="en-US"/>
              </w:rPr>
              <w:t>THE EFFECTIVENESS OF VARIOUS SOIL TREATMENTS AND HERBICIDE ON YIELD OF WINTER WHEAT UNDER THE COND</w:t>
            </w:r>
            <w:r w:rsidRPr="002D123A">
              <w:rPr>
                <w:rFonts w:ascii="Times New Roman" w:hAnsi="Times New Roman"/>
                <w:b/>
                <w:sz w:val="20"/>
                <w:szCs w:val="20"/>
                <w:lang w:val="en-US"/>
              </w:rPr>
              <w:t>I</w:t>
            </w:r>
            <w:r w:rsidRPr="002D123A">
              <w:rPr>
                <w:rFonts w:ascii="Times New Roman" w:hAnsi="Times New Roman"/>
                <w:b/>
                <w:sz w:val="20"/>
                <w:szCs w:val="20"/>
                <w:lang w:val="en-US"/>
              </w:rPr>
              <w:t>TIONS OF TERRAIN-EROSIVE AGRO-LANDSCAPE</w:t>
            </w:r>
          </w:p>
        </w:tc>
      </w:tr>
      <w:tr w:rsidR="00180875" w:rsidRPr="00A34B6B" w:rsidTr="00FC61B7">
        <w:trPr>
          <w:trHeight w:val="169"/>
        </w:trPr>
        <w:tc>
          <w:tcPr>
            <w:tcW w:w="2586" w:type="pct"/>
            <w:shd w:val="clear" w:color="000000" w:fill="FFFFFF"/>
            <w:tcMar>
              <w:left w:w="108" w:type="dxa"/>
              <w:right w:w="108" w:type="dxa"/>
            </w:tcMar>
          </w:tcPr>
          <w:p w:rsidR="00180875" w:rsidRPr="00A34B6B" w:rsidRDefault="00180875" w:rsidP="00A34B6B">
            <w:pPr>
              <w:tabs>
                <w:tab w:val="left" w:pos="5005"/>
              </w:tabs>
              <w:spacing w:after="0" w:line="240" w:lineRule="auto"/>
              <w:rPr>
                <w:rFonts w:ascii="Times New Roman" w:hAnsi="Times New Roman"/>
                <w:sz w:val="20"/>
                <w:szCs w:val="20"/>
              </w:rPr>
            </w:pPr>
            <w:r w:rsidRPr="00A34B6B">
              <w:rPr>
                <w:rFonts w:ascii="Times New Roman" w:hAnsi="Times New Roman"/>
                <w:sz w:val="20"/>
                <w:szCs w:val="20"/>
              </w:rPr>
              <w:t xml:space="preserve">Найденов Александр Семенович </w:t>
            </w:r>
          </w:p>
          <w:p w:rsidR="00180875" w:rsidRPr="00A34B6B" w:rsidRDefault="00180875" w:rsidP="00A34B6B">
            <w:pPr>
              <w:tabs>
                <w:tab w:val="left" w:pos="5005"/>
              </w:tabs>
              <w:spacing w:after="0" w:line="240" w:lineRule="auto"/>
              <w:rPr>
                <w:rFonts w:ascii="Times New Roman" w:hAnsi="Times New Roman"/>
                <w:sz w:val="20"/>
                <w:szCs w:val="20"/>
              </w:rPr>
            </w:pPr>
            <w:r w:rsidRPr="00A34B6B">
              <w:rPr>
                <w:rFonts w:ascii="Times New Roman" w:hAnsi="Times New Roman"/>
                <w:sz w:val="20"/>
                <w:szCs w:val="20"/>
              </w:rPr>
              <w:t>д. с.-х. н., профессор</w:t>
            </w:r>
          </w:p>
          <w:p w:rsidR="00180875" w:rsidRPr="00A34B6B" w:rsidRDefault="00180875" w:rsidP="00A34B6B">
            <w:pPr>
              <w:tabs>
                <w:tab w:val="left" w:pos="5005"/>
              </w:tabs>
              <w:spacing w:after="0" w:line="240" w:lineRule="auto"/>
              <w:rPr>
                <w:rFonts w:ascii="Times New Roman" w:hAnsi="Times New Roman"/>
                <w:sz w:val="20"/>
                <w:szCs w:val="20"/>
              </w:rPr>
            </w:pPr>
          </w:p>
        </w:tc>
        <w:tc>
          <w:tcPr>
            <w:tcW w:w="2414" w:type="pct"/>
            <w:shd w:val="clear" w:color="000000" w:fill="FFFFFF"/>
            <w:tcMar>
              <w:left w:w="108" w:type="dxa"/>
              <w:right w:w="108" w:type="dxa"/>
            </w:tcMar>
          </w:tcPr>
          <w:p w:rsidR="00180875" w:rsidRPr="00A34B6B" w:rsidRDefault="00180875" w:rsidP="00A34B6B">
            <w:pPr>
              <w:tabs>
                <w:tab w:val="left" w:pos="5005"/>
              </w:tabs>
              <w:spacing w:after="0" w:line="240" w:lineRule="auto"/>
              <w:rPr>
                <w:rFonts w:ascii="Times New Roman" w:hAnsi="Times New Roman"/>
                <w:sz w:val="20"/>
                <w:szCs w:val="20"/>
                <w:lang w:val="en-US"/>
              </w:rPr>
            </w:pPr>
            <w:r w:rsidRPr="00A34B6B">
              <w:rPr>
                <w:rFonts w:ascii="Times New Roman" w:hAnsi="Times New Roman"/>
                <w:sz w:val="20"/>
                <w:szCs w:val="20"/>
                <w:lang w:val="en-US"/>
              </w:rPr>
              <w:t>Naydenov Alexander Semenovich</w:t>
            </w:r>
          </w:p>
          <w:p w:rsidR="00180875" w:rsidRPr="00A34B6B" w:rsidRDefault="00180875" w:rsidP="00A34B6B">
            <w:pPr>
              <w:tabs>
                <w:tab w:val="left" w:pos="5005"/>
              </w:tabs>
              <w:spacing w:after="0" w:line="240" w:lineRule="auto"/>
              <w:rPr>
                <w:rFonts w:ascii="Times New Roman" w:hAnsi="Times New Roman"/>
                <w:sz w:val="20"/>
                <w:szCs w:val="20"/>
                <w:lang w:val="en-US"/>
              </w:rPr>
            </w:pPr>
            <w:r w:rsidRPr="00A34B6B">
              <w:rPr>
                <w:rFonts w:ascii="Times New Roman" w:hAnsi="Times New Roman"/>
                <w:sz w:val="20"/>
                <w:szCs w:val="20"/>
                <w:lang w:val="en-US"/>
              </w:rPr>
              <w:t>Dr.Agr.Sci., professor</w:t>
            </w:r>
          </w:p>
        </w:tc>
      </w:tr>
      <w:tr w:rsidR="00180875" w:rsidRPr="00A34B6B" w:rsidTr="00FC61B7">
        <w:trPr>
          <w:trHeight w:val="1"/>
        </w:trPr>
        <w:tc>
          <w:tcPr>
            <w:tcW w:w="2586" w:type="pct"/>
            <w:shd w:val="clear" w:color="000000" w:fill="FFFFFF"/>
            <w:tcMar>
              <w:left w:w="108" w:type="dxa"/>
              <w:right w:w="108" w:type="dxa"/>
            </w:tcMar>
          </w:tcPr>
          <w:p w:rsidR="00180875" w:rsidRPr="00A34B6B" w:rsidRDefault="00180875" w:rsidP="00A34B6B">
            <w:pPr>
              <w:tabs>
                <w:tab w:val="left" w:pos="5005"/>
              </w:tabs>
              <w:spacing w:after="0" w:line="240" w:lineRule="auto"/>
              <w:rPr>
                <w:rFonts w:ascii="Times New Roman" w:hAnsi="Times New Roman"/>
                <w:sz w:val="20"/>
                <w:szCs w:val="20"/>
              </w:rPr>
            </w:pPr>
            <w:r w:rsidRPr="00A34B6B">
              <w:rPr>
                <w:rFonts w:ascii="Times New Roman" w:hAnsi="Times New Roman"/>
                <w:sz w:val="20"/>
                <w:szCs w:val="20"/>
              </w:rPr>
              <w:t xml:space="preserve">Терехова Светлана Серафимовна </w:t>
            </w:r>
          </w:p>
          <w:p w:rsidR="00180875" w:rsidRPr="00A34B6B" w:rsidRDefault="00180875" w:rsidP="00A34B6B">
            <w:pPr>
              <w:tabs>
                <w:tab w:val="left" w:pos="5005"/>
              </w:tabs>
              <w:spacing w:after="0" w:line="240" w:lineRule="auto"/>
              <w:rPr>
                <w:rFonts w:ascii="Times New Roman" w:hAnsi="Times New Roman"/>
                <w:sz w:val="20"/>
                <w:szCs w:val="20"/>
              </w:rPr>
            </w:pPr>
            <w:r w:rsidRPr="00A34B6B">
              <w:rPr>
                <w:rFonts w:ascii="Times New Roman" w:hAnsi="Times New Roman"/>
                <w:color w:val="000000"/>
                <w:sz w:val="20"/>
                <w:szCs w:val="20"/>
              </w:rPr>
              <w:t>к. с.-х. н., доцент</w:t>
            </w:r>
          </w:p>
        </w:tc>
        <w:tc>
          <w:tcPr>
            <w:tcW w:w="2414" w:type="pct"/>
            <w:shd w:val="clear" w:color="000000" w:fill="FFFFFF"/>
            <w:tcMar>
              <w:left w:w="108" w:type="dxa"/>
              <w:right w:w="108" w:type="dxa"/>
            </w:tcMar>
          </w:tcPr>
          <w:p w:rsidR="00180875" w:rsidRPr="00A34B6B" w:rsidRDefault="00180875" w:rsidP="00A34B6B">
            <w:pPr>
              <w:spacing w:after="0" w:line="240" w:lineRule="auto"/>
              <w:rPr>
                <w:rFonts w:ascii="Times New Roman" w:hAnsi="Times New Roman"/>
                <w:sz w:val="20"/>
                <w:szCs w:val="20"/>
                <w:lang w:val="en-US"/>
              </w:rPr>
            </w:pPr>
            <w:r w:rsidRPr="00A34B6B">
              <w:rPr>
                <w:rFonts w:ascii="Times New Roman" w:hAnsi="Times New Roman"/>
                <w:sz w:val="20"/>
                <w:szCs w:val="20"/>
                <w:lang w:val="en-US"/>
              </w:rPr>
              <w:t>Terehova, Svetlana Serafimovna</w:t>
            </w:r>
          </w:p>
          <w:p w:rsidR="00180875" w:rsidRPr="00A34B6B" w:rsidRDefault="00180875" w:rsidP="00A34B6B">
            <w:pPr>
              <w:spacing w:after="0" w:line="240" w:lineRule="auto"/>
              <w:rPr>
                <w:rFonts w:ascii="Times New Roman" w:hAnsi="Times New Roman"/>
                <w:sz w:val="20"/>
                <w:szCs w:val="20"/>
                <w:lang w:val="en-US"/>
              </w:rPr>
            </w:pPr>
            <w:r w:rsidRPr="00A34B6B">
              <w:rPr>
                <w:rFonts w:ascii="Times New Roman" w:hAnsi="Times New Roman"/>
                <w:sz w:val="20"/>
                <w:szCs w:val="20"/>
                <w:lang w:val="en-US"/>
              </w:rPr>
              <w:t>Cand.Agr.Sci., Associate Professor</w:t>
            </w:r>
          </w:p>
          <w:p w:rsidR="00180875" w:rsidRPr="00A34B6B" w:rsidRDefault="00180875" w:rsidP="00A34B6B">
            <w:pPr>
              <w:spacing w:after="0" w:line="240" w:lineRule="auto"/>
              <w:rPr>
                <w:rFonts w:ascii="Times New Roman" w:hAnsi="Times New Roman"/>
                <w:sz w:val="20"/>
                <w:szCs w:val="20"/>
                <w:lang w:val="en-US"/>
              </w:rPr>
            </w:pPr>
          </w:p>
        </w:tc>
      </w:tr>
      <w:tr w:rsidR="00180875" w:rsidRPr="00A34B6B" w:rsidTr="00FC61B7">
        <w:trPr>
          <w:trHeight w:val="638"/>
        </w:trPr>
        <w:tc>
          <w:tcPr>
            <w:tcW w:w="2586" w:type="pct"/>
            <w:shd w:val="clear" w:color="000000" w:fill="FFFFFF"/>
            <w:tcMar>
              <w:left w:w="108" w:type="dxa"/>
              <w:right w:w="108" w:type="dxa"/>
            </w:tcMar>
          </w:tcPr>
          <w:p w:rsidR="00180875" w:rsidRPr="00A34B6B" w:rsidRDefault="00180875" w:rsidP="00A34B6B">
            <w:pPr>
              <w:tabs>
                <w:tab w:val="left" w:pos="5005"/>
              </w:tabs>
              <w:spacing w:after="0" w:line="240" w:lineRule="auto"/>
              <w:rPr>
                <w:rFonts w:ascii="Times New Roman" w:hAnsi="Times New Roman"/>
                <w:iCs/>
                <w:sz w:val="20"/>
                <w:szCs w:val="20"/>
              </w:rPr>
            </w:pPr>
            <w:r w:rsidRPr="00A34B6B">
              <w:rPr>
                <w:rFonts w:ascii="Times New Roman" w:hAnsi="Times New Roman"/>
                <w:iCs/>
                <w:sz w:val="20"/>
                <w:szCs w:val="20"/>
              </w:rPr>
              <w:t xml:space="preserve">Калашников Вадим Алексеевич </w:t>
            </w:r>
          </w:p>
          <w:p w:rsidR="00180875" w:rsidRPr="00A34B6B" w:rsidRDefault="00180875" w:rsidP="00A34B6B">
            <w:pPr>
              <w:tabs>
                <w:tab w:val="left" w:pos="5005"/>
              </w:tabs>
              <w:spacing w:after="0" w:line="240" w:lineRule="auto"/>
              <w:rPr>
                <w:rFonts w:ascii="Times New Roman" w:hAnsi="Times New Roman"/>
                <w:sz w:val="20"/>
                <w:szCs w:val="20"/>
              </w:rPr>
            </w:pPr>
            <w:r w:rsidRPr="00A34B6B">
              <w:rPr>
                <w:rFonts w:ascii="Times New Roman" w:hAnsi="Times New Roman"/>
                <w:sz w:val="20"/>
                <w:szCs w:val="20"/>
              </w:rPr>
              <w:t>к.с.-х.н., доцент</w:t>
            </w:r>
          </w:p>
        </w:tc>
        <w:tc>
          <w:tcPr>
            <w:tcW w:w="2414" w:type="pct"/>
            <w:shd w:val="clear" w:color="000000" w:fill="FFFFFF"/>
            <w:tcMar>
              <w:left w:w="108" w:type="dxa"/>
              <w:right w:w="108" w:type="dxa"/>
            </w:tcMar>
          </w:tcPr>
          <w:p w:rsidR="00180875" w:rsidRPr="00A34B6B" w:rsidRDefault="00180875" w:rsidP="00A34B6B">
            <w:pPr>
              <w:spacing w:after="0" w:line="240" w:lineRule="auto"/>
              <w:rPr>
                <w:rFonts w:ascii="Times New Roman" w:hAnsi="Times New Roman"/>
                <w:sz w:val="20"/>
                <w:szCs w:val="20"/>
                <w:lang w:val="en-US"/>
              </w:rPr>
            </w:pPr>
            <w:r w:rsidRPr="00A34B6B">
              <w:rPr>
                <w:rFonts w:ascii="Times New Roman" w:hAnsi="Times New Roman"/>
                <w:sz w:val="20"/>
                <w:szCs w:val="20"/>
                <w:lang w:val="en-US"/>
              </w:rPr>
              <w:t>Kalashnikov Vadim Alexeevich</w:t>
            </w:r>
          </w:p>
          <w:p w:rsidR="00180875" w:rsidRPr="00A34B6B" w:rsidRDefault="00180875" w:rsidP="00A34B6B">
            <w:pPr>
              <w:spacing w:after="0" w:line="240" w:lineRule="auto"/>
              <w:rPr>
                <w:rFonts w:ascii="Times New Roman" w:hAnsi="Times New Roman"/>
                <w:sz w:val="20"/>
                <w:szCs w:val="20"/>
                <w:lang w:val="en-US"/>
              </w:rPr>
            </w:pPr>
            <w:r w:rsidRPr="00A34B6B">
              <w:rPr>
                <w:rFonts w:ascii="Times New Roman" w:hAnsi="Times New Roman"/>
                <w:sz w:val="20"/>
                <w:szCs w:val="20"/>
                <w:lang w:val="en-US"/>
              </w:rPr>
              <w:t>Cand.Agr.Sci., Associate Professor</w:t>
            </w:r>
          </w:p>
        </w:tc>
      </w:tr>
      <w:tr w:rsidR="00180875" w:rsidRPr="00A34B6B" w:rsidTr="002D123A">
        <w:trPr>
          <w:trHeight w:val="361"/>
        </w:trPr>
        <w:tc>
          <w:tcPr>
            <w:tcW w:w="2586" w:type="pct"/>
            <w:shd w:val="clear" w:color="000000" w:fill="FFFFFF"/>
            <w:tcMar>
              <w:left w:w="108" w:type="dxa"/>
              <w:right w:w="108" w:type="dxa"/>
            </w:tcMar>
          </w:tcPr>
          <w:p w:rsidR="00180875" w:rsidRPr="00A34B6B" w:rsidRDefault="00180875" w:rsidP="00A34B6B">
            <w:pPr>
              <w:tabs>
                <w:tab w:val="left" w:pos="5005"/>
              </w:tabs>
              <w:spacing w:after="0" w:line="240" w:lineRule="auto"/>
              <w:rPr>
                <w:rFonts w:ascii="Times New Roman" w:hAnsi="Times New Roman"/>
                <w:color w:val="000000"/>
                <w:sz w:val="20"/>
                <w:szCs w:val="20"/>
              </w:rPr>
            </w:pPr>
            <w:r w:rsidRPr="00A34B6B">
              <w:rPr>
                <w:rFonts w:ascii="Times New Roman" w:hAnsi="Times New Roman"/>
                <w:color w:val="000000"/>
                <w:sz w:val="20"/>
                <w:szCs w:val="20"/>
              </w:rPr>
              <w:t>Кузьминов Олег Анатольевич</w:t>
            </w:r>
          </w:p>
          <w:p w:rsidR="00180875" w:rsidRPr="00A34B6B" w:rsidRDefault="00180875" w:rsidP="00A34B6B">
            <w:pPr>
              <w:tabs>
                <w:tab w:val="left" w:pos="5005"/>
              </w:tabs>
              <w:spacing w:after="0" w:line="240" w:lineRule="auto"/>
              <w:rPr>
                <w:rFonts w:ascii="Times New Roman" w:hAnsi="Times New Roman"/>
                <w:sz w:val="20"/>
                <w:szCs w:val="20"/>
                <w:lang w:val="en-US"/>
              </w:rPr>
            </w:pPr>
            <w:r w:rsidRPr="00A34B6B">
              <w:rPr>
                <w:rFonts w:ascii="Times New Roman" w:hAnsi="Times New Roman"/>
                <w:color w:val="000000"/>
                <w:sz w:val="20"/>
                <w:szCs w:val="20"/>
              </w:rPr>
              <w:t xml:space="preserve">ассистент </w:t>
            </w:r>
          </w:p>
        </w:tc>
        <w:tc>
          <w:tcPr>
            <w:tcW w:w="2414" w:type="pct"/>
            <w:shd w:val="clear" w:color="000000" w:fill="FFFFFF"/>
            <w:tcMar>
              <w:left w:w="108" w:type="dxa"/>
              <w:right w:w="108" w:type="dxa"/>
            </w:tcMar>
          </w:tcPr>
          <w:p w:rsidR="00180875" w:rsidRDefault="00180875" w:rsidP="00A34B6B">
            <w:pPr>
              <w:spacing w:after="0" w:line="240" w:lineRule="auto"/>
              <w:rPr>
                <w:rFonts w:ascii="Times New Roman" w:hAnsi="Times New Roman"/>
                <w:color w:val="000000"/>
                <w:sz w:val="20"/>
                <w:szCs w:val="20"/>
                <w:lang w:val="en-US"/>
              </w:rPr>
            </w:pPr>
            <w:r w:rsidRPr="00A34B6B">
              <w:rPr>
                <w:rFonts w:ascii="Times New Roman" w:hAnsi="Times New Roman"/>
                <w:color w:val="000000"/>
                <w:sz w:val="20"/>
                <w:szCs w:val="20"/>
                <w:lang w:val="en-US"/>
              </w:rPr>
              <w:t>Kuzminov Oleg Anatolyevich</w:t>
            </w:r>
          </w:p>
          <w:p w:rsidR="00180875" w:rsidRPr="00A34B6B" w:rsidRDefault="00180875" w:rsidP="00A34B6B">
            <w:pPr>
              <w:spacing w:after="0" w:line="240" w:lineRule="auto"/>
              <w:rPr>
                <w:rFonts w:ascii="Times New Roman" w:hAnsi="Times New Roman"/>
                <w:sz w:val="20"/>
                <w:szCs w:val="20"/>
                <w:lang w:val="en-US"/>
              </w:rPr>
            </w:pPr>
            <w:r w:rsidRPr="00A34B6B">
              <w:rPr>
                <w:rFonts w:ascii="Times New Roman" w:hAnsi="Times New Roman"/>
                <w:color w:val="000000"/>
                <w:sz w:val="20"/>
                <w:szCs w:val="20"/>
                <w:lang w:val="en-US"/>
              </w:rPr>
              <w:t>Assistant</w:t>
            </w:r>
          </w:p>
        </w:tc>
      </w:tr>
      <w:tr w:rsidR="00180875" w:rsidRPr="00A34B6B" w:rsidTr="00FC61B7">
        <w:trPr>
          <w:trHeight w:val="710"/>
        </w:trPr>
        <w:tc>
          <w:tcPr>
            <w:tcW w:w="2586" w:type="pct"/>
            <w:shd w:val="clear" w:color="000000" w:fill="FFFFFF"/>
            <w:tcMar>
              <w:left w:w="108" w:type="dxa"/>
              <w:right w:w="108" w:type="dxa"/>
            </w:tcMar>
          </w:tcPr>
          <w:p w:rsidR="00180875" w:rsidRPr="00A34B6B" w:rsidRDefault="00180875" w:rsidP="00A34B6B">
            <w:pPr>
              <w:tabs>
                <w:tab w:val="left" w:pos="5005"/>
              </w:tabs>
              <w:spacing w:after="0" w:line="240" w:lineRule="auto"/>
              <w:rPr>
                <w:rFonts w:ascii="Times New Roman" w:hAnsi="Times New Roman"/>
                <w:i/>
                <w:sz w:val="20"/>
                <w:szCs w:val="20"/>
              </w:rPr>
            </w:pPr>
            <w:r w:rsidRPr="00A34B6B">
              <w:rPr>
                <w:rFonts w:ascii="Times New Roman" w:hAnsi="Times New Roman"/>
                <w:i/>
                <w:sz w:val="20"/>
                <w:szCs w:val="20"/>
              </w:rPr>
              <w:t>Кубанский государственный аграрный университет, Краснодар</w:t>
            </w:r>
          </w:p>
          <w:p w:rsidR="00180875" w:rsidRPr="00A34B6B" w:rsidRDefault="00180875" w:rsidP="00A34B6B">
            <w:pPr>
              <w:tabs>
                <w:tab w:val="left" w:pos="5005"/>
              </w:tabs>
              <w:spacing w:after="0" w:line="240" w:lineRule="auto"/>
              <w:rPr>
                <w:rFonts w:ascii="Times New Roman" w:hAnsi="Times New Roman"/>
                <w:i/>
                <w:sz w:val="20"/>
                <w:szCs w:val="20"/>
              </w:rPr>
            </w:pPr>
          </w:p>
        </w:tc>
        <w:tc>
          <w:tcPr>
            <w:tcW w:w="2414" w:type="pct"/>
            <w:shd w:val="clear" w:color="000000" w:fill="FFFFFF"/>
            <w:tcMar>
              <w:left w:w="108" w:type="dxa"/>
              <w:right w:w="108" w:type="dxa"/>
            </w:tcMar>
          </w:tcPr>
          <w:p w:rsidR="00180875" w:rsidRPr="00A34B6B" w:rsidRDefault="00180875" w:rsidP="00A34B6B">
            <w:pPr>
              <w:spacing w:after="0" w:line="240" w:lineRule="auto"/>
              <w:rPr>
                <w:rFonts w:ascii="Times New Roman" w:hAnsi="Times New Roman"/>
                <w:i/>
                <w:sz w:val="20"/>
                <w:szCs w:val="20"/>
                <w:lang w:val="en-US"/>
              </w:rPr>
            </w:pPr>
            <w:r w:rsidRPr="00A34B6B">
              <w:rPr>
                <w:rFonts w:ascii="Times New Roman" w:hAnsi="Times New Roman"/>
                <w:i/>
                <w:iCs/>
                <w:sz w:val="20"/>
                <w:szCs w:val="20"/>
                <w:lang w:val="en-US"/>
              </w:rPr>
              <w:t>Kuban state agrarian university, Krasnodar, Russia</w:t>
            </w:r>
            <w:r w:rsidRPr="00A34B6B">
              <w:rPr>
                <w:rFonts w:ascii="Times New Roman" w:hAnsi="Times New Roman"/>
                <w:i/>
                <w:sz w:val="20"/>
                <w:szCs w:val="20"/>
                <w:lang w:val="en-US"/>
              </w:rPr>
              <w:t xml:space="preserve"> </w:t>
            </w:r>
          </w:p>
        </w:tc>
      </w:tr>
      <w:tr w:rsidR="00180875" w:rsidRPr="00A34B6B" w:rsidTr="00FC61B7">
        <w:trPr>
          <w:trHeight w:val="1287"/>
        </w:trPr>
        <w:tc>
          <w:tcPr>
            <w:tcW w:w="2586" w:type="pct"/>
            <w:shd w:val="clear" w:color="000000" w:fill="FFFFFF"/>
            <w:tcMar>
              <w:left w:w="108" w:type="dxa"/>
              <w:right w:w="108" w:type="dxa"/>
            </w:tcMar>
          </w:tcPr>
          <w:p w:rsidR="00180875" w:rsidRPr="00BA1E3D" w:rsidRDefault="00180875" w:rsidP="00A34B6B">
            <w:pPr>
              <w:widowControl w:val="0"/>
              <w:spacing w:after="0" w:line="240" w:lineRule="auto"/>
              <w:rPr>
                <w:rFonts w:ascii="Times New Roman" w:hAnsi="Times New Roman"/>
                <w:sz w:val="20"/>
                <w:szCs w:val="20"/>
              </w:rPr>
            </w:pPr>
            <w:r w:rsidRPr="005604FD">
              <w:rPr>
                <w:rFonts w:ascii="Times New Roman" w:hAnsi="Times New Roman"/>
                <w:sz w:val="20"/>
                <w:szCs w:val="20"/>
              </w:rPr>
              <w:t>Растения озимой пшеницы довольно хорошо пода</w:t>
            </w:r>
            <w:r w:rsidRPr="005604FD">
              <w:rPr>
                <w:rFonts w:ascii="Times New Roman" w:hAnsi="Times New Roman"/>
                <w:sz w:val="20"/>
                <w:szCs w:val="20"/>
              </w:rPr>
              <w:t>в</w:t>
            </w:r>
            <w:r w:rsidRPr="005604FD">
              <w:rPr>
                <w:rFonts w:ascii="Times New Roman" w:hAnsi="Times New Roman"/>
                <w:sz w:val="20"/>
                <w:szCs w:val="20"/>
              </w:rPr>
              <w:t>ляют сорняки, но, тем не менее, требуется примен</w:t>
            </w:r>
            <w:r w:rsidRPr="005604FD">
              <w:rPr>
                <w:rFonts w:ascii="Times New Roman" w:hAnsi="Times New Roman"/>
                <w:sz w:val="20"/>
                <w:szCs w:val="20"/>
              </w:rPr>
              <w:t>е</w:t>
            </w:r>
            <w:r w:rsidRPr="005604FD">
              <w:rPr>
                <w:rFonts w:ascii="Times New Roman" w:hAnsi="Times New Roman"/>
                <w:sz w:val="20"/>
                <w:szCs w:val="20"/>
              </w:rPr>
              <w:t>ние гербицидов, что позволяет предотвратить новое засорение почвы. На поверхностной обработке по</w:t>
            </w:r>
            <w:r w:rsidRPr="005604FD">
              <w:rPr>
                <w:rFonts w:ascii="Times New Roman" w:hAnsi="Times New Roman"/>
                <w:sz w:val="20"/>
                <w:szCs w:val="20"/>
              </w:rPr>
              <w:t>ч</w:t>
            </w:r>
            <w:r w:rsidRPr="005604FD">
              <w:rPr>
                <w:rFonts w:ascii="Times New Roman" w:hAnsi="Times New Roman"/>
                <w:sz w:val="20"/>
                <w:szCs w:val="20"/>
              </w:rPr>
              <w:t>вы наблюдалось более сильное распространение сорной растительности, чем на отвальной вспашке. Внесение гербицида Ланцелот независимо от спос</w:t>
            </w:r>
            <w:r w:rsidRPr="005604FD">
              <w:rPr>
                <w:rFonts w:ascii="Times New Roman" w:hAnsi="Times New Roman"/>
                <w:sz w:val="20"/>
                <w:szCs w:val="20"/>
              </w:rPr>
              <w:t>о</w:t>
            </w:r>
            <w:r w:rsidRPr="005604FD">
              <w:rPr>
                <w:rFonts w:ascii="Times New Roman" w:hAnsi="Times New Roman"/>
                <w:sz w:val="20"/>
                <w:szCs w:val="20"/>
              </w:rPr>
              <w:t>ба обработки почвы снизило этот показатель в 5,8 раза. Важным средством регулирования жизнеде</w:t>
            </w:r>
            <w:r w:rsidRPr="005604FD">
              <w:rPr>
                <w:rFonts w:ascii="Times New Roman" w:hAnsi="Times New Roman"/>
                <w:sz w:val="20"/>
                <w:szCs w:val="20"/>
              </w:rPr>
              <w:t>я</w:t>
            </w:r>
            <w:r w:rsidRPr="005604FD">
              <w:rPr>
                <w:rFonts w:ascii="Times New Roman" w:hAnsi="Times New Roman"/>
                <w:sz w:val="20"/>
                <w:szCs w:val="20"/>
              </w:rPr>
              <w:t>тельности почвенной микрофлоры является обрабо</w:t>
            </w:r>
            <w:r w:rsidRPr="005604FD">
              <w:rPr>
                <w:rFonts w:ascii="Times New Roman" w:hAnsi="Times New Roman"/>
                <w:sz w:val="20"/>
                <w:szCs w:val="20"/>
              </w:rPr>
              <w:t>т</w:t>
            </w:r>
            <w:r w:rsidRPr="005604FD">
              <w:rPr>
                <w:rFonts w:ascii="Times New Roman" w:hAnsi="Times New Roman"/>
                <w:sz w:val="20"/>
                <w:szCs w:val="20"/>
              </w:rPr>
              <w:t>ка почвы. На обработку почвы приходится 40% всех затрат, необходимых при возделывании культуры. Поэтому важно изучение влияния обработки почвы на протекание микробиологических процессов в верхнем 0–30 см слое. Интенсивность разложения растительного материала методом льняных полотен объективно отражает состояние и активность ми</w:t>
            </w:r>
            <w:r w:rsidRPr="005604FD">
              <w:rPr>
                <w:rFonts w:ascii="Times New Roman" w:hAnsi="Times New Roman"/>
                <w:sz w:val="20"/>
                <w:szCs w:val="20"/>
              </w:rPr>
              <w:t>к</w:t>
            </w:r>
            <w:r w:rsidRPr="005604FD">
              <w:rPr>
                <w:rFonts w:ascii="Times New Roman" w:hAnsi="Times New Roman"/>
                <w:sz w:val="20"/>
                <w:szCs w:val="20"/>
              </w:rPr>
              <w:t>рофлоры почвы. Одним из признаков культурного состояния почвы является ее нитрификационная сп</w:t>
            </w:r>
            <w:r w:rsidRPr="005604FD">
              <w:rPr>
                <w:rFonts w:ascii="Times New Roman" w:hAnsi="Times New Roman"/>
                <w:sz w:val="20"/>
                <w:szCs w:val="20"/>
              </w:rPr>
              <w:t>о</w:t>
            </w:r>
            <w:r w:rsidRPr="005604FD">
              <w:rPr>
                <w:rFonts w:ascii="Times New Roman" w:hAnsi="Times New Roman"/>
                <w:sz w:val="20"/>
                <w:szCs w:val="20"/>
              </w:rPr>
              <w:t>собность. Процесс нитрификации особенно медле</w:t>
            </w:r>
            <w:r w:rsidRPr="005604FD">
              <w:rPr>
                <w:rFonts w:ascii="Times New Roman" w:hAnsi="Times New Roman"/>
                <w:sz w:val="20"/>
                <w:szCs w:val="20"/>
              </w:rPr>
              <w:t>н</w:t>
            </w:r>
            <w:r w:rsidRPr="005604FD">
              <w:rPr>
                <w:rFonts w:ascii="Times New Roman" w:hAnsi="Times New Roman"/>
                <w:sz w:val="20"/>
                <w:szCs w:val="20"/>
              </w:rPr>
              <w:t>но протекает ранней весной, так как в это время микробиологическая деятельность ослаблена всле</w:t>
            </w:r>
            <w:r w:rsidRPr="005604FD">
              <w:rPr>
                <w:rFonts w:ascii="Times New Roman" w:hAnsi="Times New Roman"/>
                <w:sz w:val="20"/>
                <w:szCs w:val="20"/>
              </w:rPr>
              <w:t>д</w:t>
            </w:r>
            <w:r w:rsidRPr="005604FD">
              <w:rPr>
                <w:rFonts w:ascii="Times New Roman" w:hAnsi="Times New Roman"/>
                <w:sz w:val="20"/>
                <w:szCs w:val="20"/>
              </w:rPr>
              <w:t>ствие низкой температуры почвы. По мере прогрев</w:t>
            </w:r>
            <w:r w:rsidRPr="005604FD">
              <w:rPr>
                <w:rFonts w:ascii="Times New Roman" w:hAnsi="Times New Roman"/>
                <w:sz w:val="20"/>
                <w:szCs w:val="20"/>
              </w:rPr>
              <w:t>а</w:t>
            </w:r>
            <w:r w:rsidRPr="005604FD">
              <w:rPr>
                <w:rFonts w:ascii="Times New Roman" w:hAnsi="Times New Roman"/>
                <w:sz w:val="20"/>
                <w:szCs w:val="20"/>
              </w:rPr>
              <w:t>ния почвы количество нитратов возрастает и дост</w:t>
            </w:r>
            <w:r w:rsidRPr="005604FD">
              <w:rPr>
                <w:rFonts w:ascii="Times New Roman" w:hAnsi="Times New Roman"/>
                <w:sz w:val="20"/>
                <w:szCs w:val="20"/>
              </w:rPr>
              <w:t>и</w:t>
            </w:r>
            <w:r w:rsidRPr="005604FD">
              <w:rPr>
                <w:rFonts w:ascii="Times New Roman" w:hAnsi="Times New Roman"/>
                <w:sz w:val="20"/>
                <w:szCs w:val="20"/>
              </w:rPr>
              <w:t>гает максимума летом, потом процесс затухает. И</w:t>
            </w:r>
            <w:r w:rsidRPr="005604FD">
              <w:rPr>
                <w:rFonts w:ascii="Times New Roman" w:hAnsi="Times New Roman"/>
                <w:sz w:val="20"/>
                <w:szCs w:val="20"/>
              </w:rPr>
              <w:t>с</w:t>
            </w:r>
            <w:r w:rsidRPr="005604FD">
              <w:rPr>
                <w:rFonts w:ascii="Times New Roman" w:hAnsi="Times New Roman"/>
                <w:sz w:val="20"/>
                <w:szCs w:val="20"/>
              </w:rPr>
              <w:t>следования показали, что на поверхностной обрабо</w:t>
            </w:r>
            <w:r w:rsidRPr="005604FD">
              <w:rPr>
                <w:rFonts w:ascii="Times New Roman" w:hAnsi="Times New Roman"/>
                <w:sz w:val="20"/>
                <w:szCs w:val="20"/>
              </w:rPr>
              <w:t>т</w:t>
            </w:r>
            <w:r w:rsidRPr="005604FD">
              <w:rPr>
                <w:rFonts w:ascii="Times New Roman" w:hAnsi="Times New Roman"/>
                <w:sz w:val="20"/>
                <w:szCs w:val="20"/>
              </w:rPr>
              <w:t>ке почвы, микробиологические процессы разлож</w:t>
            </w:r>
            <w:r w:rsidRPr="005604FD">
              <w:rPr>
                <w:rFonts w:ascii="Times New Roman" w:hAnsi="Times New Roman"/>
                <w:sz w:val="20"/>
                <w:szCs w:val="20"/>
              </w:rPr>
              <w:t>е</w:t>
            </w:r>
            <w:r w:rsidRPr="005604FD">
              <w:rPr>
                <w:rFonts w:ascii="Times New Roman" w:hAnsi="Times New Roman"/>
                <w:sz w:val="20"/>
                <w:szCs w:val="20"/>
              </w:rPr>
              <w:t>ния целлюлозы и нитрификационная спосо</w:t>
            </w:r>
            <w:r w:rsidRPr="005604FD">
              <w:rPr>
                <w:rFonts w:ascii="Times New Roman" w:hAnsi="Times New Roman"/>
                <w:sz w:val="20"/>
                <w:szCs w:val="20"/>
              </w:rPr>
              <w:t>б</w:t>
            </w:r>
            <w:r w:rsidRPr="005604FD">
              <w:rPr>
                <w:rFonts w:ascii="Times New Roman" w:hAnsi="Times New Roman"/>
                <w:sz w:val="20"/>
                <w:szCs w:val="20"/>
              </w:rPr>
              <w:t>ность почвы выше по сравнению с отвальной вспа</w:t>
            </w:r>
            <w:r w:rsidRPr="005604FD">
              <w:rPr>
                <w:rFonts w:ascii="Times New Roman" w:hAnsi="Times New Roman"/>
                <w:sz w:val="20"/>
                <w:szCs w:val="20"/>
              </w:rPr>
              <w:t>ш</w:t>
            </w:r>
            <w:r w:rsidRPr="005604FD">
              <w:rPr>
                <w:rFonts w:ascii="Times New Roman" w:hAnsi="Times New Roman"/>
                <w:sz w:val="20"/>
                <w:szCs w:val="20"/>
              </w:rPr>
              <w:t>кой. Компоненты структуры урожая показы</w:t>
            </w:r>
            <w:r>
              <w:rPr>
                <w:rFonts w:ascii="Times New Roman" w:hAnsi="Times New Roman"/>
                <w:sz w:val="20"/>
                <w:szCs w:val="20"/>
              </w:rPr>
              <w:t>вают особе</w:t>
            </w:r>
            <w:r>
              <w:rPr>
                <w:rFonts w:ascii="Times New Roman" w:hAnsi="Times New Roman"/>
                <w:sz w:val="20"/>
                <w:szCs w:val="20"/>
              </w:rPr>
              <w:t>н</w:t>
            </w:r>
            <w:r w:rsidRPr="005604FD">
              <w:rPr>
                <w:rFonts w:ascii="Times New Roman" w:hAnsi="Times New Roman"/>
                <w:sz w:val="20"/>
                <w:szCs w:val="20"/>
              </w:rPr>
              <w:t>ности формирования урожая. Обрабо</w:t>
            </w:r>
            <w:r w:rsidRPr="005604FD">
              <w:rPr>
                <w:rFonts w:ascii="Times New Roman" w:hAnsi="Times New Roman"/>
                <w:sz w:val="20"/>
                <w:szCs w:val="20"/>
              </w:rPr>
              <w:t>т</w:t>
            </w:r>
            <w:r w:rsidRPr="005604FD">
              <w:rPr>
                <w:rFonts w:ascii="Times New Roman" w:hAnsi="Times New Roman"/>
                <w:sz w:val="20"/>
                <w:szCs w:val="20"/>
              </w:rPr>
              <w:t>ка почвы не оказала существенного влияния на элементы стру</w:t>
            </w:r>
            <w:r w:rsidRPr="005604FD">
              <w:rPr>
                <w:rFonts w:ascii="Times New Roman" w:hAnsi="Times New Roman"/>
                <w:sz w:val="20"/>
                <w:szCs w:val="20"/>
              </w:rPr>
              <w:t>к</w:t>
            </w:r>
            <w:r w:rsidRPr="005604FD">
              <w:rPr>
                <w:rFonts w:ascii="Times New Roman" w:hAnsi="Times New Roman"/>
                <w:sz w:val="20"/>
                <w:szCs w:val="20"/>
              </w:rPr>
              <w:t>туры урожая. Применение гербицида Ланцелот с</w:t>
            </w:r>
            <w:r w:rsidRPr="005604FD">
              <w:rPr>
                <w:rFonts w:ascii="Times New Roman" w:hAnsi="Times New Roman"/>
                <w:sz w:val="20"/>
                <w:szCs w:val="20"/>
              </w:rPr>
              <w:t>у</w:t>
            </w:r>
            <w:r w:rsidRPr="005604FD">
              <w:rPr>
                <w:rFonts w:ascii="Times New Roman" w:hAnsi="Times New Roman"/>
                <w:sz w:val="20"/>
                <w:szCs w:val="20"/>
              </w:rPr>
              <w:t>щественно повысило количество продукти</w:t>
            </w:r>
            <w:r w:rsidRPr="005604FD">
              <w:rPr>
                <w:rFonts w:ascii="Times New Roman" w:hAnsi="Times New Roman"/>
                <w:sz w:val="20"/>
                <w:szCs w:val="20"/>
              </w:rPr>
              <w:t>в</w:t>
            </w:r>
            <w:r w:rsidRPr="005604FD">
              <w:rPr>
                <w:rFonts w:ascii="Times New Roman" w:hAnsi="Times New Roman"/>
                <w:sz w:val="20"/>
                <w:szCs w:val="20"/>
              </w:rPr>
              <w:t xml:space="preserve">ных стеблей (на 7,3–10%) и массу 1000 зерен на </w:t>
            </w:r>
            <w:smartTag w:uri="urn:schemas-microsoft-com:office:smarttags" w:element="metricconverter">
              <w:smartTagPr>
                <w:attr w:name="ProductID" w:val="1,8 г"/>
              </w:smartTagPr>
              <w:r w:rsidRPr="005604FD">
                <w:rPr>
                  <w:rFonts w:ascii="Times New Roman" w:hAnsi="Times New Roman"/>
                  <w:sz w:val="20"/>
                  <w:szCs w:val="20"/>
                </w:rPr>
                <w:t>1,8 г</w:t>
              </w:r>
            </w:smartTag>
            <w:r w:rsidRPr="005604FD">
              <w:rPr>
                <w:rFonts w:ascii="Times New Roman" w:hAnsi="Times New Roman"/>
                <w:sz w:val="20"/>
                <w:szCs w:val="20"/>
              </w:rPr>
              <w:t xml:space="preserve"> или 4,5%. Урожайность зерна озимой пшеницы не зав</w:t>
            </w:r>
            <w:r w:rsidRPr="005604FD">
              <w:rPr>
                <w:rFonts w:ascii="Times New Roman" w:hAnsi="Times New Roman"/>
                <w:sz w:val="20"/>
                <w:szCs w:val="20"/>
              </w:rPr>
              <w:t>и</w:t>
            </w:r>
            <w:r w:rsidRPr="005604FD">
              <w:rPr>
                <w:rFonts w:ascii="Times New Roman" w:hAnsi="Times New Roman"/>
                <w:sz w:val="20"/>
                <w:szCs w:val="20"/>
              </w:rPr>
              <w:t>села от основной обработки почвы (57,5–56,5 ц/га). Применение гербицида Ланцелот позволило пол</w:t>
            </w:r>
            <w:r w:rsidRPr="005604FD">
              <w:rPr>
                <w:rFonts w:ascii="Times New Roman" w:hAnsi="Times New Roman"/>
                <w:sz w:val="20"/>
                <w:szCs w:val="20"/>
              </w:rPr>
              <w:t>у</w:t>
            </w:r>
            <w:r w:rsidRPr="005604FD">
              <w:rPr>
                <w:rFonts w:ascii="Times New Roman" w:hAnsi="Times New Roman"/>
                <w:sz w:val="20"/>
                <w:szCs w:val="20"/>
              </w:rPr>
              <w:t>чить прибавку (в среднем за 2 года) 5,0 ц/га. Показ</w:t>
            </w:r>
            <w:r w:rsidRPr="005604FD">
              <w:rPr>
                <w:rFonts w:ascii="Times New Roman" w:hAnsi="Times New Roman"/>
                <w:sz w:val="20"/>
                <w:szCs w:val="20"/>
              </w:rPr>
              <w:t>а</w:t>
            </w:r>
            <w:r w:rsidRPr="005604FD">
              <w:rPr>
                <w:rFonts w:ascii="Times New Roman" w:hAnsi="Times New Roman"/>
                <w:sz w:val="20"/>
                <w:szCs w:val="20"/>
              </w:rPr>
              <w:t>тели качества зерна озимой пшеницы зависят как от наследственных признаков, так и условий воздел</w:t>
            </w:r>
            <w:r w:rsidRPr="005604FD">
              <w:rPr>
                <w:rFonts w:ascii="Times New Roman" w:hAnsi="Times New Roman"/>
                <w:sz w:val="20"/>
                <w:szCs w:val="20"/>
              </w:rPr>
              <w:t>ы</w:t>
            </w:r>
            <w:r w:rsidRPr="005604FD">
              <w:rPr>
                <w:rFonts w:ascii="Times New Roman" w:hAnsi="Times New Roman"/>
                <w:sz w:val="20"/>
                <w:szCs w:val="20"/>
              </w:rPr>
              <w:t>вания. Количество клейковины не зависело от о</w:t>
            </w:r>
            <w:r w:rsidRPr="005604FD">
              <w:rPr>
                <w:rFonts w:ascii="Times New Roman" w:hAnsi="Times New Roman"/>
                <w:sz w:val="20"/>
                <w:szCs w:val="20"/>
              </w:rPr>
              <w:t>с</w:t>
            </w:r>
            <w:r w:rsidRPr="005604FD">
              <w:rPr>
                <w:rFonts w:ascii="Times New Roman" w:hAnsi="Times New Roman"/>
                <w:sz w:val="20"/>
                <w:szCs w:val="20"/>
              </w:rPr>
              <w:t>новной обработки почвы, в то время как внес</w:t>
            </w:r>
            <w:r w:rsidRPr="005604FD">
              <w:rPr>
                <w:rFonts w:ascii="Times New Roman" w:hAnsi="Times New Roman"/>
                <w:sz w:val="20"/>
                <w:szCs w:val="20"/>
              </w:rPr>
              <w:t>е</w:t>
            </w:r>
            <w:r w:rsidRPr="005604FD">
              <w:rPr>
                <w:rFonts w:ascii="Times New Roman" w:hAnsi="Times New Roman"/>
                <w:sz w:val="20"/>
                <w:szCs w:val="20"/>
              </w:rPr>
              <w:t>ние гербицида способствовало увеличению клейк</w:t>
            </w:r>
            <w:r w:rsidRPr="005604FD">
              <w:rPr>
                <w:rFonts w:ascii="Times New Roman" w:hAnsi="Times New Roman"/>
                <w:sz w:val="20"/>
                <w:szCs w:val="20"/>
              </w:rPr>
              <w:t>о</w:t>
            </w:r>
            <w:r w:rsidRPr="005604FD">
              <w:rPr>
                <w:rFonts w:ascii="Times New Roman" w:hAnsi="Times New Roman"/>
                <w:sz w:val="20"/>
                <w:szCs w:val="20"/>
              </w:rPr>
              <w:t>вины на 1,4%. Расчет экономической и биоэнергет</w:t>
            </w:r>
            <w:r w:rsidRPr="005604FD">
              <w:rPr>
                <w:rFonts w:ascii="Times New Roman" w:hAnsi="Times New Roman"/>
                <w:sz w:val="20"/>
                <w:szCs w:val="20"/>
              </w:rPr>
              <w:t>и</w:t>
            </w:r>
            <w:r w:rsidRPr="005604FD">
              <w:rPr>
                <w:rFonts w:ascii="Times New Roman" w:hAnsi="Times New Roman"/>
                <w:sz w:val="20"/>
                <w:szCs w:val="20"/>
              </w:rPr>
              <w:t>че-ской эффективности показал, что использование п</w:t>
            </w:r>
            <w:r w:rsidRPr="005604FD">
              <w:rPr>
                <w:rFonts w:ascii="Times New Roman" w:hAnsi="Times New Roman"/>
                <w:sz w:val="20"/>
                <w:szCs w:val="20"/>
              </w:rPr>
              <w:t>о</w:t>
            </w:r>
            <w:r w:rsidRPr="005604FD">
              <w:rPr>
                <w:rFonts w:ascii="Times New Roman" w:hAnsi="Times New Roman"/>
                <w:sz w:val="20"/>
                <w:szCs w:val="20"/>
              </w:rPr>
              <w:t>верхностной обработки при возделывании озимой пшеницы на черноземе обыкновенном целесообра</w:t>
            </w:r>
            <w:r w:rsidRPr="005604FD">
              <w:rPr>
                <w:rFonts w:ascii="Times New Roman" w:hAnsi="Times New Roman"/>
                <w:sz w:val="20"/>
                <w:szCs w:val="20"/>
              </w:rPr>
              <w:t>з</w:t>
            </w:r>
            <w:r w:rsidRPr="005604FD">
              <w:rPr>
                <w:rFonts w:ascii="Times New Roman" w:hAnsi="Times New Roman"/>
                <w:sz w:val="20"/>
                <w:szCs w:val="20"/>
              </w:rPr>
              <w:t>но</w:t>
            </w:r>
          </w:p>
          <w:p w:rsidR="00180875" w:rsidRPr="00BA1E3D" w:rsidRDefault="00180875" w:rsidP="00A34B6B">
            <w:pPr>
              <w:widowControl w:val="0"/>
              <w:spacing w:after="0" w:line="240" w:lineRule="auto"/>
              <w:rPr>
                <w:rFonts w:ascii="Times New Roman" w:hAnsi="Times New Roman"/>
                <w:sz w:val="20"/>
                <w:szCs w:val="20"/>
              </w:rPr>
            </w:pPr>
          </w:p>
        </w:tc>
        <w:tc>
          <w:tcPr>
            <w:tcW w:w="2414" w:type="pct"/>
            <w:shd w:val="clear" w:color="000000" w:fill="FFFFFF"/>
            <w:tcMar>
              <w:left w:w="108" w:type="dxa"/>
              <w:right w:w="108" w:type="dxa"/>
            </w:tcMar>
          </w:tcPr>
          <w:p w:rsidR="00180875" w:rsidRPr="005604FD" w:rsidRDefault="00180875" w:rsidP="005604FD">
            <w:pPr>
              <w:spacing w:after="0" w:line="240" w:lineRule="auto"/>
              <w:rPr>
                <w:rFonts w:ascii="Times New Roman" w:hAnsi="Times New Roman"/>
                <w:sz w:val="20"/>
                <w:szCs w:val="20"/>
                <w:lang w:val="en-US"/>
              </w:rPr>
            </w:pPr>
            <w:r w:rsidRPr="005604FD">
              <w:rPr>
                <w:rFonts w:ascii="Times New Roman" w:hAnsi="Times New Roman"/>
                <w:sz w:val="20"/>
                <w:szCs w:val="20"/>
                <w:lang w:val="en-US"/>
              </w:rPr>
              <w:t>Plants of winter wheat suppress weeds quite well, however, the use of herbicides is required, which prevents the new clogging up of soil. Under surface tillage it was observed a greater spread of weeds than under mold-board plowing. Introduction of the herbicide Lancelot regardless of ways of tillage has reduced this rate in 5.8 times. An important means of regulating of vital functions of soil microflora is tillage. 40% of all expenses ac-counted for the soil treatment required for cultivation of crops. Therefore it is important to study the effect of tillage on the course of microbiological processes in the upper 0-</w:t>
            </w:r>
            <w:smartTag w:uri="urn:schemas-microsoft-com:office:smarttags" w:element="metricconverter">
              <w:smartTagPr>
                <w:attr w:name="ProductID" w:val="30 cm"/>
              </w:smartTagPr>
              <w:r w:rsidRPr="005604FD">
                <w:rPr>
                  <w:rFonts w:ascii="Times New Roman" w:hAnsi="Times New Roman"/>
                  <w:sz w:val="20"/>
                  <w:szCs w:val="20"/>
                  <w:lang w:val="en-US"/>
                </w:rPr>
                <w:t>30 cm</w:t>
              </w:r>
            </w:smartTag>
            <w:r w:rsidRPr="005604FD">
              <w:rPr>
                <w:rFonts w:ascii="Times New Roman" w:hAnsi="Times New Roman"/>
                <w:sz w:val="20"/>
                <w:szCs w:val="20"/>
                <w:lang w:val="en-US"/>
              </w:rPr>
              <w:t xml:space="preserve"> layer. The intensity of the decomposition of plant material by linen cloths method objectively reflects the status and activity of soil microflora. One of the signs of cultural soil condition is its ability of nitrification. Nitrification process is particularly slow in early spring, because this time the microb</w:t>
            </w:r>
            <w:r w:rsidRPr="005604FD">
              <w:rPr>
                <w:rFonts w:ascii="Times New Roman" w:hAnsi="Times New Roman"/>
                <w:sz w:val="20"/>
                <w:szCs w:val="20"/>
                <w:lang w:val="en-US"/>
              </w:rPr>
              <w:t>i</w:t>
            </w:r>
            <w:r w:rsidRPr="005604FD">
              <w:rPr>
                <w:rFonts w:ascii="Times New Roman" w:hAnsi="Times New Roman"/>
                <w:sz w:val="20"/>
                <w:szCs w:val="20"/>
                <w:lang w:val="en-US"/>
              </w:rPr>
              <w:t>ological activity is weak because of low soil te</w:t>
            </w:r>
            <w:r w:rsidRPr="005604FD">
              <w:rPr>
                <w:rFonts w:ascii="Times New Roman" w:hAnsi="Times New Roman"/>
                <w:sz w:val="20"/>
                <w:szCs w:val="20"/>
                <w:lang w:val="en-US"/>
              </w:rPr>
              <w:t>m</w:t>
            </w:r>
            <w:r w:rsidRPr="005604FD">
              <w:rPr>
                <w:rFonts w:ascii="Times New Roman" w:hAnsi="Times New Roman"/>
                <w:sz w:val="20"/>
                <w:szCs w:val="20"/>
                <w:lang w:val="en-US"/>
              </w:rPr>
              <w:t xml:space="preserve">perature. When the soil is progressing the number of nitrates increases and reaches its peak in summer, after that the process is fading. Studies have shown </w:t>
            </w:r>
            <w:r>
              <w:rPr>
                <w:rFonts w:ascii="Times New Roman" w:hAnsi="Times New Roman"/>
                <w:sz w:val="20"/>
                <w:szCs w:val="20"/>
                <w:lang w:val="en-US"/>
              </w:rPr>
              <w:t>th</w:t>
            </w:r>
            <w:r w:rsidRPr="005604FD">
              <w:rPr>
                <w:rFonts w:ascii="Times New Roman" w:hAnsi="Times New Roman"/>
                <w:sz w:val="20"/>
                <w:szCs w:val="20"/>
                <w:lang w:val="en-US"/>
              </w:rPr>
              <w:t>at under surface tillage, microbiological processes of deco</w:t>
            </w:r>
            <w:r w:rsidRPr="005604FD">
              <w:rPr>
                <w:rFonts w:ascii="Times New Roman" w:hAnsi="Times New Roman"/>
                <w:sz w:val="20"/>
                <w:szCs w:val="20"/>
                <w:lang w:val="en-US"/>
              </w:rPr>
              <w:t>m</w:t>
            </w:r>
            <w:r>
              <w:rPr>
                <w:rFonts w:ascii="Times New Roman" w:hAnsi="Times New Roman"/>
                <w:sz w:val="20"/>
                <w:szCs w:val="20"/>
                <w:lang w:val="en-US"/>
              </w:rPr>
              <w:t>position of cellu</w:t>
            </w:r>
            <w:r w:rsidRPr="005604FD">
              <w:rPr>
                <w:rFonts w:ascii="Times New Roman" w:hAnsi="Times New Roman"/>
                <w:sz w:val="20"/>
                <w:szCs w:val="20"/>
                <w:lang w:val="en-US"/>
              </w:rPr>
              <w:t>lose and the ability of soil nitrific</w:t>
            </w:r>
            <w:r w:rsidRPr="005604FD">
              <w:rPr>
                <w:rFonts w:ascii="Times New Roman" w:hAnsi="Times New Roman"/>
                <w:sz w:val="20"/>
                <w:szCs w:val="20"/>
                <w:lang w:val="en-US"/>
              </w:rPr>
              <w:t>a</w:t>
            </w:r>
            <w:r>
              <w:rPr>
                <w:rFonts w:ascii="Times New Roman" w:hAnsi="Times New Roman"/>
                <w:sz w:val="20"/>
                <w:szCs w:val="20"/>
                <w:lang w:val="en-US"/>
              </w:rPr>
              <w:t>tion com</w:t>
            </w:r>
            <w:r w:rsidRPr="005604FD">
              <w:rPr>
                <w:rFonts w:ascii="Times New Roman" w:hAnsi="Times New Roman"/>
                <w:sz w:val="20"/>
                <w:szCs w:val="20"/>
                <w:lang w:val="en-US"/>
              </w:rPr>
              <w:t>pared with moldboard plo</w:t>
            </w:r>
            <w:r w:rsidRPr="005604FD">
              <w:rPr>
                <w:rFonts w:ascii="Times New Roman" w:hAnsi="Times New Roman"/>
                <w:sz w:val="20"/>
                <w:szCs w:val="20"/>
                <w:lang w:val="en-US"/>
              </w:rPr>
              <w:t>w</w:t>
            </w:r>
            <w:r w:rsidRPr="005604FD">
              <w:rPr>
                <w:rFonts w:ascii="Times New Roman" w:hAnsi="Times New Roman"/>
                <w:sz w:val="20"/>
                <w:szCs w:val="20"/>
                <w:lang w:val="en-US"/>
              </w:rPr>
              <w:t>ing are higher. The components of yield structure show features of yield formation. Tillage did not have an e</w:t>
            </w:r>
            <w:r w:rsidRPr="005604FD">
              <w:rPr>
                <w:rFonts w:ascii="Times New Roman" w:hAnsi="Times New Roman"/>
                <w:sz w:val="20"/>
                <w:szCs w:val="20"/>
                <w:lang w:val="en-US"/>
              </w:rPr>
              <w:t>s</w:t>
            </w:r>
            <w:r w:rsidRPr="005604FD">
              <w:rPr>
                <w:rFonts w:ascii="Times New Roman" w:hAnsi="Times New Roman"/>
                <w:sz w:val="20"/>
                <w:szCs w:val="20"/>
                <w:lang w:val="en-US"/>
              </w:rPr>
              <w:t>sential effect on crop structure elements. Application of herbicide Lancelot has si</w:t>
            </w:r>
            <w:r w:rsidRPr="005604FD">
              <w:rPr>
                <w:rFonts w:ascii="Times New Roman" w:hAnsi="Times New Roman"/>
                <w:sz w:val="20"/>
                <w:szCs w:val="20"/>
                <w:lang w:val="en-US"/>
              </w:rPr>
              <w:t>g</w:t>
            </w:r>
            <w:r w:rsidRPr="005604FD">
              <w:rPr>
                <w:rFonts w:ascii="Times New Roman" w:hAnsi="Times New Roman"/>
                <w:sz w:val="20"/>
                <w:szCs w:val="20"/>
                <w:lang w:val="en-US"/>
              </w:rPr>
              <w:t xml:space="preserve">nificantly increased the number of productive stalks (7.3-10%) and mass of 1000 grains on </w:t>
            </w:r>
            <w:smartTag w:uri="urn:schemas-microsoft-com:office:smarttags" w:element="metricconverter">
              <w:smartTagPr>
                <w:attr w:name="ProductID" w:val="1.8 g"/>
              </w:smartTagPr>
              <w:r w:rsidRPr="005604FD">
                <w:rPr>
                  <w:rFonts w:ascii="Times New Roman" w:hAnsi="Times New Roman"/>
                  <w:sz w:val="20"/>
                  <w:szCs w:val="20"/>
                  <w:lang w:val="en-US"/>
                </w:rPr>
                <w:t>1.8 g</w:t>
              </w:r>
            </w:smartTag>
            <w:r w:rsidRPr="005604FD">
              <w:rPr>
                <w:rFonts w:ascii="Times New Roman" w:hAnsi="Times New Roman"/>
                <w:sz w:val="20"/>
                <w:szCs w:val="20"/>
                <w:lang w:val="en-US"/>
              </w:rPr>
              <w:t xml:space="preserve"> or 4.5%. Grain yield of winter wheat did not depend on the primary tillage (57.5-56.5 kg/ha). Application of herbicide Lance-lot has allowed to receive allowance (on average for 2 years) 5.0 kg/ha. Grain quality indicators of winter wheat depend both on the hereditary traits and pr</w:t>
            </w:r>
            <w:r w:rsidRPr="005604FD">
              <w:rPr>
                <w:rFonts w:ascii="Times New Roman" w:hAnsi="Times New Roman"/>
                <w:sz w:val="20"/>
                <w:szCs w:val="20"/>
                <w:lang w:val="en-US"/>
              </w:rPr>
              <w:t>e</w:t>
            </w:r>
            <w:r w:rsidRPr="005604FD">
              <w:rPr>
                <w:rFonts w:ascii="Times New Roman" w:hAnsi="Times New Roman"/>
                <w:sz w:val="20"/>
                <w:szCs w:val="20"/>
                <w:lang w:val="en-US"/>
              </w:rPr>
              <w:t>ferred growing conditions. The amount of gluten is not dependent on the main tillage, while the intr</w:t>
            </w:r>
            <w:r w:rsidRPr="005604FD">
              <w:rPr>
                <w:rFonts w:ascii="Times New Roman" w:hAnsi="Times New Roman"/>
                <w:sz w:val="20"/>
                <w:szCs w:val="20"/>
                <w:lang w:val="en-US"/>
              </w:rPr>
              <w:t>o</w:t>
            </w:r>
            <w:r w:rsidRPr="005604FD">
              <w:rPr>
                <w:rFonts w:ascii="Times New Roman" w:hAnsi="Times New Roman"/>
                <w:sz w:val="20"/>
                <w:szCs w:val="20"/>
                <w:lang w:val="en-US"/>
              </w:rPr>
              <w:t>duction of herbicide has i</w:t>
            </w:r>
            <w:r w:rsidRPr="005604FD">
              <w:rPr>
                <w:rFonts w:ascii="Times New Roman" w:hAnsi="Times New Roman"/>
                <w:sz w:val="20"/>
                <w:szCs w:val="20"/>
                <w:lang w:val="en-US"/>
              </w:rPr>
              <w:t>n</w:t>
            </w:r>
            <w:r w:rsidRPr="005604FD">
              <w:rPr>
                <w:rFonts w:ascii="Times New Roman" w:hAnsi="Times New Roman"/>
                <w:sz w:val="20"/>
                <w:szCs w:val="20"/>
                <w:lang w:val="en-US"/>
              </w:rPr>
              <w:t>creased gluten to 1.4%. Calculation of economic and bio-energy efficiency showed that the use of surface treatment in the cult</w:t>
            </w:r>
            <w:r w:rsidRPr="005604FD">
              <w:rPr>
                <w:rFonts w:ascii="Times New Roman" w:hAnsi="Times New Roman"/>
                <w:sz w:val="20"/>
                <w:szCs w:val="20"/>
                <w:lang w:val="en-US"/>
              </w:rPr>
              <w:t>i</w:t>
            </w:r>
            <w:r w:rsidRPr="005604FD">
              <w:rPr>
                <w:rFonts w:ascii="Times New Roman" w:hAnsi="Times New Roman"/>
                <w:sz w:val="20"/>
                <w:szCs w:val="20"/>
                <w:lang w:val="en-US"/>
              </w:rPr>
              <w:t>vation of winter wheat on soil ordinarily is wort</w:t>
            </w:r>
            <w:r w:rsidRPr="005604FD">
              <w:rPr>
                <w:rFonts w:ascii="Times New Roman" w:hAnsi="Times New Roman"/>
                <w:sz w:val="20"/>
                <w:szCs w:val="20"/>
                <w:lang w:val="en-US"/>
              </w:rPr>
              <w:t>h</w:t>
            </w:r>
            <w:r w:rsidRPr="005604FD">
              <w:rPr>
                <w:rFonts w:ascii="Times New Roman" w:hAnsi="Times New Roman"/>
                <w:sz w:val="20"/>
                <w:szCs w:val="20"/>
                <w:lang w:val="en-US"/>
              </w:rPr>
              <w:t>while</w:t>
            </w:r>
          </w:p>
        </w:tc>
      </w:tr>
      <w:tr w:rsidR="00180875" w:rsidRPr="00A34B6B" w:rsidTr="00FC61B7">
        <w:trPr>
          <w:trHeight w:val="888"/>
        </w:trPr>
        <w:tc>
          <w:tcPr>
            <w:tcW w:w="2586" w:type="pct"/>
            <w:shd w:val="clear" w:color="000000" w:fill="FFFFFF"/>
            <w:tcMar>
              <w:left w:w="108" w:type="dxa"/>
              <w:right w:w="108" w:type="dxa"/>
            </w:tcMar>
          </w:tcPr>
          <w:p w:rsidR="00180875" w:rsidRDefault="00180875" w:rsidP="00A34B6B">
            <w:pPr>
              <w:tabs>
                <w:tab w:val="left" w:pos="5005"/>
              </w:tabs>
              <w:spacing w:after="0" w:line="240" w:lineRule="auto"/>
              <w:rPr>
                <w:rFonts w:ascii="Times New Roman" w:hAnsi="Times New Roman"/>
                <w:sz w:val="20"/>
                <w:szCs w:val="20"/>
                <w:lang w:val="en-US"/>
              </w:rPr>
            </w:pPr>
            <w:r w:rsidRPr="005604FD">
              <w:rPr>
                <w:rFonts w:ascii="Times New Roman" w:hAnsi="Times New Roman"/>
                <w:sz w:val="20"/>
                <w:szCs w:val="20"/>
              </w:rPr>
              <w:t>Ключевые слова: ОТВАЛЬНАЯ ВСПАШКА, П</w:t>
            </w:r>
            <w:r w:rsidRPr="005604FD">
              <w:rPr>
                <w:rFonts w:ascii="Times New Roman" w:hAnsi="Times New Roman"/>
                <w:sz w:val="20"/>
                <w:szCs w:val="20"/>
              </w:rPr>
              <w:t>О</w:t>
            </w:r>
            <w:r w:rsidRPr="005604FD">
              <w:rPr>
                <w:rFonts w:ascii="Times New Roman" w:hAnsi="Times New Roman"/>
                <w:sz w:val="20"/>
                <w:szCs w:val="20"/>
              </w:rPr>
              <w:t>ВЕРХНОСТНАЯ ОБРАБОТКА, СОРНЫЕ РАСТ</w:t>
            </w:r>
            <w:r w:rsidRPr="005604FD">
              <w:rPr>
                <w:rFonts w:ascii="Times New Roman" w:hAnsi="Times New Roman"/>
                <w:sz w:val="20"/>
                <w:szCs w:val="20"/>
              </w:rPr>
              <w:t>Е</w:t>
            </w:r>
            <w:r w:rsidRPr="005604FD">
              <w:rPr>
                <w:rFonts w:ascii="Times New Roman" w:hAnsi="Times New Roman"/>
                <w:sz w:val="20"/>
                <w:szCs w:val="20"/>
              </w:rPr>
              <w:t>НИЯ, ГЕРБИЦИД, МИКРОБИОЛ</w:t>
            </w:r>
            <w:r w:rsidRPr="005604FD">
              <w:rPr>
                <w:rFonts w:ascii="Times New Roman" w:hAnsi="Times New Roman"/>
                <w:sz w:val="20"/>
                <w:szCs w:val="20"/>
              </w:rPr>
              <w:t>О</w:t>
            </w:r>
            <w:r w:rsidRPr="005604FD">
              <w:rPr>
                <w:rFonts w:ascii="Times New Roman" w:hAnsi="Times New Roman"/>
                <w:sz w:val="20"/>
                <w:szCs w:val="20"/>
              </w:rPr>
              <w:t>ГИЧЕСКИЕ ПРОЦЕССЫ, НИТРИФИКАЦИЯ, СТРУКТУРА УРОЖАЯ, УРОЖАЙНОСТЬ, ЭКОНОМИЧЕСКАЯ И БИОЭНЕРГЕТИЧ</w:t>
            </w:r>
            <w:r w:rsidRPr="005604FD">
              <w:rPr>
                <w:rFonts w:ascii="Times New Roman" w:hAnsi="Times New Roman"/>
                <w:sz w:val="20"/>
                <w:szCs w:val="20"/>
              </w:rPr>
              <w:t>Е</w:t>
            </w:r>
            <w:r w:rsidRPr="005604FD">
              <w:rPr>
                <w:rFonts w:ascii="Times New Roman" w:hAnsi="Times New Roman"/>
                <w:sz w:val="20"/>
                <w:szCs w:val="20"/>
              </w:rPr>
              <w:t>СКАЯ ОЦЕНКА</w:t>
            </w:r>
          </w:p>
          <w:p w:rsidR="00180875" w:rsidRDefault="00180875" w:rsidP="00A34B6B">
            <w:pPr>
              <w:tabs>
                <w:tab w:val="left" w:pos="5005"/>
              </w:tabs>
              <w:spacing w:after="0" w:line="240" w:lineRule="auto"/>
              <w:rPr>
                <w:rFonts w:ascii="Times New Roman" w:hAnsi="Times New Roman"/>
                <w:sz w:val="20"/>
                <w:szCs w:val="20"/>
                <w:lang w:val="en-US"/>
              </w:rPr>
            </w:pPr>
          </w:p>
          <w:p w:rsidR="00180875" w:rsidRPr="00821C67" w:rsidRDefault="00180875" w:rsidP="00A34B6B">
            <w:pPr>
              <w:tabs>
                <w:tab w:val="left" w:pos="5005"/>
              </w:tabs>
              <w:spacing w:after="0" w:line="240" w:lineRule="auto"/>
              <w:rPr>
                <w:rFonts w:ascii="Times New Roman" w:hAnsi="Times New Roman"/>
                <w:iCs/>
                <w:sz w:val="20"/>
                <w:szCs w:val="20"/>
                <w:lang w:val="en-US"/>
              </w:rPr>
            </w:pPr>
            <w:bookmarkStart w:id="0" w:name="OLE_LINK25"/>
            <w:bookmarkStart w:id="1" w:name="OLE_LINK26"/>
            <w:r w:rsidRPr="00703523">
              <w:rPr>
                <w:rFonts w:ascii="Arial" w:hAnsi="Arial" w:cs="Arial"/>
                <w:b/>
                <w:sz w:val="20"/>
                <w:szCs w:val="20"/>
              </w:rPr>
              <w:t>Doi: 10.21515/1990-4665-138-0</w:t>
            </w:r>
            <w:bookmarkEnd w:id="0"/>
            <w:bookmarkEnd w:id="1"/>
            <w:r>
              <w:rPr>
                <w:rFonts w:ascii="Arial" w:hAnsi="Arial" w:cs="Arial"/>
                <w:b/>
                <w:sz w:val="20"/>
                <w:szCs w:val="20"/>
                <w:lang w:val="en-US"/>
              </w:rPr>
              <w:t>19</w:t>
            </w:r>
          </w:p>
        </w:tc>
        <w:tc>
          <w:tcPr>
            <w:tcW w:w="2414" w:type="pct"/>
            <w:shd w:val="clear" w:color="000000" w:fill="FFFFFF"/>
            <w:tcMar>
              <w:left w:w="108" w:type="dxa"/>
              <w:right w:w="108" w:type="dxa"/>
            </w:tcMar>
          </w:tcPr>
          <w:p w:rsidR="00180875" w:rsidRPr="005604FD" w:rsidRDefault="00180875" w:rsidP="00A34B6B">
            <w:pPr>
              <w:tabs>
                <w:tab w:val="left" w:pos="0"/>
              </w:tabs>
              <w:spacing w:after="0" w:line="240" w:lineRule="auto"/>
              <w:rPr>
                <w:rFonts w:ascii="Times New Roman" w:hAnsi="Times New Roman"/>
                <w:sz w:val="20"/>
                <w:szCs w:val="20"/>
                <w:lang w:val="en-US"/>
              </w:rPr>
            </w:pPr>
            <w:r w:rsidRPr="005604FD">
              <w:rPr>
                <w:rFonts w:ascii="Times New Roman" w:hAnsi="Times New Roman"/>
                <w:sz w:val="20"/>
                <w:szCs w:val="20"/>
                <w:lang w:val="en-US"/>
              </w:rPr>
              <w:t>Keywords: MOLDBOARD PLOWING, SURFACE TREATMENT, WEEDS, HERBICIDE, MICROB</w:t>
            </w:r>
            <w:r w:rsidRPr="005604FD">
              <w:rPr>
                <w:rFonts w:ascii="Times New Roman" w:hAnsi="Times New Roman"/>
                <w:sz w:val="20"/>
                <w:szCs w:val="20"/>
                <w:lang w:val="en-US"/>
              </w:rPr>
              <w:t>I</w:t>
            </w:r>
            <w:r w:rsidRPr="005604FD">
              <w:rPr>
                <w:rFonts w:ascii="Times New Roman" w:hAnsi="Times New Roman"/>
                <w:sz w:val="20"/>
                <w:szCs w:val="20"/>
                <w:lang w:val="en-US"/>
              </w:rPr>
              <w:t>OLOGICAL PROCESSES, NITRIF</w:t>
            </w:r>
            <w:r w:rsidRPr="005604FD">
              <w:rPr>
                <w:rFonts w:ascii="Times New Roman" w:hAnsi="Times New Roman"/>
                <w:sz w:val="20"/>
                <w:szCs w:val="20"/>
                <w:lang w:val="en-US"/>
              </w:rPr>
              <w:t>I</w:t>
            </w:r>
            <w:r w:rsidRPr="005604FD">
              <w:rPr>
                <w:rFonts w:ascii="Times New Roman" w:hAnsi="Times New Roman"/>
                <w:sz w:val="20"/>
                <w:szCs w:val="20"/>
                <w:lang w:val="en-US"/>
              </w:rPr>
              <w:t>CATION, STRUCTURE OF CROP,  YIELD, ECONOMICS AND BI</w:t>
            </w:r>
            <w:r w:rsidRPr="005604FD">
              <w:rPr>
                <w:rFonts w:ascii="Times New Roman" w:hAnsi="Times New Roman"/>
                <w:sz w:val="20"/>
                <w:szCs w:val="20"/>
                <w:lang w:val="en-US"/>
              </w:rPr>
              <w:t>O</w:t>
            </w:r>
            <w:r w:rsidRPr="005604FD">
              <w:rPr>
                <w:rFonts w:ascii="Times New Roman" w:hAnsi="Times New Roman"/>
                <w:sz w:val="20"/>
                <w:szCs w:val="20"/>
                <w:lang w:val="en-US"/>
              </w:rPr>
              <w:t>ENERGETIC ASSESSMENT</w:t>
            </w:r>
            <w:bookmarkStart w:id="2" w:name="_GoBack"/>
            <w:bookmarkEnd w:id="2"/>
          </w:p>
        </w:tc>
      </w:tr>
    </w:tbl>
    <w:p w:rsidR="00180875" w:rsidRPr="006077DF" w:rsidRDefault="00180875" w:rsidP="006077DF">
      <w:pPr>
        <w:shd w:val="clear" w:color="auto" w:fill="FFFFFF"/>
        <w:spacing w:after="0" w:line="360" w:lineRule="auto"/>
        <w:ind w:firstLine="720"/>
        <w:jc w:val="both"/>
        <w:rPr>
          <w:rFonts w:ascii="Times New Roman" w:hAnsi="Times New Roman"/>
          <w:sz w:val="28"/>
          <w:szCs w:val="28"/>
          <w:lang w:val="en-US"/>
        </w:rPr>
      </w:pPr>
    </w:p>
    <w:p w:rsidR="00180875" w:rsidRDefault="00180875" w:rsidP="00014F5C">
      <w:pPr>
        <w:widowControl w:val="0"/>
        <w:spacing w:after="0" w:line="360" w:lineRule="auto"/>
        <w:jc w:val="center"/>
        <w:rPr>
          <w:rFonts w:ascii="Times New Roman" w:hAnsi="Times New Roman"/>
          <w:sz w:val="28"/>
          <w:szCs w:val="28"/>
        </w:rPr>
      </w:pPr>
      <w:r>
        <w:rPr>
          <w:rFonts w:ascii="Times New Roman" w:hAnsi="Times New Roman"/>
          <w:sz w:val="28"/>
          <w:szCs w:val="28"/>
        </w:rPr>
        <w:t>Введение</w:t>
      </w:r>
    </w:p>
    <w:p w:rsidR="00180875" w:rsidRDefault="00180875" w:rsidP="006077DF">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Оптимальная, или, как ее чаще называют, расчетная урожайность з</w:t>
      </w:r>
      <w:r>
        <w:rPr>
          <w:rFonts w:ascii="Times New Roman" w:hAnsi="Times New Roman"/>
          <w:sz w:val="28"/>
          <w:szCs w:val="28"/>
        </w:rPr>
        <w:t>а</w:t>
      </w:r>
      <w:r>
        <w:rPr>
          <w:rFonts w:ascii="Times New Roman" w:hAnsi="Times New Roman"/>
          <w:sz w:val="28"/>
          <w:szCs w:val="28"/>
        </w:rPr>
        <w:t>висит от множества факторов, в числе которых количество выпадающих осадков, качественные характеристики почвы, обработка почвы и герб</w:t>
      </w:r>
      <w:r>
        <w:rPr>
          <w:rFonts w:ascii="Times New Roman" w:hAnsi="Times New Roman"/>
          <w:sz w:val="28"/>
          <w:szCs w:val="28"/>
        </w:rPr>
        <w:t>и</w:t>
      </w:r>
      <w:r>
        <w:rPr>
          <w:rFonts w:ascii="Times New Roman" w:hAnsi="Times New Roman"/>
          <w:sz w:val="28"/>
          <w:szCs w:val="28"/>
        </w:rPr>
        <w:t>циды. Минимальная обработка почвы приводит к появлению в посевах сорных растений, которых раньше не было. Установлено, что максимал</w:t>
      </w:r>
      <w:r>
        <w:rPr>
          <w:rFonts w:ascii="Times New Roman" w:hAnsi="Times New Roman"/>
          <w:sz w:val="28"/>
          <w:szCs w:val="28"/>
        </w:rPr>
        <w:t>ь</w:t>
      </w:r>
      <w:r>
        <w:rPr>
          <w:rFonts w:ascii="Times New Roman" w:hAnsi="Times New Roman"/>
          <w:sz w:val="28"/>
          <w:szCs w:val="28"/>
        </w:rPr>
        <w:t>ная обработка почвы под озимые зерновые возможна в нашем регионе лишь при использовании эффективных гербицидов (7). Значительная роль в повышении плодородия почв принадлежит биологическим процессам, активность которых определяется условиями, создаваемыми обработкой почвы (8, 9). При уменьшении интенсивности и глубины рыхления, пр</w:t>
      </w:r>
      <w:r>
        <w:rPr>
          <w:rFonts w:ascii="Times New Roman" w:hAnsi="Times New Roman"/>
          <w:sz w:val="28"/>
          <w:szCs w:val="28"/>
        </w:rPr>
        <w:t>и</w:t>
      </w:r>
      <w:r>
        <w:rPr>
          <w:rFonts w:ascii="Times New Roman" w:hAnsi="Times New Roman"/>
          <w:sz w:val="28"/>
          <w:szCs w:val="28"/>
        </w:rPr>
        <w:t>менении поверхностной обработки снижается активность почвенной ми</w:t>
      </w:r>
      <w:r>
        <w:rPr>
          <w:rFonts w:ascii="Times New Roman" w:hAnsi="Times New Roman"/>
          <w:sz w:val="28"/>
          <w:szCs w:val="28"/>
        </w:rPr>
        <w:t>к</w:t>
      </w:r>
      <w:r>
        <w:rPr>
          <w:rFonts w:ascii="Times New Roman" w:hAnsi="Times New Roman"/>
          <w:sz w:val="28"/>
          <w:szCs w:val="28"/>
        </w:rPr>
        <w:t>рофлоры и предохраняются от разложения гумусовые вещества, которые служат потенциальным источником питания растений (6). Успешная бор</w:t>
      </w:r>
      <w:r>
        <w:rPr>
          <w:rFonts w:ascii="Times New Roman" w:hAnsi="Times New Roman"/>
          <w:sz w:val="28"/>
          <w:szCs w:val="28"/>
        </w:rPr>
        <w:t>ь</w:t>
      </w:r>
      <w:r>
        <w:rPr>
          <w:rFonts w:ascii="Times New Roman" w:hAnsi="Times New Roman"/>
          <w:sz w:val="28"/>
          <w:szCs w:val="28"/>
        </w:rPr>
        <w:t>ба с сорной растительностью должна проводиться на основе системного подхода. Эффективным методом борьбы с сорняками является химический метод. Применение гербицидов экономически выгодно, так как снижает затраты труда на борьбу с сорняками в 3-10 раз. Если в структуре затрат на долю минеральных удобрений приходится 54</w:t>
      </w:r>
      <w:r w:rsidRPr="00F41DB3">
        <w:rPr>
          <w:rFonts w:ascii="Times New Roman" w:hAnsi="Times New Roman"/>
          <w:sz w:val="24"/>
          <w:szCs w:val="24"/>
        </w:rPr>
        <w:t>–</w:t>
      </w:r>
      <w:r>
        <w:rPr>
          <w:rFonts w:ascii="Times New Roman" w:hAnsi="Times New Roman"/>
          <w:sz w:val="28"/>
          <w:szCs w:val="28"/>
        </w:rPr>
        <w:t>59%, то на гербициды 1,2</w:t>
      </w:r>
      <w:r w:rsidRPr="00F41DB3">
        <w:rPr>
          <w:rFonts w:ascii="Times New Roman" w:hAnsi="Times New Roman"/>
          <w:sz w:val="24"/>
          <w:szCs w:val="24"/>
        </w:rPr>
        <w:t>–</w:t>
      </w:r>
      <w:r>
        <w:rPr>
          <w:rFonts w:ascii="Times New Roman" w:hAnsi="Times New Roman"/>
          <w:sz w:val="28"/>
          <w:szCs w:val="28"/>
        </w:rPr>
        <w:t>2,1%.</w:t>
      </w:r>
    </w:p>
    <w:p w:rsidR="00180875" w:rsidRDefault="00180875" w:rsidP="00014F5C">
      <w:pPr>
        <w:shd w:val="clear" w:color="auto" w:fill="FFFFFF"/>
        <w:spacing w:after="0" w:line="360" w:lineRule="auto"/>
        <w:jc w:val="center"/>
        <w:rPr>
          <w:rFonts w:ascii="Times New Roman" w:hAnsi="Times New Roman"/>
          <w:bCs/>
          <w:iCs/>
          <w:color w:val="000000"/>
          <w:sz w:val="28"/>
          <w:szCs w:val="28"/>
        </w:rPr>
      </w:pPr>
      <w:r>
        <w:rPr>
          <w:rFonts w:ascii="Times New Roman" w:hAnsi="Times New Roman"/>
          <w:bCs/>
          <w:iCs/>
          <w:color w:val="000000"/>
          <w:sz w:val="28"/>
          <w:szCs w:val="28"/>
        </w:rPr>
        <w:t>Материалы и методика</w:t>
      </w:r>
    </w:p>
    <w:p w:rsidR="00180875" w:rsidRDefault="00180875" w:rsidP="00E462F0">
      <w:pPr>
        <w:shd w:val="clear" w:color="auto" w:fill="FFFFFF"/>
        <w:spacing w:after="0" w:line="360" w:lineRule="auto"/>
        <w:ind w:firstLine="720"/>
        <w:jc w:val="both"/>
        <w:rPr>
          <w:rFonts w:ascii="Times New Roman" w:hAnsi="Times New Roman"/>
          <w:sz w:val="28"/>
          <w:szCs w:val="28"/>
        </w:rPr>
      </w:pPr>
      <w:r w:rsidRPr="008235CC">
        <w:rPr>
          <w:rFonts w:ascii="Times New Roman" w:hAnsi="Times New Roman"/>
          <w:sz w:val="28"/>
          <w:szCs w:val="28"/>
        </w:rPr>
        <w:t xml:space="preserve">Исследования проводились </w:t>
      </w:r>
      <w:r>
        <w:rPr>
          <w:rFonts w:ascii="Times New Roman" w:hAnsi="Times New Roman"/>
          <w:sz w:val="28"/>
          <w:szCs w:val="28"/>
        </w:rPr>
        <w:t>в 2014</w:t>
      </w:r>
      <w:r w:rsidRPr="00132536">
        <w:rPr>
          <w:rFonts w:ascii="Times New Roman" w:hAnsi="Times New Roman"/>
          <w:sz w:val="28"/>
          <w:szCs w:val="28"/>
        </w:rPr>
        <w:t>–</w:t>
      </w:r>
      <w:r>
        <w:rPr>
          <w:rFonts w:ascii="Times New Roman" w:hAnsi="Times New Roman"/>
          <w:sz w:val="28"/>
          <w:szCs w:val="28"/>
        </w:rPr>
        <w:t>2015 и 2015</w:t>
      </w:r>
      <w:r w:rsidRPr="00132536">
        <w:rPr>
          <w:rFonts w:ascii="Times New Roman" w:hAnsi="Times New Roman"/>
          <w:sz w:val="28"/>
          <w:szCs w:val="28"/>
        </w:rPr>
        <w:t>–</w:t>
      </w:r>
      <w:r>
        <w:rPr>
          <w:rFonts w:ascii="Times New Roman" w:hAnsi="Times New Roman"/>
          <w:sz w:val="28"/>
          <w:szCs w:val="28"/>
        </w:rPr>
        <w:t>2016 сельскохозя</w:t>
      </w:r>
      <w:r>
        <w:rPr>
          <w:rFonts w:ascii="Times New Roman" w:hAnsi="Times New Roman"/>
          <w:sz w:val="28"/>
          <w:szCs w:val="28"/>
        </w:rPr>
        <w:t>й</w:t>
      </w:r>
      <w:r>
        <w:rPr>
          <w:rFonts w:ascii="Times New Roman" w:hAnsi="Times New Roman"/>
          <w:sz w:val="28"/>
          <w:szCs w:val="28"/>
        </w:rPr>
        <w:t xml:space="preserve">ственных годах </w:t>
      </w:r>
      <w:r w:rsidRPr="008235CC">
        <w:rPr>
          <w:rFonts w:ascii="Times New Roman" w:hAnsi="Times New Roman"/>
          <w:sz w:val="28"/>
          <w:szCs w:val="28"/>
        </w:rPr>
        <w:t xml:space="preserve">на </w:t>
      </w:r>
      <w:r>
        <w:rPr>
          <w:rFonts w:ascii="Times New Roman" w:hAnsi="Times New Roman"/>
          <w:sz w:val="28"/>
          <w:szCs w:val="28"/>
        </w:rPr>
        <w:t xml:space="preserve">опытном поле </w:t>
      </w:r>
      <w:r w:rsidRPr="008235CC">
        <w:rPr>
          <w:rFonts w:ascii="Times New Roman" w:hAnsi="Times New Roman"/>
          <w:sz w:val="28"/>
          <w:szCs w:val="28"/>
        </w:rPr>
        <w:t>ФГУП им. Калинина Краснодарского НИИСХ им. П.</w:t>
      </w:r>
      <w:r>
        <w:rPr>
          <w:rFonts w:ascii="Times New Roman" w:hAnsi="Times New Roman"/>
          <w:sz w:val="28"/>
          <w:szCs w:val="28"/>
        </w:rPr>
        <w:t xml:space="preserve"> </w:t>
      </w:r>
      <w:r w:rsidRPr="008235CC">
        <w:rPr>
          <w:rFonts w:ascii="Times New Roman" w:hAnsi="Times New Roman"/>
          <w:sz w:val="28"/>
          <w:szCs w:val="28"/>
        </w:rPr>
        <w:t>П. Лукьяненко</w:t>
      </w:r>
      <w:r>
        <w:rPr>
          <w:rFonts w:ascii="Times New Roman" w:hAnsi="Times New Roman"/>
          <w:sz w:val="28"/>
          <w:szCs w:val="28"/>
        </w:rPr>
        <w:t>.</w:t>
      </w:r>
    </w:p>
    <w:p w:rsidR="00180875" w:rsidRPr="00132536" w:rsidRDefault="00180875" w:rsidP="00132536">
      <w:pPr>
        <w:widowControl w:val="0"/>
        <w:shd w:val="clear" w:color="auto" w:fill="FFFFFF"/>
        <w:spacing w:after="0" w:line="360" w:lineRule="auto"/>
        <w:ind w:right="-6" w:firstLine="720"/>
        <w:jc w:val="both"/>
        <w:rPr>
          <w:rFonts w:ascii="Times New Roman" w:hAnsi="Times New Roman"/>
          <w:sz w:val="28"/>
          <w:szCs w:val="28"/>
        </w:rPr>
      </w:pPr>
      <w:r w:rsidRPr="008235CC">
        <w:rPr>
          <w:rFonts w:ascii="Times New Roman" w:hAnsi="Times New Roman"/>
          <w:sz w:val="28"/>
          <w:szCs w:val="28"/>
        </w:rPr>
        <w:t>Схема опыта</w:t>
      </w:r>
      <w:r>
        <w:rPr>
          <w:rFonts w:ascii="Times New Roman" w:hAnsi="Times New Roman"/>
          <w:sz w:val="28"/>
          <w:szCs w:val="28"/>
        </w:rPr>
        <w:t xml:space="preserve"> </w:t>
      </w:r>
      <w:r w:rsidRPr="008235CC">
        <w:rPr>
          <w:rFonts w:ascii="Times New Roman" w:hAnsi="Times New Roman"/>
          <w:sz w:val="28"/>
          <w:szCs w:val="28"/>
        </w:rPr>
        <w:t>двухфакторная</w:t>
      </w:r>
      <w:r>
        <w:rPr>
          <w:rFonts w:ascii="Times New Roman" w:hAnsi="Times New Roman"/>
          <w:sz w:val="28"/>
          <w:szCs w:val="28"/>
        </w:rPr>
        <w:t xml:space="preserve">. </w:t>
      </w:r>
      <w:r w:rsidRPr="00132536">
        <w:rPr>
          <w:rFonts w:ascii="Times New Roman" w:hAnsi="Times New Roman"/>
          <w:sz w:val="28"/>
          <w:szCs w:val="28"/>
        </w:rPr>
        <w:t>Фактор А –</w:t>
      </w:r>
      <w:r>
        <w:rPr>
          <w:rFonts w:ascii="Times New Roman" w:hAnsi="Times New Roman"/>
          <w:sz w:val="28"/>
          <w:szCs w:val="28"/>
        </w:rPr>
        <w:t xml:space="preserve"> </w:t>
      </w:r>
      <w:r w:rsidRPr="00132536">
        <w:rPr>
          <w:rFonts w:ascii="Times New Roman" w:hAnsi="Times New Roman"/>
          <w:sz w:val="28"/>
          <w:szCs w:val="28"/>
        </w:rPr>
        <w:t>основн</w:t>
      </w:r>
      <w:r>
        <w:rPr>
          <w:rFonts w:ascii="Times New Roman" w:hAnsi="Times New Roman"/>
          <w:sz w:val="28"/>
          <w:szCs w:val="28"/>
        </w:rPr>
        <w:t>ая</w:t>
      </w:r>
      <w:r w:rsidRPr="00132536">
        <w:rPr>
          <w:rFonts w:ascii="Times New Roman" w:hAnsi="Times New Roman"/>
          <w:sz w:val="28"/>
          <w:szCs w:val="28"/>
        </w:rPr>
        <w:t xml:space="preserve"> обработк</w:t>
      </w:r>
      <w:r>
        <w:rPr>
          <w:rFonts w:ascii="Times New Roman" w:hAnsi="Times New Roman"/>
          <w:sz w:val="28"/>
          <w:szCs w:val="28"/>
        </w:rPr>
        <w:t>а</w:t>
      </w:r>
      <w:r w:rsidRPr="00132536">
        <w:rPr>
          <w:rFonts w:ascii="Times New Roman" w:hAnsi="Times New Roman"/>
          <w:sz w:val="28"/>
          <w:szCs w:val="28"/>
        </w:rPr>
        <w:t xml:space="preserve"> почвы:</w:t>
      </w:r>
      <w:r>
        <w:rPr>
          <w:rFonts w:ascii="Times New Roman" w:hAnsi="Times New Roman"/>
          <w:sz w:val="28"/>
          <w:szCs w:val="28"/>
        </w:rPr>
        <w:t xml:space="preserve"> </w:t>
      </w:r>
      <w:r w:rsidRPr="00132536">
        <w:rPr>
          <w:rFonts w:ascii="Times New Roman" w:hAnsi="Times New Roman"/>
          <w:sz w:val="28"/>
          <w:szCs w:val="28"/>
        </w:rPr>
        <w:t>отвальная вспашка</w:t>
      </w:r>
      <w:r>
        <w:rPr>
          <w:rFonts w:ascii="Times New Roman" w:hAnsi="Times New Roman"/>
          <w:sz w:val="28"/>
          <w:szCs w:val="28"/>
        </w:rPr>
        <w:t>,</w:t>
      </w:r>
      <w:r w:rsidRPr="00132536">
        <w:rPr>
          <w:rFonts w:ascii="Times New Roman" w:hAnsi="Times New Roman"/>
          <w:sz w:val="28"/>
          <w:szCs w:val="28"/>
        </w:rPr>
        <w:t xml:space="preserve"> поверхностная обработка</w:t>
      </w:r>
      <w:r>
        <w:rPr>
          <w:rFonts w:ascii="Times New Roman" w:hAnsi="Times New Roman"/>
          <w:sz w:val="28"/>
          <w:szCs w:val="28"/>
        </w:rPr>
        <w:t>.</w:t>
      </w:r>
      <w:r w:rsidRPr="00132536">
        <w:rPr>
          <w:rFonts w:ascii="Times New Roman" w:hAnsi="Times New Roman"/>
          <w:sz w:val="28"/>
          <w:szCs w:val="28"/>
        </w:rPr>
        <w:t xml:space="preserve"> Фактор В</w:t>
      </w:r>
      <w:r>
        <w:rPr>
          <w:rFonts w:ascii="Times New Roman" w:hAnsi="Times New Roman"/>
          <w:sz w:val="28"/>
          <w:szCs w:val="28"/>
        </w:rPr>
        <w:t xml:space="preserve"> </w:t>
      </w:r>
      <w:r w:rsidRPr="00132536">
        <w:rPr>
          <w:rFonts w:ascii="Times New Roman" w:hAnsi="Times New Roman"/>
          <w:sz w:val="28"/>
          <w:szCs w:val="28"/>
        </w:rPr>
        <w:t>– защита посевов от сорняков</w:t>
      </w:r>
      <w:r>
        <w:rPr>
          <w:rFonts w:ascii="Times New Roman" w:hAnsi="Times New Roman"/>
          <w:sz w:val="28"/>
          <w:szCs w:val="28"/>
        </w:rPr>
        <w:t xml:space="preserve">: </w:t>
      </w:r>
      <w:r w:rsidRPr="00132536">
        <w:rPr>
          <w:rFonts w:ascii="Times New Roman" w:hAnsi="Times New Roman"/>
          <w:sz w:val="28"/>
          <w:szCs w:val="28"/>
        </w:rPr>
        <w:t>без</w:t>
      </w:r>
      <w:r>
        <w:rPr>
          <w:rFonts w:ascii="Times New Roman" w:hAnsi="Times New Roman"/>
          <w:sz w:val="28"/>
          <w:szCs w:val="28"/>
        </w:rPr>
        <w:t xml:space="preserve"> </w:t>
      </w:r>
      <w:r w:rsidRPr="00132536">
        <w:rPr>
          <w:rFonts w:ascii="Times New Roman" w:hAnsi="Times New Roman"/>
          <w:sz w:val="28"/>
          <w:szCs w:val="28"/>
        </w:rPr>
        <w:t>гербицид</w:t>
      </w:r>
      <w:r>
        <w:rPr>
          <w:rFonts w:ascii="Times New Roman" w:hAnsi="Times New Roman"/>
          <w:sz w:val="28"/>
          <w:szCs w:val="28"/>
        </w:rPr>
        <w:t xml:space="preserve">ов, </w:t>
      </w:r>
      <w:r w:rsidRPr="00132536">
        <w:rPr>
          <w:rFonts w:ascii="Times New Roman" w:hAnsi="Times New Roman"/>
          <w:sz w:val="28"/>
          <w:szCs w:val="28"/>
        </w:rPr>
        <w:t>гербицид Ланцелот в дозе 30 г/га.</w:t>
      </w:r>
    </w:p>
    <w:p w:rsidR="00180875" w:rsidRPr="00132536" w:rsidRDefault="00180875" w:rsidP="00132536">
      <w:pPr>
        <w:widowControl w:val="0"/>
        <w:shd w:val="clear" w:color="auto" w:fill="FFFFFF"/>
        <w:spacing w:after="0" w:line="360" w:lineRule="auto"/>
        <w:ind w:right="-6" w:firstLine="720"/>
        <w:jc w:val="both"/>
        <w:rPr>
          <w:rFonts w:ascii="Times New Roman" w:hAnsi="Times New Roman"/>
          <w:sz w:val="28"/>
          <w:szCs w:val="28"/>
        </w:rPr>
      </w:pPr>
      <w:r w:rsidRPr="00132536">
        <w:rPr>
          <w:rFonts w:ascii="Times New Roman" w:hAnsi="Times New Roman"/>
          <w:sz w:val="28"/>
          <w:szCs w:val="28"/>
        </w:rPr>
        <w:t xml:space="preserve">Предшественник – озимая пшеница. </w:t>
      </w:r>
      <w:r>
        <w:rPr>
          <w:rFonts w:ascii="Times New Roman" w:hAnsi="Times New Roman"/>
          <w:sz w:val="28"/>
          <w:szCs w:val="28"/>
        </w:rPr>
        <w:t>Р</w:t>
      </w:r>
      <w:r w:rsidRPr="00132536">
        <w:rPr>
          <w:rFonts w:ascii="Times New Roman" w:hAnsi="Times New Roman"/>
          <w:sz w:val="28"/>
          <w:szCs w:val="28"/>
        </w:rPr>
        <w:t>асположение делянок систем</w:t>
      </w:r>
      <w:r w:rsidRPr="00132536">
        <w:rPr>
          <w:rFonts w:ascii="Times New Roman" w:hAnsi="Times New Roman"/>
          <w:sz w:val="28"/>
          <w:szCs w:val="28"/>
        </w:rPr>
        <w:t>а</w:t>
      </w:r>
      <w:r w:rsidRPr="00132536">
        <w:rPr>
          <w:rFonts w:ascii="Times New Roman" w:hAnsi="Times New Roman"/>
          <w:sz w:val="28"/>
          <w:szCs w:val="28"/>
        </w:rPr>
        <w:t>тическое, повторность – трехкратная</w:t>
      </w:r>
      <w:r>
        <w:rPr>
          <w:rFonts w:ascii="Times New Roman" w:hAnsi="Times New Roman"/>
          <w:sz w:val="28"/>
          <w:szCs w:val="28"/>
        </w:rPr>
        <w:t>.</w:t>
      </w:r>
      <w:r w:rsidRPr="00132536">
        <w:rPr>
          <w:rFonts w:ascii="Times New Roman" w:hAnsi="Times New Roman"/>
          <w:sz w:val="28"/>
          <w:szCs w:val="28"/>
        </w:rPr>
        <w:t xml:space="preserve"> </w:t>
      </w:r>
      <w:r>
        <w:rPr>
          <w:rFonts w:ascii="Times New Roman" w:hAnsi="Times New Roman"/>
          <w:sz w:val="28"/>
          <w:szCs w:val="28"/>
        </w:rPr>
        <w:t>П</w:t>
      </w:r>
      <w:r w:rsidRPr="00132536">
        <w:rPr>
          <w:rFonts w:ascii="Times New Roman" w:hAnsi="Times New Roman"/>
          <w:sz w:val="28"/>
          <w:szCs w:val="28"/>
        </w:rPr>
        <w:t>лощадь делянки</w:t>
      </w:r>
      <w:r>
        <w:rPr>
          <w:rFonts w:ascii="Times New Roman" w:hAnsi="Times New Roman"/>
          <w:sz w:val="28"/>
          <w:szCs w:val="28"/>
        </w:rPr>
        <w:t>: общая</w:t>
      </w:r>
      <w:r w:rsidRPr="00132536">
        <w:rPr>
          <w:rFonts w:ascii="Times New Roman" w:hAnsi="Times New Roman"/>
          <w:sz w:val="28"/>
          <w:szCs w:val="28"/>
        </w:rPr>
        <w:t xml:space="preserve"> </w:t>
      </w:r>
      <w:smartTag w:uri="urn:schemas-microsoft-com:office:smarttags" w:element="City">
        <w:r w:rsidRPr="00132536">
          <w:rPr>
            <w:rFonts w:ascii="Times New Roman" w:hAnsi="Times New Roman"/>
            <w:sz w:val="28"/>
            <w:szCs w:val="28"/>
          </w:rPr>
          <w:t>350 м</w:t>
        </w:r>
        <w:r w:rsidRPr="00132536">
          <w:rPr>
            <w:rFonts w:ascii="Times New Roman" w:hAnsi="Times New Roman"/>
            <w:sz w:val="28"/>
            <w:szCs w:val="28"/>
            <w:vertAlign w:val="superscript"/>
          </w:rPr>
          <w:t>2</w:t>
        </w:r>
      </w:smartTag>
      <w:r w:rsidRPr="00132536">
        <w:rPr>
          <w:rFonts w:ascii="Times New Roman" w:hAnsi="Times New Roman"/>
          <w:sz w:val="28"/>
          <w:szCs w:val="28"/>
        </w:rPr>
        <w:t xml:space="preserve"> (</w:t>
      </w:r>
      <w:smartTag w:uri="urn:schemas-microsoft-com:office:smarttags" w:element="City">
        <w:r w:rsidRPr="00132536">
          <w:rPr>
            <w:rFonts w:ascii="Times New Roman" w:hAnsi="Times New Roman"/>
            <w:sz w:val="28"/>
            <w:szCs w:val="28"/>
          </w:rPr>
          <w:t>27 м</w:t>
        </w:r>
      </w:smartTag>
      <w:r>
        <w:rPr>
          <w:rFonts w:ascii="Times New Roman" w:hAnsi="Times New Roman"/>
          <w:sz w:val="28"/>
          <w:szCs w:val="28"/>
        </w:rPr>
        <w:t xml:space="preserve"> ×</w:t>
      </w:r>
      <w:r w:rsidRPr="00132536">
        <w:rPr>
          <w:rFonts w:ascii="Times New Roman" w:hAnsi="Times New Roman"/>
          <w:sz w:val="28"/>
          <w:szCs w:val="28"/>
        </w:rPr>
        <w:t xml:space="preserve"> </w:t>
      </w:r>
      <w:smartTag w:uri="urn:schemas-microsoft-com:office:smarttags" w:element="City">
        <w:r w:rsidRPr="00132536">
          <w:rPr>
            <w:rFonts w:ascii="Times New Roman" w:hAnsi="Times New Roman"/>
            <w:sz w:val="28"/>
            <w:szCs w:val="28"/>
          </w:rPr>
          <w:t>50 м</w:t>
        </w:r>
      </w:smartTag>
      <w:r w:rsidRPr="00132536">
        <w:rPr>
          <w:rFonts w:ascii="Times New Roman" w:hAnsi="Times New Roman"/>
          <w:sz w:val="28"/>
          <w:szCs w:val="28"/>
        </w:rPr>
        <w:t xml:space="preserve">), учетная – </w:t>
      </w:r>
      <w:smartTag w:uri="urn:schemas-microsoft-com:office:smarttags" w:element="City">
        <w:r w:rsidRPr="00132536">
          <w:rPr>
            <w:rFonts w:ascii="Times New Roman" w:hAnsi="Times New Roman"/>
            <w:sz w:val="28"/>
            <w:szCs w:val="28"/>
          </w:rPr>
          <w:t>33,0 м</w:t>
        </w:r>
        <w:r w:rsidRPr="00132536">
          <w:rPr>
            <w:rFonts w:ascii="Times New Roman" w:hAnsi="Times New Roman"/>
            <w:sz w:val="28"/>
            <w:szCs w:val="28"/>
            <w:vertAlign w:val="superscript"/>
          </w:rPr>
          <w:t>2</w:t>
        </w:r>
      </w:smartTag>
      <w:r w:rsidRPr="00132536">
        <w:rPr>
          <w:rFonts w:ascii="Times New Roman" w:hAnsi="Times New Roman"/>
          <w:sz w:val="28"/>
          <w:szCs w:val="28"/>
        </w:rPr>
        <w:t>. Учеты, наблюдения и анализы в опытах пр</w:t>
      </w:r>
      <w:r w:rsidRPr="00132536">
        <w:rPr>
          <w:rFonts w:ascii="Times New Roman" w:hAnsi="Times New Roman"/>
          <w:sz w:val="28"/>
          <w:szCs w:val="28"/>
        </w:rPr>
        <w:t>о</w:t>
      </w:r>
      <w:r w:rsidRPr="00132536">
        <w:rPr>
          <w:rFonts w:ascii="Times New Roman" w:hAnsi="Times New Roman"/>
          <w:sz w:val="28"/>
          <w:szCs w:val="28"/>
        </w:rPr>
        <w:t>водили согласно общепринятым методикам и ГОСТам</w:t>
      </w:r>
      <w:r>
        <w:rPr>
          <w:rFonts w:ascii="Times New Roman" w:hAnsi="Times New Roman"/>
          <w:sz w:val="28"/>
          <w:szCs w:val="28"/>
        </w:rPr>
        <w:t xml:space="preserve"> (2, 3, 4)</w:t>
      </w:r>
      <w:r w:rsidRPr="00132536">
        <w:rPr>
          <w:rFonts w:ascii="Times New Roman" w:hAnsi="Times New Roman"/>
          <w:sz w:val="28"/>
          <w:szCs w:val="28"/>
        </w:rPr>
        <w:t>.</w:t>
      </w:r>
    </w:p>
    <w:p w:rsidR="00180875" w:rsidRPr="00132536" w:rsidRDefault="00180875" w:rsidP="00132536">
      <w:pPr>
        <w:widowControl w:val="0"/>
        <w:shd w:val="clear" w:color="auto" w:fill="FFFFFF"/>
        <w:spacing w:after="0" w:line="360" w:lineRule="auto"/>
        <w:ind w:right="-5" w:firstLine="720"/>
        <w:jc w:val="both"/>
        <w:rPr>
          <w:rFonts w:ascii="Times New Roman" w:hAnsi="Times New Roman"/>
          <w:sz w:val="28"/>
          <w:szCs w:val="28"/>
        </w:rPr>
      </w:pPr>
      <w:r w:rsidRPr="00132536">
        <w:rPr>
          <w:rFonts w:ascii="Times New Roman" w:hAnsi="Times New Roman"/>
          <w:sz w:val="28"/>
          <w:szCs w:val="28"/>
        </w:rPr>
        <w:t>В опыте изучали отвальную вспашку и поверхностную обработку в качестве основной обработки почвы. После уборки предшественника пр</w:t>
      </w:r>
      <w:r w:rsidRPr="00132536">
        <w:rPr>
          <w:rFonts w:ascii="Times New Roman" w:hAnsi="Times New Roman"/>
          <w:sz w:val="28"/>
          <w:szCs w:val="28"/>
        </w:rPr>
        <w:t>о</w:t>
      </w:r>
      <w:r w:rsidRPr="00132536">
        <w:rPr>
          <w:rFonts w:ascii="Times New Roman" w:hAnsi="Times New Roman"/>
          <w:sz w:val="28"/>
          <w:szCs w:val="28"/>
        </w:rPr>
        <w:t xml:space="preserve">водили лущение стерни с последующей отвальной обработкой на 20–22 см. Перед лущением внесли азотные удобрения из расчета </w:t>
      </w:r>
      <w:smartTag w:uri="urn:schemas-microsoft-com:office:smarttags" w:element="City">
        <w:r w:rsidRPr="00132536">
          <w:rPr>
            <w:rFonts w:ascii="Times New Roman" w:hAnsi="Times New Roman"/>
            <w:sz w:val="28"/>
            <w:szCs w:val="28"/>
          </w:rPr>
          <w:t>10 кг</w:t>
        </w:r>
      </w:smartTag>
      <w:r w:rsidRPr="00132536">
        <w:rPr>
          <w:rFonts w:ascii="Times New Roman" w:hAnsi="Times New Roman"/>
          <w:sz w:val="28"/>
          <w:szCs w:val="28"/>
        </w:rPr>
        <w:t xml:space="preserve"> д. в. на одну тонну оставляемой на поле соломы. Лущение проводили дисковыми бор</w:t>
      </w:r>
      <w:r w:rsidRPr="00132536">
        <w:rPr>
          <w:rFonts w:ascii="Times New Roman" w:hAnsi="Times New Roman"/>
          <w:sz w:val="28"/>
          <w:szCs w:val="28"/>
        </w:rPr>
        <w:t>о</w:t>
      </w:r>
      <w:r w:rsidRPr="00132536">
        <w:rPr>
          <w:rFonts w:ascii="Times New Roman" w:hAnsi="Times New Roman"/>
          <w:sz w:val="28"/>
          <w:szCs w:val="28"/>
        </w:rPr>
        <w:t>нами БДТ-7А на глубину 10–12 см. После вспашки доводили почву до мелкокомковатого состояния дисковой бороной.</w:t>
      </w:r>
    </w:p>
    <w:p w:rsidR="00180875" w:rsidRPr="00132536" w:rsidRDefault="00180875" w:rsidP="00132536">
      <w:pPr>
        <w:widowControl w:val="0"/>
        <w:shd w:val="clear" w:color="auto" w:fill="FFFFFF"/>
        <w:spacing w:after="0" w:line="360" w:lineRule="auto"/>
        <w:ind w:right="-5" w:firstLine="720"/>
        <w:jc w:val="both"/>
        <w:rPr>
          <w:rFonts w:ascii="Times New Roman" w:hAnsi="Times New Roman"/>
          <w:sz w:val="28"/>
          <w:szCs w:val="28"/>
        </w:rPr>
      </w:pPr>
      <w:r w:rsidRPr="00132536">
        <w:rPr>
          <w:rFonts w:ascii="Times New Roman" w:hAnsi="Times New Roman"/>
          <w:sz w:val="28"/>
          <w:szCs w:val="28"/>
        </w:rPr>
        <w:t>Поверхностную обработку почвы проводили дисковой бороной     БДГМ-3 в 2–3 следа на глубину 10–12 см.</w:t>
      </w:r>
    </w:p>
    <w:p w:rsidR="00180875" w:rsidRPr="00132536" w:rsidRDefault="00180875" w:rsidP="00132536">
      <w:pPr>
        <w:widowControl w:val="0"/>
        <w:shd w:val="clear" w:color="auto" w:fill="FFFFFF"/>
        <w:spacing w:after="0" w:line="360" w:lineRule="auto"/>
        <w:ind w:right="-5" w:firstLine="720"/>
        <w:jc w:val="both"/>
        <w:rPr>
          <w:rFonts w:ascii="Times New Roman" w:hAnsi="Times New Roman"/>
          <w:sz w:val="28"/>
          <w:szCs w:val="28"/>
        </w:rPr>
      </w:pPr>
      <w:r w:rsidRPr="00132536">
        <w:rPr>
          <w:rFonts w:ascii="Times New Roman" w:hAnsi="Times New Roman"/>
          <w:sz w:val="28"/>
          <w:szCs w:val="28"/>
        </w:rPr>
        <w:t xml:space="preserve">Предпосевную культивацию проводили культиватором КПС-4. </w:t>
      </w:r>
    </w:p>
    <w:p w:rsidR="00180875" w:rsidRPr="00132536" w:rsidRDefault="00180875" w:rsidP="00D26356">
      <w:pPr>
        <w:widowControl w:val="0"/>
        <w:shd w:val="clear" w:color="auto" w:fill="FFFFFF"/>
        <w:spacing w:after="0" w:line="360" w:lineRule="auto"/>
        <w:ind w:right="-5" w:firstLine="720"/>
        <w:jc w:val="both"/>
        <w:rPr>
          <w:rFonts w:ascii="Times New Roman" w:hAnsi="Times New Roman"/>
          <w:sz w:val="28"/>
          <w:szCs w:val="28"/>
        </w:rPr>
      </w:pPr>
      <w:r w:rsidRPr="00132536">
        <w:rPr>
          <w:rFonts w:ascii="Times New Roman" w:hAnsi="Times New Roman"/>
          <w:sz w:val="28"/>
          <w:szCs w:val="28"/>
        </w:rPr>
        <w:t>Посев озимой пшеницы осуществляли сеялкой СЗ-3,6 с нормой в</w:t>
      </w:r>
      <w:r w:rsidRPr="00132536">
        <w:rPr>
          <w:rFonts w:ascii="Times New Roman" w:hAnsi="Times New Roman"/>
          <w:sz w:val="28"/>
          <w:szCs w:val="28"/>
        </w:rPr>
        <w:t>ы</w:t>
      </w:r>
      <w:r w:rsidRPr="00132536">
        <w:rPr>
          <w:rFonts w:ascii="Times New Roman" w:hAnsi="Times New Roman"/>
          <w:sz w:val="28"/>
          <w:szCs w:val="28"/>
        </w:rPr>
        <w:t>сева 5 млн. всхожих зерен на 1 га, глубина заделки семян 5–6 см. Посев проводили в третьей декаде сентября (28</w:t>
      </w:r>
      <w:r>
        <w:rPr>
          <w:rFonts w:ascii="Times New Roman" w:hAnsi="Times New Roman"/>
          <w:sz w:val="28"/>
          <w:szCs w:val="28"/>
        </w:rPr>
        <w:t xml:space="preserve"> </w:t>
      </w:r>
      <w:r w:rsidRPr="00132536">
        <w:rPr>
          <w:rFonts w:ascii="Times New Roman" w:hAnsi="Times New Roman"/>
          <w:sz w:val="28"/>
          <w:szCs w:val="28"/>
        </w:rPr>
        <w:t>и 29 сентября).</w:t>
      </w:r>
    </w:p>
    <w:p w:rsidR="00180875" w:rsidRPr="00D26356" w:rsidRDefault="00180875" w:rsidP="00D26356">
      <w:pPr>
        <w:shd w:val="clear" w:color="auto" w:fill="FFFFFF"/>
        <w:spacing w:after="0" w:line="360" w:lineRule="auto"/>
        <w:ind w:right="-6" w:firstLine="720"/>
        <w:jc w:val="both"/>
        <w:rPr>
          <w:rFonts w:ascii="Times New Roman" w:hAnsi="Times New Roman"/>
          <w:sz w:val="28"/>
          <w:szCs w:val="28"/>
        </w:rPr>
      </w:pPr>
      <w:r w:rsidRPr="00D26356">
        <w:rPr>
          <w:rFonts w:ascii="Times New Roman" w:hAnsi="Times New Roman"/>
          <w:sz w:val="28"/>
          <w:szCs w:val="28"/>
        </w:rPr>
        <w:t>Весной в фазу кущения проводили обработку посева гербицидом Ланцелот агрегатом ОП-2000.</w:t>
      </w:r>
    </w:p>
    <w:p w:rsidR="00180875" w:rsidRPr="00D26356" w:rsidRDefault="00180875" w:rsidP="00D26356">
      <w:pPr>
        <w:shd w:val="clear" w:color="auto" w:fill="FFFFFF"/>
        <w:spacing w:after="0" w:line="360" w:lineRule="auto"/>
        <w:ind w:firstLine="720"/>
        <w:jc w:val="both"/>
        <w:rPr>
          <w:rFonts w:ascii="Times New Roman" w:hAnsi="Times New Roman"/>
          <w:bCs/>
          <w:iCs/>
          <w:color w:val="000000"/>
          <w:sz w:val="28"/>
          <w:szCs w:val="28"/>
        </w:rPr>
      </w:pPr>
      <w:r w:rsidRPr="00D26356">
        <w:rPr>
          <w:rFonts w:ascii="Times New Roman" w:hAnsi="Times New Roman"/>
          <w:sz w:val="28"/>
          <w:szCs w:val="28"/>
        </w:rPr>
        <w:t xml:space="preserve">Учет урожая проводили сплошным методом в фазу полной спелости зерна, со взвешиванием </w:t>
      </w:r>
      <w:r>
        <w:rPr>
          <w:rFonts w:ascii="Times New Roman" w:hAnsi="Times New Roman"/>
          <w:sz w:val="28"/>
          <w:szCs w:val="28"/>
        </w:rPr>
        <w:t>урожая с</w:t>
      </w:r>
      <w:r w:rsidRPr="00D26356">
        <w:rPr>
          <w:rFonts w:ascii="Times New Roman" w:hAnsi="Times New Roman"/>
          <w:sz w:val="28"/>
          <w:szCs w:val="28"/>
        </w:rPr>
        <w:t xml:space="preserve"> каждой делянки с последующим пер</w:t>
      </w:r>
      <w:r w:rsidRPr="00D26356">
        <w:rPr>
          <w:rFonts w:ascii="Times New Roman" w:hAnsi="Times New Roman"/>
          <w:sz w:val="28"/>
          <w:szCs w:val="28"/>
        </w:rPr>
        <w:t>е</w:t>
      </w:r>
      <w:r w:rsidRPr="00D26356">
        <w:rPr>
          <w:rFonts w:ascii="Times New Roman" w:hAnsi="Times New Roman"/>
          <w:sz w:val="28"/>
          <w:szCs w:val="28"/>
        </w:rPr>
        <w:t>счетом на 14% влажность и 100% чистоту.</w:t>
      </w:r>
    </w:p>
    <w:p w:rsidR="00180875" w:rsidRPr="00D26356" w:rsidRDefault="00180875" w:rsidP="00D26356">
      <w:pPr>
        <w:shd w:val="clear" w:color="auto" w:fill="FFFFFF"/>
        <w:spacing w:after="0" w:line="360" w:lineRule="auto"/>
        <w:ind w:firstLine="720"/>
        <w:jc w:val="both"/>
        <w:rPr>
          <w:rFonts w:ascii="Times New Roman" w:hAnsi="Times New Roman"/>
          <w:bCs/>
          <w:iCs/>
          <w:color w:val="000000"/>
          <w:sz w:val="28"/>
          <w:szCs w:val="28"/>
        </w:rPr>
      </w:pPr>
      <w:r w:rsidRPr="00D26356">
        <w:rPr>
          <w:rFonts w:ascii="Times New Roman" w:hAnsi="Times New Roman"/>
          <w:sz w:val="28"/>
          <w:szCs w:val="28"/>
        </w:rPr>
        <w:t>Статистическая обработка результатов исследований проводилась методом дисперсионного анализа – по методу Б. А. Доспехова (1).</w:t>
      </w:r>
    </w:p>
    <w:p w:rsidR="00180875" w:rsidRPr="00D26356" w:rsidRDefault="00180875" w:rsidP="00D26356">
      <w:pPr>
        <w:widowControl w:val="0"/>
        <w:shd w:val="clear" w:color="auto" w:fill="FFFFFF"/>
        <w:spacing w:after="0" w:line="360" w:lineRule="auto"/>
        <w:ind w:right="-5" w:firstLine="709"/>
        <w:jc w:val="both"/>
        <w:rPr>
          <w:rFonts w:ascii="Times New Roman" w:hAnsi="Times New Roman"/>
          <w:sz w:val="28"/>
          <w:szCs w:val="28"/>
        </w:rPr>
      </w:pPr>
      <w:r w:rsidRPr="00D26356">
        <w:rPr>
          <w:rFonts w:ascii="Times New Roman" w:hAnsi="Times New Roman"/>
          <w:sz w:val="28"/>
          <w:szCs w:val="28"/>
        </w:rPr>
        <w:t>В опыте высевали сорт озимой пшеницы Гром. Сорт создан методом гибридизации и трехкратного отбора из гибридной комбинации. Сорт п</w:t>
      </w:r>
      <w:r w:rsidRPr="00D26356">
        <w:rPr>
          <w:rFonts w:ascii="Times New Roman" w:hAnsi="Times New Roman"/>
          <w:sz w:val="28"/>
          <w:szCs w:val="28"/>
        </w:rPr>
        <w:t>о</w:t>
      </w:r>
      <w:r w:rsidRPr="00D26356">
        <w:rPr>
          <w:rFonts w:ascii="Times New Roman" w:hAnsi="Times New Roman"/>
          <w:sz w:val="28"/>
          <w:szCs w:val="28"/>
        </w:rPr>
        <w:t>лукарликовый. высота растения 85–90 см, устойчив к полеганию и осып</w:t>
      </w:r>
      <w:r w:rsidRPr="00D26356">
        <w:rPr>
          <w:rFonts w:ascii="Times New Roman" w:hAnsi="Times New Roman"/>
          <w:sz w:val="28"/>
          <w:szCs w:val="28"/>
        </w:rPr>
        <w:t>а</w:t>
      </w:r>
      <w:r w:rsidRPr="00D26356">
        <w:rPr>
          <w:rFonts w:ascii="Times New Roman" w:hAnsi="Times New Roman"/>
          <w:sz w:val="28"/>
          <w:szCs w:val="28"/>
        </w:rPr>
        <w:t>нию. Среднеспелый. Форма куста полупрямостоячая. По качеству зерна отвечает требованиям ГОСТа, предъявляемым к ценным пшеницам.</w:t>
      </w:r>
    </w:p>
    <w:p w:rsidR="00180875" w:rsidRPr="00D26356" w:rsidRDefault="00180875" w:rsidP="00D26356">
      <w:pPr>
        <w:shd w:val="clear" w:color="auto" w:fill="FFFFFF"/>
        <w:spacing w:after="0" w:line="360" w:lineRule="auto"/>
        <w:ind w:firstLine="720"/>
        <w:jc w:val="both"/>
        <w:rPr>
          <w:rFonts w:ascii="Times New Roman" w:hAnsi="Times New Roman"/>
          <w:bCs/>
          <w:iCs/>
          <w:color w:val="000000"/>
          <w:sz w:val="28"/>
          <w:szCs w:val="28"/>
        </w:rPr>
      </w:pPr>
      <w:r w:rsidRPr="00D26356">
        <w:rPr>
          <w:rFonts w:ascii="Times New Roman" w:hAnsi="Times New Roman"/>
          <w:sz w:val="28"/>
          <w:szCs w:val="28"/>
        </w:rPr>
        <w:t>В опыте применялся гербицид Ланцелот 450, ВДГ который вносили дозе 30 г/га весной в фазу кущения. Этот гербицид применяют против о</w:t>
      </w:r>
      <w:r w:rsidRPr="00D26356">
        <w:rPr>
          <w:rFonts w:ascii="Times New Roman" w:hAnsi="Times New Roman"/>
          <w:sz w:val="28"/>
          <w:szCs w:val="28"/>
        </w:rPr>
        <w:t>д</w:t>
      </w:r>
      <w:r w:rsidRPr="00D26356">
        <w:rPr>
          <w:rFonts w:ascii="Times New Roman" w:hAnsi="Times New Roman"/>
          <w:sz w:val="28"/>
          <w:szCs w:val="28"/>
        </w:rPr>
        <w:t>нолетних и многолетних двудольных сорняков, включая подмаренник це</w:t>
      </w:r>
      <w:r w:rsidRPr="00D26356">
        <w:rPr>
          <w:rFonts w:ascii="Times New Roman" w:hAnsi="Times New Roman"/>
          <w:sz w:val="28"/>
          <w:szCs w:val="28"/>
        </w:rPr>
        <w:t>п</w:t>
      </w:r>
      <w:r w:rsidRPr="00D26356">
        <w:rPr>
          <w:rFonts w:ascii="Times New Roman" w:hAnsi="Times New Roman"/>
          <w:sz w:val="28"/>
          <w:szCs w:val="28"/>
        </w:rPr>
        <w:t>кий, виды осота, бодяка и другие</w:t>
      </w:r>
      <w:r>
        <w:rPr>
          <w:rFonts w:ascii="Times New Roman" w:hAnsi="Times New Roman"/>
          <w:sz w:val="28"/>
          <w:szCs w:val="28"/>
        </w:rPr>
        <w:t xml:space="preserve"> сорные растения</w:t>
      </w:r>
      <w:r w:rsidRPr="00D26356">
        <w:rPr>
          <w:rFonts w:ascii="Times New Roman" w:hAnsi="Times New Roman"/>
          <w:sz w:val="28"/>
          <w:szCs w:val="28"/>
        </w:rPr>
        <w:t>.</w:t>
      </w:r>
    </w:p>
    <w:p w:rsidR="00180875" w:rsidRDefault="00180875" w:rsidP="00D26356">
      <w:pPr>
        <w:shd w:val="clear" w:color="auto" w:fill="FFFFFF"/>
        <w:spacing w:after="0" w:line="360" w:lineRule="auto"/>
        <w:ind w:firstLine="720"/>
        <w:jc w:val="both"/>
        <w:rPr>
          <w:rFonts w:ascii="Times New Roman" w:hAnsi="Times New Roman"/>
          <w:bCs/>
          <w:iCs/>
          <w:color w:val="000000"/>
          <w:sz w:val="28"/>
          <w:szCs w:val="28"/>
        </w:rPr>
      </w:pPr>
      <w:r>
        <w:rPr>
          <w:rFonts w:ascii="Times New Roman" w:hAnsi="Times New Roman"/>
          <w:bCs/>
          <w:iCs/>
          <w:color w:val="000000"/>
          <w:sz w:val="28"/>
          <w:szCs w:val="28"/>
        </w:rPr>
        <w:t>Основная почвенная разность чернозем обыкновенный.</w:t>
      </w:r>
    </w:p>
    <w:p w:rsidR="00180875" w:rsidRDefault="00180875" w:rsidP="00D26356">
      <w:pPr>
        <w:shd w:val="clear" w:color="auto" w:fill="FFFFFF"/>
        <w:spacing w:after="0" w:line="360" w:lineRule="auto"/>
        <w:ind w:firstLine="720"/>
        <w:jc w:val="both"/>
        <w:rPr>
          <w:rFonts w:ascii="Times New Roman" w:hAnsi="Times New Roman"/>
          <w:sz w:val="28"/>
          <w:szCs w:val="28"/>
        </w:rPr>
      </w:pPr>
      <w:r>
        <w:rPr>
          <w:rFonts w:ascii="Times New Roman" w:hAnsi="Times New Roman"/>
          <w:sz w:val="28"/>
          <w:szCs w:val="28"/>
        </w:rPr>
        <w:t>П</w:t>
      </w:r>
      <w:r w:rsidRPr="004F4896">
        <w:rPr>
          <w:rFonts w:ascii="Times New Roman" w:hAnsi="Times New Roman"/>
          <w:sz w:val="28"/>
          <w:szCs w:val="28"/>
        </w:rPr>
        <w:t>огодные условия в годы исследований сложились для роста и ра</w:t>
      </w:r>
      <w:r w:rsidRPr="004F4896">
        <w:rPr>
          <w:rFonts w:ascii="Times New Roman" w:hAnsi="Times New Roman"/>
          <w:sz w:val="28"/>
          <w:szCs w:val="28"/>
        </w:rPr>
        <w:t>з</w:t>
      </w:r>
      <w:r w:rsidRPr="004F4896">
        <w:rPr>
          <w:rFonts w:ascii="Times New Roman" w:hAnsi="Times New Roman"/>
          <w:sz w:val="28"/>
          <w:szCs w:val="28"/>
        </w:rPr>
        <w:t>вития озимой пшеницы весьма благоприятно.</w:t>
      </w:r>
    </w:p>
    <w:p w:rsidR="00180875" w:rsidRDefault="00180875" w:rsidP="00014F5C">
      <w:pPr>
        <w:shd w:val="clear" w:color="auto" w:fill="FFFFFF"/>
        <w:spacing w:after="0" w:line="360" w:lineRule="auto"/>
        <w:jc w:val="center"/>
        <w:rPr>
          <w:rFonts w:ascii="Times New Roman" w:hAnsi="Times New Roman"/>
          <w:sz w:val="28"/>
          <w:szCs w:val="28"/>
        </w:rPr>
      </w:pPr>
      <w:r>
        <w:rPr>
          <w:rFonts w:ascii="Times New Roman" w:hAnsi="Times New Roman"/>
          <w:sz w:val="28"/>
          <w:szCs w:val="28"/>
        </w:rPr>
        <w:t xml:space="preserve">Результаты </w:t>
      </w:r>
      <w:r w:rsidRPr="004F4896">
        <w:rPr>
          <w:rFonts w:ascii="Times New Roman" w:hAnsi="Times New Roman"/>
          <w:sz w:val="28"/>
          <w:szCs w:val="28"/>
        </w:rPr>
        <w:t>исследований</w:t>
      </w:r>
      <w:r>
        <w:rPr>
          <w:rFonts w:ascii="Times New Roman" w:hAnsi="Times New Roman"/>
          <w:sz w:val="28"/>
          <w:szCs w:val="28"/>
        </w:rPr>
        <w:t xml:space="preserve"> и их обсуждение</w:t>
      </w:r>
    </w:p>
    <w:p w:rsidR="00180875" w:rsidRPr="002C0081" w:rsidRDefault="00180875" w:rsidP="002B3502">
      <w:pPr>
        <w:shd w:val="clear" w:color="auto" w:fill="FFFFFF"/>
        <w:spacing w:after="0" w:line="360" w:lineRule="auto"/>
        <w:ind w:firstLine="709"/>
        <w:jc w:val="both"/>
        <w:rPr>
          <w:rFonts w:ascii="Times New Roman" w:hAnsi="Times New Roman"/>
          <w:spacing w:val="-2"/>
          <w:sz w:val="28"/>
          <w:szCs w:val="28"/>
        </w:rPr>
      </w:pPr>
      <w:r w:rsidRPr="00A158CE">
        <w:rPr>
          <w:rFonts w:ascii="Times New Roman" w:hAnsi="Times New Roman"/>
          <w:spacing w:val="-2"/>
          <w:sz w:val="28"/>
          <w:szCs w:val="28"/>
        </w:rPr>
        <w:t>Приёмы обработки сильно влияют на потенциальную засоренность и распределение сорняков по профилю пахотного слоя. При систематическом безотвальном рыхлении основная масса семян аккумулируется в верхнем слое, что и обусловливает более высокую засоренность посевов. Отвальная обработка в меньшей степени снижает запасы семян сорняков в почве по сравнению с безотвальн</w:t>
      </w:r>
      <w:r>
        <w:rPr>
          <w:rFonts w:ascii="Times New Roman" w:hAnsi="Times New Roman"/>
          <w:spacing w:val="-2"/>
          <w:sz w:val="28"/>
          <w:szCs w:val="28"/>
        </w:rPr>
        <w:t>ой обработкой</w:t>
      </w:r>
      <w:r w:rsidRPr="00A158CE">
        <w:rPr>
          <w:rFonts w:ascii="Times New Roman" w:hAnsi="Times New Roman"/>
          <w:spacing w:val="-2"/>
          <w:sz w:val="28"/>
          <w:szCs w:val="28"/>
        </w:rPr>
        <w:t>. Это объясняется тем, что при запа</w:t>
      </w:r>
      <w:r w:rsidRPr="00A158CE">
        <w:rPr>
          <w:rFonts w:ascii="Times New Roman" w:hAnsi="Times New Roman"/>
          <w:spacing w:val="-2"/>
          <w:sz w:val="28"/>
          <w:szCs w:val="28"/>
        </w:rPr>
        <w:t>ш</w:t>
      </w:r>
      <w:r w:rsidRPr="00A158CE">
        <w:rPr>
          <w:rFonts w:ascii="Times New Roman" w:hAnsi="Times New Roman"/>
          <w:spacing w:val="-2"/>
          <w:sz w:val="28"/>
          <w:szCs w:val="28"/>
        </w:rPr>
        <w:t xml:space="preserve">ке созревших семян </w:t>
      </w:r>
      <w:r>
        <w:rPr>
          <w:rFonts w:ascii="Times New Roman" w:hAnsi="Times New Roman"/>
          <w:sz w:val="28"/>
          <w:szCs w:val="28"/>
        </w:rPr>
        <w:t>сорных растений</w:t>
      </w:r>
      <w:r w:rsidRPr="00A158CE">
        <w:rPr>
          <w:rFonts w:ascii="Times New Roman" w:hAnsi="Times New Roman"/>
          <w:spacing w:val="-2"/>
          <w:sz w:val="28"/>
          <w:szCs w:val="28"/>
        </w:rPr>
        <w:t xml:space="preserve"> они не уничтожаются, а, наоборот, сохраняются, затем вновь выпахиваются в верхний слой. При систематич</w:t>
      </w:r>
      <w:r w:rsidRPr="00A158CE">
        <w:rPr>
          <w:rFonts w:ascii="Times New Roman" w:hAnsi="Times New Roman"/>
          <w:spacing w:val="-2"/>
          <w:sz w:val="28"/>
          <w:szCs w:val="28"/>
        </w:rPr>
        <w:t>е</w:t>
      </w:r>
      <w:r w:rsidRPr="00A158CE">
        <w:rPr>
          <w:rFonts w:ascii="Times New Roman" w:hAnsi="Times New Roman"/>
          <w:spacing w:val="-2"/>
          <w:sz w:val="28"/>
          <w:szCs w:val="28"/>
        </w:rPr>
        <w:t>ской бесплужной обработке почвы потенци</w:t>
      </w:r>
      <w:r w:rsidRPr="002C0081">
        <w:rPr>
          <w:rFonts w:ascii="Times New Roman" w:hAnsi="Times New Roman"/>
          <w:spacing w:val="-2"/>
          <w:sz w:val="28"/>
          <w:szCs w:val="28"/>
        </w:rPr>
        <w:t>альный запас всхожих семян, находящихся в глубоких слоях, со временем теряет всхожесть (4).</w:t>
      </w:r>
    </w:p>
    <w:p w:rsidR="00180875" w:rsidRPr="002C0081" w:rsidRDefault="00180875" w:rsidP="002C0081">
      <w:pPr>
        <w:widowControl w:val="0"/>
        <w:shd w:val="clear" w:color="auto" w:fill="FFFFFF"/>
        <w:spacing w:after="0" w:line="360" w:lineRule="auto"/>
        <w:ind w:firstLine="709"/>
        <w:jc w:val="both"/>
        <w:rPr>
          <w:rFonts w:ascii="Times New Roman" w:hAnsi="Times New Roman"/>
          <w:sz w:val="28"/>
          <w:szCs w:val="28"/>
        </w:rPr>
      </w:pPr>
      <w:r w:rsidRPr="002C0081">
        <w:rPr>
          <w:rFonts w:ascii="Times New Roman" w:hAnsi="Times New Roman"/>
          <w:sz w:val="28"/>
          <w:szCs w:val="28"/>
        </w:rPr>
        <w:t xml:space="preserve">Анализ данных по динамике накопления сырой массы сорняков </w:t>
      </w:r>
      <w:r>
        <w:rPr>
          <w:rFonts w:ascii="Times New Roman" w:hAnsi="Times New Roman"/>
          <w:sz w:val="28"/>
          <w:szCs w:val="28"/>
        </w:rPr>
        <w:t>(та</w:t>
      </w:r>
      <w:r>
        <w:rPr>
          <w:rFonts w:ascii="Times New Roman" w:hAnsi="Times New Roman"/>
          <w:sz w:val="28"/>
          <w:szCs w:val="28"/>
        </w:rPr>
        <w:t>б</w:t>
      </w:r>
      <w:r>
        <w:rPr>
          <w:rFonts w:ascii="Times New Roman" w:hAnsi="Times New Roman"/>
          <w:sz w:val="28"/>
          <w:szCs w:val="28"/>
        </w:rPr>
        <w:t xml:space="preserve">лица 1) </w:t>
      </w:r>
      <w:r w:rsidRPr="002C0081">
        <w:rPr>
          <w:rFonts w:ascii="Times New Roman" w:hAnsi="Times New Roman"/>
          <w:sz w:val="28"/>
          <w:szCs w:val="28"/>
        </w:rPr>
        <w:t>показал, что в фазу кущение на отвальной вспашке сырая масса сорняков в среднем составила – 32,2 г/м</w:t>
      </w:r>
      <w:r w:rsidRPr="002C0081">
        <w:rPr>
          <w:rFonts w:ascii="Times New Roman" w:hAnsi="Times New Roman"/>
          <w:sz w:val="28"/>
          <w:szCs w:val="28"/>
          <w:vertAlign w:val="superscript"/>
        </w:rPr>
        <w:t>2</w:t>
      </w:r>
      <w:r w:rsidRPr="002C0081">
        <w:rPr>
          <w:rFonts w:ascii="Times New Roman" w:hAnsi="Times New Roman"/>
          <w:sz w:val="28"/>
          <w:szCs w:val="28"/>
        </w:rPr>
        <w:t>, на поверхностной обработке 40,0 г/м</w:t>
      </w:r>
      <w:r w:rsidRPr="002C0081">
        <w:rPr>
          <w:rFonts w:ascii="Times New Roman" w:hAnsi="Times New Roman"/>
          <w:sz w:val="28"/>
          <w:szCs w:val="28"/>
          <w:vertAlign w:val="superscript"/>
        </w:rPr>
        <w:t>2</w:t>
      </w:r>
      <w:r>
        <w:rPr>
          <w:rFonts w:ascii="Times New Roman" w:hAnsi="Times New Roman"/>
          <w:sz w:val="28"/>
          <w:szCs w:val="28"/>
        </w:rPr>
        <w:t xml:space="preserve">, что </w:t>
      </w:r>
      <w:r w:rsidRPr="002C0081">
        <w:rPr>
          <w:rFonts w:ascii="Times New Roman" w:hAnsi="Times New Roman"/>
          <w:sz w:val="28"/>
          <w:szCs w:val="28"/>
        </w:rPr>
        <w:t>на 7,8 г/м</w:t>
      </w:r>
      <w:r w:rsidRPr="002C0081">
        <w:rPr>
          <w:rFonts w:ascii="Times New Roman" w:hAnsi="Times New Roman"/>
          <w:sz w:val="28"/>
          <w:szCs w:val="28"/>
          <w:vertAlign w:val="superscript"/>
        </w:rPr>
        <w:t>2</w:t>
      </w:r>
      <w:r w:rsidRPr="002C0081">
        <w:rPr>
          <w:rFonts w:ascii="Times New Roman" w:hAnsi="Times New Roman"/>
          <w:sz w:val="28"/>
          <w:szCs w:val="28"/>
        </w:rPr>
        <w:t xml:space="preserve"> или на 24,2% выше.</w:t>
      </w:r>
    </w:p>
    <w:p w:rsidR="00180875" w:rsidRPr="000F519C" w:rsidRDefault="00180875" w:rsidP="000F519C">
      <w:pPr>
        <w:widowControl w:val="0"/>
        <w:shd w:val="clear" w:color="auto" w:fill="FFFFFF"/>
        <w:spacing w:after="0" w:line="360" w:lineRule="auto"/>
        <w:ind w:firstLine="709"/>
        <w:jc w:val="both"/>
        <w:rPr>
          <w:rFonts w:ascii="Times New Roman" w:hAnsi="Times New Roman"/>
          <w:sz w:val="28"/>
          <w:szCs w:val="28"/>
        </w:rPr>
      </w:pPr>
      <w:r w:rsidRPr="000F519C">
        <w:rPr>
          <w:rFonts w:ascii="Times New Roman" w:hAnsi="Times New Roman"/>
          <w:sz w:val="28"/>
          <w:szCs w:val="28"/>
        </w:rPr>
        <w:t>После внесения гербицидов сохранилась часть сорных растений, что отразилось на их сырой массе. Так, в фазу выхода в трубку на контроле она составила при отвальной вспашке – 29,5 г/м</w:t>
      </w:r>
      <w:r w:rsidRPr="000F519C">
        <w:rPr>
          <w:rFonts w:ascii="Times New Roman" w:hAnsi="Times New Roman"/>
          <w:sz w:val="28"/>
          <w:szCs w:val="28"/>
          <w:vertAlign w:val="superscript"/>
        </w:rPr>
        <w:t>2</w:t>
      </w:r>
      <w:r w:rsidRPr="000F519C">
        <w:rPr>
          <w:rFonts w:ascii="Times New Roman" w:hAnsi="Times New Roman"/>
          <w:sz w:val="28"/>
          <w:szCs w:val="28"/>
        </w:rPr>
        <w:t xml:space="preserve">, а на поверхностной </w:t>
      </w:r>
      <w:r>
        <w:rPr>
          <w:rFonts w:ascii="Times New Roman" w:hAnsi="Times New Roman"/>
          <w:sz w:val="28"/>
          <w:szCs w:val="28"/>
        </w:rPr>
        <w:t xml:space="preserve">32,6 </w:t>
      </w:r>
      <w:r w:rsidRPr="000F519C">
        <w:rPr>
          <w:rFonts w:ascii="Times New Roman" w:hAnsi="Times New Roman"/>
          <w:sz w:val="28"/>
          <w:szCs w:val="28"/>
        </w:rPr>
        <w:t>г/м</w:t>
      </w:r>
      <w:r w:rsidRPr="000F519C">
        <w:rPr>
          <w:rFonts w:ascii="Times New Roman" w:hAnsi="Times New Roman"/>
          <w:sz w:val="28"/>
          <w:szCs w:val="28"/>
          <w:vertAlign w:val="superscript"/>
        </w:rPr>
        <w:t>2</w:t>
      </w:r>
      <w:r w:rsidRPr="000F519C">
        <w:rPr>
          <w:rFonts w:ascii="Times New Roman" w:hAnsi="Times New Roman"/>
          <w:sz w:val="28"/>
          <w:szCs w:val="28"/>
        </w:rPr>
        <w:t xml:space="preserve">, </w:t>
      </w:r>
      <w:r>
        <w:rPr>
          <w:rFonts w:ascii="Times New Roman" w:hAnsi="Times New Roman"/>
          <w:sz w:val="28"/>
          <w:szCs w:val="28"/>
        </w:rPr>
        <w:t xml:space="preserve">что </w:t>
      </w:r>
      <w:r w:rsidRPr="000F519C">
        <w:rPr>
          <w:rFonts w:ascii="Times New Roman" w:hAnsi="Times New Roman"/>
          <w:sz w:val="28"/>
          <w:szCs w:val="28"/>
        </w:rPr>
        <w:t>на 3,1 г/м</w:t>
      </w:r>
      <w:r w:rsidRPr="000F519C">
        <w:rPr>
          <w:rFonts w:ascii="Times New Roman" w:hAnsi="Times New Roman"/>
          <w:sz w:val="28"/>
          <w:szCs w:val="28"/>
          <w:vertAlign w:val="superscript"/>
        </w:rPr>
        <w:t>2</w:t>
      </w:r>
      <w:r w:rsidRPr="000F519C">
        <w:rPr>
          <w:rFonts w:ascii="Times New Roman" w:hAnsi="Times New Roman"/>
          <w:sz w:val="28"/>
          <w:szCs w:val="28"/>
        </w:rPr>
        <w:t xml:space="preserve"> или на 11% больше.</w:t>
      </w:r>
      <w:r w:rsidRPr="007F0A5A">
        <w:rPr>
          <w:rFonts w:ascii="Times New Roman" w:hAnsi="Times New Roman"/>
          <w:sz w:val="28"/>
          <w:szCs w:val="28"/>
        </w:rPr>
        <w:t xml:space="preserve"> </w:t>
      </w:r>
      <w:r w:rsidRPr="000F519C">
        <w:rPr>
          <w:rFonts w:ascii="Times New Roman" w:hAnsi="Times New Roman"/>
          <w:sz w:val="28"/>
          <w:szCs w:val="28"/>
        </w:rPr>
        <w:t>При внесении гербицида Ланцелот ма</w:t>
      </w:r>
      <w:r w:rsidRPr="000F519C">
        <w:rPr>
          <w:rFonts w:ascii="Times New Roman" w:hAnsi="Times New Roman"/>
          <w:sz w:val="28"/>
          <w:szCs w:val="28"/>
        </w:rPr>
        <w:t>с</w:t>
      </w:r>
      <w:r w:rsidRPr="000F519C">
        <w:rPr>
          <w:rFonts w:ascii="Times New Roman" w:hAnsi="Times New Roman"/>
          <w:sz w:val="28"/>
          <w:szCs w:val="28"/>
        </w:rPr>
        <w:t>са сорняков снизилась на 43,1% на вспашке и на 49,5% на поверхностной обработке по сравнению с фазой кущения. Ещё большее снижение массы сорных растений наблюдалось в фазу колошения из-за усиливающейся конкуренции за свет, элементы питания, влагу со стороны озимой пшен</w:t>
      </w:r>
      <w:r w:rsidRPr="000F519C">
        <w:rPr>
          <w:rFonts w:ascii="Times New Roman" w:hAnsi="Times New Roman"/>
          <w:sz w:val="28"/>
          <w:szCs w:val="28"/>
        </w:rPr>
        <w:t>и</w:t>
      </w:r>
      <w:r w:rsidRPr="000F519C">
        <w:rPr>
          <w:rFonts w:ascii="Times New Roman" w:hAnsi="Times New Roman"/>
          <w:sz w:val="28"/>
          <w:szCs w:val="28"/>
        </w:rPr>
        <w:t>цы. Однако, закономерности её изменения по способам обработки почвы остались такими же, ка</w:t>
      </w:r>
      <w:r>
        <w:rPr>
          <w:rFonts w:ascii="Times New Roman" w:hAnsi="Times New Roman"/>
          <w:sz w:val="28"/>
          <w:szCs w:val="28"/>
        </w:rPr>
        <w:t>к и в фазу выход в трубку.</w:t>
      </w:r>
    </w:p>
    <w:p w:rsidR="00180875" w:rsidRPr="000F519C" w:rsidRDefault="00180875" w:rsidP="002B3502">
      <w:pPr>
        <w:widowControl w:val="0"/>
        <w:shd w:val="clear" w:color="auto" w:fill="FFFFFF"/>
        <w:spacing w:after="0" w:line="240" w:lineRule="auto"/>
        <w:jc w:val="both"/>
        <w:rPr>
          <w:rFonts w:ascii="Times New Roman" w:hAnsi="Times New Roman"/>
          <w:sz w:val="28"/>
          <w:szCs w:val="28"/>
        </w:rPr>
      </w:pPr>
    </w:p>
    <w:p w:rsidR="00180875" w:rsidRPr="000F519C" w:rsidRDefault="00180875" w:rsidP="002B3502">
      <w:pPr>
        <w:widowControl w:val="0"/>
        <w:shd w:val="clear" w:color="auto" w:fill="FFFFFF"/>
        <w:spacing w:after="120" w:line="360" w:lineRule="auto"/>
        <w:jc w:val="both"/>
        <w:rPr>
          <w:rFonts w:ascii="Times New Roman" w:hAnsi="Times New Roman"/>
          <w:sz w:val="28"/>
          <w:szCs w:val="28"/>
        </w:rPr>
      </w:pPr>
      <w:r w:rsidRPr="000F519C">
        <w:rPr>
          <w:rFonts w:ascii="Times New Roman" w:hAnsi="Times New Roman"/>
          <w:sz w:val="28"/>
          <w:szCs w:val="28"/>
        </w:rPr>
        <w:t xml:space="preserve">Таблица 1 – Сырая масса сорных растений в посевах озимой пшеницы </w:t>
      </w:r>
      <w:r>
        <w:rPr>
          <w:rFonts w:ascii="Times New Roman" w:hAnsi="Times New Roman"/>
          <w:sz w:val="28"/>
          <w:szCs w:val="28"/>
        </w:rPr>
        <w:t xml:space="preserve">                       </w:t>
      </w:r>
      <w:r w:rsidRPr="000F519C">
        <w:rPr>
          <w:rFonts w:ascii="Times New Roman" w:hAnsi="Times New Roman"/>
          <w:sz w:val="28"/>
          <w:szCs w:val="28"/>
        </w:rPr>
        <w:t>в зависимости от основной обработки почвы и гербицида, г/м</w:t>
      </w:r>
      <w:r w:rsidRPr="000F519C">
        <w:rPr>
          <w:rFonts w:ascii="Times New Roman" w:hAnsi="Times New Roman"/>
          <w:sz w:val="28"/>
          <w:szCs w:val="28"/>
          <w:vertAlign w:val="superscript"/>
        </w:rPr>
        <w:t>2</w:t>
      </w:r>
      <w:r w:rsidRPr="000F519C">
        <w:rPr>
          <w:rFonts w:ascii="Times New Roman" w:hAnsi="Times New Roman"/>
          <w:sz w:val="28"/>
          <w:szCs w:val="28"/>
        </w:rPr>
        <w:t xml:space="preserve"> </w:t>
      </w:r>
      <w:r>
        <w:rPr>
          <w:rFonts w:ascii="Times New Roman" w:hAnsi="Times New Roman"/>
          <w:sz w:val="28"/>
          <w:szCs w:val="28"/>
        </w:rPr>
        <w:t xml:space="preserve">                             </w:t>
      </w:r>
      <w:r w:rsidRPr="000F519C">
        <w:rPr>
          <w:rFonts w:ascii="Times New Roman" w:hAnsi="Times New Roman"/>
          <w:sz w:val="28"/>
          <w:szCs w:val="28"/>
        </w:rPr>
        <w:t>(2015–2016 гг.)</w:t>
      </w:r>
    </w:p>
    <w:tbl>
      <w:tblPr>
        <w:tblW w:w="9474" w:type="dxa"/>
        <w:tblInd w:w="-10" w:type="dxa"/>
        <w:tblLayout w:type="fixed"/>
        <w:tblLook w:val="0000"/>
      </w:tblPr>
      <w:tblGrid>
        <w:gridCol w:w="2802"/>
        <w:gridCol w:w="1852"/>
        <w:gridCol w:w="1418"/>
        <w:gridCol w:w="1890"/>
        <w:gridCol w:w="1512"/>
      </w:tblGrid>
      <w:tr w:rsidR="00180875" w:rsidRPr="00EE251B" w:rsidTr="000F519C">
        <w:trPr>
          <w:trHeight w:val="342"/>
        </w:trPr>
        <w:tc>
          <w:tcPr>
            <w:tcW w:w="2802" w:type="dxa"/>
            <w:vMerge w:val="restart"/>
            <w:tcBorders>
              <w:top w:val="single" w:sz="4" w:space="0" w:color="000000"/>
              <w:left w:val="single" w:sz="4" w:space="0" w:color="000000"/>
              <w:bottom w:val="single" w:sz="4" w:space="0" w:color="000000"/>
            </w:tcBorders>
            <w:vAlign w:val="center"/>
          </w:tcPr>
          <w:p w:rsidR="00180875" w:rsidRPr="00EE251B" w:rsidRDefault="00180875" w:rsidP="000F519C">
            <w:pPr>
              <w:widowControl w:val="0"/>
              <w:snapToGrid w:val="0"/>
              <w:spacing w:after="0" w:line="240" w:lineRule="auto"/>
              <w:ind w:right="-34"/>
              <w:jc w:val="center"/>
              <w:rPr>
                <w:rFonts w:ascii="Times New Roman" w:hAnsi="Times New Roman"/>
                <w:sz w:val="24"/>
                <w:szCs w:val="24"/>
              </w:rPr>
            </w:pPr>
            <w:r w:rsidRPr="00EE251B">
              <w:rPr>
                <w:rFonts w:ascii="Times New Roman" w:hAnsi="Times New Roman"/>
                <w:sz w:val="24"/>
                <w:szCs w:val="24"/>
              </w:rPr>
              <w:t>Основная обработка почвы</w:t>
            </w:r>
          </w:p>
          <w:p w:rsidR="00180875" w:rsidRPr="00EE251B" w:rsidRDefault="00180875" w:rsidP="000F519C">
            <w:pPr>
              <w:widowControl w:val="0"/>
              <w:snapToGrid w:val="0"/>
              <w:spacing w:after="0" w:line="240" w:lineRule="auto"/>
              <w:ind w:right="-34"/>
              <w:jc w:val="center"/>
              <w:rPr>
                <w:rFonts w:ascii="Times New Roman" w:hAnsi="Times New Roman"/>
                <w:sz w:val="24"/>
                <w:szCs w:val="24"/>
              </w:rPr>
            </w:pPr>
            <w:r w:rsidRPr="00EE251B">
              <w:rPr>
                <w:rFonts w:ascii="Times New Roman" w:hAnsi="Times New Roman"/>
                <w:sz w:val="24"/>
                <w:szCs w:val="24"/>
              </w:rPr>
              <w:t>(фактор А)</w:t>
            </w:r>
          </w:p>
        </w:tc>
        <w:tc>
          <w:tcPr>
            <w:tcW w:w="1852" w:type="dxa"/>
            <w:vMerge w:val="restart"/>
            <w:tcBorders>
              <w:top w:val="single" w:sz="4" w:space="0" w:color="000000"/>
              <w:left w:val="single" w:sz="4" w:space="0" w:color="000000"/>
              <w:bottom w:val="single" w:sz="4" w:space="0" w:color="000000"/>
            </w:tcBorders>
            <w:vAlign w:val="center"/>
          </w:tcPr>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Гербицид</w:t>
            </w:r>
          </w:p>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(фактор В)</w:t>
            </w:r>
          </w:p>
        </w:tc>
        <w:tc>
          <w:tcPr>
            <w:tcW w:w="4820" w:type="dxa"/>
            <w:gridSpan w:val="3"/>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Фаза вегетации</w:t>
            </w:r>
          </w:p>
        </w:tc>
      </w:tr>
      <w:tr w:rsidR="00180875" w:rsidRPr="00EE251B" w:rsidTr="000F519C">
        <w:trPr>
          <w:trHeight w:val="417"/>
        </w:trPr>
        <w:tc>
          <w:tcPr>
            <w:tcW w:w="2802" w:type="dxa"/>
            <w:vMerge/>
            <w:tcBorders>
              <w:top w:val="single" w:sz="4" w:space="0" w:color="000000"/>
              <w:left w:val="single" w:sz="4" w:space="0" w:color="000000"/>
              <w:bottom w:val="single" w:sz="4" w:space="0" w:color="000000"/>
            </w:tcBorders>
            <w:vAlign w:val="center"/>
          </w:tcPr>
          <w:p w:rsidR="00180875" w:rsidRPr="00EE251B" w:rsidRDefault="00180875" w:rsidP="000F519C">
            <w:pPr>
              <w:spacing w:after="0" w:line="240" w:lineRule="auto"/>
              <w:rPr>
                <w:rFonts w:ascii="Times New Roman" w:hAnsi="Times New Roman"/>
                <w:sz w:val="24"/>
                <w:szCs w:val="24"/>
              </w:rPr>
            </w:pPr>
          </w:p>
        </w:tc>
        <w:tc>
          <w:tcPr>
            <w:tcW w:w="1852" w:type="dxa"/>
            <w:vMerge/>
            <w:tcBorders>
              <w:top w:val="single" w:sz="4" w:space="0" w:color="000000"/>
              <w:left w:val="single" w:sz="4" w:space="0" w:color="000000"/>
              <w:bottom w:val="single" w:sz="4" w:space="0" w:color="000000"/>
            </w:tcBorders>
            <w:vAlign w:val="center"/>
          </w:tcPr>
          <w:p w:rsidR="00180875" w:rsidRPr="00EE251B" w:rsidRDefault="00180875" w:rsidP="000F519C">
            <w:pPr>
              <w:spacing w:after="0" w:line="240" w:lineRule="auto"/>
              <w:rPr>
                <w:rFonts w:ascii="Times New Roman" w:hAnsi="Times New Roman"/>
                <w:sz w:val="24"/>
                <w:szCs w:val="24"/>
              </w:rPr>
            </w:pPr>
          </w:p>
        </w:tc>
        <w:tc>
          <w:tcPr>
            <w:tcW w:w="1418" w:type="dxa"/>
            <w:tcBorders>
              <w:top w:val="single" w:sz="4" w:space="0" w:color="000000"/>
              <w:left w:val="single" w:sz="4" w:space="0" w:color="000000"/>
              <w:bottom w:val="single" w:sz="4" w:space="0" w:color="000000"/>
            </w:tcBorders>
            <w:vAlign w:val="center"/>
          </w:tcPr>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кущение</w:t>
            </w:r>
          </w:p>
        </w:tc>
        <w:tc>
          <w:tcPr>
            <w:tcW w:w="1890" w:type="dxa"/>
            <w:tcBorders>
              <w:top w:val="single" w:sz="4" w:space="0" w:color="000000"/>
              <w:left w:val="single" w:sz="4" w:space="0" w:color="000000"/>
              <w:bottom w:val="single" w:sz="4" w:space="0" w:color="000000"/>
            </w:tcBorders>
            <w:vAlign w:val="center"/>
          </w:tcPr>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выход в трубку</w:t>
            </w:r>
          </w:p>
        </w:tc>
        <w:tc>
          <w:tcPr>
            <w:tcW w:w="1512"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колошение</w:t>
            </w:r>
          </w:p>
        </w:tc>
      </w:tr>
      <w:tr w:rsidR="00180875" w:rsidRPr="00EE251B" w:rsidTr="000F519C">
        <w:tc>
          <w:tcPr>
            <w:tcW w:w="2802" w:type="dxa"/>
            <w:vMerge w:val="restart"/>
            <w:tcBorders>
              <w:top w:val="single" w:sz="4" w:space="0" w:color="000000"/>
              <w:left w:val="single" w:sz="4" w:space="0" w:color="000000"/>
              <w:bottom w:val="single" w:sz="4" w:space="0" w:color="000000"/>
            </w:tcBorders>
            <w:vAlign w:val="center"/>
          </w:tcPr>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Отвальная вспашка</w:t>
            </w:r>
          </w:p>
        </w:tc>
        <w:tc>
          <w:tcPr>
            <w:tcW w:w="1852" w:type="dxa"/>
            <w:tcBorders>
              <w:top w:val="single" w:sz="4" w:space="0" w:color="000000"/>
              <w:left w:val="single" w:sz="4" w:space="0" w:color="000000"/>
              <w:bottom w:val="single" w:sz="4" w:space="0" w:color="000000"/>
            </w:tcBorders>
            <w:vAlign w:val="center"/>
          </w:tcPr>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Без гербицида</w:t>
            </w:r>
          </w:p>
        </w:tc>
        <w:tc>
          <w:tcPr>
            <w:tcW w:w="1418" w:type="dxa"/>
            <w:tcBorders>
              <w:top w:val="single" w:sz="4" w:space="0" w:color="000000"/>
              <w:left w:val="single" w:sz="4" w:space="0" w:color="000000"/>
              <w:bottom w:val="single" w:sz="4" w:space="0" w:color="000000"/>
            </w:tcBorders>
            <w:vAlign w:val="center"/>
          </w:tcPr>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32,4</w:t>
            </w:r>
          </w:p>
        </w:tc>
        <w:tc>
          <w:tcPr>
            <w:tcW w:w="1890" w:type="dxa"/>
            <w:tcBorders>
              <w:top w:val="single" w:sz="4" w:space="0" w:color="000000"/>
              <w:left w:val="single" w:sz="4" w:space="0" w:color="000000"/>
              <w:bottom w:val="single" w:sz="4" w:space="0" w:color="000000"/>
            </w:tcBorders>
            <w:vAlign w:val="center"/>
          </w:tcPr>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29,5</w:t>
            </w:r>
          </w:p>
        </w:tc>
        <w:tc>
          <w:tcPr>
            <w:tcW w:w="1512"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26,5</w:t>
            </w:r>
          </w:p>
        </w:tc>
      </w:tr>
      <w:tr w:rsidR="00180875" w:rsidRPr="00EE251B" w:rsidTr="000F519C">
        <w:tc>
          <w:tcPr>
            <w:tcW w:w="2802" w:type="dxa"/>
            <w:vMerge/>
            <w:tcBorders>
              <w:top w:val="single" w:sz="4" w:space="0" w:color="000000"/>
              <w:left w:val="single" w:sz="4" w:space="0" w:color="000000"/>
              <w:bottom w:val="single" w:sz="4" w:space="0" w:color="000000"/>
            </w:tcBorders>
            <w:vAlign w:val="center"/>
          </w:tcPr>
          <w:p w:rsidR="00180875" w:rsidRPr="00EE251B" w:rsidRDefault="00180875" w:rsidP="000F519C">
            <w:pPr>
              <w:spacing w:after="0" w:line="240" w:lineRule="auto"/>
              <w:rPr>
                <w:rFonts w:ascii="Times New Roman" w:hAnsi="Times New Roman"/>
                <w:sz w:val="24"/>
                <w:szCs w:val="24"/>
              </w:rPr>
            </w:pPr>
          </w:p>
        </w:tc>
        <w:tc>
          <w:tcPr>
            <w:tcW w:w="1852" w:type="dxa"/>
            <w:tcBorders>
              <w:top w:val="single" w:sz="4" w:space="0" w:color="000000"/>
              <w:left w:val="single" w:sz="4" w:space="0" w:color="000000"/>
              <w:bottom w:val="single" w:sz="4" w:space="0" w:color="000000"/>
            </w:tcBorders>
            <w:vAlign w:val="center"/>
          </w:tcPr>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Ланцелот</w:t>
            </w:r>
          </w:p>
        </w:tc>
        <w:tc>
          <w:tcPr>
            <w:tcW w:w="1418" w:type="dxa"/>
            <w:tcBorders>
              <w:top w:val="single" w:sz="4" w:space="0" w:color="000000"/>
              <w:left w:val="single" w:sz="4" w:space="0" w:color="000000"/>
              <w:bottom w:val="single" w:sz="4" w:space="0" w:color="000000"/>
            </w:tcBorders>
            <w:vAlign w:val="center"/>
          </w:tcPr>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32,0</w:t>
            </w:r>
          </w:p>
        </w:tc>
        <w:tc>
          <w:tcPr>
            <w:tcW w:w="1890" w:type="dxa"/>
            <w:tcBorders>
              <w:top w:val="single" w:sz="4" w:space="0" w:color="000000"/>
              <w:left w:val="single" w:sz="4" w:space="0" w:color="000000"/>
              <w:bottom w:val="single" w:sz="4" w:space="0" w:color="000000"/>
            </w:tcBorders>
            <w:vAlign w:val="center"/>
          </w:tcPr>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18,4</w:t>
            </w:r>
          </w:p>
        </w:tc>
        <w:tc>
          <w:tcPr>
            <w:tcW w:w="1512"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9,2</w:t>
            </w:r>
          </w:p>
        </w:tc>
      </w:tr>
      <w:tr w:rsidR="00180875" w:rsidRPr="00EE251B" w:rsidTr="000F519C">
        <w:tc>
          <w:tcPr>
            <w:tcW w:w="2802" w:type="dxa"/>
            <w:vMerge w:val="restart"/>
            <w:tcBorders>
              <w:top w:val="single" w:sz="4" w:space="0" w:color="000000"/>
              <w:left w:val="single" w:sz="4" w:space="0" w:color="000000"/>
              <w:bottom w:val="single" w:sz="4" w:space="0" w:color="000000"/>
            </w:tcBorders>
            <w:vAlign w:val="center"/>
          </w:tcPr>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 xml:space="preserve">Поверхностная </w:t>
            </w:r>
          </w:p>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обработка</w:t>
            </w:r>
          </w:p>
        </w:tc>
        <w:tc>
          <w:tcPr>
            <w:tcW w:w="1852" w:type="dxa"/>
            <w:tcBorders>
              <w:top w:val="single" w:sz="4" w:space="0" w:color="000000"/>
              <w:left w:val="single" w:sz="4" w:space="0" w:color="000000"/>
              <w:bottom w:val="single" w:sz="4" w:space="0" w:color="000000"/>
            </w:tcBorders>
            <w:vAlign w:val="center"/>
          </w:tcPr>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Без гербицида</w:t>
            </w:r>
          </w:p>
        </w:tc>
        <w:tc>
          <w:tcPr>
            <w:tcW w:w="1418" w:type="dxa"/>
            <w:tcBorders>
              <w:top w:val="single" w:sz="4" w:space="0" w:color="000000"/>
              <w:left w:val="single" w:sz="4" w:space="0" w:color="000000"/>
              <w:bottom w:val="single" w:sz="4" w:space="0" w:color="000000"/>
            </w:tcBorders>
            <w:vAlign w:val="center"/>
          </w:tcPr>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40,2</w:t>
            </w:r>
          </w:p>
        </w:tc>
        <w:tc>
          <w:tcPr>
            <w:tcW w:w="1890" w:type="dxa"/>
            <w:tcBorders>
              <w:top w:val="single" w:sz="4" w:space="0" w:color="000000"/>
              <w:left w:val="single" w:sz="4" w:space="0" w:color="000000"/>
              <w:bottom w:val="single" w:sz="4" w:space="0" w:color="000000"/>
            </w:tcBorders>
            <w:vAlign w:val="center"/>
          </w:tcPr>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32,6</w:t>
            </w:r>
          </w:p>
        </w:tc>
        <w:tc>
          <w:tcPr>
            <w:tcW w:w="1512"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30,9</w:t>
            </w:r>
          </w:p>
        </w:tc>
      </w:tr>
      <w:tr w:rsidR="00180875" w:rsidRPr="00EE251B" w:rsidTr="000F519C">
        <w:tc>
          <w:tcPr>
            <w:tcW w:w="2802" w:type="dxa"/>
            <w:vMerge/>
            <w:tcBorders>
              <w:top w:val="single" w:sz="4" w:space="0" w:color="000000"/>
              <w:left w:val="single" w:sz="4" w:space="0" w:color="000000"/>
              <w:bottom w:val="single" w:sz="4" w:space="0" w:color="000000"/>
            </w:tcBorders>
            <w:vAlign w:val="center"/>
          </w:tcPr>
          <w:p w:rsidR="00180875" w:rsidRPr="00EE251B" w:rsidRDefault="00180875" w:rsidP="000F519C">
            <w:pPr>
              <w:spacing w:after="0" w:line="240" w:lineRule="auto"/>
              <w:rPr>
                <w:rFonts w:ascii="Times New Roman" w:hAnsi="Times New Roman"/>
                <w:sz w:val="24"/>
                <w:szCs w:val="24"/>
              </w:rPr>
            </w:pPr>
          </w:p>
        </w:tc>
        <w:tc>
          <w:tcPr>
            <w:tcW w:w="1852" w:type="dxa"/>
            <w:tcBorders>
              <w:top w:val="single" w:sz="4" w:space="0" w:color="000000"/>
              <w:left w:val="single" w:sz="4" w:space="0" w:color="000000"/>
              <w:bottom w:val="single" w:sz="4" w:space="0" w:color="000000"/>
            </w:tcBorders>
            <w:vAlign w:val="center"/>
          </w:tcPr>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Ланцелот</w:t>
            </w:r>
          </w:p>
        </w:tc>
        <w:tc>
          <w:tcPr>
            <w:tcW w:w="1418" w:type="dxa"/>
            <w:tcBorders>
              <w:top w:val="single" w:sz="4" w:space="0" w:color="000000"/>
              <w:left w:val="single" w:sz="4" w:space="0" w:color="000000"/>
              <w:bottom w:val="single" w:sz="4" w:space="0" w:color="000000"/>
            </w:tcBorders>
            <w:vAlign w:val="center"/>
          </w:tcPr>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39,8</w:t>
            </w:r>
          </w:p>
        </w:tc>
        <w:tc>
          <w:tcPr>
            <w:tcW w:w="1890" w:type="dxa"/>
            <w:tcBorders>
              <w:top w:val="single" w:sz="4" w:space="0" w:color="000000"/>
              <w:left w:val="single" w:sz="4" w:space="0" w:color="000000"/>
              <w:bottom w:val="single" w:sz="4" w:space="0" w:color="000000"/>
            </w:tcBorders>
            <w:vAlign w:val="center"/>
          </w:tcPr>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20,1</w:t>
            </w:r>
          </w:p>
        </w:tc>
        <w:tc>
          <w:tcPr>
            <w:tcW w:w="1512"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0F519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10,0</w:t>
            </w:r>
          </w:p>
        </w:tc>
      </w:tr>
    </w:tbl>
    <w:p w:rsidR="00180875" w:rsidRPr="000F519C" w:rsidRDefault="00180875" w:rsidP="000F519C">
      <w:pPr>
        <w:widowControl w:val="0"/>
        <w:shd w:val="clear" w:color="auto" w:fill="FFFFFF"/>
        <w:spacing w:after="0" w:line="240" w:lineRule="auto"/>
        <w:jc w:val="both"/>
        <w:rPr>
          <w:rFonts w:ascii="Times New Roman" w:hAnsi="Times New Roman"/>
          <w:sz w:val="28"/>
          <w:szCs w:val="28"/>
        </w:rPr>
      </w:pPr>
    </w:p>
    <w:p w:rsidR="00180875" w:rsidRPr="002663EC" w:rsidRDefault="00180875" w:rsidP="002663EC">
      <w:pPr>
        <w:shd w:val="clear" w:color="auto" w:fill="FFFFFF"/>
        <w:spacing w:after="0" w:line="360" w:lineRule="auto"/>
        <w:ind w:firstLine="709"/>
        <w:jc w:val="both"/>
        <w:rPr>
          <w:rFonts w:ascii="Times New Roman" w:hAnsi="Times New Roman"/>
          <w:sz w:val="28"/>
          <w:szCs w:val="28"/>
        </w:rPr>
      </w:pPr>
      <w:r w:rsidRPr="000F519C">
        <w:rPr>
          <w:rFonts w:ascii="Times New Roman" w:hAnsi="Times New Roman"/>
          <w:sz w:val="28"/>
          <w:szCs w:val="28"/>
        </w:rPr>
        <w:t xml:space="preserve">Таким образом, на поверхностной обработке наблюдалось более сильное распространение сорной растительности, чем на отвальной вспашке. Внесение гербицида независимо от способа обработки почвы снизило этот </w:t>
      </w:r>
      <w:r w:rsidRPr="002663EC">
        <w:rPr>
          <w:rFonts w:ascii="Times New Roman" w:hAnsi="Times New Roman"/>
          <w:sz w:val="28"/>
          <w:szCs w:val="28"/>
        </w:rPr>
        <w:t xml:space="preserve">показатель в </w:t>
      </w:r>
      <w:r>
        <w:rPr>
          <w:rFonts w:ascii="Times New Roman" w:hAnsi="Times New Roman"/>
          <w:sz w:val="28"/>
          <w:szCs w:val="28"/>
        </w:rPr>
        <w:t>3</w:t>
      </w:r>
      <w:r w:rsidRPr="002663EC">
        <w:rPr>
          <w:rFonts w:ascii="Times New Roman" w:hAnsi="Times New Roman"/>
          <w:sz w:val="28"/>
          <w:szCs w:val="28"/>
        </w:rPr>
        <w:t xml:space="preserve">,8 раза в фазу колошения по сравнению с фазой кущения. </w:t>
      </w:r>
    </w:p>
    <w:p w:rsidR="00180875" w:rsidRPr="002663EC" w:rsidRDefault="00180875" w:rsidP="002663EC">
      <w:pPr>
        <w:widowControl w:val="0"/>
        <w:shd w:val="clear" w:color="auto" w:fill="FFFFFF"/>
        <w:spacing w:after="0" w:line="360" w:lineRule="auto"/>
        <w:ind w:firstLine="709"/>
        <w:jc w:val="both"/>
        <w:rPr>
          <w:rFonts w:ascii="Times New Roman" w:hAnsi="Times New Roman"/>
          <w:sz w:val="28"/>
          <w:szCs w:val="28"/>
        </w:rPr>
      </w:pPr>
      <w:r w:rsidRPr="002663EC">
        <w:rPr>
          <w:rFonts w:ascii="Times New Roman" w:hAnsi="Times New Roman"/>
          <w:sz w:val="28"/>
          <w:szCs w:val="28"/>
        </w:rPr>
        <w:t>Биологическая активность почвы – это комплекс сложных взаим</w:t>
      </w:r>
      <w:r w:rsidRPr="002663EC">
        <w:rPr>
          <w:rFonts w:ascii="Times New Roman" w:hAnsi="Times New Roman"/>
          <w:sz w:val="28"/>
          <w:szCs w:val="28"/>
        </w:rPr>
        <w:t>о</w:t>
      </w:r>
      <w:r w:rsidRPr="002663EC">
        <w:rPr>
          <w:rFonts w:ascii="Times New Roman" w:hAnsi="Times New Roman"/>
          <w:sz w:val="28"/>
          <w:szCs w:val="28"/>
        </w:rPr>
        <w:t>связанных биологических процессов, которые зависят от гидротехнич</w:t>
      </w:r>
      <w:r w:rsidRPr="002663EC">
        <w:rPr>
          <w:rFonts w:ascii="Times New Roman" w:hAnsi="Times New Roman"/>
          <w:sz w:val="28"/>
          <w:szCs w:val="28"/>
        </w:rPr>
        <w:t>е</w:t>
      </w:r>
      <w:r w:rsidRPr="002663EC">
        <w:rPr>
          <w:rFonts w:ascii="Times New Roman" w:hAnsi="Times New Roman"/>
          <w:sz w:val="28"/>
          <w:szCs w:val="28"/>
        </w:rPr>
        <w:t>ских условий, особенностей типа почвы, содержания питательных элеме</w:t>
      </w:r>
      <w:r w:rsidRPr="002663EC">
        <w:rPr>
          <w:rFonts w:ascii="Times New Roman" w:hAnsi="Times New Roman"/>
          <w:sz w:val="28"/>
          <w:szCs w:val="28"/>
        </w:rPr>
        <w:t>н</w:t>
      </w:r>
      <w:r w:rsidRPr="002663EC">
        <w:rPr>
          <w:rFonts w:ascii="Times New Roman" w:hAnsi="Times New Roman"/>
          <w:sz w:val="28"/>
          <w:szCs w:val="28"/>
        </w:rPr>
        <w:t>тов, органического вещества, экологии почвы, а также от проводимых а</w:t>
      </w:r>
      <w:r w:rsidRPr="002663EC">
        <w:rPr>
          <w:rFonts w:ascii="Times New Roman" w:hAnsi="Times New Roman"/>
          <w:sz w:val="28"/>
          <w:szCs w:val="28"/>
        </w:rPr>
        <w:t>г</w:t>
      </w:r>
      <w:r w:rsidRPr="002663EC">
        <w:rPr>
          <w:rFonts w:ascii="Times New Roman" w:hAnsi="Times New Roman"/>
          <w:sz w:val="28"/>
          <w:szCs w:val="28"/>
        </w:rPr>
        <w:t>ротехнических мероприятий. Плодородие почвы во многом обусловлено деятельностью микроорганизмов.</w:t>
      </w:r>
    </w:p>
    <w:p w:rsidR="00180875" w:rsidRPr="002663EC" w:rsidRDefault="00180875" w:rsidP="002663EC">
      <w:pPr>
        <w:widowControl w:val="0"/>
        <w:shd w:val="clear" w:color="auto" w:fill="FFFFFF"/>
        <w:spacing w:after="0" w:line="360" w:lineRule="auto"/>
        <w:ind w:firstLine="709"/>
        <w:jc w:val="both"/>
        <w:rPr>
          <w:rFonts w:ascii="Times New Roman" w:hAnsi="Times New Roman"/>
          <w:sz w:val="28"/>
          <w:szCs w:val="28"/>
        </w:rPr>
      </w:pPr>
      <w:r w:rsidRPr="002663EC">
        <w:rPr>
          <w:rFonts w:ascii="Times New Roman" w:hAnsi="Times New Roman"/>
          <w:sz w:val="28"/>
          <w:szCs w:val="28"/>
        </w:rPr>
        <w:t>Важным средством регулирования жизнедеятельности почвенной микрофлоры является обработка почвы. На обработку почвы приходится до 40% всех затрат, необходимых при возделывании культур.</w:t>
      </w:r>
    </w:p>
    <w:p w:rsidR="00180875" w:rsidRPr="002663EC" w:rsidRDefault="00180875" w:rsidP="008F060D">
      <w:pPr>
        <w:shd w:val="clear" w:color="auto" w:fill="FFFFFF"/>
        <w:spacing w:after="0" w:line="360" w:lineRule="auto"/>
        <w:ind w:firstLine="709"/>
        <w:jc w:val="both"/>
        <w:rPr>
          <w:rFonts w:ascii="Times New Roman" w:hAnsi="Times New Roman"/>
          <w:sz w:val="28"/>
          <w:szCs w:val="28"/>
        </w:rPr>
      </w:pPr>
      <w:r w:rsidRPr="002663EC">
        <w:rPr>
          <w:rFonts w:ascii="Times New Roman" w:hAnsi="Times New Roman"/>
          <w:sz w:val="28"/>
          <w:szCs w:val="28"/>
        </w:rPr>
        <w:t>Поэтому важно изучение влияния способов обработки почвы на пр</w:t>
      </w:r>
      <w:r w:rsidRPr="002663EC">
        <w:rPr>
          <w:rFonts w:ascii="Times New Roman" w:hAnsi="Times New Roman"/>
          <w:sz w:val="28"/>
          <w:szCs w:val="28"/>
        </w:rPr>
        <w:t>о</w:t>
      </w:r>
      <w:r w:rsidRPr="002663EC">
        <w:rPr>
          <w:rFonts w:ascii="Times New Roman" w:hAnsi="Times New Roman"/>
          <w:sz w:val="28"/>
          <w:szCs w:val="28"/>
        </w:rPr>
        <w:t>текание микробиологических процессов в верхнем 0–30 см слое.</w:t>
      </w:r>
    </w:p>
    <w:p w:rsidR="00180875" w:rsidRPr="002663EC" w:rsidRDefault="00180875" w:rsidP="002663EC">
      <w:pPr>
        <w:widowControl w:val="0"/>
        <w:shd w:val="clear" w:color="auto" w:fill="FFFFFF"/>
        <w:spacing w:after="0" w:line="360" w:lineRule="auto"/>
        <w:ind w:firstLine="709"/>
        <w:jc w:val="both"/>
        <w:rPr>
          <w:rFonts w:ascii="Times New Roman" w:hAnsi="Times New Roman"/>
          <w:sz w:val="28"/>
          <w:szCs w:val="28"/>
        </w:rPr>
      </w:pPr>
      <w:r w:rsidRPr="002663EC">
        <w:rPr>
          <w:rFonts w:ascii="Times New Roman" w:hAnsi="Times New Roman"/>
          <w:sz w:val="28"/>
          <w:szCs w:val="28"/>
        </w:rPr>
        <w:t>В разложении растительных остатков активная роль принадлежит обширной группе целлюлозоразрушающих микроорганизмов. Целлюлоз</w:t>
      </w:r>
      <w:r w:rsidRPr="002663EC">
        <w:rPr>
          <w:rFonts w:ascii="Times New Roman" w:hAnsi="Times New Roman"/>
          <w:sz w:val="28"/>
          <w:szCs w:val="28"/>
        </w:rPr>
        <w:t>о</w:t>
      </w:r>
      <w:r w:rsidRPr="002663EC">
        <w:rPr>
          <w:rFonts w:ascii="Times New Roman" w:hAnsi="Times New Roman"/>
          <w:sz w:val="28"/>
          <w:szCs w:val="28"/>
        </w:rPr>
        <w:t>разрушающая способность почв, наряду с нитрификацией, является одним из суммарных показателей биологической активности почвы.</w:t>
      </w:r>
    </w:p>
    <w:p w:rsidR="00180875" w:rsidRPr="002663EC" w:rsidRDefault="00180875" w:rsidP="002663EC">
      <w:pPr>
        <w:widowControl w:val="0"/>
        <w:shd w:val="clear" w:color="auto" w:fill="FFFFFF"/>
        <w:spacing w:after="0" w:line="360" w:lineRule="auto"/>
        <w:ind w:firstLine="709"/>
        <w:jc w:val="both"/>
        <w:rPr>
          <w:rFonts w:ascii="Times New Roman" w:hAnsi="Times New Roman"/>
          <w:sz w:val="28"/>
          <w:szCs w:val="28"/>
        </w:rPr>
      </w:pPr>
      <w:r w:rsidRPr="002663EC">
        <w:rPr>
          <w:rFonts w:ascii="Times New Roman" w:hAnsi="Times New Roman"/>
          <w:sz w:val="28"/>
          <w:szCs w:val="28"/>
        </w:rPr>
        <w:t>Показателем общей биологической активности непосредственно в природе является деятельность целлюлозоразрушающих микроорганизмов, определяемая степенью распада и убыли сухой массы льняной ткани, в</w:t>
      </w:r>
      <w:r w:rsidRPr="002663EC">
        <w:rPr>
          <w:rFonts w:ascii="Times New Roman" w:hAnsi="Times New Roman"/>
          <w:sz w:val="28"/>
          <w:szCs w:val="28"/>
        </w:rPr>
        <w:t>ы</w:t>
      </w:r>
      <w:r w:rsidRPr="002663EC">
        <w:rPr>
          <w:rFonts w:ascii="Times New Roman" w:hAnsi="Times New Roman"/>
          <w:sz w:val="28"/>
          <w:szCs w:val="28"/>
        </w:rPr>
        <w:t>держанной в почве определенный период времени.</w:t>
      </w:r>
    </w:p>
    <w:p w:rsidR="00180875" w:rsidRPr="002663EC" w:rsidRDefault="00180875" w:rsidP="002663EC">
      <w:pPr>
        <w:widowControl w:val="0"/>
        <w:shd w:val="clear" w:color="auto" w:fill="FFFFFF"/>
        <w:spacing w:after="0" w:line="360" w:lineRule="auto"/>
        <w:ind w:firstLine="709"/>
        <w:jc w:val="both"/>
        <w:rPr>
          <w:rFonts w:ascii="Times New Roman" w:hAnsi="Times New Roman"/>
          <w:sz w:val="28"/>
          <w:szCs w:val="28"/>
        </w:rPr>
      </w:pPr>
      <w:r w:rsidRPr="002663EC">
        <w:rPr>
          <w:rFonts w:ascii="Times New Roman" w:hAnsi="Times New Roman"/>
          <w:sz w:val="28"/>
          <w:szCs w:val="28"/>
        </w:rPr>
        <w:t>Метод аппликаций показателен при решении задач связанных с те</w:t>
      </w:r>
      <w:r w:rsidRPr="002663EC">
        <w:rPr>
          <w:rFonts w:ascii="Times New Roman" w:hAnsi="Times New Roman"/>
          <w:sz w:val="28"/>
          <w:szCs w:val="28"/>
        </w:rPr>
        <w:t>х</w:t>
      </w:r>
      <w:r w:rsidRPr="002663EC">
        <w:rPr>
          <w:rFonts w:ascii="Times New Roman" w:hAnsi="Times New Roman"/>
          <w:sz w:val="28"/>
          <w:szCs w:val="28"/>
        </w:rPr>
        <w:t>нологией выращивания сельскохозяйственных культур, в частности с его помощью возможно установить влияние способа обработки почвы и защ</w:t>
      </w:r>
      <w:r w:rsidRPr="002663EC">
        <w:rPr>
          <w:rFonts w:ascii="Times New Roman" w:hAnsi="Times New Roman"/>
          <w:sz w:val="28"/>
          <w:szCs w:val="28"/>
        </w:rPr>
        <w:t>и</w:t>
      </w:r>
      <w:r w:rsidRPr="002663EC">
        <w:rPr>
          <w:rFonts w:ascii="Times New Roman" w:hAnsi="Times New Roman"/>
          <w:sz w:val="28"/>
          <w:szCs w:val="28"/>
        </w:rPr>
        <w:t>ты от сорной растительности на интенсивность процессов, происходящих в почве.</w:t>
      </w:r>
    </w:p>
    <w:p w:rsidR="00180875" w:rsidRPr="002663EC" w:rsidRDefault="00180875" w:rsidP="002663EC">
      <w:pPr>
        <w:widowControl w:val="0"/>
        <w:shd w:val="clear" w:color="auto" w:fill="FFFFFF"/>
        <w:spacing w:after="0" w:line="360" w:lineRule="auto"/>
        <w:ind w:firstLine="709"/>
        <w:jc w:val="both"/>
        <w:rPr>
          <w:rFonts w:ascii="Times New Roman" w:hAnsi="Times New Roman"/>
          <w:sz w:val="28"/>
          <w:szCs w:val="28"/>
        </w:rPr>
      </w:pPr>
      <w:r w:rsidRPr="002663EC">
        <w:rPr>
          <w:rFonts w:ascii="Times New Roman" w:hAnsi="Times New Roman"/>
          <w:sz w:val="28"/>
          <w:szCs w:val="28"/>
        </w:rPr>
        <w:t>Для изучения биологической активности почвы под озимой пшен</w:t>
      </w:r>
      <w:r w:rsidRPr="002663EC">
        <w:rPr>
          <w:rFonts w:ascii="Times New Roman" w:hAnsi="Times New Roman"/>
          <w:sz w:val="28"/>
          <w:szCs w:val="28"/>
        </w:rPr>
        <w:t>и</w:t>
      </w:r>
      <w:r w:rsidRPr="002663EC">
        <w:rPr>
          <w:rFonts w:ascii="Times New Roman" w:hAnsi="Times New Roman"/>
          <w:sz w:val="28"/>
          <w:szCs w:val="28"/>
        </w:rPr>
        <w:t xml:space="preserve">цей нами 16–17 марта были заложены льняные полотна. Результаты учёта представлены в таблице </w:t>
      </w:r>
      <w:r>
        <w:rPr>
          <w:rFonts w:ascii="Times New Roman" w:hAnsi="Times New Roman"/>
          <w:sz w:val="28"/>
          <w:szCs w:val="28"/>
        </w:rPr>
        <w:t>2</w:t>
      </w:r>
      <w:r w:rsidRPr="002663EC">
        <w:rPr>
          <w:rFonts w:ascii="Times New Roman" w:hAnsi="Times New Roman"/>
          <w:sz w:val="28"/>
          <w:szCs w:val="28"/>
        </w:rPr>
        <w:t>.</w:t>
      </w:r>
    </w:p>
    <w:p w:rsidR="00180875" w:rsidRPr="008F060D" w:rsidRDefault="00180875" w:rsidP="00BB06E5">
      <w:pPr>
        <w:shd w:val="clear" w:color="auto" w:fill="FFFFFF"/>
        <w:spacing w:after="0" w:line="360" w:lineRule="auto"/>
        <w:ind w:firstLine="709"/>
        <w:jc w:val="both"/>
        <w:rPr>
          <w:rFonts w:ascii="Times New Roman" w:hAnsi="Times New Roman"/>
          <w:sz w:val="28"/>
          <w:szCs w:val="28"/>
        </w:rPr>
      </w:pPr>
      <w:r w:rsidRPr="002663EC">
        <w:rPr>
          <w:rFonts w:ascii="Times New Roman" w:hAnsi="Times New Roman"/>
          <w:sz w:val="28"/>
          <w:szCs w:val="28"/>
        </w:rPr>
        <w:t>Определение интенсивности разложения растительного материала методом льняных полотен объективно отражает состояние и активность микрофлоры почвы в естественных условиях поля. Первый учет, пров</w:t>
      </w:r>
      <w:r w:rsidRPr="002663EC">
        <w:rPr>
          <w:rFonts w:ascii="Times New Roman" w:hAnsi="Times New Roman"/>
          <w:sz w:val="28"/>
          <w:szCs w:val="28"/>
        </w:rPr>
        <w:t>е</w:t>
      </w:r>
      <w:r w:rsidRPr="002663EC">
        <w:rPr>
          <w:rFonts w:ascii="Times New Roman" w:hAnsi="Times New Roman"/>
          <w:sz w:val="28"/>
          <w:szCs w:val="28"/>
        </w:rPr>
        <w:t>денный через 30 дней, показал, что довольно холодная погода в этот пер</w:t>
      </w:r>
      <w:r w:rsidRPr="002663EC">
        <w:rPr>
          <w:rFonts w:ascii="Times New Roman" w:hAnsi="Times New Roman"/>
          <w:sz w:val="28"/>
          <w:szCs w:val="28"/>
        </w:rPr>
        <w:t>и</w:t>
      </w:r>
      <w:r w:rsidRPr="002663EC">
        <w:rPr>
          <w:rFonts w:ascii="Times New Roman" w:hAnsi="Times New Roman"/>
          <w:sz w:val="28"/>
          <w:szCs w:val="28"/>
        </w:rPr>
        <w:t xml:space="preserve">од сдерживала разложение полотен, степень распада составляла 6,1–7,5%. Следует отметить, что степень разложения полотен на отвальной вспашке выше, чем на </w:t>
      </w:r>
      <w:r w:rsidRPr="008F060D">
        <w:rPr>
          <w:rFonts w:ascii="Times New Roman" w:hAnsi="Times New Roman"/>
          <w:sz w:val="28"/>
          <w:szCs w:val="28"/>
        </w:rPr>
        <w:t>поверхностной.</w:t>
      </w:r>
    </w:p>
    <w:p w:rsidR="00180875" w:rsidRPr="002663EC" w:rsidRDefault="00180875" w:rsidP="005C374D">
      <w:pPr>
        <w:widowControl w:val="0"/>
        <w:shd w:val="clear" w:color="auto" w:fill="FFFFFF"/>
        <w:spacing w:after="120" w:line="360" w:lineRule="auto"/>
        <w:jc w:val="both"/>
        <w:rPr>
          <w:rFonts w:ascii="Times New Roman" w:hAnsi="Times New Roman"/>
          <w:sz w:val="28"/>
          <w:szCs w:val="28"/>
        </w:rPr>
      </w:pPr>
      <w:r w:rsidRPr="002663EC">
        <w:rPr>
          <w:rFonts w:ascii="Times New Roman" w:hAnsi="Times New Roman"/>
          <w:sz w:val="28"/>
          <w:szCs w:val="28"/>
        </w:rPr>
        <w:t xml:space="preserve">Таблица </w:t>
      </w:r>
      <w:r>
        <w:rPr>
          <w:rFonts w:ascii="Times New Roman" w:hAnsi="Times New Roman"/>
          <w:sz w:val="28"/>
          <w:szCs w:val="28"/>
        </w:rPr>
        <w:t>2</w:t>
      </w:r>
      <w:r w:rsidRPr="002663EC">
        <w:rPr>
          <w:rFonts w:ascii="Times New Roman" w:hAnsi="Times New Roman"/>
          <w:sz w:val="28"/>
          <w:szCs w:val="28"/>
        </w:rPr>
        <w:t xml:space="preserve"> – Степень распада льняных полотен в зависимости от основной обработки почвы и гербицида, % (2015–2016 гг.)</w:t>
      </w:r>
    </w:p>
    <w:tbl>
      <w:tblPr>
        <w:tblW w:w="9590" w:type="dxa"/>
        <w:tblInd w:w="-10" w:type="dxa"/>
        <w:tblLayout w:type="fixed"/>
        <w:tblLook w:val="0000"/>
      </w:tblPr>
      <w:tblGrid>
        <w:gridCol w:w="2103"/>
        <w:gridCol w:w="1984"/>
        <w:gridCol w:w="1560"/>
        <w:gridCol w:w="1275"/>
        <w:gridCol w:w="1418"/>
        <w:gridCol w:w="1250"/>
      </w:tblGrid>
      <w:tr w:rsidR="00180875" w:rsidRPr="00EE251B" w:rsidTr="002663EC">
        <w:trPr>
          <w:trHeight w:val="399"/>
        </w:trPr>
        <w:tc>
          <w:tcPr>
            <w:tcW w:w="2103" w:type="dxa"/>
            <w:vMerge w:val="restart"/>
            <w:tcBorders>
              <w:top w:val="single" w:sz="4" w:space="0" w:color="000000"/>
              <w:left w:val="single" w:sz="4" w:space="0" w:color="000000"/>
              <w:bottom w:val="single" w:sz="4" w:space="0" w:color="000000"/>
            </w:tcBorders>
            <w:vAlign w:val="center"/>
          </w:tcPr>
          <w:p w:rsidR="00180875" w:rsidRPr="00EE251B" w:rsidRDefault="00180875" w:rsidP="002663EC">
            <w:pPr>
              <w:widowControl w:val="0"/>
              <w:snapToGrid w:val="0"/>
              <w:spacing w:after="0" w:line="240" w:lineRule="auto"/>
              <w:ind w:right="-34"/>
              <w:jc w:val="center"/>
              <w:rPr>
                <w:rFonts w:ascii="Times New Roman" w:hAnsi="Times New Roman"/>
                <w:sz w:val="24"/>
                <w:szCs w:val="24"/>
              </w:rPr>
            </w:pPr>
            <w:r w:rsidRPr="00EE251B">
              <w:rPr>
                <w:rFonts w:ascii="Times New Roman" w:hAnsi="Times New Roman"/>
                <w:sz w:val="24"/>
                <w:szCs w:val="24"/>
              </w:rPr>
              <w:t>Основная обр</w:t>
            </w:r>
            <w:r w:rsidRPr="00EE251B">
              <w:rPr>
                <w:rFonts w:ascii="Times New Roman" w:hAnsi="Times New Roman"/>
                <w:sz w:val="24"/>
                <w:szCs w:val="24"/>
              </w:rPr>
              <w:t>а</w:t>
            </w:r>
            <w:r w:rsidRPr="00EE251B">
              <w:rPr>
                <w:rFonts w:ascii="Times New Roman" w:hAnsi="Times New Roman"/>
                <w:sz w:val="24"/>
                <w:szCs w:val="24"/>
              </w:rPr>
              <w:t>ботка почвы</w:t>
            </w:r>
          </w:p>
          <w:p w:rsidR="00180875" w:rsidRPr="00EE251B" w:rsidRDefault="00180875" w:rsidP="002663EC">
            <w:pPr>
              <w:widowControl w:val="0"/>
              <w:snapToGrid w:val="0"/>
              <w:spacing w:after="0" w:line="240" w:lineRule="auto"/>
              <w:ind w:right="-34"/>
              <w:jc w:val="center"/>
              <w:rPr>
                <w:rFonts w:ascii="Times New Roman" w:hAnsi="Times New Roman"/>
                <w:sz w:val="24"/>
                <w:szCs w:val="24"/>
              </w:rPr>
            </w:pPr>
            <w:r w:rsidRPr="00EE251B">
              <w:rPr>
                <w:rFonts w:ascii="Times New Roman" w:hAnsi="Times New Roman"/>
                <w:sz w:val="24"/>
                <w:szCs w:val="24"/>
              </w:rPr>
              <w:t>(фактор А)</w:t>
            </w:r>
          </w:p>
        </w:tc>
        <w:tc>
          <w:tcPr>
            <w:tcW w:w="1984" w:type="dxa"/>
            <w:vMerge w:val="restart"/>
            <w:tcBorders>
              <w:top w:val="single" w:sz="4" w:space="0" w:color="000000"/>
              <w:left w:val="single" w:sz="4" w:space="0" w:color="000000"/>
              <w:bottom w:val="single" w:sz="4" w:space="0" w:color="000000"/>
            </w:tcBorders>
            <w:vAlign w:val="center"/>
          </w:tcPr>
          <w:p w:rsidR="00180875" w:rsidRPr="00EE251B" w:rsidRDefault="00180875" w:rsidP="002663E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Гербицид</w:t>
            </w:r>
          </w:p>
          <w:p w:rsidR="00180875" w:rsidRPr="00EE251B" w:rsidRDefault="00180875" w:rsidP="002663E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(фактор В)</w:t>
            </w:r>
          </w:p>
        </w:tc>
        <w:tc>
          <w:tcPr>
            <w:tcW w:w="5503" w:type="dxa"/>
            <w:gridSpan w:val="4"/>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2663E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Дни от закладки до учета</w:t>
            </w:r>
          </w:p>
        </w:tc>
      </w:tr>
      <w:tr w:rsidR="00180875" w:rsidRPr="00EE251B" w:rsidTr="00E2475A">
        <w:tc>
          <w:tcPr>
            <w:tcW w:w="2103" w:type="dxa"/>
            <w:vMerge/>
            <w:tcBorders>
              <w:top w:val="single" w:sz="4" w:space="0" w:color="000000"/>
              <w:left w:val="single" w:sz="4" w:space="0" w:color="000000"/>
              <w:bottom w:val="single" w:sz="4" w:space="0" w:color="000000"/>
            </w:tcBorders>
            <w:vAlign w:val="center"/>
          </w:tcPr>
          <w:p w:rsidR="00180875" w:rsidRPr="00EE251B" w:rsidRDefault="00180875" w:rsidP="002663EC">
            <w:pPr>
              <w:spacing w:after="0" w:line="240" w:lineRule="auto"/>
              <w:rPr>
                <w:rFonts w:ascii="Times New Roman" w:hAnsi="Times New Roman"/>
                <w:sz w:val="24"/>
                <w:szCs w:val="24"/>
              </w:rPr>
            </w:pPr>
          </w:p>
        </w:tc>
        <w:tc>
          <w:tcPr>
            <w:tcW w:w="1984" w:type="dxa"/>
            <w:vMerge/>
            <w:tcBorders>
              <w:top w:val="single" w:sz="4" w:space="0" w:color="000000"/>
              <w:left w:val="single" w:sz="4" w:space="0" w:color="000000"/>
              <w:bottom w:val="single" w:sz="4" w:space="0" w:color="000000"/>
            </w:tcBorders>
            <w:vAlign w:val="center"/>
          </w:tcPr>
          <w:p w:rsidR="00180875" w:rsidRPr="00EE251B" w:rsidRDefault="00180875" w:rsidP="002663EC">
            <w:pPr>
              <w:spacing w:after="0" w:line="240" w:lineRule="auto"/>
              <w:rPr>
                <w:rFonts w:ascii="Times New Roman" w:hAnsi="Times New Roman"/>
                <w:sz w:val="24"/>
                <w:szCs w:val="24"/>
              </w:rPr>
            </w:pPr>
          </w:p>
        </w:tc>
        <w:tc>
          <w:tcPr>
            <w:tcW w:w="1560" w:type="dxa"/>
            <w:tcBorders>
              <w:top w:val="single" w:sz="4" w:space="0" w:color="000000"/>
              <w:left w:val="single" w:sz="4" w:space="0" w:color="000000"/>
              <w:bottom w:val="single" w:sz="4" w:space="0" w:color="000000"/>
            </w:tcBorders>
            <w:vAlign w:val="center"/>
          </w:tcPr>
          <w:p w:rsidR="00180875" w:rsidRPr="00EE251B" w:rsidRDefault="00180875" w:rsidP="002663EC">
            <w:pPr>
              <w:widowControl w:val="0"/>
              <w:snapToGrid w:val="0"/>
              <w:spacing w:after="0" w:line="240" w:lineRule="auto"/>
              <w:ind w:left="34" w:right="-35"/>
              <w:jc w:val="center"/>
              <w:rPr>
                <w:rFonts w:ascii="Times New Roman" w:hAnsi="Times New Roman"/>
                <w:sz w:val="24"/>
                <w:szCs w:val="24"/>
              </w:rPr>
            </w:pPr>
            <w:r w:rsidRPr="00EE251B">
              <w:rPr>
                <w:rFonts w:ascii="Times New Roman" w:hAnsi="Times New Roman"/>
                <w:sz w:val="24"/>
                <w:szCs w:val="24"/>
              </w:rPr>
              <w:t>30</w:t>
            </w:r>
          </w:p>
          <w:p w:rsidR="00180875" w:rsidRPr="00EE251B" w:rsidRDefault="00180875" w:rsidP="002663EC">
            <w:pPr>
              <w:widowControl w:val="0"/>
              <w:spacing w:after="0" w:line="240" w:lineRule="auto"/>
              <w:ind w:left="34" w:right="34"/>
              <w:jc w:val="center"/>
              <w:rPr>
                <w:rFonts w:ascii="Times New Roman" w:hAnsi="Times New Roman"/>
                <w:sz w:val="24"/>
                <w:szCs w:val="24"/>
                <w:lang w:val="en-US"/>
              </w:rPr>
            </w:pPr>
            <w:r w:rsidRPr="00EE251B">
              <w:rPr>
                <w:rFonts w:ascii="Times New Roman" w:hAnsi="Times New Roman"/>
                <w:sz w:val="24"/>
                <w:szCs w:val="24"/>
              </w:rPr>
              <w:t>(16–17</w:t>
            </w:r>
            <w:r w:rsidRPr="00EE251B">
              <w:rPr>
                <w:rFonts w:ascii="Times New Roman" w:hAnsi="Times New Roman"/>
                <w:sz w:val="24"/>
                <w:szCs w:val="24"/>
                <w:lang w:val="en-US"/>
              </w:rPr>
              <w:t>IV)</w:t>
            </w:r>
          </w:p>
        </w:tc>
        <w:tc>
          <w:tcPr>
            <w:tcW w:w="1275" w:type="dxa"/>
            <w:tcBorders>
              <w:top w:val="single" w:sz="4" w:space="0" w:color="000000"/>
              <w:left w:val="single" w:sz="4" w:space="0" w:color="000000"/>
              <w:bottom w:val="single" w:sz="4" w:space="0" w:color="000000"/>
            </w:tcBorders>
            <w:vAlign w:val="center"/>
          </w:tcPr>
          <w:p w:rsidR="00180875" w:rsidRPr="00EE251B" w:rsidRDefault="00180875" w:rsidP="002663EC">
            <w:pPr>
              <w:widowControl w:val="0"/>
              <w:snapToGrid w:val="0"/>
              <w:spacing w:after="0" w:line="240" w:lineRule="auto"/>
              <w:ind w:left="-108" w:right="-108"/>
              <w:jc w:val="center"/>
              <w:rPr>
                <w:rFonts w:ascii="Times New Roman" w:hAnsi="Times New Roman"/>
                <w:sz w:val="24"/>
                <w:szCs w:val="24"/>
              </w:rPr>
            </w:pPr>
            <w:r w:rsidRPr="00EE251B">
              <w:rPr>
                <w:rFonts w:ascii="Times New Roman" w:hAnsi="Times New Roman"/>
                <w:sz w:val="24"/>
                <w:szCs w:val="24"/>
              </w:rPr>
              <w:t>45</w:t>
            </w:r>
          </w:p>
          <w:p w:rsidR="00180875" w:rsidRPr="00EE251B" w:rsidRDefault="00180875" w:rsidP="002663EC">
            <w:pPr>
              <w:widowControl w:val="0"/>
              <w:spacing w:after="0" w:line="240" w:lineRule="auto"/>
              <w:ind w:left="-108" w:right="-108"/>
              <w:jc w:val="center"/>
              <w:rPr>
                <w:rFonts w:ascii="Times New Roman" w:hAnsi="Times New Roman"/>
                <w:sz w:val="24"/>
                <w:szCs w:val="24"/>
                <w:lang w:val="en-US"/>
              </w:rPr>
            </w:pPr>
            <w:r w:rsidRPr="00EE251B">
              <w:rPr>
                <w:rFonts w:ascii="Times New Roman" w:hAnsi="Times New Roman"/>
                <w:sz w:val="24"/>
                <w:szCs w:val="24"/>
              </w:rPr>
              <w:t>(</w:t>
            </w:r>
            <w:r w:rsidRPr="00EE251B">
              <w:rPr>
                <w:rFonts w:ascii="Times New Roman" w:hAnsi="Times New Roman"/>
                <w:sz w:val="24"/>
                <w:szCs w:val="24"/>
                <w:lang w:val="en-US"/>
              </w:rPr>
              <w:t>29</w:t>
            </w:r>
            <w:r w:rsidRPr="00EE251B">
              <w:rPr>
                <w:rFonts w:ascii="Times New Roman" w:hAnsi="Times New Roman"/>
                <w:sz w:val="24"/>
                <w:szCs w:val="24"/>
              </w:rPr>
              <w:t>–</w:t>
            </w:r>
            <w:r w:rsidRPr="00EE251B">
              <w:rPr>
                <w:rFonts w:ascii="Times New Roman" w:hAnsi="Times New Roman"/>
                <w:sz w:val="24"/>
                <w:szCs w:val="24"/>
                <w:lang w:val="en-US"/>
              </w:rPr>
              <w:t>30V)</w:t>
            </w:r>
          </w:p>
        </w:tc>
        <w:tc>
          <w:tcPr>
            <w:tcW w:w="1418" w:type="dxa"/>
            <w:tcBorders>
              <w:top w:val="single" w:sz="4" w:space="0" w:color="000000"/>
              <w:left w:val="single" w:sz="4" w:space="0" w:color="000000"/>
              <w:bottom w:val="single" w:sz="4" w:space="0" w:color="000000"/>
            </w:tcBorders>
            <w:vAlign w:val="center"/>
          </w:tcPr>
          <w:p w:rsidR="00180875" w:rsidRPr="00EE251B" w:rsidRDefault="00180875" w:rsidP="002663EC">
            <w:pPr>
              <w:widowControl w:val="0"/>
              <w:snapToGrid w:val="0"/>
              <w:spacing w:after="0" w:line="240" w:lineRule="auto"/>
              <w:ind w:left="-108" w:right="-108"/>
              <w:jc w:val="center"/>
              <w:rPr>
                <w:rFonts w:ascii="Times New Roman" w:hAnsi="Times New Roman"/>
                <w:sz w:val="24"/>
                <w:szCs w:val="24"/>
              </w:rPr>
            </w:pPr>
            <w:r w:rsidRPr="00EE251B">
              <w:rPr>
                <w:rFonts w:ascii="Times New Roman" w:hAnsi="Times New Roman"/>
                <w:sz w:val="24"/>
                <w:szCs w:val="24"/>
              </w:rPr>
              <w:t>60</w:t>
            </w:r>
          </w:p>
          <w:p w:rsidR="00180875" w:rsidRPr="00EE251B" w:rsidRDefault="00180875" w:rsidP="002663EC">
            <w:pPr>
              <w:widowControl w:val="0"/>
              <w:spacing w:after="0" w:line="240" w:lineRule="auto"/>
              <w:ind w:left="-108" w:right="-108"/>
              <w:jc w:val="center"/>
              <w:rPr>
                <w:rFonts w:ascii="Times New Roman" w:hAnsi="Times New Roman"/>
                <w:sz w:val="24"/>
                <w:szCs w:val="24"/>
                <w:lang w:val="en-US"/>
              </w:rPr>
            </w:pPr>
            <w:r w:rsidRPr="00EE251B">
              <w:rPr>
                <w:rFonts w:ascii="Times New Roman" w:hAnsi="Times New Roman"/>
                <w:sz w:val="24"/>
                <w:szCs w:val="24"/>
              </w:rPr>
              <w:t>(1</w:t>
            </w:r>
            <w:r w:rsidRPr="00EE251B">
              <w:rPr>
                <w:rFonts w:ascii="Times New Roman" w:hAnsi="Times New Roman"/>
                <w:sz w:val="24"/>
                <w:szCs w:val="24"/>
                <w:lang w:val="en-US"/>
              </w:rPr>
              <w:t>5</w:t>
            </w:r>
            <w:r w:rsidRPr="00EE251B">
              <w:rPr>
                <w:rFonts w:ascii="Times New Roman" w:hAnsi="Times New Roman"/>
                <w:sz w:val="24"/>
                <w:szCs w:val="24"/>
              </w:rPr>
              <w:t>–17</w:t>
            </w:r>
            <w:r w:rsidRPr="00EE251B">
              <w:rPr>
                <w:rFonts w:ascii="Times New Roman" w:hAnsi="Times New Roman"/>
                <w:sz w:val="24"/>
                <w:szCs w:val="24"/>
                <w:lang w:val="en-US"/>
              </w:rPr>
              <w:t>VI)</w:t>
            </w:r>
          </w:p>
        </w:tc>
        <w:tc>
          <w:tcPr>
            <w:tcW w:w="1250"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2663EC">
            <w:pPr>
              <w:widowControl w:val="0"/>
              <w:snapToGrid w:val="0"/>
              <w:spacing w:after="0" w:line="240" w:lineRule="auto"/>
              <w:ind w:left="-108" w:right="-108"/>
              <w:jc w:val="center"/>
              <w:rPr>
                <w:rFonts w:ascii="Times New Roman" w:hAnsi="Times New Roman"/>
                <w:sz w:val="24"/>
                <w:szCs w:val="24"/>
              </w:rPr>
            </w:pPr>
            <w:r w:rsidRPr="00EE251B">
              <w:rPr>
                <w:rFonts w:ascii="Times New Roman" w:hAnsi="Times New Roman"/>
                <w:sz w:val="24"/>
                <w:szCs w:val="24"/>
              </w:rPr>
              <w:t>75</w:t>
            </w:r>
          </w:p>
          <w:p w:rsidR="00180875" w:rsidRPr="00EE251B" w:rsidRDefault="00180875" w:rsidP="002663EC">
            <w:pPr>
              <w:widowControl w:val="0"/>
              <w:spacing w:after="0" w:line="240" w:lineRule="auto"/>
              <w:ind w:left="-108" w:right="-108"/>
              <w:jc w:val="center"/>
              <w:rPr>
                <w:rFonts w:ascii="Times New Roman" w:hAnsi="Times New Roman"/>
                <w:sz w:val="24"/>
                <w:szCs w:val="24"/>
                <w:lang w:val="en-US"/>
              </w:rPr>
            </w:pPr>
            <w:r w:rsidRPr="00EE251B">
              <w:rPr>
                <w:rFonts w:ascii="Times New Roman" w:hAnsi="Times New Roman"/>
                <w:sz w:val="24"/>
                <w:szCs w:val="24"/>
              </w:rPr>
              <w:t>(1–</w:t>
            </w:r>
            <w:r w:rsidRPr="00EE251B">
              <w:rPr>
                <w:rFonts w:ascii="Times New Roman" w:hAnsi="Times New Roman"/>
                <w:sz w:val="24"/>
                <w:szCs w:val="24"/>
                <w:lang w:val="en-US"/>
              </w:rPr>
              <w:t>9VII)</w:t>
            </w:r>
          </w:p>
        </w:tc>
      </w:tr>
      <w:tr w:rsidR="00180875" w:rsidRPr="00EE251B" w:rsidTr="00E2475A">
        <w:tc>
          <w:tcPr>
            <w:tcW w:w="2103" w:type="dxa"/>
            <w:vMerge w:val="restart"/>
            <w:tcBorders>
              <w:top w:val="single" w:sz="4" w:space="0" w:color="000000"/>
              <w:left w:val="single" w:sz="4" w:space="0" w:color="000000"/>
              <w:bottom w:val="single" w:sz="4" w:space="0" w:color="000000"/>
            </w:tcBorders>
            <w:vAlign w:val="center"/>
          </w:tcPr>
          <w:p w:rsidR="00180875" w:rsidRPr="00EE251B" w:rsidRDefault="00180875" w:rsidP="002663E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Отвальная вспашка</w:t>
            </w:r>
          </w:p>
        </w:tc>
        <w:tc>
          <w:tcPr>
            <w:tcW w:w="1984" w:type="dxa"/>
            <w:tcBorders>
              <w:top w:val="single" w:sz="4" w:space="0" w:color="000000"/>
              <w:left w:val="single" w:sz="4" w:space="0" w:color="000000"/>
              <w:bottom w:val="single" w:sz="4" w:space="0" w:color="000000"/>
            </w:tcBorders>
            <w:vAlign w:val="center"/>
          </w:tcPr>
          <w:p w:rsidR="00180875" w:rsidRPr="00EE251B" w:rsidRDefault="00180875" w:rsidP="002663E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Без гербицида</w:t>
            </w:r>
          </w:p>
        </w:tc>
        <w:tc>
          <w:tcPr>
            <w:tcW w:w="1560" w:type="dxa"/>
            <w:tcBorders>
              <w:top w:val="single" w:sz="4" w:space="0" w:color="000000"/>
              <w:left w:val="single" w:sz="4" w:space="0" w:color="000000"/>
              <w:bottom w:val="single" w:sz="4" w:space="0" w:color="000000"/>
            </w:tcBorders>
            <w:vAlign w:val="center"/>
          </w:tcPr>
          <w:p w:rsidR="00180875" w:rsidRPr="00EE251B" w:rsidRDefault="00180875" w:rsidP="002663EC">
            <w:pPr>
              <w:widowControl w:val="0"/>
              <w:snapToGrid w:val="0"/>
              <w:spacing w:after="0" w:line="240" w:lineRule="auto"/>
              <w:jc w:val="center"/>
              <w:rPr>
                <w:rFonts w:ascii="Times New Roman" w:hAnsi="Times New Roman"/>
                <w:sz w:val="24"/>
                <w:szCs w:val="24"/>
                <w:lang w:val="en-US"/>
              </w:rPr>
            </w:pPr>
            <w:r w:rsidRPr="00EE251B">
              <w:rPr>
                <w:rFonts w:ascii="Times New Roman" w:hAnsi="Times New Roman"/>
                <w:sz w:val="24"/>
                <w:szCs w:val="24"/>
                <w:lang w:val="en-US"/>
              </w:rPr>
              <w:t>7</w:t>
            </w:r>
            <w:r w:rsidRPr="00EE251B">
              <w:rPr>
                <w:rFonts w:ascii="Times New Roman" w:hAnsi="Times New Roman"/>
                <w:sz w:val="24"/>
                <w:szCs w:val="24"/>
              </w:rPr>
              <w:t>,</w:t>
            </w:r>
            <w:r w:rsidRPr="00EE251B">
              <w:rPr>
                <w:rFonts w:ascii="Times New Roman" w:hAnsi="Times New Roman"/>
                <w:sz w:val="24"/>
                <w:szCs w:val="24"/>
                <w:lang w:val="en-US"/>
              </w:rPr>
              <w:t>5</w:t>
            </w:r>
          </w:p>
        </w:tc>
        <w:tc>
          <w:tcPr>
            <w:tcW w:w="1275" w:type="dxa"/>
            <w:tcBorders>
              <w:top w:val="single" w:sz="4" w:space="0" w:color="000000"/>
              <w:left w:val="single" w:sz="4" w:space="0" w:color="000000"/>
              <w:bottom w:val="single" w:sz="4" w:space="0" w:color="000000"/>
            </w:tcBorders>
            <w:vAlign w:val="center"/>
          </w:tcPr>
          <w:p w:rsidR="00180875" w:rsidRPr="00EE251B" w:rsidRDefault="00180875" w:rsidP="002663E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28,2</w:t>
            </w:r>
          </w:p>
        </w:tc>
        <w:tc>
          <w:tcPr>
            <w:tcW w:w="1418" w:type="dxa"/>
            <w:tcBorders>
              <w:top w:val="single" w:sz="4" w:space="0" w:color="000000"/>
              <w:left w:val="single" w:sz="4" w:space="0" w:color="000000"/>
              <w:bottom w:val="single" w:sz="4" w:space="0" w:color="000000"/>
            </w:tcBorders>
            <w:vAlign w:val="center"/>
          </w:tcPr>
          <w:p w:rsidR="00180875" w:rsidRPr="00EE251B" w:rsidRDefault="00180875" w:rsidP="002663E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42,7</w:t>
            </w:r>
          </w:p>
        </w:tc>
        <w:tc>
          <w:tcPr>
            <w:tcW w:w="1250"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2663E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55,9</w:t>
            </w:r>
          </w:p>
        </w:tc>
      </w:tr>
      <w:tr w:rsidR="00180875" w:rsidRPr="00EE251B" w:rsidTr="00E2475A">
        <w:tc>
          <w:tcPr>
            <w:tcW w:w="2103" w:type="dxa"/>
            <w:vMerge/>
            <w:tcBorders>
              <w:top w:val="single" w:sz="4" w:space="0" w:color="000000"/>
              <w:left w:val="single" w:sz="4" w:space="0" w:color="000000"/>
              <w:bottom w:val="single" w:sz="4" w:space="0" w:color="000000"/>
            </w:tcBorders>
            <w:vAlign w:val="center"/>
          </w:tcPr>
          <w:p w:rsidR="00180875" w:rsidRPr="00EE251B" w:rsidRDefault="00180875" w:rsidP="002663EC">
            <w:pPr>
              <w:spacing w:after="0" w:line="240" w:lineRule="auto"/>
              <w:rPr>
                <w:rFonts w:ascii="Times New Roman" w:hAnsi="Times New Roman"/>
                <w:sz w:val="24"/>
                <w:szCs w:val="24"/>
              </w:rPr>
            </w:pPr>
          </w:p>
        </w:tc>
        <w:tc>
          <w:tcPr>
            <w:tcW w:w="1984" w:type="dxa"/>
            <w:tcBorders>
              <w:top w:val="single" w:sz="4" w:space="0" w:color="000000"/>
              <w:left w:val="single" w:sz="4" w:space="0" w:color="000000"/>
              <w:bottom w:val="single" w:sz="4" w:space="0" w:color="000000"/>
            </w:tcBorders>
            <w:vAlign w:val="center"/>
          </w:tcPr>
          <w:p w:rsidR="00180875" w:rsidRPr="00EE251B" w:rsidRDefault="00180875" w:rsidP="002663E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Ланцелот</w:t>
            </w:r>
          </w:p>
        </w:tc>
        <w:tc>
          <w:tcPr>
            <w:tcW w:w="1560" w:type="dxa"/>
            <w:tcBorders>
              <w:top w:val="single" w:sz="4" w:space="0" w:color="000000"/>
              <w:left w:val="single" w:sz="4" w:space="0" w:color="000000"/>
              <w:bottom w:val="single" w:sz="4" w:space="0" w:color="000000"/>
            </w:tcBorders>
            <w:vAlign w:val="center"/>
          </w:tcPr>
          <w:p w:rsidR="00180875" w:rsidRPr="00EE251B" w:rsidRDefault="00180875" w:rsidP="002663E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7,3</w:t>
            </w:r>
          </w:p>
        </w:tc>
        <w:tc>
          <w:tcPr>
            <w:tcW w:w="1275" w:type="dxa"/>
            <w:tcBorders>
              <w:top w:val="single" w:sz="4" w:space="0" w:color="000000"/>
              <w:left w:val="single" w:sz="4" w:space="0" w:color="000000"/>
              <w:bottom w:val="single" w:sz="4" w:space="0" w:color="000000"/>
            </w:tcBorders>
            <w:vAlign w:val="center"/>
          </w:tcPr>
          <w:p w:rsidR="00180875" w:rsidRPr="00EE251B" w:rsidRDefault="00180875" w:rsidP="002663E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30,1</w:t>
            </w:r>
          </w:p>
        </w:tc>
        <w:tc>
          <w:tcPr>
            <w:tcW w:w="1418" w:type="dxa"/>
            <w:tcBorders>
              <w:top w:val="single" w:sz="4" w:space="0" w:color="000000"/>
              <w:left w:val="single" w:sz="4" w:space="0" w:color="000000"/>
              <w:bottom w:val="single" w:sz="4" w:space="0" w:color="000000"/>
            </w:tcBorders>
            <w:vAlign w:val="center"/>
          </w:tcPr>
          <w:p w:rsidR="00180875" w:rsidRPr="00EE251B" w:rsidRDefault="00180875" w:rsidP="002663E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40,1</w:t>
            </w:r>
          </w:p>
        </w:tc>
        <w:tc>
          <w:tcPr>
            <w:tcW w:w="1250"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2663E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51,3</w:t>
            </w:r>
          </w:p>
        </w:tc>
      </w:tr>
      <w:tr w:rsidR="00180875" w:rsidRPr="00EE251B" w:rsidTr="00E2475A">
        <w:tc>
          <w:tcPr>
            <w:tcW w:w="2103" w:type="dxa"/>
            <w:vMerge w:val="restart"/>
            <w:tcBorders>
              <w:top w:val="single" w:sz="4" w:space="0" w:color="000000"/>
              <w:left w:val="single" w:sz="4" w:space="0" w:color="000000"/>
              <w:bottom w:val="single" w:sz="4" w:space="0" w:color="000000"/>
            </w:tcBorders>
            <w:vAlign w:val="center"/>
          </w:tcPr>
          <w:p w:rsidR="00180875" w:rsidRPr="00EE251B" w:rsidRDefault="00180875" w:rsidP="002663E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Поверхностная обработка</w:t>
            </w:r>
          </w:p>
        </w:tc>
        <w:tc>
          <w:tcPr>
            <w:tcW w:w="1984" w:type="dxa"/>
            <w:tcBorders>
              <w:top w:val="single" w:sz="4" w:space="0" w:color="000000"/>
              <w:left w:val="single" w:sz="4" w:space="0" w:color="000000"/>
              <w:bottom w:val="single" w:sz="4" w:space="0" w:color="000000"/>
            </w:tcBorders>
            <w:vAlign w:val="center"/>
          </w:tcPr>
          <w:p w:rsidR="00180875" w:rsidRPr="00EE251B" w:rsidRDefault="00180875" w:rsidP="002663E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Без гербицида</w:t>
            </w:r>
          </w:p>
        </w:tc>
        <w:tc>
          <w:tcPr>
            <w:tcW w:w="1560" w:type="dxa"/>
            <w:tcBorders>
              <w:top w:val="single" w:sz="4" w:space="0" w:color="000000"/>
              <w:left w:val="single" w:sz="4" w:space="0" w:color="000000"/>
              <w:bottom w:val="single" w:sz="4" w:space="0" w:color="000000"/>
            </w:tcBorders>
            <w:vAlign w:val="center"/>
          </w:tcPr>
          <w:p w:rsidR="00180875" w:rsidRPr="00EE251B" w:rsidRDefault="00180875" w:rsidP="002663E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6,1</w:t>
            </w:r>
          </w:p>
        </w:tc>
        <w:tc>
          <w:tcPr>
            <w:tcW w:w="1275" w:type="dxa"/>
            <w:tcBorders>
              <w:top w:val="single" w:sz="4" w:space="0" w:color="000000"/>
              <w:left w:val="single" w:sz="4" w:space="0" w:color="000000"/>
              <w:bottom w:val="single" w:sz="4" w:space="0" w:color="000000"/>
            </w:tcBorders>
            <w:vAlign w:val="center"/>
          </w:tcPr>
          <w:p w:rsidR="00180875" w:rsidRPr="00EE251B" w:rsidRDefault="00180875" w:rsidP="002663E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48,1</w:t>
            </w:r>
          </w:p>
        </w:tc>
        <w:tc>
          <w:tcPr>
            <w:tcW w:w="1418" w:type="dxa"/>
            <w:tcBorders>
              <w:top w:val="single" w:sz="4" w:space="0" w:color="000000"/>
              <w:left w:val="single" w:sz="4" w:space="0" w:color="000000"/>
              <w:bottom w:val="single" w:sz="4" w:space="0" w:color="000000"/>
            </w:tcBorders>
            <w:vAlign w:val="center"/>
          </w:tcPr>
          <w:p w:rsidR="00180875" w:rsidRPr="00EE251B" w:rsidRDefault="00180875" w:rsidP="002663E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50,3</w:t>
            </w:r>
          </w:p>
        </w:tc>
        <w:tc>
          <w:tcPr>
            <w:tcW w:w="1250"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2663E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56,3</w:t>
            </w:r>
          </w:p>
        </w:tc>
      </w:tr>
      <w:tr w:rsidR="00180875" w:rsidRPr="00EE251B" w:rsidTr="00E2475A">
        <w:tc>
          <w:tcPr>
            <w:tcW w:w="2103" w:type="dxa"/>
            <w:vMerge/>
            <w:tcBorders>
              <w:top w:val="single" w:sz="4" w:space="0" w:color="000000"/>
              <w:left w:val="single" w:sz="4" w:space="0" w:color="000000"/>
              <w:bottom w:val="single" w:sz="4" w:space="0" w:color="000000"/>
            </w:tcBorders>
            <w:vAlign w:val="center"/>
          </w:tcPr>
          <w:p w:rsidR="00180875" w:rsidRPr="00EE251B" w:rsidRDefault="00180875" w:rsidP="002663EC">
            <w:pPr>
              <w:spacing w:after="0" w:line="240" w:lineRule="auto"/>
              <w:rPr>
                <w:rFonts w:ascii="Times New Roman" w:hAnsi="Times New Roman"/>
                <w:sz w:val="24"/>
                <w:szCs w:val="24"/>
              </w:rPr>
            </w:pPr>
          </w:p>
        </w:tc>
        <w:tc>
          <w:tcPr>
            <w:tcW w:w="1984" w:type="dxa"/>
            <w:tcBorders>
              <w:top w:val="single" w:sz="4" w:space="0" w:color="000000"/>
              <w:left w:val="single" w:sz="4" w:space="0" w:color="000000"/>
              <w:bottom w:val="single" w:sz="4" w:space="0" w:color="000000"/>
            </w:tcBorders>
            <w:vAlign w:val="center"/>
          </w:tcPr>
          <w:p w:rsidR="00180875" w:rsidRPr="00EE251B" w:rsidRDefault="00180875" w:rsidP="002663E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Ланцелот</w:t>
            </w:r>
          </w:p>
        </w:tc>
        <w:tc>
          <w:tcPr>
            <w:tcW w:w="1560" w:type="dxa"/>
            <w:tcBorders>
              <w:top w:val="single" w:sz="4" w:space="0" w:color="000000"/>
              <w:left w:val="single" w:sz="4" w:space="0" w:color="000000"/>
              <w:bottom w:val="single" w:sz="4" w:space="0" w:color="000000"/>
            </w:tcBorders>
            <w:vAlign w:val="center"/>
          </w:tcPr>
          <w:p w:rsidR="00180875" w:rsidRPr="00EE251B" w:rsidRDefault="00180875" w:rsidP="002663E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6,4</w:t>
            </w:r>
          </w:p>
        </w:tc>
        <w:tc>
          <w:tcPr>
            <w:tcW w:w="1275" w:type="dxa"/>
            <w:tcBorders>
              <w:top w:val="single" w:sz="4" w:space="0" w:color="000000"/>
              <w:left w:val="single" w:sz="4" w:space="0" w:color="000000"/>
              <w:bottom w:val="single" w:sz="4" w:space="0" w:color="000000"/>
            </w:tcBorders>
            <w:vAlign w:val="center"/>
          </w:tcPr>
          <w:p w:rsidR="00180875" w:rsidRPr="00EE251B" w:rsidRDefault="00180875" w:rsidP="002663E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49,3</w:t>
            </w:r>
          </w:p>
        </w:tc>
        <w:tc>
          <w:tcPr>
            <w:tcW w:w="1418" w:type="dxa"/>
            <w:tcBorders>
              <w:top w:val="single" w:sz="4" w:space="0" w:color="000000"/>
              <w:left w:val="single" w:sz="4" w:space="0" w:color="000000"/>
              <w:bottom w:val="single" w:sz="4" w:space="0" w:color="000000"/>
            </w:tcBorders>
            <w:vAlign w:val="center"/>
          </w:tcPr>
          <w:p w:rsidR="00180875" w:rsidRPr="00EE251B" w:rsidRDefault="00180875" w:rsidP="002663E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50,0</w:t>
            </w:r>
          </w:p>
        </w:tc>
        <w:tc>
          <w:tcPr>
            <w:tcW w:w="1250"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2663EC">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53,2</w:t>
            </w:r>
          </w:p>
        </w:tc>
      </w:tr>
    </w:tbl>
    <w:p w:rsidR="00180875" w:rsidRPr="002663EC" w:rsidRDefault="00180875" w:rsidP="002663EC">
      <w:pPr>
        <w:widowControl w:val="0"/>
        <w:shd w:val="clear" w:color="auto" w:fill="FFFFFF"/>
        <w:spacing w:after="0" w:line="360" w:lineRule="auto"/>
        <w:jc w:val="both"/>
        <w:rPr>
          <w:rFonts w:ascii="Times New Roman" w:hAnsi="Times New Roman"/>
          <w:sz w:val="28"/>
          <w:szCs w:val="28"/>
        </w:rPr>
      </w:pPr>
    </w:p>
    <w:p w:rsidR="00180875" w:rsidRPr="008F060D" w:rsidRDefault="00180875" w:rsidP="008F060D">
      <w:pPr>
        <w:shd w:val="clear" w:color="auto" w:fill="FFFFFF"/>
        <w:spacing w:after="0" w:line="360" w:lineRule="auto"/>
        <w:ind w:firstLine="709"/>
        <w:jc w:val="both"/>
        <w:rPr>
          <w:rFonts w:ascii="Times New Roman" w:hAnsi="Times New Roman"/>
          <w:sz w:val="28"/>
          <w:szCs w:val="28"/>
        </w:rPr>
      </w:pPr>
      <w:r w:rsidRPr="008F060D">
        <w:rPr>
          <w:rFonts w:ascii="Times New Roman" w:hAnsi="Times New Roman"/>
          <w:sz w:val="28"/>
          <w:szCs w:val="28"/>
        </w:rPr>
        <w:t>Следующий отбор (29–30 мая) показал, что процесс распада полотен активизировался. На отвальной вспашке степень распада полотен возросла  на 20,7–22,8%. На поверхностной обработке этот процесс проходил еще более интенсивно, степень распада увеличилась в 8 раз. Возможно, это объясняется тем, что на поверхностной обработке в верхнем слое почвы находится большее количество растительных остатков, которые являются пищей для целлюлозоразрушающих микроорганизмов, почва здесь более влажная, что создает благоприятные условия для жизнеобеспеченности этих микроорганизмов.</w:t>
      </w:r>
    </w:p>
    <w:p w:rsidR="00180875" w:rsidRPr="008F060D" w:rsidRDefault="00180875" w:rsidP="008F060D">
      <w:pPr>
        <w:widowControl w:val="0"/>
        <w:shd w:val="clear" w:color="auto" w:fill="FFFFFF"/>
        <w:spacing w:after="0" w:line="360" w:lineRule="auto"/>
        <w:ind w:firstLine="709"/>
        <w:jc w:val="both"/>
        <w:rPr>
          <w:rFonts w:ascii="Times New Roman" w:hAnsi="Times New Roman"/>
          <w:sz w:val="28"/>
          <w:szCs w:val="28"/>
        </w:rPr>
      </w:pPr>
      <w:r w:rsidRPr="008F060D">
        <w:rPr>
          <w:rFonts w:ascii="Times New Roman" w:hAnsi="Times New Roman"/>
          <w:sz w:val="28"/>
          <w:szCs w:val="28"/>
        </w:rPr>
        <w:t>Учет распада полотен через 60 дней показал, что на поверхностной обработке он затух, степень распада осталась на прежнем уровне. В то время как на отвальной вспашке разница между вторым и третьем учетом составила 10,0–14,5%, то есть процесс активного разложения полотен пр</w:t>
      </w:r>
      <w:r w:rsidRPr="008F060D">
        <w:rPr>
          <w:rFonts w:ascii="Times New Roman" w:hAnsi="Times New Roman"/>
          <w:sz w:val="28"/>
          <w:szCs w:val="28"/>
        </w:rPr>
        <w:t>о</w:t>
      </w:r>
      <w:r w:rsidRPr="008F060D">
        <w:rPr>
          <w:rFonts w:ascii="Times New Roman" w:hAnsi="Times New Roman"/>
          <w:sz w:val="28"/>
          <w:szCs w:val="28"/>
        </w:rPr>
        <w:t>должился, но не достиг того уровня, который наблюдался  на поверхнос</w:t>
      </w:r>
      <w:r w:rsidRPr="008F060D">
        <w:rPr>
          <w:rFonts w:ascii="Times New Roman" w:hAnsi="Times New Roman"/>
          <w:sz w:val="28"/>
          <w:szCs w:val="28"/>
        </w:rPr>
        <w:t>т</w:t>
      </w:r>
      <w:r w:rsidRPr="008F060D">
        <w:rPr>
          <w:rFonts w:ascii="Times New Roman" w:hAnsi="Times New Roman"/>
          <w:sz w:val="28"/>
          <w:szCs w:val="28"/>
        </w:rPr>
        <w:t>ной обработке.</w:t>
      </w:r>
    </w:p>
    <w:p w:rsidR="00180875" w:rsidRPr="008F060D" w:rsidRDefault="00180875" w:rsidP="008F060D">
      <w:pPr>
        <w:widowControl w:val="0"/>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В п</w:t>
      </w:r>
      <w:r w:rsidRPr="008F060D">
        <w:rPr>
          <w:rFonts w:ascii="Times New Roman" w:hAnsi="Times New Roman"/>
          <w:sz w:val="28"/>
          <w:szCs w:val="28"/>
        </w:rPr>
        <w:t xml:space="preserve">оследний отбор полотен </w:t>
      </w:r>
      <w:r>
        <w:rPr>
          <w:rFonts w:ascii="Times New Roman" w:hAnsi="Times New Roman"/>
          <w:sz w:val="28"/>
          <w:szCs w:val="28"/>
        </w:rPr>
        <w:t>(</w:t>
      </w:r>
      <w:r w:rsidRPr="008F060D">
        <w:rPr>
          <w:rFonts w:ascii="Times New Roman" w:hAnsi="Times New Roman"/>
          <w:sz w:val="28"/>
          <w:szCs w:val="28"/>
        </w:rPr>
        <w:t>1–3 июля</w:t>
      </w:r>
      <w:r>
        <w:rPr>
          <w:rFonts w:ascii="Times New Roman" w:hAnsi="Times New Roman"/>
          <w:sz w:val="28"/>
          <w:szCs w:val="28"/>
        </w:rPr>
        <w:t>)</w:t>
      </w:r>
      <w:r w:rsidRPr="008F060D">
        <w:rPr>
          <w:rFonts w:ascii="Times New Roman" w:hAnsi="Times New Roman"/>
          <w:sz w:val="28"/>
          <w:szCs w:val="28"/>
        </w:rPr>
        <w:t xml:space="preserve"> их распад составил 51,3–56,3% и не зависел от способа обработки почвы.</w:t>
      </w:r>
    </w:p>
    <w:p w:rsidR="00180875" w:rsidRPr="008F060D" w:rsidRDefault="00180875" w:rsidP="008F060D">
      <w:pPr>
        <w:widowControl w:val="0"/>
        <w:shd w:val="clear" w:color="auto" w:fill="FFFFFF"/>
        <w:spacing w:after="0" w:line="360" w:lineRule="auto"/>
        <w:ind w:firstLine="709"/>
        <w:jc w:val="both"/>
        <w:rPr>
          <w:rFonts w:ascii="Times New Roman" w:hAnsi="Times New Roman"/>
          <w:sz w:val="28"/>
          <w:szCs w:val="28"/>
        </w:rPr>
      </w:pPr>
      <w:r w:rsidRPr="008F060D">
        <w:rPr>
          <w:rFonts w:ascii="Times New Roman" w:hAnsi="Times New Roman"/>
          <w:sz w:val="28"/>
          <w:szCs w:val="28"/>
        </w:rPr>
        <w:t>Следует отметить, что на процесс разложения льняных полотен в</w:t>
      </w:r>
      <w:r w:rsidRPr="008F060D">
        <w:rPr>
          <w:rFonts w:ascii="Times New Roman" w:hAnsi="Times New Roman"/>
          <w:sz w:val="28"/>
          <w:szCs w:val="28"/>
        </w:rPr>
        <w:t>а</w:t>
      </w:r>
      <w:r w:rsidRPr="008F060D">
        <w:rPr>
          <w:rFonts w:ascii="Times New Roman" w:hAnsi="Times New Roman"/>
          <w:sz w:val="28"/>
          <w:szCs w:val="28"/>
        </w:rPr>
        <w:t>риант защиты растений озимой пшеницы от сорной растительности не ок</w:t>
      </w:r>
      <w:r w:rsidRPr="008F060D">
        <w:rPr>
          <w:rFonts w:ascii="Times New Roman" w:hAnsi="Times New Roman"/>
          <w:sz w:val="28"/>
          <w:szCs w:val="28"/>
        </w:rPr>
        <w:t>а</w:t>
      </w:r>
      <w:r w:rsidRPr="008F060D">
        <w:rPr>
          <w:rFonts w:ascii="Times New Roman" w:hAnsi="Times New Roman"/>
          <w:sz w:val="28"/>
          <w:szCs w:val="28"/>
        </w:rPr>
        <w:t>зал влияния.</w:t>
      </w:r>
    </w:p>
    <w:p w:rsidR="00180875" w:rsidRPr="008F060D" w:rsidRDefault="00180875" w:rsidP="008F060D">
      <w:pPr>
        <w:widowControl w:val="0"/>
        <w:shd w:val="clear" w:color="auto" w:fill="FFFFFF"/>
        <w:spacing w:after="0" w:line="360" w:lineRule="auto"/>
        <w:ind w:firstLine="709"/>
        <w:jc w:val="both"/>
        <w:rPr>
          <w:rFonts w:ascii="Times New Roman" w:hAnsi="Times New Roman"/>
          <w:sz w:val="28"/>
          <w:szCs w:val="28"/>
        </w:rPr>
      </w:pPr>
      <w:r w:rsidRPr="008F060D">
        <w:rPr>
          <w:rFonts w:ascii="Times New Roman" w:hAnsi="Times New Roman"/>
          <w:sz w:val="28"/>
          <w:szCs w:val="28"/>
        </w:rPr>
        <w:t>Одним из признаков культурного состояния почвы является её ни</w:t>
      </w:r>
      <w:r w:rsidRPr="008F060D">
        <w:rPr>
          <w:rFonts w:ascii="Times New Roman" w:hAnsi="Times New Roman"/>
          <w:sz w:val="28"/>
          <w:szCs w:val="28"/>
        </w:rPr>
        <w:t>т</w:t>
      </w:r>
      <w:r w:rsidRPr="008F060D">
        <w:rPr>
          <w:rFonts w:ascii="Times New Roman" w:hAnsi="Times New Roman"/>
          <w:sz w:val="28"/>
          <w:szCs w:val="28"/>
        </w:rPr>
        <w:t>рификационная способность. Нитрификация – процесс биохимического окисления аммиачных солей до нитратов. Благоприятные условия для де</w:t>
      </w:r>
      <w:r w:rsidRPr="008F060D">
        <w:rPr>
          <w:rFonts w:ascii="Times New Roman" w:hAnsi="Times New Roman"/>
          <w:sz w:val="28"/>
          <w:szCs w:val="28"/>
        </w:rPr>
        <w:t>я</w:t>
      </w:r>
      <w:r w:rsidRPr="008F060D">
        <w:rPr>
          <w:rFonts w:ascii="Times New Roman" w:hAnsi="Times New Roman"/>
          <w:sz w:val="28"/>
          <w:szCs w:val="28"/>
        </w:rPr>
        <w:t>тельности нитрифицирующих бактерий складываются при хорошем до</w:t>
      </w:r>
      <w:r w:rsidRPr="008F060D">
        <w:rPr>
          <w:rFonts w:ascii="Times New Roman" w:hAnsi="Times New Roman"/>
          <w:sz w:val="28"/>
          <w:szCs w:val="28"/>
        </w:rPr>
        <w:t>с</w:t>
      </w:r>
      <w:r w:rsidRPr="008F060D">
        <w:rPr>
          <w:rFonts w:ascii="Times New Roman" w:hAnsi="Times New Roman"/>
          <w:sz w:val="28"/>
          <w:szCs w:val="28"/>
        </w:rPr>
        <w:t>тупе воздуха, влажности почвы, температуре 25–30°С и рН 6,0–8,2. Пр</w:t>
      </w:r>
      <w:r w:rsidRPr="008F060D">
        <w:rPr>
          <w:rFonts w:ascii="Times New Roman" w:hAnsi="Times New Roman"/>
          <w:sz w:val="28"/>
          <w:szCs w:val="28"/>
        </w:rPr>
        <w:t>о</w:t>
      </w:r>
      <w:r w:rsidRPr="008F060D">
        <w:rPr>
          <w:rFonts w:ascii="Times New Roman" w:hAnsi="Times New Roman"/>
          <w:sz w:val="28"/>
          <w:szCs w:val="28"/>
        </w:rPr>
        <w:t>цесс нитрификации особенно медленно протекает ранней весной, так как в это время микробиологическая деятельность ослаблена вследствие низкой температуры почвы. По мере прогревания почвы количество нитратов во</w:t>
      </w:r>
      <w:r w:rsidRPr="008F060D">
        <w:rPr>
          <w:rFonts w:ascii="Times New Roman" w:hAnsi="Times New Roman"/>
          <w:sz w:val="28"/>
          <w:szCs w:val="28"/>
        </w:rPr>
        <w:t>з</w:t>
      </w:r>
      <w:r w:rsidRPr="008F060D">
        <w:rPr>
          <w:rFonts w:ascii="Times New Roman" w:hAnsi="Times New Roman"/>
          <w:sz w:val="28"/>
          <w:szCs w:val="28"/>
        </w:rPr>
        <w:t>растает и достигает максимума летом, потом процесс затухает.</w:t>
      </w:r>
    </w:p>
    <w:p w:rsidR="00180875" w:rsidRPr="008F060D" w:rsidRDefault="00180875" w:rsidP="008F060D">
      <w:pPr>
        <w:widowControl w:val="0"/>
        <w:shd w:val="clear" w:color="auto" w:fill="FFFFFF"/>
        <w:spacing w:after="0" w:line="360" w:lineRule="auto"/>
        <w:ind w:firstLine="709"/>
        <w:jc w:val="both"/>
        <w:rPr>
          <w:rFonts w:ascii="Times New Roman" w:hAnsi="Times New Roman"/>
          <w:sz w:val="28"/>
          <w:szCs w:val="28"/>
        </w:rPr>
      </w:pPr>
      <w:r w:rsidRPr="008F060D">
        <w:rPr>
          <w:rFonts w:ascii="Times New Roman" w:hAnsi="Times New Roman"/>
          <w:sz w:val="28"/>
          <w:szCs w:val="28"/>
        </w:rPr>
        <w:t xml:space="preserve">Процесс нитрификации более интенсивно проходит в 0–30 см слое почвы, поэтому рассматриваем его в этом слое (таблица </w:t>
      </w:r>
      <w:r>
        <w:rPr>
          <w:rFonts w:ascii="Times New Roman" w:hAnsi="Times New Roman"/>
          <w:sz w:val="28"/>
          <w:szCs w:val="28"/>
        </w:rPr>
        <w:t>3</w:t>
      </w:r>
      <w:r w:rsidRPr="008F060D">
        <w:rPr>
          <w:rFonts w:ascii="Times New Roman" w:hAnsi="Times New Roman"/>
          <w:sz w:val="28"/>
          <w:szCs w:val="28"/>
        </w:rPr>
        <w:t>).</w:t>
      </w:r>
    </w:p>
    <w:p w:rsidR="00180875" w:rsidRDefault="00180875" w:rsidP="008F060D">
      <w:pPr>
        <w:widowControl w:val="0"/>
        <w:shd w:val="clear" w:color="auto" w:fill="FFFFFF"/>
        <w:spacing w:after="0" w:line="360" w:lineRule="auto"/>
        <w:ind w:firstLine="709"/>
        <w:jc w:val="both"/>
        <w:rPr>
          <w:rFonts w:ascii="Times New Roman" w:hAnsi="Times New Roman"/>
          <w:sz w:val="28"/>
          <w:szCs w:val="28"/>
        </w:rPr>
      </w:pPr>
    </w:p>
    <w:p w:rsidR="00180875" w:rsidRPr="008F060D" w:rsidRDefault="00180875" w:rsidP="00246053">
      <w:pPr>
        <w:widowControl w:val="0"/>
        <w:shd w:val="clear" w:color="auto" w:fill="FFFFFF"/>
        <w:spacing w:after="120" w:line="360" w:lineRule="auto"/>
        <w:jc w:val="both"/>
        <w:rPr>
          <w:rFonts w:ascii="Times New Roman" w:hAnsi="Times New Roman"/>
          <w:sz w:val="28"/>
          <w:szCs w:val="28"/>
        </w:rPr>
      </w:pPr>
      <w:r w:rsidRPr="008F060D">
        <w:rPr>
          <w:rFonts w:ascii="Times New Roman" w:hAnsi="Times New Roman"/>
          <w:sz w:val="28"/>
          <w:szCs w:val="28"/>
        </w:rPr>
        <w:t xml:space="preserve">Таблица </w:t>
      </w:r>
      <w:r>
        <w:rPr>
          <w:rFonts w:ascii="Times New Roman" w:hAnsi="Times New Roman"/>
          <w:sz w:val="28"/>
          <w:szCs w:val="28"/>
        </w:rPr>
        <w:t>3</w:t>
      </w:r>
      <w:r w:rsidRPr="008F060D">
        <w:rPr>
          <w:rFonts w:ascii="Times New Roman" w:hAnsi="Times New Roman"/>
          <w:sz w:val="28"/>
          <w:szCs w:val="28"/>
        </w:rPr>
        <w:t xml:space="preserve"> – Нитрификационная способность почвы под озимой пшеницей в зависимости от основной обработки почвы и гербицида, мг/кг почвы                     (2015–2016 гг.)</w:t>
      </w:r>
    </w:p>
    <w:tbl>
      <w:tblPr>
        <w:tblW w:w="0" w:type="auto"/>
        <w:tblInd w:w="108" w:type="dxa"/>
        <w:tblLayout w:type="fixed"/>
        <w:tblLook w:val="0000"/>
      </w:tblPr>
      <w:tblGrid>
        <w:gridCol w:w="3119"/>
        <w:gridCol w:w="1984"/>
        <w:gridCol w:w="2133"/>
        <w:gridCol w:w="2134"/>
      </w:tblGrid>
      <w:tr w:rsidR="00180875" w:rsidRPr="00EE251B" w:rsidTr="008F060D">
        <w:trPr>
          <w:trHeight w:val="478"/>
        </w:trPr>
        <w:tc>
          <w:tcPr>
            <w:tcW w:w="3119" w:type="dxa"/>
            <w:vMerge w:val="restart"/>
            <w:tcBorders>
              <w:top w:val="single" w:sz="4" w:space="0" w:color="000000"/>
              <w:left w:val="single" w:sz="4" w:space="0" w:color="000000"/>
              <w:bottom w:val="single" w:sz="4" w:space="0" w:color="000000"/>
            </w:tcBorders>
            <w:vAlign w:val="center"/>
          </w:tcPr>
          <w:p w:rsidR="00180875" w:rsidRPr="00EE251B" w:rsidRDefault="00180875" w:rsidP="008F060D">
            <w:pPr>
              <w:widowControl w:val="0"/>
              <w:snapToGrid w:val="0"/>
              <w:spacing w:after="0" w:line="240" w:lineRule="auto"/>
              <w:ind w:right="-34"/>
              <w:jc w:val="center"/>
              <w:rPr>
                <w:rFonts w:ascii="Times New Roman" w:hAnsi="Times New Roman"/>
                <w:sz w:val="24"/>
                <w:szCs w:val="24"/>
              </w:rPr>
            </w:pPr>
            <w:r w:rsidRPr="00EE251B">
              <w:rPr>
                <w:rFonts w:ascii="Times New Roman" w:hAnsi="Times New Roman"/>
                <w:sz w:val="24"/>
                <w:szCs w:val="24"/>
              </w:rPr>
              <w:t>Основная обработка почвы</w:t>
            </w:r>
          </w:p>
          <w:p w:rsidR="00180875" w:rsidRPr="00EE251B" w:rsidRDefault="00180875" w:rsidP="008F060D">
            <w:pPr>
              <w:widowControl w:val="0"/>
              <w:snapToGrid w:val="0"/>
              <w:spacing w:after="0" w:line="240" w:lineRule="auto"/>
              <w:ind w:right="-34"/>
              <w:jc w:val="center"/>
              <w:rPr>
                <w:rFonts w:ascii="Times New Roman" w:hAnsi="Times New Roman"/>
                <w:sz w:val="24"/>
                <w:szCs w:val="24"/>
              </w:rPr>
            </w:pPr>
            <w:r w:rsidRPr="00EE251B">
              <w:rPr>
                <w:rFonts w:ascii="Times New Roman" w:hAnsi="Times New Roman"/>
                <w:sz w:val="24"/>
                <w:szCs w:val="24"/>
              </w:rPr>
              <w:t>(фактор А)</w:t>
            </w:r>
          </w:p>
        </w:tc>
        <w:tc>
          <w:tcPr>
            <w:tcW w:w="1984" w:type="dxa"/>
            <w:vMerge w:val="restart"/>
            <w:tcBorders>
              <w:top w:val="single" w:sz="4" w:space="0" w:color="000000"/>
              <w:left w:val="single" w:sz="4" w:space="0" w:color="000000"/>
              <w:bottom w:val="single" w:sz="4" w:space="0" w:color="000000"/>
            </w:tcBorders>
            <w:vAlign w:val="center"/>
          </w:tcPr>
          <w:p w:rsidR="00180875" w:rsidRPr="00EE251B" w:rsidRDefault="00180875" w:rsidP="008F060D">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Гербицид</w:t>
            </w:r>
          </w:p>
          <w:p w:rsidR="00180875" w:rsidRPr="00EE251B" w:rsidRDefault="00180875" w:rsidP="008F060D">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(фактор В)</w:t>
            </w:r>
          </w:p>
        </w:tc>
        <w:tc>
          <w:tcPr>
            <w:tcW w:w="4267" w:type="dxa"/>
            <w:gridSpan w:val="2"/>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8F060D">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Фаза вегетации</w:t>
            </w:r>
          </w:p>
        </w:tc>
      </w:tr>
      <w:tr w:rsidR="00180875" w:rsidRPr="00EE251B" w:rsidTr="008F060D">
        <w:trPr>
          <w:trHeight w:val="547"/>
        </w:trPr>
        <w:tc>
          <w:tcPr>
            <w:tcW w:w="3119" w:type="dxa"/>
            <w:vMerge/>
            <w:tcBorders>
              <w:top w:val="single" w:sz="4" w:space="0" w:color="000000"/>
              <w:left w:val="single" w:sz="4" w:space="0" w:color="000000"/>
              <w:bottom w:val="single" w:sz="4" w:space="0" w:color="000000"/>
            </w:tcBorders>
            <w:vAlign w:val="center"/>
          </w:tcPr>
          <w:p w:rsidR="00180875" w:rsidRPr="00EE251B" w:rsidRDefault="00180875" w:rsidP="008F060D">
            <w:pPr>
              <w:spacing w:after="0" w:line="240" w:lineRule="auto"/>
              <w:rPr>
                <w:rFonts w:ascii="Times New Roman" w:hAnsi="Times New Roman"/>
                <w:sz w:val="24"/>
                <w:szCs w:val="24"/>
              </w:rPr>
            </w:pPr>
          </w:p>
        </w:tc>
        <w:tc>
          <w:tcPr>
            <w:tcW w:w="1984" w:type="dxa"/>
            <w:vMerge/>
            <w:tcBorders>
              <w:top w:val="single" w:sz="4" w:space="0" w:color="000000"/>
              <w:left w:val="single" w:sz="4" w:space="0" w:color="000000"/>
              <w:bottom w:val="single" w:sz="4" w:space="0" w:color="000000"/>
            </w:tcBorders>
            <w:vAlign w:val="center"/>
          </w:tcPr>
          <w:p w:rsidR="00180875" w:rsidRPr="00EE251B" w:rsidRDefault="00180875" w:rsidP="008F060D">
            <w:pPr>
              <w:spacing w:after="0" w:line="240" w:lineRule="auto"/>
              <w:rPr>
                <w:rFonts w:ascii="Times New Roman" w:hAnsi="Times New Roman"/>
                <w:sz w:val="24"/>
                <w:szCs w:val="24"/>
              </w:rPr>
            </w:pPr>
          </w:p>
        </w:tc>
        <w:tc>
          <w:tcPr>
            <w:tcW w:w="2133" w:type="dxa"/>
            <w:tcBorders>
              <w:top w:val="single" w:sz="4" w:space="0" w:color="000000"/>
              <w:left w:val="single" w:sz="4" w:space="0" w:color="000000"/>
              <w:bottom w:val="single" w:sz="4" w:space="0" w:color="000000"/>
            </w:tcBorders>
            <w:vAlign w:val="center"/>
          </w:tcPr>
          <w:p w:rsidR="00180875" w:rsidRPr="00EE251B" w:rsidRDefault="00180875" w:rsidP="008F060D">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кущение весной</w:t>
            </w:r>
          </w:p>
        </w:tc>
        <w:tc>
          <w:tcPr>
            <w:tcW w:w="2134"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8F060D">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полная спелость</w:t>
            </w:r>
          </w:p>
        </w:tc>
      </w:tr>
      <w:tr w:rsidR="00180875" w:rsidRPr="00EE251B" w:rsidTr="008F060D">
        <w:tc>
          <w:tcPr>
            <w:tcW w:w="3119" w:type="dxa"/>
            <w:vMerge w:val="restart"/>
            <w:tcBorders>
              <w:top w:val="single" w:sz="4" w:space="0" w:color="000000"/>
              <w:left w:val="single" w:sz="4" w:space="0" w:color="000000"/>
              <w:bottom w:val="single" w:sz="4" w:space="0" w:color="000000"/>
            </w:tcBorders>
            <w:vAlign w:val="center"/>
          </w:tcPr>
          <w:p w:rsidR="00180875" w:rsidRPr="00EE251B" w:rsidRDefault="00180875" w:rsidP="008F060D">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Отвальная вспашка</w:t>
            </w:r>
          </w:p>
        </w:tc>
        <w:tc>
          <w:tcPr>
            <w:tcW w:w="1984" w:type="dxa"/>
            <w:tcBorders>
              <w:top w:val="single" w:sz="4" w:space="0" w:color="000000"/>
              <w:left w:val="single" w:sz="4" w:space="0" w:color="000000"/>
              <w:bottom w:val="single" w:sz="4" w:space="0" w:color="000000"/>
            </w:tcBorders>
            <w:vAlign w:val="center"/>
          </w:tcPr>
          <w:p w:rsidR="00180875" w:rsidRPr="00EE251B" w:rsidRDefault="00180875" w:rsidP="008F060D">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Без гербицида</w:t>
            </w:r>
          </w:p>
        </w:tc>
        <w:tc>
          <w:tcPr>
            <w:tcW w:w="2133" w:type="dxa"/>
            <w:tcBorders>
              <w:top w:val="single" w:sz="4" w:space="0" w:color="000000"/>
              <w:left w:val="single" w:sz="4" w:space="0" w:color="000000"/>
              <w:bottom w:val="single" w:sz="4" w:space="0" w:color="000000"/>
            </w:tcBorders>
            <w:vAlign w:val="center"/>
          </w:tcPr>
          <w:p w:rsidR="00180875" w:rsidRPr="00EE251B" w:rsidRDefault="00180875" w:rsidP="008F060D">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7,9</w:t>
            </w:r>
          </w:p>
        </w:tc>
        <w:tc>
          <w:tcPr>
            <w:tcW w:w="2134"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8F060D">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18,3</w:t>
            </w:r>
          </w:p>
        </w:tc>
      </w:tr>
      <w:tr w:rsidR="00180875" w:rsidRPr="00EE251B" w:rsidTr="008F060D">
        <w:tc>
          <w:tcPr>
            <w:tcW w:w="3119" w:type="dxa"/>
            <w:vMerge/>
            <w:tcBorders>
              <w:top w:val="single" w:sz="4" w:space="0" w:color="000000"/>
              <w:left w:val="single" w:sz="4" w:space="0" w:color="000000"/>
              <w:bottom w:val="single" w:sz="4" w:space="0" w:color="000000"/>
            </w:tcBorders>
            <w:vAlign w:val="center"/>
          </w:tcPr>
          <w:p w:rsidR="00180875" w:rsidRPr="00EE251B" w:rsidRDefault="00180875" w:rsidP="008F060D">
            <w:pPr>
              <w:spacing w:after="0" w:line="240" w:lineRule="auto"/>
              <w:rPr>
                <w:rFonts w:ascii="Times New Roman" w:hAnsi="Times New Roman"/>
                <w:sz w:val="24"/>
                <w:szCs w:val="24"/>
              </w:rPr>
            </w:pPr>
          </w:p>
        </w:tc>
        <w:tc>
          <w:tcPr>
            <w:tcW w:w="1984" w:type="dxa"/>
            <w:tcBorders>
              <w:top w:val="single" w:sz="4" w:space="0" w:color="000000"/>
              <w:left w:val="single" w:sz="4" w:space="0" w:color="000000"/>
              <w:bottom w:val="single" w:sz="4" w:space="0" w:color="000000"/>
            </w:tcBorders>
            <w:vAlign w:val="center"/>
          </w:tcPr>
          <w:p w:rsidR="00180875" w:rsidRPr="00EE251B" w:rsidRDefault="00180875" w:rsidP="008F060D">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Ланцелот</w:t>
            </w:r>
          </w:p>
        </w:tc>
        <w:tc>
          <w:tcPr>
            <w:tcW w:w="2133" w:type="dxa"/>
            <w:tcBorders>
              <w:top w:val="single" w:sz="4" w:space="0" w:color="000000"/>
              <w:left w:val="single" w:sz="4" w:space="0" w:color="000000"/>
              <w:bottom w:val="single" w:sz="4" w:space="0" w:color="000000"/>
            </w:tcBorders>
            <w:vAlign w:val="center"/>
          </w:tcPr>
          <w:p w:rsidR="00180875" w:rsidRPr="00EE251B" w:rsidRDefault="00180875" w:rsidP="008F060D">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8,1</w:t>
            </w:r>
          </w:p>
        </w:tc>
        <w:tc>
          <w:tcPr>
            <w:tcW w:w="2134"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8F060D">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18,8</w:t>
            </w:r>
          </w:p>
        </w:tc>
      </w:tr>
      <w:tr w:rsidR="00180875" w:rsidRPr="00EE251B" w:rsidTr="008F060D">
        <w:tc>
          <w:tcPr>
            <w:tcW w:w="3119" w:type="dxa"/>
            <w:vMerge w:val="restart"/>
            <w:tcBorders>
              <w:top w:val="single" w:sz="4" w:space="0" w:color="000000"/>
              <w:left w:val="single" w:sz="4" w:space="0" w:color="000000"/>
              <w:bottom w:val="single" w:sz="4" w:space="0" w:color="000000"/>
            </w:tcBorders>
            <w:vAlign w:val="center"/>
          </w:tcPr>
          <w:p w:rsidR="00180875" w:rsidRPr="00EE251B" w:rsidRDefault="00180875" w:rsidP="008F060D">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Поверхностная обработка</w:t>
            </w:r>
          </w:p>
        </w:tc>
        <w:tc>
          <w:tcPr>
            <w:tcW w:w="1984" w:type="dxa"/>
            <w:tcBorders>
              <w:top w:val="single" w:sz="4" w:space="0" w:color="000000"/>
              <w:left w:val="single" w:sz="4" w:space="0" w:color="000000"/>
              <w:bottom w:val="single" w:sz="4" w:space="0" w:color="000000"/>
            </w:tcBorders>
            <w:vAlign w:val="center"/>
          </w:tcPr>
          <w:p w:rsidR="00180875" w:rsidRPr="00EE251B" w:rsidRDefault="00180875" w:rsidP="008F060D">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Без гербицида</w:t>
            </w:r>
          </w:p>
        </w:tc>
        <w:tc>
          <w:tcPr>
            <w:tcW w:w="2133" w:type="dxa"/>
            <w:tcBorders>
              <w:top w:val="single" w:sz="4" w:space="0" w:color="000000"/>
              <w:left w:val="single" w:sz="4" w:space="0" w:color="000000"/>
              <w:bottom w:val="single" w:sz="4" w:space="0" w:color="000000"/>
            </w:tcBorders>
            <w:vAlign w:val="center"/>
          </w:tcPr>
          <w:p w:rsidR="00180875" w:rsidRPr="00EE251B" w:rsidRDefault="00180875" w:rsidP="008F060D">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8,5</w:t>
            </w:r>
          </w:p>
        </w:tc>
        <w:tc>
          <w:tcPr>
            <w:tcW w:w="2134"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8F060D">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24,1</w:t>
            </w:r>
          </w:p>
        </w:tc>
      </w:tr>
      <w:tr w:rsidR="00180875" w:rsidRPr="00EE251B" w:rsidTr="008F060D">
        <w:tc>
          <w:tcPr>
            <w:tcW w:w="3119" w:type="dxa"/>
            <w:vMerge/>
            <w:tcBorders>
              <w:top w:val="single" w:sz="4" w:space="0" w:color="000000"/>
              <w:left w:val="single" w:sz="4" w:space="0" w:color="000000"/>
              <w:bottom w:val="single" w:sz="4" w:space="0" w:color="000000"/>
            </w:tcBorders>
            <w:vAlign w:val="center"/>
          </w:tcPr>
          <w:p w:rsidR="00180875" w:rsidRPr="00EE251B" w:rsidRDefault="00180875" w:rsidP="00E2475A">
            <w:pPr>
              <w:spacing w:after="0" w:line="360" w:lineRule="auto"/>
              <w:rPr>
                <w:rFonts w:ascii="Times New Roman" w:hAnsi="Times New Roman"/>
                <w:sz w:val="24"/>
                <w:szCs w:val="24"/>
              </w:rPr>
            </w:pPr>
          </w:p>
        </w:tc>
        <w:tc>
          <w:tcPr>
            <w:tcW w:w="1984" w:type="dxa"/>
            <w:tcBorders>
              <w:top w:val="single" w:sz="4" w:space="0" w:color="000000"/>
              <w:left w:val="single" w:sz="4" w:space="0" w:color="000000"/>
              <w:bottom w:val="single" w:sz="4" w:space="0" w:color="000000"/>
            </w:tcBorders>
            <w:vAlign w:val="center"/>
          </w:tcPr>
          <w:p w:rsidR="00180875" w:rsidRPr="00EE251B" w:rsidRDefault="00180875" w:rsidP="008F060D">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Ланцелот</w:t>
            </w:r>
          </w:p>
        </w:tc>
        <w:tc>
          <w:tcPr>
            <w:tcW w:w="2133" w:type="dxa"/>
            <w:tcBorders>
              <w:top w:val="single" w:sz="4" w:space="0" w:color="000000"/>
              <w:left w:val="single" w:sz="4" w:space="0" w:color="000000"/>
              <w:bottom w:val="single" w:sz="4" w:space="0" w:color="000000"/>
            </w:tcBorders>
            <w:vAlign w:val="center"/>
          </w:tcPr>
          <w:p w:rsidR="00180875" w:rsidRPr="00EE251B" w:rsidRDefault="00180875" w:rsidP="008F060D">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8,7</w:t>
            </w:r>
          </w:p>
        </w:tc>
        <w:tc>
          <w:tcPr>
            <w:tcW w:w="2134"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8F060D">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22,6</w:t>
            </w:r>
          </w:p>
        </w:tc>
      </w:tr>
    </w:tbl>
    <w:p w:rsidR="00180875" w:rsidRPr="008F060D" w:rsidRDefault="00180875" w:rsidP="008F060D">
      <w:pPr>
        <w:widowControl w:val="0"/>
        <w:shd w:val="clear" w:color="auto" w:fill="FFFFFF"/>
        <w:spacing w:after="0" w:line="360" w:lineRule="auto"/>
        <w:jc w:val="both"/>
        <w:rPr>
          <w:rFonts w:ascii="Times New Roman" w:hAnsi="Times New Roman"/>
          <w:sz w:val="28"/>
          <w:szCs w:val="28"/>
        </w:rPr>
      </w:pPr>
    </w:p>
    <w:p w:rsidR="00180875" w:rsidRPr="008F060D" w:rsidRDefault="00180875" w:rsidP="008F060D">
      <w:pPr>
        <w:widowControl w:val="0"/>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Н</w:t>
      </w:r>
      <w:r w:rsidRPr="008F060D">
        <w:rPr>
          <w:rFonts w:ascii="Times New Roman" w:hAnsi="Times New Roman"/>
          <w:sz w:val="28"/>
          <w:szCs w:val="28"/>
        </w:rPr>
        <w:t>итрификационная способность почвы под озимой пшеницей, опр</w:t>
      </w:r>
      <w:r w:rsidRPr="008F060D">
        <w:rPr>
          <w:rFonts w:ascii="Times New Roman" w:hAnsi="Times New Roman"/>
          <w:sz w:val="28"/>
          <w:szCs w:val="28"/>
        </w:rPr>
        <w:t>е</w:t>
      </w:r>
      <w:r w:rsidRPr="008F060D">
        <w:rPr>
          <w:rFonts w:ascii="Times New Roman" w:hAnsi="Times New Roman"/>
          <w:sz w:val="28"/>
          <w:szCs w:val="28"/>
        </w:rPr>
        <w:t>делённая весной в период возобновления весенней вегетации, составила на отвальной вспашке 7,9–8,1 мг/кг почвы, в то время как на поверхностной – 8,5–8,7 мг/кг почвы. В это время погода прохладная и влажная, средняя за 2 года температура воздуха составляла 9,1°С, поэтому процесс нитрифик</w:t>
      </w:r>
      <w:r w:rsidRPr="008F060D">
        <w:rPr>
          <w:rFonts w:ascii="Times New Roman" w:hAnsi="Times New Roman"/>
          <w:sz w:val="28"/>
          <w:szCs w:val="28"/>
        </w:rPr>
        <w:t>а</w:t>
      </w:r>
      <w:r w:rsidRPr="008F060D">
        <w:rPr>
          <w:rFonts w:ascii="Times New Roman" w:hAnsi="Times New Roman"/>
          <w:sz w:val="28"/>
          <w:szCs w:val="28"/>
        </w:rPr>
        <w:t>ции протекал медленно.</w:t>
      </w:r>
    </w:p>
    <w:p w:rsidR="00180875" w:rsidRPr="002663EC" w:rsidRDefault="00180875" w:rsidP="002663EC">
      <w:pPr>
        <w:widowControl w:val="0"/>
        <w:shd w:val="clear" w:color="auto" w:fill="FFFFFF"/>
        <w:spacing w:after="0" w:line="360" w:lineRule="auto"/>
        <w:ind w:firstLine="709"/>
        <w:jc w:val="both"/>
        <w:rPr>
          <w:rFonts w:ascii="Times New Roman" w:hAnsi="Times New Roman"/>
          <w:sz w:val="28"/>
          <w:szCs w:val="28"/>
        </w:rPr>
      </w:pPr>
      <w:r w:rsidRPr="002663EC">
        <w:rPr>
          <w:rFonts w:ascii="Times New Roman" w:hAnsi="Times New Roman"/>
          <w:sz w:val="28"/>
          <w:szCs w:val="28"/>
        </w:rPr>
        <w:t>Определение нитрификационной способности почвы в фазу полная спелость озимой пшеницы показало, что в это время процесс проходил б</w:t>
      </w:r>
      <w:r w:rsidRPr="002663EC">
        <w:rPr>
          <w:rFonts w:ascii="Times New Roman" w:hAnsi="Times New Roman"/>
          <w:sz w:val="28"/>
          <w:szCs w:val="28"/>
        </w:rPr>
        <w:t>о</w:t>
      </w:r>
      <w:r w:rsidRPr="002663EC">
        <w:rPr>
          <w:rFonts w:ascii="Times New Roman" w:hAnsi="Times New Roman"/>
          <w:sz w:val="28"/>
          <w:szCs w:val="28"/>
        </w:rPr>
        <w:t>лее интенсивно, так как средняя температура воздуха была более 24°С, а среднее количество осадков – более 80 мм.</w:t>
      </w:r>
    </w:p>
    <w:p w:rsidR="00180875" w:rsidRPr="002663EC" w:rsidRDefault="00180875" w:rsidP="002663EC">
      <w:pPr>
        <w:widowControl w:val="0"/>
        <w:shd w:val="clear" w:color="auto" w:fill="FFFFFF"/>
        <w:spacing w:after="0" w:line="360" w:lineRule="auto"/>
        <w:ind w:firstLine="709"/>
        <w:jc w:val="both"/>
        <w:rPr>
          <w:rFonts w:ascii="Times New Roman" w:hAnsi="Times New Roman"/>
          <w:sz w:val="28"/>
          <w:szCs w:val="28"/>
        </w:rPr>
      </w:pPr>
      <w:r w:rsidRPr="002663EC">
        <w:rPr>
          <w:rFonts w:ascii="Times New Roman" w:hAnsi="Times New Roman"/>
          <w:sz w:val="28"/>
          <w:szCs w:val="28"/>
        </w:rPr>
        <w:t>Более замедленно нитрификация проходила на отвальной вспашке: нитрификационная способность составила 18,3–18,8 мг/кг почвы, в то вр</w:t>
      </w:r>
      <w:r w:rsidRPr="002663EC">
        <w:rPr>
          <w:rFonts w:ascii="Times New Roman" w:hAnsi="Times New Roman"/>
          <w:sz w:val="28"/>
          <w:szCs w:val="28"/>
        </w:rPr>
        <w:t>е</w:t>
      </w:r>
      <w:r w:rsidRPr="002663EC">
        <w:rPr>
          <w:rFonts w:ascii="Times New Roman" w:hAnsi="Times New Roman"/>
          <w:sz w:val="28"/>
          <w:szCs w:val="28"/>
        </w:rPr>
        <w:t>мя как на поверхностной 24,1–22,6 мг/кг, что на 4,85 мг/кг или на 26% больше.</w:t>
      </w:r>
    </w:p>
    <w:p w:rsidR="00180875" w:rsidRDefault="00180875" w:rsidP="008F060D">
      <w:pPr>
        <w:widowControl w:val="0"/>
        <w:shd w:val="clear" w:color="auto" w:fill="FFFFFF"/>
        <w:spacing w:after="0" w:line="360" w:lineRule="auto"/>
        <w:ind w:firstLine="709"/>
        <w:jc w:val="both"/>
        <w:rPr>
          <w:rFonts w:ascii="Times New Roman" w:hAnsi="Times New Roman"/>
          <w:sz w:val="28"/>
          <w:szCs w:val="28"/>
        </w:rPr>
      </w:pPr>
    </w:p>
    <w:p w:rsidR="00180875" w:rsidRPr="008F060D" w:rsidRDefault="00180875" w:rsidP="008F060D">
      <w:pPr>
        <w:widowControl w:val="0"/>
        <w:shd w:val="clear" w:color="auto" w:fill="FFFFFF"/>
        <w:spacing w:after="0" w:line="360" w:lineRule="auto"/>
        <w:ind w:firstLine="709"/>
        <w:jc w:val="both"/>
        <w:rPr>
          <w:rFonts w:ascii="Times New Roman" w:hAnsi="Times New Roman"/>
          <w:sz w:val="28"/>
          <w:szCs w:val="28"/>
        </w:rPr>
      </w:pPr>
      <w:r w:rsidRPr="002663EC">
        <w:rPr>
          <w:rFonts w:ascii="Times New Roman" w:hAnsi="Times New Roman"/>
          <w:sz w:val="28"/>
          <w:szCs w:val="28"/>
        </w:rPr>
        <w:t>Таким образом, исследования показали, что на поверхностной обр</w:t>
      </w:r>
      <w:r w:rsidRPr="002663EC">
        <w:rPr>
          <w:rFonts w:ascii="Times New Roman" w:hAnsi="Times New Roman"/>
          <w:sz w:val="28"/>
          <w:szCs w:val="28"/>
        </w:rPr>
        <w:t>а</w:t>
      </w:r>
      <w:r w:rsidRPr="002663EC">
        <w:rPr>
          <w:rFonts w:ascii="Times New Roman" w:hAnsi="Times New Roman"/>
          <w:sz w:val="28"/>
          <w:szCs w:val="28"/>
        </w:rPr>
        <w:t>ботке почвы интенсивнее, чем на отвальной вспашке протекают микр</w:t>
      </w:r>
      <w:r w:rsidRPr="002663EC">
        <w:rPr>
          <w:rFonts w:ascii="Times New Roman" w:hAnsi="Times New Roman"/>
          <w:sz w:val="28"/>
          <w:szCs w:val="28"/>
        </w:rPr>
        <w:t>о</w:t>
      </w:r>
      <w:r w:rsidRPr="002663EC">
        <w:rPr>
          <w:rFonts w:ascii="Times New Roman" w:hAnsi="Times New Roman"/>
          <w:sz w:val="28"/>
          <w:szCs w:val="28"/>
        </w:rPr>
        <w:t>биологические процессы разложения целлюлозы и выше нитрификацио</w:t>
      </w:r>
      <w:r w:rsidRPr="002663EC">
        <w:rPr>
          <w:rFonts w:ascii="Times New Roman" w:hAnsi="Times New Roman"/>
          <w:sz w:val="28"/>
          <w:szCs w:val="28"/>
        </w:rPr>
        <w:t>н</w:t>
      </w:r>
      <w:r w:rsidRPr="002663EC">
        <w:rPr>
          <w:rFonts w:ascii="Times New Roman" w:hAnsi="Times New Roman"/>
          <w:sz w:val="28"/>
          <w:szCs w:val="28"/>
        </w:rPr>
        <w:t>ная способ</w:t>
      </w:r>
      <w:r w:rsidRPr="008F060D">
        <w:rPr>
          <w:rFonts w:ascii="Times New Roman" w:hAnsi="Times New Roman"/>
          <w:sz w:val="28"/>
          <w:szCs w:val="28"/>
        </w:rPr>
        <w:t>ность почвы.</w:t>
      </w:r>
    </w:p>
    <w:p w:rsidR="00180875" w:rsidRPr="008F060D" w:rsidRDefault="00180875" w:rsidP="00246053">
      <w:pPr>
        <w:spacing w:after="0" w:line="360" w:lineRule="auto"/>
        <w:ind w:firstLine="709"/>
        <w:jc w:val="both"/>
        <w:rPr>
          <w:rFonts w:ascii="Times New Roman" w:hAnsi="Times New Roman"/>
          <w:sz w:val="28"/>
          <w:szCs w:val="28"/>
        </w:rPr>
      </w:pPr>
      <w:r w:rsidRPr="008F060D">
        <w:rPr>
          <w:rFonts w:ascii="Times New Roman" w:hAnsi="Times New Roman"/>
          <w:sz w:val="28"/>
          <w:szCs w:val="28"/>
        </w:rPr>
        <w:t>Компоненты структуры урожая закладываются в разные фазы вег</w:t>
      </w:r>
      <w:r w:rsidRPr="008F060D">
        <w:rPr>
          <w:rFonts w:ascii="Times New Roman" w:hAnsi="Times New Roman"/>
          <w:sz w:val="28"/>
          <w:szCs w:val="28"/>
        </w:rPr>
        <w:t>е</w:t>
      </w:r>
      <w:r w:rsidRPr="008F060D">
        <w:rPr>
          <w:rFonts w:ascii="Times New Roman" w:hAnsi="Times New Roman"/>
          <w:sz w:val="28"/>
          <w:szCs w:val="28"/>
        </w:rPr>
        <w:t xml:space="preserve">тации и их анализ показывает особенности формирования урожая (таблица </w:t>
      </w:r>
      <w:r>
        <w:rPr>
          <w:rFonts w:ascii="Times New Roman" w:hAnsi="Times New Roman"/>
          <w:sz w:val="28"/>
          <w:szCs w:val="28"/>
        </w:rPr>
        <w:t>4</w:t>
      </w:r>
      <w:r w:rsidRPr="008F060D">
        <w:rPr>
          <w:rFonts w:ascii="Times New Roman" w:hAnsi="Times New Roman"/>
          <w:sz w:val="28"/>
          <w:szCs w:val="28"/>
        </w:rPr>
        <w:t>).</w:t>
      </w:r>
    </w:p>
    <w:p w:rsidR="00180875" w:rsidRDefault="00180875" w:rsidP="00246053">
      <w:pPr>
        <w:widowControl w:val="0"/>
        <w:spacing w:after="120" w:line="360" w:lineRule="auto"/>
        <w:jc w:val="both"/>
        <w:rPr>
          <w:rFonts w:ascii="Times New Roman" w:hAnsi="Times New Roman"/>
          <w:sz w:val="28"/>
          <w:szCs w:val="28"/>
        </w:rPr>
      </w:pPr>
    </w:p>
    <w:p w:rsidR="00180875" w:rsidRPr="008F060D" w:rsidRDefault="00180875" w:rsidP="00246053">
      <w:pPr>
        <w:widowControl w:val="0"/>
        <w:spacing w:after="120" w:line="360" w:lineRule="auto"/>
        <w:jc w:val="both"/>
        <w:rPr>
          <w:rFonts w:ascii="Times New Roman" w:hAnsi="Times New Roman"/>
          <w:sz w:val="28"/>
          <w:szCs w:val="28"/>
        </w:rPr>
      </w:pPr>
      <w:r w:rsidRPr="008F060D">
        <w:rPr>
          <w:rFonts w:ascii="Times New Roman" w:hAnsi="Times New Roman"/>
          <w:sz w:val="28"/>
          <w:szCs w:val="28"/>
        </w:rPr>
        <w:t xml:space="preserve">Таблица </w:t>
      </w:r>
      <w:r>
        <w:rPr>
          <w:rFonts w:ascii="Times New Roman" w:hAnsi="Times New Roman"/>
          <w:sz w:val="28"/>
          <w:szCs w:val="28"/>
        </w:rPr>
        <w:t>4</w:t>
      </w:r>
      <w:r w:rsidRPr="008F060D">
        <w:rPr>
          <w:rFonts w:ascii="Times New Roman" w:hAnsi="Times New Roman"/>
          <w:sz w:val="28"/>
          <w:szCs w:val="28"/>
        </w:rPr>
        <w:t xml:space="preserve"> – Структура урожая озимой пшеницы в зависимости от осно</w:t>
      </w:r>
      <w:r w:rsidRPr="008F060D">
        <w:rPr>
          <w:rFonts w:ascii="Times New Roman" w:hAnsi="Times New Roman"/>
          <w:sz w:val="28"/>
          <w:szCs w:val="28"/>
        </w:rPr>
        <w:t>в</w:t>
      </w:r>
      <w:r w:rsidRPr="008F060D">
        <w:rPr>
          <w:rFonts w:ascii="Times New Roman" w:hAnsi="Times New Roman"/>
          <w:sz w:val="28"/>
          <w:szCs w:val="28"/>
        </w:rPr>
        <w:t>ной обработки почвы и гербицида, 2015–2016 гг.</w:t>
      </w:r>
    </w:p>
    <w:tbl>
      <w:tblPr>
        <w:tblW w:w="0" w:type="auto"/>
        <w:tblInd w:w="-5" w:type="dxa"/>
        <w:tblLayout w:type="fixed"/>
        <w:tblLook w:val="0000"/>
      </w:tblPr>
      <w:tblGrid>
        <w:gridCol w:w="2381"/>
        <w:gridCol w:w="1843"/>
        <w:gridCol w:w="1985"/>
        <w:gridCol w:w="1701"/>
        <w:gridCol w:w="1559"/>
      </w:tblGrid>
      <w:tr w:rsidR="00180875" w:rsidRPr="00EE251B" w:rsidTr="00D35F80">
        <w:tc>
          <w:tcPr>
            <w:tcW w:w="2381" w:type="dxa"/>
            <w:tcBorders>
              <w:top w:val="single" w:sz="4" w:space="0" w:color="000000"/>
              <w:left w:val="single" w:sz="4" w:space="0" w:color="000000"/>
              <w:bottom w:val="single" w:sz="4" w:space="0" w:color="000000"/>
            </w:tcBorders>
            <w:vAlign w:val="center"/>
          </w:tcPr>
          <w:p w:rsidR="00180875" w:rsidRPr="00EE251B" w:rsidRDefault="00180875" w:rsidP="00D35F80">
            <w:pPr>
              <w:widowControl w:val="0"/>
              <w:snapToGrid w:val="0"/>
              <w:spacing w:after="0" w:line="240" w:lineRule="auto"/>
              <w:ind w:right="-34"/>
              <w:jc w:val="center"/>
              <w:rPr>
                <w:rFonts w:ascii="Times New Roman" w:hAnsi="Times New Roman"/>
                <w:sz w:val="24"/>
                <w:szCs w:val="24"/>
              </w:rPr>
            </w:pPr>
            <w:r w:rsidRPr="00EE251B">
              <w:rPr>
                <w:rFonts w:ascii="Times New Roman" w:hAnsi="Times New Roman"/>
                <w:sz w:val="24"/>
                <w:szCs w:val="24"/>
              </w:rPr>
              <w:t>Основная обработка почвы</w:t>
            </w:r>
          </w:p>
          <w:p w:rsidR="00180875" w:rsidRPr="00EE251B" w:rsidRDefault="00180875" w:rsidP="00D35F80">
            <w:pPr>
              <w:widowControl w:val="0"/>
              <w:snapToGrid w:val="0"/>
              <w:spacing w:after="0" w:line="240" w:lineRule="auto"/>
              <w:ind w:right="-34"/>
              <w:jc w:val="center"/>
              <w:rPr>
                <w:rFonts w:ascii="Times New Roman" w:hAnsi="Times New Roman"/>
                <w:sz w:val="24"/>
                <w:szCs w:val="24"/>
              </w:rPr>
            </w:pPr>
            <w:r w:rsidRPr="00EE251B">
              <w:rPr>
                <w:rFonts w:ascii="Times New Roman" w:hAnsi="Times New Roman"/>
                <w:sz w:val="24"/>
                <w:szCs w:val="24"/>
              </w:rPr>
              <w:t>(фактор А)</w:t>
            </w:r>
          </w:p>
        </w:tc>
        <w:tc>
          <w:tcPr>
            <w:tcW w:w="1843" w:type="dxa"/>
            <w:tcBorders>
              <w:top w:val="single" w:sz="4" w:space="0" w:color="000000"/>
              <w:left w:val="single" w:sz="4" w:space="0" w:color="000000"/>
              <w:bottom w:val="single" w:sz="4" w:space="0" w:color="000000"/>
            </w:tcBorders>
            <w:vAlign w:val="center"/>
          </w:tcPr>
          <w:p w:rsidR="00180875" w:rsidRPr="00EE251B" w:rsidRDefault="00180875" w:rsidP="00D35F80">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Гербицид</w:t>
            </w:r>
          </w:p>
          <w:p w:rsidR="00180875" w:rsidRPr="00EE251B" w:rsidRDefault="00180875" w:rsidP="00D35F80">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(фактор В)</w:t>
            </w:r>
          </w:p>
        </w:tc>
        <w:tc>
          <w:tcPr>
            <w:tcW w:w="1985" w:type="dxa"/>
            <w:tcBorders>
              <w:top w:val="single" w:sz="4" w:space="0" w:color="000000"/>
              <w:left w:val="single" w:sz="4" w:space="0" w:color="000000"/>
              <w:bottom w:val="single" w:sz="4" w:space="0" w:color="000000"/>
            </w:tcBorders>
            <w:vAlign w:val="center"/>
          </w:tcPr>
          <w:p w:rsidR="00180875" w:rsidRPr="00EE251B" w:rsidRDefault="00180875" w:rsidP="00D35F80">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 xml:space="preserve">Густота </w:t>
            </w:r>
          </w:p>
          <w:p w:rsidR="00180875" w:rsidRPr="00EE251B" w:rsidRDefault="00180875" w:rsidP="00D35F80">
            <w:pPr>
              <w:widowControl w:val="0"/>
              <w:snapToGrid w:val="0"/>
              <w:spacing w:after="0" w:line="240" w:lineRule="auto"/>
              <w:jc w:val="center"/>
              <w:rPr>
                <w:rFonts w:ascii="Times New Roman" w:hAnsi="Times New Roman"/>
                <w:sz w:val="24"/>
                <w:szCs w:val="24"/>
                <w:vertAlign w:val="superscript"/>
              </w:rPr>
            </w:pPr>
            <w:r w:rsidRPr="00EE251B">
              <w:rPr>
                <w:rFonts w:ascii="Times New Roman" w:hAnsi="Times New Roman"/>
                <w:sz w:val="24"/>
                <w:szCs w:val="24"/>
              </w:rPr>
              <w:t>продуктивного стеблестоя, шт./м</w:t>
            </w:r>
            <w:r w:rsidRPr="00EE251B">
              <w:rPr>
                <w:rFonts w:ascii="Times New Roman" w:hAnsi="Times New Roman"/>
                <w:sz w:val="24"/>
                <w:szCs w:val="24"/>
                <w:vertAlign w:val="superscript"/>
              </w:rPr>
              <w:t>2</w:t>
            </w:r>
          </w:p>
        </w:tc>
        <w:tc>
          <w:tcPr>
            <w:tcW w:w="1701" w:type="dxa"/>
            <w:tcBorders>
              <w:top w:val="single" w:sz="4" w:space="0" w:color="000000"/>
              <w:left w:val="single" w:sz="4" w:space="0" w:color="000000"/>
              <w:bottom w:val="single" w:sz="4" w:space="0" w:color="000000"/>
            </w:tcBorders>
            <w:vAlign w:val="center"/>
          </w:tcPr>
          <w:p w:rsidR="00180875" w:rsidRPr="00EE251B" w:rsidRDefault="00180875" w:rsidP="00D35F80">
            <w:pPr>
              <w:widowControl w:val="0"/>
              <w:snapToGrid w:val="0"/>
              <w:spacing w:after="0" w:line="240" w:lineRule="auto"/>
              <w:ind w:left="-108" w:right="-108"/>
              <w:jc w:val="center"/>
              <w:rPr>
                <w:rFonts w:ascii="Times New Roman" w:hAnsi="Times New Roman"/>
                <w:sz w:val="24"/>
                <w:szCs w:val="24"/>
              </w:rPr>
            </w:pPr>
            <w:r w:rsidRPr="00EE251B">
              <w:rPr>
                <w:rFonts w:ascii="Times New Roman" w:hAnsi="Times New Roman"/>
                <w:sz w:val="24"/>
                <w:szCs w:val="24"/>
              </w:rPr>
              <w:t xml:space="preserve">Количество </w:t>
            </w:r>
          </w:p>
          <w:p w:rsidR="00180875" w:rsidRPr="00EE251B" w:rsidRDefault="00180875" w:rsidP="00D35F80">
            <w:pPr>
              <w:widowControl w:val="0"/>
              <w:snapToGrid w:val="0"/>
              <w:spacing w:after="0" w:line="240" w:lineRule="auto"/>
              <w:ind w:left="-108" w:right="-108"/>
              <w:jc w:val="center"/>
              <w:rPr>
                <w:rFonts w:ascii="Times New Roman" w:hAnsi="Times New Roman"/>
                <w:sz w:val="24"/>
                <w:szCs w:val="24"/>
              </w:rPr>
            </w:pPr>
            <w:r w:rsidRPr="00EE251B">
              <w:rPr>
                <w:rFonts w:ascii="Times New Roman" w:hAnsi="Times New Roman"/>
                <w:sz w:val="24"/>
                <w:szCs w:val="24"/>
              </w:rPr>
              <w:t xml:space="preserve">зерен в колосе, </w:t>
            </w:r>
          </w:p>
          <w:p w:rsidR="00180875" w:rsidRPr="00EE251B" w:rsidRDefault="00180875" w:rsidP="00D35F80">
            <w:pPr>
              <w:widowControl w:val="0"/>
              <w:snapToGrid w:val="0"/>
              <w:spacing w:after="0" w:line="240" w:lineRule="auto"/>
              <w:ind w:left="-108" w:right="-108"/>
              <w:jc w:val="center"/>
              <w:rPr>
                <w:rFonts w:ascii="Times New Roman" w:hAnsi="Times New Roman"/>
                <w:sz w:val="24"/>
                <w:szCs w:val="24"/>
              </w:rPr>
            </w:pPr>
            <w:r w:rsidRPr="00EE251B">
              <w:rPr>
                <w:rFonts w:ascii="Times New Roman" w:hAnsi="Times New Roman"/>
                <w:sz w:val="24"/>
                <w:szCs w:val="24"/>
              </w:rPr>
              <w:t>шт.</w:t>
            </w:r>
          </w:p>
        </w:tc>
        <w:tc>
          <w:tcPr>
            <w:tcW w:w="1559"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D35F80">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 xml:space="preserve">Масса 1000 зерен, </w:t>
            </w:r>
          </w:p>
          <w:p w:rsidR="00180875" w:rsidRPr="00EE251B" w:rsidRDefault="00180875" w:rsidP="00D35F80">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г</w:t>
            </w:r>
          </w:p>
        </w:tc>
      </w:tr>
      <w:tr w:rsidR="00180875" w:rsidRPr="00EE251B" w:rsidTr="00D35F80">
        <w:tc>
          <w:tcPr>
            <w:tcW w:w="2381" w:type="dxa"/>
            <w:vMerge w:val="restart"/>
            <w:tcBorders>
              <w:top w:val="single" w:sz="4" w:space="0" w:color="000000"/>
              <w:left w:val="single" w:sz="4" w:space="0" w:color="000000"/>
              <w:bottom w:val="single" w:sz="4" w:space="0" w:color="000000"/>
            </w:tcBorders>
            <w:vAlign w:val="center"/>
          </w:tcPr>
          <w:p w:rsidR="00180875" w:rsidRPr="00EE251B" w:rsidRDefault="00180875" w:rsidP="00D35F80">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Отвальная вспашка</w:t>
            </w:r>
          </w:p>
        </w:tc>
        <w:tc>
          <w:tcPr>
            <w:tcW w:w="1843" w:type="dxa"/>
            <w:tcBorders>
              <w:top w:val="single" w:sz="4" w:space="0" w:color="000000"/>
              <w:left w:val="single" w:sz="4" w:space="0" w:color="000000"/>
              <w:bottom w:val="single" w:sz="4" w:space="0" w:color="000000"/>
            </w:tcBorders>
            <w:vAlign w:val="center"/>
          </w:tcPr>
          <w:p w:rsidR="00180875" w:rsidRPr="00EE251B" w:rsidRDefault="00180875" w:rsidP="00D35F80">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Без гербицида</w:t>
            </w:r>
          </w:p>
        </w:tc>
        <w:tc>
          <w:tcPr>
            <w:tcW w:w="1985" w:type="dxa"/>
            <w:tcBorders>
              <w:top w:val="single" w:sz="4" w:space="0" w:color="000000"/>
              <w:left w:val="single" w:sz="4" w:space="0" w:color="000000"/>
              <w:bottom w:val="single" w:sz="4" w:space="0" w:color="000000"/>
            </w:tcBorders>
            <w:vAlign w:val="center"/>
          </w:tcPr>
          <w:p w:rsidR="00180875" w:rsidRPr="00EE251B" w:rsidRDefault="00180875" w:rsidP="00D35F80">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394</w:t>
            </w:r>
          </w:p>
        </w:tc>
        <w:tc>
          <w:tcPr>
            <w:tcW w:w="1701" w:type="dxa"/>
            <w:tcBorders>
              <w:top w:val="single" w:sz="4" w:space="0" w:color="000000"/>
              <w:left w:val="single" w:sz="4" w:space="0" w:color="000000"/>
              <w:bottom w:val="single" w:sz="4" w:space="0" w:color="000000"/>
            </w:tcBorders>
            <w:vAlign w:val="center"/>
          </w:tcPr>
          <w:p w:rsidR="00180875" w:rsidRPr="00EE251B" w:rsidRDefault="00180875" w:rsidP="00D35F80">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36,2</w:t>
            </w:r>
          </w:p>
        </w:tc>
        <w:tc>
          <w:tcPr>
            <w:tcW w:w="1559"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D35F80">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39,8</w:t>
            </w:r>
          </w:p>
        </w:tc>
      </w:tr>
      <w:tr w:rsidR="00180875" w:rsidRPr="00EE251B" w:rsidTr="00D35F80">
        <w:tc>
          <w:tcPr>
            <w:tcW w:w="2381" w:type="dxa"/>
            <w:vMerge/>
            <w:tcBorders>
              <w:top w:val="single" w:sz="4" w:space="0" w:color="000000"/>
              <w:left w:val="single" w:sz="4" w:space="0" w:color="000000"/>
              <w:bottom w:val="single" w:sz="4" w:space="0" w:color="000000"/>
            </w:tcBorders>
            <w:vAlign w:val="center"/>
          </w:tcPr>
          <w:p w:rsidR="00180875" w:rsidRPr="00EE251B" w:rsidRDefault="00180875" w:rsidP="00D35F80">
            <w:pPr>
              <w:spacing w:after="0" w:line="240" w:lineRule="auto"/>
              <w:jc w:val="center"/>
              <w:rPr>
                <w:rFonts w:ascii="Times New Roman" w:hAnsi="Times New Roman"/>
                <w:sz w:val="24"/>
                <w:szCs w:val="24"/>
              </w:rPr>
            </w:pPr>
          </w:p>
        </w:tc>
        <w:tc>
          <w:tcPr>
            <w:tcW w:w="1843" w:type="dxa"/>
            <w:tcBorders>
              <w:top w:val="single" w:sz="4" w:space="0" w:color="000000"/>
              <w:left w:val="single" w:sz="4" w:space="0" w:color="000000"/>
              <w:bottom w:val="single" w:sz="4" w:space="0" w:color="000000"/>
            </w:tcBorders>
            <w:vAlign w:val="center"/>
          </w:tcPr>
          <w:p w:rsidR="00180875" w:rsidRPr="00EE251B" w:rsidRDefault="00180875" w:rsidP="00D35F80">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Ланцелот</w:t>
            </w:r>
          </w:p>
        </w:tc>
        <w:tc>
          <w:tcPr>
            <w:tcW w:w="1985" w:type="dxa"/>
            <w:tcBorders>
              <w:top w:val="single" w:sz="4" w:space="0" w:color="000000"/>
              <w:left w:val="single" w:sz="4" w:space="0" w:color="000000"/>
              <w:bottom w:val="single" w:sz="4" w:space="0" w:color="000000"/>
            </w:tcBorders>
            <w:vAlign w:val="center"/>
          </w:tcPr>
          <w:p w:rsidR="00180875" w:rsidRPr="00EE251B" w:rsidRDefault="00180875" w:rsidP="00D35F80">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422</w:t>
            </w:r>
          </w:p>
        </w:tc>
        <w:tc>
          <w:tcPr>
            <w:tcW w:w="1701" w:type="dxa"/>
            <w:tcBorders>
              <w:top w:val="single" w:sz="4" w:space="0" w:color="000000"/>
              <w:left w:val="single" w:sz="4" w:space="0" w:color="000000"/>
              <w:bottom w:val="single" w:sz="4" w:space="0" w:color="000000"/>
            </w:tcBorders>
            <w:vAlign w:val="center"/>
          </w:tcPr>
          <w:p w:rsidR="00180875" w:rsidRPr="00EE251B" w:rsidRDefault="00180875" w:rsidP="00D35F80">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35,3</w:t>
            </w:r>
          </w:p>
        </w:tc>
        <w:tc>
          <w:tcPr>
            <w:tcW w:w="1559"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D35F80">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41,6</w:t>
            </w:r>
          </w:p>
        </w:tc>
      </w:tr>
      <w:tr w:rsidR="00180875" w:rsidRPr="00EE251B" w:rsidTr="00D35F80">
        <w:tc>
          <w:tcPr>
            <w:tcW w:w="2381" w:type="dxa"/>
            <w:vMerge w:val="restart"/>
            <w:tcBorders>
              <w:top w:val="single" w:sz="4" w:space="0" w:color="000000"/>
              <w:left w:val="single" w:sz="4" w:space="0" w:color="000000"/>
              <w:bottom w:val="single" w:sz="4" w:space="0" w:color="000000"/>
            </w:tcBorders>
            <w:vAlign w:val="center"/>
          </w:tcPr>
          <w:p w:rsidR="00180875" w:rsidRPr="00EE251B" w:rsidRDefault="00180875" w:rsidP="00D35F80">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 xml:space="preserve">Поверхностная </w:t>
            </w:r>
          </w:p>
          <w:p w:rsidR="00180875" w:rsidRPr="00EE251B" w:rsidRDefault="00180875" w:rsidP="00D35F80">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обработка</w:t>
            </w:r>
          </w:p>
        </w:tc>
        <w:tc>
          <w:tcPr>
            <w:tcW w:w="1843" w:type="dxa"/>
            <w:tcBorders>
              <w:top w:val="single" w:sz="4" w:space="0" w:color="000000"/>
              <w:left w:val="single" w:sz="4" w:space="0" w:color="000000"/>
              <w:bottom w:val="single" w:sz="4" w:space="0" w:color="000000"/>
            </w:tcBorders>
            <w:vAlign w:val="center"/>
          </w:tcPr>
          <w:p w:rsidR="00180875" w:rsidRPr="00EE251B" w:rsidRDefault="00180875" w:rsidP="00D35F80">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Без гербицида</w:t>
            </w:r>
          </w:p>
        </w:tc>
        <w:tc>
          <w:tcPr>
            <w:tcW w:w="1985" w:type="dxa"/>
            <w:tcBorders>
              <w:top w:val="single" w:sz="4" w:space="0" w:color="000000"/>
              <w:left w:val="single" w:sz="4" w:space="0" w:color="000000"/>
              <w:bottom w:val="single" w:sz="4" w:space="0" w:color="000000"/>
            </w:tcBorders>
            <w:vAlign w:val="center"/>
          </w:tcPr>
          <w:p w:rsidR="00180875" w:rsidRPr="00EE251B" w:rsidRDefault="00180875" w:rsidP="00D35F80">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390</w:t>
            </w:r>
          </w:p>
        </w:tc>
        <w:tc>
          <w:tcPr>
            <w:tcW w:w="1701" w:type="dxa"/>
            <w:tcBorders>
              <w:top w:val="single" w:sz="4" w:space="0" w:color="000000"/>
              <w:left w:val="single" w:sz="4" w:space="0" w:color="000000"/>
              <w:bottom w:val="single" w:sz="4" w:space="0" w:color="000000"/>
            </w:tcBorders>
            <w:vAlign w:val="center"/>
          </w:tcPr>
          <w:p w:rsidR="00180875" w:rsidRPr="00EE251B" w:rsidRDefault="00180875" w:rsidP="00D35F80">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36,1</w:t>
            </w:r>
          </w:p>
        </w:tc>
        <w:tc>
          <w:tcPr>
            <w:tcW w:w="1559"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D35F80">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39,6</w:t>
            </w:r>
          </w:p>
        </w:tc>
      </w:tr>
      <w:tr w:rsidR="00180875" w:rsidRPr="00EE251B" w:rsidTr="00D35F80">
        <w:tc>
          <w:tcPr>
            <w:tcW w:w="2381" w:type="dxa"/>
            <w:vMerge/>
            <w:tcBorders>
              <w:top w:val="single" w:sz="4" w:space="0" w:color="000000"/>
              <w:left w:val="single" w:sz="4" w:space="0" w:color="000000"/>
              <w:bottom w:val="single" w:sz="4" w:space="0" w:color="000000"/>
            </w:tcBorders>
            <w:vAlign w:val="center"/>
          </w:tcPr>
          <w:p w:rsidR="00180875" w:rsidRPr="00EE251B" w:rsidRDefault="00180875" w:rsidP="00D35F80">
            <w:pPr>
              <w:spacing w:after="0" w:line="240" w:lineRule="auto"/>
              <w:jc w:val="center"/>
              <w:rPr>
                <w:rFonts w:ascii="Times New Roman" w:hAnsi="Times New Roman"/>
                <w:sz w:val="24"/>
                <w:szCs w:val="24"/>
              </w:rPr>
            </w:pPr>
          </w:p>
        </w:tc>
        <w:tc>
          <w:tcPr>
            <w:tcW w:w="1843" w:type="dxa"/>
            <w:tcBorders>
              <w:top w:val="single" w:sz="4" w:space="0" w:color="000000"/>
              <w:left w:val="single" w:sz="4" w:space="0" w:color="000000"/>
              <w:bottom w:val="single" w:sz="4" w:space="0" w:color="000000"/>
            </w:tcBorders>
            <w:vAlign w:val="center"/>
          </w:tcPr>
          <w:p w:rsidR="00180875" w:rsidRPr="00EE251B" w:rsidRDefault="00180875" w:rsidP="00D35F80">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Ланцелот</w:t>
            </w:r>
          </w:p>
        </w:tc>
        <w:tc>
          <w:tcPr>
            <w:tcW w:w="1985" w:type="dxa"/>
            <w:tcBorders>
              <w:top w:val="single" w:sz="4" w:space="0" w:color="000000"/>
              <w:left w:val="single" w:sz="4" w:space="0" w:color="000000"/>
              <w:bottom w:val="single" w:sz="4" w:space="0" w:color="000000"/>
            </w:tcBorders>
            <w:vAlign w:val="center"/>
          </w:tcPr>
          <w:p w:rsidR="00180875" w:rsidRPr="00EE251B" w:rsidRDefault="00180875" w:rsidP="00D35F80">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419</w:t>
            </w:r>
          </w:p>
        </w:tc>
        <w:tc>
          <w:tcPr>
            <w:tcW w:w="1701" w:type="dxa"/>
            <w:tcBorders>
              <w:top w:val="single" w:sz="4" w:space="0" w:color="000000"/>
              <w:left w:val="single" w:sz="4" w:space="0" w:color="000000"/>
              <w:bottom w:val="single" w:sz="4" w:space="0" w:color="000000"/>
            </w:tcBorders>
            <w:vAlign w:val="center"/>
          </w:tcPr>
          <w:p w:rsidR="00180875" w:rsidRPr="00EE251B" w:rsidRDefault="00180875" w:rsidP="00D35F80">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35,2</w:t>
            </w:r>
          </w:p>
        </w:tc>
        <w:tc>
          <w:tcPr>
            <w:tcW w:w="1559"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D35F80">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41,4</w:t>
            </w:r>
          </w:p>
        </w:tc>
      </w:tr>
    </w:tbl>
    <w:p w:rsidR="00180875" w:rsidRPr="008F060D" w:rsidRDefault="00180875" w:rsidP="008F060D">
      <w:pPr>
        <w:widowControl w:val="0"/>
        <w:spacing w:after="0" w:line="360" w:lineRule="auto"/>
        <w:jc w:val="both"/>
        <w:rPr>
          <w:rFonts w:ascii="Times New Roman" w:hAnsi="Times New Roman"/>
        </w:rPr>
      </w:pPr>
    </w:p>
    <w:p w:rsidR="00180875" w:rsidRPr="008F060D" w:rsidRDefault="00180875" w:rsidP="008F060D">
      <w:pPr>
        <w:widowControl w:val="0"/>
        <w:spacing w:after="0" w:line="360" w:lineRule="auto"/>
        <w:ind w:firstLine="709"/>
        <w:jc w:val="both"/>
        <w:rPr>
          <w:rFonts w:ascii="Times New Roman" w:hAnsi="Times New Roman"/>
          <w:sz w:val="28"/>
          <w:szCs w:val="28"/>
        </w:rPr>
      </w:pPr>
      <w:r w:rsidRPr="008F060D">
        <w:rPr>
          <w:rFonts w:ascii="Times New Roman" w:hAnsi="Times New Roman"/>
          <w:sz w:val="28"/>
          <w:szCs w:val="28"/>
        </w:rPr>
        <w:t>Густота продуктивного стеблестоя – важный показатель, который не может быть компенсирован за счет продуктивности отдельного колоса.</w:t>
      </w:r>
    </w:p>
    <w:p w:rsidR="00180875" w:rsidRPr="008F060D" w:rsidRDefault="00180875" w:rsidP="008F060D">
      <w:pPr>
        <w:widowControl w:val="0"/>
        <w:spacing w:after="0" w:line="360" w:lineRule="auto"/>
        <w:ind w:firstLine="709"/>
        <w:jc w:val="both"/>
        <w:rPr>
          <w:rFonts w:ascii="Times New Roman" w:hAnsi="Times New Roman"/>
          <w:sz w:val="28"/>
          <w:szCs w:val="28"/>
        </w:rPr>
      </w:pPr>
      <w:r w:rsidRPr="008F060D">
        <w:rPr>
          <w:rFonts w:ascii="Times New Roman" w:hAnsi="Times New Roman"/>
          <w:sz w:val="28"/>
          <w:szCs w:val="28"/>
        </w:rPr>
        <w:t>Наши исследования показали, что способы обработки почвы не ок</w:t>
      </w:r>
      <w:r w:rsidRPr="008F060D">
        <w:rPr>
          <w:rFonts w:ascii="Times New Roman" w:hAnsi="Times New Roman"/>
          <w:sz w:val="28"/>
          <w:szCs w:val="28"/>
        </w:rPr>
        <w:t>а</w:t>
      </w:r>
      <w:r w:rsidRPr="008F060D">
        <w:rPr>
          <w:rFonts w:ascii="Times New Roman" w:hAnsi="Times New Roman"/>
          <w:sz w:val="28"/>
          <w:szCs w:val="28"/>
        </w:rPr>
        <w:t>зали влияния на густоту продуктивного стеблестоя, которая составила в среднем на отвальной вспашке 408 шт./м</w:t>
      </w:r>
      <w:r w:rsidRPr="008F060D">
        <w:rPr>
          <w:rFonts w:ascii="Times New Roman" w:hAnsi="Times New Roman"/>
          <w:sz w:val="28"/>
          <w:szCs w:val="28"/>
          <w:vertAlign w:val="superscript"/>
        </w:rPr>
        <w:t>2</w:t>
      </w:r>
      <w:r w:rsidRPr="008F060D">
        <w:rPr>
          <w:rFonts w:ascii="Times New Roman" w:hAnsi="Times New Roman"/>
          <w:sz w:val="28"/>
          <w:szCs w:val="28"/>
        </w:rPr>
        <w:t>, на поверхностной обработке – 404,0 шт./м</w:t>
      </w:r>
      <w:r w:rsidRPr="008F060D">
        <w:rPr>
          <w:rFonts w:ascii="Times New Roman" w:hAnsi="Times New Roman"/>
          <w:sz w:val="28"/>
          <w:szCs w:val="28"/>
          <w:vertAlign w:val="superscript"/>
        </w:rPr>
        <w:t>2</w:t>
      </w:r>
      <w:r w:rsidRPr="008F060D">
        <w:rPr>
          <w:rFonts w:ascii="Times New Roman" w:hAnsi="Times New Roman"/>
          <w:sz w:val="28"/>
          <w:szCs w:val="28"/>
        </w:rPr>
        <w:t>.</w:t>
      </w:r>
    </w:p>
    <w:p w:rsidR="00180875" w:rsidRPr="008F060D" w:rsidRDefault="00180875" w:rsidP="008F060D">
      <w:pPr>
        <w:spacing w:after="0" w:line="360" w:lineRule="auto"/>
        <w:ind w:firstLine="709"/>
        <w:jc w:val="both"/>
        <w:rPr>
          <w:rFonts w:ascii="Times New Roman" w:hAnsi="Times New Roman"/>
          <w:sz w:val="28"/>
          <w:szCs w:val="28"/>
        </w:rPr>
      </w:pPr>
      <w:r w:rsidRPr="008F060D">
        <w:rPr>
          <w:rFonts w:ascii="Times New Roman" w:hAnsi="Times New Roman"/>
          <w:sz w:val="28"/>
          <w:szCs w:val="28"/>
        </w:rPr>
        <w:t>Применение гербицида Ланцелот способствовало увеличению густ</w:t>
      </w:r>
      <w:r w:rsidRPr="008F060D">
        <w:rPr>
          <w:rFonts w:ascii="Times New Roman" w:hAnsi="Times New Roman"/>
          <w:sz w:val="28"/>
          <w:szCs w:val="28"/>
        </w:rPr>
        <w:t>о</w:t>
      </w:r>
      <w:r w:rsidRPr="008F060D">
        <w:rPr>
          <w:rFonts w:ascii="Times New Roman" w:hAnsi="Times New Roman"/>
          <w:sz w:val="28"/>
          <w:szCs w:val="28"/>
        </w:rPr>
        <w:t>ты продуктивного стеблестоя, за счет эффективного использования по</w:t>
      </w:r>
      <w:r w:rsidRPr="008F060D">
        <w:rPr>
          <w:rFonts w:ascii="Times New Roman" w:hAnsi="Times New Roman"/>
          <w:sz w:val="28"/>
          <w:szCs w:val="28"/>
        </w:rPr>
        <w:t>ч</w:t>
      </w:r>
      <w:r w:rsidRPr="008F060D">
        <w:rPr>
          <w:rFonts w:ascii="Times New Roman" w:hAnsi="Times New Roman"/>
          <w:sz w:val="28"/>
          <w:szCs w:val="28"/>
        </w:rPr>
        <w:t>венной влаги и элементов минерального питания. Так, на отвальной обр</w:t>
      </w:r>
      <w:r w:rsidRPr="008F060D">
        <w:rPr>
          <w:rFonts w:ascii="Times New Roman" w:hAnsi="Times New Roman"/>
          <w:sz w:val="28"/>
          <w:szCs w:val="28"/>
        </w:rPr>
        <w:t>а</w:t>
      </w:r>
      <w:r w:rsidRPr="008F060D">
        <w:rPr>
          <w:rFonts w:ascii="Times New Roman" w:hAnsi="Times New Roman"/>
          <w:sz w:val="28"/>
          <w:szCs w:val="28"/>
        </w:rPr>
        <w:t>ботке это превышение составило 38 шт./м</w:t>
      </w:r>
      <w:r w:rsidRPr="008F060D">
        <w:rPr>
          <w:rFonts w:ascii="Times New Roman" w:hAnsi="Times New Roman"/>
          <w:sz w:val="28"/>
          <w:szCs w:val="28"/>
          <w:vertAlign w:val="superscript"/>
        </w:rPr>
        <w:t>2</w:t>
      </w:r>
      <w:r w:rsidRPr="008F060D">
        <w:rPr>
          <w:rFonts w:ascii="Times New Roman" w:hAnsi="Times New Roman"/>
          <w:sz w:val="28"/>
          <w:szCs w:val="28"/>
        </w:rPr>
        <w:t xml:space="preserve"> или 10% по сравнению с ко</w:t>
      </w:r>
      <w:r w:rsidRPr="008F060D">
        <w:rPr>
          <w:rFonts w:ascii="Times New Roman" w:hAnsi="Times New Roman"/>
          <w:sz w:val="28"/>
          <w:szCs w:val="28"/>
        </w:rPr>
        <w:t>н</w:t>
      </w:r>
      <w:r w:rsidRPr="008F060D">
        <w:rPr>
          <w:rFonts w:ascii="Times New Roman" w:hAnsi="Times New Roman"/>
          <w:sz w:val="28"/>
          <w:szCs w:val="28"/>
        </w:rPr>
        <w:t>тролем. На поверхностной обработке этот показатель был выше на 29 шт./м</w:t>
      </w:r>
      <w:r w:rsidRPr="008F060D">
        <w:rPr>
          <w:rFonts w:ascii="Times New Roman" w:hAnsi="Times New Roman"/>
          <w:sz w:val="28"/>
          <w:szCs w:val="28"/>
          <w:vertAlign w:val="superscript"/>
        </w:rPr>
        <w:t>2</w:t>
      </w:r>
      <w:r w:rsidRPr="008F060D">
        <w:rPr>
          <w:rFonts w:ascii="Times New Roman" w:hAnsi="Times New Roman"/>
          <w:sz w:val="28"/>
          <w:szCs w:val="28"/>
        </w:rPr>
        <w:t xml:space="preserve"> или 7%. </w:t>
      </w:r>
    </w:p>
    <w:p w:rsidR="00180875" w:rsidRPr="008F060D" w:rsidRDefault="00180875" w:rsidP="008F060D">
      <w:pPr>
        <w:widowControl w:val="0"/>
        <w:spacing w:after="0" w:line="360" w:lineRule="auto"/>
        <w:ind w:firstLine="709"/>
        <w:jc w:val="both"/>
        <w:rPr>
          <w:rFonts w:ascii="Times New Roman" w:hAnsi="Times New Roman"/>
          <w:sz w:val="28"/>
          <w:szCs w:val="28"/>
        </w:rPr>
      </w:pPr>
      <w:r w:rsidRPr="008F060D">
        <w:rPr>
          <w:rFonts w:ascii="Times New Roman" w:hAnsi="Times New Roman"/>
          <w:sz w:val="28"/>
          <w:szCs w:val="28"/>
        </w:rPr>
        <w:t>Другим важным показателем структуры урожая является количество зерен в колосе. По данным Е. Т. Вареница коэффициент корреляции между урожаем и озерненностью колоса у озимой пшеницы составляет 0,58. В то же время существует определенная связь между количеством зерен в кол</w:t>
      </w:r>
      <w:r w:rsidRPr="008F060D">
        <w:rPr>
          <w:rFonts w:ascii="Times New Roman" w:hAnsi="Times New Roman"/>
          <w:sz w:val="28"/>
          <w:szCs w:val="28"/>
        </w:rPr>
        <w:t>о</w:t>
      </w:r>
      <w:r w:rsidRPr="008F060D">
        <w:rPr>
          <w:rFonts w:ascii="Times New Roman" w:hAnsi="Times New Roman"/>
          <w:sz w:val="28"/>
          <w:szCs w:val="28"/>
        </w:rPr>
        <w:t>се и величиной продуктивного стеблестоя (</w:t>
      </w:r>
      <w:r>
        <w:rPr>
          <w:rFonts w:ascii="Times New Roman" w:hAnsi="Times New Roman"/>
          <w:sz w:val="28"/>
          <w:szCs w:val="28"/>
        </w:rPr>
        <w:t>Доспехов Б.А., 2014</w:t>
      </w:r>
      <w:r w:rsidRPr="008F060D">
        <w:rPr>
          <w:rFonts w:ascii="Times New Roman" w:hAnsi="Times New Roman"/>
          <w:sz w:val="28"/>
          <w:szCs w:val="28"/>
        </w:rPr>
        <w:t>). Озерне</w:t>
      </w:r>
      <w:r w:rsidRPr="008F060D">
        <w:rPr>
          <w:rFonts w:ascii="Times New Roman" w:hAnsi="Times New Roman"/>
          <w:sz w:val="28"/>
          <w:szCs w:val="28"/>
        </w:rPr>
        <w:t>н</w:t>
      </w:r>
      <w:r w:rsidRPr="008F060D">
        <w:rPr>
          <w:rFonts w:ascii="Times New Roman" w:hAnsi="Times New Roman"/>
          <w:sz w:val="28"/>
          <w:szCs w:val="28"/>
        </w:rPr>
        <w:t>ность колоса – это генетически обусловленный признак, который также з</w:t>
      </w:r>
      <w:r w:rsidRPr="008F060D">
        <w:rPr>
          <w:rFonts w:ascii="Times New Roman" w:hAnsi="Times New Roman"/>
          <w:sz w:val="28"/>
          <w:szCs w:val="28"/>
        </w:rPr>
        <w:t>а</w:t>
      </w:r>
      <w:r w:rsidRPr="008F060D">
        <w:rPr>
          <w:rFonts w:ascii="Times New Roman" w:hAnsi="Times New Roman"/>
          <w:sz w:val="28"/>
          <w:szCs w:val="28"/>
        </w:rPr>
        <w:t>висит от погодных условий и технологических приемов возделывания озимой пшеницы.</w:t>
      </w:r>
    </w:p>
    <w:p w:rsidR="00180875" w:rsidRPr="00D35F80" w:rsidRDefault="00180875" w:rsidP="00246053">
      <w:pPr>
        <w:spacing w:after="0" w:line="360" w:lineRule="auto"/>
        <w:ind w:firstLine="709"/>
        <w:jc w:val="both"/>
        <w:rPr>
          <w:rFonts w:ascii="Times New Roman" w:hAnsi="Times New Roman"/>
          <w:sz w:val="28"/>
          <w:szCs w:val="28"/>
        </w:rPr>
      </w:pPr>
      <w:r w:rsidRPr="00D35F80">
        <w:rPr>
          <w:rFonts w:ascii="Times New Roman" w:hAnsi="Times New Roman"/>
          <w:sz w:val="28"/>
          <w:szCs w:val="28"/>
        </w:rPr>
        <w:t>На</w:t>
      </w:r>
      <w:r>
        <w:rPr>
          <w:rFonts w:ascii="Times New Roman" w:hAnsi="Times New Roman"/>
          <w:sz w:val="28"/>
          <w:szCs w:val="28"/>
        </w:rPr>
        <w:t>м</w:t>
      </w:r>
      <w:r w:rsidRPr="00D35F80">
        <w:rPr>
          <w:rFonts w:ascii="Times New Roman" w:hAnsi="Times New Roman"/>
          <w:sz w:val="28"/>
          <w:szCs w:val="28"/>
        </w:rPr>
        <w:t xml:space="preserve">и </w:t>
      </w:r>
      <w:r>
        <w:rPr>
          <w:rFonts w:ascii="Times New Roman" w:hAnsi="Times New Roman"/>
          <w:sz w:val="28"/>
          <w:szCs w:val="28"/>
        </w:rPr>
        <w:t>установлено</w:t>
      </w:r>
      <w:r w:rsidRPr="00D35F80">
        <w:rPr>
          <w:rFonts w:ascii="Times New Roman" w:hAnsi="Times New Roman"/>
          <w:sz w:val="28"/>
          <w:szCs w:val="28"/>
        </w:rPr>
        <w:t xml:space="preserve">, что </w:t>
      </w:r>
      <w:r>
        <w:rPr>
          <w:rFonts w:ascii="Times New Roman" w:hAnsi="Times New Roman"/>
          <w:sz w:val="28"/>
          <w:szCs w:val="28"/>
        </w:rPr>
        <w:t>число</w:t>
      </w:r>
      <w:r w:rsidRPr="00D35F80">
        <w:rPr>
          <w:rFonts w:ascii="Times New Roman" w:hAnsi="Times New Roman"/>
          <w:sz w:val="28"/>
          <w:szCs w:val="28"/>
        </w:rPr>
        <w:t xml:space="preserve"> зерен в колосе не зависело от способа основной обработки почвы. Так, на отвальной вспашке средний показатель числа зерен в колосе 35,7 штуки, на поверхностной обработке – 35,6 штук. Разница практически отсутствует.</w:t>
      </w:r>
    </w:p>
    <w:p w:rsidR="00180875" w:rsidRPr="00D35F80" w:rsidRDefault="00180875" w:rsidP="00D35F80">
      <w:pPr>
        <w:widowControl w:val="0"/>
        <w:spacing w:after="0" w:line="360" w:lineRule="auto"/>
        <w:ind w:firstLine="709"/>
        <w:jc w:val="both"/>
        <w:rPr>
          <w:rFonts w:ascii="Times New Roman" w:hAnsi="Times New Roman"/>
          <w:sz w:val="28"/>
          <w:szCs w:val="28"/>
        </w:rPr>
      </w:pPr>
      <w:r w:rsidRPr="00D35F80">
        <w:rPr>
          <w:rFonts w:ascii="Times New Roman" w:hAnsi="Times New Roman"/>
          <w:sz w:val="28"/>
          <w:szCs w:val="28"/>
        </w:rPr>
        <w:t>Применение гербицида Ланцелот также не оказало существенного влияния на число зерен в колосе: этот показатель при отвальной вспашке и при поверхностной обработке почвы соответственно равнялся 35,3 и 35,2 шт./м</w:t>
      </w:r>
      <w:r w:rsidRPr="00D35F80">
        <w:rPr>
          <w:rFonts w:ascii="Times New Roman" w:hAnsi="Times New Roman"/>
          <w:sz w:val="28"/>
          <w:szCs w:val="28"/>
          <w:vertAlign w:val="superscript"/>
        </w:rPr>
        <w:t>2</w:t>
      </w:r>
      <w:r w:rsidRPr="00D35F80">
        <w:rPr>
          <w:rFonts w:ascii="Times New Roman" w:hAnsi="Times New Roman"/>
          <w:sz w:val="28"/>
          <w:szCs w:val="28"/>
        </w:rPr>
        <w:t>.</w:t>
      </w:r>
    </w:p>
    <w:p w:rsidR="00180875" w:rsidRPr="00D35F80" w:rsidRDefault="00180875" w:rsidP="00D35F80">
      <w:pPr>
        <w:widowControl w:val="0"/>
        <w:spacing w:after="0" w:line="360" w:lineRule="auto"/>
        <w:ind w:firstLine="709"/>
        <w:jc w:val="both"/>
        <w:rPr>
          <w:rFonts w:ascii="Times New Roman" w:hAnsi="Times New Roman"/>
          <w:sz w:val="28"/>
          <w:szCs w:val="28"/>
        </w:rPr>
      </w:pPr>
      <w:r w:rsidRPr="00D35F80">
        <w:rPr>
          <w:rFonts w:ascii="Times New Roman" w:hAnsi="Times New Roman"/>
          <w:sz w:val="28"/>
          <w:szCs w:val="28"/>
        </w:rPr>
        <w:t>Масса 1000 зерен озимой пшеницы определяется сортовыми особе</w:t>
      </w:r>
      <w:r w:rsidRPr="00D35F80">
        <w:rPr>
          <w:rFonts w:ascii="Times New Roman" w:hAnsi="Times New Roman"/>
          <w:sz w:val="28"/>
          <w:szCs w:val="28"/>
        </w:rPr>
        <w:t>н</w:t>
      </w:r>
      <w:r w:rsidRPr="00D35F80">
        <w:rPr>
          <w:rFonts w:ascii="Times New Roman" w:hAnsi="Times New Roman"/>
          <w:sz w:val="28"/>
          <w:szCs w:val="28"/>
        </w:rPr>
        <w:t>ностями и условиями произрастания.</w:t>
      </w:r>
    </w:p>
    <w:p w:rsidR="00180875" w:rsidRPr="00D35F80" w:rsidRDefault="00180875" w:rsidP="00D35F80">
      <w:pPr>
        <w:spacing w:after="0" w:line="360" w:lineRule="auto"/>
        <w:ind w:firstLine="709"/>
        <w:jc w:val="both"/>
        <w:rPr>
          <w:rFonts w:ascii="Times New Roman" w:hAnsi="Times New Roman"/>
          <w:sz w:val="28"/>
          <w:szCs w:val="28"/>
        </w:rPr>
      </w:pPr>
      <w:r w:rsidRPr="00D35F80">
        <w:rPr>
          <w:rFonts w:ascii="Times New Roman" w:hAnsi="Times New Roman"/>
          <w:sz w:val="28"/>
          <w:szCs w:val="28"/>
        </w:rPr>
        <w:t>В нашем опыте в среднем на отвальной вспашке масса 1000 зерен составляла – 40,7 г, на поверхностной обработке – 40,5 г, то есть этот пок</w:t>
      </w:r>
      <w:r w:rsidRPr="00D35F80">
        <w:rPr>
          <w:rFonts w:ascii="Times New Roman" w:hAnsi="Times New Roman"/>
          <w:sz w:val="28"/>
          <w:szCs w:val="28"/>
        </w:rPr>
        <w:t>а</w:t>
      </w:r>
      <w:r w:rsidRPr="00D35F80">
        <w:rPr>
          <w:rFonts w:ascii="Times New Roman" w:hAnsi="Times New Roman"/>
          <w:sz w:val="28"/>
          <w:szCs w:val="28"/>
        </w:rPr>
        <w:t>затель не зависел от способа обработки почвы. Использование гербицида Ланцелот в борьбе с сорняками, позволило получить более крупное зерно: на отвальной вспашке масса 1000 зерен составила – 41,6 г, что 1,8 г или на 4,5% больше по сравнению с контролем, на поверхностной обработке та</w:t>
      </w:r>
      <w:r w:rsidRPr="00D35F80">
        <w:rPr>
          <w:rFonts w:ascii="Times New Roman" w:hAnsi="Times New Roman"/>
          <w:sz w:val="28"/>
          <w:szCs w:val="28"/>
        </w:rPr>
        <w:t>к</w:t>
      </w:r>
      <w:r w:rsidRPr="00D35F80">
        <w:rPr>
          <w:rFonts w:ascii="Times New Roman" w:hAnsi="Times New Roman"/>
          <w:sz w:val="28"/>
          <w:szCs w:val="28"/>
        </w:rPr>
        <w:t>же на 1,8 г или на 4,5% больше.</w:t>
      </w:r>
    </w:p>
    <w:p w:rsidR="00180875" w:rsidRPr="00D35F80" w:rsidRDefault="00180875" w:rsidP="00D35F80">
      <w:pPr>
        <w:widowControl w:val="0"/>
        <w:spacing w:after="0" w:line="360" w:lineRule="auto"/>
        <w:ind w:firstLine="709"/>
        <w:jc w:val="both"/>
        <w:rPr>
          <w:rFonts w:ascii="Times New Roman" w:hAnsi="Times New Roman"/>
          <w:sz w:val="28"/>
          <w:szCs w:val="28"/>
        </w:rPr>
      </w:pPr>
      <w:r w:rsidRPr="00D35F80">
        <w:rPr>
          <w:rFonts w:ascii="Times New Roman" w:hAnsi="Times New Roman"/>
          <w:sz w:val="28"/>
          <w:szCs w:val="28"/>
        </w:rPr>
        <w:t>Таким образом, способы обработки почвы не оказали существенного влияния на показатели структуры урожая. Применение гербицида Ланц</w:t>
      </w:r>
      <w:r w:rsidRPr="00D35F80">
        <w:rPr>
          <w:rFonts w:ascii="Times New Roman" w:hAnsi="Times New Roman"/>
          <w:sz w:val="28"/>
          <w:szCs w:val="28"/>
        </w:rPr>
        <w:t>е</w:t>
      </w:r>
      <w:r w:rsidRPr="00D35F80">
        <w:rPr>
          <w:rFonts w:ascii="Times New Roman" w:hAnsi="Times New Roman"/>
          <w:sz w:val="28"/>
          <w:szCs w:val="28"/>
        </w:rPr>
        <w:t>лот существенно повысило густоту стояния (на 7,3 – 10%) и массу 1000 з</w:t>
      </w:r>
      <w:r w:rsidRPr="00D35F80">
        <w:rPr>
          <w:rFonts w:ascii="Times New Roman" w:hAnsi="Times New Roman"/>
          <w:sz w:val="28"/>
          <w:szCs w:val="28"/>
        </w:rPr>
        <w:t>е</w:t>
      </w:r>
      <w:r w:rsidRPr="00D35F80">
        <w:rPr>
          <w:rFonts w:ascii="Times New Roman" w:hAnsi="Times New Roman"/>
          <w:sz w:val="28"/>
          <w:szCs w:val="28"/>
        </w:rPr>
        <w:t>рен (на 1,8 г или 4,5%). Число зерен в колосе не зависело от применения гербицида.</w:t>
      </w:r>
    </w:p>
    <w:p w:rsidR="00180875" w:rsidRPr="00B82EAF" w:rsidRDefault="00180875" w:rsidP="00B82EAF">
      <w:pPr>
        <w:widowControl w:val="0"/>
        <w:spacing w:after="0" w:line="360" w:lineRule="auto"/>
        <w:ind w:firstLine="709"/>
        <w:jc w:val="both"/>
        <w:rPr>
          <w:rFonts w:ascii="Times New Roman" w:hAnsi="Times New Roman"/>
          <w:sz w:val="28"/>
          <w:szCs w:val="28"/>
        </w:rPr>
      </w:pPr>
      <w:r w:rsidRPr="00D35F80">
        <w:rPr>
          <w:rFonts w:ascii="Times New Roman" w:hAnsi="Times New Roman"/>
          <w:sz w:val="28"/>
          <w:szCs w:val="28"/>
        </w:rPr>
        <w:t>Наши исследования показали, что урожайность озимой пшеницы з</w:t>
      </w:r>
      <w:r w:rsidRPr="00D35F80">
        <w:rPr>
          <w:rFonts w:ascii="Times New Roman" w:hAnsi="Times New Roman"/>
          <w:sz w:val="28"/>
          <w:szCs w:val="28"/>
        </w:rPr>
        <w:t>а</w:t>
      </w:r>
      <w:r w:rsidRPr="00D35F80">
        <w:rPr>
          <w:rFonts w:ascii="Times New Roman" w:hAnsi="Times New Roman"/>
          <w:sz w:val="28"/>
          <w:szCs w:val="28"/>
        </w:rPr>
        <w:t>ви</w:t>
      </w:r>
      <w:r w:rsidRPr="00B82EAF">
        <w:rPr>
          <w:rFonts w:ascii="Times New Roman" w:hAnsi="Times New Roman"/>
          <w:sz w:val="28"/>
          <w:szCs w:val="28"/>
        </w:rPr>
        <w:t>села от изучаемых факторов.</w:t>
      </w:r>
    </w:p>
    <w:p w:rsidR="00180875" w:rsidRPr="00B82EAF" w:rsidRDefault="00180875" w:rsidP="00B82EAF">
      <w:pPr>
        <w:widowControl w:val="0"/>
        <w:spacing w:after="0" w:line="360" w:lineRule="auto"/>
        <w:ind w:firstLine="709"/>
        <w:jc w:val="both"/>
        <w:rPr>
          <w:rFonts w:ascii="Times New Roman" w:hAnsi="Times New Roman"/>
          <w:sz w:val="28"/>
          <w:szCs w:val="28"/>
        </w:rPr>
      </w:pPr>
      <w:r w:rsidRPr="00B82EAF">
        <w:rPr>
          <w:rFonts w:ascii="Times New Roman" w:hAnsi="Times New Roman"/>
          <w:sz w:val="28"/>
          <w:szCs w:val="28"/>
        </w:rPr>
        <w:t>Внедрение любых новых приемов технологии должно быть экон</w:t>
      </w:r>
      <w:r w:rsidRPr="00B82EAF">
        <w:rPr>
          <w:rFonts w:ascii="Times New Roman" w:hAnsi="Times New Roman"/>
          <w:sz w:val="28"/>
          <w:szCs w:val="28"/>
        </w:rPr>
        <w:t>о</w:t>
      </w:r>
      <w:r w:rsidRPr="00B82EAF">
        <w:rPr>
          <w:rFonts w:ascii="Times New Roman" w:hAnsi="Times New Roman"/>
          <w:sz w:val="28"/>
          <w:szCs w:val="28"/>
        </w:rPr>
        <w:t>мически оправданным, что позволит получить желаемую прибыль. Экон</w:t>
      </w:r>
      <w:r w:rsidRPr="00B82EAF">
        <w:rPr>
          <w:rFonts w:ascii="Times New Roman" w:hAnsi="Times New Roman"/>
          <w:sz w:val="28"/>
          <w:szCs w:val="28"/>
        </w:rPr>
        <w:t>о</w:t>
      </w:r>
      <w:r w:rsidRPr="00B82EAF">
        <w:rPr>
          <w:rFonts w:ascii="Times New Roman" w:hAnsi="Times New Roman"/>
          <w:sz w:val="28"/>
          <w:szCs w:val="28"/>
        </w:rPr>
        <w:t>мическая эффективность показывает эффект от отдачи вложенных средств производства и трудовых затрат.</w:t>
      </w:r>
    </w:p>
    <w:p w:rsidR="00180875" w:rsidRPr="00B82EAF" w:rsidRDefault="00180875" w:rsidP="00B82EAF">
      <w:pPr>
        <w:widowControl w:val="0"/>
        <w:spacing w:after="0" w:line="360" w:lineRule="auto"/>
        <w:ind w:firstLine="709"/>
        <w:jc w:val="both"/>
        <w:rPr>
          <w:rFonts w:ascii="Times New Roman" w:hAnsi="Times New Roman"/>
          <w:sz w:val="28"/>
          <w:szCs w:val="28"/>
        </w:rPr>
      </w:pPr>
      <w:r w:rsidRPr="00B82EAF">
        <w:rPr>
          <w:rFonts w:ascii="Times New Roman" w:hAnsi="Times New Roman"/>
          <w:sz w:val="28"/>
          <w:szCs w:val="28"/>
        </w:rPr>
        <w:t>В наших исследованиях экономическая эффективность рассчитыв</w:t>
      </w:r>
      <w:r w:rsidRPr="00B82EAF">
        <w:rPr>
          <w:rFonts w:ascii="Times New Roman" w:hAnsi="Times New Roman"/>
          <w:sz w:val="28"/>
          <w:szCs w:val="28"/>
        </w:rPr>
        <w:t>а</w:t>
      </w:r>
      <w:r w:rsidRPr="00B82EAF">
        <w:rPr>
          <w:rFonts w:ascii="Times New Roman" w:hAnsi="Times New Roman"/>
          <w:sz w:val="28"/>
          <w:szCs w:val="28"/>
        </w:rPr>
        <w:t>лась согласно методическим рекомендациям по определению экономич</w:t>
      </w:r>
      <w:r w:rsidRPr="00B82EAF">
        <w:rPr>
          <w:rFonts w:ascii="Times New Roman" w:hAnsi="Times New Roman"/>
          <w:sz w:val="28"/>
          <w:szCs w:val="28"/>
        </w:rPr>
        <w:t>е</w:t>
      </w:r>
      <w:r w:rsidRPr="00B82EAF">
        <w:rPr>
          <w:rFonts w:ascii="Times New Roman" w:hAnsi="Times New Roman"/>
          <w:sz w:val="28"/>
          <w:szCs w:val="28"/>
        </w:rPr>
        <w:t>ской эффективности использования научных разработок в земледелии (</w:t>
      </w:r>
      <w:r>
        <w:rPr>
          <w:rFonts w:ascii="Times New Roman" w:hAnsi="Times New Roman"/>
          <w:sz w:val="28"/>
          <w:szCs w:val="28"/>
        </w:rPr>
        <w:t>5</w:t>
      </w:r>
      <w:r w:rsidRPr="00B82EAF">
        <w:rPr>
          <w:rFonts w:ascii="Times New Roman" w:hAnsi="Times New Roman"/>
          <w:sz w:val="28"/>
          <w:szCs w:val="28"/>
        </w:rPr>
        <w:t>).</w:t>
      </w:r>
    </w:p>
    <w:p w:rsidR="00180875" w:rsidRPr="00B82EAF" w:rsidRDefault="00180875" w:rsidP="00CC32C7">
      <w:pPr>
        <w:spacing w:after="0" w:line="360" w:lineRule="auto"/>
        <w:ind w:firstLine="709"/>
        <w:jc w:val="both"/>
        <w:rPr>
          <w:rFonts w:ascii="Times New Roman" w:hAnsi="Times New Roman"/>
          <w:sz w:val="28"/>
          <w:szCs w:val="28"/>
        </w:rPr>
      </w:pPr>
      <w:r w:rsidRPr="00B82EAF">
        <w:rPr>
          <w:rFonts w:ascii="Times New Roman" w:hAnsi="Times New Roman"/>
          <w:sz w:val="28"/>
          <w:szCs w:val="28"/>
        </w:rPr>
        <w:t>Затраты на семена, удобрения, транспорт при разных способах обр</w:t>
      </w:r>
      <w:r w:rsidRPr="00B82EAF">
        <w:rPr>
          <w:rFonts w:ascii="Times New Roman" w:hAnsi="Times New Roman"/>
          <w:sz w:val="28"/>
          <w:szCs w:val="28"/>
        </w:rPr>
        <w:t>а</w:t>
      </w:r>
      <w:r w:rsidRPr="00B82EAF">
        <w:rPr>
          <w:rFonts w:ascii="Times New Roman" w:hAnsi="Times New Roman"/>
          <w:sz w:val="28"/>
          <w:szCs w:val="28"/>
        </w:rPr>
        <w:t>ботки почвы практически остаются одинаковыми, а существенно измен</w:t>
      </w:r>
      <w:r w:rsidRPr="00B82EAF">
        <w:rPr>
          <w:rFonts w:ascii="Times New Roman" w:hAnsi="Times New Roman"/>
          <w:sz w:val="28"/>
          <w:szCs w:val="28"/>
        </w:rPr>
        <w:t>я</w:t>
      </w:r>
      <w:r w:rsidRPr="00B82EAF">
        <w:rPr>
          <w:rFonts w:ascii="Times New Roman" w:hAnsi="Times New Roman"/>
          <w:sz w:val="28"/>
          <w:szCs w:val="28"/>
        </w:rPr>
        <w:t>ются затраты, связанные с выполнением технологических, полевых работ, где работают тракторы и расходуется ГСМ.</w:t>
      </w:r>
    </w:p>
    <w:p w:rsidR="00180875" w:rsidRPr="00B82EAF" w:rsidRDefault="00180875" w:rsidP="00B82EAF">
      <w:pPr>
        <w:widowControl w:val="0"/>
        <w:spacing w:after="0" w:line="360" w:lineRule="auto"/>
        <w:ind w:firstLine="709"/>
        <w:jc w:val="both"/>
        <w:rPr>
          <w:rFonts w:ascii="Times New Roman" w:hAnsi="Times New Roman"/>
          <w:sz w:val="28"/>
          <w:szCs w:val="28"/>
        </w:rPr>
      </w:pPr>
      <w:r w:rsidRPr="00B82EAF">
        <w:rPr>
          <w:rFonts w:ascii="Times New Roman" w:hAnsi="Times New Roman"/>
          <w:sz w:val="28"/>
          <w:szCs w:val="28"/>
        </w:rPr>
        <w:t>Чем больше расход ГСМ на 1 га пашни в технологии озимой пшен</w:t>
      </w:r>
      <w:r w:rsidRPr="00B82EAF">
        <w:rPr>
          <w:rFonts w:ascii="Times New Roman" w:hAnsi="Times New Roman"/>
          <w:sz w:val="28"/>
          <w:szCs w:val="28"/>
        </w:rPr>
        <w:t>и</w:t>
      </w:r>
      <w:r w:rsidRPr="00B82EAF">
        <w:rPr>
          <w:rFonts w:ascii="Times New Roman" w:hAnsi="Times New Roman"/>
          <w:sz w:val="28"/>
          <w:szCs w:val="28"/>
        </w:rPr>
        <w:t>цы, тем выше увеличиваются остальные затраты, то есть это индикатор з</w:t>
      </w:r>
      <w:r w:rsidRPr="00B82EAF">
        <w:rPr>
          <w:rFonts w:ascii="Times New Roman" w:hAnsi="Times New Roman"/>
          <w:sz w:val="28"/>
          <w:szCs w:val="28"/>
        </w:rPr>
        <w:t>а</w:t>
      </w:r>
      <w:r w:rsidRPr="00B82EAF">
        <w:rPr>
          <w:rFonts w:ascii="Times New Roman" w:hAnsi="Times New Roman"/>
          <w:sz w:val="28"/>
          <w:szCs w:val="28"/>
        </w:rPr>
        <w:t>трат в земледелии.</w:t>
      </w:r>
    </w:p>
    <w:p w:rsidR="00180875" w:rsidRPr="00B82EAF" w:rsidRDefault="00180875" w:rsidP="00B82EAF">
      <w:pPr>
        <w:widowControl w:val="0"/>
        <w:spacing w:after="0" w:line="360" w:lineRule="auto"/>
        <w:ind w:firstLine="709"/>
        <w:jc w:val="both"/>
        <w:rPr>
          <w:rFonts w:ascii="Times New Roman" w:hAnsi="Times New Roman"/>
          <w:sz w:val="28"/>
          <w:szCs w:val="28"/>
        </w:rPr>
      </w:pPr>
      <w:r w:rsidRPr="00B82EAF">
        <w:rPr>
          <w:rFonts w:ascii="Times New Roman" w:hAnsi="Times New Roman"/>
          <w:sz w:val="28"/>
          <w:szCs w:val="28"/>
        </w:rPr>
        <w:t>Стоимость гербицида Ланцелот – 16651 руб. за 1 кг препарата, на 1 га вносили 30 г, стоимость внесения – 449,5руб./га.</w:t>
      </w:r>
    </w:p>
    <w:p w:rsidR="00180875" w:rsidRPr="00B82EAF" w:rsidRDefault="00180875" w:rsidP="00B82EAF">
      <w:pPr>
        <w:widowControl w:val="0"/>
        <w:spacing w:after="0" w:line="360" w:lineRule="auto"/>
        <w:ind w:firstLine="709"/>
        <w:jc w:val="both"/>
        <w:rPr>
          <w:rFonts w:ascii="Times New Roman" w:hAnsi="Times New Roman"/>
          <w:sz w:val="28"/>
          <w:szCs w:val="28"/>
        </w:rPr>
      </w:pPr>
      <w:r w:rsidRPr="00B82EAF">
        <w:rPr>
          <w:rFonts w:ascii="Times New Roman" w:hAnsi="Times New Roman"/>
          <w:sz w:val="28"/>
          <w:szCs w:val="28"/>
        </w:rPr>
        <w:t>Стоимость внесения гербицида – 607,5 руб./га.</w:t>
      </w:r>
    </w:p>
    <w:p w:rsidR="00180875" w:rsidRDefault="00180875" w:rsidP="00B82EAF">
      <w:pPr>
        <w:widowControl w:val="0"/>
        <w:spacing w:after="0" w:line="360" w:lineRule="auto"/>
        <w:ind w:firstLine="709"/>
        <w:jc w:val="both"/>
        <w:rPr>
          <w:rFonts w:ascii="Times New Roman" w:hAnsi="Times New Roman"/>
          <w:sz w:val="28"/>
          <w:szCs w:val="28"/>
        </w:rPr>
      </w:pPr>
      <w:r w:rsidRPr="00B82EAF">
        <w:rPr>
          <w:rFonts w:ascii="Times New Roman" w:hAnsi="Times New Roman"/>
          <w:sz w:val="28"/>
          <w:szCs w:val="28"/>
        </w:rPr>
        <w:t>Производственные затраты выращивания озимой пшеницы рассч</w:t>
      </w:r>
      <w:r w:rsidRPr="00B82EAF">
        <w:rPr>
          <w:rFonts w:ascii="Times New Roman" w:hAnsi="Times New Roman"/>
          <w:sz w:val="28"/>
          <w:szCs w:val="28"/>
        </w:rPr>
        <w:t>и</w:t>
      </w:r>
      <w:r w:rsidRPr="00B82EAF">
        <w:rPr>
          <w:rFonts w:ascii="Times New Roman" w:hAnsi="Times New Roman"/>
          <w:sz w:val="28"/>
          <w:szCs w:val="28"/>
        </w:rPr>
        <w:t>тывались согласно технологической карты. Закупочная цена озимой пш</w:t>
      </w:r>
      <w:r w:rsidRPr="00B82EAF">
        <w:rPr>
          <w:rFonts w:ascii="Times New Roman" w:hAnsi="Times New Roman"/>
          <w:sz w:val="28"/>
          <w:szCs w:val="28"/>
        </w:rPr>
        <w:t>е</w:t>
      </w:r>
      <w:r w:rsidRPr="00B82EAF">
        <w:rPr>
          <w:rFonts w:ascii="Times New Roman" w:hAnsi="Times New Roman"/>
          <w:sz w:val="28"/>
          <w:szCs w:val="28"/>
        </w:rPr>
        <w:t xml:space="preserve">ницы 8500 рублей </w:t>
      </w:r>
      <w:r>
        <w:rPr>
          <w:rFonts w:ascii="Times New Roman" w:hAnsi="Times New Roman"/>
          <w:sz w:val="28"/>
          <w:szCs w:val="28"/>
        </w:rPr>
        <w:t xml:space="preserve">за </w:t>
      </w:r>
      <w:r w:rsidRPr="00B82EAF">
        <w:rPr>
          <w:rFonts w:ascii="Times New Roman" w:hAnsi="Times New Roman"/>
          <w:sz w:val="28"/>
          <w:szCs w:val="28"/>
        </w:rPr>
        <w:t>1 тонн</w:t>
      </w:r>
      <w:r>
        <w:rPr>
          <w:rFonts w:ascii="Times New Roman" w:hAnsi="Times New Roman"/>
          <w:sz w:val="28"/>
          <w:szCs w:val="28"/>
        </w:rPr>
        <w:t>у</w:t>
      </w:r>
      <w:r w:rsidRPr="00B82EAF">
        <w:rPr>
          <w:rFonts w:ascii="Times New Roman" w:hAnsi="Times New Roman"/>
          <w:sz w:val="28"/>
          <w:szCs w:val="28"/>
        </w:rPr>
        <w:t xml:space="preserve"> зерна.</w:t>
      </w:r>
      <w:r>
        <w:rPr>
          <w:rFonts w:ascii="Times New Roman" w:hAnsi="Times New Roman"/>
          <w:sz w:val="28"/>
          <w:szCs w:val="28"/>
        </w:rPr>
        <w:t xml:space="preserve"> П</w:t>
      </w:r>
      <w:r w:rsidRPr="00B82EAF">
        <w:rPr>
          <w:rFonts w:ascii="Times New Roman" w:hAnsi="Times New Roman"/>
          <w:sz w:val="28"/>
          <w:szCs w:val="28"/>
        </w:rPr>
        <w:t>ри возделывании озимой пшеницы производственные затраты на отвальной вспашке на контроле составили 26025 ру</w:t>
      </w:r>
      <w:r>
        <w:rPr>
          <w:rFonts w:ascii="Times New Roman" w:hAnsi="Times New Roman"/>
          <w:sz w:val="28"/>
          <w:szCs w:val="28"/>
        </w:rPr>
        <w:t>блей на 1 га, что на 2500 руб./</w:t>
      </w:r>
      <w:r w:rsidRPr="00B82EAF">
        <w:rPr>
          <w:rFonts w:ascii="Times New Roman" w:hAnsi="Times New Roman"/>
          <w:sz w:val="28"/>
          <w:szCs w:val="28"/>
        </w:rPr>
        <w:t>г</w:t>
      </w:r>
      <w:r>
        <w:rPr>
          <w:rFonts w:ascii="Times New Roman" w:hAnsi="Times New Roman"/>
          <w:sz w:val="28"/>
          <w:szCs w:val="28"/>
        </w:rPr>
        <w:t>а</w:t>
      </w:r>
      <w:r w:rsidRPr="00B82EAF">
        <w:rPr>
          <w:rFonts w:ascii="Times New Roman" w:hAnsi="Times New Roman"/>
          <w:sz w:val="28"/>
          <w:szCs w:val="28"/>
        </w:rPr>
        <w:t xml:space="preserve"> выше, чем на поверхностной о</w:t>
      </w:r>
      <w:r w:rsidRPr="00B82EAF">
        <w:rPr>
          <w:rFonts w:ascii="Times New Roman" w:hAnsi="Times New Roman"/>
          <w:sz w:val="28"/>
          <w:szCs w:val="28"/>
        </w:rPr>
        <w:t>б</w:t>
      </w:r>
      <w:r w:rsidRPr="00B82EAF">
        <w:rPr>
          <w:rFonts w:ascii="Times New Roman" w:hAnsi="Times New Roman"/>
          <w:sz w:val="28"/>
          <w:szCs w:val="28"/>
        </w:rPr>
        <w:t>работке (таблица 5).</w:t>
      </w:r>
    </w:p>
    <w:p w:rsidR="00180875" w:rsidRPr="00B82EAF" w:rsidRDefault="00180875" w:rsidP="00B82EAF">
      <w:pPr>
        <w:widowControl w:val="0"/>
        <w:spacing w:after="0" w:line="360" w:lineRule="auto"/>
        <w:ind w:firstLine="709"/>
        <w:jc w:val="both"/>
        <w:rPr>
          <w:rFonts w:ascii="Times New Roman" w:hAnsi="Times New Roman"/>
          <w:sz w:val="28"/>
          <w:szCs w:val="28"/>
        </w:rPr>
      </w:pPr>
    </w:p>
    <w:p w:rsidR="00180875" w:rsidRPr="00B82EAF" w:rsidRDefault="00180875" w:rsidP="00246053">
      <w:pPr>
        <w:widowControl w:val="0"/>
        <w:spacing w:after="120" w:line="360" w:lineRule="auto"/>
        <w:jc w:val="both"/>
        <w:rPr>
          <w:rFonts w:ascii="Times New Roman" w:hAnsi="Times New Roman"/>
          <w:sz w:val="28"/>
          <w:szCs w:val="28"/>
        </w:rPr>
      </w:pPr>
      <w:r w:rsidRPr="00B82EAF">
        <w:rPr>
          <w:rFonts w:ascii="Times New Roman" w:hAnsi="Times New Roman"/>
          <w:sz w:val="28"/>
          <w:szCs w:val="28"/>
        </w:rPr>
        <w:t xml:space="preserve">Таблица </w:t>
      </w:r>
      <w:r>
        <w:rPr>
          <w:rFonts w:ascii="Times New Roman" w:hAnsi="Times New Roman"/>
          <w:sz w:val="28"/>
          <w:szCs w:val="28"/>
        </w:rPr>
        <w:t>5</w:t>
      </w:r>
      <w:r w:rsidRPr="00B82EAF">
        <w:rPr>
          <w:rFonts w:ascii="Times New Roman" w:hAnsi="Times New Roman"/>
          <w:sz w:val="28"/>
          <w:szCs w:val="28"/>
        </w:rPr>
        <w:t xml:space="preserve"> – Экономическая эффективность основной обработки почвы и гербицида при возделывании озимой пшеницы</w:t>
      </w:r>
    </w:p>
    <w:tbl>
      <w:tblPr>
        <w:tblW w:w="9579" w:type="dxa"/>
        <w:tblInd w:w="-5" w:type="dxa"/>
        <w:tblLayout w:type="fixed"/>
        <w:tblLook w:val="0000"/>
      </w:tblPr>
      <w:tblGrid>
        <w:gridCol w:w="4508"/>
        <w:gridCol w:w="1267"/>
        <w:gridCol w:w="1268"/>
        <w:gridCol w:w="1268"/>
        <w:gridCol w:w="1268"/>
      </w:tblGrid>
      <w:tr w:rsidR="00180875" w:rsidRPr="00EE251B" w:rsidTr="00B82EAF">
        <w:trPr>
          <w:trHeight w:val="356"/>
        </w:trPr>
        <w:tc>
          <w:tcPr>
            <w:tcW w:w="4508" w:type="dxa"/>
            <w:vMerge w:val="restart"/>
            <w:tcBorders>
              <w:top w:val="single" w:sz="4" w:space="0" w:color="000000"/>
              <w:left w:val="single" w:sz="4" w:space="0" w:color="000000"/>
              <w:bottom w:val="single" w:sz="4" w:space="0" w:color="000000"/>
            </w:tcBorders>
            <w:vAlign w:val="center"/>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Показатель</w:t>
            </w:r>
          </w:p>
        </w:tc>
        <w:tc>
          <w:tcPr>
            <w:tcW w:w="2535" w:type="dxa"/>
            <w:gridSpan w:val="2"/>
            <w:tcBorders>
              <w:top w:val="single" w:sz="4" w:space="0" w:color="000000"/>
              <w:left w:val="single" w:sz="4" w:space="0" w:color="000000"/>
              <w:bottom w:val="single" w:sz="4" w:space="0" w:color="000000"/>
            </w:tcBorders>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 xml:space="preserve">Отвальная </w:t>
            </w:r>
          </w:p>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вспашка</w:t>
            </w:r>
          </w:p>
        </w:tc>
        <w:tc>
          <w:tcPr>
            <w:tcW w:w="2536" w:type="dxa"/>
            <w:gridSpan w:val="2"/>
            <w:tcBorders>
              <w:top w:val="single" w:sz="4" w:space="0" w:color="000000"/>
              <w:left w:val="single" w:sz="4" w:space="0" w:color="000000"/>
              <w:bottom w:val="single" w:sz="4" w:space="0" w:color="000000"/>
              <w:right w:val="single" w:sz="4" w:space="0" w:color="000000"/>
            </w:tcBorders>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 xml:space="preserve">Поверхностная </w:t>
            </w:r>
          </w:p>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обработка</w:t>
            </w:r>
          </w:p>
        </w:tc>
      </w:tr>
      <w:tr w:rsidR="00180875" w:rsidRPr="00EE251B" w:rsidTr="00B82EAF">
        <w:trPr>
          <w:trHeight w:val="545"/>
        </w:trPr>
        <w:tc>
          <w:tcPr>
            <w:tcW w:w="4508" w:type="dxa"/>
            <w:vMerge/>
            <w:tcBorders>
              <w:top w:val="single" w:sz="4" w:space="0" w:color="000000"/>
              <w:left w:val="single" w:sz="4" w:space="0" w:color="000000"/>
              <w:bottom w:val="single" w:sz="4" w:space="0" w:color="000000"/>
            </w:tcBorders>
          </w:tcPr>
          <w:p w:rsidR="00180875" w:rsidRPr="00EE251B" w:rsidRDefault="00180875" w:rsidP="00B82EAF">
            <w:pPr>
              <w:spacing w:after="0" w:line="240" w:lineRule="auto"/>
              <w:rPr>
                <w:rFonts w:ascii="Times New Roman" w:hAnsi="Times New Roman"/>
                <w:sz w:val="24"/>
                <w:szCs w:val="24"/>
              </w:rPr>
            </w:pPr>
          </w:p>
        </w:tc>
        <w:tc>
          <w:tcPr>
            <w:tcW w:w="1267" w:type="dxa"/>
            <w:tcBorders>
              <w:top w:val="single" w:sz="4" w:space="0" w:color="000000"/>
              <w:left w:val="single" w:sz="4" w:space="0" w:color="000000"/>
              <w:bottom w:val="single" w:sz="4" w:space="0" w:color="000000"/>
            </w:tcBorders>
          </w:tcPr>
          <w:p w:rsidR="00180875" w:rsidRPr="00EE251B" w:rsidRDefault="00180875" w:rsidP="00B82EAF">
            <w:pPr>
              <w:widowControl w:val="0"/>
              <w:snapToGrid w:val="0"/>
              <w:spacing w:after="0" w:line="240" w:lineRule="auto"/>
              <w:ind w:left="-108" w:right="-108"/>
              <w:jc w:val="center"/>
              <w:rPr>
                <w:rFonts w:ascii="Times New Roman" w:hAnsi="Times New Roman"/>
                <w:sz w:val="24"/>
                <w:szCs w:val="24"/>
              </w:rPr>
            </w:pPr>
            <w:r w:rsidRPr="00EE251B">
              <w:rPr>
                <w:rFonts w:ascii="Times New Roman" w:hAnsi="Times New Roman"/>
                <w:sz w:val="24"/>
                <w:szCs w:val="24"/>
              </w:rPr>
              <w:t xml:space="preserve">Без </w:t>
            </w:r>
          </w:p>
          <w:p w:rsidR="00180875" w:rsidRPr="00EE251B" w:rsidRDefault="00180875" w:rsidP="00B82EAF">
            <w:pPr>
              <w:widowControl w:val="0"/>
              <w:snapToGrid w:val="0"/>
              <w:spacing w:after="0" w:line="240" w:lineRule="auto"/>
              <w:ind w:left="-108" w:right="-108"/>
              <w:jc w:val="center"/>
              <w:rPr>
                <w:rFonts w:ascii="Times New Roman" w:hAnsi="Times New Roman"/>
                <w:sz w:val="24"/>
                <w:szCs w:val="24"/>
              </w:rPr>
            </w:pPr>
            <w:r w:rsidRPr="00EE251B">
              <w:rPr>
                <w:rFonts w:ascii="Times New Roman" w:hAnsi="Times New Roman"/>
                <w:sz w:val="24"/>
                <w:szCs w:val="24"/>
              </w:rPr>
              <w:t>гербицида</w:t>
            </w:r>
          </w:p>
        </w:tc>
        <w:tc>
          <w:tcPr>
            <w:tcW w:w="1268" w:type="dxa"/>
            <w:tcBorders>
              <w:top w:val="single" w:sz="4" w:space="0" w:color="000000"/>
              <w:left w:val="single" w:sz="4" w:space="0" w:color="000000"/>
              <w:bottom w:val="single" w:sz="4" w:space="0" w:color="000000"/>
            </w:tcBorders>
            <w:vAlign w:val="center"/>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Ланцелот</w:t>
            </w:r>
          </w:p>
        </w:tc>
        <w:tc>
          <w:tcPr>
            <w:tcW w:w="1268" w:type="dxa"/>
            <w:tcBorders>
              <w:top w:val="single" w:sz="4" w:space="0" w:color="000000"/>
              <w:left w:val="single" w:sz="4" w:space="0" w:color="000000"/>
              <w:bottom w:val="single" w:sz="4" w:space="0" w:color="000000"/>
            </w:tcBorders>
            <w:vAlign w:val="center"/>
          </w:tcPr>
          <w:p w:rsidR="00180875" w:rsidRPr="00EE251B" w:rsidRDefault="00180875" w:rsidP="00B82EAF">
            <w:pPr>
              <w:widowControl w:val="0"/>
              <w:snapToGrid w:val="0"/>
              <w:spacing w:after="0" w:line="240" w:lineRule="auto"/>
              <w:ind w:left="-108" w:right="-108"/>
              <w:jc w:val="center"/>
              <w:rPr>
                <w:rFonts w:ascii="Times New Roman" w:hAnsi="Times New Roman"/>
                <w:sz w:val="24"/>
                <w:szCs w:val="24"/>
              </w:rPr>
            </w:pPr>
            <w:r w:rsidRPr="00EE251B">
              <w:rPr>
                <w:rFonts w:ascii="Times New Roman" w:hAnsi="Times New Roman"/>
                <w:sz w:val="24"/>
                <w:szCs w:val="24"/>
              </w:rPr>
              <w:t xml:space="preserve">Без </w:t>
            </w:r>
          </w:p>
          <w:p w:rsidR="00180875" w:rsidRPr="00EE251B" w:rsidRDefault="00180875" w:rsidP="00B82EAF">
            <w:pPr>
              <w:widowControl w:val="0"/>
              <w:snapToGrid w:val="0"/>
              <w:spacing w:after="0" w:line="240" w:lineRule="auto"/>
              <w:ind w:left="-108" w:right="-108"/>
              <w:jc w:val="center"/>
              <w:rPr>
                <w:rFonts w:ascii="Times New Roman" w:hAnsi="Times New Roman"/>
                <w:sz w:val="24"/>
                <w:szCs w:val="24"/>
              </w:rPr>
            </w:pPr>
            <w:r w:rsidRPr="00EE251B">
              <w:rPr>
                <w:rFonts w:ascii="Times New Roman" w:hAnsi="Times New Roman"/>
                <w:sz w:val="24"/>
                <w:szCs w:val="24"/>
              </w:rPr>
              <w:t>гербицида</w:t>
            </w:r>
          </w:p>
        </w:tc>
        <w:tc>
          <w:tcPr>
            <w:tcW w:w="1268"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Ланцелот</w:t>
            </w:r>
          </w:p>
        </w:tc>
      </w:tr>
      <w:tr w:rsidR="00180875" w:rsidRPr="00EE251B" w:rsidTr="00B82EAF">
        <w:tc>
          <w:tcPr>
            <w:tcW w:w="4508" w:type="dxa"/>
            <w:tcBorders>
              <w:top w:val="single" w:sz="4" w:space="0" w:color="000000"/>
              <w:left w:val="single" w:sz="4" w:space="0" w:color="000000"/>
              <w:bottom w:val="single" w:sz="4" w:space="0" w:color="000000"/>
            </w:tcBorders>
          </w:tcPr>
          <w:p w:rsidR="00180875" w:rsidRPr="00EE251B" w:rsidRDefault="00180875" w:rsidP="00B82EAF">
            <w:pPr>
              <w:widowControl w:val="0"/>
              <w:snapToGrid w:val="0"/>
              <w:spacing w:after="0" w:line="240" w:lineRule="auto"/>
              <w:rPr>
                <w:rFonts w:ascii="Times New Roman" w:hAnsi="Times New Roman"/>
                <w:sz w:val="24"/>
                <w:szCs w:val="24"/>
              </w:rPr>
            </w:pPr>
            <w:r w:rsidRPr="00EE251B">
              <w:rPr>
                <w:rFonts w:ascii="Times New Roman" w:hAnsi="Times New Roman"/>
                <w:sz w:val="24"/>
                <w:szCs w:val="24"/>
              </w:rPr>
              <w:t>Урожайность, т/га</w:t>
            </w:r>
          </w:p>
        </w:tc>
        <w:tc>
          <w:tcPr>
            <w:tcW w:w="1267" w:type="dxa"/>
            <w:tcBorders>
              <w:top w:val="single" w:sz="4" w:space="0" w:color="000000"/>
              <w:left w:val="single" w:sz="4" w:space="0" w:color="000000"/>
              <w:bottom w:val="single" w:sz="4" w:space="0" w:color="000000"/>
            </w:tcBorders>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5,7</w:t>
            </w:r>
          </w:p>
        </w:tc>
        <w:tc>
          <w:tcPr>
            <w:tcW w:w="1268" w:type="dxa"/>
            <w:tcBorders>
              <w:top w:val="single" w:sz="4" w:space="0" w:color="000000"/>
              <w:left w:val="single" w:sz="4" w:space="0" w:color="000000"/>
              <w:bottom w:val="single" w:sz="4" w:space="0" w:color="000000"/>
            </w:tcBorders>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6,2</w:t>
            </w:r>
          </w:p>
        </w:tc>
        <w:tc>
          <w:tcPr>
            <w:tcW w:w="1268" w:type="dxa"/>
            <w:tcBorders>
              <w:top w:val="single" w:sz="4" w:space="0" w:color="000000"/>
              <w:left w:val="single" w:sz="4" w:space="0" w:color="000000"/>
              <w:bottom w:val="single" w:sz="4" w:space="0" w:color="000000"/>
            </w:tcBorders>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5,6</w:t>
            </w:r>
          </w:p>
        </w:tc>
        <w:tc>
          <w:tcPr>
            <w:tcW w:w="1268" w:type="dxa"/>
            <w:tcBorders>
              <w:top w:val="single" w:sz="4" w:space="0" w:color="000000"/>
              <w:left w:val="single" w:sz="4" w:space="0" w:color="000000"/>
              <w:bottom w:val="single" w:sz="4" w:space="0" w:color="000000"/>
              <w:right w:val="single" w:sz="4" w:space="0" w:color="000000"/>
            </w:tcBorders>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6,2</w:t>
            </w:r>
          </w:p>
        </w:tc>
      </w:tr>
      <w:tr w:rsidR="00180875" w:rsidRPr="00EE251B" w:rsidTr="00B82EAF">
        <w:tc>
          <w:tcPr>
            <w:tcW w:w="4508" w:type="dxa"/>
            <w:tcBorders>
              <w:top w:val="single" w:sz="4" w:space="0" w:color="000000"/>
              <w:left w:val="single" w:sz="4" w:space="0" w:color="000000"/>
              <w:bottom w:val="single" w:sz="4" w:space="0" w:color="000000"/>
            </w:tcBorders>
          </w:tcPr>
          <w:p w:rsidR="00180875" w:rsidRPr="00EE251B" w:rsidRDefault="00180875" w:rsidP="00B82EAF">
            <w:pPr>
              <w:widowControl w:val="0"/>
              <w:snapToGrid w:val="0"/>
              <w:spacing w:after="0" w:line="240" w:lineRule="auto"/>
              <w:ind w:right="-108"/>
              <w:rPr>
                <w:rFonts w:ascii="Times New Roman" w:hAnsi="Times New Roman"/>
                <w:sz w:val="24"/>
                <w:szCs w:val="24"/>
              </w:rPr>
            </w:pPr>
            <w:r w:rsidRPr="00EE251B">
              <w:rPr>
                <w:rFonts w:ascii="Times New Roman" w:hAnsi="Times New Roman"/>
                <w:sz w:val="24"/>
                <w:szCs w:val="24"/>
              </w:rPr>
              <w:t>Стоимость валовой продукции с 1 га, руб.</w:t>
            </w:r>
          </w:p>
        </w:tc>
        <w:tc>
          <w:tcPr>
            <w:tcW w:w="1267" w:type="dxa"/>
            <w:tcBorders>
              <w:top w:val="single" w:sz="4" w:space="0" w:color="000000"/>
              <w:left w:val="single" w:sz="4" w:space="0" w:color="000000"/>
              <w:bottom w:val="single" w:sz="4" w:space="0" w:color="000000"/>
            </w:tcBorders>
            <w:vAlign w:val="center"/>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48450</w:t>
            </w:r>
          </w:p>
        </w:tc>
        <w:tc>
          <w:tcPr>
            <w:tcW w:w="1268" w:type="dxa"/>
            <w:tcBorders>
              <w:top w:val="single" w:sz="4" w:space="0" w:color="000000"/>
              <w:left w:val="single" w:sz="4" w:space="0" w:color="000000"/>
              <w:bottom w:val="single" w:sz="4" w:space="0" w:color="000000"/>
            </w:tcBorders>
            <w:vAlign w:val="center"/>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52700</w:t>
            </w:r>
          </w:p>
        </w:tc>
        <w:tc>
          <w:tcPr>
            <w:tcW w:w="1268" w:type="dxa"/>
            <w:tcBorders>
              <w:top w:val="single" w:sz="4" w:space="0" w:color="000000"/>
              <w:left w:val="single" w:sz="4" w:space="0" w:color="000000"/>
              <w:bottom w:val="single" w:sz="4" w:space="0" w:color="000000"/>
            </w:tcBorders>
            <w:vAlign w:val="center"/>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47600</w:t>
            </w:r>
          </w:p>
        </w:tc>
        <w:tc>
          <w:tcPr>
            <w:tcW w:w="1268"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527000</w:t>
            </w:r>
          </w:p>
        </w:tc>
      </w:tr>
      <w:tr w:rsidR="00180875" w:rsidRPr="00EE251B" w:rsidTr="00B82EAF">
        <w:tc>
          <w:tcPr>
            <w:tcW w:w="4508" w:type="dxa"/>
            <w:tcBorders>
              <w:top w:val="single" w:sz="4" w:space="0" w:color="000000"/>
              <w:left w:val="single" w:sz="4" w:space="0" w:color="000000"/>
              <w:bottom w:val="single" w:sz="4" w:space="0" w:color="000000"/>
            </w:tcBorders>
          </w:tcPr>
          <w:p w:rsidR="00180875" w:rsidRPr="00EE251B" w:rsidRDefault="00180875" w:rsidP="00B82EAF">
            <w:pPr>
              <w:widowControl w:val="0"/>
              <w:snapToGrid w:val="0"/>
              <w:spacing w:after="0" w:line="240" w:lineRule="auto"/>
              <w:rPr>
                <w:rFonts w:ascii="Times New Roman" w:hAnsi="Times New Roman"/>
                <w:sz w:val="24"/>
                <w:szCs w:val="24"/>
              </w:rPr>
            </w:pPr>
            <w:r w:rsidRPr="00EE251B">
              <w:rPr>
                <w:rFonts w:ascii="Times New Roman" w:hAnsi="Times New Roman"/>
                <w:sz w:val="24"/>
                <w:szCs w:val="24"/>
              </w:rPr>
              <w:t>Производственные затраты на 1 га, руб.</w:t>
            </w:r>
          </w:p>
        </w:tc>
        <w:tc>
          <w:tcPr>
            <w:tcW w:w="1267" w:type="dxa"/>
            <w:tcBorders>
              <w:top w:val="single" w:sz="4" w:space="0" w:color="000000"/>
              <w:left w:val="single" w:sz="4" w:space="0" w:color="000000"/>
              <w:bottom w:val="single" w:sz="4" w:space="0" w:color="000000"/>
            </w:tcBorders>
            <w:vAlign w:val="center"/>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26025</w:t>
            </w:r>
          </w:p>
        </w:tc>
        <w:tc>
          <w:tcPr>
            <w:tcW w:w="1268" w:type="dxa"/>
            <w:tcBorders>
              <w:top w:val="single" w:sz="4" w:space="0" w:color="000000"/>
              <w:left w:val="single" w:sz="4" w:space="0" w:color="000000"/>
              <w:bottom w:val="single" w:sz="4" w:space="0" w:color="000000"/>
            </w:tcBorders>
            <w:vAlign w:val="center"/>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26632,5</w:t>
            </w:r>
          </w:p>
        </w:tc>
        <w:tc>
          <w:tcPr>
            <w:tcW w:w="1268" w:type="dxa"/>
            <w:tcBorders>
              <w:top w:val="single" w:sz="4" w:space="0" w:color="000000"/>
              <w:left w:val="single" w:sz="4" w:space="0" w:color="000000"/>
              <w:bottom w:val="single" w:sz="4" w:space="0" w:color="000000"/>
            </w:tcBorders>
            <w:vAlign w:val="center"/>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23525</w:t>
            </w:r>
          </w:p>
        </w:tc>
        <w:tc>
          <w:tcPr>
            <w:tcW w:w="1268"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24132,5</w:t>
            </w:r>
          </w:p>
        </w:tc>
      </w:tr>
      <w:tr w:rsidR="00180875" w:rsidRPr="00EE251B" w:rsidTr="00B82EAF">
        <w:tc>
          <w:tcPr>
            <w:tcW w:w="4508" w:type="dxa"/>
            <w:tcBorders>
              <w:top w:val="single" w:sz="4" w:space="0" w:color="000000"/>
              <w:left w:val="single" w:sz="4" w:space="0" w:color="000000"/>
              <w:bottom w:val="single" w:sz="4" w:space="0" w:color="000000"/>
            </w:tcBorders>
          </w:tcPr>
          <w:p w:rsidR="00180875" w:rsidRPr="00EE251B" w:rsidRDefault="00180875" w:rsidP="00B82EAF">
            <w:pPr>
              <w:widowControl w:val="0"/>
              <w:snapToGrid w:val="0"/>
              <w:spacing w:after="0" w:line="240" w:lineRule="auto"/>
              <w:rPr>
                <w:rFonts w:ascii="Times New Roman" w:hAnsi="Times New Roman"/>
                <w:sz w:val="24"/>
                <w:szCs w:val="24"/>
              </w:rPr>
            </w:pPr>
            <w:r w:rsidRPr="00EE251B">
              <w:rPr>
                <w:rFonts w:ascii="Times New Roman" w:hAnsi="Times New Roman"/>
                <w:sz w:val="24"/>
                <w:szCs w:val="24"/>
              </w:rPr>
              <w:t>Себестоимость 1 т зерна, руб.</w:t>
            </w:r>
          </w:p>
        </w:tc>
        <w:tc>
          <w:tcPr>
            <w:tcW w:w="1267" w:type="dxa"/>
            <w:tcBorders>
              <w:top w:val="single" w:sz="4" w:space="0" w:color="000000"/>
              <w:left w:val="single" w:sz="4" w:space="0" w:color="000000"/>
              <w:bottom w:val="single" w:sz="4" w:space="0" w:color="000000"/>
            </w:tcBorders>
            <w:vAlign w:val="center"/>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4565,8</w:t>
            </w:r>
          </w:p>
        </w:tc>
        <w:tc>
          <w:tcPr>
            <w:tcW w:w="1268" w:type="dxa"/>
            <w:tcBorders>
              <w:top w:val="single" w:sz="4" w:space="0" w:color="000000"/>
              <w:left w:val="single" w:sz="4" w:space="0" w:color="000000"/>
              <w:bottom w:val="single" w:sz="4" w:space="0" w:color="000000"/>
            </w:tcBorders>
            <w:vAlign w:val="center"/>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4295,5</w:t>
            </w:r>
          </w:p>
        </w:tc>
        <w:tc>
          <w:tcPr>
            <w:tcW w:w="1268" w:type="dxa"/>
            <w:tcBorders>
              <w:top w:val="single" w:sz="4" w:space="0" w:color="000000"/>
              <w:left w:val="single" w:sz="4" w:space="0" w:color="000000"/>
              <w:bottom w:val="single" w:sz="4" w:space="0" w:color="000000"/>
            </w:tcBorders>
            <w:vAlign w:val="center"/>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4200,8</w:t>
            </w:r>
          </w:p>
        </w:tc>
        <w:tc>
          <w:tcPr>
            <w:tcW w:w="1268"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3892,3</w:t>
            </w:r>
          </w:p>
        </w:tc>
      </w:tr>
      <w:tr w:rsidR="00180875" w:rsidRPr="00EE251B" w:rsidTr="00B82EAF">
        <w:tc>
          <w:tcPr>
            <w:tcW w:w="4508" w:type="dxa"/>
            <w:tcBorders>
              <w:top w:val="single" w:sz="4" w:space="0" w:color="000000"/>
              <w:left w:val="single" w:sz="4" w:space="0" w:color="000000"/>
              <w:bottom w:val="single" w:sz="4" w:space="0" w:color="000000"/>
            </w:tcBorders>
          </w:tcPr>
          <w:p w:rsidR="00180875" w:rsidRPr="00EE251B" w:rsidRDefault="00180875" w:rsidP="00B82EAF">
            <w:pPr>
              <w:widowControl w:val="0"/>
              <w:snapToGrid w:val="0"/>
              <w:spacing w:after="0" w:line="240" w:lineRule="auto"/>
              <w:rPr>
                <w:rFonts w:ascii="Times New Roman" w:hAnsi="Times New Roman"/>
                <w:sz w:val="24"/>
                <w:szCs w:val="24"/>
              </w:rPr>
            </w:pPr>
            <w:r w:rsidRPr="00EE251B">
              <w:rPr>
                <w:rFonts w:ascii="Times New Roman" w:hAnsi="Times New Roman"/>
                <w:sz w:val="24"/>
                <w:szCs w:val="24"/>
              </w:rPr>
              <w:t>Условно чистый доход с 1 га, руб.</w:t>
            </w:r>
          </w:p>
        </w:tc>
        <w:tc>
          <w:tcPr>
            <w:tcW w:w="1267" w:type="dxa"/>
            <w:tcBorders>
              <w:top w:val="single" w:sz="4" w:space="0" w:color="000000"/>
              <w:left w:val="single" w:sz="4" w:space="0" w:color="000000"/>
              <w:bottom w:val="single" w:sz="4" w:space="0" w:color="000000"/>
            </w:tcBorders>
            <w:vAlign w:val="center"/>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22425</w:t>
            </w:r>
          </w:p>
        </w:tc>
        <w:tc>
          <w:tcPr>
            <w:tcW w:w="1268" w:type="dxa"/>
            <w:tcBorders>
              <w:top w:val="single" w:sz="4" w:space="0" w:color="000000"/>
              <w:left w:val="single" w:sz="4" w:space="0" w:color="000000"/>
              <w:bottom w:val="single" w:sz="4" w:space="0" w:color="000000"/>
            </w:tcBorders>
            <w:vAlign w:val="center"/>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26067,5</w:t>
            </w:r>
          </w:p>
        </w:tc>
        <w:tc>
          <w:tcPr>
            <w:tcW w:w="1268" w:type="dxa"/>
            <w:tcBorders>
              <w:top w:val="single" w:sz="4" w:space="0" w:color="000000"/>
              <w:left w:val="single" w:sz="4" w:space="0" w:color="000000"/>
              <w:bottom w:val="single" w:sz="4" w:space="0" w:color="000000"/>
            </w:tcBorders>
            <w:vAlign w:val="center"/>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24075</w:t>
            </w:r>
          </w:p>
        </w:tc>
        <w:tc>
          <w:tcPr>
            <w:tcW w:w="1268"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28567,5</w:t>
            </w:r>
          </w:p>
        </w:tc>
      </w:tr>
      <w:tr w:rsidR="00180875" w:rsidRPr="00EE251B" w:rsidTr="00B82EAF">
        <w:tc>
          <w:tcPr>
            <w:tcW w:w="4508" w:type="dxa"/>
            <w:tcBorders>
              <w:top w:val="single" w:sz="4" w:space="0" w:color="000000"/>
              <w:left w:val="single" w:sz="4" w:space="0" w:color="000000"/>
              <w:bottom w:val="single" w:sz="4" w:space="0" w:color="000000"/>
            </w:tcBorders>
          </w:tcPr>
          <w:p w:rsidR="00180875" w:rsidRPr="00EE251B" w:rsidRDefault="00180875" w:rsidP="00B82EAF">
            <w:pPr>
              <w:widowControl w:val="0"/>
              <w:snapToGrid w:val="0"/>
              <w:spacing w:after="0" w:line="240" w:lineRule="auto"/>
              <w:rPr>
                <w:rFonts w:ascii="Times New Roman" w:hAnsi="Times New Roman"/>
                <w:sz w:val="24"/>
                <w:szCs w:val="24"/>
              </w:rPr>
            </w:pPr>
            <w:r w:rsidRPr="00EE251B">
              <w:rPr>
                <w:rFonts w:ascii="Times New Roman" w:hAnsi="Times New Roman"/>
                <w:sz w:val="24"/>
                <w:szCs w:val="24"/>
              </w:rPr>
              <w:t>Рентабельность, %</w:t>
            </w:r>
          </w:p>
        </w:tc>
        <w:tc>
          <w:tcPr>
            <w:tcW w:w="1267" w:type="dxa"/>
            <w:tcBorders>
              <w:top w:val="single" w:sz="4" w:space="0" w:color="000000"/>
              <w:left w:val="single" w:sz="4" w:space="0" w:color="000000"/>
              <w:bottom w:val="single" w:sz="4" w:space="0" w:color="000000"/>
            </w:tcBorders>
            <w:vAlign w:val="center"/>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86,1</w:t>
            </w:r>
          </w:p>
        </w:tc>
        <w:tc>
          <w:tcPr>
            <w:tcW w:w="1268" w:type="dxa"/>
            <w:tcBorders>
              <w:top w:val="single" w:sz="4" w:space="0" w:color="000000"/>
              <w:left w:val="single" w:sz="4" w:space="0" w:color="000000"/>
              <w:bottom w:val="single" w:sz="4" w:space="0" w:color="000000"/>
            </w:tcBorders>
            <w:vAlign w:val="center"/>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97,9</w:t>
            </w:r>
          </w:p>
        </w:tc>
        <w:tc>
          <w:tcPr>
            <w:tcW w:w="1268" w:type="dxa"/>
            <w:tcBorders>
              <w:top w:val="single" w:sz="4" w:space="0" w:color="000000"/>
              <w:left w:val="single" w:sz="4" w:space="0" w:color="000000"/>
              <w:bottom w:val="single" w:sz="4" w:space="0" w:color="000000"/>
            </w:tcBorders>
            <w:vAlign w:val="center"/>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102,3</w:t>
            </w:r>
          </w:p>
        </w:tc>
        <w:tc>
          <w:tcPr>
            <w:tcW w:w="1268"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B82EAF">
            <w:pPr>
              <w:widowControl w:val="0"/>
              <w:snapToGrid w:val="0"/>
              <w:spacing w:after="0" w:line="240" w:lineRule="auto"/>
              <w:jc w:val="center"/>
              <w:rPr>
                <w:rFonts w:ascii="Times New Roman" w:hAnsi="Times New Roman"/>
                <w:sz w:val="24"/>
                <w:szCs w:val="24"/>
              </w:rPr>
            </w:pPr>
            <w:r w:rsidRPr="00EE251B">
              <w:rPr>
                <w:rFonts w:ascii="Times New Roman" w:hAnsi="Times New Roman"/>
                <w:sz w:val="24"/>
                <w:szCs w:val="24"/>
              </w:rPr>
              <w:t>118,3</w:t>
            </w:r>
          </w:p>
        </w:tc>
      </w:tr>
    </w:tbl>
    <w:p w:rsidR="00180875" w:rsidRPr="00B82EAF" w:rsidRDefault="00180875" w:rsidP="00B82EAF">
      <w:pPr>
        <w:widowControl w:val="0"/>
        <w:spacing w:after="0" w:line="360" w:lineRule="auto"/>
        <w:ind w:firstLine="709"/>
        <w:jc w:val="both"/>
        <w:rPr>
          <w:rFonts w:ascii="Times New Roman" w:hAnsi="Times New Roman"/>
          <w:sz w:val="28"/>
          <w:szCs w:val="28"/>
        </w:rPr>
      </w:pPr>
    </w:p>
    <w:p w:rsidR="00180875" w:rsidRPr="00B82EAF" w:rsidRDefault="00180875" w:rsidP="00B82EAF">
      <w:pPr>
        <w:widowControl w:val="0"/>
        <w:spacing w:after="0" w:line="360" w:lineRule="auto"/>
        <w:ind w:firstLine="709"/>
        <w:jc w:val="both"/>
        <w:rPr>
          <w:rFonts w:ascii="Times New Roman" w:hAnsi="Times New Roman"/>
          <w:sz w:val="28"/>
          <w:szCs w:val="28"/>
        </w:rPr>
      </w:pPr>
      <w:r w:rsidRPr="00B82EAF">
        <w:rPr>
          <w:rFonts w:ascii="Times New Roman" w:hAnsi="Times New Roman"/>
          <w:sz w:val="28"/>
          <w:szCs w:val="28"/>
        </w:rPr>
        <w:t>В результате и себестоимость на вспашке выше на 365 рублей, а у</w:t>
      </w:r>
      <w:r w:rsidRPr="00B82EAF">
        <w:rPr>
          <w:rFonts w:ascii="Times New Roman" w:hAnsi="Times New Roman"/>
          <w:sz w:val="28"/>
          <w:szCs w:val="28"/>
        </w:rPr>
        <w:t>с</w:t>
      </w:r>
      <w:r w:rsidRPr="00B82EAF">
        <w:rPr>
          <w:rFonts w:ascii="Times New Roman" w:hAnsi="Times New Roman"/>
          <w:sz w:val="28"/>
          <w:szCs w:val="28"/>
        </w:rPr>
        <w:t>ловно чистый доход ниже, чем на поверхностной обработке.</w:t>
      </w:r>
    </w:p>
    <w:p w:rsidR="00180875" w:rsidRPr="00B82EAF" w:rsidRDefault="00180875" w:rsidP="0005566E">
      <w:pPr>
        <w:spacing w:after="0" w:line="360" w:lineRule="auto"/>
        <w:ind w:firstLine="709"/>
        <w:jc w:val="both"/>
        <w:rPr>
          <w:rFonts w:ascii="Times New Roman" w:hAnsi="Times New Roman"/>
          <w:sz w:val="28"/>
          <w:szCs w:val="28"/>
        </w:rPr>
      </w:pPr>
      <w:r w:rsidRPr="00B82EAF">
        <w:rPr>
          <w:rFonts w:ascii="Times New Roman" w:hAnsi="Times New Roman"/>
          <w:sz w:val="28"/>
          <w:szCs w:val="28"/>
        </w:rPr>
        <w:t>Применение гербицида Ланцелот способствовало росту условно чи</w:t>
      </w:r>
      <w:r w:rsidRPr="00B82EAF">
        <w:rPr>
          <w:rFonts w:ascii="Times New Roman" w:hAnsi="Times New Roman"/>
          <w:sz w:val="28"/>
          <w:szCs w:val="28"/>
        </w:rPr>
        <w:t>с</w:t>
      </w:r>
      <w:r w:rsidRPr="00B82EAF">
        <w:rPr>
          <w:rFonts w:ascii="Times New Roman" w:hAnsi="Times New Roman"/>
          <w:sz w:val="28"/>
          <w:szCs w:val="28"/>
        </w:rPr>
        <w:t>того дохода на 3642,5 руб./га на отвальной вспашке и на 4492,5 рублей с 1 га на поверхностной обработке.</w:t>
      </w:r>
    </w:p>
    <w:p w:rsidR="00180875" w:rsidRPr="00B82EAF" w:rsidRDefault="00180875" w:rsidP="00B82EAF">
      <w:pPr>
        <w:spacing w:after="0" w:line="360" w:lineRule="auto"/>
        <w:ind w:firstLine="709"/>
        <w:jc w:val="both"/>
        <w:rPr>
          <w:rFonts w:ascii="Times New Roman" w:hAnsi="Times New Roman"/>
          <w:sz w:val="28"/>
          <w:szCs w:val="28"/>
        </w:rPr>
      </w:pPr>
      <w:r w:rsidRPr="00B82EAF">
        <w:rPr>
          <w:rFonts w:ascii="Times New Roman" w:hAnsi="Times New Roman"/>
          <w:sz w:val="28"/>
          <w:szCs w:val="28"/>
        </w:rPr>
        <w:t xml:space="preserve">Анализ данных показал более высокую рентабельность, полученную на  поверхностной обработке по сравнению с отвальной вспашкой, разница составила в среднем 18,3%. </w:t>
      </w:r>
    </w:p>
    <w:p w:rsidR="00180875" w:rsidRPr="00B82EAF" w:rsidRDefault="00180875" w:rsidP="00B82EAF">
      <w:pPr>
        <w:widowControl w:val="0"/>
        <w:spacing w:after="0" w:line="360" w:lineRule="auto"/>
        <w:ind w:firstLine="709"/>
        <w:jc w:val="both"/>
        <w:rPr>
          <w:rFonts w:ascii="Times New Roman" w:hAnsi="Times New Roman"/>
          <w:sz w:val="28"/>
          <w:szCs w:val="28"/>
        </w:rPr>
      </w:pPr>
      <w:r w:rsidRPr="00B82EAF">
        <w:rPr>
          <w:rFonts w:ascii="Times New Roman" w:hAnsi="Times New Roman"/>
          <w:sz w:val="28"/>
          <w:szCs w:val="28"/>
        </w:rPr>
        <w:t>В ФГУП им. Калинина Павловского района разработана и использ</w:t>
      </w:r>
      <w:r w:rsidRPr="00B82EAF">
        <w:rPr>
          <w:rFonts w:ascii="Times New Roman" w:hAnsi="Times New Roman"/>
          <w:sz w:val="28"/>
          <w:szCs w:val="28"/>
        </w:rPr>
        <w:t>у</w:t>
      </w:r>
      <w:r w:rsidRPr="00B82EAF">
        <w:rPr>
          <w:rFonts w:ascii="Times New Roman" w:hAnsi="Times New Roman"/>
          <w:sz w:val="28"/>
          <w:szCs w:val="28"/>
        </w:rPr>
        <w:t>ется с 2004 года система минимальной обработки почвы под озимую пш</w:t>
      </w:r>
      <w:r w:rsidRPr="00B82EAF">
        <w:rPr>
          <w:rFonts w:ascii="Times New Roman" w:hAnsi="Times New Roman"/>
          <w:sz w:val="28"/>
          <w:szCs w:val="28"/>
        </w:rPr>
        <w:t>е</w:t>
      </w:r>
      <w:r w:rsidRPr="00B82EAF">
        <w:rPr>
          <w:rFonts w:ascii="Times New Roman" w:hAnsi="Times New Roman"/>
          <w:sz w:val="28"/>
          <w:szCs w:val="28"/>
        </w:rPr>
        <w:t>ницу после раноубираемых предшественников – колосовых культуры, ра</w:t>
      </w:r>
      <w:r w:rsidRPr="00B82EAF">
        <w:rPr>
          <w:rFonts w:ascii="Times New Roman" w:hAnsi="Times New Roman"/>
          <w:sz w:val="28"/>
          <w:szCs w:val="28"/>
        </w:rPr>
        <w:t>п</w:t>
      </w:r>
      <w:r w:rsidRPr="00B82EAF">
        <w:rPr>
          <w:rFonts w:ascii="Times New Roman" w:hAnsi="Times New Roman"/>
          <w:sz w:val="28"/>
          <w:szCs w:val="28"/>
        </w:rPr>
        <w:t>са.</w:t>
      </w:r>
      <w:r>
        <w:rPr>
          <w:rFonts w:ascii="Times New Roman" w:hAnsi="Times New Roman"/>
          <w:sz w:val="28"/>
          <w:szCs w:val="28"/>
        </w:rPr>
        <w:t xml:space="preserve"> </w:t>
      </w:r>
      <w:r w:rsidRPr="00B82EAF">
        <w:rPr>
          <w:rFonts w:ascii="Times New Roman" w:hAnsi="Times New Roman"/>
          <w:sz w:val="28"/>
          <w:szCs w:val="28"/>
        </w:rPr>
        <w:t>В результате этого получены прибавки по урожайности по отношению к отвальной вспашке, уменьшился расход ГСМ, повысилась производ</w:t>
      </w:r>
      <w:r w:rsidRPr="00B82EAF">
        <w:rPr>
          <w:rFonts w:ascii="Times New Roman" w:hAnsi="Times New Roman"/>
          <w:sz w:val="28"/>
          <w:szCs w:val="28"/>
        </w:rPr>
        <w:t>и</w:t>
      </w:r>
      <w:r w:rsidRPr="00B82EAF">
        <w:rPr>
          <w:rFonts w:ascii="Times New Roman" w:hAnsi="Times New Roman"/>
          <w:sz w:val="28"/>
          <w:szCs w:val="28"/>
        </w:rPr>
        <w:t>тельность труда, снизились трудозатраты.</w:t>
      </w:r>
    </w:p>
    <w:p w:rsidR="00180875" w:rsidRPr="00B82EAF" w:rsidRDefault="00180875" w:rsidP="00B82EAF">
      <w:pPr>
        <w:spacing w:after="0" w:line="360" w:lineRule="auto"/>
        <w:ind w:firstLine="709"/>
        <w:jc w:val="both"/>
        <w:rPr>
          <w:rFonts w:ascii="Times New Roman" w:hAnsi="Times New Roman"/>
          <w:sz w:val="28"/>
          <w:szCs w:val="28"/>
        </w:rPr>
      </w:pPr>
      <w:r w:rsidRPr="00B82EAF">
        <w:rPr>
          <w:rFonts w:ascii="Times New Roman" w:hAnsi="Times New Roman"/>
          <w:sz w:val="28"/>
          <w:szCs w:val="28"/>
        </w:rPr>
        <w:t xml:space="preserve">В мировой практике при оценке приемов технологии возделывания сельскохозяйственных культур все большее значение приобретает метод биоэнергетической оценки. </w:t>
      </w:r>
    </w:p>
    <w:p w:rsidR="00180875" w:rsidRPr="00B82EAF" w:rsidRDefault="00180875" w:rsidP="00B82EAF">
      <w:pPr>
        <w:spacing w:after="0" w:line="360" w:lineRule="auto"/>
        <w:ind w:firstLine="709"/>
        <w:jc w:val="both"/>
        <w:rPr>
          <w:rFonts w:ascii="Times New Roman" w:hAnsi="Times New Roman"/>
          <w:sz w:val="28"/>
          <w:szCs w:val="28"/>
        </w:rPr>
      </w:pPr>
      <w:r w:rsidRPr="00B82EAF">
        <w:rPr>
          <w:rFonts w:ascii="Times New Roman" w:hAnsi="Times New Roman"/>
          <w:sz w:val="28"/>
          <w:szCs w:val="28"/>
        </w:rPr>
        <w:t>В наших исследованиях затраты совокупной энергии на выращив</w:t>
      </w:r>
      <w:r w:rsidRPr="00B82EAF">
        <w:rPr>
          <w:rFonts w:ascii="Times New Roman" w:hAnsi="Times New Roman"/>
          <w:sz w:val="28"/>
          <w:szCs w:val="28"/>
        </w:rPr>
        <w:t>а</w:t>
      </w:r>
      <w:r w:rsidRPr="00B82EAF">
        <w:rPr>
          <w:rFonts w:ascii="Times New Roman" w:hAnsi="Times New Roman"/>
          <w:sz w:val="28"/>
          <w:szCs w:val="28"/>
        </w:rPr>
        <w:t>ние озимой пшеницы определялись по методике, предложенной Куба</w:t>
      </w:r>
      <w:r w:rsidRPr="00B82EAF">
        <w:rPr>
          <w:rFonts w:ascii="Times New Roman" w:hAnsi="Times New Roman"/>
          <w:sz w:val="28"/>
          <w:szCs w:val="28"/>
        </w:rPr>
        <w:t>н</w:t>
      </w:r>
      <w:r w:rsidRPr="00B82EAF">
        <w:rPr>
          <w:rFonts w:ascii="Times New Roman" w:hAnsi="Times New Roman"/>
          <w:sz w:val="28"/>
          <w:szCs w:val="28"/>
        </w:rPr>
        <w:t>ским государственным аграрным университетом</w:t>
      </w:r>
      <w:r>
        <w:rPr>
          <w:rFonts w:ascii="Times New Roman" w:hAnsi="Times New Roman"/>
          <w:sz w:val="28"/>
          <w:szCs w:val="28"/>
        </w:rPr>
        <w:t xml:space="preserve"> (1)</w:t>
      </w:r>
      <w:r w:rsidRPr="00B82EAF">
        <w:rPr>
          <w:rFonts w:ascii="Times New Roman" w:hAnsi="Times New Roman"/>
          <w:sz w:val="28"/>
          <w:szCs w:val="28"/>
        </w:rPr>
        <w:t>.</w:t>
      </w:r>
    </w:p>
    <w:p w:rsidR="00180875" w:rsidRPr="00E2475A" w:rsidRDefault="00180875" w:rsidP="00E2475A">
      <w:pPr>
        <w:widowControl w:val="0"/>
        <w:spacing w:after="0" w:line="360" w:lineRule="auto"/>
        <w:ind w:firstLine="709"/>
        <w:jc w:val="both"/>
        <w:rPr>
          <w:rFonts w:ascii="Times New Roman" w:hAnsi="Times New Roman"/>
          <w:sz w:val="28"/>
          <w:szCs w:val="28"/>
        </w:rPr>
      </w:pPr>
      <w:r w:rsidRPr="00B82EAF">
        <w:rPr>
          <w:rFonts w:ascii="Times New Roman" w:hAnsi="Times New Roman"/>
          <w:sz w:val="28"/>
          <w:szCs w:val="28"/>
        </w:rPr>
        <w:t>Нами установлено, что затраты совокупной энергии независимо от способа обработки почвы и защиты от сорняков полностью окупались в</w:t>
      </w:r>
      <w:r w:rsidRPr="00B82EAF">
        <w:rPr>
          <w:rFonts w:ascii="Times New Roman" w:hAnsi="Times New Roman"/>
          <w:sz w:val="28"/>
          <w:szCs w:val="28"/>
        </w:rPr>
        <w:t>ы</w:t>
      </w:r>
      <w:r w:rsidRPr="00B82EAF">
        <w:rPr>
          <w:rFonts w:ascii="Times New Roman" w:hAnsi="Times New Roman"/>
          <w:sz w:val="28"/>
          <w:szCs w:val="28"/>
        </w:rPr>
        <w:t xml:space="preserve">ходом валовой энергии (таблица </w:t>
      </w:r>
      <w:r>
        <w:rPr>
          <w:rFonts w:ascii="Times New Roman" w:hAnsi="Times New Roman"/>
          <w:sz w:val="28"/>
          <w:szCs w:val="28"/>
        </w:rPr>
        <w:t>6</w:t>
      </w:r>
      <w:r w:rsidRPr="00B82EAF">
        <w:rPr>
          <w:rFonts w:ascii="Times New Roman" w:hAnsi="Times New Roman"/>
          <w:sz w:val="28"/>
          <w:szCs w:val="28"/>
        </w:rPr>
        <w:t xml:space="preserve">). </w:t>
      </w:r>
    </w:p>
    <w:p w:rsidR="00180875" w:rsidRDefault="00180875" w:rsidP="00E2475A">
      <w:pPr>
        <w:spacing w:after="0" w:line="360" w:lineRule="auto"/>
        <w:jc w:val="both"/>
        <w:rPr>
          <w:rFonts w:ascii="Times New Roman" w:hAnsi="Times New Roman"/>
          <w:sz w:val="28"/>
          <w:szCs w:val="28"/>
        </w:rPr>
      </w:pPr>
    </w:p>
    <w:p w:rsidR="00180875" w:rsidRPr="00E2475A" w:rsidRDefault="00180875" w:rsidP="00246053">
      <w:pPr>
        <w:spacing w:after="120" w:line="360" w:lineRule="auto"/>
        <w:jc w:val="both"/>
        <w:rPr>
          <w:rFonts w:ascii="Times New Roman" w:hAnsi="Times New Roman"/>
          <w:sz w:val="28"/>
          <w:szCs w:val="28"/>
        </w:rPr>
      </w:pPr>
      <w:r w:rsidRPr="00E2475A">
        <w:rPr>
          <w:rFonts w:ascii="Times New Roman" w:hAnsi="Times New Roman"/>
          <w:sz w:val="28"/>
          <w:szCs w:val="28"/>
        </w:rPr>
        <w:t xml:space="preserve">Таблица </w:t>
      </w:r>
      <w:r>
        <w:rPr>
          <w:rFonts w:ascii="Times New Roman" w:hAnsi="Times New Roman"/>
          <w:sz w:val="28"/>
          <w:szCs w:val="28"/>
        </w:rPr>
        <w:t>6</w:t>
      </w:r>
      <w:r w:rsidRPr="00E2475A">
        <w:rPr>
          <w:rFonts w:ascii="Times New Roman" w:hAnsi="Times New Roman"/>
          <w:sz w:val="28"/>
          <w:szCs w:val="28"/>
        </w:rPr>
        <w:t xml:space="preserve"> – Биоэнергетическая эффективность основной обработки почвы и гербицида при возделывании озимой пшеницы, 20015–2016 гг.</w:t>
      </w:r>
    </w:p>
    <w:tbl>
      <w:tblPr>
        <w:tblW w:w="0" w:type="auto"/>
        <w:tblInd w:w="-5" w:type="dxa"/>
        <w:tblLayout w:type="fixed"/>
        <w:tblLook w:val="0000"/>
      </w:tblPr>
      <w:tblGrid>
        <w:gridCol w:w="1673"/>
        <w:gridCol w:w="1559"/>
        <w:gridCol w:w="944"/>
        <w:gridCol w:w="944"/>
        <w:gridCol w:w="1088"/>
        <w:gridCol w:w="851"/>
        <w:gridCol w:w="1326"/>
        <w:gridCol w:w="1089"/>
      </w:tblGrid>
      <w:tr w:rsidR="00180875" w:rsidRPr="00EE251B" w:rsidTr="00E2475A">
        <w:trPr>
          <w:cantSplit/>
          <w:trHeight w:val="1716"/>
        </w:trPr>
        <w:tc>
          <w:tcPr>
            <w:tcW w:w="1673" w:type="dxa"/>
            <w:tcBorders>
              <w:top w:val="single" w:sz="4" w:space="0" w:color="000000"/>
              <w:left w:val="single" w:sz="4" w:space="0" w:color="000000"/>
              <w:bottom w:val="single" w:sz="4" w:space="0" w:color="000000"/>
            </w:tcBorders>
            <w:vAlign w:val="center"/>
          </w:tcPr>
          <w:p w:rsidR="00180875" w:rsidRPr="00EE251B" w:rsidRDefault="00180875" w:rsidP="00E2475A">
            <w:pPr>
              <w:widowControl w:val="0"/>
              <w:snapToGrid w:val="0"/>
              <w:spacing w:after="0" w:line="240" w:lineRule="auto"/>
              <w:ind w:left="-137" w:right="-108"/>
              <w:jc w:val="center"/>
              <w:rPr>
                <w:rFonts w:ascii="Times New Roman" w:hAnsi="Times New Roman"/>
                <w:sz w:val="24"/>
                <w:szCs w:val="24"/>
              </w:rPr>
            </w:pPr>
            <w:r w:rsidRPr="00EE251B">
              <w:rPr>
                <w:rFonts w:ascii="Times New Roman" w:hAnsi="Times New Roman"/>
                <w:sz w:val="24"/>
                <w:szCs w:val="24"/>
              </w:rPr>
              <w:t xml:space="preserve">Основная </w:t>
            </w:r>
          </w:p>
          <w:p w:rsidR="00180875" w:rsidRPr="00EE251B" w:rsidRDefault="00180875" w:rsidP="00E2475A">
            <w:pPr>
              <w:widowControl w:val="0"/>
              <w:snapToGrid w:val="0"/>
              <w:spacing w:after="0" w:line="240" w:lineRule="auto"/>
              <w:ind w:left="-137" w:right="-108"/>
              <w:jc w:val="center"/>
              <w:rPr>
                <w:rFonts w:ascii="Times New Roman" w:hAnsi="Times New Roman"/>
                <w:sz w:val="24"/>
                <w:szCs w:val="24"/>
              </w:rPr>
            </w:pPr>
            <w:r w:rsidRPr="00EE251B">
              <w:rPr>
                <w:rFonts w:ascii="Times New Roman" w:hAnsi="Times New Roman"/>
                <w:sz w:val="24"/>
                <w:szCs w:val="24"/>
              </w:rPr>
              <w:t xml:space="preserve">обработка </w:t>
            </w:r>
          </w:p>
          <w:p w:rsidR="00180875" w:rsidRPr="00EE251B" w:rsidRDefault="00180875" w:rsidP="00E2475A">
            <w:pPr>
              <w:widowControl w:val="0"/>
              <w:snapToGrid w:val="0"/>
              <w:spacing w:after="0" w:line="240" w:lineRule="auto"/>
              <w:ind w:left="-137" w:right="-108"/>
              <w:jc w:val="center"/>
              <w:rPr>
                <w:rFonts w:ascii="Times New Roman" w:hAnsi="Times New Roman"/>
                <w:sz w:val="24"/>
                <w:szCs w:val="24"/>
              </w:rPr>
            </w:pPr>
            <w:r w:rsidRPr="00EE251B">
              <w:rPr>
                <w:rFonts w:ascii="Times New Roman" w:hAnsi="Times New Roman"/>
                <w:sz w:val="24"/>
                <w:szCs w:val="24"/>
              </w:rPr>
              <w:t>почвы</w:t>
            </w:r>
          </w:p>
          <w:p w:rsidR="00180875" w:rsidRPr="00EE251B" w:rsidRDefault="00180875" w:rsidP="00E2475A">
            <w:pPr>
              <w:widowControl w:val="0"/>
              <w:snapToGrid w:val="0"/>
              <w:spacing w:after="0" w:line="240" w:lineRule="auto"/>
              <w:ind w:left="-137" w:right="-108"/>
              <w:jc w:val="center"/>
              <w:rPr>
                <w:rFonts w:ascii="Times New Roman" w:hAnsi="Times New Roman"/>
                <w:sz w:val="24"/>
                <w:szCs w:val="24"/>
              </w:rPr>
            </w:pPr>
            <w:r w:rsidRPr="00EE251B">
              <w:rPr>
                <w:rFonts w:ascii="Times New Roman" w:hAnsi="Times New Roman"/>
                <w:sz w:val="24"/>
                <w:szCs w:val="24"/>
              </w:rPr>
              <w:t>(фактор А)</w:t>
            </w:r>
          </w:p>
        </w:tc>
        <w:tc>
          <w:tcPr>
            <w:tcW w:w="1559" w:type="dxa"/>
            <w:tcBorders>
              <w:top w:val="single" w:sz="4" w:space="0" w:color="000000"/>
              <w:left w:val="single" w:sz="4" w:space="0" w:color="000000"/>
              <w:bottom w:val="single" w:sz="4" w:space="0" w:color="000000"/>
            </w:tcBorders>
            <w:vAlign w:val="center"/>
          </w:tcPr>
          <w:p w:rsidR="00180875" w:rsidRPr="00EE251B" w:rsidRDefault="00180875" w:rsidP="00E2475A">
            <w:pPr>
              <w:widowControl w:val="0"/>
              <w:snapToGrid w:val="0"/>
              <w:spacing w:after="0" w:line="240" w:lineRule="auto"/>
              <w:ind w:left="-137" w:right="-108"/>
              <w:jc w:val="center"/>
              <w:rPr>
                <w:rFonts w:ascii="Times New Roman" w:hAnsi="Times New Roman"/>
                <w:sz w:val="24"/>
                <w:szCs w:val="24"/>
              </w:rPr>
            </w:pPr>
            <w:r w:rsidRPr="00EE251B">
              <w:rPr>
                <w:rFonts w:ascii="Times New Roman" w:hAnsi="Times New Roman"/>
                <w:sz w:val="24"/>
                <w:szCs w:val="24"/>
              </w:rPr>
              <w:t>Гербицид</w:t>
            </w:r>
          </w:p>
          <w:p w:rsidR="00180875" w:rsidRPr="00EE251B" w:rsidRDefault="00180875" w:rsidP="00E2475A">
            <w:pPr>
              <w:widowControl w:val="0"/>
              <w:snapToGrid w:val="0"/>
              <w:spacing w:after="0" w:line="240" w:lineRule="auto"/>
              <w:ind w:left="-137" w:right="-108"/>
              <w:jc w:val="center"/>
              <w:rPr>
                <w:rFonts w:ascii="Times New Roman" w:hAnsi="Times New Roman"/>
                <w:sz w:val="24"/>
                <w:szCs w:val="24"/>
              </w:rPr>
            </w:pPr>
            <w:r w:rsidRPr="00EE251B">
              <w:rPr>
                <w:rFonts w:ascii="Times New Roman" w:hAnsi="Times New Roman"/>
                <w:sz w:val="24"/>
                <w:szCs w:val="24"/>
              </w:rPr>
              <w:t>(фактор В)</w:t>
            </w:r>
          </w:p>
        </w:tc>
        <w:tc>
          <w:tcPr>
            <w:tcW w:w="944" w:type="dxa"/>
            <w:tcBorders>
              <w:top w:val="single" w:sz="4" w:space="0" w:color="000000"/>
              <w:left w:val="single" w:sz="4" w:space="0" w:color="000000"/>
              <w:bottom w:val="single" w:sz="4" w:space="0" w:color="000000"/>
            </w:tcBorders>
          </w:tcPr>
          <w:p w:rsidR="00180875" w:rsidRPr="00EE251B" w:rsidRDefault="00180875" w:rsidP="00E2475A">
            <w:pPr>
              <w:snapToGrid w:val="0"/>
              <w:spacing w:after="0" w:line="240" w:lineRule="auto"/>
              <w:ind w:left="-103" w:right="-118"/>
              <w:jc w:val="center"/>
              <w:rPr>
                <w:rFonts w:ascii="Times New Roman" w:hAnsi="Times New Roman"/>
                <w:sz w:val="24"/>
                <w:szCs w:val="24"/>
              </w:rPr>
            </w:pPr>
            <w:r w:rsidRPr="00EE251B">
              <w:rPr>
                <w:rFonts w:ascii="Times New Roman" w:hAnsi="Times New Roman"/>
                <w:sz w:val="24"/>
                <w:szCs w:val="24"/>
              </w:rPr>
              <w:t>Урожа</w:t>
            </w:r>
            <w:r w:rsidRPr="00EE251B">
              <w:rPr>
                <w:rFonts w:ascii="Times New Roman" w:hAnsi="Times New Roman"/>
                <w:sz w:val="24"/>
                <w:szCs w:val="24"/>
              </w:rPr>
              <w:t>й</w:t>
            </w:r>
            <w:r w:rsidRPr="00EE251B">
              <w:rPr>
                <w:rFonts w:ascii="Times New Roman" w:hAnsi="Times New Roman"/>
                <w:sz w:val="24"/>
                <w:szCs w:val="24"/>
              </w:rPr>
              <w:t>ность, т/га</w:t>
            </w:r>
          </w:p>
        </w:tc>
        <w:tc>
          <w:tcPr>
            <w:tcW w:w="944" w:type="dxa"/>
            <w:tcBorders>
              <w:top w:val="single" w:sz="4" w:space="0" w:color="000000"/>
              <w:left w:val="single" w:sz="4" w:space="0" w:color="000000"/>
              <w:bottom w:val="single" w:sz="4" w:space="0" w:color="000000"/>
            </w:tcBorders>
          </w:tcPr>
          <w:p w:rsidR="00180875" w:rsidRPr="00EE251B" w:rsidRDefault="00180875" w:rsidP="00E2475A">
            <w:pPr>
              <w:snapToGrid w:val="0"/>
              <w:spacing w:after="0" w:line="240" w:lineRule="auto"/>
              <w:ind w:left="-103" w:right="-118"/>
              <w:jc w:val="center"/>
              <w:rPr>
                <w:rFonts w:ascii="Times New Roman" w:hAnsi="Times New Roman"/>
                <w:sz w:val="24"/>
                <w:szCs w:val="24"/>
              </w:rPr>
            </w:pPr>
            <w:r w:rsidRPr="00EE251B">
              <w:rPr>
                <w:rFonts w:ascii="Times New Roman" w:hAnsi="Times New Roman"/>
                <w:sz w:val="24"/>
                <w:szCs w:val="24"/>
              </w:rPr>
              <w:t>Выход энергии, ГДж</w:t>
            </w:r>
          </w:p>
        </w:tc>
        <w:tc>
          <w:tcPr>
            <w:tcW w:w="1088" w:type="dxa"/>
            <w:tcBorders>
              <w:top w:val="single" w:sz="4" w:space="0" w:color="000000"/>
              <w:left w:val="single" w:sz="4" w:space="0" w:color="000000"/>
              <w:bottom w:val="single" w:sz="4" w:space="0" w:color="000000"/>
            </w:tcBorders>
          </w:tcPr>
          <w:p w:rsidR="00180875" w:rsidRPr="00EE251B" w:rsidRDefault="00180875" w:rsidP="00E2475A">
            <w:pPr>
              <w:snapToGrid w:val="0"/>
              <w:spacing w:after="0" w:line="240" w:lineRule="auto"/>
              <w:ind w:left="-103" w:right="-118"/>
              <w:jc w:val="center"/>
              <w:rPr>
                <w:rFonts w:ascii="Times New Roman" w:hAnsi="Times New Roman"/>
                <w:sz w:val="24"/>
                <w:szCs w:val="24"/>
              </w:rPr>
            </w:pPr>
            <w:r w:rsidRPr="00EE251B">
              <w:rPr>
                <w:rFonts w:ascii="Times New Roman" w:hAnsi="Times New Roman"/>
                <w:sz w:val="24"/>
                <w:szCs w:val="24"/>
              </w:rPr>
              <w:t>Затраты совоку</w:t>
            </w:r>
            <w:r w:rsidRPr="00EE251B">
              <w:rPr>
                <w:rFonts w:ascii="Times New Roman" w:hAnsi="Times New Roman"/>
                <w:sz w:val="24"/>
                <w:szCs w:val="24"/>
              </w:rPr>
              <w:t>п</w:t>
            </w:r>
            <w:r w:rsidRPr="00EE251B">
              <w:rPr>
                <w:rFonts w:ascii="Times New Roman" w:hAnsi="Times New Roman"/>
                <w:sz w:val="24"/>
                <w:szCs w:val="24"/>
              </w:rPr>
              <w:t>ной эне</w:t>
            </w:r>
            <w:r w:rsidRPr="00EE251B">
              <w:rPr>
                <w:rFonts w:ascii="Times New Roman" w:hAnsi="Times New Roman"/>
                <w:sz w:val="24"/>
                <w:szCs w:val="24"/>
              </w:rPr>
              <w:t>р</w:t>
            </w:r>
            <w:r w:rsidRPr="00EE251B">
              <w:rPr>
                <w:rFonts w:ascii="Times New Roman" w:hAnsi="Times New Roman"/>
                <w:sz w:val="24"/>
                <w:szCs w:val="24"/>
              </w:rPr>
              <w:t>гии, ГДж</w:t>
            </w:r>
          </w:p>
        </w:tc>
        <w:tc>
          <w:tcPr>
            <w:tcW w:w="851" w:type="dxa"/>
            <w:tcBorders>
              <w:top w:val="single" w:sz="4" w:space="0" w:color="000000"/>
              <w:left w:val="single" w:sz="4" w:space="0" w:color="000000"/>
              <w:bottom w:val="single" w:sz="4" w:space="0" w:color="000000"/>
            </w:tcBorders>
          </w:tcPr>
          <w:p w:rsidR="00180875" w:rsidRPr="00EE251B" w:rsidRDefault="00180875" w:rsidP="00E2475A">
            <w:pPr>
              <w:snapToGrid w:val="0"/>
              <w:spacing w:after="0" w:line="240" w:lineRule="auto"/>
              <w:ind w:left="-103" w:right="-118"/>
              <w:jc w:val="center"/>
              <w:rPr>
                <w:rFonts w:ascii="Times New Roman" w:hAnsi="Times New Roman"/>
                <w:sz w:val="24"/>
                <w:szCs w:val="24"/>
              </w:rPr>
            </w:pPr>
            <w:r w:rsidRPr="00EE251B">
              <w:rPr>
                <w:rFonts w:ascii="Times New Roman" w:hAnsi="Times New Roman"/>
                <w:sz w:val="24"/>
                <w:szCs w:val="24"/>
              </w:rPr>
              <w:t>Пр</w:t>
            </w:r>
            <w:r w:rsidRPr="00EE251B">
              <w:rPr>
                <w:rFonts w:ascii="Times New Roman" w:hAnsi="Times New Roman"/>
                <w:sz w:val="24"/>
                <w:szCs w:val="24"/>
              </w:rPr>
              <w:t>и</w:t>
            </w:r>
            <w:r w:rsidRPr="00EE251B">
              <w:rPr>
                <w:rFonts w:ascii="Times New Roman" w:hAnsi="Times New Roman"/>
                <w:sz w:val="24"/>
                <w:szCs w:val="24"/>
              </w:rPr>
              <w:t>рост эне</w:t>
            </w:r>
            <w:r w:rsidRPr="00EE251B">
              <w:rPr>
                <w:rFonts w:ascii="Times New Roman" w:hAnsi="Times New Roman"/>
                <w:sz w:val="24"/>
                <w:szCs w:val="24"/>
              </w:rPr>
              <w:t>р</w:t>
            </w:r>
            <w:r w:rsidRPr="00EE251B">
              <w:rPr>
                <w:rFonts w:ascii="Times New Roman" w:hAnsi="Times New Roman"/>
                <w:sz w:val="24"/>
                <w:szCs w:val="24"/>
              </w:rPr>
              <w:t>гии, ГДж</w:t>
            </w:r>
          </w:p>
        </w:tc>
        <w:tc>
          <w:tcPr>
            <w:tcW w:w="1326" w:type="dxa"/>
            <w:tcBorders>
              <w:top w:val="single" w:sz="4" w:space="0" w:color="000000"/>
              <w:left w:val="single" w:sz="4" w:space="0" w:color="000000"/>
              <w:bottom w:val="single" w:sz="4" w:space="0" w:color="000000"/>
            </w:tcBorders>
          </w:tcPr>
          <w:p w:rsidR="00180875" w:rsidRPr="00EE251B" w:rsidRDefault="00180875" w:rsidP="00E2475A">
            <w:pPr>
              <w:snapToGrid w:val="0"/>
              <w:spacing w:after="0" w:line="240" w:lineRule="auto"/>
              <w:ind w:left="-103" w:right="-118"/>
              <w:jc w:val="center"/>
              <w:rPr>
                <w:rFonts w:ascii="Times New Roman" w:hAnsi="Times New Roman"/>
                <w:sz w:val="24"/>
                <w:szCs w:val="24"/>
              </w:rPr>
            </w:pPr>
            <w:r w:rsidRPr="00EE251B">
              <w:rPr>
                <w:rFonts w:ascii="Times New Roman" w:hAnsi="Times New Roman"/>
                <w:sz w:val="24"/>
                <w:szCs w:val="24"/>
              </w:rPr>
              <w:t>Коэффиц</w:t>
            </w:r>
            <w:r w:rsidRPr="00EE251B">
              <w:rPr>
                <w:rFonts w:ascii="Times New Roman" w:hAnsi="Times New Roman"/>
                <w:sz w:val="24"/>
                <w:szCs w:val="24"/>
              </w:rPr>
              <w:t>и</w:t>
            </w:r>
            <w:r w:rsidRPr="00EE251B">
              <w:rPr>
                <w:rFonts w:ascii="Times New Roman" w:hAnsi="Times New Roman"/>
                <w:sz w:val="24"/>
                <w:szCs w:val="24"/>
              </w:rPr>
              <w:t>ент соотн</w:t>
            </w:r>
            <w:r w:rsidRPr="00EE251B">
              <w:rPr>
                <w:rFonts w:ascii="Times New Roman" w:hAnsi="Times New Roman"/>
                <w:sz w:val="24"/>
                <w:szCs w:val="24"/>
              </w:rPr>
              <w:t>о</w:t>
            </w:r>
            <w:r w:rsidRPr="00EE251B">
              <w:rPr>
                <w:rFonts w:ascii="Times New Roman" w:hAnsi="Times New Roman"/>
                <w:sz w:val="24"/>
                <w:szCs w:val="24"/>
              </w:rPr>
              <w:t>шения пол</w:t>
            </w:r>
            <w:r w:rsidRPr="00EE251B">
              <w:rPr>
                <w:rFonts w:ascii="Times New Roman" w:hAnsi="Times New Roman"/>
                <w:sz w:val="24"/>
                <w:szCs w:val="24"/>
              </w:rPr>
              <w:t>у</w:t>
            </w:r>
            <w:r w:rsidRPr="00EE251B">
              <w:rPr>
                <w:rFonts w:ascii="Times New Roman" w:hAnsi="Times New Roman"/>
                <w:sz w:val="24"/>
                <w:szCs w:val="24"/>
              </w:rPr>
              <w:t>ченной и затраченной энергии</w:t>
            </w:r>
          </w:p>
        </w:tc>
        <w:tc>
          <w:tcPr>
            <w:tcW w:w="1089" w:type="dxa"/>
            <w:tcBorders>
              <w:top w:val="single" w:sz="4" w:space="0" w:color="000000"/>
              <w:left w:val="single" w:sz="4" w:space="0" w:color="000000"/>
              <w:bottom w:val="single" w:sz="4" w:space="0" w:color="000000"/>
              <w:right w:val="single" w:sz="4" w:space="0" w:color="000000"/>
            </w:tcBorders>
          </w:tcPr>
          <w:p w:rsidR="00180875" w:rsidRPr="00EE251B" w:rsidRDefault="00180875" w:rsidP="00E2475A">
            <w:pPr>
              <w:snapToGrid w:val="0"/>
              <w:spacing w:after="0" w:line="240" w:lineRule="auto"/>
              <w:ind w:left="-103" w:right="-118"/>
              <w:jc w:val="center"/>
              <w:rPr>
                <w:rFonts w:ascii="Times New Roman" w:hAnsi="Times New Roman"/>
                <w:sz w:val="24"/>
                <w:szCs w:val="24"/>
              </w:rPr>
            </w:pPr>
            <w:r w:rsidRPr="00EE251B">
              <w:rPr>
                <w:rFonts w:ascii="Times New Roman" w:hAnsi="Times New Roman"/>
                <w:sz w:val="24"/>
                <w:szCs w:val="24"/>
              </w:rPr>
              <w:t>Коэфф</w:t>
            </w:r>
            <w:r w:rsidRPr="00EE251B">
              <w:rPr>
                <w:rFonts w:ascii="Times New Roman" w:hAnsi="Times New Roman"/>
                <w:sz w:val="24"/>
                <w:szCs w:val="24"/>
              </w:rPr>
              <w:t>и</w:t>
            </w:r>
            <w:r w:rsidRPr="00EE251B">
              <w:rPr>
                <w:rFonts w:ascii="Times New Roman" w:hAnsi="Times New Roman"/>
                <w:sz w:val="24"/>
                <w:szCs w:val="24"/>
              </w:rPr>
              <w:t>циент чистой эффе</w:t>
            </w:r>
            <w:r w:rsidRPr="00EE251B">
              <w:rPr>
                <w:rFonts w:ascii="Times New Roman" w:hAnsi="Times New Roman"/>
                <w:sz w:val="24"/>
                <w:szCs w:val="24"/>
              </w:rPr>
              <w:t>к</w:t>
            </w:r>
            <w:r w:rsidRPr="00EE251B">
              <w:rPr>
                <w:rFonts w:ascii="Times New Roman" w:hAnsi="Times New Roman"/>
                <w:sz w:val="24"/>
                <w:szCs w:val="24"/>
              </w:rPr>
              <w:t>тивности</w:t>
            </w:r>
          </w:p>
        </w:tc>
      </w:tr>
      <w:tr w:rsidR="00180875" w:rsidRPr="00EE251B" w:rsidTr="00E2475A">
        <w:trPr>
          <w:trHeight w:val="348"/>
        </w:trPr>
        <w:tc>
          <w:tcPr>
            <w:tcW w:w="1673" w:type="dxa"/>
            <w:vMerge w:val="restart"/>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Отвальная вспашка</w:t>
            </w:r>
          </w:p>
        </w:tc>
        <w:tc>
          <w:tcPr>
            <w:tcW w:w="1559" w:type="dxa"/>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ind w:left="-108" w:right="-113"/>
              <w:jc w:val="center"/>
              <w:rPr>
                <w:rFonts w:ascii="Times New Roman" w:hAnsi="Times New Roman"/>
                <w:sz w:val="24"/>
                <w:szCs w:val="24"/>
              </w:rPr>
            </w:pPr>
            <w:r w:rsidRPr="00EE251B">
              <w:rPr>
                <w:rFonts w:ascii="Times New Roman" w:hAnsi="Times New Roman"/>
                <w:sz w:val="24"/>
                <w:szCs w:val="24"/>
              </w:rPr>
              <w:t>Без гербицида</w:t>
            </w:r>
          </w:p>
        </w:tc>
        <w:tc>
          <w:tcPr>
            <w:tcW w:w="944" w:type="dxa"/>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5,7</w:t>
            </w:r>
          </w:p>
        </w:tc>
        <w:tc>
          <w:tcPr>
            <w:tcW w:w="944" w:type="dxa"/>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96,4</w:t>
            </w:r>
          </w:p>
        </w:tc>
        <w:tc>
          <w:tcPr>
            <w:tcW w:w="1088" w:type="dxa"/>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30,8</w:t>
            </w:r>
          </w:p>
        </w:tc>
        <w:tc>
          <w:tcPr>
            <w:tcW w:w="851" w:type="dxa"/>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65,6</w:t>
            </w:r>
          </w:p>
        </w:tc>
        <w:tc>
          <w:tcPr>
            <w:tcW w:w="1326" w:type="dxa"/>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3,1</w:t>
            </w:r>
          </w:p>
        </w:tc>
        <w:tc>
          <w:tcPr>
            <w:tcW w:w="1089"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2,1</w:t>
            </w:r>
          </w:p>
        </w:tc>
      </w:tr>
      <w:tr w:rsidR="00180875" w:rsidRPr="00EE251B" w:rsidTr="00E2475A">
        <w:trPr>
          <w:trHeight w:val="348"/>
        </w:trPr>
        <w:tc>
          <w:tcPr>
            <w:tcW w:w="1673" w:type="dxa"/>
            <w:vMerge/>
            <w:tcBorders>
              <w:top w:val="single" w:sz="4" w:space="0" w:color="000000"/>
              <w:left w:val="single" w:sz="4" w:space="0" w:color="000000"/>
              <w:bottom w:val="single" w:sz="4" w:space="0" w:color="000000"/>
            </w:tcBorders>
            <w:vAlign w:val="center"/>
          </w:tcPr>
          <w:p w:rsidR="00180875" w:rsidRPr="00EE251B" w:rsidRDefault="00180875" w:rsidP="00E2475A">
            <w:pPr>
              <w:spacing w:after="0" w:line="240" w:lineRule="auto"/>
              <w:rPr>
                <w:rFonts w:ascii="Times New Roman" w:hAnsi="Times New Roman"/>
                <w:sz w:val="24"/>
                <w:szCs w:val="24"/>
              </w:rPr>
            </w:pPr>
          </w:p>
        </w:tc>
        <w:tc>
          <w:tcPr>
            <w:tcW w:w="1559" w:type="dxa"/>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Ланцелот</w:t>
            </w:r>
          </w:p>
        </w:tc>
        <w:tc>
          <w:tcPr>
            <w:tcW w:w="944" w:type="dxa"/>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6,2</w:t>
            </w:r>
          </w:p>
        </w:tc>
        <w:tc>
          <w:tcPr>
            <w:tcW w:w="944" w:type="dxa"/>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104,8</w:t>
            </w:r>
          </w:p>
        </w:tc>
        <w:tc>
          <w:tcPr>
            <w:tcW w:w="1088" w:type="dxa"/>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35,6</w:t>
            </w:r>
          </w:p>
        </w:tc>
        <w:tc>
          <w:tcPr>
            <w:tcW w:w="851" w:type="dxa"/>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69,2</w:t>
            </w:r>
          </w:p>
        </w:tc>
        <w:tc>
          <w:tcPr>
            <w:tcW w:w="1326" w:type="dxa"/>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2,9</w:t>
            </w:r>
          </w:p>
        </w:tc>
        <w:tc>
          <w:tcPr>
            <w:tcW w:w="1089"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1,9</w:t>
            </w:r>
          </w:p>
        </w:tc>
      </w:tr>
      <w:tr w:rsidR="00180875" w:rsidRPr="00EE251B" w:rsidTr="00E2475A">
        <w:trPr>
          <w:trHeight w:val="348"/>
        </w:trPr>
        <w:tc>
          <w:tcPr>
            <w:tcW w:w="1673" w:type="dxa"/>
            <w:vMerge w:val="restart"/>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ind w:left="-137" w:right="-108"/>
              <w:jc w:val="center"/>
              <w:rPr>
                <w:rFonts w:ascii="Times New Roman" w:hAnsi="Times New Roman"/>
                <w:sz w:val="24"/>
                <w:szCs w:val="24"/>
              </w:rPr>
            </w:pPr>
            <w:r w:rsidRPr="00EE251B">
              <w:rPr>
                <w:rFonts w:ascii="Times New Roman" w:hAnsi="Times New Roman"/>
                <w:sz w:val="24"/>
                <w:szCs w:val="24"/>
              </w:rPr>
              <w:t>Поверхностная обработка</w:t>
            </w:r>
          </w:p>
        </w:tc>
        <w:tc>
          <w:tcPr>
            <w:tcW w:w="1559" w:type="dxa"/>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ind w:left="-108" w:right="-113"/>
              <w:jc w:val="center"/>
              <w:rPr>
                <w:rFonts w:ascii="Times New Roman" w:hAnsi="Times New Roman"/>
                <w:sz w:val="24"/>
                <w:szCs w:val="24"/>
              </w:rPr>
            </w:pPr>
            <w:r w:rsidRPr="00EE251B">
              <w:rPr>
                <w:rFonts w:ascii="Times New Roman" w:hAnsi="Times New Roman"/>
                <w:sz w:val="24"/>
                <w:szCs w:val="24"/>
              </w:rPr>
              <w:t>Без гербицида</w:t>
            </w:r>
          </w:p>
        </w:tc>
        <w:tc>
          <w:tcPr>
            <w:tcW w:w="944" w:type="dxa"/>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5,6</w:t>
            </w:r>
          </w:p>
        </w:tc>
        <w:tc>
          <w:tcPr>
            <w:tcW w:w="944" w:type="dxa"/>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92,1</w:t>
            </w:r>
          </w:p>
        </w:tc>
        <w:tc>
          <w:tcPr>
            <w:tcW w:w="1088" w:type="dxa"/>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20,5</w:t>
            </w:r>
          </w:p>
        </w:tc>
        <w:tc>
          <w:tcPr>
            <w:tcW w:w="851" w:type="dxa"/>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71,6</w:t>
            </w:r>
          </w:p>
        </w:tc>
        <w:tc>
          <w:tcPr>
            <w:tcW w:w="1326" w:type="dxa"/>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4,5</w:t>
            </w:r>
          </w:p>
        </w:tc>
        <w:tc>
          <w:tcPr>
            <w:tcW w:w="1089"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3,5</w:t>
            </w:r>
          </w:p>
        </w:tc>
      </w:tr>
      <w:tr w:rsidR="00180875" w:rsidRPr="00EE251B" w:rsidTr="00E2475A">
        <w:trPr>
          <w:trHeight w:val="348"/>
        </w:trPr>
        <w:tc>
          <w:tcPr>
            <w:tcW w:w="1673" w:type="dxa"/>
            <w:vMerge/>
            <w:tcBorders>
              <w:top w:val="single" w:sz="4" w:space="0" w:color="000000"/>
              <w:left w:val="single" w:sz="4" w:space="0" w:color="000000"/>
              <w:bottom w:val="single" w:sz="4" w:space="0" w:color="000000"/>
            </w:tcBorders>
            <w:vAlign w:val="center"/>
          </w:tcPr>
          <w:p w:rsidR="00180875" w:rsidRPr="00EE251B" w:rsidRDefault="00180875" w:rsidP="00E2475A">
            <w:pPr>
              <w:spacing w:after="0" w:line="240" w:lineRule="auto"/>
              <w:rPr>
                <w:rFonts w:ascii="Times New Roman" w:hAnsi="Times New Roman"/>
                <w:sz w:val="24"/>
                <w:szCs w:val="24"/>
              </w:rPr>
            </w:pPr>
          </w:p>
        </w:tc>
        <w:tc>
          <w:tcPr>
            <w:tcW w:w="1559" w:type="dxa"/>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ind w:left="-108" w:right="-113"/>
              <w:jc w:val="center"/>
              <w:rPr>
                <w:rFonts w:ascii="Times New Roman" w:hAnsi="Times New Roman"/>
                <w:sz w:val="24"/>
                <w:szCs w:val="24"/>
              </w:rPr>
            </w:pPr>
            <w:r w:rsidRPr="00EE251B">
              <w:rPr>
                <w:rFonts w:ascii="Times New Roman" w:hAnsi="Times New Roman"/>
                <w:sz w:val="24"/>
                <w:szCs w:val="24"/>
              </w:rPr>
              <w:t>Ланцелот</w:t>
            </w:r>
          </w:p>
        </w:tc>
        <w:tc>
          <w:tcPr>
            <w:tcW w:w="944" w:type="dxa"/>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6,2</w:t>
            </w:r>
          </w:p>
        </w:tc>
        <w:tc>
          <w:tcPr>
            <w:tcW w:w="944" w:type="dxa"/>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101,9</w:t>
            </w:r>
          </w:p>
        </w:tc>
        <w:tc>
          <w:tcPr>
            <w:tcW w:w="1088" w:type="dxa"/>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22,6</w:t>
            </w:r>
          </w:p>
        </w:tc>
        <w:tc>
          <w:tcPr>
            <w:tcW w:w="851" w:type="dxa"/>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79,3</w:t>
            </w:r>
          </w:p>
        </w:tc>
        <w:tc>
          <w:tcPr>
            <w:tcW w:w="1326" w:type="dxa"/>
            <w:tcBorders>
              <w:top w:val="single" w:sz="4" w:space="0" w:color="000000"/>
              <w:left w:val="single" w:sz="4" w:space="0" w:color="000000"/>
              <w:bottom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4,5</w:t>
            </w:r>
          </w:p>
        </w:tc>
        <w:tc>
          <w:tcPr>
            <w:tcW w:w="1089" w:type="dxa"/>
            <w:tcBorders>
              <w:top w:val="single" w:sz="4" w:space="0" w:color="000000"/>
              <w:left w:val="single" w:sz="4" w:space="0" w:color="000000"/>
              <w:bottom w:val="single" w:sz="4" w:space="0" w:color="000000"/>
              <w:right w:val="single" w:sz="4" w:space="0" w:color="000000"/>
            </w:tcBorders>
            <w:vAlign w:val="center"/>
          </w:tcPr>
          <w:p w:rsidR="00180875" w:rsidRPr="00EE251B" w:rsidRDefault="00180875" w:rsidP="00E2475A">
            <w:pPr>
              <w:snapToGrid w:val="0"/>
              <w:spacing w:after="0" w:line="240" w:lineRule="auto"/>
              <w:jc w:val="center"/>
              <w:rPr>
                <w:rFonts w:ascii="Times New Roman" w:hAnsi="Times New Roman"/>
                <w:sz w:val="24"/>
                <w:szCs w:val="24"/>
              </w:rPr>
            </w:pPr>
            <w:r w:rsidRPr="00EE251B">
              <w:rPr>
                <w:rFonts w:ascii="Times New Roman" w:hAnsi="Times New Roman"/>
                <w:sz w:val="24"/>
                <w:szCs w:val="24"/>
              </w:rPr>
              <w:t>3,5</w:t>
            </w:r>
          </w:p>
        </w:tc>
      </w:tr>
    </w:tbl>
    <w:p w:rsidR="00180875" w:rsidRDefault="00180875" w:rsidP="00E2475A">
      <w:pPr>
        <w:widowControl w:val="0"/>
        <w:spacing w:after="0" w:line="360" w:lineRule="auto"/>
        <w:ind w:firstLine="709"/>
        <w:jc w:val="both"/>
        <w:rPr>
          <w:rFonts w:ascii="Times New Roman" w:hAnsi="Times New Roman"/>
          <w:sz w:val="28"/>
          <w:szCs w:val="28"/>
        </w:rPr>
      </w:pPr>
    </w:p>
    <w:p w:rsidR="00180875" w:rsidRPr="00E2475A" w:rsidRDefault="00180875" w:rsidP="00E2475A">
      <w:pPr>
        <w:widowControl w:val="0"/>
        <w:spacing w:after="0" w:line="360" w:lineRule="auto"/>
        <w:ind w:firstLine="709"/>
        <w:jc w:val="both"/>
        <w:rPr>
          <w:rFonts w:ascii="Times New Roman" w:hAnsi="Times New Roman"/>
          <w:sz w:val="28"/>
          <w:szCs w:val="28"/>
        </w:rPr>
      </w:pPr>
      <w:r w:rsidRPr="00B82EAF">
        <w:rPr>
          <w:rFonts w:ascii="Times New Roman" w:hAnsi="Times New Roman"/>
          <w:sz w:val="28"/>
          <w:szCs w:val="28"/>
        </w:rPr>
        <w:t xml:space="preserve">Так на отвальной вспашке затраты совокупной энергии составили в среднем 33,2 ГДж, на поверхностной обработке – 21,5 ГДж, что на 54% ниже, чем на вспашке. Прирост энергии также был выше на </w:t>
      </w:r>
      <w:r w:rsidRPr="00E2475A">
        <w:rPr>
          <w:rFonts w:ascii="Times New Roman" w:hAnsi="Times New Roman"/>
          <w:sz w:val="28"/>
          <w:szCs w:val="28"/>
        </w:rPr>
        <w:t>8 ГДж при п</w:t>
      </w:r>
      <w:r w:rsidRPr="00E2475A">
        <w:rPr>
          <w:rFonts w:ascii="Times New Roman" w:hAnsi="Times New Roman"/>
          <w:sz w:val="28"/>
          <w:szCs w:val="28"/>
        </w:rPr>
        <w:t>о</w:t>
      </w:r>
      <w:r w:rsidRPr="00E2475A">
        <w:rPr>
          <w:rFonts w:ascii="Times New Roman" w:hAnsi="Times New Roman"/>
          <w:sz w:val="28"/>
          <w:szCs w:val="28"/>
        </w:rPr>
        <w:t>верхностной обработке почвы.</w:t>
      </w:r>
      <w:r>
        <w:rPr>
          <w:rFonts w:ascii="Times New Roman" w:hAnsi="Times New Roman"/>
          <w:sz w:val="28"/>
          <w:szCs w:val="28"/>
        </w:rPr>
        <w:t xml:space="preserve"> </w:t>
      </w:r>
      <w:r w:rsidRPr="00E2475A">
        <w:rPr>
          <w:rFonts w:ascii="Times New Roman" w:hAnsi="Times New Roman"/>
          <w:sz w:val="28"/>
          <w:szCs w:val="28"/>
        </w:rPr>
        <w:t>При выращивании озимой пшеницы на о</w:t>
      </w:r>
      <w:r w:rsidRPr="00E2475A">
        <w:rPr>
          <w:rFonts w:ascii="Times New Roman" w:hAnsi="Times New Roman"/>
          <w:sz w:val="28"/>
          <w:szCs w:val="28"/>
        </w:rPr>
        <w:t>т</w:t>
      </w:r>
      <w:r w:rsidRPr="00E2475A">
        <w:rPr>
          <w:rFonts w:ascii="Times New Roman" w:hAnsi="Times New Roman"/>
          <w:sz w:val="28"/>
          <w:szCs w:val="28"/>
        </w:rPr>
        <w:t>вальной вспашке в среднем получен коэффициент чистой эффективности – 2,0, в то время как на поверхностной – 3,5.</w:t>
      </w:r>
    </w:p>
    <w:p w:rsidR="00180875" w:rsidRPr="00E2475A" w:rsidRDefault="00180875" w:rsidP="00E2475A">
      <w:pPr>
        <w:spacing w:after="0" w:line="360" w:lineRule="auto"/>
        <w:ind w:firstLine="709"/>
        <w:jc w:val="both"/>
        <w:rPr>
          <w:rFonts w:ascii="Times New Roman" w:hAnsi="Times New Roman"/>
          <w:sz w:val="28"/>
          <w:szCs w:val="28"/>
        </w:rPr>
      </w:pPr>
      <w:r w:rsidRPr="00E2475A">
        <w:rPr>
          <w:rFonts w:ascii="Times New Roman" w:hAnsi="Times New Roman"/>
          <w:sz w:val="28"/>
          <w:szCs w:val="28"/>
        </w:rPr>
        <w:t>Внесение гербицида Ланцелот увеличило выход энергии на отвал</w:t>
      </w:r>
      <w:r w:rsidRPr="00E2475A">
        <w:rPr>
          <w:rFonts w:ascii="Times New Roman" w:hAnsi="Times New Roman"/>
          <w:sz w:val="28"/>
          <w:szCs w:val="28"/>
        </w:rPr>
        <w:t>ь</w:t>
      </w:r>
      <w:r w:rsidRPr="00E2475A">
        <w:rPr>
          <w:rFonts w:ascii="Times New Roman" w:hAnsi="Times New Roman"/>
          <w:sz w:val="28"/>
          <w:szCs w:val="28"/>
        </w:rPr>
        <w:t>ной вспашке на 8,4 ГДж и на 9,8 ГДж при поверхностной обработке, ув</w:t>
      </w:r>
      <w:r w:rsidRPr="00E2475A">
        <w:rPr>
          <w:rFonts w:ascii="Times New Roman" w:hAnsi="Times New Roman"/>
          <w:sz w:val="28"/>
          <w:szCs w:val="28"/>
        </w:rPr>
        <w:t>е</w:t>
      </w:r>
      <w:r w:rsidRPr="00E2475A">
        <w:rPr>
          <w:rFonts w:ascii="Times New Roman" w:hAnsi="Times New Roman"/>
          <w:sz w:val="28"/>
          <w:szCs w:val="28"/>
        </w:rPr>
        <w:t>личив прирост энергии на 3,6 ГДж и 7,7 ГДж, соответственно.</w:t>
      </w:r>
    </w:p>
    <w:p w:rsidR="00180875" w:rsidRPr="00E2475A" w:rsidRDefault="00180875" w:rsidP="00E2475A">
      <w:pPr>
        <w:spacing w:after="0" w:line="360" w:lineRule="auto"/>
        <w:ind w:firstLine="709"/>
        <w:jc w:val="both"/>
        <w:rPr>
          <w:rFonts w:ascii="Times New Roman" w:hAnsi="Times New Roman"/>
          <w:sz w:val="28"/>
          <w:szCs w:val="28"/>
        </w:rPr>
      </w:pPr>
      <w:r w:rsidRPr="00E2475A">
        <w:rPr>
          <w:rFonts w:ascii="Times New Roman" w:hAnsi="Times New Roman"/>
          <w:sz w:val="28"/>
          <w:szCs w:val="28"/>
        </w:rPr>
        <w:t>Таким образом, исследования показали, что использование повер</w:t>
      </w:r>
      <w:r w:rsidRPr="00E2475A">
        <w:rPr>
          <w:rFonts w:ascii="Times New Roman" w:hAnsi="Times New Roman"/>
          <w:sz w:val="28"/>
          <w:szCs w:val="28"/>
        </w:rPr>
        <w:t>х</w:t>
      </w:r>
      <w:r w:rsidRPr="00E2475A">
        <w:rPr>
          <w:rFonts w:ascii="Times New Roman" w:hAnsi="Times New Roman"/>
          <w:sz w:val="28"/>
          <w:szCs w:val="28"/>
        </w:rPr>
        <w:t>ностной обработки при возделывании озимой пшеницы на черноземе обыкновенном более экономически и биоэнергетически эффективно, чем при отвальной вспашке.</w:t>
      </w:r>
    </w:p>
    <w:p w:rsidR="00180875" w:rsidRDefault="00180875" w:rsidP="00D26356">
      <w:pPr>
        <w:shd w:val="clear" w:color="auto" w:fill="FFFFFF"/>
        <w:spacing w:after="0" w:line="360" w:lineRule="auto"/>
        <w:ind w:firstLine="720"/>
        <w:jc w:val="both"/>
        <w:rPr>
          <w:rFonts w:ascii="Times New Roman" w:hAnsi="Times New Roman"/>
          <w:sz w:val="28"/>
          <w:szCs w:val="28"/>
        </w:rPr>
      </w:pPr>
      <w:r>
        <w:rPr>
          <w:rFonts w:ascii="Times New Roman" w:hAnsi="Times New Roman"/>
          <w:sz w:val="28"/>
          <w:szCs w:val="28"/>
        </w:rPr>
        <w:t>Выводы</w:t>
      </w:r>
    </w:p>
    <w:p w:rsidR="00180875" w:rsidRDefault="00180875" w:rsidP="00D26356">
      <w:pPr>
        <w:shd w:val="clear" w:color="auto" w:fill="FFFFFF"/>
        <w:spacing w:after="0" w:line="360" w:lineRule="auto"/>
        <w:ind w:firstLine="720"/>
        <w:jc w:val="both"/>
        <w:rPr>
          <w:rFonts w:ascii="Times New Roman" w:hAnsi="Times New Roman"/>
          <w:sz w:val="28"/>
          <w:szCs w:val="28"/>
        </w:rPr>
      </w:pPr>
      <w:r w:rsidRPr="00061BAA">
        <w:rPr>
          <w:rFonts w:ascii="Times New Roman" w:hAnsi="Times New Roman"/>
          <w:sz w:val="28"/>
          <w:szCs w:val="28"/>
        </w:rPr>
        <w:t xml:space="preserve">Метеорологические условия </w:t>
      </w:r>
      <w:r>
        <w:rPr>
          <w:rFonts w:ascii="Times New Roman" w:hAnsi="Times New Roman"/>
          <w:sz w:val="28"/>
          <w:szCs w:val="28"/>
        </w:rPr>
        <w:t>в</w:t>
      </w:r>
      <w:r w:rsidRPr="00061BAA">
        <w:rPr>
          <w:rFonts w:ascii="Times New Roman" w:hAnsi="Times New Roman"/>
          <w:sz w:val="28"/>
          <w:szCs w:val="28"/>
        </w:rPr>
        <w:t xml:space="preserve"> 2014–201</w:t>
      </w:r>
      <w:r>
        <w:rPr>
          <w:rFonts w:ascii="Times New Roman" w:hAnsi="Times New Roman"/>
          <w:sz w:val="28"/>
          <w:szCs w:val="28"/>
        </w:rPr>
        <w:t xml:space="preserve">5 и в </w:t>
      </w:r>
      <w:r w:rsidRPr="00061BAA">
        <w:rPr>
          <w:rFonts w:ascii="Times New Roman" w:hAnsi="Times New Roman"/>
          <w:sz w:val="28"/>
          <w:szCs w:val="28"/>
        </w:rPr>
        <w:t>201</w:t>
      </w:r>
      <w:r>
        <w:rPr>
          <w:rFonts w:ascii="Times New Roman" w:hAnsi="Times New Roman"/>
          <w:sz w:val="28"/>
          <w:szCs w:val="28"/>
        </w:rPr>
        <w:t>5</w:t>
      </w:r>
      <w:r w:rsidRPr="00061BAA">
        <w:rPr>
          <w:rFonts w:ascii="Times New Roman" w:hAnsi="Times New Roman"/>
          <w:sz w:val="28"/>
          <w:szCs w:val="28"/>
        </w:rPr>
        <w:t>–201</w:t>
      </w:r>
      <w:r>
        <w:rPr>
          <w:rFonts w:ascii="Times New Roman" w:hAnsi="Times New Roman"/>
          <w:sz w:val="28"/>
          <w:szCs w:val="28"/>
        </w:rPr>
        <w:t>6</w:t>
      </w:r>
      <w:r w:rsidRPr="00061BAA">
        <w:rPr>
          <w:rFonts w:ascii="Times New Roman" w:hAnsi="Times New Roman"/>
          <w:sz w:val="28"/>
          <w:szCs w:val="28"/>
        </w:rPr>
        <w:t xml:space="preserve"> сельскох</w:t>
      </w:r>
      <w:r w:rsidRPr="00061BAA">
        <w:rPr>
          <w:rFonts w:ascii="Times New Roman" w:hAnsi="Times New Roman"/>
          <w:sz w:val="28"/>
          <w:szCs w:val="28"/>
        </w:rPr>
        <w:t>о</w:t>
      </w:r>
      <w:r w:rsidRPr="00061BAA">
        <w:rPr>
          <w:rFonts w:ascii="Times New Roman" w:hAnsi="Times New Roman"/>
          <w:sz w:val="28"/>
          <w:szCs w:val="28"/>
        </w:rPr>
        <w:t>зяйственны</w:t>
      </w:r>
      <w:r>
        <w:rPr>
          <w:rFonts w:ascii="Times New Roman" w:hAnsi="Times New Roman"/>
          <w:sz w:val="28"/>
          <w:szCs w:val="28"/>
        </w:rPr>
        <w:t>х</w:t>
      </w:r>
      <w:r w:rsidRPr="00061BAA">
        <w:rPr>
          <w:rFonts w:ascii="Times New Roman" w:hAnsi="Times New Roman"/>
          <w:sz w:val="28"/>
          <w:szCs w:val="28"/>
        </w:rPr>
        <w:t xml:space="preserve"> год</w:t>
      </w:r>
      <w:r>
        <w:rPr>
          <w:rFonts w:ascii="Times New Roman" w:hAnsi="Times New Roman"/>
          <w:sz w:val="28"/>
          <w:szCs w:val="28"/>
        </w:rPr>
        <w:t>ах для роста и развития озимой пшеницы складывались благоприятно, что сказалось и на засоренности посевов. На поверхностной обработке наблюдалось более сильное распространение сорной растител</w:t>
      </w:r>
      <w:r>
        <w:rPr>
          <w:rFonts w:ascii="Times New Roman" w:hAnsi="Times New Roman"/>
          <w:sz w:val="28"/>
          <w:szCs w:val="28"/>
        </w:rPr>
        <w:t>ь</w:t>
      </w:r>
      <w:r>
        <w:rPr>
          <w:rFonts w:ascii="Times New Roman" w:hAnsi="Times New Roman"/>
          <w:sz w:val="28"/>
          <w:szCs w:val="28"/>
        </w:rPr>
        <w:t>ности, чем на отвальной вспашке. Внесение гербицида Ланцелот снизило засоренность в 3,8 раза.</w:t>
      </w:r>
      <w:r w:rsidRPr="0037565D">
        <w:rPr>
          <w:rFonts w:ascii="Times New Roman" w:hAnsi="Times New Roman"/>
          <w:sz w:val="28"/>
          <w:szCs w:val="28"/>
        </w:rPr>
        <w:t xml:space="preserve"> </w:t>
      </w:r>
      <w:r w:rsidRPr="008F060D">
        <w:rPr>
          <w:rFonts w:ascii="Times New Roman" w:hAnsi="Times New Roman"/>
          <w:sz w:val="28"/>
          <w:szCs w:val="28"/>
        </w:rPr>
        <w:t>Целлюлозоразрушающ</w:t>
      </w:r>
      <w:r>
        <w:rPr>
          <w:rFonts w:ascii="Times New Roman" w:hAnsi="Times New Roman"/>
          <w:sz w:val="28"/>
          <w:szCs w:val="28"/>
        </w:rPr>
        <w:t>ая способность почв, нар</w:t>
      </w:r>
      <w:r>
        <w:rPr>
          <w:rFonts w:ascii="Times New Roman" w:hAnsi="Times New Roman"/>
          <w:sz w:val="28"/>
          <w:szCs w:val="28"/>
        </w:rPr>
        <w:t>я</w:t>
      </w:r>
      <w:r>
        <w:rPr>
          <w:rFonts w:ascii="Times New Roman" w:hAnsi="Times New Roman"/>
          <w:sz w:val="28"/>
          <w:szCs w:val="28"/>
        </w:rPr>
        <w:t xml:space="preserve">ду с </w:t>
      </w:r>
      <w:r w:rsidRPr="002663EC">
        <w:rPr>
          <w:rFonts w:ascii="Times New Roman" w:hAnsi="Times New Roman"/>
          <w:sz w:val="28"/>
          <w:szCs w:val="28"/>
        </w:rPr>
        <w:t>нитрификационной способност</w:t>
      </w:r>
      <w:r>
        <w:rPr>
          <w:rFonts w:ascii="Times New Roman" w:hAnsi="Times New Roman"/>
          <w:sz w:val="28"/>
          <w:szCs w:val="28"/>
        </w:rPr>
        <w:t>ью является суммарным показателем биологической активности почв, которые были интенсивнее на поверхн</w:t>
      </w:r>
      <w:r>
        <w:rPr>
          <w:rFonts w:ascii="Times New Roman" w:hAnsi="Times New Roman"/>
          <w:sz w:val="28"/>
          <w:szCs w:val="28"/>
        </w:rPr>
        <w:t>о</w:t>
      </w:r>
      <w:r>
        <w:rPr>
          <w:rFonts w:ascii="Times New Roman" w:hAnsi="Times New Roman"/>
          <w:sz w:val="28"/>
          <w:szCs w:val="28"/>
        </w:rPr>
        <w:t>стной обработке почвы в условиях 2015 и 2016 годов.</w:t>
      </w:r>
    </w:p>
    <w:p w:rsidR="00180875" w:rsidRDefault="00180875" w:rsidP="00D26356">
      <w:pPr>
        <w:shd w:val="clear" w:color="auto" w:fill="FFFFFF"/>
        <w:spacing w:after="0" w:line="360" w:lineRule="auto"/>
        <w:ind w:firstLine="720"/>
        <w:jc w:val="both"/>
        <w:rPr>
          <w:rFonts w:ascii="Times New Roman" w:hAnsi="Times New Roman"/>
          <w:sz w:val="28"/>
          <w:szCs w:val="28"/>
        </w:rPr>
      </w:pPr>
      <w:r>
        <w:rPr>
          <w:rFonts w:ascii="Times New Roman" w:hAnsi="Times New Roman"/>
          <w:sz w:val="28"/>
          <w:szCs w:val="28"/>
        </w:rPr>
        <w:t>На компоненты структуры урожая обработка почвы не оказала вли</w:t>
      </w:r>
      <w:r>
        <w:rPr>
          <w:rFonts w:ascii="Times New Roman" w:hAnsi="Times New Roman"/>
          <w:sz w:val="28"/>
          <w:szCs w:val="28"/>
        </w:rPr>
        <w:t>я</w:t>
      </w:r>
      <w:r>
        <w:rPr>
          <w:rFonts w:ascii="Times New Roman" w:hAnsi="Times New Roman"/>
          <w:sz w:val="28"/>
          <w:szCs w:val="28"/>
        </w:rPr>
        <w:t>ния. Применение гербицида повысило густоту стояния (на 7,3-10,0%) и массу 1000 зерен (на 4,5%). Урожайность озимой пшеницы была на 5,0 ц/га выше на варианте с применением гербицида Ланцелот.</w:t>
      </w:r>
    </w:p>
    <w:p w:rsidR="00180875" w:rsidRPr="00061BAA" w:rsidRDefault="00180875" w:rsidP="00D26356">
      <w:pPr>
        <w:shd w:val="clear" w:color="auto" w:fill="FFFFFF"/>
        <w:spacing w:after="0" w:line="360" w:lineRule="auto"/>
        <w:ind w:firstLine="720"/>
        <w:jc w:val="both"/>
        <w:rPr>
          <w:rFonts w:ascii="Times New Roman" w:hAnsi="Times New Roman"/>
          <w:sz w:val="28"/>
          <w:szCs w:val="28"/>
        </w:rPr>
      </w:pPr>
      <w:r>
        <w:rPr>
          <w:rFonts w:ascii="Times New Roman" w:hAnsi="Times New Roman"/>
          <w:sz w:val="28"/>
          <w:szCs w:val="28"/>
        </w:rPr>
        <w:t>Применение поверхностной обработки почвы при возделывании озимой пшеницы на черноземе обыкновенном экономически и биоэнерг</w:t>
      </w:r>
      <w:r>
        <w:rPr>
          <w:rFonts w:ascii="Times New Roman" w:hAnsi="Times New Roman"/>
          <w:sz w:val="28"/>
          <w:szCs w:val="28"/>
        </w:rPr>
        <w:t>е</w:t>
      </w:r>
      <w:r>
        <w:rPr>
          <w:rFonts w:ascii="Times New Roman" w:hAnsi="Times New Roman"/>
          <w:sz w:val="28"/>
          <w:szCs w:val="28"/>
        </w:rPr>
        <w:t>тически эффективно, по сравнению с отвальной вспашкой.</w:t>
      </w:r>
    </w:p>
    <w:p w:rsidR="00180875" w:rsidRDefault="00180875" w:rsidP="00014F5C">
      <w:pPr>
        <w:pStyle w:val="Heading1"/>
        <w:tabs>
          <w:tab w:val="clear" w:pos="432"/>
          <w:tab w:val="num" w:pos="0"/>
        </w:tabs>
        <w:spacing w:before="0" w:after="0" w:line="360" w:lineRule="auto"/>
        <w:ind w:left="0" w:firstLine="0"/>
        <w:jc w:val="center"/>
        <w:rPr>
          <w:rFonts w:ascii="Times New Roman" w:hAnsi="Times New Roman" w:cs="Times New Roman"/>
          <w:b w:val="0"/>
          <w:sz w:val="28"/>
          <w:szCs w:val="28"/>
        </w:rPr>
      </w:pPr>
    </w:p>
    <w:p w:rsidR="00180875" w:rsidRPr="00C643F2" w:rsidRDefault="00180875" w:rsidP="00014F5C">
      <w:pPr>
        <w:pStyle w:val="Heading1"/>
        <w:tabs>
          <w:tab w:val="clear" w:pos="432"/>
          <w:tab w:val="num" w:pos="0"/>
        </w:tabs>
        <w:spacing w:before="0" w:after="0" w:line="360" w:lineRule="auto"/>
        <w:ind w:left="0" w:firstLine="0"/>
        <w:jc w:val="center"/>
        <w:rPr>
          <w:rFonts w:ascii="Times New Roman" w:hAnsi="Times New Roman" w:cs="Times New Roman"/>
          <w:b w:val="0"/>
          <w:sz w:val="28"/>
          <w:szCs w:val="28"/>
        </w:rPr>
      </w:pPr>
      <w:r>
        <w:rPr>
          <w:rFonts w:ascii="Times New Roman" w:hAnsi="Times New Roman" w:cs="Times New Roman"/>
          <w:b w:val="0"/>
          <w:sz w:val="28"/>
          <w:szCs w:val="28"/>
        </w:rPr>
        <w:t>Список литературы</w:t>
      </w:r>
    </w:p>
    <w:p w:rsidR="00180875" w:rsidRPr="00976197" w:rsidRDefault="00180875" w:rsidP="0037138F">
      <w:pPr>
        <w:spacing w:after="0" w:line="240" w:lineRule="auto"/>
        <w:ind w:firstLine="709"/>
        <w:jc w:val="both"/>
        <w:rPr>
          <w:rFonts w:ascii="Times New Roman" w:hAnsi="Times New Roman"/>
          <w:sz w:val="24"/>
          <w:szCs w:val="24"/>
        </w:rPr>
      </w:pPr>
      <w:r w:rsidRPr="00697086">
        <w:rPr>
          <w:rFonts w:ascii="Times New Roman" w:hAnsi="Times New Roman"/>
          <w:sz w:val="24"/>
          <w:szCs w:val="24"/>
        </w:rPr>
        <w:t xml:space="preserve">1 Биоэнергетическая оценка агротехнических приемов и ресурсосберегающих технологий в растениеводстве. – </w:t>
      </w:r>
      <w:r w:rsidRPr="00697086">
        <w:rPr>
          <w:rFonts w:ascii="Times New Roman" w:hAnsi="Times New Roman"/>
          <w:sz w:val="24"/>
          <w:szCs w:val="24"/>
          <w:lang w:eastAsia="he-IL" w:bidi="he-IL"/>
        </w:rPr>
        <w:t>Краснодар: КубГАУ, 1995. – 65 с.</w:t>
      </w:r>
    </w:p>
    <w:p w:rsidR="00180875" w:rsidRPr="00697086" w:rsidRDefault="00180875" w:rsidP="00577B52">
      <w:pPr>
        <w:spacing w:after="0" w:line="240" w:lineRule="auto"/>
        <w:ind w:firstLine="709"/>
        <w:jc w:val="both"/>
        <w:rPr>
          <w:rFonts w:ascii="Times New Roman" w:hAnsi="Times New Roman"/>
          <w:sz w:val="24"/>
          <w:szCs w:val="24"/>
        </w:rPr>
      </w:pPr>
      <w:r w:rsidRPr="00697086">
        <w:rPr>
          <w:rFonts w:ascii="Times New Roman" w:hAnsi="Times New Roman"/>
          <w:sz w:val="24"/>
          <w:szCs w:val="24"/>
        </w:rPr>
        <w:t>2. Доспехов Б.А. Методика полевого опыта / Б.А. Доспехов. – М.: Альянс, 2014. – 351 с.</w:t>
      </w:r>
    </w:p>
    <w:p w:rsidR="00180875" w:rsidRPr="00697086" w:rsidRDefault="00180875" w:rsidP="0037138F">
      <w:pPr>
        <w:spacing w:after="0" w:line="240" w:lineRule="auto"/>
        <w:ind w:firstLine="709"/>
        <w:jc w:val="both"/>
        <w:rPr>
          <w:rFonts w:ascii="Times New Roman" w:hAnsi="Times New Roman"/>
          <w:sz w:val="24"/>
          <w:szCs w:val="24"/>
        </w:rPr>
      </w:pPr>
      <w:r w:rsidRPr="00697086">
        <w:rPr>
          <w:rFonts w:ascii="Times New Roman" w:hAnsi="Times New Roman"/>
          <w:sz w:val="24"/>
          <w:szCs w:val="24"/>
        </w:rPr>
        <w:t>3. Методика государственного сортоиспытания сельскохозяйственных культур. – М.: Колос, 1972. – Вып. 3. – 143 с.</w:t>
      </w:r>
    </w:p>
    <w:p w:rsidR="00180875" w:rsidRDefault="00180875" w:rsidP="0037138F">
      <w:pPr>
        <w:spacing w:after="0" w:line="240" w:lineRule="auto"/>
        <w:ind w:firstLine="709"/>
        <w:jc w:val="both"/>
        <w:rPr>
          <w:rFonts w:ascii="Times New Roman" w:hAnsi="Times New Roman"/>
          <w:sz w:val="24"/>
          <w:szCs w:val="24"/>
        </w:rPr>
      </w:pPr>
      <w:r>
        <w:rPr>
          <w:rFonts w:ascii="Times New Roman" w:hAnsi="Times New Roman"/>
          <w:sz w:val="24"/>
          <w:szCs w:val="24"/>
        </w:rPr>
        <w:t>4. Методика полевых испытаний гербицидов в токсикологических лабораториях. – М.: ВИЗР, 1964.</w:t>
      </w:r>
    </w:p>
    <w:p w:rsidR="00180875" w:rsidRDefault="00180875" w:rsidP="0037138F">
      <w:pPr>
        <w:spacing w:after="0" w:line="240" w:lineRule="auto"/>
        <w:ind w:firstLine="709"/>
        <w:jc w:val="both"/>
        <w:rPr>
          <w:rFonts w:ascii="Times New Roman" w:hAnsi="Times New Roman"/>
          <w:sz w:val="24"/>
          <w:szCs w:val="24"/>
        </w:rPr>
      </w:pPr>
      <w:r>
        <w:rPr>
          <w:rFonts w:ascii="Times New Roman" w:hAnsi="Times New Roman"/>
          <w:sz w:val="24"/>
          <w:szCs w:val="24"/>
        </w:rPr>
        <w:t>5. Методические рекомендации по определению экономической эффективности использования научных разработок в земледелии. – Краснодар, 1986. – 61 с.</w:t>
      </w:r>
    </w:p>
    <w:p w:rsidR="00180875" w:rsidRDefault="00180875" w:rsidP="00927694">
      <w:pPr>
        <w:spacing w:after="0" w:line="240" w:lineRule="auto"/>
        <w:ind w:firstLine="709"/>
        <w:jc w:val="both"/>
        <w:rPr>
          <w:rFonts w:ascii="Times New Roman" w:hAnsi="Times New Roman"/>
          <w:sz w:val="24"/>
          <w:szCs w:val="24"/>
        </w:rPr>
      </w:pPr>
      <w:r>
        <w:rPr>
          <w:rFonts w:ascii="Times New Roman" w:hAnsi="Times New Roman"/>
          <w:sz w:val="24"/>
          <w:szCs w:val="24"/>
        </w:rPr>
        <w:t>6. Терехова С.С. Влияние минимализации обработки почвы на условиях прои</w:t>
      </w:r>
      <w:r>
        <w:rPr>
          <w:rFonts w:ascii="Times New Roman" w:hAnsi="Times New Roman"/>
          <w:sz w:val="24"/>
          <w:szCs w:val="24"/>
        </w:rPr>
        <w:t>з</w:t>
      </w:r>
      <w:r>
        <w:rPr>
          <w:rFonts w:ascii="Times New Roman" w:hAnsi="Times New Roman"/>
          <w:sz w:val="24"/>
          <w:szCs w:val="24"/>
        </w:rPr>
        <w:t>растания кукурузы и урожай зерна на обыкновенном черноземе Краснодарского края / С.С. Терехова, Т.А. Рутор, С.Е. Егоян // Знания молодых – новому веку: материалы 2-й Междун. науч. конф. студентов. – Киров, 2007. – С. 42–52.</w:t>
      </w:r>
    </w:p>
    <w:p w:rsidR="00180875" w:rsidRDefault="00180875" w:rsidP="00927694">
      <w:pPr>
        <w:spacing w:after="0" w:line="240" w:lineRule="auto"/>
        <w:ind w:firstLine="709"/>
        <w:jc w:val="both"/>
        <w:rPr>
          <w:rFonts w:ascii="Times New Roman" w:hAnsi="Times New Roman"/>
          <w:sz w:val="24"/>
          <w:szCs w:val="24"/>
        </w:rPr>
      </w:pPr>
      <w:r>
        <w:rPr>
          <w:rFonts w:ascii="Times New Roman" w:hAnsi="Times New Roman"/>
          <w:sz w:val="24"/>
          <w:szCs w:val="24"/>
        </w:rPr>
        <w:t>7. Терехова С.С. Доли влияния и эффект взаимодействия предшественников, минеральных удобрений и биопрепаратов на формирование листовой поверхности и урожайность озимой пшеницы на черноземе обыкновенном Западного Предкавказья / С.С. Терехова, А.С. Найденов, Т.А. Рутор, Ф.И. Дерека // Тр. КубГАУ. – 2008. – №6(15).</w:t>
      </w:r>
    </w:p>
    <w:p w:rsidR="00180875" w:rsidRDefault="00180875" w:rsidP="00927694">
      <w:pPr>
        <w:spacing w:after="0" w:line="240" w:lineRule="auto"/>
        <w:ind w:firstLine="709"/>
        <w:jc w:val="both"/>
        <w:rPr>
          <w:rFonts w:ascii="Times New Roman" w:hAnsi="Times New Roman"/>
          <w:sz w:val="24"/>
          <w:szCs w:val="24"/>
        </w:rPr>
      </w:pPr>
      <w:r>
        <w:rPr>
          <w:rFonts w:ascii="Times New Roman" w:hAnsi="Times New Roman"/>
          <w:sz w:val="24"/>
          <w:szCs w:val="24"/>
        </w:rPr>
        <w:t>8. Терехова С.С. Разработка элементов технологии возделывания озимой пш</w:t>
      </w:r>
      <w:r>
        <w:rPr>
          <w:rFonts w:ascii="Times New Roman" w:hAnsi="Times New Roman"/>
          <w:sz w:val="24"/>
          <w:szCs w:val="24"/>
        </w:rPr>
        <w:t>е</w:t>
      </w:r>
      <w:r>
        <w:rPr>
          <w:rFonts w:ascii="Times New Roman" w:hAnsi="Times New Roman"/>
          <w:sz w:val="24"/>
          <w:szCs w:val="24"/>
        </w:rPr>
        <w:t>ницы на черноземе обыкновенном Западного Предкавказья / С.С. Терехова, А.С. На</w:t>
      </w:r>
      <w:r>
        <w:rPr>
          <w:rFonts w:ascii="Times New Roman" w:hAnsi="Times New Roman"/>
          <w:sz w:val="24"/>
          <w:szCs w:val="24"/>
        </w:rPr>
        <w:t>й</w:t>
      </w:r>
      <w:r>
        <w:rPr>
          <w:rFonts w:ascii="Times New Roman" w:hAnsi="Times New Roman"/>
          <w:sz w:val="24"/>
          <w:szCs w:val="24"/>
        </w:rPr>
        <w:t>денов, Т.А. Рутор, А.А. Коршунов // Плодородие. – 2015. – №1(82). – С. 10–14.</w:t>
      </w:r>
    </w:p>
    <w:p w:rsidR="00180875" w:rsidRDefault="00180875" w:rsidP="00927694">
      <w:pPr>
        <w:spacing w:after="0" w:line="240" w:lineRule="auto"/>
        <w:ind w:firstLine="709"/>
        <w:jc w:val="both"/>
        <w:rPr>
          <w:rFonts w:ascii="Times New Roman" w:hAnsi="Times New Roman"/>
          <w:sz w:val="24"/>
          <w:szCs w:val="24"/>
        </w:rPr>
      </w:pPr>
      <w:r>
        <w:rPr>
          <w:rFonts w:ascii="Times New Roman" w:hAnsi="Times New Roman"/>
          <w:sz w:val="24"/>
          <w:szCs w:val="24"/>
        </w:rPr>
        <w:t>9. Терехова С.С. Урожайность озимой пшеницы в зависимости от регуляторов роста, минеральных удобрений и системы основной обработки почвы / С.С. Терехова, Т.А. Рутор, А.А. Коршунов // Студенчество и наука. – Вып. 9. – Том 1. – КубГАУ. – Краснодар, 2013. – КубГАУ. – С. 34–38.</w:t>
      </w:r>
    </w:p>
    <w:p w:rsidR="00180875" w:rsidRDefault="00180875" w:rsidP="0037138F">
      <w:pPr>
        <w:spacing w:after="0" w:line="240" w:lineRule="auto"/>
        <w:ind w:firstLine="709"/>
        <w:jc w:val="both"/>
        <w:rPr>
          <w:rFonts w:ascii="Times New Roman" w:hAnsi="Times New Roman"/>
          <w:sz w:val="24"/>
          <w:szCs w:val="24"/>
        </w:rPr>
      </w:pPr>
    </w:p>
    <w:p w:rsidR="00180875" w:rsidRPr="00320BE0" w:rsidRDefault="00180875" w:rsidP="00F62788">
      <w:pPr>
        <w:spacing w:after="0" w:line="240" w:lineRule="auto"/>
        <w:ind w:firstLine="567"/>
        <w:jc w:val="center"/>
        <w:rPr>
          <w:rFonts w:ascii="Times New Roman" w:hAnsi="Times New Roman"/>
          <w:b/>
          <w:sz w:val="28"/>
          <w:szCs w:val="28"/>
          <w:lang w:val="en-US"/>
        </w:rPr>
      </w:pPr>
      <w:r>
        <w:rPr>
          <w:rFonts w:ascii="Times New Roman" w:hAnsi="Times New Roman"/>
          <w:b/>
          <w:sz w:val="28"/>
          <w:szCs w:val="28"/>
          <w:lang w:val="en-US"/>
        </w:rPr>
        <w:t>List of literature</w:t>
      </w:r>
    </w:p>
    <w:p w:rsidR="00180875" w:rsidRPr="00A34B6B" w:rsidRDefault="00180875" w:rsidP="00F62788">
      <w:pPr>
        <w:spacing w:after="0" w:line="240" w:lineRule="auto"/>
        <w:ind w:firstLine="567"/>
        <w:jc w:val="center"/>
        <w:rPr>
          <w:rFonts w:ascii="Times New Roman" w:hAnsi="Times New Roman"/>
          <w:sz w:val="24"/>
          <w:szCs w:val="24"/>
          <w:lang w:val="en-US"/>
        </w:rPr>
      </w:pPr>
    </w:p>
    <w:p w:rsidR="00180875" w:rsidRPr="00976197" w:rsidRDefault="00180875" w:rsidP="00350184">
      <w:pPr>
        <w:spacing w:after="0" w:line="240" w:lineRule="auto"/>
        <w:ind w:firstLine="709"/>
        <w:jc w:val="both"/>
        <w:rPr>
          <w:rFonts w:ascii="Times New Roman" w:hAnsi="Times New Roman"/>
          <w:sz w:val="24"/>
          <w:szCs w:val="24"/>
          <w:lang w:val="en-US"/>
        </w:rPr>
      </w:pPr>
      <w:r w:rsidRPr="00976197">
        <w:rPr>
          <w:rFonts w:ascii="Times New Roman" w:hAnsi="Times New Roman"/>
          <w:sz w:val="24"/>
          <w:szCs w:val="24"/>
          <w:lang w:val="en-US"/>
        </w:rPr>
        <w:t>1</w:t>
      </w:r>
      <w:r>
        <w:rPr>
          <w:rFonts w:ascii="Times New Roman" w:hAnsi="Times New Roman"/>
          <w:sz w:val="24"/>
          <w:szCs w:val="24"/>
          <w:lang w:val="en-US"/>
        </w:rPr>
        <w:t>.</w:t>
      </w:r>
      <w:r w:rsidRPr="00976197">
        <w:rPr>
          <w:rFonts w:ascii="Times New Roman" w:hAnsi="Times New Roman"/>
          <w:sz w:val="24"/>
          <w:szCs w:val="24"/>
          <w:lang w:val="en-US"/>
        </w:rPr>
        <w:t xml:space="preserve"> Bioenergetic assessment of agricultural techniques and resource-saving technol</w:t>
      </w:r>
      <w:r w:rsidRPr="00976197">
        <w:rPr>
          <w:rFonts w:ascii="Times New Roman" w:hAnsi="Times New Roman"/>
          <w:sz w:val="24"/>
          <w:szCs w:val="24"/>
          <w:lang w:val="en-US"/>
        </w:rPr>
        <w:t>o</w:t>
      </w:r>
      <w:r w:rsidRPr="00976197">
        <w:rPr>
          <w:rFonts w:ascii="Times New Roman" w:hAnsi="Times New Roman"/>
          <w:sz w:val="24"/>
          <w:szCs w:val="24"/>
          <w:lang w:val="en-US"/>
        </w:rPr>
        <w:t xml:space="preserve">gies in crop production. </w:t>
      </w:r>
      <w:r w:rsidRPr="00350184">
        <w:rPr>
          <w:rFonts w:ascii="Times New Roman" w:hAnsi="Times New Roman"/>
          <w:sz w:val="24"/>
          <w:szCs w:val="24"/>
          <w:lang w:val="en-US"/>
        </w:rPr>
        <w:t>–</w:t>
      </w:r>
      <w:r>
        <w:rPr>
          <w:rFonts w:ascii="Times New Roman" w:hAnsi="Times New Roman"/>
          <w:sz w:val="24"/>
          <w:szCs w:val="24"/>
          <w:lang w:val="en-US"/>
        </w:rPr>
        <w:t xml:space="preserve"> </w:t>
      </w:r>
      <w:r w:rsidRPr="00976197">
        <w:rPr>
          <w:rFonts w:ascii="Times New Roman" w:hAnsi="Times New Roman"/>
          <w:sz w:val="24"/>
          <w:szCs w:val="24"/>
          <w:lang w:val="en-US"/>
        </w:rPr>
        <w:t xml:space="preserve">Krasnodar: KubGAU, 1995. </w:t>
      </w:r>
      <w:r w:rsidRPr="00350184">
        <w:rPr>
          <w:rFonts w:ascii="Times New Roman" w:hAnsi="Times New Roman"/>
          <w:sz w:val="24"/>
          <w:szCs w:val="24"/>
          <w:lang w:val="en-US"/>
        </w:rPr>
        <w:t>–</w:t>
      </w:r>
      <w:r>
        <w:rPr>
          <w:rFonts w:ascii="Times New Roman" w:hAnsi="Times New Roman"/>
          <w:sz w:val="24"/>
          <w:szCs w:val="24"/>
          <w:lang w:val="en-US"/>
        </w:rPr>
        <w:t xml:space="preserve"> </w:t>
      </w:r>
      <w:r w:rsidRPr="00976197">
        <w:rPr>
          <w:rFonts w:ascii="Times New Roman" w:hAnsi="Times New Roman"/>
          <w:sz w:val="24"/>
          <w:szCs w:val="24"/>
          <w:lang w:val="en-US"/>
        </w:rPr>
        <w:t>with 65.</w:t>
      </w:r>
    </w:p>
    <w:p w:rsidR="00180875" w:rsidRPr="00350184" w:rsidRDefault="00180875" w:rsidP="00350184">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 xml:space="preserve">2. Armor B.a. Technique field experience / B.a. armor. </w:t>
      </w:r>
      <w:r w:rsidRPr="00350184">
        <w:rPr>
          <w:rFonts w:ascii="Times New Roman" w:hAnsi="Times New Roman"/>
          <w:sz w:val="24"/>
          <w:szCs w:val="24"/>
          <w:lang w:val="en-US"/>
        </w:rPr>
        <w:t>–</w:t>
      </w:r>
      <w:r>
        <w:rPr>
          <w:rFonts w:ascii="Times New Roman" w:hAnsi="Times New Roman"/>
          <w:sz w:val="24"/>
          <w:szCs w:val="24"/>
          <w:lang w:val="en-US"/>
        </w:rPr>
        <w:t xml:space="preserve"> М.: Alliance, 2014. </w:t>
      </w:r>
      <w:r w:rsidRPr="00350184">
        <w:rPr>
          <w:rFonts w:ascii="Times New Roman" w:hAnsi="Times New Roman"/>
          <w:sz w:val="24"/>
          <w:szCs w:val="24"/>
          <w:lang w:val="en-US"/>
        </w:rPr>
        <w:t>–</w:t>
      </w:r>
      <w:r>
        <w:rPr>
          <w:rFonts w:ascii="Times New Roman" w:hAnsi="Times New Roman"/>
          <w:sz w:val="24"/>
          <w:szCs w:val="24"/>
          <w:lang w:val="en-US"/>
        </w:rPr>
        <w:t xml:space="preserve"> 351 with.</w:t>
      </w:r>
    </w:p>
    <w:p w:rsidR="00180875" w:rsidRPr="00976197" w:rsidRDefault="00180875" w:rsidP="00350184">
      <w:pPr>
        <w:spacing w:after="0" w:line="240" w:lineRule="auto"/>
        <w:ind w:firstLine="709"/>
        <w:jc w:val="both"/>
        <w:rPr>
          <w:rFonts w:ascii="Times New Roman" w:hAnsi="Times New Roman"/>
          <w:sz w:val="24"/>
          <w:szCs w:val="24"/>
          <w:lang w:val="en-US"/>
        </w:rPr>
      </w:pPr>
      <w:r w:rsidRPr="00976197">
        <w:rPr>
          <w:rFonts w:ascii="Times New Roman" w:hAnsi="Times New Roman"/>
          <w:sz w:val="24"/>
          <w:szCs w:val="24"/>
          <w:lang w:val="en-US"/>
        </w:rPr>
        <w:t xml:space="preserve">3. </w:t>
      </w:r>
      <w:r>
        <w:rPr>
          <w:rFonts w:ascii="Times New Roman" w:hAnsi="Times New Roman"/>
          <w:sz w:val="24"/>
          <w:szCs w:val="24"/>
          <w:lang w:val="en-US"/>
        </w:rPr>
        <w:t>T</w:t>
      </w:r>
      <w:r w:rsidRPr="00976197">
        <w:rPr>
          <w:rFonts w:ascii="Times New Roman" w:hAnsi="Times New Roman"/>
          <w:sz w:val="24"/>
          <w:szCs w:val="24"/>
          <w:lang w:val="en-US"/>
        </w:rPr>
        <w:t xml:space="preserve">he methodology of the State variety testing of crops. </w:t>
      </w:r>
      <w:r w:rsidRPr="00350184">
        <w:rPr>
          <w:rFonts w:ascii="Times New Roman" w:hAnsi="Times New Roman"/>
          <w:sz w:val="24"/>
          <w:szCs w:val="24"/>
          <w:lang w:val="en-US"/>
        </w:rPr>
        <w:t>–</w:t>
      </w:r>
      <w:r>
        <w:rPr>
          <w:rFonts w:ascii="Times New Roman" w:hAnsi="Times New Roman"/>
          <w:sz w:val="24"/>
          <w:szCs w:val="24"/>
          <w:lang w:val="en-US"/>
        </w:rPr>
        <w:t xml:space="preserve"> </w:t>
      </w:r>
      <w:r w:rsidRPr="00976197">
        <w:rPr>
          <w:rFonts w:ascii="Times New Roman" w:hAnsi="Times New Roman"/>
          <w:sz w:val="24"/>
          <w:szCs w:val="24"/>
          <w:lang w:val="en-US"/>
        </w:rPr>
        <w:t xml:space="preserve">M.: Kolos, 1972. </w:t>
      </w:r>
      <w:r w:rsidRPr="00350184">
        <w:rPr>
          <w:rFonts w:ascii="Times New Roman" w:hAnsi="Times New Roman"/>
          <w:sz w:val="24"/>
          <w:szCs w:val="24"/>
          <w:lang w:val="en-US"/>
        </w:rPr>
        <w:t>–</w:t>
      </w:r>
      <w:r>
        <w:rPr>
          <w:rFonts w:ascii="Times New Roman" w:hAnsi="Times New Roman"/>
          <w:sz w:val="24"/>
          <w:szCs w:val="24"/>
          <w:lang w:val="en-US"/>
        </w:rPr>
        <w:t xml:space="preserve"> </w:t>
      </w:r>
      <w:r w:rsidRPr="00976197">
        <w:rPr>
          <w:rFonts w:ascii="Times New Roman" w:hAnsi="Times New Roman"/>
          <w:sz w:val="24"/>
          <w:szCs w:val="24"/>
          <w:lang w:val="en-US"/>
        </w:rPr>
        <w:t>ISS. 3.</w:t>
      </w:r>
      <w:r w:rsidRPr="00350184">
        <w:rPr>
          <w:rFonts w:ascii="Times New Roman" w:hAnsi="Times New Roman"/>
          <w:sz w:val="24"/>
          <w:szCs w:val="24"/>
          <w:lang w:val="en-US"/>
        </w:rPr>
        <w:t xml:space="preserve"> –</w:t>
      </w:r>
      <w:r>
        <w:rPr>
          <w:rFonts w:ascii="Times New Roman" w:hAnsi="Times New Roman"/>
          <w:sz w:val="24"/>
          <w:szCs w:val="24"/>
          <w:lang w:val="en-US"/>
        </w:rPr>
        <w:t xml:space="preserve"> </w:t>
      </w:r>
      <w:r w:rsidRPr="00976197">
        <w:rPr>
          <w:rFonts w:ascii="Times New Roman" w:hAnsi="Times New Roman"/>
          <w:sz w:val="24"/>
          <w:szCs w:val="24"/>
          <w:lang w:val="en-US"/>
        </w:rPr>
        <w:t>143 with.</w:t>
      </w:r>
    </w:p>
    <w:p w:rsidR="00180875" w:rsidRPr="00976197" w:rsidRDefault="00180875" w:rsidP="00350184">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 xml:space="preserve">4. Field test Methodology of herbicide in toxicology laboratories. </w:t>
      </w:r>
      <w:r w:rsidRPr="00350184">
        <w:rPr>
          <w:rFonts w:ascii="Times New Roman" w:hAnsi="Times New Roman"/>
          <w:sz w:val="24"/>
          <w:szCs w:val="24"/>
          <w:lang w:val="en-US"/>
        </w:rPr>
        <w:t>–</w:t>
      </w:r>
      <w:r>
        <w:rPr>
          <w:rFonts w:ascii="Times New Roman" w:hAnsi="Times New Roman"/>
          <w:sz w:val="24"/>
          <w:szCs w:val="24"/>
          <w:lang w:val="en-US"/>
        </w:rPr>
        <w:t xml:space="preserve"> M.: VIZR, 1964.</w:t>
      </w:r>
    </w:p>
    <w:p w:rsidR="00180875" w:rsidRDefault="00180875" w:rsidP="00350184">
      <w:pPr>
        <w:spacing w:after="0" w:line="240" w:lineRule="auto"/>
        <w:ind w:firstLine="709"/>
        <w:jc w:val="both"/>
        <w:rPr>
          <w:rFonts w:ascii="Times New Roman" w:hAnsi="Times New Roman"/>
          <w:sz w:val="24"/>
          <w:szCs w:val="24"/>
          <w:lang w:val="en-US"/>
        </w:rPr>
      </w:pPr>
      <w:r>
        <w:rPr>
          <w:rFonts w:ascii="Times New Roman" w:hAnsi="Times New Roman"/>
          <w:sz w:val="24"/>
          <w:szCs w:val="24"/>
          <w:lang w:val="en-US"/>
        </w:rPr>
        <w:t xml:space="preserve">5. Methodological recommendations for determining the economic efficiency in the use of scientific developments in agriculture. </w:t>
      </w:r>
      <w:r w:rsidRPr="00350184">
        <w:rPr>
          <w:rFonts w:ascii="Times New Roman" w:hAnsi="Times New Roman"/>
          <w:sz w:val="24"/>
          <w:szCs w:val="24"/>
          <w:lang w:val="en-US"/>
        </w:rPr>
        <w:t>–</w:t>
      </w:r>
      <w:r>
        <w:rPr>
          <w:rFonts w:ascii="Times New Roman" w:hAnsi="Times New Roman"/>
          <w:sz w:val="24"/>
          <w:szCs w:val="24"/>
          <w:lang w:val="en-US"/>
        </w:rPr>
        <w:t xml:space="preserve"> Krasnodar, 1986. </w:t>
      </w:r>
      <w:r w:rsidRPr="00350184">
        <w:rPr>
          <w:rFonts w:ascii="Times New Roman" w:hAnsi="Times New Roman"/>
          <w:sz w:val="24"/>
          <w:szCs w:val="24"/>
          <w:lang w:val="en-US"/>
        </w:rPr>
        <w:t>–</w:t>
      </w:r>
      <w:r>
        <w:rPr>
          <w:rFonts w:ascii="Times New Roman" w:hAnsi="Times New Roman"/>
          <w:sz w:val="24"/>
          <w:szCs w:val="24"/>
          <w:lang w:val="en-US"/>
        </w:rPr>
        <w:t xml:space="preserve"> 61 with.</w:t>
      </w:r>
    </w:p>
    <w:p w:rsidR="00180875" w:rsidRDefault="00180875" w:rsidP="00350184">
      <w:pPr>
        <w:spacing w:after="0" w:line="240" w:lineRule="auto"/>
        <w:ind w:firstLine="709"/>
        <w:jc w:val="both"/>
        <w:rPr>
          <w:rFonts w:ascii="Times New Roman" w:hAnsi="Times New Roman"/>
          <w:sz w:val="24"/>
          <w:szCs w:val="24"/>
          <w:lang w:val="en-US"/>
        </w:rPr>
      </w:pPr>
      <w:r w:rsidRPr="004B47B4">
        <w:rPr>
          <w:rFonts w:ascii="Times New Roman" w:hAnsi="Times New Roman"/>
          <w:sz w:val="24"/>
          <w:szCs w:val="24"/>
          <w:lang w:val="en-US"/>
        </w:rPr>
        <w:t>6. Minimize Impact S.s. Terekhova tillage on conditions of growth of corn and grain yield in the ordinary course of the Krasnodar region</w:t>
      </w:r>
      <w:r>
        <w:rPr>
          <w:rFonts w:ascii="Times New Roman" w:hAnsi="Times New Roman"/>
          <w:sz w:val="24"/>
          <w:szCs w:val="24"/>
          <w:lang w:val="en-US"/>
        </w:rPr>
        <w:t xml:space="preserve"> </w:t>
      </w:r>
      <w:r w:rsidRPr="004B47B4">
        <w:rPr>
          <w:rFonts w:ascii="Times New Roman" w:hAnsi="Times New Roman"/>
          <w:sz w:val="24"/>
          <w:szCs w:val="24"/>
          <w:lang w:val="en-US"/>
        </w:rPr>
        <w:t>/</w:t>
      </w:r>
      <w:r>
        <w:rPr>
          <w:rFonts w:ascii="Times New Roman" w:hAnsi="Times New Roman"/>
          <w:sz w:val="24"/>
          <w:szCs w:val="24"/>
          <w:lang w:val="en-US"/>
        </w:rPr>
        <w:t xml:space="preserve"> </w:t>
      </w:r>
      <w:r w:rsidRPr="004B47B4">
        <w:rPr>
          <w:rFonts w:ascii="Times New Roman" w:hAnsi="Times New Roman"/>
          <w:sz w:val="24"/>
          <w:szCs w:val="24"/>
          <w:lang w:val="en-US"/>
        </w:rPr>
        <w:t xml:space="preserve">S.s. Terekhova, T.a. Rutor, </w:t>
      </w:r>
      <w:r>
        <w:rPr>
          <w:rFonts w:ascii="Times New Roman" w:hAnsi="Times New Roman"/>
          <w:sz w:val="24"/>
          <w:szCs w:val="24"/>
          <w:lang w:val="en-US"/>
        </w:rPr>
        <w:t>S</w:t>
      </w:r>
      <w:r w:rsidRPr="004B47B4">
        <w:rPr>
          <w:rFonts w:ascii="Times New Roman" w:hAnsi="Times New Roman"/>
          <w:sz w:val="24"/>
          <w:szCs w:val="24"/>
          <w:lang w:val="en-US"/>
        </w:rPr>
        <w:t>.e. E</w:t>
      </w:r>
      <w:r w:rsidRPr="004B47B4">
        <w:rPr>
          <w:rFonts w:ascii="Times New Roman" w:hAnsi="Times New Roman"/>
          <w:sz w:val="24"/>
          <w:szCs w:val="24"/>
          <w:lang w:val="en-US"/>
        </w:rPr>
        <w:t>g</w:t>
      </w:r>
      <w:r w:rsidRPr="004B47B4">
        <w:rPr>
          <w:rFonts w:ascii="Times New Roman" w:hAnsi="Times New Roman"/>
          <w:sz w:val="24"/>
          <w:szCs w:val="24"/>
          <w:lang w:val="en-US"/>
        </w:rPr>
        <w:t>hoyan</w:t>
      </w:r>
      <w:r>
        <w:rPr>
          <w:rFonts w:ascii="Times New Roman" w:hAnsi="Times New Roman"/>
          <w:sz w:val="24"/>
          <w:szCs w:val="24"/>
          <w:lang w:val="en-US"/>
        </w:rPr>
        <w:t xml:space="preserve"> </w:t>
      </w:r>
      <w:r w:rsidRPr="004B47B4">
        <w:rPr>
          <w:rFonts w:ascii="Times New Roman" w:hAnsi="Times New Roman"/>
          <w:sz w:val="24"/>
          <w:szCs w:val="24"/>
          <w:lang w:val="en-US"/>
        </w:rPr>
        <w:t>//</w:t>
      </w:r>
      <w:r>
        <w:rPr>
          <w:rFonts w:ascii="Times New Roman" w:hAnsi="Times New Roman"/>
          <w:sz w:val="24"/>
          <w:szCs w:val="24"/>
          <w:lang w:val="en-US"/>
        </w:rPr>
        <w:t xml:space="preserve"> </w:t>
      </w:r>
      <w:r w:rsidRPr="004B47B4">
        <w:rPr>
          <w:rFonts w:ascii="Times New Roman" w:hAnsi="Times New Roman"/>
          <w:sz w:val="24"/>
          <w:szCs w:val="24"/>
          <w:lang w:val="en-US"/>
        </w:rPr>
        <w:t xml:space="preserve">Knowledge young-new age: proceedings of the 2nd International. researcher. conf. students. </w:t>
      </w:r>
      <w:r w:rsidRPr="00350184">
        <w:rPr>
          <w:rFonts w:ascii="Times New Roman" w:hAnsi="Times New Roman"/>
          <w:sz w:val="24"/>
          <w:szCs w:val="24"/>
          <w:lang w:val="en-US"/>
        </w:rPr>
        <w:t>–</w:t>
      </w:r>
      <w:r>
        <w:rPr>
          <w:rFonts w:ascii="Times New Roman" w:hAnsi="Times New Roman"/>
          <w:sz w:val="24"/>
          <w:szCs w:val="24"/>
          <w:lang w:val="en-US"/>
        </w:rPr>
        <w:t xml:space="preserve"> </w:t>
      </w:r>
      <w:r w:rsidRPr="004B47B4">
        <w:rPr>
          <w:rFonts w:ascii="Times New Roman" w:hAnsi="Times New Roman"/>
          <w:sz w:val="24"/>
          <w:szCs w:val="24"/>
          <w:lang w:val="en-US"/>
        </w:rPr>
        <w:t xml:space="preserve">Kirov, 2007. </w:t>
      </w:r>
      <w:r w:rsidRPr="00350184">
        <w:rPr>
          <w:rFonts w:ascii="Times New Roman" w:hAnsi="Times New Roman"/>
          <w:sz w:val="24"/>
          <w:szCs w:val="24"/>
          <w:lang w:val="en-US"/>
        </w:rPr>
        <w:t>–</w:t>
      </w:r>
      <w:r>
        <w:rPr>
          <w:rFonts w:ascii="Times New Roman" w:hAnsi="Times New Roman"/>
          <w:sz w:val="24"/>
          <w:szCs w:val="24"/>
          <w:lang w:val="en-US"/>
        </w:rPr>
        <w:t xml:space="preserve"> </w:t>
      </w:r>
      <w:r w:rsidRPr="004B47B4">
        <w:rPr>
          <w:rFonts w:ascii="Times New Roman" w:hAnsi="Times New Roman"/>
          <w:sz w:val="24"/>
          <w:szCs w:val="24"/>
          <w:lang w:val="en-US"/>
        </w:rPr>
        <w:t>P. 42</w:t>
      </w:r>
      <w:r w:rsidRPr="00350184">
        <w:rPr>
          <w:rFonts w:ascii="Times New Roman" w:hAnsi="Times New Roman"/>
          <w:sz w:val="24"/>
          <w:szCs w:val="24"/>
          <w:lang w:val="en-US"/>
        </w:rPr>
        <w:t>–</w:t>
      </w:r>
      <w:r w:rsidRPr="004B47B4">
        <w:rPr>
          <w:rFonts w:ascii="Times New Roman" w:hAnsi="Times New Roman"/>
          <w:sz w:val="24"/>
          <w:szCs w:val="24"/>
          <w:lang w:val="en-US"/>
        </w:rPr>
        <w:t>52.</w:t>
      </w:r>
    </w:p>
    <w:p w:rsidR="00180875" w:rsidRDefault="00180875" w:rsidP="00350184">
      <w:pPr>
        <w:spacing w:after="0" w:line="240" w:lineRule="auto"/>
        <w:ind w:firstLine="709"/>
        <w:jc w:val="both"/>
        <w:rPr>
          <w:rFonts w:ascii="Times New Roman" w:hAnsi="Times New Roman"/>
          <w:sz w:val="24"/>
          <w:szCs w:val="24"/>
          <w:lang w:val="en-US"/>
        </w:rPr>
      </w:pPr>
      <w:r w:rsidRPr="004B47B4">
        <w:rPr>
          <w:rFonts w:ascii="Times New Roman" w:hAnsi="Times New Roman"/>
          <w:sz w:val="24"/>
          <w:szCs w:val="24"/>
          <w:lang w:val="en-US"/>
        </w:rPr>
        <w:t>7. Terehova S.s. Share influence and effect of the interaction of predecessors, mineral fertilizers and biological products on leaf area and yield formation of winter wheat on soil normal West Caucasian</w:t>
      </w:r>
      <w:r>
        <w:rPr>
          <w:rFonts w:ascii="Times New Roman" w:hAnsi="Times New Roman"/>
          <w:sz w:val="24"/>
          <w:szCs w:val="24"/>
          <w:lang w:val="en-US"/>
        </w:rPr>
        <w:t xml:space="preserve"> </w:t>
      </w:r>
      <w:r w:rsidRPr="004B47B4">
        <w:rPr>
          <w:rFonts w:ascii="Times New Roman" w:hAnsi="Times New Roman"/>
          <w:sz w:val="24"/>
          <w:szCs w:val="24"/>
          <w:lang w:val="en-US"/>
        </w:rPr>
        <w:t>/</w:t>
      </w:r>
      <w:r>
        <w:rPr>
          <w:rFonts w:ascii="Times New Roman" w:hAnsi="Times New Roman"/>
          <w:sz w:val="24"/>
          <w:szCs w:val="24"/>
          <w:lang w:val="en-US"/>
        </w:rPr>
        <w:t xml:space="preserve"> </w:t>
      </w:r>
      <w:r w:rsidRPr="004B47B4">
        <w:rPr>
          <w:rFonts w:ascii="Times New Roman" w:hAnsi="Times New Roman"/>
          <w:sz w:val="24"/>
          <w:szCs w:val="24"/>
          <w:lang w:val="en-US"/>
        </w:rPr>
        <w:t xml:space="preserve">S.s. Terekhova, </w:t>
      </w:r>
      <w:r>
        <w:rPr>
          <w:rFonts w:ascii="Times New Roman" w:hAnsi="Times New Roman"/>
          <w:sz w:val="24"/>
          <w:szCs w:val="24"/>
          <w:lang w:val="en-US"/>
        </w:rPr>
        <w:t>S.</w:t>
      </w:r>
      <w:r w:rsidRPr="004B47B4">
        <w:rPr>
          <w:rFonts w:ascii="Times New Roman" w:hAnsi="Times New Roman"/>
          <w:sz w:val="24"/>
          <w:szCs w:val="24"/>
          <w:lang w:val="en-US"/>
        </w:rPr>
        <w:t>a. Naydenov, T.a. Rutor, F.i. Derek</w:t>
      </w:r>
      <w:r>
        <w:rPr>
          <w:rFonts w:ascii="Times New Roman" w:hAnsi="Times New Roman"/>
          <w:sz w:val="24"/>
          <w:szCs w:val="24"/>
          <w:lang w:val="en-US"/>
        </w:rPr>
        <w:t xml:space="preserve"> </w:t>
      </w:r>
      <w:r w:rsidRPr="004B47B4">
        <w:rPr>
          <w:rFonts w:ascii="Times New Roman" w:hAnsi="Times New Roman"/>
          <w:sz w:val="24"/>
          <w:szCs w:val="24"/>
          <w:lang w:val="en-US"/>
        </w:rPr>
        <w:t>//</w:t>
      </w:r>
      <w:r>
        <w:rPr>
          <w:rFonts w:ascii="Times New Roman" w:hAnsi="Times New Roman"/>
          <w:sz w:val="24"/>
          <w:szCs w:val="24"/>
          <w:lang w:val="en-US"/>
        </w:rPr>
        <w:t xml:space="preserve"> </w:t>
      </w:r>
      <w:r w:rsidRPr="004B47B4">
        <w:rPr>
          <w:rFonts w:ascii="Times New Roman" w:hAnsi="Times New Roman"/>
          <w:sz w:val="24"/>
          <w:szCs w:val="24"/>
          <w:lang w:val="en-US"/>
        </w:rPr>
        <w:t>Tr. Ku</w:t>
      </w:r>
      <w:r w:rsidRPr="004B47B4">
        <w:rPr>
          <w:rFonts w:ascii="Times New Roman" w:hAnsi="Times New Roman"/>
          <w:sz w:val="24"/>
          <w:szCs w:val="24"/>
          <w:lang w:val="en-US"/>
        </w:rPr>
        <w:t>b</w:t>
      </w:r>
      <w:r w:rsidRPr="004B47B4">
        <w:rPr>
          <w:rFonts w:ascii="Times New Roman" w:hAnsi="Times New Roman"/>
          <w:sz w:val="24"/>
          <w:szCs w:val="24"/>
          <w:lang w:val="en-US"/>
        </w:rPr>
        <w:t xml:space="preserve">GAU. </w:t>
      </w:r>
      <w:r w:rsidRPr="00350184">
        <w:rPr>
          <w:rFonts w:ascii="Times New Roman" w:hAnsi="Times New Roman"/>
          <w:sz w:val="24"/>
          <w:szCs w:val="24"/>
          <w:lang w:val="en-US"/>
        </w:rPr>
        <w:t>–</w:t>
      </w:r>
      <w:r>
        <w:rPr>
          <w:rFonts w:ascii="Times New Roman" w:hAnsi="Times New Roman"/>
          <w:sz w:val="24"/>
          <w:szCs w:val="24"/>
          <w:lang w:val="en-US"/>
        </w:rPr>
        <w:t xml:space="preserve"> </w:t>
      </w:r>
      <w:r w:rsidRPr="004B47B4">
        <w:rPr>
          <w:rFonts w:ascii="Times New Roman" w:hAnsi="Times New Roman"/>
          <w:sz w:val="24"/>
          <w:szCs w:val="24"/>
          <w:lang w:val="en-US"/>
        </w:rPr>
        <w:t xml:space="preserve">2008. </w:t>
      </w:r>
      <w:r w:rsidRPr="00350184">
        <w:rPr>
          <w:rFonts w:ascii="Times New Roman" w:hAnsi="Times New Roman"/>
          <w:sz w:val="24"/>
          <w:szCs w:val="24"/>
          <w:lang w:val="en-US"/>
        </w:rPr>
        <w:t>–</w:t>
      </w:r>
      <w:r>
        <w:rPr>
          <w:rFonts w:ascii="Times New Roman" w:hAnsi="Times New Roman"/>
          <w:sz w:val="24"/>
          <w:szCs w:val="24"/>
          <w:lang w:val="en-US"/>
        </w:rPr>
        <w:t xml:space="preserve"> </w:t>
      </w:r>
      <w:r w:rsidRPr="004B47B4">
        <w:rPr>
          <w:rFonts w:ascii="Times New Roman" w:hAnsi="Times New Roman"/>
          <w:sz w:val="24"/>
          <w:szCs w:val="24"/>
          <w:lang w:val="en-US"/>
        </w:rPr>
        <w:t>No. 6(15).</w:t>
      </w:r>
    </w:p>
    <w:p w:rsidR="00180875" w:rsidRDefault="00180875" w:rsidP="00350184">
      <w:pPr>
        <w:spacing w:after="0" w:line="240" w:lineRule="auto"/>
        <w:ind w:firstLine="709"/>
        <w:jc w:val="both"/>
        <w:rPr>
          <w:rFonts w:ascii="Times New Roman" w:hAnsi="Times New Roman"/>
          <w:sz w:val="24"/>
          <w:szCs w:val="24"/>
          <w:lang w:val="en-US"/>
        </w:rPr>
      </w:pPr>
      <w:r w:rsidRPr="00350184">
        <w:rPr>
          <w:rFonts w:ascii="Times New Roman" w:hAnsi="Times New Roman"/>
          <w:sz w:val="24"/>
          <w:szCs w:val="24"/>
          <w:lang w:val="en-US"/>
        </w:rPr>
        <w:t xml:space="preserve">8. Terehova S.s. </w:t>
      </w:r>
      <w:r>
        <w:rPr>
          <w:rFonts w:ascii="Times New Roman" w:hAnsi="Times New Roman"/>
          <w:sz w:val="24"/>
          <w:szCs w:val="24"/>
          <w:lang w:val="en-US"/>
        </w:rPr>
        <w:t>E</w:t>
      </w:r>
      <w:r w:rsidRPr="00350184">
        <w:rPr>
          <w:rFonts w:ascii="Times New Roman" w:hAnsi="Times New Roman"/>
          <w:sz w:val="24"/>
          <w:szCs w:val="24"/>
          <w:lang w:val="en-US"/>
        </w:rPr>
        <w:t>laboration of the elements of the cultivation technology of winter wheat on soil normal West Caucasian</w:t>
      </w:r>
      <w:r>
        <w:rPr>
          <w:rFonts w:ascii="Times New Roman" w:hAnsi="Times New Roman"/>
          <w:sz w:val="24"/>
          <w:szCs w:val="24"/>
          <w:lang w:val="en-US"/>
        </w:rPr>
        <w:t xml:space="preserve"> </w:t>
      </w:r>
      <w:r w:rsidRPr="00350184">
        <w:rPr>
          <w:rFonts w:ascii="Times New Roman" w:hAnsi="Times New Roman"/>
          <w:sz w:val="24"/>
          <w:szCs w:val="24"/>
          <w:lang w:val="en-US"/>
        </w:rPr>
        <w:t>/</w:t>
      </w:r>
      <w:r>
        <w:rPr>
          <w:rFonts w:ascii="Times New Roman" w:hAnsi="Times New Roman"/>
          <w:sz w:val="24"/>
          <w:szCs w:val="24"/>
          <w:lang w:val="en-US"/>
        </w:rPr>
        <w:t xml:space="preserve"> </w:t>
      </w:r>
      <w:r w:rsidRPr="00350184">
        <w:rPr>
          <w:rFonts w:ascii="Times New Roman" w:hAnsi="Times New Roman"/>
          <w:sz w:val="24"/>
          <w:szCs w:val="24"/>
          <w:lang w:val="en-US"/>
        </w:rPr>
        <w:t>S.s. Terekhova, A.s. Naydenov, T.a. Rutor, A.a. Ko</w:t>
      </w:r>
      <w:r w:rsidRPr="00350184">
        <w:rPr>
          <w:rFonts w:ascii="Times New Roman" w:hAnsi="Times New Roman"/>
          <w:sz w:val="24"/>
          <w:szCs w:val="24"/>
          <w:lang w:val="en-US"/>
        </w:rPr>
        <w:t>r</w:t>
      </w:r>
      <w:r w:rsidRPr="00350184">
        <w:rPr>
          <w:rFonts w:ascii="Times New Roman" w:hAnsi="Times New Roman"/>
          <w:sz w:val="24"/>
          <w:szCs w:val="24"/>
          <w:lang w:val="en-US"/>
        </w:rPr>
        <w:t>shunov</w:t>
      </w:r>
      <w:r>
        <w:rPr>
          <w:rFonts w:ascii="Times New Roman" w:hAnsi="Times New Roman"/>
          <w:sz w:val="24"/>
          <w:szCs w:val="24"/>
          <w:lang w:val="en-US"/>
        </w:rPr>
        <w:t xml:space="preserve"> </w:t>
      </w:r>
      <w:r w:rsidRPr="00350184">
        <w:rPr>
          <w:rFonts w:ascii="Times New Roman" w:hAnsi="Times New Roman"/>
          <w:sz w:val="24"/>
          <w:szCs w:val="24"/>
          <w:lang w:val="en-US"/>
        </w:rPr>
        <w:t>//</w:t>
      </w:r>
      <w:r>
        <w:rPr>
          <w:rFonts w:ascii="Times New Roman" w:hAnsi="Times New Roman"/>
          <w:sz w:val="24"/>
          <w:szCs w:val="24"/>
          <w:lang w:val="en-US"/>
        </w:rPr>
        <w:t xml:space="preserve"> </w:t>
      </w:r>
      <w:r w:rsidRPr="00350184">
        <w:rPr>
          <w:rFonts w:ascii="Times New Roman" w:hAnsi="Times New Roman"/>
          <w:sz w:val="24"/>
          <w:szCs w:val="24"/>
          <w:lang w:val="en-US"/>
        </w:rPr>
        <w:t>fertility. –</w:t>
      </w:r>
      <w:r>
        <w:rPr>
          <w:rFonts w:ascii="Times New Roman" w:hAnsi="Times New Roman"/>
          <w:sz w:val="24"/>
          <w:szCs w:val="24"/>
          <w:lang w:val="en-US"/>
        </w:rPr>
        <w:t xml:space="preserve"> </w:t>
      </w:r>
      <w:r w:rsidRPr="00350184">
        <w:rPr>
          <w:rFonts w:ascii="Times New Roman" w:hAnsi="Times New Roman"/>
          <w:sz w:val="24"/>
          <w:szCs w:val="24"/>
          <w:lang w:val="en-US"/>
        </w:rPr>
        <w:t>2015. –</w:t>
      </w:r>
      <w:r>
        <w:rPr>
          <w:rFonts w:ascii="Times New Roman" w:hAnsi="Times New Roman"/>
          <w:sz w:val="24"/>
          <w:szCs w:val="24"/>
          <w:lang w:val="en-US"/>
        </w:rPr>
        <w:t xml:space="preserve"> </w:t>
      </w:r>
      <w:r w:rsidRPr="00350184">
        <w:rPr>
          <w:rFonts w:ascii="Times New Roman" w:hAnsi="Times New Roman"/>
          <w:sz w:val="24"/>
          <w:szCs w:val="24"/>
          <w:lang w:val="en-US"/>
        </w:rPr>
        <w:t>No. 1(82). –</w:t>
      </w:r>
      <w:r>
        <w:rPr>
          <w:rFonts w:ascii="Times New Roman" w:hAnsi="Times New Roman"/>
          <w:sz w:val="24"/>
          <w:szCs w:val="24"/>
          <w:lang w:val="en-US"/>
        </w:rPr>
        <w:t xml:space="preserve"> </w:t>
      </w:r>
      <w:r w:rsidRPr="00350184">
        <w:rPr>
          <w:rFonts w:ascii="Times New Roman" w:hAnsi="Times New Roman"/>
          <w:sz w:val="24"/>
          <w:szCs w:val="24"/>
          <w:lang w:val="en-US"/>
        </w:rPr>
        <w:t>S. 10–14.</w:t>
      </w:r>
    </w:p>
    <w:p w:rsidR="00180875" w:rsidRPr="00872546" w:rsidRDefault="00180875" w:rsidP="007901F3">
      <w:pPr>
        <w:spacing w:after="0" w:line="240" w:lineRule="auto"/>
        <w:ind w:firstLine="709"/>
        <w:rPr>
          <w:rFonts w:ascii="Times New Roman" w:hAnsi="Times New Roman"/>
          <w:sz w:val="24"/>
          <w:szCs w:val="24"/>
          <w:lang w:val="en-US"/>
        </w:rPr>
      </w:pPr>
      <w:r w:rsidRPr="00350184">
        <w:rPr>
          <w:rFonts w:ascii="Times New Roman" w:hAnsi="Times New Roman"/>
          <w:sz w:val="24"/>
          <w:szCs w:val="24"/>
          <w:lang w:val="en-US"/>
        </w:rPr>
        <w:t>9. Terehova S.s. winter wheat Yield, depending on the plant growth regulators, ferti</w:t>
      </w:r>
      <w:r w:rsidRPr="00350184">
        <w:rPr>
          <w:rFonts w:ascii="Times New Roman" w:hAnsi="Times New Roman"/>
          <w:sz w:val="24"/>
          <w:szCs w:val="24"/>
          <w:lang w:val="en-US"/>
        </w:rPr>
        <w:t>l</w:t>
      </w:r>
      <w:r w:rsidRPr="00350184">
        <w:rPr>
          <w:rFonts w:ascii="Times New Roman" w:hAnsi="Times New Roman"/>
          <w:sz w:val="24"/>
          <w:szCs w:val="24"/>
          <w:lang w:val="en-US"/>
        </w:rPr>
        <w:t>izers and basic soil cultivation system</w:t>
      </w:r>
      <w:r>
        <w:rPr>
          <w:rFonts w:ascii="Times New Roman" w:hAnsi="Times New Roman"/>
          <w:sz w:val="24"/>
          <w:szCs w:val="24"/>
          <w:lang w:val="en-US"/>
        </w:rPr>
        <w:t xml:space="preserve"> </w:t>
      </w:r>
      <w:r w:rsidRPr="00350184">
        <w:rPr>
          <w:rFonts w:ascii="Times New Roman" w:hAnsi="Times New Roman"/>
          <w:sz w:val="24"/>
          <w:szCs w:val="24"/>
          <w:lang w:val="en-US"/>
        </w:rPr>
        <w:t>/</w:t>
      </w:r>
      <w:r>
        <w:rPr>
          <w:rFonts w:ascii="Times New Roman" w:hAnsi="Times New Roman"/>
          <w:sz w:val="24"/>
          <w:szCs w:val="24"/>
          <w:lang w:val="en-US"/>
        </w:rPr>
        <w:t xml:space="preserve"> </w:t>
      </w:r>
      <w:r w:rsidRPr="00350184">
        <w:rPr>
          <w:rFonts w:ascii="Times New Roman" w:hAnsi="Times New Roman"/>
          <w:sz w:val="24"/>
          <w:szCs w:val="24"/>
          <w:lang w:val="en-US"/>
        </w:rPr>
        <w:t>S.s. Terekhova, T.a. Rutor, A.a. Korshunov</w:t>
      </w:r>
      <w:r>
        <w:rPr>
          <w:rFonts w:ascii="Times New Roman" w:hAnsi="Times New Roman"/>
          <w:sz w:val="24"/>
          <w:szCs w:val="24"/>
          <w:lang w:val="en-US"/>
        </w:rPr>
        <w:t xml:space="preserve"> </w:t>
      </w:r>
      <w:r w:rsidRPr="00350184">
        <w:rPr>
          <w:rFonts w:ascii="Times New Roman" w:hAnsi="Times New Roman"/>
          <w:sz w:val="24"/>
          <w:szCs w:val="24"/>
          <w:lang w:val="en-US"/>
        </w:rPr>
        <w:t>//</w:t>
      </w:r>
      <w:r>
        <w:rPr>
          <w:rFonts w:ascii="Times New Roman" w:hAnsi="Times New Roman"/>
          <w:sz w:val="24"/>
          <w:szCs w:val="24"/>
          <w:lang w:val="en-US"/>
        </w:rPr>
        <w:t xml:space="preserve"> </w:t>
      </w:r>
      <w:r w:rsidRPr="00350184">
        <w:rPr>
          <w:rFonts w:ascii="Times New Roman" w:hAnsi="Times New Roman"/>
          <w:sz w:val="24"/>
          <w:szCs w:val="24"/>
          <w:lang w:val="en-US"/>
        </w:rPr>
        <w:t>students and science. –</w:t>
      </w:r>
      <w:r>
        <w:rPr>
          <w:rFonts w:ascii="Times New Roman" w:hAnsi="Times New Roman"/>
          <w:sz w:val="24"/>
          <w:szCs w:val="24"/>
          <w:lang w:val="en-US"/>
        </w:rPr>
        <w:t xml:space="preserve"> </w:t>
      </w:r>
      <w:r w:rsidRPr="00350184">
        <w:rPr>
          <w:rFonts w:ascii="Times New Roman" w:hAnsi="Times New Roman"/>
          <w:sz w:val="24"/>
          <w:szCs w:val="24"/>
          <w:lang w:val="en-US"/>
        </w:rPr>
        <w:t>ISS. 9. volume 1. –</w:t>
      </w:r>
      <w:r>
        <w:rPr>
          <w:rFonts w:ascii="Times New Roman" w:hAnsi="Times New Roman"/>
          <w:sz w:val="24"/>
          <w:szCs w:val="24"/>
          <w:lang w:val="en-US"/>
        </w:rPr>
        <w:t xml:space="preserve"> </w:t>
      </w:r>
      <w:r w:rsidRPr="00350184">
        <w:rPr>
          <w:rFonts w:ascii="Times New Roman" w:hAnsi="Times New Roman"/>
          <w:sz w:val="24"/>
          <w:szCs w:val="24"/>
          <w:lang w:val="en-US"/>
        </w:rPr>
        <w:t>KubGAU. –</w:t>
      </w:r>
      <w:r>
        <w:rPr>
          <w:rFonts w:ascii="Times New Roman" w:hAnsi="Times New Roman"/>
          <w:sz w:val="24"/>
          <w:szCs w:val="24"/>
          <w:lang w:val="en-US"/>
        </w:rPr>
        <w:t xml:space="preserve"> </w:t>
      </w:r>
      <w:r w:rsidRPr="00350184">
        <w:rPr>
          <w:rFonts w:ascii="Times New Roman" w:hAnsi="Times New Roman"/>
          <w:sz w:val="24"/>
          <w:szCs w:val="24"/>
          <w:lang w:val="en-US"/>
        </w:rPr>
        <w:t>Krasnodar, 2013. –</w:t>
      </w:r>
      <w:r>
        <w:rPr>
          <w:rFonts w:ascii="Times New Roman" w:hAnsi="Times New Roman"/>
          <w:sz w:val="24"/>
          <w:szCs w:val="24"/>
          <w:lang w:val="en-US"/>
        </w:rPr>
        <w:t xml:space="preserve"> </w:t>
      </w:r>
      <w:r w:rsidRPr="00350184">
        <w:rPr>
          <w:rFonts w:ascii="Times New Roman" w:hAnsi="Times New Roman"/>
          <w:sz w:val="24"/>
          <w:szCs w:val="24"/>
          <w:lang w:val="en-US"/>
        </w:rPr>
        <w:t>KubGAU. –</w:t>
      </w:r>
      <w:r>
        <w:rPr>
          <w:rFonts w:ascii="Times New Roman" w:hAnsi="Times New Roman"/>
          <w:sz w:val="24"/>
          <w:szCs w:val="24"/>
          <w:lang w:val="en-US"/>
        </w:rPr>
        <w:t xml:space="preserve"> </w:t>
      </w:r>
      <w:r w:rsidRPr="00350184">
        <w:rPr>
          <w:rFonts w:ascii="Times New Roman" w:hAnsi="Times New Roman"/>
          <w:sz w:val="24"/>
          <w:szCs w:val="24"/>
          <w:lang w:val="en-US"/>
        </w:rPr>
        <w:t>P. 34–38.</w:t>
      </w:r>
    </w:p>
    <w:sectPr w:rsidR="00180875" w:rsidRPr="00872546" w:rsidSect="00BA1CDB">
      <w:headerReference w:type="default" r:id="rId7"/>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0875" w:rsidRDefault="00180875" w:rsidP="00EC764E">
      <w:pPr>
        <w:spacing w:after="0" w:line="240" w:lineRule="auto"/>
      </w:pPr>
      <w:r>
        <w:separator/>
      </w:r>
    </w:p>
  </w:endnote>
  <w:endnote w:type="continuationSeparator" w:id="0">
    <w:p w:rsidR="00180875" w:rsidRDefault="00180875" w:rsidP="00EC76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0875" w:rsidRDefault="00180875" w:rsidP="00EC764E">
      <w:pPr>
        <w:spacing w:after="0" w:line="240" w:lineRule="auto"/>
      </w:pPr>
      <w:r>
        <w:separator/>
      </w:r>
    </w:p>
  </w:footnote>
  <w:footnote w:type="continuationSeparator" w:id="0">
    <w:p w:rsidR="00180875" w:rsidRDefault="00180875" w:rsidP="00EC76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875" w:rsidRDefault="00180875">
    <w:pPr>
      <w:pStyle w:val="Header"/>
      <w:jc w:val="right"/>
    </w:pPr>
    <w:fldSimple w:instr="PAGE   \* MERGEFORMAT">
      <w:r>
        <w:rPr>
          <w:noProof/>
        </w:rPr>
        <w:t>2</w:t>
      </w:r>
    </w:fldSimple>
  </w:p>
  <w:p w:rsidR="00180875" w:rsidRDefault="0018087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59121B"/>
    <w:multiLevelType w:val="hybridMultilevel"/>
    <w:tmpl w:val="8DA4709C"/>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2367" w:hanging="360"/>
      </w:pPr>
      <w:rPr>
        <w:rFonts w:cs="Times New Roman"/>
      </w:rPr>
    </w:lvl>
    <w:lvl w:ilvl="2" w:tplc="0419001B" w:tentative="1">
      <w:start w:val="1"/>
      <w:numFmt w:val="lowerRoman"/>
      <w:lvlText w:val="%3."/>
      <w:lvlJc w:val="right"/>
      <w:pPr>
        <w:ind w:left="3087" w:hanging="180"/>
      </w:pPr>
      <w:rPr>
        <w:rFonts w:cs="Times New Roman"/>
      </w:rPr>
    </w:lvl>
    <w:lvl w:ilvl="3" w:tplc="0419000F" w:tentative="1">
      <w:start w:val="1"/>
      <w:numFmt w:val="decimal"/>
      <w:lvlText w:val="%4."/>
      <w:lvlJc w:val="left"/>
      <w:pPr>
        <w:ind w:left="3807" w:hanging="360"/>
      </w:pPr>
      <w:rPr>
        <w:rFonts w:cs="Times New Roman"/>
      </w:rPr>
    </w:lvl>
    <w:lvl w:ilvl="4" w:tplc="04190019" w:tentative="1">
      <w:start w:val="1"/>
      <w:numFmt w:val="lowerLetter"/>
      <w:lvlText w:val="%5."/>
      <w:lvlJc w:val="left"/>
      <w:pPr>
        <w:ind w:left="4527" w:hanging="360"/>
      </w:pPr>
      <w:rPr>
        <w:rFonts w:cs="Times New Roman"/>
      </w:rPr>
    </w:lvl>
    <w:lvl w:ilvl="5" w:tplc="0419001B" w:tentative="1">
      <w:start w:val="1"/>
      <w:numFmt w:val="lowerRoman"/>
      <w:lvlText w:val="%6."/>
      <w:lvlJc w:val="right"/>
      <w:pPr>
        <w:ind w:left="5247" w:hanging="180"/>
      </w:pPr>
      <w:rPr>
        <w:rFonts w:cs="Times New Roman"/>
      </w:rPr>
    </w:lvl>
    <w:lvl w:ilvl="6" w:tplc="0419000F" w:tentative="1">
      <w:start w:val="1"/>
      <w:numFmt w:val="decimal"/>
      <w:lvlText w:val="%7."/>
      <w:lvlJc w:val="left"/>
      <w:pPr>
        <w:ind w:left="5967" w:hanging="360"/>
      </w:pPr>
      <w:rPr>
        <w:rFonts w:cs="Times New Roman"/>
      </w:rPr>
    </w:lvl>
    <w:lvl w:ilvl="7" w:tplc="04190019" w:tentative="1">
      <w:start w:val="1"/>
      <w:numFmt w:val="lowerLetter"/>
      <w:lvlText w:val="%8."/>
      <w:lvlJc w:val="left"/>
      <w:pPr>
        <w:ind w:left="6687" w:hanging="360"/>
      </w:pPr>
      <w:rPr>
        <w:rFonts w:cs="Times New Roman"/>
      </w:rPr>
    </w:lvl>
    <w:lvl w:ilvl="8" w:tplc="0419001B" w:tentative="1">
      <w:start w:val="1"/>
      <w:numFmt w:val="lowerRoman"/>
      <w:lvlText w:val="%9."/>
      <w:lvlJc w:val="right"/>
      <w:pPr>
        <w:ind w:left="7407"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C76A3"/>
    <w:rsid w:val="00014F5C"/>
    <w:rsid w:val="00026DA5"/>
    <w:rsid w:val="00031F61"/>
    <w:rsid w:val="00035A26"/>
    <w:rsid w:val="00040639"/>
    <w:rsid w:val="0004781B"/>
    <w:rsid w:val="0005109A"/>
    <w:rsid w:val="0005566E"/>
    <w:rsid w:val="00061BAA"/>
    <w:rsid w:val="00072756"/>
    <w:rsid w:val="00073004"/>
    <w:rsid w:val="000763B6"/>
    <w:rsid w:val="00087B98"/>
    <w:rsid w:val="00087E84"/>
    <w:rsid w:val="000959E8"/>
    <w:rsid w:val="00097CF5"/>
    <w:rsid w:val="000C0DE2"/>
    <w:rsid w:val="000D4DA8"/>
    <w:rsid w:val="000E6C2D"/>
    <w:rsid w:val="000F519C"/>
    <w:rsid w:val="00132536"/>
    <w:rsid w:val="00154558"/>
    <w:rsid w:val="001651F1"/>
    <w:rsid w:val="00165C7F"/>
    <w:rsid w:val="00180875"/>
    <w:rsid w:val="00181B98"/>
    <w:rsid w:val="00185EC7"/>
    <w:rsid w:val="00195ADE"/>
    <w:rsid w:val="001A21FB"/>
    <w:rsid w:val="001B5417"/>
    <w:rsid w:val="001C7459"/>
    <w:rsid w:val="001E4D3A"/>
    <w:rsid w:val="00210A5A"/>
    <w:rsid w:val="00246053"/>
    <w:rsid w:val="00256D1E"/>
    <w:rsid w:val="002663EC"/>
    <w:rsid w:val="00267BF3"/>
    <w:rsid w:val="002A0305"/>
    <w:rsid w:val="002B3502"/>
    <w:rsid w:val="002C0081"/>
    <w:rsid w:val="002C24AA"/>
    <w:rsid w:val="002C4E5B"/>
    <w:rsid w:val="002D123A"/>
    <w:rsid w:val="002F27C3"/>
    <w:rsid w:val="0030075F"/>
    <w:rsid w:val="0030527E"/>
    <w:rsid w:val="00320BE0"/>
    <w:rsid w:val="0033513E"/>
    <w:rsid w:val="00350184"/>
    <w:rsid w:val="00357DCC"/>
    <w:rsid w:val="0037138F"/>
    <w:rsid w:val="0037565D"/>
    <w:rsid w:val="003813D9"/>
    <w:rsid w:val="00384EC5"/>
    <w:rsid w:val="00387FE4"/>
    <w:rsid w:val="00391C78"/>
    <w:rsid w:val="00397D6C"/>
    <w:rsid w:val="003B141C"/>
    <w:rsid w:val="003C3162"/>
    <w:rsid w:val="003C482F"/>
    <w:rsid w:val="003C7A6D"/>
    <w:rsid w:val="00401E5E"/>
    <w:rsid w:val="00426128"/>
    <w:rsid w:val="004303CE"/>
    <w:rsid w:val="00430838"/>
    <w:rsid w:val="00443B65"/>
    <w:rsid w:val="004620FD"/>
    <w:rsid w:val="00462105"/>
    <w:rsid w:val="004874AB"/>
    <w:rsid w:val="00493D0C"/>
    <w:rsid w:val="004945CE"/>
    <w:rsid w:val="004A4D37"/>
    <w:rsid w:val="004B47B4"/>
    <w:rsid w:val="004C036E"/>
    <w:rsid w:val="004C5DF8"/>
    <w:rsid w:val="004D2C63"/>
    <w:rsid w:val="004E7318"/>
    <w:rsid w:val="004F4896"/>
    <w:rsid w:val="00514302"/>
    <w:rsid w:val="00525F3B"/>
    <w:rsid w:val="00534C5F"/>
    <w:rsid w:val="0054731A"/>
    <w:rsid w:val="00552BD4"/>
    <w:rsid w:val="00553707"/>
    <w:rsid w:val="005604FD"/>
    <w:rsid w:val="00563152"/>
    <w:rsid w:val="00577B52"/>
    <w:rsid w:val="005900DD"/>
    <w:rsid w:val="00597AAB"/>
    <w:rsid w:val="005A3CF9"/>
    <w:rsid w:val="005B2707"/>
    <w:rsid w:val="005B5403"/>
    <w:rsid w:val="005B6F1D"/>
    <w:rsid w:val="005C374D"/>
    <w:rsid w:val="005C3A7E"/>
    <w:rsid w:val="005D2798"/>
    <w:rsid w:val="005E3C61"/>
    <w:rsid w:val="006077DF"/>
    <w:rsid w:val="00607968"/>
    <w:rsid w:val="006172D9"/>
    <w:rsid w:val="00620BCE"/>
    <w:rsid w:val="00631953"/>
    <w:rsid w:val="006366E5"/>
    <w:rsid w:val="006474B6"/>
    <w:rsid w:val="00663DBF"/>
    <w:rsid w:val="0066462A"/>
    <w:rsid w:val="00696991"/>
    <w:rsid w:val="00697086"/>
    <w:rsid w:val="006A6DBA"/>
    <w:rsid w:val="006C0470"/>
    <w:rsid w:val="006C794C"/>
    <w:rsid w:val="006C7B13"/>
    <w:rsid w:val="006D2D21"/>
    <w:rsid w:val="006D5450"/>
    <w:rsid w:val="006E5681"/>
    <w:rsid w:val="006F068B"/>
    <w:rsid w:val="00703523"/>
    <w:rsid w:val="00706D4F"/>
    <w:rsid w:val="00715143"/>
    <w:rsid w:val="007155A6"/>
    <w:rsid w:val="0073388E"/>
    <w:rsid w:val="00740198"/>
    <w:rsid w:val="00762FB5"/>
    <w:rsid w:val="007643F4"/>
    <w:rsid w:val="00784872"/>
    <w:rsid w:val="00785046"/>
    <w:rsid w:val="007901F3"/>
    <w:rsid w:val="007A1D3E"/>
    <w:rsid w:val="007B2E9C"/>
    <w:rsid w:val="007E7664"/>
    <w:rsid w:val="007F0A5A"/>
    <w:rsid w:val="00813240"/>
    <w:rsid w:val="00817953"/>
    <w:rsid w:val="00821C67"/>
    <w:rsid w:val="008235CC"/>
    <w:rsid w:val="00861B39"/>
    <w:rsid w:val="00872033"/>
    <w:rsid w:val="00872546"/>
    <w:rsid w:val="00884813"/>
    <w:rsid w:val="00887E52"/>
    <w:rsid w:val="008A478C"/>
    <w:rsid w:val="008E75DE"/>
    <w:rsid w:val="008F060D"/>
    <w:rsid w:val="008F480D"/>
    <w:rsid w:val="0091616E"/>
    <w:rsid w:val="00927694"/>
    <w:rsid w:val="009423DD"/>
    <w:rsid w:val="00964653"/>
    <w:rsid w:val="00971148"/>
    <w:rsid w:val="00976197"/>
    <w:rsid w:val="009A7123"/>
    <w:rsid w:val="009D39A8"/>
    <w:rsid w:val="009D7AD7"/>
    <w:rsid w:val="009E0F15"/>
    <w:rsid w:val="00A00926"/>
    <w:rsid w:val="00A135D3"/>
    <w:rsid w:val="00A158CE"/>
    <w:rsid w:val="00A17C26"/>
    <w:rsid w:val="00A209B3"/>
    <w:rsid w:val="00A34B6B"/>
    <w:rsid w:val="00A45C0D"/>
    <w:rsid w:val="00A72CDB"/>
    <w:rsid w:val="00AB4BBF"/>
    <w:rsid w:val="00B04DB8"/>
    <w:rsid w:val="00B176DB"/>
    <w:rsid w:val="00B2110A"/>
    <w:rsid w:val="00B222F3"/>
    <w:rsid w:val="00B471C3"/>
    <w:rsid w:val="00B72744"/>
    <w:rsid w:val="00B805CB"/>
    <w:rsid w:val="00B82A91"/>
    <w:rsid w:val="00B82EAF"/>
    <w:rsid w:val="00B83D4D"/>
    <w:rsid w:val="00B8735B"/>
    <w:rsid w:val="00BA1CDB"/>
    <w:rsid w:val="00BA1E3D"/>
    <w:rsid w:val="00BA4483"/>
    <w:rsid w:val="00BB06E5"/>
    <w:rsid w:val="00BC173D"/>
    <w:rsid w:val="00BC1969"/>
    <w:rsid w:val="00BC783E"/>
    <w:rsid w:val="00C1083F"/>
    <w:rsid w:val="00C15E8F"/>
    <w:rsid w:val="00C2587D"/>
    <w:rsid w:val="00C25D4E"/>
    <w:rsid w:val="00C643F2"/>
    <w:rsid w:val="00C6704E"/>
    <w:rsid w:val="00C74374"/>
    <w:rsid w:val="00C75DE3"/>
    <w:rsid w:val="00CC136D"/>
    <w:rsid w:val="00CC32C7"/>
    <w:rsid w:val="00CD6703"/>
    <w:rsid w:val="00CE797F"/>
    <w:rsid w:val="00D04632"/>
    <w:rsid w:val="00D0481D"/>
    <w:rsid w:val="00D06B6C"/>
    <w:rsid w:val="00D10838"/>
    <w:rsid w:val="00D20EAF"/>
    <w:rsid w:val="00D26356"/>
    <w:rsid w:val="00D35F80"/>
    <w:rsid w:val="00D56787"/>
    <w:rsid w:val="00D6184A"/>
    <w:rsid w:val="00D7027A"/>
    <w:rsid w:val="00D71801"/>
    <w:rsid w:val="00DC4322"/>
    <w:rsid w:val="00DC443E"/>
    <w:rsid w:val="00E00A27"/>
    <w:rsid w:val="00E2475A"/>
    <w:rsid w:val="00E462F0"/>
    <w:rsid w:val="00E46761"/>
    <w:rsid w:val="00E47B0A"/>
    <w:rsid w:val="00E630FA"/>
    <w:rsid w:val="00E64F2A"/>
    <w:rsid w:val="00E70877"/>
    <w:rsid w:val="00E71239"/>
    <w:rsid w:val="00E80C5A"/>
    <w:rsid w:val="00EB3AC1"/>
    <w:rsid w:val="00EB4B17"/>
    <w:rsid w:val="00EB700B"/>
    <w:rsid w:val="00EC764E"/>
    <w:rsid w:val="00EC76A3"/>
    <w:rsid w:val="00ED3DDD"/>
    <w:rsid w:val="00EE251B"/>
    <w:rsid w:val="00EE2EFE"/>
    <w:rsid w:val="00EF4578"/>
    <w:rsid w:val="00F24CD2"/>
    <w:rsid w:val="00F26AFB"/>
    <w:rsid w:val="00F355B5"/>
    <w:rsid w:val="00F41DB3"/>
    <w:rsid w:val="00F61B90"/>
    <w:rsid w:val="00F62788"/>
    <w:rsid w:val="00F814F9"/>
    <w:rsid w:val="00F92238"/>
    <w:rsid w:val="00F9266C"/>
    <w:rsid w:val="00FB5AC3"/>
    <w:rsid w:val="00FB6384"/>
    <w:rsid w:val="00FC61B7"/>
    <w:rsid w:val="00FD3D4F"/>
    <w:rsid w:val="00FD46F9"/>
    <w:rsid w:val="00FE76AE"/>
    <w:rsid w:val="00FF07B0"/>
    <w:rsid w:val="00FF64D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0FA"/>
    <w:pPr>
      <w:spacing w:after="200" w:line="276" w:lineRule="auto"/>
    </w:pPr>
  </w:style>
  <w:style w:type="paragraph" w:styleId="Heading1">
    <w:name w:val="heading 1"/>
    <w:basedOn w:val="Normal"/>
    <w:next w:val="Normal"/>
    <w:link w:val="Heading1Char"/>
    <w:uiPriority w:val="99"/>
    <w:qFormat/>
    <w:rsid w:val="0037138F"/>
    <w:pPr>
      <w:keepNext/>
      <w:tabs>
        <w:tab w:val="num" w:pos="432"/>
      </w:tabs>
      <w:suppressAutoHyphens/>
      <w:spacing w:before="240" w:after="60" w:line="240" w:lineRule="auto"/>
      <w:ind w:left="432" w:hanging="432"/>
      <w:outlineLvl w:val="0"/>
    </w:pPr>
    <w:rPr>
      <w:rFonts w:ascii="Arial" w:hAnsi="Arial" w:cs="Arial"/>
      <w:b/>
      <w:bCs/>
      <w:kern w:val="1"/>
      <w:sz w:val="32"/>
      <w:szCs w:val="32"/>
      <w:lang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138F"/>
    <w:rPr>
      <w:rFonts w:ascii="Arial" w:hAnsi="Arial" w:cs="Arial"/>
      <w:b/>
      <w:bCs/>
      <w:kern w:val="1"/>
      <w:sz w:val="32"/>
      <w:szCs w:val="32"/>
      <w:lang w:eastAsia="ar-SA" w:bidi="ar-SA"/>
    </w:rPr>
  </w:style>
  <w:style w:type="table" w:styleId="TableGrid">
    <w:name w:val="Table Grid"/>
    <w:basedOn w:val="TableNormal"/>
    <w:uiPriority w:val="99"/>
    <w:rsid w:val="00762FB5"/>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rsid w:val="00A45C0D"/>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A45C0D"/>
    <w:rPr>
      <w:rFonts w:ascii="Times New Roman" w:hAnsi="Times New Roman" w:cs="Times New Roman"/>
      <w:sz w:val="24"/>
      <w:szCs w:val="24"/>
    </w:rPr>
  </w:style>
  <w:style w:type="paragraph" w:styleId="BodyTextIndent">
    <w:name w:val="Body Text Indent"/>
    <w:basedOn w:val="Normal"/>
    <w:link w:val="BodyTextIndentChar"/>
    <w:uiPriority w:val="99"/>
    <w:semiHidden/>
    <w:rsid w:val="00267BF3"/>
    <w:pPr>
      <w:spacing w:after="120"/>
      <w:ind w:left="283"/>
    </w:pPr>
  </w:style>
  <w:style w:type="character" w:customStyle="1" w:styleId="BodyTextIndentChar">
    <w:name w:val="Body Text Indent Char"/>
    <w:basedOn w:val="DefaultParagraphFont"/>
    <w:link w:val="BodyTextIndent"/>
    <w:uiPriority w:val="99"/>
    <w:semiHidden/>
    <w:locked/>
    <w:rsid w:val="00267BF3"/>
    <w:rPr>
      <w:rFonts w:cs="Times New Roman"/>
    </w:rPr>
  </w:style>
  <w:style w:type="paragraph" w:styleId="ListParagraph">
    <w:name w:val="List Paragraph"/>
    <w:basedOn w:val="Normal"/>
    <w:uiPriority w:val="99"/>
    <w:qFormat/>
    <w:rsid w:val="00267BF3"/>
    <w:pPr>
      <w:ind w:left="720"/>
      <w:contextualSpacing/>
    </w:pPr>
  </w:style>
  <w:style w:type="character" w:styleId="Hyperlink">
    <w:name w:val="Hyperlink"/>
    <w:basedOn w:val="DefaultParagraphFont"/>
    <w:uiPriority w:val="99"/>
    <w:rsid w:val="00267BF3"/>
    <w:rPr>
      <w:rFonts w:cs="Times New Roman"/>
      <w:color w:val="0000FF"/>
      <w:u w:val="single"/>
    </w:rPr>
  </w:style>
  <w:style w:type="character" w:customStyle="1" w:styleId="apple-converted-space">
    <w:name w:val="apple-converted-space"/>
    <w:basedOn w:val="DefaultParagraphFont"/>
    <w:uiPriority w:val="99"/>
    <w:rsid w:val="0037138F"/>
    <w:rPr>
      <w:rFonts w:cs="Times New Roman"/>
    </w:rPr>
  </w:style>
  <w:style w:type="paragraph" w:styleId="BalloonText">
    <w:name w:val="Balloon Text"/>
    <w:basedOn w:val="Normal"/>
    <w:link w:val="BalloonTextChar"/>
    <w:uiPriority w:val="99"/>
    <w:semiHidden/>
    <w:rsid w:val="00D702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7027A"/>
    <w:rPr>
      <w:rFonts w:ascii="Tahoma" w:hAnsi="Tahoma" w:cs="Tahoma"/>
      <w:sz w:val="16"/>
      <w:szCs w:val="16"/>
    </w:rPr>
  </w:style>
  <w:style w:type="paragraph" w:styleId="Header">
    <w:name w:val="header"/>
    <w:basedOn w:val="Normal"/>
    <w:link w:val="HeaderChar"/>
    <w:uiPriority w:val="99"/>
    <w:rsid w:val="00EC764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C764E"/>
    <w:rPr>
      <w:rFonts w:cs="Times New Roman"/>
    </w:rPr>
  </w:style>
  <w:style w:type="paragraph" w:styleId="Footer">
    <w:name w:val="footer"/>
    <w:basedOn w:val="Normal"/>
    <w:link w:val="FooterChar"/>
    <w:uiPriority w:val="99"/>
    <w:rsid w:val="00EC764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C764E"/>
    <w:rPr>
      <w:rFonts w:cs="Times New Roman"/>
    </w:rPr>
  </w:style>
</w:styles>
</file>

<file path=word/webSettings.xml><?xml version="1.0" encoding="utf-8"?>
<w:webSettings xmlns:r="http://schemas.openxmlformats.org/officeDocument/2006/relationships" xmlns:w="http://schemas.openxmlformats.org/wordprocessingml/2006/main">
  <w:divs>
    <w:div w:id="6298976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1599</TotalTime>
  <Pages>15</Pages>
  <Words>4444</Words>
  <Characters>25333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dc:creator>
  <cp:keywords/>
  <dc:description/>
  <cp:lastModifiedBy>Sergey</cp:lastModifiedBy>
  <cp:revision>83</cp:revision>
  <cp:lastPrinted>2017-12-04T13:29:00Z</cp:lastPrinted>
  <dcterms:created xsi:type="dcterms:W3CDTF">2013-12-16T05:18:00Z</dcterms:created>
  <dcterms:modified xsi:type="dcterms:W3CDTF">2018-05-07T08:24:00Z</dcterms:modified>
</cp:coreProperties>
</file>