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51"/>
        <w:gridCol w:w="4629"/>
      </w:tblGrid>
      <w:tr w:rsidR="00601250" w:rsidRPr="00E33C22" w:rsidTr="00FD3B23">
        <w:tc>
          <w:tcPr>
            <w:tcW w:w="4651" w:type="dxa"/>
          </w:tcPr>
          <w:p w:rsidR="00601250" w:rsidRPr="00E33C22" w:rsidRDefault="00601250" w:rsidP="00E33C22">
            <w:pPr>
              <w:rPr>
                <w:rFonts w:ascii="Times New Roman" w:hAnsi="Times New Roman"/>
                <w:sz w:val="20"/>
                <w:szCs w:val="20"/>
              </w:rPr>
            </w:pPr>
            <w:bookmarkStart w:id="0" w:name="_GoBack"/>
            <w:bookmarkStart w:id="1" w:name="OLE_LINK108"/>
            <w:bookmarkStart w:id="2" w:name="OLE_LINK109"/>
            <w:bookmarkStart w:id="3" w:name="OLE_LINK110"/>
            <w:bookmarkEnd w:id="0"/>
            <w:r w:rsidRPr="00E33C22">
              <w:rPr>
                <w:rFonts w:ascii="Times New Roman" w:hAnsi="Times New Roman"/>
                <w:sz w:val="20"/>
                <w:szCs w:val="20"/>
              </w:rPr>
              <w:t>УДК 619:616-092:616.62-003.7:636.8</w:t>
            </w:r>
            <w:bookmarkEnd w:id="1"/>
            <w:bookmarkEnd w:id="2"/>
            <w:bookmarkEnd w:id="3"/>
          </w:p>
        </w:tc>
        <w:tc>
          <w:tcPr>
            <w:tcW w:w="4629" w:type="dxa"/>
          </w:tcPr>
          <w:p w:rsidR="00601250" w:rsidRPr="00E33C22" w:rsidRDefault="00601250" w:rsidP="00E33C22">
            <w:pPr>
              <w:rPr>
                <w:rFonts w:ascii="Times New Roman" w:hAnsi="Times New Roman"/>
                <w:sz w:val="20"/>
                <w:szCs w:val="20"/>
                <w:lang w:val="en-US"/>
              </w:rPr>
            </w:pPr>
            <w:r w:rsidRPr="00E33C22">
              <w:rPr>
                <w:rFonts w:ascii="Times New Roman" w:hAnsi="Times New Roman"/>
                <w:sz w:val="20"/>
                <w:szCs w:val="20"/>
                <w:lang w:val="en-US"/>
              </w:rPr>
              <w:t xml:space="preserve">UDC </w:t>
            </w:r>
            <w:r w:rsidRPr="00E33C22">
              <w:rPr>
                <w:rFonts w:ascii="Times New Roman" w:hAnsi="Times New Roman"/>
                <w:sz w:val="20"/>
                <w:szCs w:val="20"/>
              </w:rPr>
              <w:t>619:616-092:616.62-003.7:636.8</w:t>
            </w:r>
          </w:p>
        </w:tc>
      </w:tr>
      <w:tr w:rsidR="00601250" w:rsidRPr="00E33C22" w:rsidTr="00FD3B23">
        <w:tc>
          <w:tcPr>
            <w:tcW w:w="4651" w:type="dxa"/>
          </w:tcPr>
          <w:p w:rsidR="00601250" w:rsidRPr="00E33C22" w:rsidRDefault="00601250" w:rsidP="00E33C22">
            <w:pPr>
              <w:rPr>
                <w:rFonts w:ascii="Times New Roman" w:hAnsi="Times New Roman"/>
                <w:sz w:val="20"/>
                <w:szCs w:val="20"/>
              </w:rPr>
            </w:pPr>
          </w:p>
        </w:tc>
        <w:tc>
          <w:tcPr>
            <w:tcW w:w="4629" w:type="dxa"/>
          </w:tcPr>
          <w:p w:rsidR="00601250" w:rsidRPr="00E33C22" w:rsidRDefault="00601250" w:rsidP="00E33C22">
            <w:pPr>
              <w:rPr>
                <w:rFonts w:ascii="Times New Roman" w:hAnsi="Times New Roman"/>
                <w:sz w:val="20"/>
                <w:szCs w:val="20"/>
              </w:rPr>
            </w:pPr>
          </w:p>
        </w:tc>
      </w:tr>
      <w:tr w:rsidR="00601250" w:rsidRPr="00E33C22" w:rsidTr="00FD3B23">
        <w:tc>
          <w:tcPr>
            <w:tcW w:w="4651" w:type="dxa"/>
          </w:tcPr>
          <w:p w:rsidR="00601250" w:rsidRPr="00F533FA" w:rsidRDefault="00601250" w:rsidP="00E33C22">
            <w:pPr>
              <w:rPr>
                <w:rFonts w:ascii="Times New Roman" w:hAnsi="Times New Roman"/>
                <w:sz w:val="20"/>
                <w:szCs w:val="20"/>
              </w:rPr>
            </w:pPr>
            <w:r w:rsidRPr="00F533FA">
              <w:rPr>
                <w:rFonts w:ascii="Times New Roman" w:hAnsi="Times New Roman"/>
                <w:sz w:val="20"/>
                <w:szCs w:val="20"/>
              </w:rPr>
              <w:t>06.02.00 Ветеринария и Зоотехния</w:t>
            </w:r>
          </w:p>
        </w:tc>
        <w:tc>
          <w:tcPr>
            <w:tcW w:w="4629" w:type="dxa"/>
          </w:tcPr>
          <w:p w:rsidR="00601250" w:rsidRPr="00E33C22" w:rsidRDefault="00601250" w:rsidP="00E33C22">
            <w:pPr>
              <w:rPr>
                <w:rFonts w:ascii="Times New Roman" w:hAnsi="Times New Roman"/>
                <w:sz w:val="20"/>
                <w:szCs w:val="20"/>
                <w:lang w:val="en-US"/>
              </w:rPr>
            </w:pPr>
            <w:r w:rsidRPr="00E33C22">
              <w:rPr>
                <w:rFonts w:ascii="Times New Roman" w:hAnsi="Times New Roman"/>
                <w:sz w:val="20"/>
                <w:szCs w:val="20"/>
                <w:lang w:val="en-US"/>
              </w:rPr>
              <w:t>Veterinary Sciences</w:t>
            </w:r>
          </w:p>
        </w:tc>
      </w:tr>
      <w:tr w:rsidR="00601250" w:rsidRPr="00E33C22" w:rsidTr="00FD3B23">
        <w:tc>
          <w:tcPr>
            <w:tcW w:w="4651" w:type="dxa"/>
          </w:tcPr>
          <w:p w:rsidR="00601250" w:rsidRPr="00E33C22" w:rsidRDefault="00601250" w:rsidP="00E33C22">
            <w:pPr>
              <w:rPr>
                <w:rFonts w:ascii="Times New Roman" w:hAnsi="Times New Roman"/>
                <w:sz w:val="20"/>
                <w:szCs w:val="20"/>
              </w:rPr>
            </w:pPr>
          </w:p>
        </w:tc>
        <w:tc>
          <w:tcPr>
            <w:tcW w:w="4629" w:type="dxa"/>
          </w:tcPr>
          <w:p w:rsidR="00601250" w:rsidRPr="00E33C22" w:rsidRDefault="00601250" w:rsidP="00E33C22">
            <w:pPr>
              <w:rPr>
                <w:rFonts w:ascii="Times New Roman" w:hAnsi="Times New Roman"/>
                <w:sz w:val="20"/>
                <w:szCs w:val="20"/>
              </w:rPr>
            </w:pPr>
          </w:p>
        </w:tc>
      </w:tr>
      <w:tr w:rsidR="00601250" w:rsidRPr="00F533FA" w:rsidTr="00FD3B23">
        <w:tc>
          <w:tcPr>
            <w:tcW w:w="4651" w:type="dxa"/>
          </w:tcPr>
          <w:p w:rsidR="00601250" w:rsidRPr="00E33C22" w:rsidRDefault="00601250" w:rsidP="00E33C22">
            <w:pPr>
              <w:pStyle w:val="Style12"/>
              <w:widowControl/>
              <w:spacing w:line="240" w:lineRule="auto"/>
              <w:ind w:firstLine="0"/>
              <w:rPr>
                <w:b/>
                <w:color w:val="000000"/>
                <w:sz w:val="20"/>
                <w:szCs w:val="20"/>
              </w:rPr>
            </w:pPr>
            <w:r w:rsidRPr="00E33C22">
              <w:rPr>
                <w:b/>
                <w:sz w:val="20"/>
                <w:szCs w:val="20"/>
              </w:rPr>
              <w:t>АНАЛИЗ ПРОЯВЛЕНИЙ МОЧЕКАМЕННОЙ БОЛЕЗНИ У КОШЕК</w:t>
            </w:r>
          </w:p>
        </w:tc>
        <w:tc>
          <w:tcPr>
            <w:tcW w:w="4629" w:type="dxa"/>
          </w:tcPr>
          <w:p w:rsidR="00601250" w:rsidRPr="00D65005" w:rsidRDefault="00601250" w:rsidP="00E33C22">
            <w:pPr>
              <w:rPr>
                <w:rFonts w:ascii="Times New Roman" w:hAnsi="Times New Roman"/>
                <w:b/>
                <w:sz w:val="20"/>
                <w:szCs w:val="20"/>
                <w:lang w:val="en-US"/>
              </w:rPr>
            </w:pPr>
            <w:r w:rsidRPr="00E33C22">
              <w:rPr>
                <w:rFonts w:ascii="Times New Roman" w:hAnsi="Times New Roman"/>
                <w:b/>
                <w:sz w:val="20"/>
                <w:szCs w:val="20"/>
                <w:lang w:val="en-US"/>
              </w:rPr>
              <w:t>ANALYSIS OF MANIFESTATIONS OF UR</w:t>
            </w:r>
            <w:r w:rsidRPr="00E33C22">
              <w:rPr>
                <w:rFonts w:ascii="Times New Roman" w:hAnsi="Times New Roman"/>
                <w:b/>
                <w:sz w:val="20"/>
                <w:szCs w:val="20"/>
                <w:lang w:val="en-US"/>
              </w:rPr>
              <w:t>O</w:t>
            </w:r>
            <w:r w:rsidRPr="00E33C22">
              <w:rPr>
                <w:rFonts w:ascii="Times New Roman" w:hAnsi="Times New Roman"/>
                <w:b/>
                <w:sz w:val="20"/>
                <w:szCs w:val="20"/>
                <w:lang w:val="en-US"/>
              </w:rPr>
              <w:t>LITHIASIS IN CATS</w:t>
            </w:r>
          </w:p>
        </w:tc>
      </w:tr>
      <w:tr w:rsidR="00601250" w:rsidRPr="00F533FA" w:rsidTr="00FD3B23">
        <w:tc>
          <w:tcPr>
            <w:tcW w:w="4651" w:type="dxa"/>
          </w:tcPr>
          <w:p w:rsidR="00601250" w:rsidRPr="00E33C22" w:rsidRDefault="00601250" w:rsidP="00E33C22">
            <w:pPr>
              <w:rPr>
                <w:rFonts w:ascii="Times New Roman" w:hAnsi="Times New Roman"/>
                <w:sz w:val="20"/>
                <w:szCs w:val="20"/>
                <w:lang w:val="en-US"/>
              </w:rPr>
            </w:pPr>
          </w:p>
        </w:tc>
        <w:tc>
          <w:tcPr>
            <w:tcW w:w="4629" w:type="dxa"/>
          </w:tcPr>
          <w:p w:rsidR="00601250" w:rsidRPr="00E33C22" w:rsidRDefault="00601250" w:rsidP="00E33C22">
            <w:pPr>
              <w:rPr>
                <w:rFonts w:ascii="Times New Roman" w:hAnsi="Times New Roman"/>
                <w:sz w:val="20"/>
                <w:szCs w:val="20"/>
                <w:lang w:val="en-US"/>
              </w:rPr>
            </w:pPr>
          </w:p>
        </w:tc>
      </w:tr>
      <w:tr w:rsidR="00601250" w:rsidRPr="00E33C22" w:rsidTr="00FD3B23">
        <w:tc>
          <w:tcPr>
            <w:tcW w:w="4651" w:type="dxa"/>
          </w:tcPr>
          <w:p w:rsidR="00601250" w:rsidRPr="00E33C22" w:rsidRDefault="00601250" w:rsidP="00E33C22">
            <w:pPr>
              <w:rPr>
                <w:rFonts w:ascii="Times New Roman" w:hAnsi="Times New Roman"/>
                <w:sz w:val="20"/>
                <w:szCs w:val="20"/>
              </w:rPr>
            </w:pPr>
            <w:r w:rsidRPr="00E33C22">
              <w:rPr>
                <w:rFonts w:ascii="Times New Roman" w:hAnsi="Times New Roman"/>
                <w:sz w:val="20"/>
                <w:szCs w:val="20"/>
              </w:rPr>
              <w:t xml:space="preserve">Коба Игорь Сергеевич </w:t>
            </w:r>
          </w:p>
          <w:p w:rsidR="00601250" w:rsidRPr="00E33C22" w:rsidRDefault="00601250" w:rsidP="00E33C22">
            <w:pPr>
              <w:rPr>
                <w:rFonts w:ascii="Times New Roman" w:hAnsi="Times New Roman"/>
                <w:sz w:val="20"/>
                <w:szCs w:val="20"/>
              </w:rPr>
            </w:pPr>
            <w:r w:rsidRPr="00E33C22">
              <w:rPr>
                <w:rFonts w:ascii="Times New Roman" w:hAnsi="Times New Roman"/>
                <w:sz w:val="20"/>
                <w:szCs w:val="20"/>
              </w:rPr>
              <w:t>д.в.н., профессор</w:t>
            </w:r>
          </w:p>
          <w:p w:rsidR="00601250" w:rsidRPr="00E33C22" w:rsidRDefault="00601250" w:rsidP="00E33C22">
            <w:pPr>
              <w:rPr>
                <w:rFonts w:ascii="Times New Roman" w:hAnsi="Times New Roman"/>
                <w:sz w:val="20"/>
                <w:szCs w:val="20"/>
              </w:rPr>
            </w:pPr>
            <w:r w:rsidRPr="00E33C22">
              <w:rPr>
                <w:rFonts w:ascii="Times New Roman" w:hAnsi="Times New Roman"/>
                <w:sz w:val="20"/>
                <w:szCs w:val="20"/>
              </w:rPr>
              <w:t>SPIN-код: 9271-6726</w:t>
            </w:r>
          </w:p>
        </w:tc>
        <w:tc>
          <w:tcPr>
            <w:tcW w:w="4629" w:type="dxa"/>
          </w:tcPr>
          <w:p w:rsidR="00601250" w:rsidRPr="00E33C22" w:rsidRDefault="00601250" w:rsidP="00E33C22">
            <w:pPr>
              <w:rPr>
                <w:rFonts w:ascii="Times New Roman" w:hAnsi="Times New Roman"/>
                <w:sz w:val="20"/>
                <w:szCs w:val="20"/>
                <w:lang w:val="en-US"/>
              </w:rPr>
            </w:pPr>
            <w:r w:rsidRPr="00E33C22">
              <w:rPr>
                <w:rFonts w:ascii="Times New Roman" w:hAnsi="Times New Roman"/>
                <w:sz w:val="20"/>
                <w:szCs w:val="20"/>
                <w:lang w:val="en-US"/>
              </w:rPr>
              <w:t>Koba Igor Sergeyevich</w:t>
            </w:r>
          </w:p>
          <w:p w:rsidR="00601250" w:rsidRPr="00E33C22" w:rsidRDefault="00601250" w:rsidP="00E33C22">
            <w:pPr>
              <w:rPr>
                <w:rFonts w:ascii="Times New Roman" w:hAnsi="Times New Roman"/>
                <w:sz w:val="20"/>
                <w:szCs w:val="20"/>
                <w:lang w:val="en-US"/>
              </w:rPr>
            </w:pPr>
            <w:r w:rsidRPr="00E33C22">
              <w:rPr>
                <w:rFonts w:ascii="Times New Roman" w:hAnsi="Times New Roman"/>
                <w:sz w:val="20"/>
                <w:szCs w:val="20"/>
                <w:lang w:val="en-US"/>
              </w:rPr>
              <w:t>Doctor of Veterinary Sciences, professor</w:t>
            </w:r>
          </w:p>
          <w:p w:rsidR="00601250" w:rsidRPr="00E33C22" w:rsidRDefault="00601250" w:rsidP="00E33C22">
            <w:pPr>
              <w:rPr>
                <w:rFonts w:ascii="Times New Roman" w:hAnsi="Times New Roman"/>
                <w:sz w:val="20"/>
                <w:szCs w:val="20"/>
                <w:lang w:val="en-US"/>
              </w:rPr>
            </w:pPr>
            <w:r w:rsidRPr="00E33C22">
              <w:rPr>
                <w:rFonts w:ascii="Times New Roman" w:hAnsi="Times New Roman"/>
                <w:sz w:val="20"/>
                <w:szCs w:val="20"/>
                <w:lang w:val="en-US"/>
              </w:rPr>
              <w:t>RSCI SPIN-code 9271-6726</w:t>
            </w:r>
          </w:p>
        </w:tc>
      </w:tr>
      <w:tr w:rsidR="00601250" w:rsidRPr="00E33C22" w:rsidTr="00FD3B23">
        <w:tc>
          <w:tcPr>
            <w:tcW w:w="4651" w:type="dxa"/>
          </w:tcPr>
          <w:p w:rsidR="00601250" w:rsidRPr="00E33C22" w:rsidRDefault="00601250" w:rsidP="00E33C22">
            <w:pPr>
              <w:rPr>
                <w:rFonts w:ascii="Times New Roman" w:hAnsi="Times New Roman"/>
                <w:sz w:val="20"/>
                <w:szCs w:val="20"/>
              </w:rPr>
            </w:pPr>
          </w:p>
        </w:tc>
        <w:tc>
          <w:tcPr>
            <w:tcW w:w="4629" w:type="dxa"/>
          </w:tcPr>
          <w:p w:rsidR="00601250" w:rsidRPr="00E33C22" w:rsidRDefault="00601250" w:rsidP="00E33C22">
            <w:pPr>
              <w:rPr>
                <w:rFonts w:ascii="Times New Roman" w:hAnsi="Times New Roman"/>
                <w:sz w:val="20"/>
                <w:szCs w:val="20"/>
              </w:rPr>
            </w:pPr>
          </w:p>
        </w:tc>
      </w:tr>
      <w:tr w:rsidR="00601250" w:rsidRPr="00E33C22" w:rsidTr="00FD3B23">
        <w:tc>
          <w:tcPr>
            <w:tcW w:w="4651" w:type="dxa"/>
          </w:tcPr>
          <w:p w:rsidR="00601250" w:rsidRPr="00E33C22" w:rsidRDefault="00601250" w:rsidP="00E33C22">
            <w:pPr>
              <w:rPr>
                <w:rFonts w:ascii="Times New Roman" w:hAnsi="Times New Roman"/>
                <w:sz w:val="20"/>
                <w:szCs w:val="20"/>
              </w:rPr>
            </w:pPr>
            <w:r w:rsidRPr="00E33C22">
              <w:rPr>
                <w:rFonts w:ascii="Times New Roman" w:hAnsi="Times New Roman"/>
                <w:sz w:val="20"/>
                <w:szCs w:val="20"/>
              </w:rPr>
              <w:t>Лифенцова Мария Никитична</w:t>
            </w:r>
          </w:p>
          <w:p w:rsidR="00601250" w:rsidRPr="00E33C22" w:rsidRDefault="00601250" w:rsidP="00E33C22">
            <w:pPr>
              <w:rPr>
                <w:rFonts w:ascii="Times New Roman" w:hAnsi="Times New Roman"/>
                <w:sz w:val="20"/>
                <w:szCs w:val="20"/>
              </w:rPr>
            </w:pPr>
            <w:r w:rsidRPr="00E33C22">
              <w:rPr>
                <w:rFonts w:ascii="Times New Roman" w:hAnsi="Times New Roman"/>
                <w:sz w:val="20"/>
                <w:szCs w:val="20"/>
              </w:rPr>
              <w:t>к.в.н., доцент</w:t>
            </w:r>
          </w:p>
          <w:p w:rsidR="00601250" w:rsidRPr="00E33C22" w:rsidRDefault="00601250" w:rsidP="00E33C22">
            <w:pPr>
              <w:rPr>
                <w:rFonts w:ascii="Times New Roman" w:hAnsi="Times New Roman"/>
                <w:sz w:val="20"/>
                <w:szCs w:val="20"/>
              </w:rPr>
            </w:pPr>
            <w:r w:rsidRPr="00E33C22">
              <w:rPr>
                <w:rFonts w:ascii="Times New Roman" w:hAnsi="Times New Roman"/>
                <w:sz w:val="20"/>
                <w:szCs w:val="20"/>
              </w:rPr>
              <w:t>SPIN-код: 9283-2062</w:t>
            </w:r>
          </w:p>
        </w:tc>
        <w:tc>
          <w:tcPr>
            <w:tcW w:w="4629" w:type="dxa"/>
          </w:tcPr>
          <w:p w:rsidR="00601250" w:rsidRPr="00E33C22" w:rsidRDefault="00601250" w:rsidP="00E33C22">
            <w:pPr>
              <w:rPr>
                <w:rFonts w:ascii="Times New Roman" w:hAnsi="Times New Roman"/>
                <w:sz w:val="20"/>
                <w:szCs w:val="20"/>
                <w:lang w:val="en-US"/>
              </w:rPr>
            </w:pPr>
            <w:r w:rsidRPr="00E33C22">
              <w:rPr>
                <w:rFonts w:ascii="Times New Roman" w:hAnsi="Times New Roman"/>
                <w:sz w:val="20"/>
                <w:szCs w:val="20"/>
                <w:lang w:val="en-US"/>
              </w:rPr>
              <w:t>Lifentsova Mariya Nikitichna</w:t>
            </w:r>
          </w:p>
          <w:p w:rsidR="00601250" w:rsidRPr="00E33C22" w:rsidRDefault="00601250" w:rsidP="00E33C22">
            <w:pPr>
              <w:rPr>
                <w:rFonts w:ascii="Times New Roman" w:hAnsi="Times New Roman"/>
                <w:sz w:val="20"/>
                <w:szCs w:val="20"/>
                <w:lang w:val="en-US"/>
              </w:rPr>
            </w:pPr>
            <w:r w:rsidRPr="00E33C22">
              <w:rPr>
                <w:rFonts w:ascii="Times New Roman" w:hAnsi="Times New Roman"/>
                <w:sz w:val="20"/>
                <w:szCs w:val="20"/>
                <w:lang w:val="en-US"/>
              </w:rPr>
              <w:t>Candidate of Veterinary Sciences, assistant professor</w:t>
            </w:r>
          </w:p>
          <w:p w:rsidR="00601250" w:rsidRPr="00E33C22" w:rsidRDefault="00601250" w:rsidP="00E33C22">
            <w:pPr>
              <w:rPr>
                <w:rFonts w:ascii="Times New Roman" w:hAnsi="Times New Roman"/>
                <w:sz w:val="20"/>
                <w:szCs w:val="20"/>
                <w:lang w:val="en-US"/>
              </w:rPr>
            </w:pPr>
            <w:r w:rsidRPr="00E33C22">
              <w:rPr>
                <w:rFonts w:ascii="Times New Roman" w:hAnsi="Times New Roman"/>
                <w:sz w:val="20"/>
                <w:szCs w:val="20"/>
                <w:lang w:val="en-US"/>
              </w:rPr>
              <w:t>RSCI SPIN-code 9283-2062</w:t>
            </w:r>
          </w:p>
        </w:tc>
      </w:tr>
      <w:tr w:rsidR="00601250" w:rsidRPr="00E33C22" w:rsidTr="00FD3B23">
        <w:tc>
          <w:tcPr>
            <w:tcW w:w="4651" w:type="dxa"/>
          </w:tcPr>
          <w:p w:rsidR="00601250" w:rsidRPr="00E33C22" w:rsidRDefault="00601250" w:rsidP="00E33C22">
            <w:pPr>
              <w:rPr>
                <w:rFonts w:ascii="Times New Roman" w:hAnsi="Times New Roman"/>
                <w:sz w:val="20"/>
                <w:szCs w:val="20"/>
              </w:rPr>
            </w:pPr>
          </w:p>
        </w:tc>
        <w:tc>
          <w:tcPr>
            <w:tcW w:w="4629" w:type="dxa"/>
          </w:tcPr>
          <w:p w:rsidR="00601250" w:rsidRPr="00E33C22" w:rsidRDefault="00601250" w:rsidP="00E33C22">
            <w:pPr>
              <w:rPr>
                <w:rFonts w:ascii="Times New Roman" w:hAnsi="Times New Roman"/>
                <w:sz w:val="20"/>
                <w:szCs w:val="20"/>
              </w:rPr>
            </w:pPr>
          </w:p>
        </w:tc>
      </w:tr>
      <w:tr w:rsidR="00601250" w:rsidRPr="00F533FA" w:rsidTr="00FD3B23">
        <w:tc>
          <w:tcPr>
            <w:tcW w:w="4651" w:type="dxa"/>
          </w:tcPr>
          <w:p w:rsidR="00601250" w:rsidRPr="00E33C22" w:rsidRDefault="00601250" w:rsidP="00E33C22">
            <w:pPr>
              <w:rPr>
                <w:rFonts w:ascii="Times New Roman" w:hAnsi="Times New Roman"/>
                <w:sz w:val="20"/>
                <w:szCs w:val="20"/>
              </w:rPr>
            </w:pPr>
            <w:r w:rsidRPr="00E33C22">
              <w:rPr>
                <w:rFonts w:ascii="Times New Roman" w:hAnsi="Times New Roman"/>
                <w:sz w:val="20"/>
                <w:szCs w:val="20"/>
              </w:rPr>
              <w:t>Новикова Елена Николаевна</w:t>
            </w:r>
          </w:p>
          <w:p w:rsidR="00601250" w:rsidRPr="00E33C22" w:rsidRDefault="00601250" w:rsidP="00E33C22">
            <w:pPr>
              <w:rPr>
                <w:rFonts w:ascii="Times New Roman" w:hAnsi="Times New Roman"/>
                <w:sz w:val="20"/>
                <w:szCs w:val="20"/>
              </w:rPr>
            </w:pPr>
            <w:r w:rsidRPr="00E33C22">
              <w:rPr>
                <w:rFonts w:ascii="Times New Roman" w:hAnsi="Times New Roman"/>
                <w:sz w:val="20"/>
                <w:szCs w:val="20"/>
              </w:rPr>
              <w:t>к.в.н., старший преподаватель</w:t>
            </w:r>
          </w:p>
          <w:p w:rsidR="00601250" w:rsidRPr="00E33C22" w:rsidRDefault="00601250" w:rsidP="00E33C22">
            <w:pPr>
              <w:rPr>
                <w:rFonts w:ascii="Times New Roman" w:hAnsi="Times New Roman"/>
                <w:sz w:val="20"/>
                <w:szCs w:val="20"/>
              </w:rPr>
            </w:pPr>
            <w:r w:rsidRPr="00E33C22">
              <w:rPr>
                <w:rFonts w:ascii="Times New Roman" w:hAnsi="Times New Roman"/>
                <w:sz w:val="20"/>
                <w:szCs w:val="20"/>
              </w:rPr>
              <w:t>SPIN-код: 6386-5642</w:t>
            </w:r>
          </w:p>
          <w:p w:rsidR="00601250" w:rsidRPr="00E33C22" w:rsidRDefault="00601250" w:rsidP="00E33C22">
            <w:pPr>
              <w:rPr>
                <w:rFonts w:ascii="Times New Roman" w:hAnsi="Times New Roman"/>
                <w:sz w:val="20"/>
                <w:szCs w:val="20"/>
              </w:rPr>
            </w:pPr>
          </w:p>
          <w:p w:rsidR="00601250" w:rsidRPr="00E33C22" w:rsidRDefault="00601250" w:rsidP="00E33C22">
            <w:pPr>
              <w:rPr>
                <w:rFonts w:ascii="Times New Roman" w:hAnsi="Times New Roman"/>
                <w:sz w:val="20"/>
                <w:szCs w:val="20"/>
              </w:rPr>
            </w:pPr>
            <w:r w:rsidRPr="00E33C22">
              <w:rPr>
                <w:rFonts w:ascii="Times New Roman" w:hAnsi="Times New Roman"/>
                <w:sz w:val="20"/>
                <w:szCs w:val="20"/>
              </w:rPr>
              <w:t>Глущенко Сергей Геннадьевич</w:t>
            </w:r>
          </w:p>
          <w:p w:rsidR="00601250" w:rsidRPr="00E33C22" w:rsidRDefault="00601250" w:rsidP="00E33C22">
            <w:pPr>
              <w:rPr>
                <w:rFonts w:ascii="Times New Roman" w:hAnsi="Times New Roman"/>
                <w:sz w:val="20"/>
                <w:szCs w:val="20"/>
              </w:rPr>
            </w:pPr>
            <w:r w:rsidRPr="00E33C22">
              <w:rPr>
                <w:rFonts w:ascii="Times New Roman" w:hAnsi="Times New Roman"/>
                <w:sz w:val="20"/>
                <w:szCs w:val="20"/>
              </w:rPr>
              <w:t>аспирант кафедры терапии и фармакологии</w:t>
            </w:r>
          </w:p>
        </w:tc>
        <w:tc>
          <w:tcPr>
            <w:tcW w:w="4629" w:type="dxa"/>
          </w:tcPr>
          <w:p w:rsidR="00601250" w:rsidRPr="00E33C22" w:rsidRDefault="00601250" w:rsidP="00E33C22">
            <w:pPr>
              <w:rPr>
                <w:rFonts w:ascii="Times New Roman" w:hAnsi="Times New Roman"/>
                <w:sz w:val="20"/>
                <w:szCs w:val="20"/>
                <w:lang w:val="en-US"/>
              </w:rPr>
            </w:pPr>
            <w:r w:rsidRPr="00E33C22">
              <w:rPr>
                <w:rFonts w:ascii="Times New Roman" w:hAnsi="Times New Roman"/>
                <w:sz w:val="20"/>
                <w:szCs w:val="20"/>
                <w:lang w:val="en-US"/>
              </w:rPr>
              <w:t>Novikova Elena Nikolaevna</w:t>
            </w:r>
          </w:p>
          <w:p w:rsidR="00601250" w:rsidRPr="00E33C22" w:rsidRDefault="00601250" w:rsidP="00E33C22">
            <w:pPr>
              <w:rPr>
                <w:rFonts w:ascii="Times New Roman" w:hAnsi="Times New Roman"/>
                <w:sz w:val="20"/>
                <w:szCs w:val="20"/>
                <w:lang w:val="en-US"/>
              </w:rPr>
            </w:pPr>
            <w:r w:rsidRPr="00E33C22">
              <w:rPr>
                <w:rFonts w:ascii="Times New Roman" w:hAnsi="Times New Roman"/>
                <w:sz w:val="20"/>
                <w:szCs w:val="20"/>
                <w:lang w:val="en-US"/>
              </w:rPr>
              <w:t>Candidate of Veterinary Sciences, senior lecturer</w:t>
            </w:r>
          </w:p>
          <w:p w:rsidR="00601250" w:rsidRPr="00E33C22" w:rsidRDefault="00601250" w:rsidP="00E33C22">
            <w:pPr>
              <w:rPr>
                <w:rFonts w:ascii="Times New Roman" w:hAnsi="Times New Roman"/>
                <w:sz w:val="20"/>
                <w:szCs w:val="20"/>
                <w:lang w:val="en-US"/>
              </w:rPr>
            </w:pPr>
            <w:r w:rsidRPr="00E33C22">
              <w:rPr>
                <w:rFonts w:ascii="Times New Roman" w:hAnsi="Times New Roman"/>
                <w:sz w:val="20"/>
                <w:szCs w:val="20"/>
                <w:lang w:val="en-US"/>
              </w:rPr>
              <w:t>RSCI SPIN-code 6386-5642</w:t>
            </w:r>
          </w:p>
          <w:p w:rsidR="00601250" w:rsidRPr="00E33C22" w:rsidRDefault="00601250" w:rsidP="00E33C22">
            <w:pPr>
              <w:rPr>
                <w:rFonts w:ascii="Times New Roman" w:hAnsi="Times New Roman"/>
                <w:sz w:val="20"/>
                <w:szCs w:val="20"/>
                <w:lang w:val="en-US"/>
              </w:rPr>
            </w:pPr>
          </w:p>
          <w:p w:rsidR="00601250" w:rsidRPr="00E33C22" w:rsidRDefault="00601250" w:rsidP="00E33C22">
            <w:pPr>
              <w:rPr>
                <w:rFonts w:ascii="Times New Roman" w:hAnsi="Times New Roman"/>
                <w:sz w:val="20"/>
                <w:szCs w:val="20"/>
                <w:lang w:val="en-US"/>
              </w:rPr>
            </w:pPr>
            <w:r w:rsidRPr="00E33C22">
              <w:rPr>
                <w:rFonts w:ascii="Times New Roman" w:hAnsi="Times New Roman"/>
                <w:sz w:val="20"/>
                <w:szCs w:val="20"/>
                <w:lang w:val="en-US"/>
              </w:rPr>
              <w:t>Gluschenko Sergey Gennadevich</w:t>
            </w:r>
          </w:p>
          <w:p w:rsidR="00601250" w:rsidRPr="00E33C22" w:rsidRDefault="00601250" w:rsidP="00E33C22">
            <w:pPr>
              <w:rPr>
                <w:rFonts w:ascii="Times New Roman" w:hAnsi="Times New Roman"/>
                <w:sz w:val="20"/>
                <w:szCs w:val="20"/>
                <w:lang w:val="en-US"/>
              </w:rPr>
            </w:pPr>
            <w:r w:rsidRPr="00E33C22">
              <w:rPr>
                <w:rFonts w:ascii="Times New Roman" w:hAnsi="Times New Roman"/>
                <w:sz w:val="20"/>
                <w:szCs w:val="20"/>
                <w:lang w:val="en-US"/>
              </w:rPr>
              <w:t xml:space="preserve">Post-graduate student of the department of therapy and pharmacology </w:t>
            </w:r>
          </w:p>
        </w:tc>
      </w:tr>
      <w:tr w:rsidR="00601250" w:rsidRPr="00F533FA" w:rsidTr="00FD3B23">
        <w:tc>
          <w:tcPr>
            <w:tcW w:w="4651" w:type="dxa"/>
          </w:tcPr>
          <w:p w:rsidR="00601250" w:rsidRPr="00E33C22" w:rsidRDefault="00601250" w:rsidP="00E33C22">
            <w:pPr>
              <w:rPr>
                <w:rFonts w:ascii="Times New Roman" w:hAnsi="Times New Roman"/>
                <w:i/>
                <w:sz w:val="20"/>
                <w:szCs w:val="20"/>
              </w:rPr>
            </w:pPr>
            <w:r w:rsidRPr="00E33C22">
              <w:rPr>
                <w:rFonts w:ascii="Times New Roman" w:hAnsi="Times New Roman"/>
                <w:i/>
                <w:sz w:val="20"/>
                <w:szCs w:val="20"/>
              </w:rPr>
              <w:t>Кубанский государственный аграрный универс</w:t>
            </w:r>
            <w:r w:rsidRPr="00E33C22">
              <w:rPr>
                <w:rFonts w:ascii="Times New Roman" w:hAnsi="Times New Roman"/>
                <w:i/>
                <w:sz w:val="20"/>
                <w:szCs w:val="20"/>
              </w:rPr>
              <w:t>и</w:t>
            </w:r>
            <w:r w:rsidRPr="00E33C22">
              <w:rPr>
                <w:rFonts w:ascii="Times New Roman" w:hAnsi="Times New Roman"/>
                <w:i/>
                <w:sz w:val="20"/>
                <w:szCs w:val="20"/>
              </w:rPr>
              <w:t xml:space="preserve">тет имени И.Т. Трубилина, Краснодар, Россия </w:t>
            </w:r>
          </w:p>
        </w:tc>
        <w:tc>
          <w:tcPr>
            <w:tcW w:w="4629" w:type="dxa"/>
          </w:tcPr>
          <w:p w:rsidR="00601250" w:rsidRPr="00E33C22" w:rsidRDefault="00601250" w:rsidP="00E33C22">
            <w:pPr>
              <w:rPr>
                <w:rFonts w:ascii="Times New Roman" w:hAnsi="Times New Roman"/>
                <w:color w:val="000000"/>
                <w:sz w:val="20"/>
                <w:szCs w:val="20"/>
                <w:lang w:val="en-US"/>
              </w:rPr>
            </w:pPr>
            <w:r w:rsidRPr="00E33C22">
              <w:rPr>
                <w:rFonts w:ascii="Times New Roman" w:hAnsi="Times New Roman"/>
                <w:i/>
                <w:color w:val="000000"/>
                <w:sz w:val="20"/>
                <w:szCs w:val="20"/>
                <w:lang w:val="en-US"/>
              </w:rPr>
              <w:t xml:space="preserve">Kuban State Agrarian University </w:t>
            </w:r>
            <w:r w:rsidRPr="00E33C22">
              <w:rPr>
                <w:rFonts w:ascii="Times New Roman" w:hAnsi="Times New Roman"/>
                <w:i/>
                <w:color w:val="000000"/>
                <w:sz w:val="20"/>
                <w:szCs w:val="20"/>
                <w:shd w:val="clear" w:color="auto" w:fill="FFFFFF"/>
                <w:lang w:val="en-US"/>
              </w:rPr>
              <w:t>named after          I.T. Trubilin</w:t>
            </w:r>
            <w:r w:rsidRPr="00E33C22">
              <w:rPr>
                <w:rFonts w:ascii="Times New Roman" w:hAnsi="Times New Roman"/>
                <w:i/>
                <w:color w:val="000000"/>
                <w:sz w:val="20"/>
                <w:szCs w:val="20"/>
                <w:lang w:val="en-US"/>
              </w:rPr>
              <w:t>, Krasnodar, Russia</w:t>
            </w:r>
          </w:p>
        </w:tc>
      </w:tr>
      <w:tr w:rsidR="00601250" w:rsidRPr="00F533FA" w:rsidTr="00FD3B23">
        <w:tc>
          <w:tcPr>
            <w:tcW w:w="4651" w:type="dxa"/>
          </w:tcPr>
          <w:p w:rsidR="00601250" w:rsidRPr="00E33C22" w:rsidRDefault="00601250" w:rsidP="00E33C22">
            <w:pPr>
              <w:rPr>
                <w:rFonts w:ascii="Times New Roman" w:hAnsi="Times New Roman"/>
                <w:sz w:val="20"/>
                <w:szCs w:val="20"/>
                <w:lang w:val="en-US"/>
              </w:rPr>
            </w:pPr>
          </w:p>
        </w:tc>
        <w:tc>
          <w:tcPr>
            <w:tcW w:w="4629" w:type="dxa"/>
          </w:tcPr>
          <w:p w:rsidR="00601250" w:rsidRPr="00E33C22" w:rsidRDefault="00601250" w:rsidP="00E33C22">
            <w:pPr>
              <w:rPr>
                <w:rFonts w:ascii="Times New Roman" w:hAnsi="Times New Roman"/>
                <w:sz w:val="20"/>
                <w:szCs w:val="20"/>
                <w:lang w:val="en-US"/>
              </w:rPr>
            </w:pPr>
          </w:p>
        </w:tc>
      </w:tr>
      <w:tr w:rsidR="00601250" w:rsidRPr="00F533FA" w:rsidTr="00FD3B23">
        <w:tc>
          <w:tcPr>
            <w:tcW w:w="4651" w:type="dxa"/>
          </w:tcPr>
          <w:p w:rsidR="00601250" w:rsidRPr="00E33C22" w:rsidRDefault="00601250" w:rsidP="00E33C22">
            <w:pPr>
              <w:rPr>
                <w:rFonts w:ascii="Times New Roman" w:hAnsi="Times New Roman"/>
                <w:sz w:val="20"/>
                <w:szCs w:val="20"/>
                <w:lang w:val="en-US"/>
              </w:rPr>
            </w:pPr>
          </w:p>
        </w:tc>
        <w:tc>
          <w:tcPr>
            <w:tcW w:w="4629" w:type="dxa"/>
          </w:tcPr>
          <w:p w:rsidR="00601250" w:rsidRPr="00E33C22" w:rsidRDefault="00601250" w:rsidP="00E33C22">
            <w:pPr>
              <w:rPr>
                <w:rFonts w:ascii="Times New Roman" w:hAnsi="Times New Roman"/>
                <w:sz w:val="20"/>
                <w:szCs w:val="20"/>
                <w:lang w:val="en-US"/>
              </w:rPr>
            </w:pPr>
          </w:p>
        </w:tc>
      </w:tr>
      <w:tr w:rsidR="00601250" w:rsidRPr="00F533FA" w:rsidTr="00FD3B23">
        <w:tc>
          <w:tcPr>
            <w:tcW w:w="4651" w:type="dxa"/>
          </w:tcPr>
          <w:p w:rsidR="00601250" w:rsidRPr="00E33C22" w:rsidRDefault="00601250" w:rsidP="00E33C22">
            <w:pPr>
              <w:rPr>
                <w:rFonts w:ascii="Times New Roman" w:hAnsi="Times New Roman"/>
                <w:sz w:val="20"/>
                <w:szCs w:val="20"/>
              </w:rPr>
            </w:pPr>
            <w:bookmarkStart w:id="4" w:name="OLE_LINK114"/>
            <w:bookmarkStart w:id="5" w:name="OLE_LINK115"/>
            <w:bookmarkStart w:id="6" w:name="OLE_LINK116"/>
            <w:r w:rsidRPr="00E33C22">
              <w:rPr>
                <w:rFonts w:ascii="Times New Roman" w:hAnsi="Times New Roman"/>
                <w:sz w:val="20"/>
                <w:szCs w:val="20"/>
              </w:rPr>
              <w:t>В данной работе авторами представлены результ</w:t>
            </w:r>
            <w:r w:rsidRPr="00E33C22">
              <w:rPr>
                <w:rFonts w:ascii="Times New Roman" w:hAnsi="Times New Roman"/>
                <w:sz w:val="20"/>
                <w:szCs w:val="20"/>
              </w:rPr>
              <w:t>а</w:t>
            </w:r>
            <w:r w:rsidRPr="00E33C22">
              <w:rPr>
                <w:rFonts w:ascii="Times New Roman" w:hAnsi="Times New Roman"/>
                <w:sz w:val="20"/>
                <w:szCs w:val="20"/>
              </w:rPr>
              <w:t>ты мониторинга мочекаменной болезни у кошек в г. Краснодаре в период с 2016-2017 гг. Авторами была установлена половая, возрастная и породная   предрасположенность животных к данной патол</w:t>
            </w:r>
            <w:r w:rsidRPr="00E33C22">
              <w:rPr>
                <w:rFonts w:ascii="Times New Roman" w:hAnsi="Times New Roman"/>
                <w:sz w:val="20"/>
                <w:szCs w:val="20"/>
              </w:rPr>
              <w:t>о</w:t>
            </w:r>
            <w:r w:rsidRPr="00E33C22">
              <w:rPr>
                <w:rFonts w:ascii="Times New Roman" w:hAnsi="Times New Roman"/>
                <w:sz w:val="20"/>
                <w:szCs w:val="20"/>
              </w:rPr>
              <w:t>гии; была изучена сезонность заболевания. Анализ фактических данных и сообщений различных авт</w:t>
            </w:r>
            <w:r w:rsidRPr="00E33C22">
              <w:rPr>
                <w:rFonts w:ascii="Times New Roman" w:hAnsi="Times New Roman"/>
                <w:sz w:val="20"/>
                <w:szCs w:val="20"/>
              </w:rPr>
              <w:t>о</w:t>
            </w:r>
            <w:r w:rsidRPr="00E33C22">
              <w:rPr>
                <w:rFonts w:ascii="Times New Roman" w:hAnsi="Times New Roman"/>
                <w:sz w:val="20"/>
                <w:szCs w:val="20"/>
              </w:rPr>
              <w:t>ров позволил сделать заключение, что уролитиаз у кошек является полиэтиологическим заболеванием. В результате проведенных гематологических и</w:t>
            </w:r>
            <w:r w:rsidRPr="00E33C22">
              <w:rPr>
                <w:rFonts w:ascii="Times New Roman" w:hAnsi="Times New Roman"/>
                <w:sz w:val="20"/>
                <w:szCs w:val="20"/>
              </w:rPr>
              <w:t>с</w:t>
            </w:r>
            <w:r w:rsidRPr="00E33C22">
              <w:rPr>
                <w:rFonts w:ascii="Times New Roman" w:hAnsi="Times New Roman"/>
                <w:sz w:val="20"/>
                <w:szCs w:val="20"/>
              </w:rPr>
              <w:t>следований было установлено наличие воспал</w:t>
            </w:r>
            <w:r w:rsidRPr="00E33C22">
              <w:rPr>
                <w:rFonts w:ascii="Times New Roman" w:hAnsi="Times New Roman"/>
                <w:sz w:val="20"/>
                <w:szCs w:val="20"/>
              </w:rPr>
              <w:t>и</w:t>
            </w:r>
            <w:r w:rsidRPr="00E33C22">
              <w:rPr>
                <w:rFonts w:ascii="Times New Roman" w:hAnsi="Times New Roman"/>
                <w:sz w:val="20"/>
                <w:szCs w:val="20"/>
              </w:rPr>
              <w:t>тельного процесса, который проявлялся лимфоц</w:t>
            </w:r>
            <w:r w:rsidRPr="00E33C22">
              <w:rPr>
                <w:rFonts w:ascii="Times New Roman" w:hAnsi="Times New Roman"/>
                <w:sz w:val="20"/>
                <w:szCs w:val="20"/>
              </w:rPr>
              <w:t>и</w:t>
            </w:r>
            <w:r w:rsidRPr="00E33C22">
              <w:rPr>
                <w:rFonts w:ascii="Times New Roman" w:hAnsi="Times New Roman"/>
                <w:sz w:val="20"/>
                <w:szCs w:val="20"/>
              </w:rPr>
              <w:t>топенией, незначительным повышением нейтр</w:t>
            </w:r>
            <w:r w:rsidRPr="00E33C22">
              <w:rPr>
                <w:rFonts w:ascii="Times New Roman" w:hAnsi="Times New Roman"/>
                <w:sz w:val="20"/>
                <w:szCs w:val="20"/>
              </w:rPr>
              <w:t>о</w:t>
            </w:r>
            <w:r w:rsidRPr="00E33C22">
              <w:rPr>
                <w:rFonts w:ascii="Times New Roman" w:hAnsi="Times New Roman"/>
                <w:sz w:val="20"/>
                <w:szCs w:val="20"/>
              </w:rPr>
              <w:t>филов и моноцитов, а также гематокрита. Лабор</w:t>
            </w:r>
            <w:r w:rsidRPr="00E33C22">
              <w:rPr>
                <w:rFonts w:ascii="Times New Roman" w:hAnsi="Times New Roman"/>
                <w:sz w:val="20"/>
                <w:szCs w:val="20"/>
              </w:rPr>
              <w:t>а</w:t>
            </w:r>
            <w:r w:rsidRPr="00E33C22">
              <w:rPr>
                <w:rFonts w:ascii="Times New Roman" w:hAnsi="Times New Roman"/>
                <w:sz w:val="20"/>
                <w:szCs w:val="20"/>
              </w:rPr>
              <w:t>торный анализ мочи показал, что моча, как прав</w:t>
            </w:r>
            <w:r w:rsidRPr="00E33C22">
              <w:rPr>
                <w:rFonts w:ascii="Times New Roman" w:hAnsi="Times New Roman"/>
                <w:sz w:val="20"/>
                <w:szCs w:val="20"/>
              </w:rPr>
              <w:t>и</w:t>
            </w:r>
            <w:r w:rsidRPr="00E33C22">
              <w:rPr>
                <w:rFonts w:ascii="Times New Roman" w:hAnsi="Times New Roman"/>
                <w:sz w:val="20"/>
                <w:szCs w:val="20"/>
              </w:rPr>
              <w:t>ло, мутная с примесью крови и песка, быстро в</w:t>
            </w:r>
            <w:r w:rsidRPr="00E33C22">
              <w:rPr>
                <w:rFonts w:ascii="Times New Roman" w:hAnsi="Times New Roman"/>
                <w:sz w:val="20"/>
                <w:szCs w:val="20"/>
              </w:rPr>
              <w:t>ы</w:t>
            </w:r>
            <w:r w:rsidRPr="00E33C22">
              <w:rPr>
                <w:rFonts w:ascii="Times New Roman" w:hAnsi="Times New Roman"/>
                <w:sz w:val="20"/>
                <w:szCs w:val="20"/>
              </w:rPr>
              <w:t>падающего в осадок. Авторами было установлено увеличение объема мочи у больных животных в связи с  невозможностью ее выведения, удельный вес колебался в пределах 1,015-1,020; рН=7,5-8. При микроскопии осадка мочи были обнаружены как неорганизованные, так и организованные оса</w:t>
            </w:r>
            <w:r w:rsidRPr="00E33C22">
              <w:rPr>
                <w:rFonts w:ascii="Times New Roman" w:hAnsi="Times New Roman"/>
                <w:sz w:val="20"/>
                <w:szCs w:val="20"/>
              </w:rPr>
              <w:t>д</w:t>
            </w:r>
            <w:r w:rsidRPr="00E33C22">
              <w:rPr>
                <w:rFonts w:ascii="Times New Roman" w:hAnsi="Times New Roman"/>
                <w:sz w:val="20"/>
                <w:szCs w:val="20"/>
              </w:rPr>
              <w:t>ки. Проведенное ультразвуковое исследование м</w:t>
            </w:r>
            <w:r w:rsidRPr="00E33C22">
              <w:rPr>
                <w:rFonts w:ascii="Times New Roman" w:hAnsi="Times New Roman"/>
                <w:sz w:val="20"/>
                <w:szCs w:val="20"/>
              </w:rPr>
              <w:t>о</w:t>
            </w:r>
            <w:r w:rsidRPr="00E33C22">
              <w:rPr>
                <w:rFonts w:ascii="Times New Roman" w:hAnsi="Times New Roman"/>
                <w:sz w:val="20"/>
                <w:szCs w:val="20"/>
              </w:rPr>
              <w:t>чевого пузыря показало наличие в его полости эхопозитивных частиц во взвешенном состоянии, а также участки десквамированной слизистой об</w:t>
            </w:r>
            <w:r w:rsidRPr="00E33C22">
              <w:rPr>
                <w:rFonts w:ascii="Times New Roman" w:hAnsi="Times New Roman"/>
                <w:sz w:val="20"/>
                <w:szCs w:val="20"/>
              </w:rPr>
              <w:t>о</w:t>
            </w:r>
            <w:r w:rsidRPr="00E33C22">
              <w:rPr>
                <w:rFonts w:ascii="Times New Roman" w:hAnsi="Times New Roman"/>
                <w:sz w:val="20"/>
                <w:szCs w:val="20"/>
              </w:rPr>
              <w:t>лочки</w:t>
            </w:r>
            <w:bookmarkEnd w:id="4"/>
            <w:bookmarkEnd w:id="5"/>
            <w:bookmarkEnd w:id="6"/>
          </w:p>
        </w:tc>
        <w:tc>
          <w:tcPr>
            <w:tcW w:w="4629" w:type="dxa"/>
          </w:tcPr>
          <w:p w:rsidR="00601250" w:rsidRPr="00E33C22" w:rsidRDefault="00601250" w:rsidP="00E33C22">
            <w:pPr>
              <w:rPr>
                <w:rFonts w:ascii="Times New Roman" w:hAnsi="Times New Roman"/>
                <w:sz w:val="20"/>
                <w:szCs w:val="20"/>
                <w:lang w:val="en-US"/>
              </w:rPr>
            </w:pPr>
            <w:r w:rsidRPr="00E33C22">
              <w:rPr>
                <w:rFonts w:ascii="Times New Roman" w:hAnsi="Times New Roman"/>
                <w:sz w:val="20"/>
                <w:szCs w:val="20"/>
                <w:lang w:val="en-US"/>
              </w:rPr>
              <w:t>In this work, the authors presented the results of mon</w:t>
            </w:r>
            <w:r w:rsidRPr="00E33C22">
              <w:rPr>
                <w:rFonts w:ascii="Times New Roman" w:hAnsi="Times New Roman"/>
                <w:sz w:val="20"/>
                <w:szCs w:val="20"/>
                <w:lang w:val="en-US"/>
              </w:rPr>
              <w:t>i</w:t>
            </w:r>
            <w:r w:rsidRPr="00E33C22">
              <w:rPr>
                <w:rFonts w:ascii="Times New Roman" w:hAnsi="Times New Roman"/>
                <w:sz w:val="20"/>
                <w:szCs w:val="20"/>
                <w:lang w:val="en-US"/>
              </w:rPr>
              <w:t xml:space="preserve">toring urolithiasis in cats in </w:t>
            </w:r>
            <w:smartTag w:uri="urn:schemas-microsoft-com:office:smarttags" w:element="City">
              <w:smartTag w:uri="urn:schemas-microsoft-com:office:smarttags" w:element="place">
                <w:r w:rsidRPr="00E33C22">
                  <w:rPr>
                    <w:rFonts w:ascii="Times New Roman" w:hAnsi="Times New Roman"/>
                    <w:sz w:val="20"/>
                    <w:szCs w:val="20"/>
                    <w:lang w:val="en-US"/>
                  </w:rPr>
                  <w:t>Krasnodar</w:t>
                </w:r>
              </w:smartTag>
            </w:smartTag>
            <w:r w:rsidRPr="00E33C22">
              <w:rPr>
                <w:rFonts w:ascii="Times New Roman" w:hAnsi="Times New Roman"/>
                <w:sz w:val="20"/>
                <w:szCs w:val="20"/>
                <w:lang w:val="en-US"/>
              </w:rPr>
              <w:t xml:space="preserve"> in the period from 2016-2017. The authors established the sexual, age and breed predisposition of animals to this patho</w:t>
            </w:r>
            <w:r w:rsidRPr="00E33C22">
              <w:rPr>
                <w:rFonts w:ascii="Times New Roman" w:hAnsi="Times New Roman"/>
                <w:sz w:val="20"/>
                <w:szCs w:val="20"/>
                <w:lang w:val="en-US"/>
              </w:rPr>
              <w:t>l</w:t>
            </w:r>
            <w:r w:rsidRPr="00E33C22">
              <w:rPr>
                <w:rFonts w:ascii="Times New Roman" w:hAnsi="Times New Roman"/>
                <w:sz w:val="20"/>
                <w:szCs w:val="20"/>
                <w:lang w:val="en-US"/>
              </w:rPr>
              <w:t>ogy; the seasonality of the disease was studied. An analysis of the actual data and reports of various a</w:t>
            </w:r>
            <w:r w:rsidRPr="00E33C22">
              <w:rPr>
                <w:rFonts w:ascii="Times New Roman" w:hAnsi="Times New Roman"/>
                <w:sz w:val="20"/>
                <w:szCs w:val="20"/>
                <w:lang w:val="en-US"/>
              </w:rPr>
              <w:t>u</w:t>
            </w:r>
            <w:r w:rsidRPr="00E33C22">
              <w:rPr>
                <w:rFonts w:ascii="Times New Roman" w:hAnsi="Times New Roman"/>
                <w:sz w:val="20"/>
                <w:szCs w:val="20"/>
                <w:lang w:val="en-US"/>
              </w:rPr>
              <w:t>thors made it possible to conclude that urolithiasis in cats is a polyethological disease. As a result of carried out hematological studies, the presence of an infla</w:t>
            </w:r>
            <w:r w:rsidRPr="00E33C22">
              <w:rPr>
                <w:rFonts w:ascii="Times New Roman" w:hAnsi="Times New Roman"/>
                <w:sz w:val="20"/>
                <w:szCs w:val="20"/>
                <w:lang w:val="en-US"/>
              </w:rPr>
              <w:t>m</w:t>
            </w:r>
            <w:r w:rsidRPr="00E33C22">
              <w:rPr>
                <w:rFonts w:ascii="Times New Roman" w:hAnsi="Times New Roman"/>
                <w:sz w:val="20"/>
                <w:szCs w:val="20"/>
                <w:lang w:val="en-US"/>
              </w:rPr>
              <w:t>matory process, which was manifested by lymphoc</w:t>
            </w:r>
            <w:r w:rsidRPr="00E33C22">
              <w:rPr>
                <w:rFonts w:ascii="Times New Roman" w:hAnsi="Times New Roman"/>
                <w:sz w:val="20"/>
                <w:szCs w:val="20"/>
                <w:lang w:val="en-US"/>
              </w:rPr>
              <w:t>y</w:t>
            </w:r>
            <w:r w:rsidRPr="00E33C22">
              <w:rPr>
                <w:rFonts w:ascii="Times New Roman" w:hAnsi="Times New Roman"/>
                <w:sz w:val="20"/>
                <w:szCs w:val="20"/>
                <w:lang w:val="en-US"/>
              </w:rPr>
              <w:t>topenia, an insignificant increase in neutrophils and monocytes, as well as hematocrit, was ascertained. A laboratory analysis of urine showed that urine, as a rule, is turbid with an admixture of blood and sand, precipitating rapidly. The authors found an increase in the volume of urine in sick animals due to the inability to remove it, the specific gravity fluctuated within the limits of 1.015-1.020; pH = 7.5-8. With microscopy of the urine sediment, both unorganized and organized sediments were detected. The ultrasound examination of the bladder showed the presence in its cavity echo-positive particles in a suspended state, as well as se</w:t>
            </w:r>
            <w:r w:rsidRPr="00E33C22">
              <w:rPr>
                <w:rFonts w:ascii="Times New Roman" w:hAnsi="Times New Roman"/>
                <w:sz w:val="20"/>
                <w:szCs w:val="20"/>
                <w:lang w:val="en-US"/>
              </w:rPr>
              <w:t>c</w:t>
            </w:r>
            <w:r w:rsidRPr="00E33C22">
              <w:rPr>
                <w:rFonts w:ascii="Times New Roman" w:hAnsi="Times New Roman"/>
                <w:sz w:val="20"/>
                <w:szCs w:val="20"/>
                <w:lang w:val="en-US"/>
              </w:rPr>
              <w:t>tions of the desquamated mucosa</w:t>
            </w:r>
          </w:p>
        </w:tc>
      </w:tr>
      <w:tr w:rsidR="00601250" w:rsidRPr="00F533FA" w:rsidTr="00FD3B23">
        <w:tc>
          <w:tcPr>
            <w:tcW w:w="4651" w:type="dxa"/>
          </w:tcPr>
          <w:p w:rsidR="00601250" w:rsidRPr="00E33C22" w:rsidRDefault="00601250" w:rsidP="00E33C22">
            <w:pPr>
              <w:rPr>
                <w:rFonts w:ascii="Times New Roman" w:hAnsi="Times New Roman"/>
                <w:sz w:val="20"/>
                <w:szCs w:val="20"/>
                <w:lang w:val="en-US"/>
              </w:rPr>
            </w:pPr>
          </w:p>
        </w:tc>
        <w:tc>
          <w:tcPr>
            <w:tcW w:w="4629" w:type="dxa"/>
          </w:tcPr>
          <w:p w:rsidR="00601250" w:rsidRPr="00E33C22" w:rsidRDefault="00601250" w:rsidP="00E33C22">
            <w:pPr>
              <w:rPr>
                <w:rFonts w:ascii="Times New Roman" w:hAnsi="Times New Roman"/>
                <w:sz w:val="20"/>
                <w:szCs w:val="20"/>
                <w:lang w:val="en-US"/>
              </w:rPr>
            </w:pPr>
          </w:p>
        </w:tc>
      </w:tr>
      <w:tr w:rsidR="00601250" w:rsidRPr="00F533FA" w:rsidTr="00FD3B23">
        <w:tc>
          <w:tcPr>
            <w:tcW w:w="4651" w:type="dxa"/>
          </w:tcPr>
          <w:p w:rsidR="00601250" w:rsidRPr="00E33C22" w:rsidRDefault="00601250" w:rsidP="00E33C22">
            <w:pPr>
              <w:rPr>
                <w:rFonts w:ascii="Times New Roman" w:hAnsi="Times New Roman"/>
                <w:sz w:val="20"/>
                <w:szCs w:val="20"/>
              </w:rPr>
            </w:pPr>
            <w:r w:rsidRPr="00E33C22">
              <w:rPr>
                <w:rFonts w:ascii="Times New Roman" w:hAnsi="Times New Roman"/>
                <w:sz w:val="20"/>
                <w:szCs w:val="20"/>
              </w:rPr>
              <w:t xml:space="preserve">Ключевые слова: МОЧЕПОЛОВАЯ СИСТЕМА, </w:t>
            </w:r>
          </w:p>
          <w:p w:rsidR="00601250" w:rsidRPr="00F533FA" w:rsidRDefault="00601250" w:rsidP="00E33C22">
            <w:pPr>
              <w:rPr>
                <w:rFonts w:ascii="Times New Roman" w:hAnsi="Times New Roman"/>
                <w:sz w:val="20"/>
                <w:szCs w:val="20"/>
              </w:rPr>
            </w:pPr>
            <w:r w:rsidRPr="00E33C22">
              <w:rPr>
                <w:rFonts w:ascii="Times New Roman" w:hAnsi="Times New Roman"/>
                <w:sz w:val="20"/>
                <w:szCs w:val="20"/>
              </w:rPr>
              <w:t>МОЧЕКАМЕННАЯ БОЛЕЗНЬ, КОШКИ, МИ</w:t>
            </w:r>
            <w:r w:rsidRPr="00E33C22">
              <w:rPr>
                <w:rFonts w:ascii="Times New Roman" w:hAnsi="Times New Roman"/>
                <w:sz w:val="20"/>
                <w:szCs w:val="20"/>
              </w:rPr>
              <w:t>К</w:t>
            </w:r>
            <w:r w:rsidRPr="00E33C22">
              <w:rPr>
                <w:rFonts w:ascii="Times New Roman" w:hAnsi="Times New Roman"/>
                <w:sz w:val="20"/>
                <w:szCs w:val="20"/>
              </w:rPr>
              <w:t>РОСКОПИЧЕСКОЕ ИССЛЕДОВАНИЕ МОЧИ, УЛЬТРАЗВУКОВАЯ ДИАГНОСТИКА</w:t>
            </w:r>
          </w:p>
          <w:p w:rsidR="00601250" w:rsidRPr="00F533FA" w:rsidRDefault="00601250" w:rsidP="00E33C22">
            <w:pPr>
              <w:rPr>
                <w:rFonts w:ascii="Times New Roman" w:hAnsi="Times New Roman"/>
                <w:sz w:val="20"/>
                <w:szCs w:val="20"/>
              </w:rPr>
            </w:pPr>
          </w:p>
          <w:p w:rsidR="00601250" w:rsidRPr="001C15B2" w:rsidRDefault="00601250" w:rsidP="00E33C22">
            <w:pPr>
              <w:rPr>
                <w:rFonts w:ascii="Times New Roman" w:hAnsi="Times New Roman"/>
                <w:sz w:val="20"/>
                <w:szCs w:val="20"/>
                <w:lang w:val="en-US"/>
              </w:rPr>
            </w:pPr>
            <w:r w:rsidRPr="00C92645">
              <w:rPr>
                <w:rFonts w:ascii="Arial" w:hAnsi="Arial" w:cs="Arial"/>
                <w:b/>
                <w:sz w:val="20"/>
                <w:szCs w:val="20"/>
              </w:rPr>
              <w:t>Doi: 10.21515/1990-4665-135-0</w:t>
            </w:r>
            <w:r>
              <w:rPr>
                <w:rFonts w:ascii="Arial" w:hAnsi="Arial" w:cs="Arial"/>
                <w:b/>
                <w:sz w:val="20"/>
                <w:szCs w:val="20"/>
                <w:lang w:val="en-US"/>
              </w:rPr>
              <w:t>13</w:t>
            </w:r>
          </w:p>
        </w:tc>
        <w:tc>
          <w:tcPr>
            <w:tcW w:w="4629" w:type="dxa"/>
          </w:tcPr>
          <w:p w:rsidR="00601250" w:rsidRPr="00E33C22" w:rsidRDefault="00601250" w:rsidP="00E33C22">
            <w:pPr>
              <w:rPr>
                <w:rFonts w:ascii="Times New Roman" w:hAnsi="Times New Roman"/>
                <w:sz w:val="20"/>
                <w:szCs w:val="20"/>
                <w:lang w:val="en-US"/>
              </w:rPr>
            </w:pPr>
            <w:r w:rsidRPr="00E33C22">
              <w:rPr>
                <w:rFonts w:ascii="Times New Roman" w:hAnsi="Times New Roman"/>
                <w:sz w:val="20"/>
                <w:szCs w:val="20"/>
                <w:lang w:val="en-US"/>
              </w:rPr>
              <w:t xml:space="preserve">Keywords: GENITOURINARY SYSTEM, </w:t>
            </w:r>
          </w:p>
          <w:p w:rsidR="00601250" w:rsidRPr="00E33C22" w:rsidRDefault="00601250" w:rsidP="00E33C22">
            <w:pPr>
              <w:rPr>
                <w:rFonts w:ascii="Times New Roman" w:hAnsi="Times New Roman"/>
                <w:sz w:val="20"/>
                <w:szCs w:val="20"/>
                <w:lang w:val="en-US"/>
              </w:rPr>
            </w:pPr>
            <w:r w:rsidRPr="00E33C22">
              <w:rPr>
                <w:rFonts w:ascii="Times New Roman" w:hAnsi="Times New Roman"/>
                <w:sz w:val="20"/>
                <w:szCs w:val="20"/>
                <w:lang w:val="en-US"/>
              </w:rPr>
              <w:t xml:space="preserve">UROLITHIASIS, CATS, MICROSCOPIC </w:t>
            </w:r>
          </w:p>
          <w:p w:rsidR="00601250" w:rsidRPr="00E33C22" w:rsidRDefault="00601250" w:rsidP="00E33C22">
            <w:pPr>
              <w:rPr>
                <w:rFonts w:ascii="Times New Roman" w:hAnsi="Times New Roman"/>
                <w:sz w:val="20"/>
                <w:szCs w:val="20"/>
                <w:lang w:val="en-US"/>
              </w:rPr>
            </w:pPr>
            <w:r w:rsidRPr="00E33C22">
              <w:rPr>
                <w:rFonts w:ascii="Times New Roman" w:hAnsi="Times New Roman"/>
                <w:sz w:val="20"/>
                <w:szCs w:val="20"/>
                <w:lang w:val="en-US"/>
              </w:rPr>
              <w:t xml:space="preserve">EXAMINATION OF URINE, ULTRASOUND </w:t>
            </w:r>
          </w:p>
          <w:p w:rsidR="00601250" w:rsidRPr="00E33C22" w:rsidRDefault="00601250" w:rsidP="00E33C22">
            <w:pPr>
              <w:rPr>
                <w:rFonts w:ascii="Times New Roman" w:hAnsi="Times New Roman"/>
                <w:sz w:val="20"/>
                <w:szCs w:val="20"/>
                <w:lang w:val="en-US"/>
              </w:rPr>
            </w:pPr>
            <w:r w:rsidRPr="00E33C22">
              <w:rPr>
                <w:rFonts w:ascii="Times New Roman" w:hAnsi="Times New Roman"/>
                <w:sz w:val="20"/>
                <w:szCs w:val="20"/>
                <w:lang w:val="en-US"/>
              </w:rPr>
              <w:t xml:space="preserve">DIAGNOSTICS </w:t>
            </w:r>
          </w:p>
        </w:tc>
      </w:tr>
    </w:tbl>
    <w:p w:rsidR="00601250" w:rsidRPr="00C16E4D" w:rsidRDefault="00601250" w:rsidP="00F25AD0">
      <w:pPr>
        <w:spacing w:line="360" w:lineRule="auto"/>
        <w:ind w:firstLine="851"/>
        <w:jc w:val="both"/>
        <w:rPr>
          <w:rFonts w:ascii="Times New Roman" w:hAnsi="Times New Roman"/>
          <w:sz w:val="28"/>
          <w:szCs w:val="28"/>
        </w:rPr>
      </w:pPr>
      <w:r w:rsidRPr="005E0F06">
        <w:rPr>
          <w:rFonts w:ascii="Times New Roman" w:hAnsi="Times New Roman"/>
          <w:b/>
          <w:sz w:val="28"/>
          <w:szCs w:val="28"/>
        </w:rPr>
        <w:t>Введение.</w:t>
      </w:r>
      <w:r w:rsidRPr="005E0F06">
        <w:rPr>
          <w:rFonts w:ascii="Times New Roman" w:hAnsi="Times New Roman"/>
          <w:sz w:val="28"/>
          <w:szCs w:val="28"/>
        </w:rPr>
        <w:t xml:space="preserve"> </w:t>
      </w:r>
      <w:r w:rsidRPr="00C16E4D">
        <w:rPr>
          <w:rFonts w:ascii="Times New Roman" w:hAnsi="Times New Roman"/>
          <w:sz w:val="28"/>
          <w:szCs w:val="28"/>
        </w:rPr>
        <w:t>В структуре заболеваемости кошек патология мочевыв</w:t>
      </w:r>
      <w:r w:rsidRPr="00C16E4D">
        <w:rPr>
          <w:rFonts w:ascii="Times New Roman" w:hAnsi="Times New Roman"/>
          <w:sz w:val="28"/>
          <w:szCs w:val="28"/>
        </w:rPr>
        <w:t>о</w:t>
      </w:r>
      <w:r w:rsidRPr="00C16E4D">
        <w:rPr>
          <w:rFonts w:ascii="Times New Roman" w:hAnsi="Times New Roman"/>
          <w:sz w:val="28"/>
          <w:szCs w:val="28"/>
        </w:rPr>
        <w:t>дящей системы по частоте регистрации и количеству летальных исходов  на современном этапе  занимает одно из ведущих мест, наряду с болезнями сердечно-сосудистой системы, онкологической патологией и травматич</w:t>
      </w:r>
      <w:r w:rsidRPr="00C16E4D">
        <w:rPr>
          <w:rFonts w:ascii="Times New Roman" w:hAnsi="Times New Roman"/>
          <w:sz w:val="28"/>
          <w:szCs w:val="28"/>
        </w:rPr>
        <w:t>е</w:t>
      </w:r>
      <w:r w:rsidRPr="00C16E4D">
        <w:rPr>
          <w:rFonts w:ascii="Times New Roman" w:hAnsi="Times New Roman"/>
          <w:sz w:val="28"/>
          <w:szCs w:val="28"/>
        </w:rPr>
        <w:t>скими поражениями.</w:t>
      </w:r>
    </w:p>
    <w:p w:rsidR="00601250" w:rsidRPr="00C16E4D" w:rsidRDefault="00601250" w:rsidP="00F25AD0">
      <w:pPr>
        <w:spacing w:line="360" w:lineRule="auto"/>
        <w:ind w:firstLine="851"/>
        <w:jc w:val="both"/>
        <w:rPr>
          <w:rFonts w:ascii="Times New Roman" w:hAnsi="Times New Roman"/>
          <w:sz w:val="28"/>
          <w:szCs w:val="28"/>
        </w:rPr>
      </w:pPr>
      <w:r>
        <w:rPr>
          <w:rFonts w:ascii="Times New Roman" w:hAnsi="Times New Roman"/>
          <w:sz w:val="28"/>
          <w:szCs w:val="28"/>
        </w:rPr>
        <w:t xml:space="preserve">Доля </w:t>
      </w:r>
      <w:r w:rsidRPr="00C16E4D">
        <w:rPr>
          <w:rFonts w:ascii="Times New Roman" w:hAnsi="Times New Roman"/>
          <w:sz w:val="28"/>
          <w:szCs w:val="28"/>
        </w:rPr>
        <w:t>уролитиаза у кошек среди общего объема болезней мелких непродуктивных животных составляет 8</w:t>
      </w:r>
      <w:r>
        <w:rPr>
          <w:rFonts w:ascii="Times New Roman" w:hAnsi="Times New Roman"/>
          <w:sz w:val="28"/>
          <w:szCs w:val="28"/>
        </w:rPr>
        <w:t xml:space="preserve"> </w:t>
      </w:r>
      <w:r w:rsidRPr="00C16E4D">
        <w:rPr>
          <w:rFonts w:ascii="Times New Roman" w:hAnsi="Times New Roman"/>
          <w:sz w:val="28"/>
          <w:szCs w:val="28"/>
        </w:rPr>
        <w:t>%,</w:t>
      </w:r>
      <w:r>
        <w:rPr>
          <w:rFonts w:ascii="Times New Roman" w:hAnsi="Times New Roman"/>
          <w:sz w:val="28"/>
          <w:szCs w:val="28"/>
        </w:rPr>
        <w:t xml:space="preserve"> </w:t>
      </w:r>
      <w:r w:rsidRPr="00C16E4D">
        <w:rPr>
          <w:rFonts w:ascii="Times New Roman" w:hAnsi="Times New Roman"/>
          <w:sz w:val="28"/>
          <w:szCs w:val="28"/>
        </w:rPr>
        <w:t>а количество рецидивов да</w:t>
      </w:r>
      <w:r w:rsidRPr="00C16E4D">
        <w:rPr>
          <w:rFonts w:ascii="Times New Roman" w:hAnsi="Times New Roman"/>
          <w:sz w:val="28"/>
          <w:szCs w:val="28"/>
        </w:rPr>
        <w:t>н</w:t>
      </w:r>
      <w:r w:rsidRPr="00C16E4D">
        <w:rPr>
          <w:rFonts w:ascii="Times New Roman" w:hAnsi="Times New Roman"/>
          <w:sz w:val="28"/>
          <w:szCs w:val="28"/>
        </w:rPr>
        <w:t>ной патологии возросло до 23</w:t>
      </w:r>
      <w:r>
        <w:rPr>
          <w:rFonts w:ascii="Times New Roman" w:hAnsi="Times New Roman"/>
          <w:sz w:val="28"/>
          <w:szCs w:val="28"/>
        </w:rPr>
        <w:t xml:space="preserve"> </w:t>
      </w:r>
      <w:r w:rsidRPr="00C16E4D">
        <w:rPr>
          <w:rFonts w:ascii="Times New Roman" w:hAnsi="Times New Roman"/>
          <w:sz w:val="28"/>
          <w:szCs w:val="28"/>
        </w:rPr>
        <w:t>%</w:t>
      </w:r>
      <w:r>
        <w:rPr>
          <w:rFonts w:ascii="Times New Roman" w:hAnsi="Times New Roman"/>
          <w:sz w:val="28"/>
          <w:szCs w:val="28"/>
        </w:rPr>
        <w:t xml:space="preserve"> [1]</w:t>
      </w:r>
      <w:r w:rsidRPr="00C16E4D">
        <w:rPr>
          <w:rFonts w:ascii="Times New Roman" w:hAnsi="Times New Roman"/>
          <w:sz w:val="28"/>
          <w:szCs w:val="28"/>
        </w:rPr>
        <w:t>.</w:t>
      </w:r>
    </w:p>
    <w:p w:rsidR="00601250" w:rsidRPr="00C16E4D" w:rsidRDefault="00601250" w:rsidP="00F25AD0">
      <w:pPr>
        <w:spacing w:line="360" w:lineRule="auto"/>
        <w:ind w:firstLine="851"/>
        <w:jc w:val="both"/>
        <w:rPr>
          <w:rFonts w:ascii="Times New Roman" w:hAnsi="Times New Roman"/>
          <w:sz w:val="28"/>
          <w:szCs w:val="28"/>
        </w:rPr>
      </w:pPr>
      <w:r w:rsidRPr="00C16E4D">
        <w:rPr>
          <w:rFonts w:ascii="Times New Roman" w:hAnsi="Times New Roman"/>
          <w:sz w:val="28"/>
          <w:szCs w:val="28"/>
        </w:rPr>
        <w:t>Мочевыделительная система играет</w:t>
      </w:r>
      <w:r>
        <w:rPr>
          <w:rFonts w:ascii="Times New Roman" w:hAnsi="Times New Roman"/>
          <w:sz w:val="28"/>
          <w:szCs w:val="28"/>
        </w:rPr>
        <w:t xml:space="preserve"> важную роль в </w:t>
      </w:r>
      <w:r w:rsidRPr="00C16E4D">
        <w:rPr>
          <w:rFonts w:ascii="Times New Roman" w:hAnsi="Times New Roman"/>
          <w:sz w:val="28"/>
          <w:szCs w:val="28"/>
        </w:rPr>
        <w:t>осморегуляции, поддержании водно-электролитного баланса и выведении конечных пр</w:t>
      </w:r>
      <w:r w:rsidRPr="00C16E4D">
        <w:rPr>
          <w:rFonts w:ascii="Times New Roman" w:hAnsi="Times New Roman"/>
          <w:sz w:val="28"/>
          <w:szCs w:val="28"/>
        </w:rPr>
        <w:t>о</w:t>
      </w:r>
      <w:r w:rsidRPr="00C16E4D">
        <w:rPr>
          <w:rFonts w:ascii="Times New Roman" w:hAnsi="Times New Roman"/>
          <w:sz w:val="28"/>
          <w:szCs w:val="28"/>
        </w:rPr>
        <w:t>дуктов обмена и посторонних веществ. Выявление патологий мочевыдел</w:t>
      </w:r>
      <w:r w:rsidRPr="00C16E4D">
        <w:rPr>
          <w:rFonts w:ascii="Times New Roman" w:hAnsi="Times New Roman"/>
          <w:sz w:val="28"/>
          <w:szCs w:val="28"/>
        </w:rPr>
        <w:t>и</w:t>
      </w:r>
      <w:r w:rsidRPr="00C16E4D">
        <w:rPr>
          <w:rFonts w:ascii="Times New Roman" w:hAnsi="Times New Roman"/>
          <w:sz w:val="28"/>
          <w:szCs w:val="28"/>
        </w:rPr>
        <w:t>тельной систе</w:t>
      </w:r>
      <w:r>
        <w:rPr>
          <w:rFonts w:ascii="Times New Roman" w:hAnsi="Times New Roman"/>
          <w:sz w:val="28"/>
          <w:szCs w:val="28"/>
        </w:rPr>
        <w:t xml:space="preserve">мы, при которых </w:t>
      </w:r>
      <w:r w:rsidRPr="00C16E4D">
        <w:rPr>
          <w:rFonts w:ascii="Times New Roman" w:hAnsi="Times New Roman"/>
          <w:sz w:val="28"/>
          <w:szCs w:val="28"/>
        </w:rPr>
        <w:t>возникает сложный симптомокомплекс, включающий болевой и уремический синдром,  вследствие затяжного л</w:t>
      </w:r>
      <w:r w:rsidRPr="00C16E4D">
        <w:rPr>
          <w:rFonts w:ascii="Times New Roman" w:hAnsi="Times New Roman"/>
          <w:sz w:val="28"/>
          <w:szCs w:val="28"/>
        </w:rPr>
        <w:t>а</w:t>
      </w:r>
      <w:r w:rsidRPr="00C16E4D">
        <w:rPr>
          <w:rFonts w:ascii="Times New Roman" w:hAnsi="Times New Roman"/>
          <w:sz w:val="28"/>
          <w:szCs w:val="28"/>
        </w:rPr>
        <w:t>тентн</w:t>
      </w:r>
      <w:r>
        <w:rPr>
          <w:rFonts w:ascii="Times New Roman" w:hAnsi="Times New Roman"/>
          <w:sz w:val="28"/>
          <w:szCs w:val="28"/>
        </w:rPr>
        <w:t xml:space="preserve">ого периода почечной патологии  </w:t>
      </w:r>
      <w:r w:rsidRPr="00C16E4D">
        <w:rPr>
          <w:rFonts w:ascii="Times New Roman" w:hAnsi="Times New Roman"/>
          <w:sz w:val="28"/>
          <w:szCs w:val="28"/>
        </w:rPr>
        <w:t>затруднено и характеризуется скудностью и неспецифичностью клинических проявлений; лечение  часто начинают с опозданием. Это приводит к формированию хронической п</w:t>
      </w:r>
      <w:r w:rsidRPr="00C16E4D">
        <w:rPr>
          <w:rFonts w:ascii="Times New Roman" w:hAnsi="Times New Roman"/>
          <w:sz w:val="28"/>
          <w:szCs w:val="28"/>
        </w:rPr>
        <w:t>о</w:t>
      </w:r>
      <w:r w:rsidRPr="00C16E4D">
        <w:rPr>
          <w:rFonts w:ascii="Times New Roman" w:hAnsi="Times New Roman"/>
          <w:sz w:val="28"/>
          <w:szCs w:val="28"/>
        </w:rPr>
        <w:t>чечной недостаточности и уролити</w:t>
      </w:r>
      <w:r>
        <w:rPr>
          <w:rFonts w:ascii="Times New Roman" w:hAnsi="Times New Roman"/>
          <w:sz w:val="28"/>
          <w:szCs w:val="28"/>
        </w:rPr>
        <w:t xml:space="preserve">аза, </w:t>
      </w:r>
      <w:r w:rsidRPr="00C16E4D">
        <w:rPr>
          <w:rFonts w:ascii="Times New Roman" w:hAnsi="Times New Roman"/>
          <w:sz w:val="28"/>
          <w:szCs w:val="28"/>
        </w:rPr>
        <w:t>подверженного рецидивированию</w:t>
      </w:r>
      <w:r>
        <w:rPr>
          <w:rFonts w:ascii="Times New Roman" w:hAnsi="Times New Roman"/>
          <w:sz w:val="28"/>
          <w:szCs w:val="28"/>
        </w:rPr>
        <w:t xml:space="preserve"> [2</w:t>
      </w:r>
      <w:r w:rsidRPr="00C16E4D">
        <w:rPr>
          <w:rFonts w:ascii="Times New Roman" w:hAnsi="Times New Roman"/>
          <w:sz w:val="28"/>
          <w:szCs w:val="28"/>
        </w:rPr>
        <w:t>].</w:t>
      </w:r>
    </w:p>
    <w:p w:rsidR="00601250" w:rsidRDefault="00601250" w:rsidP="00F25AD0">
      <w:pPr>
        <w:spacing w:line="360" w:lineRule="auto"/>
        <w:ind w:firstLine="851"/>
        <w:jc w:val="both"/>
        <w:rPr>
          <w:rFonts w:ascii="Times New Roman" w:hAnsi="Times New Roman"/>
          <w:sz w:val="28"/>
          <w:szCs w:val="28"/>
        </w:rPr>
      </w:pPr>
      <w:r w:rsidRPr="00C16E4D">
        <w:rPr>
          <w:rFonts w:ascii="Times New Roman" w:hAnsi="Times New Roman"/>
          <w:sz w:val="28"/>
          <w:szCs w:val="28"/>
        </w:rPr>
        <w:t>Уролитиаз  кошек комнатного содержания занимает одно из первых</w:t>
      </w:r>
      <w:r>
        <w:rPr>
          <w:rFonts w:ascii="Times New Roman" w:hAnsi="Times New Roman"/>
          <w:sz w:val="28"/>
          <w:szCs w:val="28"/>
        </w:rPr>
        <w:t xml:space="preserve"> мест в заболеваемости </w:t>
      </w:r>
      <w:r w:rsidRPr="00C16E4D">
        <w:rPr>
          <w:rFonts w:ascii="Times New Roman" w:hAnsi="Times New Roman"/>
          <w:sz w:val="28"/>
          <w:szCs w:val="28"/>
        </w:rPr>
        <w:t>этих животных, что обусловлено особенностями их</w:t>
      </w:r>
      <w:r>
        <w:rPr>
          <w:rFonts w:ascii="Times New Roman" w:hAnsi="Times New Roman"/>
          <w:sz w:val="28"/>
          <w:szCs w:val="28"/>
        </w:rPr>
        <w:t xml:space="preserve"> </w:t>
      </w:r>
      <w:r w:rsidRPr="00C16E4D">
        <w:rPr>
          <w:rFonts w:ascii="Times New Roman" w:hAnsi="Times New Roman"/>
          <w:sz w:val="28"/>
          <w:szCs w:val="28"/>
        </w:rPr>
        <w:t>образа жизни</w:t>
      </w:r>
      <w:r>
        <w:rPr>
          <w:rFonts w:ascii="Times New Roman" w:hAnsi="Times New Roman"/>
          <w:sz w:val="28"/>
          <w:szCs w:val="28"/>
        </w:rPr>
        <w:t xml:space="preserve"> (</w:t>
      </w:r>
      <w:r w:rsidRPr="00C16E4D">
        <w:rPr>
          <w:rFonts w:ascii="Times New Roman" w:hAnsi="Times New Roman"/>
          <w:sz w:val="28"/>
          <w:szCs w:val="28"/>
        </w:rPr>
        <w:t>гиподинамия, хронические инфекции, патология мочевыд</w:t>
      </w:r>
      <w:r w:rsidRPr="00C16E4D">
        <w:rPr>
          <w:rFonts w:ascii="Times New Roman" w:hAnsi="Times New Roman"/>
          <w:sz w:val="28"/>
          <w:szCs w:val="28"/>
        </w:rPr>
        <w:t>е</w:t>
      </w:r>
      <w:r w:rsidRPr="00C16E4D">
        <w:rPr>
          <w:rFonts w:ascii="Times New Roman" w:hAnsi="Times New Roman"/>
          <w:sz w:val="28"/>
          <w:szCs w:val="28"/>
        </w:rPr>
        <w:t>лительной системы и желудочно-кишечного тракта) и кормления (несб</w:t>
      </w:r>
      <w:r w:rsidRPr="00C16E4D">
        <w:rPr>
          <w:rFonts w:ascii="Times New Roman" w:hAnsi="Times New Roman"/>
          <w:sz w:val="28"/>
          <w:szCs w:val="28"/>
        </w:rPr>
        <w:t>а</w:t>
      </w:r>
      <w:r w:rsidRPr="00C16E4D">
        <w:rPr>
          <w:rFonts w:ascii="Times New Roman" w:hAnsi="Times New Roman"/>
          <w:sz w:val="28"/>
          <w:szCs w:val="28"/>
        </w:rPr>
        <w:t>лансированность рациона, нарушение режима и норм кормления, а также водной нагрузки на орга</w:t>
      </w:r>
      <w:r>
        <w:rPr>
          <w:rFonts w:ascii="Times New Roman" w:hAnsi="Times New Roman"/>
          <w:sz w:val="28"/>
          <w:szCs w:val="28"/>
        </w:rPr>
        <w:t>низм)</w:t>
      </w:r>
      <w:r w:rsidRPr="00C16E4D">
        <w:rPr>
          <w:rFonts w:ascii="Times New Roman" w:hAnsi="Times New Roman"/>
          <w:sz w:val="28"/>
          <w:szCs w:val="28"/>
        </w:rPr>
        <w:t>.</w:t>
      </w:r>
    </w:p>
    <w:p w:rsidR="00601250" w:rsidRDefault="00601250" w:rsidP="00FE6196">
      <w:pPr>
        <w:spacing w:line="360" w:lineRule="auto"/>
        <w:ind w:firstLine="851"/>
        <w:jc w:val="both"/>
        <w:rPr>
          <w:rFonts w:ascii="Times New Roman" w:hAnsi="Times New Roman"/>
          <w:sz w:val="28"/>
          <w:szCs w:val="28"/>
        </w:rPr>
      </w:pPr>
      <w:r w:rsidRPr="00D358DC">
        <w:rPr>
          <w:rFonts w:ascii="Times New Roman" w:hAnsi="Times New Roman"/>
          <w:sz w:val="28"/>
          <w:szCs w:val="28"/>
        </w:rPr>
        <w:t>Мочекаменная болезнь, или уролитиаз (Urolithiasis) –</w:t>
      </w:r>
      <w:r>
        <w:rPr>
          <w:rFonts w:ascii="Times New Roman" w:hAnsi="Times New Roman"/>
          <w:sz w:val="28"/>
          <w:szCs w:val="28"/>
        </w:rPr>
        <w:t xml:space="preserve"> </w:t>
      </w:r>
      <w:r w:rsidRPr="00D358DC">
        <w:rPr>
          <w:rFonts w:ascii="Times New Roman" w:hAnsi="Times New Roman"/>
          <w:sz w:val="28"/>
          <w:szCs w:val="28"/>
        </w:rPr>
        <w:t>хронически протекающее заболевание, которое характеризуется нарушением кисло</w:t>
      </w:r>
      <w:r w:rsidRPr="00D358DC">
        <w:rPr>
          <w:rFonts w:ascii="Times New Roman" w:hAnsi="Times New Roman"/>
          <w:sz w:val="28"/>
          <w:szCs w:val="28"/>
        </w:rPr>
        <w:t>т</w:t>
      </w:r>
      <w:r w:rsidRPr="00D358DC">
        <w:rPr>
          <w:rFonts w:ascii="Times New Roman" w:hAnsi="Times New Roman"/>
          <w:sz w:val="28"/>
          <w:szCs w:val="28"/>
        </w:rPr>
        <w:t>но-щелочного равновесия, минерального, витаминного и эндокринного  обменов и образованием мочевых камней, которые отлагаются в почечной лоха</w:t>
      </w:r>
      <w:r>
        <w:rPr>
          <w:rFonts w:ascii="Times New Roman" w:hAnsi="Times New Roman"/>
          <w:sz w:val="28"/>
          <w:szCs w:val="28"/>
        </w:rPr>
        <w:t>нке, мочевом пузыре и уретре [3</w:t>
      </w:r>
      <w:r w:rsidRPr="00D358DC">
        <w:rPr>
          <w:rFonts w:ascii="Times New Roman" w:hAnsi="Times New Roman"/>
          <w:sz w:val="28"/>
          <w:szCs w:val="28"/>
        </w:rPr>
        <w:t>].</w:t>
      </w:r>
    </w:p>
    <w:p w:rsidR="00601250" w:rsidRPr="00D358DC" w:rsidRDefault="00601250" w:rsidP="00F25AD0">
      <w:pPr>
        <w:spacing w:line="360" w:lineRule="auto"/>
        <w:ind w:firstLine="851"/>
        <w:jc w:val="both"/>
        <w:rPr>
          <w:rFonts w:ascii="Times New Roman" w:hAnsi="Times New Roman"/>
          <w:sz w:val="28"/>
          <w:szCs w:val="28"/>
        </w:rPr>
      </w:pPr>
      <w:r w:rsidRPr="00D358DC">
        <w:rPr>
          <w:rFonts w:ascii="Times New Roman" w:hAnsi="Times New Roman"/>
          <w:sz w:val="28"/>
          <w:szCs w:val="28"/>
        </w:rPr>
        <w:t>Данное заболевание в литературных источниках встречается под различными названиями: уретрит, камни мочевого пузыря, почечнокаме</w:t>
      </w:r>
      <w:r w:rsidRPr="00D358DC">
        <w:rPr>
          <w:rFonts w:ascii="Times New Roman" w:hAnsi="Times New Roman"/>
          <w:sz w:val="28"/>
          <w:szCs w:val="28"/>
        </w:rPr>
        <w:t>н</w:t>
      </w:r>
      <w:r w:rsidRPr="00D358DC">
        <w:rPr>
          <w:rFonts w:ascii="Times New Roman" w:hAnsi="Times New Roman"/>
          <w:sz w:val="28"/>
          <w:szCs w:val="28"/>
        </w:rPr>
        <w:t>ная болезнь, нефролитиаз</w:t>
      </w:r>
      <w:r>
        <w:rPr>
          <w:rFonts w:ascii="Times New Roman" w:hAnsi="Times New Roman"/>
          <w:sz w:val="28"/>
          <w:szCs w:val="28"/>
        </w:rPr>
        <w:t>.</w:t>
      </w:r>
      <w:r w:rsidRPr="00D358DC">
        <w:rPr>
          <w:rFonts w:ascii="Times New Roman" w:hAnsi="Times New Roman"/>
          <w:sz w:val="28"/>
          <w:szCs w:val="28"/>
        </w:rPr>
        <w:t xml:space="preserve"> Болезнь проявляется спорадически и в виде э</w:t>
      </w:r>
      <w:r w:rsidRPr="00D358DC">
        <w:rPr>
          <w:rFonts w:ascii="Times New Roman" w:hAnsi="Times New Roman"/>
          <w:sz w:val="28"/>
          <w:szCs w:val="28"/>
        </w:rPr>
        <w:t>н</w:t>
      </w:r>
      <w:r w:rsidRPr="00D358DC">
        <w:rPr>
          <w:rFonts w:ascii="Times New Roman" w:hAnsi="Times New Roman"/>
          <w:sz w:val="28"/>
          <w:szCs w:val="28"/>
        </w:rPr>
        <w:t>демий</w:t>
      </w:r>
      <w:r>
        <w:rPr>
          <w:rFonts w:ascii="Times New Roman" w:hAnsi="Times New Roman"/>
          <w:sz w:val="28"/>
          <w:szCs w:val="28"/>
        </w:rPr>
        <w:t xml:space="preserve"> [2</w:t>
      </w:r>
      <w:r w:rsidRPr="00D358DC">
        <w:rPr>
          <w:rFonts w:ascii="Times New Roman" w:hAnsi="Times New Roman"/>
          <w:sz w:val="28"/>
          <w:szCs w:val="28"/>
        </w:rPr>
        <w:t>].</w:t>
      </w:r>
    </w:p>
    <w:p w:rsidR="00601250" w:rsidRPr="00D358DC" w:rsidRDefault="00601250" w:rsidP="00F25AD0">
      <w:pPr>
        <w:spacing w:line="360" w:lineRule="auto"/>
        <w:ind w:firstLine="851"/>
        <w:jc w:val="both"/>
        <w:rPr>
          <w:rFonts w:ascii="Times New Roman" w:hAnsi="Times New Roman"/>
          <w:sz w:val="28"/>
          <w:szCs w:val="28"/>
        </w:rPr>
      </w:pPr>
      <w:r w:rsidRPr="00D358DC">
        <w:rPr>
          <w:rFonts w:ascii="Times New Roman" w:hAnsi="Times New Roman"/>
          <w:sz w:val="28"/>
          <w:szCs w:val="28"/>
        </w:rPr>
        <w:t>Частота встречаемости данной патологии у кошек превалирует над этим показателем у собак. Это, видимо, связано с особенностями метаб</w:t>
      </w:r>
      <w:r w:rsidRPr="00D358DC">
        <w:rPr>
          <w:rFonts w:ascii="Times New Roman" w:hAnsi="Times New Roman"/>
          <w:sz w:val="28"/>
          <w:szCs w:val="28"/>
        </w:rPr>
        <w:t>о</w:t>
      </w:r>
      <w:r w:rsidRPr="00D358DC">
        <w:rPr>
          <w:rFonts w:ascii="Times New Roman" w:hAnsi="Times New Roman"/>
          <w:sz w:val="28"/>
          <w:szCs w:val="28"/>
        </w:rPr>
        <w:t>лизма кошек: повышенной потребностью в аргинине и таурине, неспосо</w:t>
      </w:r>
      <w:r w:rsidRPr="00D358DC">
        <w:rPr>
          <w:rFonts w:ascii="Times New Roman" w:hAnsi="Times New Roman"/>
          <w:sz w:val="28"/>
          <w:szCs w:val="28"/>
        </w:rPr>
        <w:t>б</w:t>
      </w:r>
      <w:r w:rsidRPr="00D358DC">
        <w:rPr>
          <w:rFonts w:ascii="Times New Roman" w:hAnsi="Times New Roman"/>
          <w:sz w:val="28"/>
          <w:szCs w:val="28"/>
        </w:rPr>
        <w:t>ностью синтезировать никотиновую кислоту и превращать бета-каротин в ретинол, малоподвижным образом жизни, генетической предрасположе</w:t>
      </w:r>
      <w:r w:rsidRPr="00D358DC">
        <w:rPr>
          <w:rFonts w:ascii="Times New Roman" w:hAnsi="Times New Roman"/>
          <w:sz w:val="28"/>
          <w:szCs w:val="28"/>
        </w:rPr>
        <w:t>н</w:t>
      </w:r>
      <w:r w:rsidRPr="00D358DC">
        <w:rPr>
          <w:rFonts w:ascii="Times New Roman" w:hAnsi="Times New Roman"/>
          <w:sz w:val="28"/>
          <w:szCs w:val="28"/>
        </w:rPr>
        <w:t>ностью и др.</w:t>
      </w:r>
      <w:r>
        <w:rPr>
          <w:rFonts w:ascii="Times New Roman" w:hAnsi="Times New Roman"/>
          <w:sz w:val="28"/>
          <w:szCs w:val="28"/>
        </w:rPr>
        <w:t xml:space="preserve"> [3</w:t>
      </w:r>
      <w:r w:rsidRPr="00D358DC">
        <w:rPr>
          <w:rFonts w:ascii="Times New Roman" w:hAnsi="Times New Roman"/>
          <w:sz w:val="28"/>
          <w:szCs w:val="28"/>
        </w:rPr>
        <w:t>].</w:t>
      </w:r>
    </w:p>
    <w:p w:rsidR="00601250" w:rsidRPr="00D358DC" w:rsidRDefault="00601250" w:rsidP="00F25AD0">
      <w:pPr>
        <w:spacing w:line="360" w:lineRule="auto"/>
        <w:ind w:firstLine="851"/>
        <w:jc w:val="both"/>
        <w:rPr>
          <w:rFonts w:ascii="Times New Roman" w:hAnsi="Times New Roman"/>
          <w:sz w:val="28"/>
          <w:szCs w:val="28"/>
        </w:rPr>
      </w:pPr>
      <w:r w:rsidRPr="00D358DC">
        <w:rPr>
          <w:rFonts w:ascii="Times New Roman" w:hAnsi="Times New Roman"/>
          <w:sz w:val="28"/>
          <w:szCs w:val="28"/>
        </w:rPr>
        <w:t>Мочекаменная болезнь является полиэтиологической патологией, характеризующейся присутствием и воздействием на мочевыводящие пути уроконкрементов или большого количества кристаллов на мочевыводящие пути. До сих пор остается не совсем выясненной этиологи</w:t>
      </w:r>
      <w:r>
        <w:rPr>
          <w:rFonts w:ascii="Times New Roman" w:hAnsi="Times New Roman"/>
          <w:sz w:val="28"/>
          <w:szCs w:val="28"/>
        </w:rPr>
        <w:t>я образования мочевых камней [4</w:t>
      </w:r>
      <w:r w:rsidRPr="00D358DC">
        <w:rPr>
          <w:rFonts w:ascii="Times New Roman" w:hAnsi="Times New Roman"/>
          <w:sz w:val="28"/>
          <w:szCs w:val="28"/>
        </w:rPr>
        <w:t>].</w:t>
      </w:r>
    </w:p>
    <w:p w:rsidR="00601250" w:rsidRPr="00D358DC" w:rsidRDefault="00601250" w:rsidP="00F25AD0">
      <w:pPr>
        <w:spacing w:line="360" w:lineRule="auto"/>
        <w:ind w:firstLine="851"/>
        <w:jc w:val="both"/>
        <w:rPr>
          <w:rFonts w:ascii="Times New Roman" w:hAnsi="Times New Roman"/>
          <w:sz w:val="28"/>
          <w:szCs w:val="28"/>
        </w:rPr>
      </w:pPr>
      <w:r w:rsidRPr="00D358DC">
        <w:rPr>
          <w:rFonts w:ascii="Times New Roman" w:hAnsi="Times New Roman"/>
          <w:sz w:val="28"/>
          <w:szCs w:val="28"/>
        </w:rPr>
        <w:t>Установлено, что на развитие уролитиаза оказывают существенное влияние следующие факторы:</w:t>
      </w:r>
    </w:p>
    <w:p w:rsidR="00601250" w:rsidRPr="00D358DC" w:rsidRDefault="00601250" w:rsidP="00F25AD0">
      <w:pPr>
        <w:pStyle w:val="ListParagraph"/>
        <w:numPr>
          <w:ilvl w:val="0"/>
          <w:numId w:val="6"/>
        </w:numPr>
        <w:spacing w:after="0" w:line="360" w:lineRule="auto"/>
        <w:jc w:val="both"/>
        <w:rPr>
          <w:rFonts w:ascii="Times New Roman" w:hAnsi="Times New Roman"/>
          <w:sz w:val="28"/>
          <w:szCs w:val="28"/>
        </w:rPr>
      </w:pPr>
      <w:r w:rsidRPr="00D358DC">
        <w:rPr>
          <w:rFonts w:ascii="Times New Roman" w:hAnsi="Times New Roman"/>
          <w:sz w:val="28"/>
          <w:szCs w:val="28"/>
        </w:rPr>
        <w:t>недостаток витамина А, что отражается на состоянии эпителия моч</w:t>
      </w:r>
      <w:r w:rsidRPr="00D358DC">
        <w:rPr>
          <w:rFonts w:ascii="Times New Roman" w:hAnsi="Times New Roman"/>
          <w:sz w:val="28"/>
          <w:szCs w:val="28"/>
        </w:rPr>
        <w:t>е</w:t>
      </w:r>
      <w:r w:rsidRPr="00D358DC">
        <w:rPr>
          <w:rFonts w:ascii="Times New Roman" w:hAnsi="Times New Roman"/>
          <w:sz w:val="28"/>
          <w:szCs w:val="28"/>
        </w:rPr>
        <w:t>выводящих путей: он слущивается, формируя органическую основу для оседания солей;</w:t>
      </w:r>
    </w:p>
    <w:p w:rsidR="00601250" w:rsidRPr="00D358DC" w:rsidRDefault="00601250" w:rsidP="00F25AD0">
      <w:pPr>
        <w:pStyle w:val="ListParagraph"/>
        <w:numPr>
          <w:ilvl w:val="0"/>
          <w:numId w:val="6"/>
        </w:numPr>
        <w:spacing w:after="0" w:line="360" w:lineRule="auto"/>
        <w:jc w:val="both"/>
        <w:rPr>
          <w:rFonts w:ascii="Times New Roman" w:hAnsi="Times New Roman"/>
          <w:sz w:val="28"/>
          <w:szCs w:val="28"/>
        </w:rPr>
      </w:pPr>
      <w:r w:rsidRPr="00D358DC">
        <w:rPr>
          <w:rFonts w:ascii="Times New Roman" w:hAnsi="Times New Roman"/>
          <w:sz w:val="28"/>
          <w:szCs w:val="28"/>
        </w:rPr>
        <w:t>инфицирование мочевых путей такими микроорганизмами, как к</w:t>
      </w:r>
      <w:r w:rsidRPr="00D358DC">
        <w:rPr>
          <w:rFonts w:ascii="Times New Roman" w:hAnsi="Times New Roman"/>
          <w:sz w:val="28"/>
          <w:szCs w:val="28"/>
        </w:rPr>
        <w:t>и</w:t>
      </w:r>
      <w:r w:rsidRPr="00D358DC">
        <w:rPr>
          <w:rFonts w:ascii="Times New Roman" w:hAnsi="Times New Roman"/>
          <w:sz w:val="28"/>
          <w:szCs w:val="28"/>
        </w:rPr>
        <w:t>шечная палочка, протей, стафилококки, стрептококки и другими возбудителями урогенитальной патологии;</w:t>
      </w:r>
    </w:p>
    <w:p w:rsidR="00601250" w:rsidRPr="00D358DC" w:rsidRDefault="00601250" w:rsidP="00F25AD0">
      <w:pPr>
        <w:pStyle w:val="ListParagraph"/>
        <w:numPr>
          <w:ilvl w:val="0"/>
          <w:numId w:val="6"/>
        </w:numPr>
        <w:spacing w:after="0" w:line="360" w:lineRule="auto"/>
        <w:jc w:val="both"/>
        <w:rPr>
          <w:rFonts w:ascii="Times New Roman" w:hAnsi="Times New Roman"/>
          <w:sz w:val="28"/>
          <w:szCs w:val="28"/>
        </w:rPr>
      </w:pPr>
      <w:r w:rsidRPr="00D358DC">
        <w:rPr>
          <w:rFonts w:ascii="Times New Roman" w:hAnsi="Times New Roman"/>
          <w:sz w:val="28"/>
          <w:szCs w:val="28"/>
        </w:rPr>
        <w:t>потребление животными кормов, способствующих перенасыщению мочи солями и камнеобразованию;</w:t>
      </w:r>
    </w:p>
    <w:p w:rsidR="00601250" w:rsidRPr="00D358DC" w:rsidRDefault="00601250" w:rsidP="00F25AD0">
      <w:pPr>
        <w:pStyle w:val="ListParagraph"/>
        <w:numPr>
          <w:ilvl w:val="0"/>
          <w:numId w:val="6"/>
        </w:numPr>
        <w:spacing w:after="0" w:line="360" w:lineRule="auto"/>
        <w:jc w:val="both"/>
        <w:rPr>
          <w:rFonts w:ascii="Times New Roman" w:hAnsi="Times New Roman"/>
          <w:sz w:val="28"/>
          <w:szCs w:val="28"/>
        </w:rPr>
      </w:pPr>
      <w:r w:rsidRPr="00D358DC">
        <w:rPr>
          <w:rFonts w:ascii="Times New Roman" w:hAnsi="Times New Roman"/>
          <w:sz w:val="28"/>
          <w:szCs w:val="28"/>
        </w:rPr>
        <w:t>нарушения регулярности мочеотделения, задержка выделения мочи;</w:t>
      </w:r>
    </w:p>
    <w:p w:rsidR="00601250" w:rsidRPr="00D358DC" w:rsidRDefault="00601250" w:rsidP="00F25AD0">
      <w:pPr>
        <w:pStyle w:val="ListParagraph"/>
        <w:numPr>
          <w:ilvl w:val="0"/>
          <w:numId w:val="6"/>
        </w:numPr>
        <w:spacing w:after="0" w:line="360" w:lineRule="auto"/>
        <w:jc w:val="both"/>
        <w:rPr>
          <w:rFonts w:ascii="Times New Roman" w:hAnsi="Times New Roman"/>
          <w:sz w:val="28"/>
          <w:szCs w:val="28"/>
        </w:rPr>
      </w:pPr>
      <w:r w:rsidRPr="00D358DC">
        <w:rPr>
          <w:rFonts w:ascii="Times New Roman" w:hAnsi="Times New Roman"/>
          <w:sz w:val="28"/>
          <w:szCs w:val="28"/>
        </w:rPr>
        <w:t>изменение рН мочи, что способствует появлению труднораствор</w:t>
      </w:r>
      <w:r w:rsidRPr="00D358DC">
        <w:rPr>
          <w:rFonts w:ascii="Times New Roman" w:hAnsi="Times New Roman"/>
          <w:sz w:val="28"/>
          <w:szCs w:val="28"/>
        </w:rPr>
        <w:t>и</w:t>
      </w:r>
      <w:r w:rsidRPr="00D358DC">
        <w:rPr>
          <w:rFonts w:ascii="Times New Roman" w:hAnsi="Times New Roman"/>
          <w:sz w:val="28"/>
          <w:szCs w:val="28"/>
        </w:rPr>
        <w:t>мых солей;</w:t>
      </w:r>
    </w:p>
    <w:p w:rsidR="00601250" w:rsidRPr="00D358DC" w:rsidRDefault="00601250" w:rsidP="00F25AD0">
      <w:pPr>
        <w:pStyle w:val="ListParagraph"/>
        <w:numPr>
          <w:ilvl w:val="0"/>
          <w:numId w:val="6"/>
        </w:numPr>
        <w:spacing w:after="0" w:line="360" w:lineRule="auto"/>
        <w:jc w:val="both"/>
        <w:rPr>
          <w:rFonts w:ascii="Times New Roman" w:hAnsi="Times New Roman"/>
          <w:sz w:val="28"/>
          <w:szCs w:val="28"/>
        </w:rPr>
      </w:pPr>
      <w:r w:rsidRPr="00D358DC">
        <w:rPr>
          <w:rFonts w:ascii="Times New Roman" w:hAnsi="Times New Roman"/>
          <w:sz w:val="28"/>
          <w:szCs w:val="28"/>
        </w:rPr>
        <w:t>образование молекул патологически измененного нуклеопротеида, которые вытягиваются в длинные нити, не реабсорбируются, нака</w:t>
      </w:r>
      <w:r w:rsidRPr="00D358DC">
        <w:rPr>
          <w:rFonts w:ascii="Times New Roman" w:hAnsi="Times New Roman"/>
          <w:sz w:val="28"/>
          <w:szCs w:val="28"/>
        </w:rPr>
        <w:t>п</w:t>
      </w:r>
      <w:r w:rsidRPr="00D358DC">
        <w:rPr>
          <w:rFonts w:ascii="Times New Roman" w:hAnsi="Times New Roman"/>
          <w:sz w:val="28"/>
          <w:szCs w:val="28"/>
        </w:rPr>
        <w:t>ливаются в моче и образуют соединение в виде слизистого сгустка, являющегося основой для п</w:t>
      </w:r>
      <w:r>
        <w:rPr>
          <w:rFonts w:ascii="Times New Roman" w:hAnsi="Times New Roman"/>
          <w:sz w:val="28"/>
          <w:szCs w:val="28"/>
        </w:rPr>
        <w:t>оследующей кристаллизации солей;</w:t>
      </w:r>
    </w:p>
    <w:p w:rsidR="00601250" w:rsidRPr="00D358DC" w:rsidRDefault="00601250" w:rsidP="00F25AD0">
      <w:pPr>
        <w:pStyle w:val="ListParagraph"/>
        <w:numPr>
          <w:ilvl w:val="0"/>
          <w:numId w:val="6"/>
        </w:numPr>
        <w:spacing w:after="0" w:line="360" w:lineRule="auto"/>
        <w:jc w:val="both"/>
        <w:rPr>
          <w:rFonts w:ascii="Times New Roman" w:hAnsi="Times New Roman"/>
          <w:sz w:val="28"/>
          <w:szCs w:val="28"/>
        </w:rPr>
      </w:pPr>
      <w:r w:rsidRPr="00D358DC">
        <w:rPr>
          <w:rFonts w:ascii="Times New Roman" w:hAnsi="Times New Roman"/>
          <w:sz w:val="28"/>
          <w:szCs w:val="28"/>
        </w:rPr>
        <w:t>гиперпаратиреоидизм, нарушающ</w:t>
      </w:r>
      <w:r>
        <w:rPr>
          <w:rFonts w:ascii="Times New Roman" w:hAnsi="Times New Roman"/>
          <w:sz w:val="28"/>
          <w:szCs w:val="28"/>
        </w:rPr>
        <w:t>ий фосфорно-кальциевый обмен [2</w:t>
      </w:r>
      <w:r w:rsidRPr="00D358DC">
        <w:rPr>
          <w:rFonts w:ascii="Times New Roman" w:hAnsi="Times New Roman"/>
          <w:sz w:val="28"/>
          <w:szCs w:val="28"/>
        </w:rPr>
        <w:t>].</w:t>
      </w:r>
    </w:p>
    <w:p w:rsidR="00601250" w:rsidRPr="00D358DC" w:rsidRDefault="00601250" w:rsidP="00F25AD0">
      <w:pPr>
        <w:spacing w:line="360" w:lineRule="auto"/>
        <w:ind w:firstLine="851"/>
        <w:jc w:val="both"/>
        <w:rPr>
          <w:rFonts w:ascii="Times New Roman" w:hAnsi="Times New Roman"/>
          <w:sz w:val="28"/>
          <w:szCs w:val="28"/>
        </w:rPr>
      </w:pPr>
      <w:r>
        <w:rPr>
          <w:rFonts w:ascii="Times New Roman" w:hAnsi="Times New Roman"/>
          <w:sz w:val="28"/>
          <w:szCs w:val="28"/>
        </w:rPr>
        <w:t>И.</w:t>
      </w:r>
      <w:r w:rsidRPr="00D358DC">
        <w:rPr>
          <w:rFonts w:ascii="Times New Roman" w:hAnsi="Times New Roman"/>
          <w:sz w:val="28"/>
          <w:szCs w:val="28"/>
        </w:rPr>
        <w:t>П.</w:t>
      </w:r>
      <w:r>
        <w:rPr>
          <w:rFonts w:ascii="Times New Roman" w:hAnsi="Times New Roman"/>
          <w:sz w:val="28"/>
          <w:szCs w:val="28"/>
        </w:rPr>
        <w:t xml:space="preserve"> </w:t>
      </w:r>
      <w:r w:rsidRPr="00D358DC">
        <w:rPr>
          <w:rFonts w:ascii="Times New Roman" w:hAnsi="Times New Roman"/>
          <w:sz w:val="28"/>
          <w:szCs w:val="28"/>
        </w:rPr>
        <w:t>Кондрахин и соавторы в качестве возможной причины урол</w:t>
      </w:r>
      <w:r w:rsidRPr="00D358DC">
        <w:rPr>
          <w:rFonts w:ascii="Times New Roman" w:hAnsi="Times New Roman"/>
          <w:sz w:val="28"/>
          <w:szCs w:val="28"/>
        </w:rPr>
        <w:t>и</w:t>
      </w:r>
      <w:r w:rsidRPr="00D358DC">
        <w:rPr>
          <w:rFonts w:ascii="Times New Roman" w:hAnsi="Times New Roman"/>
          <w:sz w:val="28"/>
          <w:szCs w:val="28"/>
        </w:rPr>
        <w:t>тиаза выделяют врожденную и приобретенную энзимопатию, ведущую к нарушению обмена веществ в почках и образова</w:t>
      </w:r>
      <w:r>
        <w:rPr>
          <w:rFonts w:ascii="Times New Roman" w:hAnsi="Times New Roman"/>
          <w:sz w:val="28"/>
          <w:szCs w:val="28"/>
        </w:rPr>
        <w:t>нию камней [</w:t>
      </w:r>
      <w:r w:rsidRPr="00D358DC">
        <w:rPr>
          <w:rFonts w:ascii="Times New Roman" w:hAnsi="Times New Roman"/>
          <w:sz w:val="28"/>
          <w:szCs w:val="28"/>
        </w:rPr>
        <w:t>1].</w:t>
      </w:r>
    </w:p>
    <w:p w:rsidR="00601250" w:rsidRPr="00D358DC" w:rsidRDefault="00601250" w:rsidP="001A2597">
      <w:pPr>
        <w:spacing w:line="360" w:lineRule="auto"/>
        <w:ind w:firstLine="851"/>
        <w:jc w:val="both"/>
        <w:rPr>
          <w:rFonts w:ascii="Times New Roman" w:hAnsi="Times New Roman"/>
          <w:sz w:val="28"/>
          <w:szCs w:val="28"/>
        </w:rPr>
      </w:pPr>
      <w:r w:rsidRPr="00D358DC">
        <w:rPr>
          <w:rFonts w:ascii="Times New Roman" w:hAnsi="Times New Roman"/>
          <w:sz w:val="28"/>
          <w:szCs w:val="28"/>
        </w:rPr>
        <w:t>Мнение о высоком влиянии сухих кормов на появление уролитиаза все же пока еще наиболее распространенно среди ветеринарных специал</w:t>
      </w:r>
      <w:r w:rsidRPr="00D358DC">
        <w:rPr>
          <w:rFonts w:ascii="Times New Roman" w:hAnsi="Times New Roman"/>
          <w:sz w:val="28"/>
          <w:szCs w:val="28"/>
        </w:rPr>
        <w:t>и</w:t>
      </w:r>
      <w:r>
        <w:rPr>
          <w:rFonts w:ascii="Times New Roman" w:hAnsi="Times New Roman"/>
          <w:sz w:val="28"/>
          <w:szCs w:val="28"/>
        </w:rPr>
        <w:t>стов и владельцев животных</w:t>
      </w:r>
      <w:r w:rsidRPr="00D358DC">
        <w:rPr>
          <w:rFonts w:ascii="Times New Roman" w:hAnsi="Times New Roman"/>
          <w:sz w:val="28"/>
          <w:szCs w:val="28"/>
        </w:rPr>
        <w:t>. Проведенный  анализ структуры исходного питания заболевших животных показывает обратное. Животные, не упо</w:t>
      </w:r>
      <w:r w:rsidRPr="00D358DC">
        <w:rPr>
          <w:rFonts w:ascii="Times New Roman" w:hAnsi="Times New Roman"/>
          <w:sz w:val="28"/>
          <w:szCs w:val="28"/>
        </w:rPr>
        <w:t>т</w:t>
      </w:r>
      <w:r w:rsidRPr="00D358DC">
        <w:rPr>
          <w:rFonts w:ascii="Times New Roman" w:hAnsi="Times New Roman"/>
          <w:sz w:val="28"/>
          <w:szCs w:val="28"/>
        </w:rPr>
        <w:t>ребляющие сухой корм</w:t>
      </w:r>
      <w:r>
        <w:rPr>
          <w:rFonts w:ascii="Times New Roman" w:hAnsi="Times New Roman"/>
          <w:sz w:val="28"/>
          <w:szCs w:val="28"/>
        </w:rPr>
        <w:t xml:space="preserve"> </w:t>
      </w:r>
      <w:r w:rsidRPr="00D358DC">
        <w:rPr>
          <w:rFonts w:ascii="Times New Roman" w:hAnsi="Times New Roman"/>
          <w:sz w:val="28"/>
          <w:szCs w:val="28"/>
        </w:rPr>
        <w:t>(16</w:t>
      </w:r>
      <w:r>
        <w:rPr>
          <w:rFonts w:ascii="Times New Roman" w:hAnsi="Times New Roman"/>
          <w:sz w:val="28"/>
          <w:szCs w:val="28"/>
        </w:rPr>
        <w:t xml:space="preserve"> </w:t>
      </w:r>
      <w:r w:rsidRPr="00D358DC">
        <w:rPr>
          <w:rFonts w:ascii="Times New Roman" w:hAnsi="Times New Roman"/>
          <w:sz w:val="28"/>
          <w:szCs w:val="28"/>
        </w:rPr>
        <w:t>%) заболевших, подвержены МКБ ничуть не меньше, чем животные, его употребляющие</w:t>
      </w:r>
      <w:r>
        <w:rPr>
          <w:rFonts w:ascii="Times New Roman" w:hAnsi="Times New Roman"/>
          <w:sz w:val="28"/>
          <w:szCs w:val="28"/>
        </w:rPr>
        <w:t xml:space="preserve"> </w:t>
      </w:r>
      <w:r w:rsidRPr="00D358DC">
        <w:rPr>
          <w:rFonts w:ascii="Times New Roman" w:hAnsi="Times New Roman"/>
          <w:sz w:val="28"/>
          <w:szCs w:val="28"/>
        </w:rPr>
        <w:t>(18,4</w:t>
      </w:r>
      <w:r>
        <w:rPr>
          <w:rFonts w:ascii="Times New Roman" w:hAnsi="Times New Roman"/>
          <w:sz w:val="28"/>
          <w:szCs w:val="28"/>
        </w:rPr>
        <w:t xml:space="preserve"> </w:t>
      </w:r>
      <w:r w:rsidRPr="00D358DC">
        <w:rPr>
          <w:rFonts w:ascii="Times New Roman" w:hAnsi="Times New Roman"/>
          <w:sz w:val="28"/>
          <w:szCs w:val="28"/>
        </w:rPr>
        <w:t>% забо</w:t>
      </w:r>
      <w:r>
        <w:rPr>
          <w:rFonts w:ascii="Times New Roman" w:hAnsi="Times New Roman"/>
          <w:sz w:val="28"/>
          <w:szCs w:val="28"/>
        </w:rPr>
        <w:t xml:space="preserve">левших). </w:t>
      </w:r>
      <w:r w:rsidRPr="00D358DC">
        <w:rPr>
          <w:rFonts w:ascii="Times New Roman" w:hAnsi="Times New Roman"/>
          <w:sz w:val="28"/>
          <w:szCs w:val="28"/>
        </w:rPr>
        <w:t>Прису</w:t>
      </w:r>
      <w:r w:rsidRPr="00D358DC">
        <w:rPr>
          <w:rFonts w:ascii="Times New Roman" w:hAnsi="Times New Roman"/>
          <w:sz w:val="28"/>
          <w:szCs w:val="28"/>
        </w:rPr>
        <w:t>т</w:t>
      </w:r>
      <w:r w:rsidRPr="00D358DC">
        <w:rPr>
          <w:rFonts w:ascii="Times New Roman" w:hAnsi="Times New Roman"/>
          <w:sz w:val="28"/>
          <w:szCs w:val="28"/>
        </w:rPr>
        <w:t>ствие в рационе домашней пищи в то же время не является гарантией бл</w:t>
      </w:r>
      <w:r w:rsidRPr="00D358DC">
        <w:rPr>
          <w:rFonts w:ascii="Times New Roman" w:hAnsi="Times New Roman"/>
          <w:sz w:val="28"/>
          <w:szCs w:val="28"/>
        </w:rPr>
        <w:t>а</w:t>
      </w:r>
      <w:r>
        <w:rPr>
          <w:rFonts w:ascii="Times New Roman" w:hAnsi="Times New Roman"/>
          <w:sz w:val="28"/>
          <w:szCs w:val="28"/>
        </w:rPr>
        <w:t xml:space="preserve">гополучного состояния </w:t>
      </w:r>
      <w:r w:rsidRPr="00D358DC">
        <w:rPr>
          <w:rFonts w:ascii="Times New Roman" w:hAnsi="Times New Roman"/>
          <w:sz w:val="28"/>
          <w:szCs w:val="28"/>
        </w:rPr>
        <w:t>мочевыделения</w:t>
      </w:r>
      <w:r>
        <w:rPr>
          <w:rFonts w:ascii="Times New Roman" w:hAnsi="Times New Roman"/>
          <w:sz w:val="28"/>
          <w:szCs w:val="28"/>
        </w:rPr>
        <w:t xml:space="preserve"> </w:t>
      </w:r>
      <w:r w:rsidRPr="00D358DC">
        <w:rPr>
          <w:rFonts w:ascii="Times New Roman" w:hAnsi="Times New Roman"/>
          <w:sz w:val="28"/>
          <w:szCs w:val="28"/>
        </w:rPr>
        <w:t>-</w:t>
      </w:r>
      <w:r>
        <w:rPr>
          <w:rFonts w:ascii="Times New Roman" w:hAnsi="Times New Roman"/>
          <w:sz w:val="28"/>
          <w:szCs w:val="28"/>
        </w:rPr>
        <w:t xml:space="preserve"> </w:t>
      </w:r>
      <w:r w:rsidRPr="00D358DC">
        <w:rPr>
          <w:rFonts w:ascii="Times New Roman" w:hAnsi="Times New Roman"/>
          <w:sz w:val="28"/>
          <w:szCs w:val="28"/>
        </w:rPr>
        <w:t>81,6</w:t>
      </w:r>
      <w:r>
        <w:rPr>
          <w:rFonts w:ascii="Times New Roman" w:hAnsi="Times New Roman"/>
          <w:sz w:val="28"/>
          <w:szCs w:val="28"/>
        </w:rPr>
        <w:t xml:space="preserve"> </w:t>
      </w:r>
      <w:r w:rsidRPr="00D358DC">
        <w:rPr>
          <w:rFonts w:ascii="Times New Roman" w:hAnsi="Times New Roman"/>
          <w:sz w:val="28"/>
          <w:szCs w:val="28"/>
        </w:rPr>
        <w:t>% заболевших животн</w:t>
      </w:r>
      <w:r>
        <w:rPr>
          <w:rFonts w:ascii="Times New Roman" w:hAnsi="Times New Roman"/>
          <w:sz w:val="28"/>
          <w:szCs w:val="28"/>
        </w:rPr>
        <w:t>ых п</w:t>
      </w:r>
      <w:r>
        <w:rPr>
          <w:rFonts w:ascii="Times New Roman" w:hAnsi="Times New Roman"/>
          <w:sz w:val="28"/>
          <w:szCs w:val="28"/>
        </w:rPr>
        <w:t>о</w:t>
      </w:r>
      <w:r>
        <w:rPr>
          <w:rFonts w:ascii="Times New Roman" w:hAnsi="Times New Roman"/>
          <w:sz w:val="28"/>
          <w:szCs w:val="28"/>
        </w:rPr>
        <w:t>лучали домашнее питание [2</w:t>
      </w:r>
      <w:r w:rsidRPr="00D358DC">
        <w:rPr>
          <w:rFonts w:ascii="Times New Roman" w:hAnsi="Times New Roman"/>
          <w:sz w:val="28"/>
          <w:szCs w:val="28"/>
        </w:rPr>
        <w:t>].</w:t>
      </w:r>
    </w:p>
    <w:p w:rsidR="00601250" w:rsidRPr="00D358DC" w:rsidRDefault="00601250" w:rsidP="001A2597">
      <w:pPr>
        <w:spacing w:line="360" w:lineRule="auto"/>
        <w:ind w:firstLine="851"/>
        <w:jc w:val="both"/>
        <w:rPr>
          <w:rFonts w:ascii="Times New Roman" w:hAnsi="Times New Roman"/>
          <w:sz w:val="28"/>
          <w:szCs w:val="28"/>
        </w:rPr>
      </w:pPr>
      <w:r w:rsidRPr="00D358DC">
        <w:rPr>
          <w:rFonts w:ascii="Times New Roman" w:hAnsi="Times New Roman"/>
          <w:sz w:val="28"/>
          <w:szCs w:val="28"/>
        </w:rPr>
        <w:t>Образованию уроконкрементов способствуют несбалансированное питание животных: высокое содержание  рыбы и цельного молока в р</w:t>
      </w:r>
      <w:r w:rsidRPr="00D358DC">
        <w:rPr>
          <w:rFonts w:ascii="Times New Roman" w:hAnsi="Times New Roman"/>
          <w:sz w:val="28"/>
          <w:szCs w:val="28"/>
        </w:rPr>
        <w:t>а</w:t>
      </w:r>
      <w:r w:rsidRPr="00D358DC">
        <w:rPr>
          <w:rFonts w:ascii="Times New Roman" w:hAnsi="Times New Roman"/>
          <w:sz w:val="28"/>
          <w:szCs w:val="28"/>
        </w:rPr>
        <w:t>ционе, богатых солями кальция и фосфора, а также длительное примен</w:t>
      </w:r>
      <w:r w:rsidRPr="00D358DC">
        <w:rPr>
          <w:rFonts w:ascii="Times New Roman" w:hAnsi="Times New Roman"/>
          <w:sz w:val="28"/>
          <w:szCs w:val="28"/>
        </w:rPr>
        <w:t>е</w:t>
      </w:r>
      <w:r w:rsidRPr="00D358DC">
        <w:rPr>
          <w:rFonts w:ascii="Times New Roman" w:hAnsi="Times New Roman"/>
          <w:sz w:val="28"/>
          <w:szCs w:val="28"/>
        </w:rPr>
        <w:t>ние сухих кормов эконом-класс</w:t>
      </w:r>
      <w:r>
        <w:rPr>
          <w:rFonts w:ascii="Times New Roman" w:hAnsi="Times New Roman"/>
          <w:sz w:val="28"/>
          <w:szCs w:val="28"/>
        </w:rPr>
        <w:t>а, содержащих соли магния  [4</w:t>
      </w:r>
      <w:r w:rsidRPr="00D358DC">
        <w:rPr>
          <w:rFonts w:ascii="Times New Roman" w:hAnsi="Times New Roman"/>
          <w:sz w:val="28"/>
          <w:szCs w:val="28"/>
        </w:rPr>
        <w:t>].</w:t>
      </w:r>
    </w:p>
    <w:p w:rsidR="00601250" w:rsidRDefault="00601250" w:rsidP="001A2597">
      <w:pPr>
        <w:spacing w:line="360" w:lineRule="auto"/>
        <w:ind w:firstLine="851"/>
        <w:jc w:val="both"/>
        <w:rPr>
          <w:rFonts w:ascii="Times New Roman" w:hAnsi="Times New Roman"/>
          <w:sz w:val="28"/>
          <w:szCs w:val="28"/>
        </w:rPr>
      </w:pPr>
      <w:r w:rsidRPr="00D358DC">
        <w:rPr>
          <w:rFonts w:ascii="Times New Roman" w:hAnsi="Times New Roman"/>
          <w:sz w:val="28"/>
          <w:szCs w:val="28"/>
        </w:rPr>
        <w:t>Вопрос о происхождении камней в мочевыводящих путях все еще остается одним из наиболее слож</w:t>
      </w:r>
      <w:r>
        <w:rPr>
          <w:rFonts w:ascii="Times New Roman" w:hAnsi="Times New Roman"/>
          <w:sz w:val="28"/>
          <w:szCs w:val="28"/>
        </w:rPr>
        <w:t>ных и окончательно не решен.</w:t>
      </w:r>
    </w:p>
    <w:p w:rsidR="00601250" w:rsidRPr="00C16E4D" w:rsidRDefault="00601250" w:rsidP="001A2597">
      <w:pPr>
        <w:spacing w:line="360" w:lineRule="auto"/>
        <w:ind w:firstLine="851"/>
        <w:jc w:val="both"/>
        <w:rPr>
          <w:rFonts w:ascii="Times New Roman" w:hAnsi="Times New Roman"/>
          <w:sz w:val="28"/>
          <w:szCs w:val="28"/>
        </w:rPr>
      </w:pPr>
      <w:r w:rsidRPr="00CE7AC2">
        <w:rPr>
          <w:rFonts w:ascii="Times New Roman" w:hAnsi="Times New Roman"/>
          <w:b/>
          <w:sz w:val="28"/>
          <w:szCs w:val="28"/>
        </w:rPr>
        <w:t>Цель работы.</w:t>
      </w:r>
      <w:r>
        <w:rPr>
          <w:rFonts w:ascii="Times New Roman" w:hAnsi="Times New Roman"/>
          <w:sz w:val="28"/>
          <w:szCs w:val="28"/>
        </w:rPr>
        <w:t xml:space="preserve"> Проанализировать симптомы, регистрируемые при мочекаменной болезни, определить половую, возрастную и породную предрасположенность кошек к данной патологии, выявить сезонность з</w:t>
      </w:r>
      <w:r>
        <w:rPr>
          <w:rFonts w:ascii="Times New Roman" w:hAnsi="Times New Roman"/>
          <w:sz w:val="28"/>
          <w:szCs w:val="28"/>
        </w:rPr>
        <w:t>а</w:t>
      </w:r>
      <w:r>
        <w:rPr>
          <w:rFonts w:ascii="Times New Roman" w:hAnsi="Times New Roman"/>
          <w:sz w:val="28"/>
          <w:szCs w:val="28"/>
        </w:rPr>
        <w:t xml:space="preserve">болевания.  </w:t>
      </w:r>
    </w:p>
    <w:p w:rsidR="00601250" w:rsidRPr="0025239B" w:rsidRDefault="00601250" w:rsidP="00CE7AC2">
      <w:pPr>
        <w:pStyle w:val="ListParagraph"/>
        <w:spacing w:after="0" w:line="360" w:lineRule="auto"/>
        <w:ind w:left="0" w:firstLine="851"/>
        <w:jc w:val="both"/>
        <w:rPr>
          <w:rFonts w:ascii="Times New Roman" w:hAnsi="Times New Roman"/>
          <w:sz w:val="28"/>
          <w:szCs w:val="28"/>
        </w:rPr>
      </w:pPr>
      <w:r w:rsidRPr="0086281D">
        <w:rPr>
          <w:rFonts w:ascii="Times New Roman" w:hAnsi="Times New Roman"/>
          <w:b/>
          <w:sz w:val="28"/>
          <w:szCs w:val="28"/>
        </w:rPr>
        <w:t>Материалы и методы исследований.</w:t>
      </w:r>
      <w:r>
        <w:rPr>
          <w:rFonts w:ascii="Times New Roman" w:hAnsi="Times New Roman"/>
          <w:sz w:val="28"/>
          <w:szCs w:val="28"/>
        </w:rPr>
        <w:t xml:space="preserve"> </w:t>
      </w:r>
      <w:r w:rsidRPr="0025239B">
        <w:rPr>
          <w:rFonts w:ascii="Times New Roman" w:hAnsi="Times New Roman"/>
          <w:sz w:val="28"/>
          <w:szCs w:val="28"/>
        </w:rPr>
        <w:t>Объектом клинических и л</w:t>
      </w:r>
      <w:r w:rsidRPr="0025239B">
        <w:rPr>
          <w:rFonts w:ascii="Times New Roman" w:hAnsi="Times New Roman"/>
          <w:sz w:val="28"/>
          <w:szCs w:val="28"/>
        </w:rPr>
        <w:t>а</w:t>
      </w:r>
      <w:r w:rsidRPr="0025239B">
        <w:rPr>
          <w:rFonts w:ascii="Times New Roman" w:hAnsi="Times New Roman"/>
          <w:sz w:val="28"/>
          <w:szCs w:val="28"/>
        </w:rPr>
        <w:t>бораторных исследований были домашние кошки различных возрастных групп, имевшие симптоматику заболеваний мочевыводящих путей в пер</w:t>
      </w:r>
      <w:r w:rsidRPr="0025239B">
        <w:rPr>
          <w:rFonts w:ascii="Times New Roman" w:hAnsi="Times New Roman"/>
          <w:sz w:val="28"/>
          <w:szCs w:val="28"/>
        </w:rPr>
        <w:t>и</w:t>
      </w:r>
      <w:r>
        <w:rPr>
          <w:rFonts w:ascii="Times New Roman" w:hAnsi="Times New Roman"/>
          <w:sz w:val="28"/>
          <w:szCs w:val="28"/>
        </w:rPr>
        <w:t xml:space="preserve">од с </w:t>
      </w:r>
      <w:r w:rsidRPr="0025239B">
        <w:rPr>
          <w:rFonts w:ascii="Times New Roman" w:hAnsi="Times New Roman"/>
          <w:sz w:val="28"/>
          <w:szCs w:val="28"/>
        </w:rPr>
        <w:t>201</w:t>
      </w:r>
      <w:r>
        <w:rPr>
          <w:rFonts w:ascii="Times New Roman" w:hAnsi="Times New Roman"/>
          <w:sz w:val="28"/>
          <w:szCs w:val="28"/>
        </w:rPr>
        <w:t>6</w:t>
      </w:r>
      <w:r w:rsidRPr="0025239B">
        <w:rPr>
          <w:rFonts w:ascii="Times New Roman" w:hAnsi="Times New Roman"/>
          <w:sz w:val="28"/>
          <w:szCs w:val="28"/>
        </w:rPr>
        <w:t xml:space="preserve"> по 201</w:t>
      </w:r>
      <w:r>
        <w:rPr>
          <w:rFonts w:ascii="Times New Roman" w:hAnsi="Times New Roman"/>
          <w:sz w:val="28"/>
          <w:szCs w:val="28"/>
        </w:rPr>
        <w:t>7 гг</w:t>
      </w:r>
      <w:r w:rsidRPr="0025239B">
        <w:rPr>
          <w:rFonts w:ascii="Times New Roman" w:hAnsi="Times New Roman"/>
          <w:sz w:val="28"/>
          <w:szCs w:val="28"/>
        </w:rPr>
        <w:t xml:space="preserve">. В ходе работы </w:t>
      </w:r>
      <w:r>
        <w:rPr>
          <w:rFonts w:ascii="Times New Roman" w:hAnsi="Times New Roman"/>
          <w:sz w:val="28"/>
          <w:szCs w:val="28"/>
        </w:rPr>
        <w:t xml:space="preserve">было </w:t>
      </w:r>
      <w:r w:rsidRPr="0025239B">
        <w:rPr>
          <w:rFonts w:ascii="Times New Roman" w:hAnsi="Times New Roman"/>
          <w:sz w:val="28"/>
          <w:szCs w:val="28"/>
        </w:rPr>
        <w:t xml:space="preserve">изучено </w:t>
      </w:r>
      <w:r>
        <w:rPr>
          <w:rFonts w:ascii="Times New Roman" w:hAnsi="Times New Roman"/>
          <w:sz w:val="28"/>
          <w:szCs w:val="28"/>
        </w:rPr>
        <w:t>104</w:t>
      </w:r>
      <w:r w:rsidRPr="0025239B">
        <w:rPr>
          <w:rFonts w:ascii="Times New Roman" w:hAnsi="Times New Roman"/>
          <w:sz w:val="28"/>
          <w:szCs w:val="28"/>
        </w:rPr>
        <w:t xml:space="preserve"> истори</w:t>
      </w:r>
      <w:r>
        <w:rPr>
          <w:rFonts w:ascii="Times New Roman" w:hAnsi="Times New Roman"/>
          <w:sz w:val="28"/>
          <w:szCs w:val="28"/>
        </w:rPr>
        <w:t>и</w:t>
      </w:r>
      <w:r w:rsidRPr="0025239B">
        <w:rPr>
          <w:rFonts w:ascii="Times New Roman" w:hAnsi="Times New Roman"/>
          <w:sz w:val="28"/>
          <w:szCs w:val="28"/>
        </w:rPr>
        <w:t xml:space="preserve"> болезни с патологи</w:t>
      </w:r>
      <w:r>
        <w:rPr>
          <w:rFonts w:ascii="Times New Roman" w:hAnsi="Times New Roman"/>
          <w:sz w:val="28"/>
          <w:szCs w:val="28"/>
        </w:rPr>
        <w:t>е</w:t>
      </w:r>
      <w:r w:rsidRPr="0025239B">
        <w:rPr>
          <w:rFonts w:ascii="Times New Roman" w:hAnsi="Times New Roman"/>
          <w:sz w:val="28"/>
          <w:szCs w:val="28"/>
        </w:rPr>
        <w:t xml:space="preserve">й мочевыводящих путей, из них </w:t>
      </w:r>
      <w:r>
        <w:rPr>
          <w:rFonts w:ascii="Times New Roman" w:hAnsi="Times New Roman"/>
          <w:sz w:val="28"/>
          <w:szCs w:val="28"/>
        </w:rPr>
        <w:t>80</w:t>
      </w:r>
      <w:r w:rsidRPr="0025239B">
        <w:rPr>
          <w:rFonts w:ascii="Times New Roman" w:hAnsi="Times New Roman"/>
          <w:sz w:val="28"/>
          <w:szCs w:val="28"/>
        </w:rPr>
        <w:t xml:space="preserve"> животных</w:t>
      </w:r>
      <w:r>
        <w:rPr>
          <w:rFonts w:ascii="Times New Roman" w:hAnsi="Times New Roman"/>
          <w:sz w:val="28"/>
          <w:szCs w:val="28"/>
        </w:rPr>
        <w:t xml:space="preserve"> с диагнозом ур</w:t>
      </w:r>
      <w:r>
        <w:rPr>
          <w:rFonts w:ascii="Times New Roman" w:hAnsi="Times New Roman"/>
          <w:sz w:val="28"/>
          <w:szCs w:val="28"/>
        </w:rPr>
        <w:t>о</w:t>
      </w:r>
      <w:r>
        <w:rPr>
          <w:rFonts w:ascii="Times New Roman" w:hAnsi="Times New Roman"/>
          <w:sz w:val="28"/>
          <w:szCs w:val="28"/>
        </w:rPr>
        <w:t>литиаз</w:t>
      </w:r>
      <w:r w:rsidRPr="0025239B">
        <w:rPr>
          <w:rFonts w:ascii="Times New Roman" w:hAnsi="Times New Roman"/>
          <w:sz w:val="28"/>
          <w:szCs w:val="28"/>
        </w:rPr>
        <w:t>.</w:t>
      </w:r>
    </w:p>
    <w:p w:rsidR="00601250" w:rsidRPr="0086281D" w:rsidRDefault="00601250" w:rsidP="008E6762">
      <w:pPr>
        <w:pStyle w:val="ListParagraph"/>
        <w:spacing w:after="0" w:line="360" w:lineRule="auto"/>
        <w:ind w:left="0" w:firstLine="851"/>
        <w:jc w:val="both"/>
        <w:rPr>
          <w:rFonts w:ascii="Times New Roman" w:hAnsi="Times New Roman"/>
          <w:sz w:val="28"/>
          <w:szCs w:val="28"/>
        </w:rPr>
      </w:pPr>
      <w:r w:rsidRPr="0025239B">
        <w:rPr>
          <w:rFonts w:ascii="Times New Roman" w:hAnsi="Times New Roman"/>
          <w:sz w:val="28"/>
          <w:szCs w:val="28"/>
        </w:rPr>
        <w:t>Диагноз на мочекаменную болезнь ставили после сбора анамнеза, клинического обследования животного, лабораторного исследования кр</w:t>
      </w:r>
      <w:r w:rsidRPr="0025239B">
        <w:rPr>
          <w:rFonts w:ascii="Times New Roman" w:hAnsi="Times New Roman"/>
          <w:sz w:val="28"/>
          <w:szCs w:val="28"/>
        </w:rPr>
        <w:t>о</w:t>
      </w:r>
      <w:r>
        <w:rPr>
          <w:rFonts w:ascii="Times New Roman" w:hAnsi="Times New Roman"/>
          <w:sz w:val="28"/>
          <w:szCs w:val="28"/>
        </w:rPr>
        <w:t xml:space="preserve">ви, </w:t>
      </w:r>
      <w:r w:rsidRPr="0025239B">
        <w:rPr>
          <w:rFonts w:ascii="Times New Roman" w:hAnsi="Times New Roman"/>
          <w:sz w:val="28"/>
          <w:szCs w:val="28"/>
        </w:rPr>
        <w:t>проведения общего анализа мочи и микроскопии осадка</w:t>
      </w:r>
      <w:r>
        <w:rPr>
          <w:rFonts w:ascii="Times New Roman" w:hAnsi="Times New Roman"/>
          <w:sz w:val="28"/>
          <w:szCs w:val="28"/>
        </w:rPr>
        <w:t>, УЗИ диагн</w:t>
      </w:r>
      <w:r>
        <w:rPr>
          <w:rFonts w:ascii="Times New Roman" w:hAnsi="Times New Roman"/>
          <w:sz w:val="28"/>
          <w:szCs w:val="28"/>
        </w:rPr>
        <w:t>о</w:t>
      </w:r>
      <w:r>
        <w:rPr>
          <w:rFonts w:ascii="Times New Roman" w:hAnsi="Times New Roman"/>
          <w:sz w:val="28"/>
          <w:szCs w:val="28"/>
        </w:rPr>
        <w:t>стики</w:t>
      </w:r>
      <w:r w:rsidRPr="0025239B">
        <w:rPr>
          <w:rFonts w:ascii="Times New Roman" w:hAnsi="Times New Roman"/>
          <w:sz w:val="28"/>
          <w:szCs w:val="28"/>
        </w:rPr>
        <w:t>.</w:t>
      </w:r>
    </w:p>
    <w:p w:rsidR="00601250" w:rsidRDefault="00601250" w:rsidP="00CE7AC2">
      <w:pPr>
        <w:spacing w:line="360" w:lineRule="auto"/>
        <w:ind w:firstLine="851"/>
        <w:jc w:val="both"/>
        <w:rPr>
          <w:rFonts w:ascii="Times New Roman" w:hAnsi="Times New Roman"/>
          <w:sz w:val="28"/>
          <w:szCs w:val="28"/>
        </w:rPr>
      </w:pPr>
      <w:r w:rsidRPr="00B635F3">
        <w:rPr>
          <w:rFonts w:ascii="Times New Roman" w:hAnsi="Times New Roman"/>
          <w:b/>
          <w:sz w:val="28"/>
          <w:szCs w:val="28"/>
        </w:rPr>
        <w:t>Результаты исследований.</w:t>
      </w:r>
      <w:r w:rsidRPr="00B635F3">
        <w:rPr>
          <w:rFonts w:ascii="Times New Roman" w:hAnsi="Times New Roman"/>
          <w:sz w:val="28"/>
          <w:szCs w:val="28"/>
        </w:rPr>
        <w:t xml:space="preserve"> </w:t>
      </w:r>
      <w:r>
        <w:rPr>
          <w:rFonts w:ascii="Times New Roman" w:hAnsi="Times New Roman"/>
          <w:sz w:val="28"/>
          <w:szCs w:val="28"/>
        </w:rPr>
        <w:t>В результате проведенной диспансер</w:t>
      </w:r>
      <w:r>
        <w:rPr>
          <w:rFonts w:ascii="Times New Roman" w:hAnsi="Times New Roman"/>
          <w:sz w:val="28"/>
          <w:szCs w:val="28"/>
        </w:rPr>
        <w:t>и</w:t>
      </w:r>
      <w:r>
        <w:rPr>
          <w:rFonts w:ascii="Times New Roman" w:hAnsi="Times New Roman"/>
          <w:sz w:val="28"/>
          <w:szCs w:val="28"/>
        </w:rPr>
        <w:t>зации животных нами было отмечено, что наиболее предрасположены к заболеваемости уролитиазом коты, что связано с их анатомическим стро</w:t>
      </w:r>
      <w:r>
        <w:rPr>
          <w:rFonts w:ascii="Times New Roman" w:hAnsi="Times New Roman"/>
          <w:sz w:val="28"/>
          <w:szCs w:val="28"/>
        </w:rPr>
        <w:t>е</w:t>
      </w:r>
      <w:r>
        <w:rPr>
          <w:rFonts w:ascii="Times New Roman" w:hAnsi="Times New Roman"/>
          <w:sz w:val="28"/>
          <w:szCs w:val="28"/>
        </w:rPr>
        <w:t xml:space="preserve">нием уретрального канала (рис.1). </w:t>
      </w:r>
    </w:p>
    <w:p w:rsidR="00601250" w:rsidRDefault="00601250" w:rsidP="006F73B0">
      <w:pPr>
        <w:spacing w:line="360" w:lineRule="auto"/>
        <w:ind w:firstLine="142"/>
        <w:jc w:val="both"/>
        <w:rPr>
          <w:rFonts w:ascii="Times New Roman" w:hAnsi="Times New Roman"/>
          <w:sz w:val="28"/>
          <w:szCs w:val="28"/>
        </w:rPr>
      </w:pPr>
      <w:r w:rsidRPr="009C2217">
        <w:rPr>
          <w:rFonts w:ascii="Times New Roman" w:hAnsi="Times New Roman"/>
          <w:noProof/>
          <w:sz w:val="28"/>
          <w:szCs w:val="28"/>
        </w:rPr>
        <w:object w:dxaOrig="7239" w:dyaOrig="46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20" o:spid="_x0000_i1025" type="#_x0000_t75" style="width:453pt;height:264pt;visibility:visible" o:ole="">
            <v:imagedata r:id="rId7" o:title="" croptop="-5450f" cropbottom="-3959f" cropleft="-263f" cropright="-16269f"/>
            <o:lock v:ext="edit" aspectratio="f"/>
          </v:shape>
          <o:OLEObject Type="Embed" ProgID="Excel.Chart.8" ShapeID="Диаграмма 20" DrawAspect="Content" ObjectID="_1579632325" r:id="rId8"/>
        </w:object>
      </w:r>
    </w:p>
    <w:p w:rsidR="00601250" w:rsidRPr="00396511" w:rsidRDefault="00601250" w:rsidP="00396511">
      <w:pPr>
        <w:tabs>
          <w:tab w:val="left" w:pos="1276"/>
        </w:tabs>
        <w:jc w:val="center"/>
        <w:rPr>
          <w:rFonts w:ascii="Times New Roman" w:hAnsi="Times New Roman"/>
        </w:rPr>
      </w:pPr>
      <w:r w:rsidRPr="00396511">
        <w:rPr>
          <w:rFonts w:ascii="Times New Roman" w:hAnsi="Times New Roman"/>
        </w:rPr>
        <w:t>Рисунок 1 - Половая предрасположенность кошек к уролитиазу за 2016 – 2017 гг.</w:t>
      </w:r>
    </w:p>
    <w:p w:rsidR="00601250" w:rsidRDefault="00601250" w:rsidP="00B42ACD">
      <w:pPr>
        <w:jc w:val="center"/>
        <w:rPr>
          <w:rFonts w:ascii="Times New Roman" w:hAnsi="Times New Roman"/>
          <w:sz w:val="28"/>
          <w:szCs w:val="28"/>
        </w:rPr>
      </w:pPr>
    </w:p>
    <w:p w:rsidR="00601250" w:rsidRPr="00246DFA" w:rsidRDefault="00601250" w:rsidP="00387B38">
      <w:pPr>
        <w:spacing w:line="360" w:lineRule="auto"/>
        <w:ind w:firstLine="851"/>
        <w:jc w:val="both"/>
        <w:rPr>
          <w:rFonts w:ascii="Times New Roman" w:hAnsi="Times New Roman"/>
          <w:noProof/>
          <w:sz w:val="28"/>
          <w:szCs w:val="28"/>
        </w:rPr>
      </w:pPr>
      <w:r>
        <w:rPr>
          <w:rFonts w:ascii="Times New Roman" w:hAnsi="Times New Roman"/>
          <w:sz w:val="28"/>
          <w:szCs w:val="28"/>
        </w:rPr>
        <w:t>Согласно полученных данных самцы заболевают в 94,6 % случаев. Нами не было отмечено достоверной разницы в заболеваемости уролити</w:t>
      </w:r>
      <w:r>
        <w:rPr>
          <w:rFonts w:ascii="Times New Roman" w:hAnsi="Times New Roman"/>
          <w:sz w:val="28"/>
          <w:szCs w:val="28"/>
        </w:rPr>
        <w:t>а</w:t>
      </w:r>
      <w:r>
        <w:rPr>
          <w:rFonts w:ascii="Times New Roman" w:hAnsi="Times New Roman"/>
          <w:sz w:val="28"/>
          <w:szCs w:val="28"/>
        </w:rPr>
        <w:t>зом кастрированных и не кастрированных котов. Процент заболеваемости за два года исследования составил 47,7 % - коты и 49,2 % - коты кастраты.</w:t>
      </w:r>
    </w:p>
    <w:p w:rsidR="00601250" w:rsidRDefault="00601250" w:rsidP="00387B38">
      <w:pPr>
        <w:tabs>
          <w:tab w:val="left" w:pos="709"/>
        </w:tabs>
        <w:spacing w:line="360" w:lineRule="auto"/>
        <w:contextualSpacing/>
        <w:jc w:val="both"/>
        <w:rPr>
          <w:rFonts w:ascii="Times New Roman" w:hAnsi="Times New Roman"/>
          <w:sz w:val="28"/>
          <w:szCs w:val="28"/>
        </w:rPr>
      </w:pPr>
      <w:r>
        <w:rPr>
          <w:rFonts w:ascii="Times New Roman" w:hAnsi="Times New Roman"/>
          <w:sz w:val="28"/>
          <w:szCs w:val="28"/>
        </w:rPr>
        <w:tab/>
        <w:t>Проведенные нами исследования позволили уточнить возраст ж</w:t>
      </w:r>
      <w:r>
        <w:rPr>
          <w:rFonts w:ascii="Times New Roman" w:hAnsi="Times New Roman"/>
          <w:sz w:val="28"/>
          <w:szCs w:val="28"/>
        </w:rPr>
        <w:t>и</w:t>
      </w:r>
      <w:r>
        <w:rPr>
          <w:rFonts w:ascii="Times New Roman" w:hAnsi="Times New Roman"/>
          <w:sz w:val="28"/>
          <w:szCs w:val="28"/>
        </w:rPr>
        <w:t>вотных наиболее подверженных данному заболеванию (рис.2).</w:t>
      </w:r>
    </w:p>
    <w:p w:rsidR="00601250" w:rsidRDefault="00601250" w:rsidP="00387B38">
      <w:pPr>
        <w:tabs>
          <w:tab w:val="left" w:pos="709"/>
        </w:tabs>
        <w:spacing w:line="360" w:lineRule="auto"/>
        <w:contextualSpacing/>
        <w:jc w:val="both"/>
        <w:rPr>
          <w:rFonts w:ascii="Times New Roman" w:hAnsi="Times New Roman"/>
          <w:sz w:val="28"/>
          <w:szCs w:val="28"/>
        </w:rPr>
      </w:pPr>
      <w:r>
        <w:rPr>
          <w:rFonts w:ascii="Times New Roman" w:hAnsi="Times New Roman"/>
          <w:sz w:val="28"/>
          <w:szCs w:val="28"/>
        </w:rPr>
        <w:tab/>
      </w:r>
      <w:r w:rsidRPr="00B270B6">
        <w:rPr>
          <w:noProof/>
        </w:rPr>
        <w:object w:dxaOrig="5319" w:dyaOrig="2218">
          <v:shape id="Объект 1" o:spid="_x0000_i1026" type="#_x0000_t75" style="width:408pt;height:240.6pt;visibility:visible" o:ole="">
            <v:imagedata r:id="rId9" o:title="" croptop="-29488f" cropbottom="-46980f" cropleft="-33587f" cropright="-2378f"/>
            <o:lock v:ext="edit" aspectratio="f"/>
          </v:shape>
          <o:OLEObject Type="Embed" ProgID="Excel.Chart.8" ShapeID="Объект 1" DrawAspect="Content" ObjectID="_1579632326" r:id="rId10"/>
        </w:object>
      </w:r>
    </w:p>
    <w:p w:rsidR="00601250" w:rsidRPr="00EC1071" w:rsidRDefault="00601250" w:rsidP="00EC1071">
      <w:pPr>
        <w:spacing w:after="240"/>
        <w:jc w:val="center"/>
        <w:rPr>
          <w:rFonts w:ascii="Times New Roman" w:hAnsi="Times New Roman"/>
        </w:rPr>
      </w:pPr>
      <w:r w:rsidRPr="00EC1071">
        <w:rPr>
          <w:rFonts w:ascii="Times New Roman" w:hAnsi="Times New Roman"/>
        </w:rPr>
        <w:t>Рисунок 2 - Заболеваемость уролитиазом котов в зависимости от возраста</w:t>
      </w:r>
    </w:p>
    <w:p w:rsidR="00601250" w:rsidRDefault="00601250" w:rsidP="00DF5834">
      <w:pPr>
        <w:tabs>
          <w:tab w:val="left" w:pos="709"/>
        </w:tabs>
        <w:spacing w:line="360" w:lineRule="auto"/>
        <w:ind w:firstLine="709"/>
        <w:contextualSpacing/>
        <w:jc w:val="both"/>
        <w:rPr>
          <w:rFonts w:ascii="Times New Roman" w:hAnsi="Times New Roman"/>
          <w:sz w:val="28"/>
          <w:szCs w:val="28"/>
        </w:rPr>
      </w:pPr>
      <w:r>
        <w:rPr>
          <w:rFonts w:ascii="Times New Roman" w:hAnsi="Times New Roman"/>
          <w:sz w:val="28"/>
          <w:szCs w:val="28"/>
        </w:rPr>
        <w:t>В результате нами было установлено, что наиболее часто заболевают коты от года до пяти лет. Процент заболеваемости животных этой возра</w:t>
      </w:r>
      <w:r>
        <w:rPr>
          <w:rFonts w:ascii="Times New Roman" w:hAnsi="Times New Roman"/>
          <w:sz w:val="28"/>
          <w:szCs w:val="28"/>
        </w:rPr>
        <w:t>с</w:t>
      </w:r>
      <w:r>
        <w:rPr>
          <w:rFonts w:ascii="Times New Roman" w:hAnsi="Times New Roman"/>
          <w:sz w:val="28"/>
          <w:szCs w:val="28"/>
        </w:rPr>
        <w:t>тной группы составил 62,0 %. Коты от 6 до 12 месяцев болеют в 27 % сл</w:t>
      </w:r>
      <w:r>
        <w:rPr>
          <w:rFonts w:ascii="Times New Roman" w:hAnsi="Times New Roman"/>
          <w:sz w:val="28"/>
          <w:szCs w:val="28"/>
        </w:rPr>
        <w:t>у</w:t>
      </w:r>
      <w:r>
        <w:rPr>
          <w:rFonts w:ascii="Times New Roman" w:hAnsi="Times New Roman"/>
          <w:sz w:val="28"/>
          <w:szCs w:val="28"/>
        </w:rPr>
        <w:t>чаев и в 11 % случаев нами диагностировался уролитиаз у животных ста</w:t>
      </w:r>
      <w:r>
        <w:rPr>
          <w:rFonts w:ascii="Times New Roman" w:hAnsi="Times New Roman"/>
          <w:sz w:val="28"/>
          <w:szCs w:val="28"/>
        </w:rPr>
        <w:t>р</w:t>
      </w:r>
      <w:r>
        <w:rPr>
          <w:rFonts w:ascii="Times New Roman" w:hAnsi="Times New Roman"/>
          <w:sz w:val="28"/>
          <w:szCs w:val="28"/>
        </w:rPr>
        <w:t>шего возраста 5-7 лет.</w:t>
      </w:r>
    </w:p>
    <w:p w:rsidR="00601250" w:rsidRDefault="00601250" w:rsidP="00DF5834">
      <w:pPr>
        <w:spacing w:line="360" w:lineRule="auto"/>
        <w:ind w:firstLine="709"/>
        <w:jc w:val="both"/>
        <w:rPr>
          <w:rFonts w:ascii="Times New Roman" w:hAnsi="Times New Roman"/>
          <w:sz w:val="28"/>
          <w:szCs w:val="28"/>
        </w:rPr>
      </w:pPr>
      <w:r>
        <w:rPr>
          <w:rFonts w:ascii="Times New Roman" w:hAnsi="Times New Roman"/>
          <w:sz w:val="28"/>
          <w:szCs w:val="28"/>
        </w:rPr>
        <w:t>Считается, что породная принадлежность является одним из факт</w:t>
      </w:r>
      <w:r>
        <w:rPr>
          <w:rFonts w:ascii="Times New Roman" w:hAnsi="Times New Roman"/>
          <w:sz w:val="28"/>
          <w:szCs w:val="28"/>
        </w:rPr>
        <w:t>о</w:t>
      </w:r>
      <w:r>
        <w:rPr>
          <w:rFonts w:ascii="Times New Roman" w:hAnsi="Times New Roman"/>
          <w:sz w:val="28"/>
          <w:szCs w:val="28"/>
        </w:rPr>
        <w:t xml:space="preserve">ров заболеваемости котов уролитиазом. </w:t>
      </w:r>
    </w:p>
    <w:p w:rsidR="00601250" w:rsidRDefault="00601250" w:rsidP="00DF5834">
      <w:pPr>
        <w:spacing w:line="360" w:lineRule="auto"/>
        <w:ind w:firstLine="709"/>
        <w:contextualSpacing/>
        <w:jc w:val="both"/>
        <w:rPr>
          <w:rFonts w:ascii="Times New Roman" w:hAnsi="Times New Roman"/>
          <w:sz w:val="28"/>
          <w:szCs w:val="28"/>
        </w:rPr>
      </w:pPr>
      <w:r>
        <w:rPr>
          <w:rFonts w:ascii="Times New Roman" w:hAnsi="Times New Roman"/>
          <w:sz w:val="28"/>
          <w:szCs w:val="28"/>
        </w:rPr>
        <w:t>Нашими исследованиями доказано, что в 46,7 % заболевают бесп</w:t>
      </w:r>
      <w:r>
        <w:rPr>
          <w:rFonts w:ascii="Times New Roman" w:hAnsi="Times New Roman"/>
          <w:sz w:val="28"/>
          <w:szCs w:val="28"/>
        </w:rPr>
        <w:t>о</w:t>
      </w:r>
      <w:r>
        <w:rPr>
          <w:rFonts w:ascii="Times New Roman" w:hAnsi="Times New Roman"/>
          <w:sz w:val="28"/>
          <w:szCs w:val="28"/>
        </w:rPr>
        <w:t>родные животные, в 23,3 % - британская вислоухая, в 13,3 % - коты пе</w:t>
      </w:r>
      <w:r>
        <w:rPr>
          <w:rFonts w:ascii="Times New Roman" w:hAnsi="Times New Roman"/>
          <w:sz w:val="28"/>
          <w:szCs w:val="28"/>
        </w:rPr>
        <w:t>р</w:t>
      </w:r>
      <w:r>
        <w:rPr>
          <w:rFonts w:ascii="Times New Roman" w:hAnsi="Times New Roman"/>
          <w:sz w:val="28"/>
          <w:szCs w:val="28"/>
        </w:rPr>
        <w:t>сидской породы (рис.3).</w:t>
      </w:r>
    </w:p>
    <w:p w:rsidR="00601250" w:rsidRDefault="00601250" w:rsidP="00DF5834">
      <w:pPr>
        <w:spacing w:line="360" w:lineRule="auto"/>
        <w:contextualSpacing/>
        <w:jc w:val="both"/>
        <w:rPr>
          <w:rFonts w:ascii="Times New Roman" w:hAnsi="Times New Roman"/>
          <w:sz w:val="28"/>
          <w:szCs w:val="28"/>
        </w:rPr>
      </w:pPr>
      <w:r w:rsidRPr="00B270B6">
        <w:rPr>
          <w:noProof/>
        </w:rPr>
        <w:object w:dxaOrig="9130" w:dyaOrig="5050">
          <v:shape id="Диаграмма 2" o:spid="_x0000_i1027" type="#_x0000_t75" style="width:456.6pt;height:252.6pt;visibility:visible" o:ole="">
            <v:imagedata r:id="rId11" o:title="" cropbottom="-91f"/>
            <o:lock v:ext="edit" aspectratio="f"/>
          </v:shape>
          <o:OLEObject Type="Embed" ProgID="Excel.Chart.8" ShapeID="Диаграмма 2" DrawAspect="Content" ObjectID="_1579632327" r:id="rId12"/>
        </w:object>
      </w:r>
    </w:p>
    <w:p w:rsidR="00601250" w:rsidRPr="00DF5834" w:rsidRDefault="00601250" w:rsidP="00DF5834">
      <w:pPr>
        <w:spacing w:after="240" w:line="360" w:lineRule="auto"/>
        <w:ind w:firstLine="709"/>
        <w:jc w:val="center"/>
        <w:rPr>
          <w:rFonts w:ascii="Times New Roman" w:hAnsi="Times New Roman"/>
        </w:rPr>
      </w:pPr>
      <w:r w:rsidRPr="00DF5834">
        <w:rPr>
          <w:rFonts w:ascii="Times New Roman" w:hAnsi="Times New Roman"/>
        </w:rPr>
        <w:t>Рисунок 3 - Породная предрасположенность кошек к уролитиазу</w:t>
      </w:r>
    </w:p>
    <w:p w:rsidR="00601250" w:rsidRDefault="00601250" w:rsidP="00DF5834">
      <w:pPr>
        <w:spacing w:line="360" w:lineRule="auto"/>
        <w:ind w:firstLine="709"/>
        <w:contextualSpacing/>
        <w:jc w:val="both"/>
        <w:rPr>
          <w:rFonts w:ascii="Times New Roman" w:hAnsi="Times New Roman"/>
          <w:sz w:val="28"/>
          <w:szCs w:val="28"/>
        </w:rPr>
      </w:pPr>
      <w:r>
        <w:rPr>
          <w:rFonts w:ascii="Times New Roman" w:hAnsi="Times New Roman"/>
          <w:sz w:val="28"/>
          <w:szCs w:val="28"/>
        </w:rPr>
        <w:t>Таким образом, какой-либо породной предрасположенности к да</w:t>
      </w:r>
      <w:r>
        <w:rPr>
          <w:rFonts w:ascii="Times New Roman" w:hAnsi="Times New Roman"/>
          <w:sz w:val="28"/>
          <w:szCs w:val="28"/>
        </w:rPr>
        <w:t>н</w:t>
      </w:r>
      <w:r>
        <w:rPr>
          <w:rFonts w:ascii="Times New Roman" w:hAnsi="Times New Roman"/>
          <w:sz w:val="28"/>
          <w:szCs w:val="28"/>
        </w:rPr>
        <w:t xml:space="preserve">ному заболеванию нашими исследованиями выявлено не было. </w:t>
      </w:r>
    </w:p>
    <w:p w:rsidR="00601250" w:rsidRDefault="00601250" w:rsidP="00DF5834">
      <w:pPr>
        <w:spacing w:line="360" w:lineRule="auto"/>
        <w:ind w:firstLine="709"/>
        <w:contextualSpacing/>
        <w:jc w:val="both"/>
        <w:rPr>
          <w:rFonts w:ascii="Times New Roman" w:hAnsi="Times New Roman"/>
          <w:sz w:val="28"/>
          <w:szCs w:val="28"/>
        </w:rPr>
      </w:pPr>
      <w:r>
        <w:rPr>
          <w:rFonts w:ascii="Times New Roman" w:hAnsi="Times New Roman"/>
          <w:sz w:val="28"/>
          <w:szCs w:val="28"/>
        </w:rPr>
        <w:t>Анализ заболеваемости уролитиазом котов позволил выявить нек</w:t>
      </w:r>
      <w:r>
        <w:rPr>
          <w:rFonts w:ascii="Times New Roman" w:hAnsi="Times New Roman"/>
          <w:sz w:val="28"/>
          <w:szCs w:val="28"/>
        </w:rPr>
        <w:t>о</w:t>
      </w:r>
      <w:r>
        <w:rPr>
          <w:rFonts w:ascii="Times New Roman" w:hAnsi="Times New Roman"/>
          <w:sz w:val="28"/>
          <w:szCs w:val="28"/>
        </w:rPr>
        <w:t xml:space="preserve">торую сезонность заболевания (рис.4). </w:t>
      </w:r>
    </w:p>
    <w:p w:rsidR="00601250" w:rsidRDefault="00601250" w:rsidP="00DF5834">
      <w:pPr>
        <w:spacing w:line="360" w:lineRule="auto"/>
        <w:contextualSpacing/>
        <w:jc w:val="both"/>
        <w:rPr>
          <w:rFonts w:ascii="Times New Roman" w:hAnsi="Times New Roman"/>
          <w:sz w:val="28"/>
          <w:szCs w:val="28"/>
        </w:rPr>
      </w:pPr>
      <w:r w:rsidRPr="009C2217">
        <w:rPr>
          <w:rFonts w:ascii="Times New Roman" w:hAnsi="Times New Roman"/>
          <w:noProof/>
          <w:sz w:val="28"/>
          <w:szCs w:val="28"/>
        </w:rPr>
        <w:object w:dxaOrig="8833" w:dyaOrig="2986">
          <v:shape id="Диаграмма 21" o:spid="_x0000_i1028" type="#_x0000_t75" style="width:435.6pt;height:232.2pt;visibility:visible" o:ole="">
            <v:imagedata r:id="rId13" o:title="" croptop="-8011f" cropbottom="-28466f" cropleft="-74f" cropright="-1692f"/>
            <o:lock v:ext="edit" aspectratio="f"/>
          </v:shape>
          <o:OLEObject Type="Embed" ProgID="Excel.Chart.8" ShapeID="Диаграмма 21" DrawAspect="Content" ObjectID="_1579632328" r:id="rId14"/>
        </w:object>
      </w:r>
    </w:p>
    <w:p w:rsidR="00601250" w:rsidRPr="00DF5834" w:rsidRDefault="00601250" w:rsidP="00DF5834">
      <w:pPr>
        <w:spacing w:line="360" w:lineRule="auto"/>
        <w:contextualSpacing/>
        <w:jc w:val="center"/>
        <w:rPr>
          <w:rFonts w:ascii="Times New Roman" w:hAnsi="Times New Roman"/>
        </w:rPr>
      </w:pPr>
      <w:r w:rsidRPr="00DF5834">
        <w:rPr>
          <w:rFonts w:ascii="Times New Roman" w:hAnsi="Times New Roman"/>
        </w:rPr>
        <w:t>Рисунок 4 - Сезонность заболевания котов уролитиазом в период с 2016 по 2017 гг.</w:t>
      </w:r>
    </w:p>
    <w:p w:rsidR="00601250" w:rsidRPr="00246DFA" w:rsidRDefault="00601250" w:rsidP="00CF2F32">
      <w:pPr>
        <w:spacing w:line="360" w:lineRule="auto"/>
        <w:ind w:firstLine="851"/>
        <w:jc w:val="both"/>
        <w:rPr>
          <w:rFonts w:ascii="Times New Roman" w:hAnsi="Times New Roman"/>
          <w:noProof/>
          <w:sz w:val="28"/>
          <w:szCs w:val="28"/>
        </w:rPr>
      </w:pPr>
    </w:p>
    <w:p w:rsidR="00601250" w:rsidRDefault="00601250" w:rsidP="00581F95">
      <w:pPr>
        <w:tabs>
          <w:tab w:val="left" w:pos="709"/>
        </w:tabs>
        <w:spacing w:line="360" w:lineRule="auto"/>
        <w:ind w:firstLine="709"/>
        <w:contextualSpacing/>
        <w:jc w:val="both"/>
        <w:rPr>
          <w:rFonts w:ascii="Times New Roman" w:hAnsi="Times New Roman"/>
          <w:sz w:val="28"/>
          <w:szCs w:val="28"/>
        </w:rPr>
      </w:pPr>
      <w:r>
        <w:rPr>
          <w:rFonts w:ascii="Times New Roman" w:hAnsi="Times New Roman"/>
          <w:sz w:val="28"/>
          <w:szCs w:val="28"/>
        </w:rPr>
        <w:t>П</w:t>
      </w:r>
      <w:r w:rsidRPr="00C62E84">
        <w:rPr>
          <w:rFonts w:ascii="Times New Roman" w:hAnsi="Times New Roman"/>
          <w:sz w:val="28"/>
          <w:szCs w:val="28"/>
        </w:rPr>
        <w:t>ик за</w:t>
      </w:r>
      <w:r>
        <w:rPr>
          <w:rFonts w:ascii="Times New Roman" w:hAnsi="Times New Roman"/>
          <w:sz w:val="28"/>
          <w:szCs w:val="28"/>
        </w:rPr>
        <w:t>болеваемости животных приходится</w:t>
      </w:r>
      <w:r w:rsidRPr="00C62E84">
        <w:rPr>
          <w:rFonts w:ascii="Times New Roman" w:hAnsi="Times New Roman"/>
          <w:sz w:val="28"/>
          <w:szCs w:val="28"/>
        </w:rPr>
        <w:t xml:space="preserve"> на период с января по март месяц, затем постепенно снижа</w:t>
      </w:r>
      <w:r>
        <w:rPr>
          <w:rFonts w:ascii="Times New Roman" w:hAnsi="Times New Roman"/>
          <w:sz w:val="28"/>
          <w:szCs w:val="28"/>
        </w:rPr>
        <w:t>ется,</w:t>
      </w:r>
      <w:r w:rsidRPr="00C62E84">
        <w:rPr>
          <w:rFonts w:ascii="Times New Roman" w:hAnsi="Times New Roman"/>
          <w:sz w:val="28"/>
          <w:szCs w:val="28"/>
        </w:rPr>
        <w:t xml:space="preserve"> и минимальное число заболе</w:t>
      </w:r>
      <w:r w:rsidRPr="00C62E84">
        <w:rPr>
          <w:rFonts w:ascii="Times New Roman" w:hAnsi="Times New Roman"/>
          <w:sz w:val="28"/>
          <w:szCs w:val="28"/>
        </w:rPr>
        <w:t>в</w:t>
      </w:r>
      <w:r w:rsidRPr="00C62E84">
        <w:rPr>
          <w:rFonts w:ascii="Times New Roman" w:hAnsi="Times New Roman"/>
          <w:sz w:val="28"/>
          <w:szCs w:val="28"/>
        </w:rPr>
        <w:t xml:space="preserve">ших </w:t>
      </w:r>
      <w:r>
        <w:rPr>
          <w:rFonts w:ascii="Times New Roman" w:hAnsi="Times New Roman"/>
          <w:sz w:val="28"/>
          <w:szCs w:val="28"/>
        </w:rPr>
        <w:t xml:space="preserve">животных </w:t>
      </w:r>
      <w:r w:rsidRPr="00C62E84">
        <w:rPr>
          <w:rFonts w:ascii="Times New Roman" w:hAnsi="Times New Roman"/>
          <w:sz w:val="28"/>
          <w:szCs w:val="28"/>
        </w:rPr>
        <w:t>приходи</w:t>
      </w:r>
      <w:r>
        <w:rPr>
          <w:rFonts w:ascii="Times New Roman" w:hAnsi="Times New Roman"/>
          <w:sz w:val="28"/>
          <w:szCs w:val="28"/>
        </w:rPr>
        <w:t>тся</w:t>
      </w:r>
      <w:r w:rsidRPr="00C62E84">
        <w:rPr>
          <w:rFonts w:ascii="Times New Roman" w:hAnsi="Times New Roman"/>
          <w:sz w:val="28"/>
          <w:szCs w:val="28"/>
        </w:rPr>
        <w:t xml:space="preserve"> на август месяц и потом </w:t>
      </w:r>
      <w:r>
        <w:rPr>
          <w:rFonts w:ascii="Times New Roman" w:hAnsi="Times New Roman"/>
          <w:sz w:val="28"/>
          <w:szCs w:val="28"/>
        </w:rPr>
        <w:t>вновь</w:t>
      </w:r>
      <w:r w:rsidRPr="00C62E84">
        <w:rPr>
          <w:rFonts w:ascii="Times New Roman" w:hAnsi="Times New Roman"/>
          <w:sz w:val="28"/>
          <w:szCs w:val="28"/>
        </w:rPr>
        <w:t xml:space="preserve"> нараста</w:t>
      </w:r>
      <w:r>
        <w:rPr>
          <w:rFonts w:ascii="Times New Roman" w:hAnsi="Times New Roman"/>
          <w:sz w:val="28"/>
          <w:szCs w:val="28"/>
        </w:rPr>
        <w:t>ет</w:t>
      </w:r>
      <w:r w:rsidRPr="00C62E84">
        <w:rPr>
          <w:rFonts w:ascii="Times New Roman" w:hAnsi="Times New Roman"/>
          <w:sz w:val="28"/>
          <w:szCs w:val="28"/>
        </w:rPr>
        <w:t xml:space="preserve"> число больных. Период пика заболеваемости характеризуется резким подъемом гормональной активности и изменениями в обмене веществ. Кроме того, этот период характеризуется нехваткой ультрафиолета и авитаминозами, обостряющими и усугубляющими течение хронических патологических процессов в организме.</w:t>
      </w:r>
    </w:p>
    <w:p w:rsidR="00601250" w:rsidRPr="00BF467C" w:rsidRDefault="00601250" w:rsidP="00BF467C">
      <w:pPr>
        <w:tabs>
          <w:tab w:val="left" w:pos="709"/>
        </w:tabs>
        <w:spacing w:after="240" w:line="360" w:lineRule="auto"/>
        <w:ind w:firstLine="709"/>
        <w:jc w:val="both"/>
        <w:rPr>
          <w:rFonts w:ascii="Times New Roman" w:hAnsi="Times New Roman"/>
          <w:sz w:val="28"/>
          <w:szCs w:val="28"/>
        </w:rPr>
      </w:pPr>
      <w:r>
        <w:rPr>
          <w:rFonts w:ascii="Times New Roman" w:hAnsi="Times New Roman"/>
          <w:sz w:val="28"/>
          <w:szCs w:val="28"/>
        </w:rPr>
        <w:t xml:space="preserve">Проведенные гематологические исследования указывают на наличие воспалительного процесса, который проявляется </w:t>
      </w:r>
      <w:r w:rsidRPr="00F23718">
        <w:rPr>
          <w:rFonts w:ascii="Times New Roman" w:hAnsi="Times New Roman"/>
          <w:sz w:val="28"/>
          <w:szCs w:val="28"/>
        </w:rPr>
        <w:t>лимфоцитопенией, незн</w:t>
      </w:r>
      <w:r w:rsidRPr="00F23718">
        <w:rPr>
          <w:rFonts w:ascii="Times New Roman" w:hAnsi="Times New Roman"/>
          <w:sz w:val="28"/>
          <w:szCs w:val="28"/>
        </w:rPr>
        <w:t>а</w:t>
      </w:r>
      <w:r w:rsidRPr="00F23718">
        <w:rPr>
          <w:rFonts w:ascii="Times New Roman" w:hAnsi="Times New Roman"/>
          <w:sz w:val="28"/>
          <w:szCs w:val="28"/>
        </w:rPr>
        <w:t>чительным повышением нейтрофилов и моноцитов, а также гематокрита</w:t>
      </w:r>
      <w:r>
        <w:rPr>
          <w:rFonts w:ascii="Times New Roman" w:hAnsi="Times New Roman"/>
          <w:sz w:val="28"/>
          <w:szCs w:val="28"/>
        </w:rPr>
        <w:t>. Данные представлены в таблице 1.</w:t>
      </w:r>
    </w:p>
    <w:p w:rsidR="00601250" w:rsidRDefault="00601250" w:rsidP="00BF467C">
      <w:pPr>
        <w:tabs>
          <w:tab w:val="left" w:pos="709"/>
        </w:tabs>
        <w:contextualSpacing/>
        <w:jc w:val="center"/>
        <w:rPr>
          <w:rFonts w:ascii="Times New Roman" w:hAnsi="Times New Roman"/>
          <w:sz w:val="28"/>
          <w:szCs w:val="28"/>
        </w:rPr>
      </w:pPr>
      <w:r w:rsidRPr="00B635F3">
        <w:rPr>
          <w:rFonts w:ascii="Times New Roman" w:hAnsi="Times New Roman"/>
          <w:sz w:val="28"/>
          <w:szCs w:val="28"/>
        </w:rPr>
        <w:t xml:space="preserve">ТАБЛИЦА 1 – </w:t>
      </w:r>
      <w:r>
        <w:rPr>
          <w:rFonts w:ascii="Times New Roman" w:hAnsi="Times New Roman"/>
          <w:sz w:val="28"/>
          <w:szCs w:val="28"/>
        </w:rPr>
        <w:t xml:space="preserve">ГЕМАТОЛОГИЧЕСКИЕ ПОКАЗАТЕЛИ КРОВИ </w:t>
      </w:r>
    </w:p>
    <w:p w:rsidR="00601250" w:rsidRDefault="00601250" w:rsidP="00BF467C">
      <w:pPr>
        <w:tabs>
          <w:tab w:val="left" w:pos="709"/>
        </w:tabs>
        <w:spacing w:after="240"/>
        <w:jc w:val="center"/>
        <w:rPr>
          <w:rFonts w:ascii="Times New Roman" w:hAnsi="Times New Roman"/>
          <w:sz w:val="28"/>
          <w:szCs w:val="28"/>
        </w:rPr>
      </w:pPr>
      <w:r>
        <w:rPr>
          <w:rFonts w:ascii="Times New Roman" w:hAnsi="Times New Roman"/>
          <w:sz w:val="28"/>
          <w:szCs w:val="28"/>
        </w:rPr>
        <w:t>У ЗДОРОВЫХ КОТОВ И БОЛЬНЫХ УРОЛИТИАЗОМ</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119"/>
        <w:gridCol w:w="2268"/>
        <w:gridCol w:w="1843"/>
        <w:gridCol w:w="1842"/>
      </w:tblGrid>
      <w:tr w:rsidR="00601250" w:rsidRPr="00185844" w:rsidTr="009C2217">
        <w:tc>
          <w:tcPr>
            <w:tcW w:w="3119" w:type="dxa"/>
            <w:vAlign w:val="center"/>
          </w:tcPr>
          <w:p w:rsidR="00601250" w:rsidRPr="009C2217" w:rsidRDefault="00601250" w:rsidP="009C2217">
            <w:pPr>
              <w:tabs>
                <w:tab w:val="left" w:pos="709"/>
              </w:tabs>
              <w:contextualSpacing/>
              <w:jc w:val="center"/>
              <w:rPr>
                <w:rFonts w:ascii="Times New Roman" w:hAnsi="Times New Roman"/>
                <w:b/>
                <w:sz w:val="28"/>
                <w:szCs w:val="28"/>
              </w:rPr>
            </w:pPr>
            <w:r w:rsidRPr="009C2217">
              <w:rPr>
                <w:rFonts w:ascii="Times New Roman" w:hAnsi="Times New Roman"/>
                <w:b/>
                <w:sz w:val="28"/>
                <w:szCs w:val="28"/>
              </w:rPr>
              <w:t>Показатель</w:t>
            </w:r>
          </w:p>
        </w:tc>
        <w:tc>
          <w:tcPr>
            <w:tcW w:w="2268" w:type="dxa"/>
            <w:vAlign w:val="center"/>
          </w:tcPr>
          <w:p w:rsidR="00601250" w:rsidRPr="009C2217" w:rsidRDefault="00601250" w:rsidP="009C2217">
            <w:pPr>
              <w:tabs>
                <w:tab w:val="left" w:pos="709"/>
              </w:tabs>
              <w:contextualSpacing/>
              <w:jc w:val="center"/>
              <w:rPr>
                <w:rFonts w:ascii="Times New Roman" w:hAnsi="Times New Roman"/>
                <w:b/>
                <w:sz w:val="28"/>
                <w:szCs w:val="28"/>
              </w:rPr>
            </w:pPr>
            <w:r w:rsidRPr="009C2217">
              <w:rPr>
                <w:rFonts w:ascii="Times New Roman" w:hAnsi="Times New Roman"/>
                <w:b/>
                <w:color w:val="000000"/>
                <w:sz w:val="28"/>
                <w:szCs w:val="28"/>
              </w:rPr>
              <w:t>Норма</w:t>
            </w:r>
          </w:p>
        </w:tc>
        <w:tc>
          <w:tcPr>
            <w:tcW w:w="1843" w:type="dxa"/>
            <w:vAlign w:val="center"/>
          </w:tcPr>
          <w:p w:rsidR="00601250" w:rsidRPr="009C2217" w:rsidRDefault="00601250" w:rsidP="009C2217">
            <w:pPr>
              <w:tabs>
                <w:tab w:val="left" w:pos="709"/>
              </w:tabs>
              <w:contextualSpacing/>
              <w:jc w:val="center"/>
              <w:rPr>
                <w:rFonts w:ascii="Times New Roman" w:hAnsi="Times New Roman"/>
                <w:b/>
                <w:sz w:val="28"/>
                <w:szCs w:val="28"/>
              </w:rPr>
            </w:pPr>
            <w:r w:rsidRPr="009C2217">
              <w:rPr>
                <w:rFonts w:ascii="Times New Roman" w:hAnsi="Times New Roman"/>
                <w:b/>
                <w:color w:val="000000"/>
                <w:sz w:val="28"/>
                <w:szCs w:val="28"/>
              </w:rPr>
              <w:t>Больные</w:t>
            </w:r>
          </w:p>
        </w:tc>
        <w:tc>
          <w:tcPr>
            <w:tcW w:w="1842" w:type="dxa"/>
            <w:vAlign w:val="center"/>
          </w:tcPr>
          <w:p w:rsidR="00601250" w:rsidRPr="009C2217" w:rsidRDefault="00601250" w:rsidP="009C2217">
            <w:pPr>
              <w:tabs>
                <w:tab w:val="left" w:pos="709"/>
              </w:tabs>
              <w:contextualSpacing/>
              <w:jc w:val="center"/>
              <w:rPr>
                <w:rFonts w:ascii="Times New Roman" w:hAnsi="Times New Roman"/>
                <w:b/>
                <w:sz w:val="28"/>
                <w:szCs w:val="28"/>
              </w:rPr>
            </w:pPr>
            <w:r w:rsidRPr="009C2217">
              <w:rPr>
                <w:rFonts w:ascii="Times New Roman" w:hAnsi="Times New Roman"/>
                <w:b/>
                <w:color w:val="000000"/>
                <w:sz w:val="28"/>
                <w:szCs w:val="28"/>
              </w:rPr>
              <w:t>Здоровые</w:t>
            </w:r>
          </w:p>
        </w:tc>
      </w:tr>
      <w:tr w:rsidR="00601250" w:rsidRPr="00185844" w:rsidTr="009C2217">
        <w:tc>
          <w:tcPr>
            <w:tcW w:w="3119" w:type="dxa"/>
            <w:vAlign w:val="center"/>
          </w:tcPr>
          <w:p w:rsidR="00601250" w:rsidRPr="009C2217" w:rsidRDefault="00601250" w:rsidP="009C2217">
            <w:pPr>
              <w:tabs>
                <w:tab w:val="left" w:pos="709"/>
              </w:tabs>
              <w:contextualSpacing/>
              <w:jc w:val="center"/>
              <w:rPr>
                <w:rFonts w:ascii="Times New Roman" w:hAnsi="Times New Roman"/>
                <w:sz w:val="28"/>
                <w:szCs w:val="28"/>
              </w:rPr>
            </w:pPr>
            <w:r w:rsidRPr="009C2217">
              <w:rPr>
                <w:rFonts w:ascii="Times New Roman" w:hAnsi="Times New Roman"/>
                <w:bCs/>
                <w:sz w:val="28"/>
                <w:szCs w:val="28"/>
              </w:rPr>
              <w:t>Эритроциты</w:t>
            </w:r>
          </w:p>
        </w:tc>
        <w:tc>
          <w:tcPr>
            <w:tcW w:w="2268" w:type="dxa"/>
            <w:vAlign w:val="center"/>
          </w:tcPr>
          <w:p w:rsidR="00601250" w:rsidRPr="009C2217" w:rsidRDefault="00601250" w:rsidP="009C2217">
            <w:pPr>
              <w:tabs>
                <w:tab w:val="left" w:pos="709"/>
              </w:tabs>
              <w:contextualSpacing/>
              <w:jc w:val="center"/>
              <w:rPr>
                <w:rFonts w:ascii="Times New Roman" w:hAnsi="Times New Roman"/>
                <w:sz w:val="28"/>
                <w:szCs w:val="28"/>
              </w:rPr>
            </w:pPr>
            <w:r w:rsidRPr="009C2217">
              <w:rPr>
                <w:rFonts w:ascii="Times New Roman" w:hAnsi="Times New Roman"/>
                <w:bCs/>
                <w:sz w:val="28"/>
                <w:szCs w:val="28"/>
              </w:rPr>
              <w:t>5,1-8,1*</w:t>
            </w:r>
            <w:r w:rsidRPr="009C2217">
              <w:rPr>
                <w:rFonts w:ascii="Times New Roman" w:hAnsi="Times New Roman"/>
                <w:sz w:val="28"/>
                <w:szCs w:val="28"/>
              </w:rPr>
              <w:t>10</w:t>
            </w:r>
            <w:r w:rsidRPr="009C2217">
              <w:rPr>
                <w:rFonts w:ascii="Times New Roman" w:hAnsi="Times New Roman"/>
                <w:sz w:val="28"/>
                <w:szCs w:val="28"/>
                <w:vertAlign w:val="superscript"/>
              </w:rPr>
              <w:t>12</w:t>
            </w:r>
            <w:r w:rsidRPr="009C2217">
              <w:rPr>
                <w:rFonts w:ascii="Times New Roman" w:hAnsi="Times New Roman"/>
                <w:sz w:val="28"/>
                <w:szCs w:val="28"/>
              </w:rPr>
              <w:t>/л</w:t>
            </w:r>
          </w:p>
        </w:tc>
        <w:tc>
          <w:tcPr>
            <w:tcW w:w="1843" w:type="dxa"/>
            <w:vAlign w:val="center"/>
          </w:tcPr>
          <w:p w:rsidR="00601250" w:rsidRPr="009C2217" w:rsidRDefault="00601250" w:rsidP="009C2217">
            <w:pPr>
              <w:tabs>
                <w:tab w:val="left" w:pos="709"/>
              </w:tabs>
              <w:contextualSpacing/>
              <w:jc w:val="center"/>
              <w:rPr>
                <w:rFonts w:ascii="Times New Roman" w:hAnsi="Times New Roman"/>
                <w:sz w:val="28"/>
                <w:szCs w:val="28"/>
              </w:rPr>
            </w:pPr>
            <w:r w:rsidRPr="009C2217">
              <w:rPr>
                <w:rFonts w:ascii="Times New Roman" w:hAnsi="Times New Roman"/>
                <w:color w:val="000000"/>
                <w:sz w:val="28"/>
                <w:szCs w:val="28"/>
              </w:rPr>
              <w:t>7,9±0,66</w:t>
            </w:r>
          </w:p>
        </w:tc>
        <w:tc>
          <w:tcPr>
            <w:tcW w:w="1842" w:type="dxa"/>
            <w:vAlign w:val="center"/>
          </w:tcPr>
          <w:p w:rsidR="00601250" w:rsidRPr="009C2217" w:rsidRDefault="00601250" w:rsidP="009C2217">
            <w:pPr>
              <w:tabs>
                <w:tab w:val="left" w:pos="709"/>
              </w:tabs>
              <w:contextualSpacing/>
              <w:jc w:val="center"/>
              <w:rPr>
                <w:rFonts w:ascii="Times New Roman" w:hAnsi="Times New Roman"/>
                <w:sz w:val="28"/>
                <w:szCs w:val="28"/>
              </w:rPr>
            </w:pPr>
            <w:r w:rsidRPr="009C2217">
              <w:rPr>
                <w:rFonts w:ascii="Times New Roman" w:hAnsi="Times New Roman"/>
                <w:color w:val="000000"/>
                <w:sz w:val="28"/>
                <w:szCs w:val="28"/>
              </w:rPr>
              <w:t>7,5±0,65</w:t>
            </w:r>
          </w:p>
        </w:tc>
      </w:tr>
      <w:tr w:rsidR="00601250" w:rsidRPr="00185844" w:rsidTr="009C2217">
        <w:tc>
          <w:tcPr>
            <w:tcW w:w="3119" w:type="dxa"/>
            <w:vAlign w:val="center"/>
          </w:tcPr>
          <w:p w:rsidR="00601250" w:rsidRPr="009C2217" w:rsidRDefault="00601250" w:rsidP="009C2217">
            <w:pPr>
              <w:contextualSpacing/>
              <w:jc w:val="center"/>
              <w:rPr>
                <w:rFonts w:ascii="Times New Roman" w:hAnsi="Times New Roman"/>
                <w:sz w:val="28"/>
                <w:szCs w:val="28"/>
              </w:rPr>
            </w:pPr>
            <w:r w:rsidRPr="009C2217">
              <w:rPr>
                <w:rFonts w:ascii="Times New Roman" w:hAnsi="Times New Roman"/>
                <w:sz w:val="28"/>
                <w:szCs w:val="28"/>
              </w:rPr>
              <w:t>Величина эритроцита</w:t>
            </w:r>
          </w:p>
        </w:tc>
        <w:tc>
          <w:tcPr>
            <w:tcW w:w="2268" w:type="dxa"/>
            <w:vAlign w:val="center"/>
          </w:tcPr>
          <w:p w:rsidR="00601250" w:rsidRPr="009C2217" w:rsidRDefault="00601250" w:rsidP="009C2217">
            <w:pPr>
              <w:tabs>
                <w:tab w:val="left" w:pos="709"/>
              </w:tabs>
              <w:contextualSpacing/>
              <w:jc w:val="center"/>
              <w:rPr>
                <w:rFonts w:ascii="Times New Roman" w:hAnsi="Times New Roman"/>
                <w:sz w:val="28"/>
                <w:szCs w:val="28"/>
              </w:rPr>
            </w:pPr>
            <w:r w:rsidRPr="009C2217">
              <w:rPr>
                <w:rFonts w:ascii="Times New Roman" w:hAnsi="Times New Roman"/>
                <w:bCs/>
                <w:sz w:val="28"/>
                <w:szCs w:val="28"/>
              </w:rPr>
              <w:t>14-18 %</w:t>
            </w:r>
          </w:p>
        </w:tc>
        <w:tc>
          <w:tcPr>
            <w:tcW w:w="1843" w:type="dxa"/>
            <w:vAlign w:val="center"/>
          </w:tcPr>
          <w:p w:rsidR="00601250" w:rsidRPr="009C2217" w:rsidRDefault="00601250" w:rsidP="009C2217">
            <w:pPr>
              <w:tabs>
                <w:tab w:val="left" w:pos="709"/>
              </w:tabs>
              <w:contextualSpacing/>
              <w:jc w:val="center"/>
              <w:rPr>
                <w:rFonts w:ascii="Times New Roman" w:hAnsi="Times New Roman"/>
                <w:sz w:val="28"/>
                <w:szCs w:val="28"/>
              </w:rPr>
            </w:pPr>
            <w:r w:rsidRPr="009C2217">
              <w:rPr>
                <w:rFonts w:ascii="Times New Roman" w:hAnsi="Times New Roman"/>
                <w:color w:val="000000"/>
                <w:sz w:val="28"/>
                <w:szCs w:val="28"/>
              </w:rPr>
              <w:t>21,6±0,37</w:t>
            </w:r>
          </w:p>
        </w:tc>
        <w:tc>
          <w:tcPr>
            <w:tcW w:w="1842" w:type="dxa"/>
            <w:vAlign w:val="center"/>
          </w:tcPr>
          <w:p w:rsidR="00601250" w:rsidRPr="009C2217" w:rsidRDefault="00601250" w:rsidP="009C2217">
            <w:pPr>
              <w:tabs>
                <w:tab w:val="left" w:pos="709"/>
              </w:tabs>
              <w:contextualSpacing/>
              <w:jc w:val="center"/>
              <w:rPr>
                <w:rFonts w:ascii="Times New Roman" w:hAnsi="Times New Roman"/>
                <w:sz w:val="28"/>
                <w:szCs w:val="28"/>
              </w:rPr>
            </w:pPr>
            <w:r w:rsidRPr="009C2217">
              <w:rPr>
                <w:rFonts w:ascii="Times New Roman" w:hAnsi="Times New Roman"/>
                <w:color w:val="000000"/>
                <w:sz w:val="28"/>
                <w:szCs w:val="28"/>
              </w:rPr>
              <w:t>17,6±0,75</w:t>
            </w:r>
          </w:p>
        </w:tc>
      </w:tr>
      <w:tr w:rsidR="00601250" w:rsidRPr="00185844" w:rsidTr="009C2217">
        <w:tc>
          <w:tcPr>
            <w:tcW w:w="3119" w:type="dxa"/>
            <w:vAlign w:val="center"/>
          </w:tcPr>
          <w:p w:rsidR="00601250" w:rsidRPr="009C2217" w:rsidRDefault="00601250" w:rsidP="009C2217">
            <w:pPr>
              <w:tabs>
                <w:tab w:val="left" w:pos="709"/>
              </w:tabs>
              <w:contextualSpacing/>
              <w:jc w:val="center"/>
              <w:rPr>
                <w:rFonts w:ascii="Times New Roman" w:hAnsi="Times New Roman"/>
                <w:sz w:val="28"/>
                <w:szCs w:val="28"/>
              </w:rPr>
            </w:pPr>
            <w:r w:rsidRPr="009C2217">
              <w:rPr>
                <w:rFonts w:ascii="Times New Roman" w:hAnsi="Times New Roman"/>
                <w:bCs/>
                <w:sz w:val="28"/>
                <w:szCs w:val="28"/>
              </w:rPr>
              <w:t>Гематокрит</w:t>
            </w:r>
          </w:p>
        </w:tc>
        <w:tc>
          <w:tcPr>
            <w:tcW w:w="2268" w:type="dxa"/>
            <w:vAlign w:val="center"/>
          </w:tcPr>
          <w:p w:rsidR="00601250" w:rsidRPr="009C2217" w:rsidRDefault="00601250" w:rsidP="009C2217">
            <w:pPr>
              <w:tabs>
                <w:tab w:val="left" w:pos="709"/>
              </w:tabs>
              <w:contextualSpacing/>
              <w:jc w:val="center"/>
              <w:rPr>
                <w:rFonts w:ascii="Times New Roman" w:hAnsi="Times New Roman"/>
                <w:sz w:val="28"/>
                <w:szCs w:val="28"/>
              </w:rPr>
            </w:pPr>
            <w:r w:rsidRPr="009C2217">
              <w:rPr>
                <w:rFonts w:ascii="Times New Roman" w:hAnsi="Times New Roman"/>
                <w:bCs/>
                <w:sz w:val="28"/>
                <w:szCs w:val="28"/>
              </w:rPr>
              <w:t>24-26 %</w:t>
            </w:r>
          </w:p>
        </w:tc>
        <w:tc>
          <w:tcPr>
            <w:tcW w:w="1843" w:type="dxa"/>
            <w:vAlign w:val="center"/>
          </w:tcPr>
          <w:p w:rsidR="00601250" w:rsidRPr="009C2217" w:rsidRDefault="00601250" w:rsidP="009C2217">
            <w:pPr>
              <w:tabs>
                <w:tab w:val="left" w:pos="709"/>
              </w:tabs>
              <w:contextualSpacing/>
              <w:jc w:val="center"/>
              <w:rPr>
                <w:rFonts w:ascii="Times New Roman" w:hAnsi="Times New Roman"/>
                <w:b/>
                <w:sz w:val="28"/>
                <w:szCs w:val="28"/>
              </w:rPr>
            </w:pPr>
            <w:r w:rsidRPr="009C2217">
              <w:rPr>
                <w:rFonts w:ascii="Times New Roman" w:hAnsi="Times New Roman"/>
                <w:b/>
                <w:color w:val="000000"/>
                <w:sz w:val="28"/>
                <w:szCs w:val="28"/>
              </w:rPr>
              <w:t>30,9±2,43 ↑</w:t>
            </w:r>
          </w:p>
        </w:tc>
        <w:tc>
          <w:tcPr>
            <w:tcW w:w="1842" w:type="dxa"/>
            <w:vAlign w:val="center"/>
          </w:tcPr>
          <w:p w:rsidR="00601250" w:rsidRPr="009C2217" w:rsidRDefault="00601250" w:rsidP="009C2217">
            <w:pPr>
              <w:tabs>
                <w:tab w:val="left" w:pos="709"/>
              </w:tabs>
              <w:contextualSpacing/>
              <w:jc w:val="center"/>
              <w:rPr>
                <w:rFonts w:ascii="Times New Roman" w:hAnsi="Times New Roman"/>
                <w:sz w:val="28"/>
                <w:szCs w:val="28"/>
              </w:rPr>
            </w:pPr>
            <w:r w:rsidRPr="009C2217">
              <w:rPr>
                <w:rFonts w:ascii="Times New Roman" w:hAnsi="Times New Roman"/>
                <w:color w:val="000000"/>
                <w:sz w:val="28"/>
                <w:szCs w:val="28"/>
              </w:rPr>
              <w:t>25,6±1,97</w:t>
            </w:r>
          </w:p>
        </w:tc>
      </w:tr>
      <w:tr w:rsidR="00601250" w:rsidRPr="00185844" w:rsidTr="009C2217">
        <w:tc>
          <w:tcPr>
            <w:tcW w:w="3119" w:type="dxa"/>
            <w:vAlign w:val="center"/>
          </w:tcPr>
          <w:p w:rsidR="00601250" w:rsidRPr="009C2217" w:rsidRDefault="00601250" w:rsidP="009C2217">
            <w:pPr>
              <w:tabs>
                <w:tab w:val="left" w:pos="709"/>
              </w:tabs>
              <w:contextualSpacing/>
              <w:jc w:val="center"/>
              <w:rPr>
                <w:rFonts w:ascii="Times New Roman" w:hAnsi="Times New Roman"/>
                <w:bCs/>
                <w:sz w:val="28"/>
                <w:szCs w:val="28"/>
              </w:rPr>
            </w:pPr>
            <w:r w:rsidRPr="009C2217">
              <w:rPr>
                <w:rFonts w:ascii="Times New Roman" w:hAnsi="Times New Roman"/>
                <w:bCs/>
                <w:sz w:val="28"/>
                <w:szCs w:val="28"/>
              </w:rPr>
              <w:t>Лейкоциты</w:t>
            </w:r>
          </w:p>
        </w:tc>
        <w:tc>
          <w:tcPr>
            <w:tcW w:w="2268" w:type="dxa"/>
            <w:vAlign w:val="center"/>
          </w:tcPr>
          <w:p w:rsidR="00601250" w:rsidRPr="009C2217" w:rsidRDefault="00601250" w:rsidP="009C2217">
            <w:pPr>
              <w:tabs>
                <w:tab w:val="left" w:pos="709"/>
              </w:tabs>
              <w:contextualSpacing/>
              <w:jc w:val="center"/>
              <w:rPr>
                <w:rFonts w:ascii="Times New Roman" w:hAnsi="Times New Roman"/>
                <w:bCs/>
                <w:sz w:val="28"/>
                <w:szCs w:val="28"/>
              </w:rPr>
            </w:pPr>
            <w:r w:rsidRPr="009C2217">
              <w:rPr>
                <w:rFonts w:ascii="Times New Roman" w:hAnsi="Times New Roman"/>
                <w:bCs/>
                <w:sz w:val="28"/>
                <w:szCs w:val="28"/>
              </w:rPr>
              <w:t>5,5-18.5*10</w:t>
            </w:r>
            <w:r w:rsidRPr="009C2217">
              <w:rPr>
                <w:rFonts w:ascii="Times New Roman" w:hAnsi="Times New Roman"/>
                <w:bCs/>
                <w:sz w:val="28"/>
                <w:szCs w:val="28"/>
                <w:vertAlign w:val="superscript"/>
              </w:rPr>
              <w:t>9</w:t>
            </w:r>
            <w:r w:rsidRPr="009C2217">
              <w:rPr>
                <w:rFonts w:ascii="Times New Roman" w:hAnsi="Times New Roman"/>
                <w:bCs/>
                <w:sz w:val="28"/>
                <w:szCs w:val="28"/>
              </w:rPr>
              <w:t xml:space="preserve"> /л</w:t>
            </w:r>
          </w:p>
        </w:tc>
        <w:tc>
          <w:tcPr>
            <w:tcW w:w="1843" w:type="dxa"/>
            <w:vAlign w:val="center"/>
          </w:tcPr>
          <w:p w:rsidR="00601250" w:rsidRPr="009C2217" w:rsidRDefault="00601250" w:rsidP="009C2217">
            <w:pPr>
              <w:tabs>
                <w:tab w:val="left" w:pos="709"/>
              </w:tabs>
              <w:contextualSpacing/>
              <w:jc w:val="center"/>
              <w:rPr>
                <w:rFonts w:ascii="Times New Roman" w:hAnsi="Times New Roman"/>
                <w:color w:val="000000"/>
                <w:sz w:val="28"/>
                <w:szCs w:val="28"/>
              </w:rPr>
            </w:pPr>
            <w:r w:rsidRPr="009C2217">
              <w:rPr>
                <w:rFonts w:ascii="Times New Roman" w:hAnsi="Times New Roman"/>
                <w:color w:val="000000"/>
                <w:sz w:val="28"/>
                <w:szCs w:val="28"/>
              </w:rPr>
              <w:t>9,1±0,94</w:t>
            </w:r>
          </w:p>
        </w:tc>
        <w:tc>
          <w:tcPr>
            <w:tcW w:w="1842" w:type="dxa"/>
            <w:vAlign w:val="center"/>
          </w:tcPr>
          <w:p w:rsidR="00601250" w:rsidRPr="009C2217" w:rsidRDefault="00601250" w:rsidP="009C2217">
            <w:pPr>
              <w:tabs>
                <w:tab w:val="left" w:pos="709"/>
              </w:tabs>
              <w:contextualSpacing/>
              <w:jc w:val="center"/>
              <w:rPr>
                <w:rFonts w:ascii="Times New Roman" w:hAnsi="Times New Roman"/>
                <w:color w:val="000000"/>
                <w:sz w:val="28"/>
                <w:szCs w:val="28"/>
              </w:rPr>
            </w:pPr>
            <w:r w:rsidRPr="009C2217">
              <w:rPr>
                <w:rFonts w:ascii="Times New Roman" w:hAnsi="Times New Roman"/>
                <w:color w:val="000000"/>
                <w:sz w:val="28"/>
                <w:szCs w:val="28"/>
              </w:rPr>
              <w:t>7,7±0,5</w:t>
            </w:r>
          </w:p>
        </w:tc>
      </w:tr>
      <w:tr w:rsidR="00601250" w:rsidRPr="00185844" w:rsidTr="009C2217">
        <w:tc>
          <w:tcPr>
            <w:tcW w:w="3119" w:type="dxa"/>
            <w:vAlign w:val="center"/>
          </w:tcPr>
          <w:p w:rsidR="00601250" w:rsidRPr="009C2217" w:rsidRDefault="00601250" w:rsidP="009C2217">
            <w:pPr>
              <w:tabs>
                <w:tab w:val="left" w:pos="709"/>
              </w:tabs>
              <w:contextualSpacing/>
              <w:jc w:val="center"/>
              <w:rPr>
                <w:rFonts w:ascii="Times New Roman" w:hAnsi="Times New Roman"/>
                <w:bCs/>
                <w:sz w:val="28"/>
                <w:szCs w:val="28"/>
              </w:rPr>
            </w:pPr>
            <w:r w:rsidRPr="009C2217">
              <w:rPr>
                <w:rFonts w:ascii="Times New Roman" w:hAnsi="Times New Roman"/>
                <w:bCs/>
                <w:sz w:val="28"/>
                <w:szCs w:val="28"/>
              </w:rPr>
              <w:t>Гемоглобин</w:t>
            </w:r>
          </w:p>
        </w:tc>
        <w:tc>
          <w:tcPr>
            <w:tcW w:w="2268" w:type="dxa"/>
            <w:vAlign w:val="center"/>
          </w:tcPr>
          <w:p w:rsidR="00601250" w:rsidRPr="009C2217" w:rsidRDefault="00601250" w:rsidP="009C2217">
            <w:pPr>
              <w:tabs>
                <w:tab w:val="left" w:pos="709"/>
              </w:tabs>
              <w:contextualSpacing/>
              <w:jc w:val="center"/>
              <w:rPr>
                <w:rFonts w:ascii="Times New Roman" w:hAnsi="Times New Roman"/>
                <w:bCs/>
                <w:sz w:val="28"/>
                <w:szCs w:val="28"/>
              </w:rPr>
            </w:pPr>
            <w:r w:rsidRPr="009C2217">
              <w:rPr>
                <w:rFonts w:ascii="Times New Roman" w:hAnsi="Times New Roman"/>
                <w:bCs/>
                <w:iCs/>
                <w:sz w:val="28"/>
                <w:szCs w:val="28"/>
              </w:rPr>
              <w:t>80-150</w:t>
            </w:r>
            <w:r w:rsidRPr="009C2217">
              <w:rPr>
                <w:rFonts w:ascii="Times New Roman" w:hAnsi="Times New Roman"/>
                <w:sz w:val="28"/>
                <w:szCs w:val="28"/>
              </w:rPr>
              <w:t xml:space="preserve"> г/л</w:t>
            </w:r>
          </w:p>
        </w:tc>
        <w:tc>
          <w:tcPr>
            <w:tcW w:w="1843" w:type="dxa"/>
            <w:vAlign w:val="center"/>
          </w:tcPr>
          <w:p w:rsidR="00601250" w:rsidRPr="009C2217" w:rsidRDefault="00601250" w:rsidP="009C2217">
            <w:pPr>
              <w:tabs>
                <w:tab w:val="left" w:pos="709"/>
              </w:tabs>
              <w:contextualSpacing/>
              <w:jc w:val="center"/>
              <w:rPr>
                <w:rFonts w:ascii="Times New Roman" w:hAnsi="Times New Roman"/>
                <w:color w:val="000000"/>
                <w:sz w:val="28"/>
                <w:szCs w:val="28"/>
              </w:rPr>
            </w:pPr>
            <w:r w:rsidRPr="009C2217">
              <w:rPr>
                <w:rFonts w:ascii="Times New Roman" w:hAnsi="Times New Roman"/>
                <w:color w:val="000000"/>
                <w:sz w:val="28"/>
                <w:szCs w:val="28"/>
              </w:rPr>
              <w:t>121,4±9,3</w:t>
            </w:r>
          </w:p>
        </w:tc>
        <w:tc>
          <w:tcPr>
            <w:tcW w:w="1842" w:type="dxa"/>
            <w:vAlign w:val="center"/>
          </w:tcPr>
          <w:p w:rsidR="00601250" w:rsidRPr="009C2217" w:rsidRDefault="00601250" w:rsidP="009C2217">
            <w:pPr>
              <w:tabs>
                <w:tab w:val="left" w:pos="709"/>
              </w:tabs>
              <w:contextualSpacing/>
              <w:jc w:val="center"/>
              <w:rPr>
                <w:rFonts w:ascii="Times New Roman" w:hAnsi="Times New Roman"/>
                <w:color w:val="000000"/>
                <w:sz w:val="28"/>
                <w:szCs w:val="28"/>
              </w:rPr>
            </w:pPr>
            <w:r w:rsidRPr="009C2217">
              <w:rPr>
                <w:rFonts w:ascii="Times New Roman" w:hAnsi="Times New Roman"/>
                <w:color w:val="000000"/>
                <w:sz w:val="28"/>
                <w:szCs w:val="28"/>
              </w:rPr>
              <w:t>115,6±9,6</w:t>
            </w:r>
          </w:p>
        </w:tc>
      </w:tr>
      <w:tr w:rsidR="00601250" w:rsidRPr="00185844" w:rsidTr="009C2217">
        <w:tc>
          <w:tcPr>
            <w:tcW w:w="3119" w:type="dxa"/>
            <w:vAlign w:val="center"/>
          </w:tcPr>
          <w:p w:rsidR="00601250" w:rsidRPr="009C2217" w:rsidRDefault="00601250" w:rsidP="009C2217">
            <w:pPr>
              <w:tabs>
                <w:tab w:val="left" w:pos="709"/>
              </w:tabs>
              <w:contextualSpacing/>
              <w:jc w:val="center"/>
              <w:rPr>
                <w:rFonts w:ascii="Times New Roman" w:hAnsi="Times New Roman"/>
                <w:b/>
                <w:bCs/>
                <w:sz w:val="28"/>
                <w:szCs w:val="28"/>
              </w:rPr>
            </w:pPr>
            <w:r w:rsidRPr="009C2217">
              <w:rPr>
                <w:rFonts w:ascii="Times New Roman" w:hAnsi="Times New Roman"/>
                <w:bCs/>
                <w:sz w:val="28"/>
                <w:szCs w:val="28"/>
              </w:rPr>
              <w:t xml:space="preserve">Количество </w:t>
            </w:r>
            <w:r w:rsidRPr="009C2217">
              <w:rPr>
                <w:rFonts w:ascii="Times New Roman" w:hAnsi="Times New Roman"/>
                <w:sz w:val="28"/>
                <w:szCs w:val="28"/>
              </w:rPr>
              <w:t>моноцитов</w:t>
            </w:r>
          </w:p>
        </w:tc>
        <w:tc>
          <w:tcPr>
            <w:tcW w:w="2268" w:type="dxa"/>
            <w:vAlign w:val="center"/>
          </w:tcPr>
          <w:p w:rsidR="00601250" w:rsidRPr="009C2217" w:rsidRDefault="00601250" w:rsidP="009C2217">
            <w:pPr>
              <w:tabs>
                <w:tab w:val="left" w:pos="709"/>
              </w:tabs>
              <w:contextualSpacing/>
              <w:jc w:val="center"/>
              <w:rPr>
                <w:rFonts w:ascii="Times New Roman" w:hAnsi="Times New Roman"/>
                <w:bCs/>
                <w:sz w:val="28"/>
                <w:szCs w:val="28"/>
              </w:rPr>
            </w:pPr>
            <w:r w:rsidRPr="009C2217">
              <w:rPr>
                <w:rFonts w:ascii="Times New Roman" w:hAnsi="Times New Roman"/>
                <w:bCs/>
                <w:sz w:val="28"/>
                <w:szCs w:val="28"/>
              </w:rPr>
              <w:t>0,2 -1*10</w:t>
            </w:r>
            <w:r w:rsidRPr="009C2217">
              <w:rPr>
                <w:rFonts w:ascii="Times New Roman" w:hAnsi="Times New Roman"/>
                <w:bCs/>
                <w:sz w:val="28"/>
                <w:szCs w:val="28"/>
                <w:vertAlign w:val="superscript"/>
              </w:rPr>
              <w:t>9</w:t>
            </w:r>
            <w:r w:rsidRPr="009C2217">
              <w:rPr>
                <w:rFonts w:ascii="Times New Roman" w:hAnsi="Times New Roman"/>
                <w:bCs/>
                <w:sz w:val="28"/>
                <w:szCs w:val="28"/>
              </w:rPr>
              <w:t>/л</w:t>
            </w:r>
          </w:p>
        </w:tc>
        <w:tc>
          <w:tcPr>
            <w:tcW w:w="1843" w:type="dxa"/>
            <w:vAlign w:val="center"/>
          </w:tcPr>
          <w:p w:rsidR="00601250" w:rsidRPr="009C2217" w:rsidRDefault="00601250" w:rsidP="009C2217">
            <w:pPr>
              <w:tabs>
                <w:tab w:val="left" w:pos="709"/>
              </w:tabs>
              <w:contextualSpacing/>
              <w:jc w:val="center"/>
              <w:rPr>
                <w:rFonts w:ascii="Times New Roman" w:hAnsi="Times New Roman"/>
                <w:color w:val="000000"/>
                <w:sz w:val="28"/>
                <w:szCs w:val="28"/>
              </w:rPr>
            </w:pPr>
            <w:r w:rsidRPr="009C2217">
              <w:rPr>
                <w:rFonts w:ascii="Times New Roman" w:hAnsi="Times New Roman"/>
                <w:color w:val="000000"/>
                <w:sz w:val="28"/>
                <w:szCs w:val="28"/>
              </w:rPr>
              <w:t>0,7±0,2</w:t>
            </w:r>
          </w:p>
        </w:tc>
        <w:tc>
          <w:tcPr>
            <w:tcW w:w="1842" w:type="dxa"/>
            <w:vAlign w:val="center"/>
          </w:tcPr>
          <w:p w:rsidR="00601250" w:rsidRPr="009C2217" w:rsidRDefault="00601250" w:rsidP="009C2217">
            <w:pPr>
              <w:tabs>
                <w:tab w:val="left" w:pos="709"/>
              </w:tabs>
              <w:contextualSpacing/>
              <w:jc w:val="center"/>
              <w:rPr>
                <w:rFonts w:ascii="Times New Roman" w:hAnsi="Times New Roman"/>
                <w:color w:val="000000"/>
                <w:sz w:val="28"/>
                <w:szCs w:val="28"/>
              </w:rPr>
            </w:pPr>
            <w:r w:rsidRPr="009C2217">
              <w:rPr>
                <w:rFonts w:ascii="Times New Roman" w:hAnsi="Times New Roman"/>
                <w:color w:val="000000"/>
                <w:sz w:val="28"/>
                <w:szCs w:val="28"/>
              </w:rPr>
              <w:t>1,3±0,2</w:t>
            </w:r>
          </w:p>
        </w:tc>
      </w:tr>
      <w:tr w:rsidR="00601250" w:rsidRPr="00185844" w:rsidTr="009C2217">
        <w:tc>
          <w:tcPr>
            <w:tcW w:w="3119" w:type="dxa"/>
            <w:vAlign w:val="center"/>
          </w:tcPr>
          <w:p w:rsidR="00601250" w:rsidRPr="009C2217" w:rsidRDefault="00601250" w:rsidP="009C2217">
            <w:pPr>
              <w:tabs>
                <w:tab w:val="left" w:pos="709"/>
              </w:tabs>
              <w:contextualSpacing/>
              <w:jc w:val="center"/>
              <w:rPr>
                <w:rFonts w:ascii="Times New Roman" w:hAnsi="Times New Roman"/>
                <w:sz w:val="28"/>
                <w:szCs w:val="28"/>
              </w:rPr>
            </w:pPr>
            <w:r w:rsidRPr="009C2217">
              <w:rPr>
                <w:rFonts w:ascii="Times New Roman" w:hAnsi="Times New Roman"/>
                <w:sz w:val="28"/>
                <w:szCs w:val="28"/>
              </w:rPr>
              <w:t>Лимфоциты</w:t>
            </w:r>
          </w:p>
        </w:tc>
        <w:tc>
          <w:tcPr>
            <w:tcW w:w="2268" w:type="dxa"/>
            <w:vAlign w:val="center"/>
          </w:tcPr>
          <w:p w:rsidR="00601250" w:rsidRPr="009C2217" w:rsidRDefault="00601250" w:rsidP="009C2217">
            <w:pPr>
              <w:tabs>
                <w:tab w:val="left" w:pos="709"/>
              </w:tabs>
              <w:contextualSpacing/>
              <w:jc w:val="center"/>
              <w:rPr>
                <w:rFonts w:ascii="Times New Roman" w:hAnsi="Times New Roman"/>
                <w:bCs/>
                <w:sz w:val="28"/>
                <w:szCs w:val="28"/>
              </w:rPr>
            </w:pPr>
            <w:r w:rsidRPr="009C2217">
              <w:rPr>
                <w:rFonts w:ascii="Times New Roman" w:hAnsi="Times New Roman"/>
                <w:bCs/>
                <w:sz w:val="28"/>
                <w:szCs w:val="28"/>
              </w:rPr>
              <w:t>20-25 %</w:t>
            </w:r>
          </w:p>
        </w:tc>
        <w:tc>
          <w:tcPr>
            <w:tcW w:w="1843" w:type="dxa"/>
            <w:vAlign w:val="center"/>
          </w:tcPr>
          <w:p w:rsidR="00601250" w:rsidRPr="009C2217" w:rsidRDefault="00601250" w:rsidP="009C2217">
            <w:pPr>
              <w:tabs>
                <w:tab w:val="left" w:pos="709"/>
              </w:tabs>
              <w:contextualSpacing/>
              <w:jc w:val="center"/>
              <w:rPr>
                <w:rFonts w:ascii="Times New Roman" w:hAnsi="Times New Roman"/>
                <w:b/>
                <w:color w:val="000000"/>
                <w:sz w:val="28"/>
                <w:szCs w:val="28"/>
              </w:rPr>
            </w:pPr>
            <w:r w:rsidRPr="009C2217">
              <w:rPr>
                <w:rFonts w:ascii="Times New Roman" w:hAnsi="Times New Roman"/>
                <w:b/>
                <w:color w:val="000000"/>
                <w:sz w:val="28"/>
                <w:szCs w:val="28"/>
              </w:rPr>
              <w:t>14,2±1,7 ↓</w:t>
            </w:r>
          </w:p>
        </w:tc>
        <w:tc>
          <w:tcPr>
            <w:tcW w:w="1842" w:type="dxa"/>
            <w:vAlign w:val="center"/>
          </w:tcPr>
          <w:p w:rsidR="00601250" w:rsidRPr="009C2217" w:rsidRDefault="00601250" w:rsidP="009C2217">
            <w:pPr>
              <w:tabs>
                <w:tab w:val="left" w:pos="709"/>
              </w:tabs>
              <w:contextualSpacing/>
              <w:jc w:val="center"/>
              <w:rPr>
                <w:rFonts w:ascii="Times New Roman" w:hAnsi="Times New Roman"/>
                <w:color w:val="000000"/>
                <w:sz w:val="28"/>
                <w:szCs w:val="28"/>
              </w:rPr>
            </w:pPr>
            <w:r w:rsidRPr="009C2217">
              <w:rPr>
                <w:rFonts w:ascii="Times New Roman" w:hAnsi="Times New Roman"/>
                <w:color w:val="000000"/>
                <w:sz w:val="28"/>
                <w:szCs w:val="28"/>
              </w:rPr>
              <w:t>23,5±0,5</w:t>
            </w:r>
          </w:p>
        </w:tc>
      </w:tr>
      <w:tr w:rsidR="00601250" w:rsidRPr="00185844" w:rsidTr="009C2217">
        <w:tc>
          <w:tcPr>
            <w:tcW w:w="3119" w:type="dxa"/>
            <w:vAlign w:val="center"/>
          </w:tcPr>
          <w:p w:rsidR="00601250" w:rsidRPr="009C2217" w:rsidRDefault="00601250" w:rsidP="009C2217">
            <w:pPr>
              <w:tabs>
                <w:tab w:val="left" w:pos="709"/>
              </w:tabs>
              <w:contextualSpacing/>
              <w:jc w:val="center"/>
              <w:rPr>
                <w:rFonts w:ascii="Times New Roman" w:hAnsi="Times New Roman"/>
                <w:sz w:val="28"/>
                <w:szCs w:val="28"/>
              </w:rPr>
            </w:pPr>
            <w:r w:rsidRPr="009C2217">
              <w:rPr>
                <w:rFonts w:ascii="Times New Roman" w:hAnsi="Times New Roman"/>
                <w:sz w:val="28"/>
                <w:szCs w:val="28"/>
              </w:rPr>
              <w:t>Нейтрофилы</w:t>
            </w:r>
          </w:p>
        </w:tc>
        <w:tc>
          <w:tcPr>
            <w:tcW w:w="2268" w:type="dxa"/>
            <w:vAlign w:val="center"/>
          </w:tcPr>
          <w:p w:rsidR="00601250" w:rsidRPr="009C2217" w:rsidRDefault="00601250" w:rsidP="009C2217">
            <w:pPr>
              <w:tabs>
                <w:tab w:val="left" w:pos="709"/>
              </w:tabs>
              <w:contextualSpacing/>
              <w:jc w:val="center"/>
              <w:rPr>
                <w:rFonts w:ascii="Times New Roman" w:hAnsi="Times New Roman"/>
                <w:bCs/>
                <w:sz w:val="28"/>
                <w:szCs w:val="28"/>
              </w:rPr>
            </w:pPr>
            <w:r w:rsidRPr="009C2217">
              <w:rPr>
                <w:rFonts w:ascii="Times New Roman" w:hAnsi="Times New Roman"/>
                <w:bCs/>
                <w:sz w:val="28"/>
                <w:szCs w:val="28"/>
              </w:rPr>
              <w:t>35-75 %</w:t>
            </w:r>
          </w:p>
        </w:tc>
        <w:tc>
          <w:tcPr>
            <w:tcW w:w="1843" w:type="dxa"/>
            <w:vAlign w:val="center"/>
          </w:tcPr>
          <w:p w:rsidR="00601250" w:rsidRPr="009C2217" w:rsidRDefault="00601250" w:rsidP="009C2217">
            <w:pPr>
              <w:tabs>
                <w:tab w:val="left" w:pos="709"/>
              </w:tabs>
              <w:contextualSpacing/>
              <w:jc w:val="center"/>
              <w:rPr>
                <w:rFonts w:ascii="Times New Roman" w:hAnsi="Times New Roman"/>
                <w:b/>
                <w:color w:val="000000"/>
                <w:sz w:val="28"/>
                <w:szCs w:val="28"/>
              </w:rPr>
            </w:pPr>
            <w:r w:rsidRPr="009C2217">
              <w:rPr>
                <w:rFonts w:ascii="Times New Roman" w:hAnsi="Times New Roman"/>
                <w:b/>
                <w:color w:val="000000"/>
                <w:sz w:val="28"/>
                <w:szCs w:val="28"/>
              </w:rPr>
              <w:t xml:space="preserve">77,187±2,25 ↑ </w:t>
            </w:r>
          </w:p>
        </w:tc>
        <w:tc>
          <w:tcPr>
            <w:tcW w:w="1842" w:type="dxa"/>
            <w:vAlign w:val="center"/>
          </w:tcPr>
          <w:p w:rsidR="00601250" w:rsidRPr="009C2217" w:rsidRDefault="00601250" w:rsidP="009C2217">
            <w:pPr>
              <w:tabs>
                <w:tab w:val="left" w:pos="709"/>
              </w:tabs>
              <w:contextualSpacing/>
              <w:jc w:val="center"/>
              <w:rPr>
                <w:rFonts w:ascii="Times New Roman" w:hAnsi="Times New Roman"/>
                <w:color w:val="000000"/>
                <w:sz w:val="28"/>
                <w:szCs w:val="28"/>
              </w:rPr>
            </w:pPr>
            <w:r w:rsidRPr="009C2217">
              <w:rPr>
                <w:rFonts w:ascii="Times New Roman" w:hAnsi="Times New Roman"/>
                <w:color w:val="000000"/>
                <w:sz w:val="28"/>
                <w:szCs w:val="28"/>
              </w:rPr>
              <w:t>69,6±1,0</w:t>
            </w:r>
          </w:p>
        </w:tc>
      </w:tr>
      <w:tr w:rsidR="00601250" w:rsidRPr="00185844" w:rsidTr="009C2217">
        <w:tc>
          <w:tcPr>
            <w:tcW w:w="3119" w:type="dxa"/>
            <w:vAlign w:val="center"/>
          </w:tcPr>
          <w:p w:rsidR="00601250" w:rsidRPr="009C2217" w:rsidRDefault="00601250" w:rsidP="009C2217">
            <w:pPr>
              <w:tabs>
                <w:tab w:val="left" w:pos="709"/>
              </w:tabs>
              <w:contextualSpacing/>
              <w:jc w:val="center"/>
              <w:rPr>
                <w:rFonts w:ascii="Times New Roman" w:hAnsi="Times New Roman"/>
                <w:sz w:val="28"/>
                <w:szCs w:val="28"/>
              </w:rPr>
            </w:pPr>
            <w:r w:rsidRPr="009C2217">
              <w:rPr>
                <w:rFonts w:ascii="Times New Roman" w:hAnsi="Times New Roman"/>
                <w:bCs/>
                <w:sz w:val="28"/>
                <w:szCs w:val="28"/>
              </w:rPr>
              <w:t>Моноциты</w:t>
            </w:r>
          </w:p>
        </w:tc>
        <w:tc>
          <w:tcPr>
            <w:tcW w:w="2268" w:type="dxa"/>
            <w:vAlign w:val="center"/>
          </w:tcPr>
          <w:p w:rsidR="00601250" w:rsidRPr="009C2217" w:rsidRDefault="00601250" w:rsidP="009C2217">
            <w:pPr>
              <w:tabs>
                <w:tab w:val="left" w:pos="709"/>
              </w:tabs>
              <w:contextualSpacing/>
              <w:jc w:val="center"/>
              <w:rPr>
                <w:rFonts w:ascii="Times New Roman" w:hAnsi="Times New Roman"/>
                <w:bCs/>
                <w:sz w:val="28"/>
                <w:szCs w:val="28"/>
              </w:rPr>
            </w:pPr>
            <w:r w:rsidRPr="009C2217">
              <w:rPr>
                <w:rFonts w:ascii="Times New Roman" w:hAnsi="Times New Roman"/>
                <w:bCs/>
                <w:sz w:val="28"/>
                <w:szCs w:val="28"/>
              </w:rPr>
              <w:t>1-4 %</w:t>
            </w:r>
          </w:p>
        </w:tc>
        <w:tc>
          <w:tcPr>
            <w:tcW w:w="1843" w:type="dxa"/>
            <w:vAlign w:val="center"/>
          </w:tcPr>
          <w:p w:rsidR="00601250" w:rsidRPr="009C2217" w:rsidRDefault="00601250" w:rsidP="009C2217">
            <w:pPr>
              <w:tabs>
                <w:tab w:val="left" w:pos="709"/>
              </w:tabs>
              <w:jc w:val="center"/>
              <w:rPr>
                <w:rFonts w:ascii="Times New Roman" w:hAnsi="Times New Roman"/>
                <w:b/>
                <w:color w:val="000000"/>
                <w:sz w:val="28"/>
                <w:szCs w:val="28"/>
              </w:rPr>
            </w:pPr>
            <w:r w:rsidRPr="009C2217">
              <w:rPr>
                <w:rFonts w:ascii="Times New Roman" w:hAnsi="Times New Roman"/>
                <w:b/>
                <w:color w:val="000000"/>
                <w:sz w:val="28"/>
                <w:szCs w:val="28"/>
              </w:rPr>
              <w:t>4,867±0,69 ↑</w:t>
            </w:r>
          </w:p>
        </w:tc>
        <w:tc>
          <w:tcPr>
            <w:tcW w:w="1842" w:type="dxa"/>
            <w:vAlign w:val="center"/>
          </w:tcPr>
          <w:p w:rsidR="00601250" w:rsidRPr="009C2217" w:rsidRDefault="00601250" w:rsidP="009C2217">
            <w:pPr>
              <w:tabs>
                <w:tab w:val="left" w:pos="709"/>
              </w:tabs>
              <w:contextualSpacing/>
              <w:jc w:val="center"/>
              <w:rPr>
                <w:rFonts w:ascii="Times New Roman" w:hAnsi="Times New Roman"/>
                <w:color w:val="000000"/>
                <w:sz w:val="28"/>
                <w:szCs w:val="28"/>
              </w:rPr>
            </w:pPr>
            <w:r w:rsidRPr="009C2217">
              <w:rPr>
                <w:rFonts w:ascii="Times New Roman" w:hAnsi="Times New Roman"/>
                <w:color w:val="000000"/>
                <w:sz w:val="28"/>
                <w:szCs w:val="28"/>
              </w:rPr>
              <w:t>3,133±0,477</w:t>
            </w:r>
          </w:p>
        </w:tc>
      </w:tr>
      <w:tr w:rsidR="00601250" w:rsidRPr="00185844" w:rsidTr="009C2217">
        <w:trPr>
          <w:trHeight w:val="328"/>
        </w:trPr>
        <w:tc>
          <w:tcPr>
            <w:tcW w:w="3119" w:type="dxa"/>
            <w:vAlign w:val="center"/>
          </w:tcPr>
          <w:p w:rsidR="00601250" w:rsidRPr="009C2217" w:rsidRDefault="00601250" w:rsidP="009C2217">
            <w:pPr>
              <w:tabs>
                <w:tab w:val="left" w:pos="709"/>
              </w:tabs>
              <w:contextualSpacing/>
              <w:jc w:val="center"/>
              <w:rPr>
                <w:rFonts w:ascii="Times New Roman" w:hAnsi="Times New Roman"/>
                <w:sz w:val="28"/>
                <w:szCs w:val="28"/>
              </w:rPr>
            </w:pPr>
            <w:r w:rsidRPr="009C2217">
              <w:rPr>
                <w:rFonts w:ascii="Times New Roman" w:hAnsi="Times New Roman"/>
                <w:sz w:val="28"/>
                <w:szCs w:val="28"/>
              </w:rPr>
              <w:t>Эозинофилы</w:t>
            </w:r>
          </w:p>
        </w:tc>
        <w:tc>
          <w:tcPr>
            <w:tcW w:w="2268" w:type="dxa"/>
            <w:vAlign w:val="center"/>
          </w:tcPr>
          <w:p w:rsidR="00601250" w:rsidRPr="009C2217" w:rsidRDefault="00601250" w:rsidP="009C2217">
            <w:pPr>
              <w:tabs>
                <w:tab w:val="left" w:pos="709"/>
              </w:tabs>
              <w:contextualSpacing/>
              <w:jc w:val="center"/>
              <w:rPr>
                <w:rFonts w:ascii="Times New Roman" w:hAnsi="Times New Roman"/>
                <w:bCs/>
                <w:sz w:val="28"/>
                <w:szCs w:val="28"/>
              </w:rPr>
            </w:pPr>
            <w:r w:rsidRPr="009C2217">
              <w:rPr>
                <w:rFonts w:ascii="Times New Roman" w:hAnsi="Times New Roman"/>
                <w:bCs/>
                <w:sz w:val="28"/>
                <w:szCs w:val="28"/>
              </w:rPr>
              <w:t>0-4 %</w:t>
            </w:r>
          </w:p>
        </w:tc>
        <w:tc>
          <w:tcPr>
            <w:tcW w:w="1843" w:type="dxa"/>
            <w:vAlign w:val="center"/>
          </w:tcPr>
          <w:p w:rsidR="00601250" w:rsidRPr="009C2217" w:rsidRDefault="00601250" w:rsidP="009C2217">
            <w:pPr>
              <w:tabs>
                <w:tab w:val="left" w:pos="709"/>
              </w:tabs>
              <w:contextualSpacing/>
              <w:jc w:val="center"/>
              <w:rPr>
                <w:rFonts w:ascii="Times New Roman" w:hAnsi="Times New Roman"/>
                <w:color w:val="000000"/>
                <w:sz w:val="28"/>
                <w:szCs w:val="28"/>
              </w:rPr>
            </w:pPr>
            <w:r w:rsidRPr="009C2217">
              <w:rPr>
                <w:rFonts w:ascii="Times New Roman" w:hAnsi="Times New Roman"/>
                <w:color w:val="000000"/>
                <w:sz w:val="28"/>
                <w:szCs w:val="28"/>
              </w:rPr>
              <w:t>2,913±0,494</w:t>
            </w:r>
          </w:p>
        </w:tc>
        <w:tc>
          <w:tcPr>
            <w:tcW w:w="1842" w:type="dxa"/>
            <w:vAlign w:val="center"/>
          </w:tcPr>
          <w:p w:rsidR="00601250" w:rsidRPr="009C2217" w:rsidRDefault="00601250" w:rsidP="009C2217">
            <w:pPr>
              <w:tabs>
                <w:tab w:val="left" w:pos="709"/>
              </w:tabs>
              <w:contextualSpacing/>
              <w:jc w:val="center"/>
              <w:rPr>
                <w:rFonts w:ascii="Times New Roman" w:hAnsi="Times New Roman"/>
                <w:color w:val="000000"/>
                <w:sz w:val="28"/>
                <w:szCs w:val="28"/>
              </w:rPr>
            </w:pPr>
            <w:r w:rsidRPr="009C2217">
              <w:rPr>
                <w:rFonts w:ascii="Times New Roman" w:hAnsi="Times New Roman"/>
                <w:color w:val="000000"/>
                <w:sz w:val="28"/>
                <w:szCs w:val="28"/>
              </w:rPr>
              <w:t>2,4±0,44</w:t>
            </w:r>
          </w:p>
        </w:tc>
      </w:tr>
    </w:tbl>
    <w:p w:rsidR="00601250" w:rsidRDefault="00601250" w:rsidP="00BF467C">
      <w:pPr>
        <w:tabs>
          <w:tab w:val="left" w:pos="709"/>
        </w:tabs>
        <w:spacing w:before="240" w:line="360" w:lineRule="auto"/>
        <w:ind w:firstLine="709"/>
        <w:jc w:val="both"/>
        <w:rPr>
          <w:rFonts w:ascii="Times New Roman" w:hAnsi="Times New Roman"/>
          <w:sz w:val="28"/>
          <w:szCs w:val="28"/>
        </w:rPr>
      </w:pPr>
      <w:r>
        <w:rPr>
          <w:rFonts w:ascii="Times New Roman" w:hAnsi="Times New Roman"/>
          <w:sz w:val="28"/>
          <w:szCs w:val="28"/>
        </w:rPr>
        <w:t>Анализ мочи показал, что м</w:t>
      </w:r>
      <w:r w:rsidRPr="000A504A">
        <w:rPr>
          <w:rFonts w:ascii="Times New Roman" w:hAnsi="Times New Roman"/>
          <w:sz w:val="28"/>
          <w:szCs w:val="28"/>
        </w:rPr>
        <w:t>оча, как правило, мутная с примесью крови и песка, быстро выпадающего в осадок. Цвет мочи темный, темно-коричневый и даже вишневый в связи с наличием в ней большого колич</w:t>
      </w:r>
      <w:r w:rsidRPr="000A504A">
        <w:rPr>
          <w:rFonts w:ascii="Times New Roman" w:hAnsi="Times New Roman"/>
          <w:sz w:val="28"/>
          <w:szCs w:val="28"/>
        </w:rPr>
        <w:t>е</w:t>
      </w:r>
      <w:r w:rsidRPr="000A504A">
        <w:rPr>
          <w:rFonts w:ascii="Times New Roman" w:hAnsi="Times New Roman"/>
          <w:sz w:val="28"/>
          <w:szCs w:val="28"/>
        </w:rPr>
        <w:t>ства крови. Лабораторными исследованиями установлено: увеличение объема мочи у больных животных в связи с невозможностью ее вывед</w:t>
      </w:r>
      <w:r w:rsidRPr="000A504A">
        <w:rPr>
          <w:rFonts w:ascii="Times New Roman" w:hAnsi="Times New Roman"/>
          <w:sz w:val="28"/>
          <w:szCs w:val="28"/>
        </w:rPr>
        <w:t>е</w:t>
      </w:r>
      <w:r>
        <w:rPr>
          <w:rFonts w:ascii="Times New Roman" w:hAnsi="Times New Roman"/>
          <w:sz w:val="28"/>
          <w:szCs w:val="28"/>
        </w:rPr>
        <w:t xml:space="preserve">ния; цвет мочи от темно-бурого до </w:t>
      </w:r>
      <w:r w:rsidRPr="000A504A">
        <w:rPr>
          <w:rFonts w:ascii="Times New Roman" w:hAnsi="Times New Roman"/>
          <w:sz w:val="28"/>
          <w:szCs w:val="28"/>
        </w:rPr>
        <w:t>вишневого в зависимости от количества присутствующей в ней крови; запах резкий, аммиачный;  удел</w:t>
      </w:r>
      <w:r>
        <w:rPr>
          <w:rFonts w:ascii="Times New Roman" w:hAnsi="Times New Roman"/>
          <w:sz w:val="28"/>
          <w:szCs w:val="28"/>
        </w:rPr>
        <w:t>ьный вес к</w:t>
      </w:r>
      <w:r>
        <w:rPr>
          <w:rFonts w:ascii="Times New Roman" w:hAnsi="Times New Roman"/>
          <w:sz w:val="28"/>
          <w:szCs w:val="28"/>
        </w:rPr>
        <w:t>о</w:t>
      </w:r>
      <w:r>
        <w:rPr>
          <w:rFonts w:ascii="Times New Roman" w:hAnsi="Times New Roman"/>
          <w:sz w:val="28"/>
          <w:szCs w:val="28"/>
        </w:rPr>
        <w:t>лебался в пределах 1,</w:t>
      </w:r>
      <w:r w:rsidRPr="000A504A">
        <w:rPr>
          <w:rFonts w:ascii="Times New Roman" w:hAnsi="Times New Roman"/>
          <w:sz w:val="28"/>
          <w:szCs w:val="28"/>
        </w:rPr>
        <w:t>015-1,020;  рН = 7,5 - 8. При  микроскопии осадка о</w:t>
      </w:r>
      <w:r w:rsidRPr="000A504A">
        <w:rPr>
          <w:rFonts w:ascii="Times New Roman" w:hAnsi="Times New Roman"/>
          <w:sz w:val="28"/>
          <w:szCs w:val="28"/>
        </w:rPr>
        <w:t>б</w:t>
      </w:r>
      <w:r w:rsidRPr="000A504A">
        <w:rPr>
          <w:rFonts w:ascii="Times New Roman" w:hAnsi="Times New Roman"/>
          <w:sz w:val="28"/>
          <w:szCs w:val="28"/>
        </w:rPr>
        <w:t>наруживались как неорганизованные, так и организованные осадки.</w:t>
      </w:r>
    </w:p>
    <w:p w:rsidR="00601250" w:rsidRDefault="00601250" w:rsidP="00D3423E">
      <w:pPr>
        <w:tabs>
          <w:tab w:val="left" w:pos="709"/>
        </w:tabs>
        <w:spacing w:after="240" w:line="360" w:lineRule="auto"/>
        <w:ind w:firstLine="709"/>
        <w:jc w:val="both"/>
        <w:rPr>
          <w:rFonts w:ascii="Times New Roman" w:hAnsi="Times New Roman"/>
          <w:sz w:val="28"/>
          <w:szCs w:val="28"/>
        </w:rPr>
      </w:pPr>
      <w:r>
        <w:rPr>
          <w:rFonts w:ascii="Times New Roman" w:hAnsi="Times New Roman"/>
          <w:sz w:val="28"/>
          <w:szCs w:val="28"/>
        </w:rPr>
        <w:t>Проведенное ультразвуковое исследование мочевого пузыря показ</w:t>
      </w:r>
      <w:r>
        <w:rPr>
          <w:rFonts w:ascii="Times New Roman" w:hAnsi="Times New Roman"/>
          <w:sz w:val="28"/>
          <w:szCs w:val="28"/>
        </w:rPr>
        <w:t>а</w:t>
      </w:r>
      <w:r>
        <w:rPr>
          <w:rFonts w:ascii="Times New Roman" w:hAnsi="Times New Roman"/>
          <w:sz w:val="28"/>
          <w:szCs w:val="28"/>
        </w:rPr>
        <w:t>ло наличие в его полости эхопозитивных частиц во взвешенном состоянии,  а также участки десквамированной слизистой оболочки (рис.5).</w:t>
      </w:r>
    </w:p>
    <w:p w:rsidR="00601250" w:rsidRDefault="00601250" w:rsidP="00D3423E">
      <w:pPr>
        <w:jc w:val="center"/>
      </w:pPr>
      <w:r>
        <w:rPr>
          <w:noProof/>
        </w:rPr>
        <w:pict>
          <v:shape id="Рисунок 2" o:spid="_x0000_i1029" type="#_x0000_t75" style="width:330pt;height:3in;visibility:visible">
            <v:imagedata r:id="rId15" o:title=""/>
          </v:shape>
        </w:pict>
      </w:r>
    </w:p>
    <w:p w:rsidR="00601250" w:rsidRPr="00D3423E" w:rsidRDefault="00601250" w:rsidP="00D3423E">
      <w:pPr>
        <w:tabs>
          <w:tab w:val="left" w:pos="709"/>
        </w:tabs>
        <w:spacing w:before="240" w:after="240" w:line="360" w:lineRule="auto"/>
        <w:jc w:val="center"/>
        <w:rPr>
          <w:rFonts w:ascii="Times New Roman" w:hAnsi="Times New Roman"/>
        </w:rPr>
      </w:pPr>
      <w:r>
        <w:rPr>
          <w:rFonts w:ascii="Times New Roman" w:hAnsi="Times New Roman"/>
        </w:rPr>
        <w:t xml:space="preserve">Рисунок 5 – Мочевой пузырь </w:t>
      </w:r>
      <w:r w:rsidRPr="00D3423E">
        <w:rPr>
          <w:rFonts w:ascii="Times New Roman" w:hAnsi="Times New Roman"/>
        </w:rPr>
        <w:t>при уролитиазе</w:t>
      </w:r>
    </w:p>
    <w:p w:rsidR="00601250" w:rsidRDefault="00601250" w:rsidP="00D3423E">
      <w:pPr>
        <w:tabs>
          <w:tab w:val="left" w:pos="709"/>
        </w:tabs>
        <w:spacing w:line="360" w:lineRule="auto"/>
        <w:ind w:firstLine="709"/>
        <w:contextualSpacing/>
        <w:jc w:val="both"/>
        <w:rPr>
          <w:rFonts w:ascii="Times New Roman" w:hAnsi="Times New Roman"/>
          <w:sz w:val="28"/>
          <w:szCs w:val="28"/>
        </w:rPr>
      </w:pPr>
      <w:r>
        <w:rPr>
          <w:rFonts w:ascii="Times New Roman" w:hAnsi="Times New Roman"/>
          <w:sz w:val="28"/>
          <w:szCs w:val="28"/>
        </w:rPr>
        <w:t>Таким образом, описанное заболевание имеет широкое распростр</w:t>
      </w:r>
      <w:r>
        <w:rPr>
          <w:rFonts w:ascii="Times New Roman" w:hAnsi="Times New Roman"/>
          <w:sz w:val="28"/>
          <w:szCs w:val="28"/>
        </w:rPr>
        <w:t>а</w:t>
      </w:r>
      <w:r>
        <w:rPr>
          <w:rFonts w:ascii="Times New Roman" w:hAnsi="Times New Roman"/>
          <w:sz w:val="28"/>
          <w:szCs w:val="28"/>
        </w:rPr>
        <w:t>нение и, несмотря на то, что современная ветеринарная фармакологич</w:t>
      </w:r>
      <w:r>
        <w:rPr>
          <w:rFonts w:ascii="Times New Roman" w:hAnsi="Times New Roman"/>
          <w:sz w:val="28"/>
          <w:szCs w:val="28"/>
        </w:rPr>
        <w:t>е</w:t>
      </w:r>
      <w:r>
        <w:rPr>
          <w:rFonts w:ascii="Times New Roman" w:hAnsi="Times New Roman"/>
          <w:sz w:val="28"/>
          <w:szCs w:val="28"/>
        </w:rPr>
        <w:t>ская промышленность выпускает на сегодняшний день широкий спектр препаратов для лечения и профилактики данного заболевания разработка комплексных средств для лечения уролитиаза является актуальной.</w:t>
      </w:r>
    </w:p>
    <w:p w:rsidR="00601250" w:rsidRDefault="00601250" w:rsidP="000F4F79">
      <w:pPr>
        <w:tabs>
          <w:tab w:val="left" w:pos="709"/>
        </w:tabs>
        <w:spacing w:line="360" w:lineRule="auto"/>
        <w:ind w:firstLine="709"/>
        <w:contextualSpacing/>
        <w:jc w:val="both"/>
        <w:rPr>
          <w:rFonts w:ascii="Times New Roman" w:hAnsi="Times New Roman"/>
          <w:sz w:val="28"/>
          <w:szCs w:val="28"/>
        </w:rPr>
      </w:pPr>
      <w:r w:rsidRPr="008D4DD3">
        <w:rPr>
          <w:rFonts w:ascii="Times New Roman" w:hAnsi="Times New Roman"/>
          <w:b/>
          <w:sz w:val="28"/>
          <w:szCs w:val="28"/>
          <w:lang w:eastAsia="en-US"/>
        </w:rPr>
        <w:t>Выводы.</w:t>
      </w:r>
      <w:r w:rsidRPr="008D4DD3">
        <w:rPr>
          <w:rFonts w:ascii="Times New Roman" w:hAnsi="Times New Roman"/>
          <w:sz w:val="28"/>
          <w:szCs w:val="28"/>
          <w:lang w:eastAsia="en-US"/>
        </w:rPr>
        <w:t xml:space="preserve"> </w:t>
      </w:r>
    </w:p>
    <w:p w:rsidR="00601250" w:rsidRPr="00D3423E" w:rsidRDefault="00601250" w:rsidP="00D3423E">
      <w:pPr>
        <w:pStyle w:val="ListParagraph"/>
        <w:numPr>
          <w:ilvl w:val="0"/>
          <w:numId w:val="9"/>
        </w:numPr>
        <w:tabs>
          <w:tab w:val="left" w:pos="709"/>
        </w:tabs>
        <w:spacing w:line="360" w:lineRule="auto"/>
        <w:jc w:val="both"/>
        <w:rPr>
          <w:rFonts w:ascii="Times New Roman" w:hAnsi="Times New Roman"/>
          <w:sz w:val="28"/>
          <w:szCs w:val="28"/>
        </w:rPr>
      </w:pPr>
      <w:r w:rsidRPr="00D3423E">
        <w:rPr>
          <w:rFonts w:ascii="Times New Roman" w:hAnsi="Times New Roman"/>
          <w:sz w:val="28"/>
          <w:szCs w:val="28"/>
        </w:rPr>
        <w:t>Согласно полученных данных самцы заболевают в 94,6 % случаев. Причем, достоверной разницы в заболеваемости уролитиазом кас</w:t>
      </w:r>
      <w:r w:rsidRPr="00D3423E">
        <w:rPr>
          <w:rFonts w:ascii="Times New Roman" w:hAnsi="Times New Roman"/>
          <w:sz w:val="28"/>
          <w:szCs w:val="28"/>
        </w:rPr>
        <w:t>т</w:t>
      </w:r>
      <w:r w:rsidRPr="00D3423E">
        <w:rPr>
          <w:rFonts w:ascii="Times New Roman" w:hAnsi="Times New Roman"/>
          <w:sz w:val="28"/>
          <w:szCs w:val="28"/>
        </w:rPr>
        <w:t>рированных и не кастрированных котов - нет.</w:t>
      </w:r>
    </w:p>
    <w:p w:rsidR="00601250" w:rsidRPr="00D3423E" w:rsidRDefault="00601250" w:rsidP="00D3423E">
      <w:pPr>
        <w:pStyle w:val="ListParagraph"/>
        <w:numPr>
          <w:ilvl w:val="0"/>
          <w:numId w:val="9"/>
        </w:numPr>
        <w:tabs>
          <w:tab w:val="left" w:pos="709"/>
        </w:tabs>
        <w:spacing w:line="360" w:lineRule="auto"/>
        <w:jc w:val="both"/>
        <w:rPr>
          <w:rFonts w:ascii="Times New Roman" w:hAnsi="Times New Roman"/>
          <w:sz w:val="28"/>
          <w:szCs w:val="28"/>
        </w:rPr>
      </w:pPr>
      <w:r w:rsidRPr="00D3423E">
        <w:rPr>
          <w:rFonts w:ascii="Times New Roman" w:hAnsi="Times New Roman"/>
          <w:sz w:val="28"/>
          <w:szCs w:val="28"/>
        </w:rPr>
        <w:t>Наиболее часто заболевают коты от года до пяти лет. Процент заб</w:t>
      </w:r>
      <w:r w:rsidRPr="00D3423E">
        <w:rPr>
          <w:rFonts w:ascii="Times New Roman" w:hAnsi="Times New Roman"/>
          <w:sz w:val="28"/>
          <w:szCs w:val="28"/>
        </w:rPr>
        <w:t>о</w:t>
      </w:r>
      <w:r w:rsidRPr="00D3423E">
        <w:rPr>
          <w:rFonts w:ascii="Times New Roman" w:hAnsi="Times New Roman"/>
          <w:sz w:val="28"/>
          <w:szCs w:val="28"/>
        </w:rPr>
        <w:t>леваемости животных этой возрастной группы составил 62,0 %.</w:t>
      </w:r>
    </w:p>
    <w:p w:rsidR="00601250" w:rsidRPr="00D3423E" w:rsidRDefault="00601250" w:rsidP="00D3423E">
      <w:pPr>
        <w:pStyle w:val="ListParagraph"/>
        <w:numPr>
          <w:ilvl w:val="0"/>
          <w:numId w:val="9"/>
        </w:numPr>
        <w:tabs>
          <w:tab w:val="left" w:pos="709"/>
        </w:tabs>
        <w:spacing w:line="360" w:lineRule="auto"/>
        <w:jc w:val="both"/>
        <w:rPr>
          <w:rFonts w:ascii="Times New Roman" w:hAnsi="Times New Roman"/>
          <w:sz w:val="28"/>
          <w:szCs w:val="28"/>
        </w:rPr>
      </w:pPr>
      <w:r w:rsidRPr="00D3423E">
        <w:rPr>
          <w:rFonts w:ascii="Times New Roman" w:hAnsi="Times New Roman"/>
          <w:sz w:val="28"/>
          <w:szCs w:val="28"/>
        </w:rPr>
        <w:t>Породной предрасположенности к данному заболеванию нашими исследованиями выявлено не было.</w:t>
      </w:r>
    </w:p>
    <w:p w:rsidR="00601250" w:rsidRPr="00D3423E" w:rsidRDefault="00601250" w:rsidP="00D3423E">
      <w:pPr>
        <w:pStyle w:val="ListParagraph"/>
        <w:numPr>
          <w:ilvl w:val="0"/>
          <w:numId w:val="9"/>
        </w:numPr>
        <w:tabs>
          <w:tab w:val="left" w:pos="709"/>
        </w:tabs>
        <w:spacing w:line="360" w:lineRule="auto"/>
        <w:jc w:val="both"/>
        <w:rPr>
          <w:rFonts w:ascii="Times New Roman" w:hAnsi="Times New Roman"/>
          <w:sz w:val="28"/>
          <w:szCs w:val="28"/>
        </w:rPr>
      </w:pPr>
      <w:r w:rsidRPr="00D3423E">
        <w:rPr>
          <w:rFonts w:ascii="Times New Roman" w:hAnsi="Times New Roman"/>
          <w:sz w:val="28"/>
          <w:szCs w:val="28"/>
        </w:rPr>
        <w:t>Пик заболеваемости животных уролитиазом приходится на период с января по март месяц.</w:t>
      </w:r>
    </w:p>
    <w:p w:rsidR="00601250" w:rsidRPr="00D3423E" w:rsidRDefault="00601250" w:rsidP="00D3423E">
      <w:pPr>
        <w:pStyle w:val="ListParagraph"/>
        <w:numPr>
          <w:ilvl w:val="0"/>
          <w:numId w:val="9"/>
        </w:numPr>
        <w:tabs>
          <w:tab w:val="left" w:pos="709"/>
        </w:tabs>
        <w:spacing w:line="360" w:lineRule="auto"/>
        <w:jc w:val="both"/>
        <w:rPr>
          <w:rFonts w:ascii="Times New Roman" w:hAnsi="Times New Roman"/>
          <w:sz w:val="28"/>
          <w:szCs w:val="28"/>
        </w:rPr>
      </w:pPr>
      <w:r w:rsidRPr="00D3423E">
        <w:rPr>
          <w:rFonts w:ascii="Times New Roman" w:hAnsi="Times New Roman"/>
          <w:sz w:val="28"/>
          <w:szCs w:val="28"/>
        </w:rPr>
        <w:t>Гематологические исследования указывают на наличие воспалител</w:t>
      </w:r>
      <w:r w:rsidRPr="00D3423E">
        <w:rPr>
          <w:rFonts w:ascii="Times New Roman" w:hAnsi="Times New Roman"/>
          <w:sz w:val="28"/>
          <w:szCs w:val="28"/>
        </w:rPr>
        <w:t>ь</w:t>
      </w:r>
      <w:r w:rsidRPr="00D3423E">
        <w:rPr>
          <w:rFonts w:ascii="Times New Roman" w:hAnsi="Times New Roman"/>
          <w:sz w:val="28"/>
          <w:szCs w:val="28"/>
        </w:rPr>
        <w:t>ного процесса, который проявляется лимфоцитопенией, незнач</w:t>
      </w:r>
      <w:r w:rsidRPr="00D3423E">
        <w:rPr>
          <w:rFonts w:ascii="Times New Roman" w:hAnsi="Times New Roman"/>
          <w:sz w:val="28"/>
          <w:szCs w:val="28"/>
        </w:rPr>
        <w:t>и</w:t>
      </w:r>
      <w:r w:rsidRPr="00D3423E">
        <w:rPr>
          <w:rFonts w:ascii="Times New Roman" w:hAnsi="Times New Roman"/>
          <w:sz w:val="28"/>
          <w:szCs w:val="28"/>
        </w:rPr>
        <w:t>тельным повышением нейтрофилов и моноцитов, а также гематокр</w:t>
      </w:r>
      <w:r w:rsidRPr="00D3423E">
        <w:rPr>
          <w:rFonts w:ascii="Times New Roman" w:hAnsi="Times New Roman"/>
          <w:sz w:val="28"/>
          <w:szCs w:val="28"/>
        </w:rPr>
        <w:t>и</w:t>
      </w:r>
      <w:r w:rsidRPr="00D3423E">
        <w:rPr>
          <w:rFonts w:ascii="Times New Roman" w:hAnsi="Times New Roman"/>
          <w:sz w:val="28"/>
          <w:szCs w:val="28"/>
        </w:rPr>
        <w:t xml:space="preserve">та. </w:t>
      </w:r>
    </w:p>
    <w:p w:rsidR="00601250" w:rsidRPr="00AC174F" w:rsidRDefault="00601250" w:rsidP="00AC174F">
      <w:pPr>
        <w:pStyle w:val="ListParagraph"/>
        <w:numPr>
          <w:ilvl w:val="0"/>
          <w:numId w:val="9"/>
        </w:numPr>
        <w:tabs>
          <w:tab w:val="left" w:pos="709"/>
        </w:tabs>
        <w:spacing w:line="360" w:lineRule="auto"/>
        <w:jc w:val="both"/>
        <w:rPr>
          <w:rFonts w:ascii="Times New Roman" w:hAnsi="Times New Roman"/>
          <w:sz w:val="28"/>
          <w:szCs w:val="28"/>
        </w:rPr>
      </w:pPr>
      <w:r w:rsidRPr="00D3423E">
        <w:rPr>
          <w:rFonts w:ascii="Times New Roman" w:hAnsi="Times New Roman"/>
          <w:sz w:val="28"/>
          <w:szCs w:val="28"/>
        </w:rPr>
        <w:t>Лабораторными исследованиями установлено: увеличение объема мочи, цвет мочи от темно-бурого до</w:t>
      </w:r>
      <w:r>
        <w:rPr>
          <w:rFonts w:ascii="Times New Roman" w:hAnsi="Times New Roman"/>
          <w:sz w:val="28"/>
          <w:szCs w:val="28"/>
        </w:rPr>
        <w:t xml:space="preserve"> </w:t>
      </w:r>
      <w:r w:rsidRPr="00AC174F">
        <w:rPr>
          <w:rFonts w:ascii="Times New Roman" w:hAnsi="Times New Roman"/>
          <w:sz w:val="28"/>
          <w:szCs w:val="28"/>
        </w:rPr>
        <w:t>вишневого;  удельный вес в пределах 1,015-1,020;  рН = 7,5 - 8. При  микроскопии осадка обн</w:t>
      </w:r>
      <w:r w:rsidRPr="00AC174F">
        <w:rPr>
          <w:rFonts w:ascii="Times New Roman" w:hAnsi="Times New Roman"/>
          <w:sz w:val="28"/>
          <w:szCs w:val="28"/>
        </w:rPr>
        <w:t>а</w:t>
      </w:r>
      <w:r w:rsidRPr="00AC174F">
        <w:rPr>
          <w:rFonts w:ascii="Times New Roman" w:hAnsi="Times New Roman"/>
          <w:sz w:val="28"/>
          <w:szCs w:val="28"/>
        </w:rPr>
        <w:t>руживались как неорганизованные, так и организованные осадки.</w:t>
      </w:r>
    </w:p>
    <w:p w:rsidR="00601250" w:rsidRPr="00D3423E" w:rsidRDefault="00601250" w:rsidP="00D3423E">
      <w:pPr>
        <w:pStyle w:val="ListParagraph"/>
        <w:numPr>
          <w:ilvl w:val="0"/>
          <w:numId w:val="9"/>
        </w:numPr>
        <w:tabs>
          <w:tab w:val="left" w:pos="709"/>
        </w:tabs>
        <w:spacing w:line="360" w:lineRule="auto"/>
        <w:jc w:val="both"/>
        <w:rPr>
          <w:rFonts w:ascii="Times New Roman" w:hAnsi="Times New Roman"/>
          <w:sz w:val="28"/>
          <w:szCs w:val="28"/>
        </w:rPr>
      </w:pPr>
      <w:r w:rsidRPr="00D3423E">
        <w:rPr>
          <w:rFonts w:ascii="Times New Roman" w:hAnsi="Times New Roman"/>
          <w:sz w:val="28"/>
          <w:szCs w:val="28"/>
        </w:rPr>
        <w:t>Ультразвуковое исследование мочевого пузыря показало наличие в его полости эхопозитивных частиц во взвешенном состоянии,  а также участки десквамированной слизистой оболочки.</w:t>
      </w:r>
    </w:p>
    <w:p w:rsidR="00601250" w:rsidRPr="009F0049" w:rsidRDefault="00601250" w:rsidP="009F0049">
      <w:pPr>
        <w:tabs>
          <w:tab w:val="left" w:pos="993"/>
        </w:tabs>
        <w:spacing w:line="360" w:lineRule="auto"/>
        <w:ind w:firstLine="567"/>
        <w:jc w:val="center"/>
        <w:rPr>
          <w:rFonts w:ascii="Times New Roman" w:hAnsi="Times New Roman"/>
          <w:b/>
          <w:color w:val="000000"/>
          <w:lang w:val="en-US"/>
        </w:rPr>
      </w:pPr>
      <w:r w:rsidRPr="009F0049">
        <w:rPr>
          <w:rFonts w:ascii="Times New Roman" w:hAnsi="Times New Roman"/>
          <w:b/>
          <w:color w:val="000000"/>
          <w:lang w:val="en-US"/>
        </w:rPr>
        <w:t>Список литературы:</w:t>
      </w:r>
    </w:p>
    <w:p w:rsidR="00601250" w:rsidRPr="00E366D8" w:rsidRDefault="00601250" w:rsidP="009F0049">
      <w:pPr>
        <w:pStyle w:val="ListParagraph"/>
        <w:numPr>
          <w:ilvl w:val="0"/>
          <w:numId w:val="11"/>
        </w:numPr>
        <w:tabs>
          <w:tab w:val="left" w:pos="993"/>
        </w:tabs>
        <w:ind w:left="0" w:firstLine="567"/>
        <w:jc w:val="both"/>
        <w:rPr>
          <w:rFonts w:ascii="Times New Roman" w:hAnsi="Times New Roman"/>
          <w:sz w:val="24"/>
          <w:szCs w:val="24"/>
        </w:rPr>
      </w:pPr>
      <w:r>
        <w:rPr>
          <w:rFonts w:ascii="Times New Roman" w:hAnsi="Times New Roman"/>
          <w:sz w:val="24"/>
          <w:szCs w:val="24"/>
        </w:rPr>
        <w:t xml:space="preserve">Кондрахин </w:t>
      </w:r>
      <w:r w:rsidRPr="00E366D8">
        <w:rPr>
          <w:rFonts w:ascii="Times New Roman" w:hAnsi="Times New Roman"/>
          <w:sz w:val="24"/>
          <w:szCs w:val="24"/>
        </w:rPr>
        <w:t>И.П. Диагностика и лечение мочекаменной болезни у котов /</w:t>
      </w:r>
      <w:r>
        <w:rPr>
          <w:rFonts w:ascii="Times New Roman" w:hAnsi="Times New Roman"/>
          <w:sz w:val="24"/>
          <w:szCs w:val="24"/>
        </w:rPr>
        <w:t xml:space="preserve">          </w:t>
      </w:r>
      <w:r w:rsidRPr="00E366D8">
        <w:rPr>
          <w:rFonts w:ascii="Times New Roman" w:hAnsi="Times New Roman"/>
          <w:sz w:val="24"/>
          <w:szCs w:val="24"/>
        </w:rPr>
        <w:t>И.П. Кондрахин, Н.Н. Кулабухова, Н.Г. Нечпал // Российский ветеринарный журнал. Мелкие домашние и дикие животные. Москва, 2008. - № 2.- С. 36-37.</w:t>
      </w:r>
    </w:p>
    <w:p w:rsidR="00601250" w:rsidRPr="00E366D8" w:rsidRDefault="00601250" w:rsidP="009F0049">
      <w:pPr>
        <w:pStyle w:val="ListParagraph"/>
        <w:numPr>
          <w:ilvl w:val="0"/>
          <w:numId w:val="11"/>
        </w:numPr>
        <w:tabs>
          <w:tab w:val="left" w:pos="993"/>
        </w:tabs>
        <w:ind w:left="0" w:firstLine="567"/>
        <w:jc w:val="both"/>
        <w:rPr>
          <w:rFonts w:ascii="Times New Roman" w:hAnsi="Times New Roman"/>
          <w:sz w:val="24"/>
          <w:szCs w:val="24"/>
        </w:rPr>
      </w:pPr>
      <w:r>
        <w:rPr>
          <w:rFonts w:ascii="Times New Roman" w:hAnsi="Times New Roman"/>
          <w:sz w:val="24"/>
          <w:szCs w:val="24"/>
        </w:rPr>
        <w:t>Самородова</w:t>
      </w:r>
      <w:r w:rsidRPr="00E366D8">
        <w:rPr>
          <w:rFonts w:ascii="Times New Roman" w:hAnsi="Times New Roman"/>
          <w:sz w:val="24"/>
          <w:szCs w:val="24"/>
        </w:rPr>
        <w:t xml:space="preserve"> И.М. Диагностика и фармакокоррекция уролитиаза плотоядных животных/ И.М. Самородова. - Спб.: «Лань», 2009.- 320 с.</w:t>
      </w:r>
    </w:p>
    <w:p w:rsidR="00601250" w:rsidRPr="00E366D8" w:rsidRDefault="00601250" w:rsidP="009F0049">
      <w:pPr>
        <w:pStyle w:val="ListParagraph"/>
        <w:numPr>
          <w:ilvl w:val="0"/>
          <w:numId w:val="11"/>
        </w:numPr>
        <w:tabs>
          <w:tab w:val="left" w:pos="993"/>
        </w:tabs>
        <w:ind w:left="0" w:firstLine="567"/>
        <w:jc w:val="both"/>
        <w:rPr>
          <w:rFonts w:ascii="Times New Roman" w:hAnsi="Times New Roman"/>
          <w:sz w:val="24"/>
          <w:szCs w:val="24"/>
        </w:rPr>
      </w:pPr>
      <w:r>
        <w:rPr>
          <w:rFonts w:ascii="Times New Roman" w:hAnsi="Times New Roman"/>
          <w:sz w:val="24"/>
          <w:szCs w:val="24"/>
        </w:rPr>
        <w:t>Соболев</w:t>
      </w:r>
      <w:r w:rsidRPr="00E366D8">
        <w:rPr>
          <w:rFonts w:ascii="Times New Roman" w:hAnsi="Times New Roman"/>
          <w:sz w:val="24"/>
          <w:szCs w:val="24"/>
        </w:rPr>
        <w:t xml:space="preserve"> В.Е. Нефрология и урология домашней кошки / В.Е. Соболев // Ро</w:t>
      </w:r>
      <w:r w:rsidRPr="00E366D8">
        <w:rPr>
          <w:rFonts w:ascii="Times New Roman" w:hAnsi="Times New Roman"/>
          <w:sz w:val="24"/>
          <w:szCs w:val="24"/>
        </w:rPr>
        <w:t>с</w:t>
      </w:r>
      <w:r w:rsidRPr="00E366D8">
        <w:rPr>
          <w:rFonts w:ascii="Times New Roman" w:hAnsi="Times New Roman"/>
          <w:sz w:val="24"/>
          <w:szCs w:val="24"/>
        </w:rPr>
        <w:t xml:space="preserve">сийский ветеринарный журнал. Мелкие домашние и дикие животные. </w:t>
      </w:r>
      <w:r>
        <w:rPr>
          <w:rFonts w:ascii="Times New Roman" w:hAnsi="Times New Roman"/>
          <w:sz w:val="24"/>
          <w:szCs w:val="24"/>
        </w:rPr>
        <w:t xml:space="preserve">- Москва, 2011. - № 1. – </w:t>
      </w:r>
      <w:r w:rsidRPr="00E366D8">
        <w:rPr>
          <w:rFonts w:ascii="Times New Roman" w:hAnsi="Times New Roman"/>
          <w:sz w:val="24"/>
          <w:szCs w:val="24"/>
        </w:rPr>
        <w:t>С. 41 - 42.</w:t>
      </w:r>
    </w:p>
    <w:p w:rsidR="00601250" w:rsidRPr="00FC440C" w:rsidRDefault="00601250" w:rsidP="009F0049">
      <w:pPr>
        <w:pStyle w:val="ListParagraph"/>
        <w:numPr>
          <w:ilvl w:val="0"/>
          <w:numId w:val="11"/>
        </w:numPr>
        <w:tabs>
          <w:tab w:val="left" w:pos="993"/>
        </w:tabs>
        <w:ind w:left="0" w:firstLine="567"/>
        <w:jc w:val="both"/>
        <w:rPr>
          <w:rFonts w:ascii="Times New Roman" w:hAnsi="Times New Roman"/>
          <w:sz w:val="24"/>
          <w:szCs w:val="24"/>
        </w:rPr>
      </w:pPr>
      <w:r>
        <w:rPr>
          <w:rFonts w:ascii="Times New Roman" w:hAnsi="Times New Roman"/>
          <w:sz w:val="24"/>
          <w:szCs w:val="24"/>
        </w:rPr>
        <w:t>Шевчук</w:t>
      </w:r>
      <w:r w:rsidRPr="00E366D8">
        <w:rPr>
          <w:rFonts w:ascii="Times New Roman" w:hAnsi="Times New Roman"/>
          <w:sz w:val="24"/>
          <w:szCs w:val="24"/>
        </w:rPr>
        <w:t xml:space="preserve"> Я.М. Лечебно-профилактическая эффективность применения фит</w:t>
      </w:r>
      <w:r w:rsidRPr="00E366D8">
        <w:rPr>
          <w:rFonts w:ascii="Times New Roman" w:hAnsi="Times New Roman"/>
          <w:sz w:val="24"/>
          <w:szCs w:val="24"/>
        </w:rPr>
        <w:t>о</w:t>
      </w:r>
      <w:r w:rsidRPr="00E366D8">
        <w:rPr>
          <w:rFonts w:ascii="Times New Roman" w:hAnsi="Times New Roman"/>
          <w:sz w:val="24"/>
          <w:szCs w:val="24"/>
        </w:rPr>
        <w:t>препарата «Кот Эрвин» в сочетании с диетотерапией при уролитиазе котов / Я.М. Шевчук, М.Н. Лифенцова // Научное обеспечение агропромышленного компле</w:t>
      </w:r>
      <w:r w:rsidRPr="00E366D8">
        <w:rPr>
          <w:rFonts w:ascii="Times New Roman" w:hAnsi="Times New Roman"/>
          <w:sz w:val="24"/>
          <w:szCs w:val="24"/>
        </w:rPr>
        <w:t>к</w:t>
      </w:r>
      <w:r w:rsidRPr="00E366D8">
        <w:rPr>
          <w:rFonts w:ascii="Times New Roman" w:hAnsi="Times New Roman"/>
          <w:sz w:val="24"/>
          <w:szCs w:val="24"/>
        </w:rPr>
        <w:t xml:space="preserve">са: сборник статей по материалам </w:t>
      </w:r>
      <w:r w:rsidRPr="00E366D8">
        <w:rPr>
          <w:rFonts w:ascii="Times New Roman" w:hAnsi="Times New Roman"/>
          <w:sz w:val="24"/>
          <w:szCs w:val="24"/>
          <w:lang w:val="en-US"/>
        </w:rPr>
        <w:t>IX</w:t>
      </w:r>
      <w:r w:rsidRPr="00E366D8">
        <w:rPr>
          <w:rFonts w:ascii="Times New Roman" w:hAnsi="Times New Roman"/>
          <w:sz w:val="24"/>
          <w:szCs w:val="24"/>
        </w:rPr>
        <w:t xml:space="preserve"> Всероссийской конференции молодых ученых. – Краснодар,  2016. – С. 179-181. </w:t>
      </w:r>
    </w:p>
    <w:p w:rsidR="00601250" w:rsidRPr="00E60C0B" w:rsidRDefault="00601250" w:rsidP="009F0049">
      <w:pPr>
        <w:tabs>
          <w:tab w:val="left" w:pos="993"/>
        </w:tabs>
        <w:ind w:firstLine="567"/>
        <w:jc w:val="center"/>
        <w:rPr>
          <w:rFonts w:ascii="Times New Roman" w:hAnsi="Times New Roman"/>
          <w:b/>
        </w:rPr>
      </w:pPr>
    </w:p>
    <w:p w:rsidR="00601250" w:rsidRPr="00E60C0B" w:rsidRDefault="00601250" w:rsidP="009F0049">
      <w:pPr>
        <w:tabs>
          <w:tab w:val="left" w:pos="993"/>
        </w:tabs>
        <w:ind w:firstLine="567"/>
        <w:jc w:val="center"/>
        <w:rPr>
          <w:rFonts w:ascii="Times New Roman" w:hAnsi="Times New Roman"/>
          <w:b/>
          <w:lang w:val="en-US"/>
        </w:rPr>
      </w:pPr>
      <w:r w:rsidRPr="00E60C0B">
        <w:rPr>
          <w:rFonts w:ascii="Times New Roman" w:hAnsi="Times New Roman"/>
          <w:b/>
          <w:lang w:val="en-US"/>
        </w:rPr>
        <w:t>References</w:t>
      </w:r>
    </w:p>
    <w:p w:rsidR="00601250" w:rsidRPr="00E60C0B" w:rsidRDefault="00601250" w:rsidP="009F0049">
      <w:pPr>
        <w:pStyle w:val="ListParagraph"/>
        <w:numPr>
          <w:ilvl w:val="0"/>
          <w:numId w:val="12"/>
        </w:numPr>
        <w:tabs>
          <w:tab w:val="left" w:pos="993"/>
        </w:tabs>
        <w:ind w:left="0" w:firstLine="567"/>
        <w:jc w:val="both"/>
        <w:rPr>
          <w:rFonts w:ascii="Times New Roman" w:hAnsi="Times New Roman"/>
          <w:sz w:val="24"/>
          <w:szCs w:val="24"/>
          <w:shd w:val="clear" w:color="auto" w:fill="FFFFFF"/>
        </w:rPr>
      </w:pPr>
      <w:r w:rsidRPr="00E60C0B">
        <w:rPr>
          <w:rFonts w:ascii="Times New Roman" w:hAnsi="Times New Roman"/>
          <w:sz w:val="24"/>
          <w:szCs w:val="24"/>
          <w:shd w:val="clear" w:color="auto" w:fill="FFFFFF"/>
          <w:lang w:val="en-US"/>
        </w:rPr>
        <w:t xml:space="preserve">Kondrahin I.P. Diagnostika i lechenie mochekamennoy bolezni u kotov /I.P. Kondra-hin, N.N. Kulabuhova, N.G. Nechpal // Rossiyskiy veterinarnyiy zhurnal. </w:t>
      </w:r>
      <w:r w:rsidRPr="00E60C0B">
        <w:rPr>
          <w:rFonts w:ascii="Times New Roman" w:hAnsi="Times New Roman"/>
          <w:sz w:val="24"/>
          <w:szCs w:val="24"/>
          <w:shd w:val="clear" w:color="auto" w:fill="FFFFFF"/>
        </w:rPr>
        <w:t>Melkie do-mashnie i dikie zhivotnyie. Moskva, 2008. - # 2.- S. 36-37.</w:t>
      </w:r>
    </w:p>
    <w:p w:rsidR="00601250" w:rsidRPr="00E60C0B" w:rsidRDefault="00601250" w:rsidP="009F0049">
      <w:pPr>
        <w:pStyle w:val="ListParagraph"/>
        <w:numPr>
          <w:ilvl w:val="0"/>
          <w:numId w:val="12"/>
        </w:numPr>
        <w:tabs>
          <w:tab w:val="left" w:pos="993"/>
        </w:tabs>
        <w:ind w:left="0" w:firstLine="567"/>
        <w:jc w:val="both"/>
        <w:rPr>
          <w:rFonts w:ascii="Times New Roman" w:hAnsi="Times New Roman"/>
          <w:sz w:val="24"/>
          <w:szCs w:val="24"/>
        </w:rPr>
      </w:pPr>
      <w:r w:rsidRPr="00E60C0B">
        <w:rPr>
          <w:rFonts w:ascii="Times New Roman" w:hAnsi="Times New Roman"/>
          <w:sz w:val="24"/>
          <w:szCs w:val="24"/>
          <w:shd w:val="clear" w:color="auto" w:fill="FFFFFF"/>
        </w:rPr>
        <w:t>Samorodova I.M. Diagnostika i farmakokorrektsiya urolitiaza plotoyadnyih zhivotnyih/ I.M. Samorodova. - Spb.: «Lan», 2009.- 320 s.</w:t>
      </w:r>
    </w:p>
    <w:p w:rsidR="00601250" w:rsidRPr="00E60C0B" w:rsidRDefault="00601250" w:rsidP="009F0049">
      <w:pPr>
        <w:pStyle w:val="ListParagraph"/>
        <w:numPr>
          <w:ilvl w:val="0"/>
          <w:numId w:val="12"/>
        </w:numPr>
        <w:tabs>
          <w:tab w:val="left" w:pos="993"/>
        </w:tabs>
        <w:ind w:left="0" w:firstLine="567"/>
        <w:jc w:val="both"/>
        <w:rPr>
          <w:rFonts w:ascii="Times New Roman" w:hAnsi="Times New Roman"/>
          <w:sz w:val="24"/>
          <w:szCs w:val="24"/>
        </w:rPr>
      </w:pPr>
      <w:r w:rsidRPr="00E60C0B">
        <w:rPr>
          <w:rFonts w:ascii="Times New Roman" w:hAnsi="Times New Roman"/>
          <w:sz w:val="24"/>
          <w:szCs w:val="24"/>
          <w:shd w:val="clear" w:color="auto" w:fill="FFFFFF"/>
          <w:lang w:val="en-US"/>
        </w:rPr>
        <w:t>Sobolev V.E. Nefrologiya i urologiya domashney koshki / V.E. Sobolev // Rossi</w:t>
      </w:r>
      <w:r w:rsidRPr="00E60C0B">
        <w:rPr>
          <w:rFonts w:ascii="Times New Roman" w:hAnsi="Times New Roman"/>
          <w:sz w:val="24"/>
          <w:szCs w:val="24"/>
          <w:shd w:val="clear" w:color="auto" w:fill="FFFFFF"/>
          <w:lang w:val="en-US"/>
        </w:rPr>
        <w:t>y</w:t>
      </w:r>
      <w:r w:rsidRPr="00E60C0B">
        <w:rPr>
          <w:rFonts w:ascii="Times New Roman" w:hAnsi="Times New Roman"/>
          <w:sz w:val="24"/>
          <w:szCs w:val="24"/>
          <w:shd w:val="clear" w:color="auto" w:fill="FFFFFF"/>
          <w:lang w:val="en-US"/>
        </w:rPr>
        <w:t xml:space="preserve">skiy veterinarnyiy zhurnal. </w:t>
      </w:r>
      <w:r w:rsidRPr="00E60C0B">
        <w:rPr>
          <w:rFonts w:ascii="Times New Roman" w:hAnsi="Times New Roman"/>
          <w:sz w:val="24"/>
          <w:szCs w:val="24"/>
          <w:shd w:val="clear" w:color="auto" w:fill="FFFFFF"/>
        </w:rPr>
        <w:t>Melkie domashnie i dikie zhivotnyie. - Moskva, 2011. - # 1. – S. 41 - 42.</w:t>
      </w:r>
    </w:p>
    <w:p w:rsidR="00601250" w:rsidRPr="00E60C0B" w:rsidRDefault="00601250" w:rsidP="009F0049">
      <w:pPr>
        <w:pStyle w:val="ListParagraph"/>
        <w:numPr>
          <w:ilvl w:val="0"/>
          <w:numId w:val="12"/>
        </w:numPr>
        <w:tabs>
          <w:tab w:val="left" w:pos="993"/>
        </w:tabs>
        <w:ind w:left="0" w:firstLine="567"/>
        <w:jc w:val="both"/>
        <w:rPr>
          <w:rFonts w:ascii="Times New Roman" w:hAnsi="Times New Roman"/>
          <w:sz w:val="24"/>
          <w:szCs w:val="24"/>
        </w:rPr>
      </w:pPr>
      <w:r w:rsidRPr="00E60C0B">
        <w:rPr>
          <w:rFonts w:ascii="Times New Roman" w:hAnsi="Times New Roman"/>
          <w:sz w:val="24"/>
          <w:szCs w:val="24"/>
          <w:lang w:val="en-US"/>
        </w:rPr>
        <w:t>Shevchuk</w:t>
      </w:r>
      <w:r w:rsidRPr="00E60C0B">
        <w:rPr>
          <w:rFonts w:ascii="Times New Roman" w:hAnsi="Times New Roman"/>
          <w:sz w:val="24"/>
          <w:szCs w:val="24"/>
        </w:rPr>
        <w:t xml:space="preserve"> </w:t>
      </w:r>
      <w:r w:rsidRPr="00E60C0B">
        <w:rPr>
          <w:rFonts w:ascii="Times New Roman" w:hAnsi="Times New Roman"/>
          <w:sz w:val="24"/>
          <w:szCs w:val="24"/>
          <w:lang w:val="en-US"/>
        </w:rPr>
        <w:t>Ja</w:t>
      </w:r>
      <w:r w:rsidRPr="00E60C0B">
        <w:rPr>
          <w:rFonts w:ascii="Times New Roman" w:hAnsi="Times New Roman"/>
          <w:sz w:val="24"/>
          <w:szCs w:val="24"/>
        </w:rPr>
        <w:t>.</w:t>
      </w:r>
      <w:r w:rsidRPr="00E60C0B">
        <w:rPr>
          <w:rFonts w:ascii="Times New Roman" w:hAnsi="Times New Roman"/>
          <w:sz w:val="24"/>
          <w:szCs w:val="24"/>
          <w:lang w:val="en-US"/>
        </w:rPr>
        <w:t>M</w:t>
      </w:r>
      <w:r w:rsidRPr="00E60C0B">
        <w:rPr>
          <w:rFonts w:ascii="Times New Roman" w:hAnsi="Times New Roman"/>
          <w:sz w:val="24"/>
          <w:szCs w:val="24"/>
        </w:rPr>
        <w:t xml:space="preserve">. </w:t>
      </w:r>
      <w:r w:rsidRPr="00E60C0B">
        <w:rPr>
          <w:rFonts w:ascii="Times New Roman" w:hAnsi="Times New Roman"/>
          <w:sz w:val="24"/>
          <w:szCs w:val="24"/>
          <w:lang w:val="en-US"/>
        </w:rPr>
        <w:t>Lechebno</w:t>
      </w:r>
      <w:r w:rsidRPr="00E60C0B">
        <w:rPr>
          <w:rFonts w:ascii="Times New Roman" w:hAnsi="Times New Roman"/>
          <w:sz w:val="24"/>
          <w:szCs w:val="24"/>
        </w:rPr>
        <w:t>-</w:t>
      </w:r>
      <w:r w:rsidRPr="00E60C0B">
        <w:rPr>
          <w:rFonts w:ascii="Times New Roman" w:hAnsi="Times New Roman"/>
          <w:sz w:val="24"/>
          <w:szCs w:val="24"/>
          <w:lang w:val="en-US"/>
        </w:rPr>
        <w:t>profilakticheskaja</w:t>
      </w:r>
      <w:r w:rsidRPr="00E60C0B">
        <w:rPr>
          <w:rFonts w:ascii="Times New Roman" w:hAnsi="Times New Roman"/>
          <w:sz w:val="24"/>
          <w:szCs w:val="24"/>
        </w:rPr>
        <w:t xml:space="preserve"> </w:t>
      </w:r>
      <w:r w:rsidRPr="00E60C0B">
        <w:rPr>
          <w:rFonts w:ascii="Times New Roman" w:hAnsi="Times New Roman"/>
          <w:sz w:val="24"/>
          <w:szCs w:val="24"/>
          <w:lang w:val="en-US"/>
        </w:rPr>
        <w:t>jeffektivnost</w:t>
      </w:r>
      <w:r w:rsidRPr="00E60C0B">
        <w:rPr>
          <w:rFonts w:ascii="Times New Roman" w:hAnsi="Times New Roman"/>
          <w:sz w:val="24"/>
          <w:szCs w:val="24"/>
        </w:rPr>
        <w:t xml:space="preserve">' </w:t>
      </w:r>
      <w:r w:rsidRPr="00E60C0B">
        <w:rPr>
          <w:rFonts w:ascii="Times New Roman" w:hAnsi="Times New Roman"/>
          <w:sz w:val="24"/>
          <w:szCs w:val="24"/>
          <w:lang w:val="en-US"/>
        </w:rPr>
        <w:t>primenenija</w:t>
      </w:r>
      <w:r w:rsidRPr="00E60C0B">
        <w:rPr>
          <w:rFonts w:ascii="Times New Roman" w:hAnsi="Times New Roman"/>
          <w:sz w:val="24"/>
          <w:szCs w:val="24"/>
        </w:rPr>
        <w:t xml:space="preserve"> </w:t>
      </w:r>
      <w:r w:rsidRPr="00E60C0B">
        <w:rPr>
          <w:rFonts w:ascii="Times New Roman" w:hAnsi="Times New Roman"/>
          <w:sz w:val="24"/>
          <w:szCs w:val="24"/>
          <w:lang w:val="en-US"/>
        </w:rPr>
        <w:t>fitoprep</w:t>
      </w:r>
      <w:r w:rsidRPr="00E60C0B">
        <w:rPr>
          <w:rFonts w:ascii="Times New Roman" w:hAnsi="Times New Roman"/>
          <w:sz w:val="24"/>
          <w:szCs w:val="24"/>
          <w:lang w:val="en-US"/>
        </w:rPr>
        <w:t>a</w:t>
      </w:r>
      <w:r w:rsidRPr="00E60C0B">
        <w:rPr>
          <w:rFonts w:ascii="Times New Roman" w:hAnsi="Times New Roman"/>
          <w:sz w:val="24"/>
          <w:szCs w:val="24"/>
          <w:lang w:val="en-US"/>
        </w:rPr>
        <w:t>rata</w:t>
      </w:r>
      <w:r w:rsidRPr="00E60C0B">
        <w:rPr>
          <w:rFonts w:ascii="Times New Roman" w:hAnsi="Times New Roman"/>
          <w:sz w:val="24"/>
          <w:szCs w:val="24"/>
        </w:rPr>
        <w:t xml:space="preserve"> «</w:t>
      </w:r>
      <w:r w:rsidRPr="00E60C0B">
        <w:rPr>
          <w:rFonts w:ascii="Times New Roman" w:hAnsi="Times New Roman"/>
          <w:sz w:val="24"/>
          <w:szCs w:val="24"/>
          <w:lang w:val="en-US"/>
        </w:rPr>
        <w:t>Kot</w:t>
      </w:r>
      <w:r w:rsidRPr="00E60C0B">
        <w:rPr>
          <w:rFonts w:ascii="Times New Roman" w:hAnsi="Times New Roman"/>
          <w:sz w:val="24"/>
          <w:szCs w:val="24"/>
        </w:rPr>
        <w:t xml:space="preserve"> </w:t>
      </w:r>
      <w:r w:rsidRPr="00E60C0B">
        <w:rPr>
          <w:rFonts w:ascii="Times New Roman" w:hAnsi="Times New Roman"/>
          <w:sz w:val="24"/>
          <w:szCs w:val="24"/>
          <w:lang w:val="en-US"/>
        </w:rPr>
        <w:t>Jervin</w:t>
      </w:r>
      <w:r w:rsidRPr="00E60C0B">
        <w:rPr>
          <w:rFonts w:ascii="Times New Roman" w:hAnsi="Times New Roman"/>
          <w:sz w:val="24"/>
          <w:szCs w:val="24"/>
        </w:rPr>
        <w:t xml:space="preserve">» </w:t>
      </w:r>
      <w:r w:rsidRPr="00E60C0B">
        <w:rPr>
          <w:rFonts w:ascii="Times New Roman" w:hAnsi="Times New Roman"/>
          <w:sz w:val="24"/>
          <w:szCs w:val="24"/>
          <w:lang w:val="en-US"/>
        </w:rPr>
        <w:t>v</w:t>
      </w:r>
      <w:r w:rsidRPr="00E60C0B">
        <w:rPr>
          <w:rFonts w:ascii="Times New Roman" w:hAnsi="Times New Roman"/>
          <w:sz w:val="24"/>
          <w:szCs w:val="24"/>
        </w:rPr>
        <w:t xml:space="preserve"> </w:t>
      </w:r>
      <w:r w:rsidRPr="00E60C0B">
        <w:rPr>
          <w:rFonts w:ascii="Times New Roman" w:hAnsi="Times New Roman"/>
          <w:sz w:val="24"/>
          <w:szCs w:val="24"/>
          <w:lang w:val="en-US"/>
        </w:rPr>
        <w:t>sochetanii</w:t>
      </w:r>
      <w:r w:rsidRPr="00E60C0B">
        <w:rPr>
          <w:rFonts w:ascii="Times New Roman" w:hAnsi="Times New Roman"/>
          <w:sz w:val="24"/>
          <w:szCs w:val="24"/>
        </w:rPr>
        <w:t xml:space="preserve"> </w:t>
      </w:r>
      <w:r w:rsidRPr="00E60C0B">
        <w:rPr>
          <w:rFonts w:ascii="Times New Roman" w:hAnsi="Times New Roman"/>
          <w:sz w:val="24"/>
          <w:szCs w:val="24"/>
          <w:lang w:val="en-US"/>
        </w:rPr>
        <w:t>s</w:t>
      </w:r>
      <w:r w:rsidRPr="00E60C0B">
        <w:rPr>
          <w:rFonts w:ascii="Times New Roman" w:hAnsi="Times New Roman"/>
          <w:sz w:val="24"/>
          <w:szCs w:val="24"/>
        </w:rPr>
        <w:t xml:space="preserve"> </w:t>
      </w:r>
      <w:r w:rsidRPr="00E60C0B">
        <w:rPr>
          <w:rFonts w:ascii="Times New Roman" w:hAnsi="Times New Roman"/>
          <w:sz w:val="24"/>
          <w:szCs w:val="24"/>
          <w:lang w:val="en-US"/>
        </w:rPr>
        <w:t>dietoterapiej</w:t>
      </w:r>
      <w:r w:rsidRPr="00E60C0B">
        <w:rPr>
          <w:rFonts w:ascii="Times New Roman" w:hAnsi="Times New Roman"/>
          <w:sz w:val="24"/>
          <w:szCs w:val="24"/>
        </w:rPr>
        <w:t xml:space="preserve"> </w:t>
      </w:r>
      <w:r w:rsidRPr="00E60C0B">
        <w:rPr>
          <w:rFonts w:ascii="Times New Roman" w:hAnsi="Times New Roman"/>
          <w:sz w:val="24"/>
          <w:szCs w:val="24"/>
          <w:lang w:val="en-US"/>
        </w:rPr>
        <w:t>pri</w:t>
      </w:r>
      <w:r w:rsidRPr="00E60C0B">
        <w:rPr>
          <w:rFonts w:ascii="Times New Roman" w:hAnsi="Times New Roman"/>
          <w:sz w:val="24"/>
          <w:szCs w:val="24"/>
        </w:rPr>
        <w:t xml:space="preserve"> </w:t>
      </w:r>
      <w:r w:rsidRPr="00E60C0B">
        <w:rPr>
          <w:rFonts w:ascii="Times New Roman" w:hAnsi="Times New Roman"/>
          <w:sz w:val="24"/>
          <w:szCs w:val="24"/>
          <w:lang w:val="en-US"/>
        </w:rPr>
        <w:t>urolitiaze</w:t>
      </w:r>
      <w:r w:rsidRPr="00E60C0B">
        <w:rPr>
          <w:rFonts w:ascii="Times New Roman" w:hAnsi="Times New Roman"/>
          <w:sz w:val="24"/>
          <w:szCs w:val="24"/>
        </w:rPr>
        <w:t xml:space="preserve"> </w:t>
      </w:r>
      <w:r w:rsidRPr="00E60C0B">
        <w:rPr>
          <w:rFonts w:ascii="Times New Roman" w:hAnsi="Times New Roman"/>
          <w:sz w:val="24"/>
          <w:szCs w:val="24"/>
          <w:lang w:val="en-US"/>
        </w:rPr>
        <w:t>kotov</w:t>
      </w:r>
      <w:r w:rsidRPr="00E60C0B">
        <w:rPr>
          <w:rFonts w:ascii="Times New Roman" w:hAnsi="Times New Roman"/>
          <w:sz w:val="24"/>
          <w:szCs w:val="24"/>
        </w:rPr>
        <w:t xml:space="preserve"> / </w:t>
      </w:r>
      <w:r w:rsidRPr="00E60C0B">
        <w:rPr>
          <w:rFonts w:ascii="Times New Roman" w:hAnsi="Times New Roman"/>
          <w:sz w:val="24"/>
          <w:szCs w:val="24"/>
          <w:lang w:val="en-US"/>
        </w:rPr>
        <w:t>Ja</w:t>
      </w:r>
      <w:r w:rsidRPr="00E60C0B">
        <w:rPr>
          <w:rFonts w:ascii="Times New Roman" w:hAnsi="Times New Roman"/>
          <w:sz w:val="24"/>
          <w:szCs w:val="24"/>
        </w:rPr>
        <w:t>.</w:t>
      </w:r>
      <w:r w:rsidRPr="00E60C0B">
        <w:rPr>
          <w:rFonts w:ascii="Times New Roman" w:hAnsi="Times New Roman"/>
          <w:sz w:val="24"/>
          <w:szCs w:val="24"/>
          <w:lang w:val="en-US"/>
        </w:rPr>
        <w:t>M</w:t>
      </w:r>
      <w:r w:rsidRPr="00E60C0B">
        <w:rPr>
          <w:rFonts w:ascii="Times New Roman" w:hAnsi="Times New Roman"/>
          <w:sz w:val="24"/>
          <w:szCs w:val="24"/>
        </w:rPr>
        <w:t xml:space="preserve">. </w:t>
      </w:r>
      <w:r w:rsidRPr="00E60C0B">
        <w:rPr>
          <w:rFonts w:ascii="Times New Roman" w:hAnsi="Times New Roman"/>
          <w:sz w:val="24"/>
          <w:szCs w:val="24"/>
          <w:lang w:val="en-US"/>
        </w:rPr>
        <w:t>Shevchuk</w:t>
      </w:r>
      <w:r w:rsidRPr="00E60C0B">
        <w:rPr>
          <w:rFonts w:ascii="Times New Roman" w:hAnsi="Times New Roman"/>
          <w:sz w:val="24"/>
          <w:szCs w:val="24"/>
        </w:rPr>
        <w:t xml:space="preserve">, </w:t>
      </w:r>
      <w:r w:rsidRPr="00E60C0B">
        <w:rPr>
          <w:rFonts w:ascii="Times New Roman" w:hAnsi="Times New Roman"/>
          <w:sz w:val="24"/>
          <w:szCs w:val="24"/>
          <w:lang w:val="en-US"/>
        </w:rPr>
        <w:t>M</w:t>
      </w:r>
      <w:r w:rsidRPr="00E60C0B">
        <w:rPr>
          <w:rFonts w:ascii="Times New Roman" w:hAnsi="Times New Roman"/>
          <w:sz w:val="24"/>
          <w:szCs w:val="24"/>
        </w:rPr>
        <w:t>.</w:t>
      </w:r>
      <w:r w:rsidRPr="00E60C0B">
        <w:rPr>
          <w:rFonts w:ascii="Times New Roman" w:hAnsi="Times New Roman"/>
          <w:sz w:val="24"/>
          <w:szCs w:val="24"/>
          <w:lang w:val="en-US"/>
        </w:rPr>
        <w:t>N</w:t>
      </w:r>
      <w:r w:rsidRPr="00E60C0B">
        <w:rPr>
          <w:rFonts w:ascii="Times New Roman" w:hAnsi="Times New Roman"/>
          <w:sz w:val="24"/>
          <w:szCs w:val="24"/>
        </w:rPr>
        <w:t xml:space="preserve">. </w:t>
      </w:r>
      <w:r w:rsidRPr="00E60C0B">
        <w:rPr>
          <w:rFonts w:ascii="Times New Roman" w:hAnsi="Times New Roman"/>
          <w:sz w:val="24"/>
          <w:szCs w:val="24"/>
          <w:lang w:val="en-US"/>
        </w:rPr>
        <w:t>Lifencova</w:t>
      </w:r>
      <w:r w:rsidRPr="00E60C0B">
        <w:rPr>
          <w:rFonts w:ascii="Times New Roman" w:hAnsi="Times New Roman"/>
          <w:sz w:val="24"/>
          <w:szCs w:val="24"/>
        </w:rPr>
        <w:t xml:space="preserve"> // </w:t>
      </w:r>
      <w:r w:rsidRPr="00E60C0B">
        <w:rPr>
          <w:rFonts w:ascii="Times New Roman" w:hAnsi="Times New Roman"/>
          <w:sz w:val="24"/>
          <w:szCs w:val="24"/>
          <w:lang w:val="en-US"/>
        </w:rPr>
        <w:t>Nauchnoe</w:t>
      </w:r>
      <w:r w:rsidRPr="00E60C0B">
        <w:rPr>
          <w:rFonts w:ascii="Times New Roman" w:hAnsi="Times New Roman"/>
          <w:sz w:val="24"/>
          <w:szCs w:val="24"/>
        </w:rPr>
        <w:t xml:space="preserve"> </w:t>
      </w:r>
      <w:r w:rsidRPr="00E60C0B">
        <w:rPr>
          <w:rFonts w:ascii="Times New Roman" w:hAnsi="Times New Roman"/>
          <w:sz w:val="24"/>
          <w:szCs w:val="24"/>
          <w:lang w:val="en-US"/>
        </w:rPr>
        <w:t>obespechenie</w:t>
      </w:r>
      <w:r w:rsidRPr="00E60C0B">
        <w:rPr>
          <w:rFonts w:ascii="Times New Roman" w:hAnsi="Times New Roman"/>
          <w:sz w:val="24"/>
          <w:szCs w:val="24"/>
        </w:rPr>
        <w:t xml:space="preserve"> </w:t>
      </w:r>
      <w:r w:rsidRPr="00E60C0B">
        <w:rPr>
          <w:rFonts w:ascii="Times New Roman" w:hAnsi="Times New Roman"/>
          <w:sz w:val="24"/>
          <w:szCs w:val="24"/>
          <w:lang w:val="en-US"/>
        </w:rPr>
        <w:t>agropromyshlennogo</w:t>
      </w:r>
      <w:r w:rsidRPr="00E60C0B">
        <w:rPr>
          <w:rFonts w:ascii="Times New Roman" w:hAnsi="Times New Roman"/>
          <w:sz w:val="24"/>
          <w:szCs w:val="24"/>
        </w:rPr>
        <w:t xml:space="preserve"> </w:t>
      </w:r>
      <w:r w:rsidRPr="00E60C0B">
        <w:rPr>
          <w:rFonts w:ascii="Times New Roman" w:hAnsi="Times New Roman"/>
          <w:sz w:val="24"/>
          <w:szCs w:val="24"/>
          <w:lang w:val="en-US"/>
        </w:rPr>
        <w:t>kompleksa</w:t>
      </w:r>
      <w:r w:rsidRPr="00E60C0B">
        <w:rPr>
          <w:rFonts w:ascii="Times New Roman" w:hAnsi="Times New Roman"/>
          <w:sz w:val="24"/>
          <w:szCs w:val="24"/>
        </w:rPr>
        <w:t xml:space="preserve">: </w:t>
      </w:r>
      <w:r w:rsidRPr="00E60C0B">
        <w:rPr>
          <w:rFonts w:ascii="Times New Roman" w:hAnsi="Times New Roman"/>
          <w:sz w:val="24"/>
          <w:szCs w:val="24"/>
          <w:lang w:val="en-US"/>
        </w:rPr>
        <w:t>sbornik</w:t>
      </w:r>
      <w:r w:rsidRPr="00E60C0B">
        <w:rPr>
          <w:rFonts w:ascii="Times New Roman" w:hAnsi="Times New Roman"/>
          <w:sz w:val="24"/>
          <w:szCs w:val="24"/>
        </w:rPr>
        <w:t xml:space="preserve"> </w:t>
      </w:r>
      <w:r w:rsidRPr="00E60C0B">
        <w:rPr>
          <w:rFonts w:ascii="Times New Roman" w:hAnsi="Times New Roman"/>
          <w:sz w:val="24"/>
          <w:szCs w:val="24"/>
          <w:lang w:val="en-US"/>
        </w:rPr>
        <w:t>statej</w:t>
      </w:r>
      <w:r w:rsidRPr="00E60C0B">
        <w:rPr>
          <w:rFonts w:ascii="Times New Roman" w:hAnsi="Times New Roman"/>
          <w:sz w:val="24"/>
          <w:szCs w:val="24"/>
        </w:rPr>
        <w:t xml:space="preserve"> </w:t>
      </w:r>
      <w:r w:rsidRPr="00E60C0B">
        <w:rPr>
          <w:rFonts w:ascii="Times New Roman" w:hAnsi="Times New Roman"/>
          <w:sz w:val="24"/>
          <w:szCs w:val="24"/>
          <w:lang w:val="en-US"/>
        </w:rPr>
        <w:t>po</w:t>
      </w:r>
      <w:r w:rsidRPr="00E60C0B">
        <w:rPr>
          <w:rFonts w:ascii="Times New Roman" w:hAnsi="Times New Roman"/>
          <w:sz w:val="24"/>
          <w:szCs w:val="24"/>
        </w:rPr>
        <w:t xml:space="preserve"> </w:t>
      </w:r>
      <w:r w:rsidRPr="00E60C0B">
        <w:rPr>
          <w:rFonts w:ascii="Times New Roman" w:hAnsi="Times New Roman"/>
          <w:sz w:val="24"/>
          <w:szCs w:val="24"/>
          <w:lang w:val="en-US"/>
        </w:rPr>
        <w:t>m</w:t>
      </w:r>
      <w:r w:rsidRPr="00E60C0B">
        <w:rPr>
          <w:rFonts w:ascii="Times New Roman" w:hAnsi="Times New Roman"/>
          <w:sz w:val="24"/>
          <w:szCs w:val="24"/>
          <w:lang w:val="en-US"/>
        </w:rPr>
        <w:t>a</w:t>
      </w:r>
      <w:r w:rsidRPr="00E60C0B">
        <w:rPr>
          <w:rFonts w:ascii="Times New Roman" w:hAnsi="Times New Roman"/>
          <w:sz w:val="24"/>
          <w:szCs w:val="24"/>
          <w:lang w:val="en-US"/>
        </w:rPr>
        <w:t>terialam</w:t>
      </w:r>
      <w:r w:rsidRPr="00E60C0B">
        <w:rPr>
          <w:rFonts w:ascii="Times New Roman" w:hAnsi="Times New Roman"/>
          <w:sz w:val="24"/>
          <w:szCs w:val="24"/>
        </w:rPr>
        <w:t xml:space="preserve"> </w:t>
      </w:r>
      <w:r w:rsidRPr="00E60C0B">
        <w:rPr>
          <w:rFonts w:ascii="Times New Roman" w:hAnsi="Times New Roman"/>
          <w:sz w:val="24"/>
          <w:szCs w:val="24"/>
          <w:lang w:val="en-US"/>
        </w:rPr>
        <w:t>IX</w:t>
      </w:r>
      <w:r w:rsidRPr="00E60C0B">
        <w:rPr>
          <w:rFonts w:ascii="Times New Roman" w:hAnsi="Times New Roman"/>
          <w:sz w:val="24"/>
          <w:szCs w:val="24"/>
        </w:rPr>
        <w:t xml:space="preserve"> </w:t>
      </w:r>
      <w:r w:rsidRPr="00E60C0B">
        <w:rPr>
          <w:rFonts w:ascii="Times New Roman" w:hAnsi="Times New Roman"/>
          <w:sz w:val="24"/>
          <w:szCs w:val="24"/>
          <w:lang w:val="en-US"/>
        </w:rPr>
        <w:t>Vserossijskoj</w:t>
      </w:r>
      <w:r w:rsidRPr="00E60C0B">
        <w:rPr>
          <w:rFonts w:ascii="Times New Roman" w:hAnsi="Times New Roman"/>
          <w:sz w:val="24"/>
          <w:szCs w:val="24"/>
        </w:rPr>
        <w:t xml:space="preserve"> </w:t>
      </w:r>
      <w:r w:rsidRPr="00E60C0B">
        <w:rPr>
          <w:rFonts w:ascii="Times New Roman" w:hAnsi="Times New Roman"/>
          <w:sz w:val="24"/>
          <w:szCs w:val="24"/>
          <w:lang w:val="en-US"/>
        </w:rPr>
        <w:t>konferencii</w:t>
      </w:r>
      <w:r w:rsidRPr="00E60C0B">
        <w:rPr>
          <w:rFonts w:ascii="Times New Roman" w:hAnsi="Times New Roman"/>
          <w:sz w:val="24"/>
          <w:szCs w:val="24"/>
        </w:rPr>
        <w:t xml:space="preserve"> </w:t>
      </w:r>
      <w:r w:rsidRPr="00E60C0B">
        <w:rPr>
          <w:rFonts w:ascii="Times New Roman" w:hAnsi="Times New Roman"/>
          <w:sz w:val="24"/>
          <w:szCs w:val="24"/>
          <w:lang w:val="en-US"/>
        </w:rPr>
        <w:t>molodyh</w:t>
      </w:r>
      <w:r w:rsidRPr="00E60C0B">
        <w:rPr>
          <w:rFonts w:ascii="Times New Roman" w:hAnsi="Times New Roman"/>
          <w:sz w:val="24"/>
          <w:szCs w:val="24"/>
        </w:rPr>
        <w:t xml:space="preserve"> </w:t>
      </w:r>
      <w:r w:rsidRPr="00E60C0B">
        <w:rPr>
          <w:rFonts w:ascii="Times New Roman" w:hAnsi="Times New Roman"/>
          <w:sz w:val="24"/>
          <w:szCs w:val="24"/>
          <w:lang w:val="en-US"/>
        </w:rPr>
        <w:t>uchenyh</w:t>
      </w:r>
      <w:r w:rsidRPr="00E60C0B">
        <w:rPr>
          <w:rFonts w:ascii="Times New Roman" w:hAnsi="Times New Roman"/>
          <w:sz w:val="24"/>
          <w:szCs w:val="24"/>
        </w:rPr>
        <w:t xml:space="preserve">. – </w:t>
      </w:r>
      <w:r w:rsidRPr="00E60C0B">
        <w:rPr>
          <w:rFonts w:ascii="Times New Roman" w:hAnsi="Times New Roman"/>
          <w:sz w:val="24"/>
          <w:szCs w:val="24"/>
          <w:lang w:val="en-US"/>
        </w:rPr>
        <w:t>Krasnodar</w:t>
      </w:r>
      <w:r w:rsidRPr="00E60C0B">
        <w:rPr>
          <w:rFonts w:ascii="Times New Roman" w:hAnsi="Times New Roman"/>
          <w:sz w:val="24"/>
          <w:szCs w:val="24"/>
        </w:rPr>
        <w:t xml:space="preserve">,  2016. – </w:t>
      </w:r>
      <w:r w:rsidRPr="00E60C0B">
        <w:rPr>
          <w:rFonts w:ascii="Times New Roman" w:hAnsi="Times New Roman"/>
          <w:sz w:val="24"/>
          <w:szCs w:val="24"/>
          <w:lang w:val="en-US"/>
        </w:rPr>
        <w:t>S</w:t>
      </w:r>
      <w:r w:rsidRPr="00E60C0B">
        <w:rPr>
          <w:rFonts w:ascii="Times New Roman" w:hAnsi="Times New Roman"/>
          <w:sz w:val="24"/>
          <w:szCs w:val="24"/>
        </w:rPr>
        <w:t>. 179-181.</w:t>
      </w:r>
    </w:p>
    <w:sectPr w:rsidR="00601250" w:rsidRPr="00E60C0B" w:rsidSect="00CB4E93">
      <w:headerReference w:type="even" r:id="rId16"/>
      <w:headerReference w:type="default" r:id="rId17"/>
      <w:footerReference w:type="default" r:id="rId18"/>
      <w:pgSz w:w="11900" w:h="16840"/>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1250" w:rsidRDefault="00601250" w:rsidP="00F61613">
      <w:r>
        <w:separator/>
      </w:r>
    </w:p>
  </w:endnote>
  <w:endnote w:type="continuationSeparator" w:id="0">
    <w:p w:rsidR="00601250" w:rsidRDefault="00601250" w:rsidP="00F6161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Mincho">
    <w:altName w:val="?l?r ??Ѓfc"/>
    <w:panose1 w:val="02020609040205080304"/>
    <w:charset w:val="80"/>
    <w:family w:val="modern"/>
    <w:pitch w:val="fixed"/>
    <w:sig w:usb0="E00002FF" w:usb1="6AC7FDFB" w:usb2="08000012" w:usb3="00000000" w:csb0="0002009F" w:csb1="00000000"/>
  </w:font>
  <w:font w:name="Times">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Lucida Grande CY">
    <w:panose1 w:val="00000000000000000000"/>
    <w:charset w:val="59"/>
    <w:family w:val="auto"/>
    <w:notTrueType/>
    <w:pitch w:val="variable"/>
    <w:sig w:usb0="00000001"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1250" w:rsidRDefault="00601250">
    <w:pPr>
      <w:pStyle w:val="Footer"/>
    </w:pPr>
    <w:r w:rsidRPr="004B5F10">
      <w:rPr>
        <w:rFonts w:ascii="Times New Roman" w:hAnsi="Times New Roman"/>
      </w:rPr>
      <w:t>http://ej.kubagro.ru/20</w:t>
    </w:r>
    <w:r w:rsidRPr="004B5F10">
      <w:rPr>
        <w:rFonts w:ascii="Times New Roman" w:hAnsi="Times New Roman"/>
        <w:lang w:val="en-US"/>
      </w:rPr>
      <w:t>1</w:t>
    </w:r>
    <w:r w:rsidRPr="004B5F10">
      <w:rPr>
        <w:rFonts w:ascii="Times New Roman" w:hAnsi="Times New Roman"/>
      </w:rPr>
      <w:t>8/</w:t>
    </w:r>
    <w:r w:rsidRPr="004B5F10">
      <w:rPr>
        <w:rFonts w:ascii="Times New Roman" w:hAnsi="Times New Roman"/>
        <w:lang w:val="en-US"/>
      </w:rPr>
      <w:t>0</w:t>
    </w:r>
    <w:r w:rsidRPr="004B5F10">
      <w:rPr>
        <w:rFonts w:ascii="Times New Roman" w:hAnsi="Times New Roman"/>
      </w:rPr>
      <w:t>1/pdf/</w:t>
    </w:r>
    <w:r>
      <w:rPr>
        <w:rFonts w:ascii="Times New Roman" w:hAnsi="Times New Roman"/>
      </w:rPr>
      <w:t>13</w:t>
    </w:r>
    <w:r w:rsidRPr="004B5F10">
      <w:rPr>
        <w:rFonts w:ascii="Times New Roman" w:hAnsi="Times New Roman"/>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1250" w:rsidRDefault="00601250" w:rsidP="00F61613">
      <w:r>
        <w:separator/>
      </w:r>
    </w:p>
  </w:footnote>
  <w:footnote w:type="continuationSeparator" w:id="0">
    <w:p w:rsidR="00601250" w:rsidRDefault="00601250" w:rsidP="00F616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1250" w:rsidRDefault="00601250" w:rsidP="002C3B8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01250" w:rsidRDefault="00601250" w:rsidP="00F6161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1250" w:rsidRPr="00E33C22" w:rsidRDefault="00601250" w:rsidP="002C3B8B">
    <w:pPr>
      <w:pStyle w:val="Header"/>
      <w:framePr w:wrap="around" w:vAnchor="text" w:hAnchor="margin" w:xAlign="right" w:y="1"/>
      <w:rPr>
        <w:rStyle w:val="PageNumber"/>
        <w:rFonts w:ascii="Times New Roman" w:hAnsi="Times New Roman"/>
        <w:sz w:val="28"/>
        <w:szCs w:val="28"/>
      </w:rPr>
    </w:pPr>
    <w:r w:rsidRPr="00E33C22">
      <w:rPr>
        <w:rStyle w:val="PageNumber"/>
        <w:rFonts w:ascii="Times New Roman" w:hAnsi="Times New Roman"/>
        <w:sz w:val="28"/>
        <w:szCs w:val="28"/>
      </w:rPr>
      <w:fldChar w:fldCharType="begin"/>
    </w:r>
    <w:r w:rsidRPr="00E33C22">
      <w:rPr>
        <w:rStyle w:val="PageNumber"/>
        <w:rFonts w:ascii="Times New Roman" w:hAnsi="Times New Roman"/>
        <w:sz w:val="28"/>
        <w:szCs w:val="28"/>
      </w:rPr>
      <w:instrText xml:space="preserve">PAGE  </w:instrText>
    </w:r>
    <w:r w:rsidRPr="00E33C22">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E33C22">
      <w:rPr>
        <w:rStyle w:val="PageNumber"/>
        <w:rFonts w:ascii="Times New Roman" w:hAnsi="Times New Roman"/>
        <w:sz w:val="28"/>
        <w:szCs w:val="28"/>
      </w:rPr>
      <w:fldChar w:fldCharType="end"/>
    </w:r>
  </w:p>
  <w:p w:rsidR="00601250" w:rsidRDefault="00601250" w:rsidP="00F61613">
    <w:pPr>
      <w:pStyle w:val="Header"/>
      <w:ind w:right="360"/>
    </w:pPr>
    <w:r w:rsidRPr="00447CCA">
      <w:rPr>
        <w:rFonts w:ascii="Times New Roman" w:hAnsi="Times New Roman"/>
        <w:sz w:val="24"/>
        <w:szCs w:val="24"/>
      </w:rPr>
      <w:t>Научный журнал КубГАУ, №</w:t>
    </w:r>
    <w:r w:rsidRPr="00447CCA">
      <w:rPr>
        <w:rFonts w:ascii="Times New Roman" w:hAnsi="Times New Roman"/>
        <w:sz w:val="24"/>
        <w:szCs w:val="24"/>
        <w:lang w:val="en-US"/>
      </w:rPr>
      <w:t>13</w:t>
    </w:r>
    <w:r w:rsidRPr="00447CCA">
      <w:rPr>
        <w:rFonts w:ascii="Times New Roman" w:hAnsi="Times New Roman"/>
        <w:sz w:val="24"/>
        <w:szCs w:val="24"/>
      </w:rPr>
      <w:t>5(</w:t>
    </w:r>
    <w:r w:rsidRPr="00447CCA">
      <w:rPr>
        <w:rFonts w:ascii="Times New Roman" w:hAnsi="Times New Roman"/>
        <w:sz w:val="24"/>
        <w:szCs w:val="24"/>
        <w:lang w:val="en-US"/>
      </w:rPr>
      <w:t>0</w:t>
    </w:r>
    <w:r w:rsidRPr="00447CCA">
      <w:rPr>
        <w:rFonts w:ascii="Times New Roman" w:hAnsi="Times New Roman"/>
        <w:sz w:val="24"/>
        <w:szCs w:val="24"/>
      </w:rPr>
      <w:t>1), 20</w:t>
    </w:r>
    <w:r w:rsidRPr="00447CCA">
      <w:rPr>
        <w:rFonts w:ascii="Times New Roman" w:hAnsi="Times New Roman"/>
        <w:sz w:val="24"/>
        <w:szCs w:val="24"/>
        <w:lang w:val="en-US"/>
      </w:rPr>
      <w:t>1</w:t>
    </w:r>
    <w:r w:rsidRPr="00447CCA">
      <w:rPr>
        <w:rFonts w:ascii="Times New Roman" w:hAnsi="Times New Roman"/>
        <w:sz w:val="24"/>
        <w:szCs w:val="24"/>
      </w:rPr>
      <w:t>8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E44E2944"/>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2"/>
    <w:multiLevelType w:val="singleLevel"/>
    <w:tmpl w:val="00000002"/>
    <w:name w:val="WW8Num1"/>
    <w:lvl w:ilvl="0">
      <w:start w:val="1"/>
      <w:numFmt w:val="decimal"/>
      <w:lvlText w:val="%1."/>
      <w:lvlJc w:val="left"/>
      <w:pPr>
        <w:tabs>
          <w:tab w:val="num" w:pos="-567"/>
        </w:tabs>
        <w:ind w:left="360" w:hanging="360"/>
      </w:pPr>
      <w:rPr>
        <w:rFonts w:eastAsia="Times New Roman" w:cs="Times New Roman" w:hint="default"/>
        <w:sz w:val="28"/>
        <w:szCs w:val="28"/>
      </w:rPr>
    </w:lvl>
  </w:abstractNum>
  <w:abstractNum w:abstractNumId="2">
    <w:nsid w:val="15FC193B"/>
    <w:multiLevelType w:val="hybridMultilevel"/>
    <w:tmpl w:val="04FEFA24"/>
    <w:lvl w:ilvl="0" w:tplc="F312A4CA">
      <w:start w:val="1"/>
      <w:numFmt w:val="decimal"/>
      <w:lvlText w:val="%1."/>
      <w:lvlJc w:val="left"/>
      <w:pPr>
        <w:ind w:left="720" w:hanging="360"/>
      </w:pPr>
      <w:rPr>
        <w:rFonts w:cs="Times New Roman"/>
        <w:color w:val="auto"/>
        <w:sz w:val="24"/>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1F484122"/>
    <w:multiLevelType w:val="hybridMultilevel"/>
    <w:tmpl w:val="E20CA80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936334B"/>
    <w:multiLevelType w:val="hybridMultilevel"/>
    <w:tmpl w:val="5C4A1E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A1B0F79"/>
    <w:multiLevelType w:val="hybridMultilevel"/>
    <w:tmpl w:val="8C1EE9C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32EB1D74"/>
    <w:multiLevelType w:val="hybridMultilevel"/>
    <w:tmpl w:val="3244C04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52AC5936"/>
    <w:multiLevelType w:val="hybridMultilevel"/>
    <w:tmpl w:val="7ADE36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5AA52BD3"/>
    <w:multiLevelType w:val="hybridMultilevel"/>
    <w:tmpl w:val="1486D97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68C75CF9"/>
    <w:multiLevelType w:val="hybridMultilevel"/>
    <w:tmpl w:val="19648A5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4A07A6C"/>
    <w:multiLevelType w:val="hybridMultilevel"/>
    <w:tmpl w:val="958A3302"/>
    <w:lvl w:ilvl="0" w:tplc="5DDC52F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FF36D83"/>
    <w:multiLevelType w:val="hybridMultilevel"/>
    <w:tmpl w:val="F788C90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
  </w:num>
  <w:num w:numId="2">
    <w:abstractNumId w:val="11"/>
  </w:num>
  <w:num w:numId="3">
    <w:abstractNumId w:val="5"/>
  </w:num>
  <w:num w:numId="4">
    <w:abstractNumId w:val="3"/>
  </w:num>
  <w:num w:numId="5">
    <w:abstractNumId w:val="0"/>
  </w:num>
  <w:num w:numId="6">
    <w:abstractNumId w:val="9"/>
  </w:num>
  <w:num w:numId="7">
    <w:abstractNumId w:val="10"/>
  </w:num>
  <w:num w:numId="8">
    <w:abstractNumId w:val="4"/>
  </w:num>
  <w:num w:numId="9">
    <w:abstractNumId w:val="8"/>
  </w:num>
  <w:num w:numId="10">
    <w:abstractNumId w:val="7"/>
  </w:num>
  <w:num w:numId="11">
    <w:abstractNumId w:val="6"/>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hyphenationZone w:val="357"/>
  <w:drawingGridHorizontalSpacing w:val="120"/>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231F"/>
    <w:rsid w:val="00015381"/>
    <w:rsid w:val="00024677"/>
    <w:rsid w:val="00036D1D"/>
    <w:rsid w:val="00037FCD"/>
    <w:rsid w:val="00051834"/>
    <w:rsid w:val="000801F1"/>
    <w:rsid w:val="0008428A"/>
    <w:rsid w:val="000A504A"/>
    <w:rsid w:val="000C29C4"/>
    <w:rsid w:val="000D4377"/>
    <w:rsid w:val="000F4F79"/>
    <w:rsid w:val="00112571"/>
    <w:rsid w:val="00185844"/>
    <w:rsid w:val="00197DE5"/>
    <w:rsid w:val="001A2597"/>
    <w:rsid w:val="001C15B2"/>
    <w:rsid w:val="0022149E"/>
    <w:rsid w:val="00232479"/>
    <w:rsid w:val="00246DFA"/>
    <w:rsid w:val="0025239B"/>
    <w:rsid w:val="002C3B8B"/>
    <w:rsid w:val="002F03A6"/>
    <w:rsid w:val="002F1A29"/>
    <w:rsid w:val="00342133"/>
    <w:rsid w:val="00356924"/>
    <w:rsid w:val="003810F3"/>
    <w:rsid w:val="00387B38"/>
    <w:rsid w:val="00395597"/>
    <w:rsid w:val="00396511"/>
    <w:rsid w:val="003A468F"/>
    <w:rsid w:val="00447CCA"/>
    <w:rsid w:val="00453ABA"/>
    <w:rsid w:val="00496D95"/>
    <w:rsid w:val="004B1A36"/>
    <w:rsid w:val="004B5F10"/>
    <w:rsid w:val="004C0ECD"/>
    <w:rsid w:val="004E5B1A"/>
    <w:rsid w:val="00516617"/>
    <w:rsid w:val="00517234"/>
    <w:rsid w:val="00527863"/>
    <w:rsid w:val="00581F95"/>
    <w:rsid w:val="00584F2C"/>
    <w:rsid w:val="00597CA6"/>
    <w:rsid w:val="005E0F06"/>
    <w:rsid w:val="005F1E1B"/>
    <w:rsid w:val="00601250"/>
    <w:rsid w:val="0061231F"/>
    <w:rsid w:val="006248C3"/>
    <w:rsid w:val="006A7A4A"/>
    <w:rsid w:val="006B066A"/>
    <w:rsid w:val="006C00A1"/>
    <w:rsid w:val="006F73B0"/>
    <w:rsid w:val="0072066D"/>
    <w:rsid w:val="00733EB0"/>
    <w:rsid w:val="00777778"/>
    <w:rsid w:val="00780EA8"/>
    <w:rsid w:val="0086281D"/>
    <w:rsid w:val="008A393B"/>
    <w:rsid w:val="008D4DD3"/>
    <w:rsid w:val="008E6762"/>
    <w:rsid w:val="00953B50"/>
    <w:rsid w:val="00990D28"/>
    <w:rsid w:val="009C2217"/>
    <w:rsid w:val="009F0049"/>
    <w:rsid w:val="00A50BBA"/>
    <w:rsid w:val="00A6137F"/>
    <w:rsid w:val="00A672CE"/>
    <w:rsid w:val="00A71ED2"/>
    <w:rsid w:val="00AA3004"/>
    <w:rsid w:val="00AC174F"/>
    <w:rsid w:val="00AC219A"/>
    <w:rsid w:val="00B270B6"/>
    <w:rsid w:val="00B42ACD"/>
    <w:rsid w:val="00B635F3"/>
    <w:rsid w:val="00B7682E"/>
    <w:rsid w:val="00BA3E59"/>
    <w:rsid w:val="00BF457F"/>
    <w:rsid w:val="00BF467C"/>
    <w:rsid w:val="00C05E20"/>
    <w:rsid w:val="00C16E4D"/>
    <w:rsid w:val="00C62E84"/>
    <w:rsid w:val="00C92645"/>
    <w:rsid w:val="00CA34DF"/>
    <w:rsid w:val="00CB4E93"/>
    <w:rsid w:val="00CE68A2"/>
    <w:rsid w:val="00CE7AC2"/>
    <w:rsid w:val="00CF2F32"/>
    <w:rsid w:val="00D13785"/>
    <w:rsid w:val="00D3423E"/>
    <w:rsid w:val="00D358DC"/>
    <w:rsid w:val="00D65005"/>
    <w:rsid w:val="00DB7B10"/>
    <w:rsid w:val="00DE6137"/>
    <w:rsid w:val="00DF5834"/>
    <w:rsid w:val="00E32FA6"/>
    <w:rsid w:val="00E33C22"/>
    <w:rsid w:val="00E366D8"/>
    <w:rsid w:val="00E40B65"/>
    <w:rsid w:val="00E50DA9"/>
    <w:rsid w:val="00E60C0B"/>
    <w:rsid w:val="00E711ED"/>
    <w:rsid w:val="00E762A9"/>
    <w:rsid w:val="00E8243B"/>
    <w:rsid w:val="00E93446"/>
    <w:rsid w:val="00EC1071"/>
    <w:rsid w:val="00F23718"/>
    <w:rsid w:val="00F25AD0"/>
    <w:rsid w:val="00F40C50"/>
    <w:rsid w:val="00F533FA"/>
    <w:rsid w:val="00F56841"/>
    <w:rsid w:val="00F61613"/>
    <w:rsid w:val="00F65242"/>
    <w:rsid w:val="00F73E23"/>
    <w:rsid w:val="00F76CDB"/>
    <w:rsid w:val="00FC440C"/>
    <w:rsid w:val="00FD3B23"/>
    <w:rsid w:val="00FE6196"/>
    <w:rsid w:val="00FF1B7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Mincho" w:hAnsi="Cambria"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231F"/>
    <w:rPr>
      <w:sz w:val="24"/>
      <w:szCs w:val="24"/>
    </w:rPr>
  </w:style>
  <w:style w:type="paragraph" w:styleId="Heading1">
    <w:name w:val="heading 1"/>
    <w:basedOn w:val="Normal"/>
    <w:link w:val="Heading1Char"/>
    <w:uiPriority w:val="99"/>
    <w:qFormat/>
    <w:rsid w:val="00A50BBA"/>
    <w:pPr>
      <w:spacing w:before="100" w:beforeAutospacing="1" w:after="100" w:afterAutospacing="1"/>
      <w:outlineLvl w:val="0"/>
    </w:pPr>
    <w:rPr>
      <w:rFonts w:ascii="Times" w:hAnsi="Times"/>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50BBA"/>
    <w:rPr>
      <w:rFonts w:ascii="Times" w:eastAsia="MS Mincho" w:hAnsi="Times" w:cs="Times New Roman"/>
      <w:b/>
      <w:kern w:val="36"/>
      <w:sz w:val="48"/>
    </w:rPr>
  </w:style>
  <w:style w:type="table" w:styleId="TableGrid">
    <w:name w:val="Table Grid"/>
    <w:basedOn w:val="TableNormal"/>
    <w:uiPriority w:val="99"/>
    <w:rsid w:val="0061231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5">
    <w:name w:val="Font Style25"/>
    <w:uiPriority w:val="99"/>
    <w:rsid w:val="0061231F"/>
    <w:rPr>
      <w:rFonts w:ascii="Times New Roman" w:hAnsi="Times New Roman"/>
      <w:color w:val="000000"/>
      <w:sz w:val="26"/>
    </w:rPr>
  </w:style>
  <w:style w:type="paragraph" w:customStyle="1" w:styleId="Style12">
    <w:name w:val="Style12"/>
    <w:basedOn w:val="Normal"/>
    <w:uiPriority w:val="99"/>
    <w:rsid w:val="0061231F"/>
    <w:pPr>
      <w:widowControl w:val="0"/>
      <w:suppressAutoHyphens/>
      <w:autoSpaceDE w:val="0"/>
      <w:spacing w:line="331" w:lineRule="exact"/>
      <w:ind w:firstLine="346"/>
    </w:pPr>
    <w:rPr>
      <w:rFonts w:ascii="Times New Roman" w:hAnsi="Times New Roman"/>
      <w:lang w:eastAsia="ar-SA"/>
    </w:rPr>
  </w:style>
  <w:style w:type="paragraph" w:styleId="Header">
    <w:name w:val="header"/>
    <w:basedOn w:val="Normal"/>
    <w:link w:val="HeaderChar"/>
    <w:uiPriority w:val="99"/>
    <w:rsid w:val="00F61613"/>
    <w:pPr>
      <w:tabs>
        <w:tab w:val="center" w:pos="4677"/>
        <w:tab w:val="right" w:pos="9355"/>
      </w:tabs>
    </w:pPr>
    <w:rPr>
      <w:sz w:val="20"/>
      <w:szCs w:val="20"/>
    </w:rPr>
  </w:style>
  <w:style w:type="character" w:customStyle="1" w:styleId="HeaderChar">
    <w:name w:val="Header Char"/>
    <w:basedOn w:val="DefaultParagraphFont"/>
    <w:link w:val="Header"/>
    <w:uiPriority w:val="99"/>
    <w:locked/>
    <w:rsid w:val="00F61613"/>
    <w:rPr>
      <w:rFonts w:ascii="Cambria" w:eastAsia="MS Mincho" w:hAnsi="Cambria" w:cs="Times New Roman"/>
    </w:rPr>
  </w:style>
  <w:style w:type="character" w:styleId="PageNumber">
    <w:name w:val="page number"/>
    <w:basedOn w:val="DefaultParagraphFont"/>
    <w:uiPriority w:val="99"/>
    <w:semiHidden/>
    <w:rsid w:val="00F61613"/>
    <w:rPr>
      <w:rFonts w:cs="Times New Roman"/>
    </w:rPr>
  </w:style>
  <w:style w:type="paragraph" w:customStyle="1" w:styleId="11">
    <w:name w:val="Цветной список — акцент 11"/>
    <w:basedOn w:val="Normal"/>
    <w:uiPriority w:val="99"/>
    <w:rsid w:val="002C3B8B"/>
    <w:pPr>
      <w:spacing w:after="200" w:line="276" w:lineRule="auto"/>
      <w:ind w:left="720"/>
      <w:contextualSpacing/>
    </w:pPr>
    <w:rPr>
      <w:rFonts w:ascii="Times New Roman" w:hAnsi="Times New Roman"/>
      <w:sz w:val="28"/>
      <w:szCs w:val="28"/>
      <w:lang w:eastAsia="en-US"/>
    </w:rPr>
  </w:style>
  <w:style w:type="character" w:customStyle="1" w:styleId="apple-converted-space">
    <w:name w:val="apple-converted-space"/>
    <w:uiPriority w:val="99"/>
    <w:rsid w:val="002C3B8B"/>
  </w:style>
  <w:style w:type="paragraph" w:styleId="NormalWeb">
    <w:name w:val="Normal (Web)"/>
    <w:basedOn w:val="Normal"/>
    <w:uiPriority w:val="99"/>
    <w:rsid w:val="002C3B8B"/>
    <w:pPr>
      <w:suppressAutoHyphens/>
      <w:spacing w:before="280" w:after="280"/>
    </w:pPr>
    <w:rPr>
      <w:rFonts w:ascii="Times New Roman" w:hAnsi="Times New Roman"/>
      <w:lang w:eastAsia="ar-SA"/>
    </w:rPr>
  </w:style>
  <w:style w:type="paragraph" w:styleId="ListParagraph">
    <w:name w:val="List Paragraph"/>
    <w:basedOn w:val="Normal"/>
    <w:uiPriority w:val="99"/>
    <w:qFormat/>
    <w:rsid w:val="00F25AD0"/>
    <w:pPr>
      <w:spacing w:after="200" w:line="276" w:lineRule="auto"/>
      <w:ind w:left="720"/>
      <w:contextualSpacing/>
    </w:pPr>
    <w:rPr>
      <w:rFonts w:ascii="Calibri" w:hAnsi="Calibri"/>
      <w:sz w:val="22"/>
      <w:szCs w:val="22"/>
    </w:rPr>
  </w:style>
  <w:style w:type="paragraph" w:styleId="BalloonText">
    <w:name w:val="Balloon Text"/>
    <w:basedOn w:val="Normal"/>
    <w:link w:val="BalloonTextChar"/>
    <w:uiPriority w:val="99"/>
    <w:semiHidden/>
    <w:rsid w:val="00CE7AC2"/>
    <w:rPr>
      <w:rFonts w:ascii="Lucida Grande CY" w:hAnsi="Lucida Grande CY" w:cs="Lucida Grande CY"/>
      <w:sz w:val="18"/>
      <w:szCs w:val="18"/>
    </w:rPr>
  </w:style>
  <w:style w:type="character" w:customStyle="1" w:styleId="BalloonTextChar">
    <w:name w:val="Balloon Text Char"/>
    <w:basedOn w:val="DefaultParagraphFont"/>
    <w:link w:val="BalloonText"/>
    <w:uiPriority w:val="99"/>
    <w:semiHidden/>
    <w:locked/>
    <w:rsid w:val="00CE7AC2"/>
    <w:rPr>
      <w:rFonts w:ascii="Lucida Grande CY" w:hAnsi="Lucida Grande CY" w:cs="Lucida Grande CY"/>
      <w:sz w:val="18"/>
      <w:szCs w:val="18"/>
    </w:rPr>
  </w:style>
  <w:style w:type="paragraph" w:styleId="Caption">
    <w:name w:val="caption"/>
    <w:basedOn w:val="Normal"/>
    <w:next w:val="Normal"/>
    <w:uiPriority w:val="99"/>
    <w:qFormat/>
    <w:rsid w:val="00DF5834"/>
    <w:pPr>
      <w:spacing w:after="200"/>
    </w:pPr>
    <w:rPr>
      <w:b/>
      <w:bCs/>
      <w:color w:val="4F81BD"/>
      <w:sz w:val="18"/>
      <w:szCs w:val="18"/>
    </w:rPr>
  </w:style>
  <w:style w:type="paragraph" w:styleId="Footer">
    <w:name w:val="footer"/>
    <w:basedOn w:val="Normal"/>
    <w:link w:val="FooterChar"/>
    <w:uiPriority w:val="99"/>
    <w:rsid w:val="00E33C22"/>
    <w:pPr>
      <w:tabs>
        <w:tab w:val="center" w:pos="4677"/>
        <w:tab w:val="right" w:pos="9355"/>
      </w:tabs>
    </w:pPr>
  </w:style>
  <w:style w:type="character" w:customStyle="1" w:styleId="FooterChar">
    <w:name w:val="Footer Char"/>
    <w:basedOn w:val="DefaultParagraphFont"/>
    <w:link w:val="Footer"/>
    <w:uiPriority w:val="99"/>
    <w:semiHidden/>
    <w:locked/>
    <w:rPr>
      <w:rFonts w:cs="Times New Roman"/>
      <w:sz w:val="24"/>
      <w:szCs w:val="24"/>
    </w:rPr>
  </w:style>
</w:styles>
</file>

<file path=word/webSettings.xml><?xml version="1.0" encoding="utf-8"?>
<w:webSettings xmlns:r="http://schemas.openxmlformats.org/officeDocument/2006/relationships" xmlns:w="http://schemas.openxmlformats.org/wordprocessingml/2006/main">
  <w:divs>
    <w:div w:id="1466583718">
      <w:marLeft w:val="0"/>
      <w:marRight w:val="0"/>
      <w:marTop w:val="0"/>
      <w:marBottom w:val="0"/>
      <w:divBdr>
        <w:top w:val="none" w:sz="0" w:space="0" w:color="auto"/>
        <w:left w:val="none" w:sz="0" w:space="0" w:color="auto"/>
        <w:bottom w:val="none" w:sz="0" w:space="0" w:color="auto"/>
        <w:right w:val="none" w:sz="0" w:space="0" w:color="auto"/>
      </w:divBdr>
    </w:div>
    <w:div w:id="1466583719">
      <w:marLeft w:val="0"/>
      <w:marRight w:val="0"/>
      <w:marTop w:val="0"/>
      <w:marBottom w:val="0"/>
      <w:divBdr>
        <w:top w:val="none" w:sz="0" w:space="0" w:color="auto"/>
        <w:left w:val="none" w:sz="0" w:space="0" w:color="auto"/>
        <w:bottom w:val="none" w:sz="0" w:space="0" w:color="auto"/>
        <w:right w:val="none" w:sz="0" w:space="0" w:color="auto"/>
      </w:divBdr>
    </w:div>
    <w:div w:id="1466583720">
      <w:marLeft w:val="0"/>
      <w:marRight w:val="0"/>
      <w:marTop w:val="0"/>
      <w:marBottom w:val="0"/>
      <w:divBdr>
        <w:top w:val="none" w:sz="0" w:space="0" w:color="auto"/>
        <w:left w:val="none" w:sz="0" w:space="0" w:color="auto"/>
        <w:bottom w:val="none" w:sz="0" w:space="0" w:color="auto"/>
        <w:right w:val="none" w:sz="0" w:space="0" w:color="auto"/>
      </w:divBdr>
    </w:div>
    <w:div w:id="1466583721">
      <w:marLeft w:val="0"/>
      <w:marRight w:val="0"/>
      <w:marTop w:val="0"/>
      <w:marBottom w:val="0"/>
      <w:divBdr>
        <w:top w:val="none" w:sz="0" w:space="0" w:color="auto"/>
        <w:left w:val="none" w:sz="0" w:space="0" w:color="auto"/>
        <w:bottom w:val="none" w:sz="0" w:space="0" w:color="auto"/>
        <w:right w:val="none" w:sz="0" w:space="0" w:color="auto"/>
      </w:divBdr>
    </w:div>
    <w:div w:id="14665837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3.bin"/><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5.jpeg"/><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215</TotalTime>
  <Pages>11</Pages>
  <Words>2419</Words>
  <Characters>13790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maria</dc:creator>
  <cp:keywords/>
  <dc:description/>
  <cp:lastModifiedBy>Sergey</cp:lastModifiedBy>
  <cp:revision>32</cp:revision>
  <cp:lastPrinted>2017-12-20T05:34:00Z</cp:lastPrinted>
  <dcterms:created xsi:type="dcterms:W3CDTF">2016-09-25T14:44:00Z</dcterms:created>
  <dcterms:modified xsi:type="dcterms:W3CDTF">2018-02-08T18:59:00Z</dcterms:modified>
</cp:coreProperties>
</file>