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Layout w:type="fixed"/>
        <w:tblLook w:val="00A0"/>
      </w:tblPr>
      <w:tblGrid>
        <w:gridCol w:w="4536"/>
        <w:gridCol w:w="4536"/>
      </w:tblGrid>
      <w:tr w:rsidR="00632703" w:rsidRPr="004F03C8" w:rsidTr="00F9491E">
        <w:tc>
          <w:tcPr>
            <w:tcW w:w="4536" w:type="dxa"/>
          </w:tcPr>
          <w:p w:rsidR="00632703" w:rsidRPr="004F03C8" w:rsidRDefault="00632703" w:rsidP="00060825">
            <w:pPr>
              <w:widowControl w:val="0"/>
              <w:spacing w:after="0" w:line="240" w:lineRule="auto"/>
              <w:rPr>
                <w:rFonts w:ascii="Times New Roman" w:hAnsi="Times New Roman"/>
                <w:sz w:val="20"/>
                <w:szCs w:val="20"/>
                <w:lang w:val="en-US"/>
              </w:rPr>
            </w:pPr>
            <w:r w:rsidRPr="004F03C8">
              <w:rPr>
                <w:rFonts w:ascii="Times New Roman" w:hAnsi="Times New Roman"/>
                <w:sz w:val="20"/>
                <w:szCs w:val="20"/>
              </w:rPr>
              <w:t>УДК 338.24</w:t>
            </w:r>
          </w:p>
          <w:p w:rsidR="00632703" w:rsidRPr="004F03C8" w:rsidRDefault="00632703" w:rsidP="00060825">
            <w:pPr>
              <w:widowControl w:val="0"/>
              <w:spacing w:after="0" w:line="240" w:lineRule="auto"/>
              <w:rPr>
                <w:rFonts w:ascii="Times New Roman" w:hAnsi="Times New Roman"/>
                <w:sz w:val="20"/>
                <w:szCs w:val="20"/>
                <w:lang w:val="en-US"/>
              </w:rPr>
            </w:pPr>
          </w:p>
        </w:tc>
        <w:tc>
          <w:tcPr>
            <w:tcW w:w="4536" w:type="dxa"/>
          </w:tcPr>
          <w:p w:rsidR="00632703" w:rsidRPr="004F03C8" w:rsidRDefault="00632703" w:rsidP="00060825">
            <w:pPr>
              <w:widowControl w:val="0"/>
              <w:spacing w:after="0" w:line="240" w:lineRule="auto"/>
              <w:rPr>
                <w:rFonts w:ascii="Times New Roman" w:hAnsi="Times New Roman"/>
                <w:b/>
                <w:sz w:val="20"/>
                <w:szCs w:val="20"/>
              </w:rPr>
            </w:pPr>
            <w:r w:rsidRPr="004F03C8">
              <w:rPr>
                <w:rFonts w:ascii="Times New Roman" w:hAnsi="Times New Roman"/>
                <w:sz w:val="20"/>
                <w:szCs w:val="20"/>
              </w:rPr>
              <w:t>UDC 338.24</w:t>
            </w:r>
          </w:p>
        </w:tc>
      </w:tr>
      <w:tr w:rsidR="00632703" w:rsidRPr="004F03C8" w:rsidTr="00F9491E">
        <w:tc>
          <w:tcPr>
            <w:tcW w:w="4536" w:type="dxa"/>
          </w:tcPr>
          <w:p w:rsidR="00632703" w:rsidRPr="004F03C8" w:rsidRDefault="00632703" w:rsidP="00060825">
            <w:pPr>
              <w:widowControl w:val="0"/>
              <w:spacing w:after="0" w:line="240" w:lineRule="auto"/>
              <w:rPr>
                <w:rFonts w:ascii="Times New Roman" w:hAnsi="Times New Roman"/>
                <w:sz w:val="20"/>
                <w:szCs w:val="20"/>
              </w:rPr>
            </w:pPr>
            <w:r w:rsidRPr="004F03C8">
              <w:rPr>
                <w:rFonts w:ascii="Times New Roman" w:hAnsi="Times New Roman"/>
                <w:sz w:val="20"/>
                <w:szCs w:val="20"/>
              </w:rPr>
              <w:t>08.00.00 Экономические науки</w:t>
            </w:r>
          </w:p>
          <w:p w:rsidR="00632703" w:rsidRPr="004F03C8" w:rsidRDefault="00632703" w:rsidP="00060825">
            <w:pPr>
              <w:widowControl w:val="0"/>
              <w:spacing w:after="0" w:line="240" w:lineRule="auto"/>
              <w:rPr>
                <w:rFonts w:ascii="Times New Roman" w:hAnsi="Times New Roman"/>
                <w:sz w:val="20"/>
                <w:szCs w:val="20"/>
              </w:rPr>
            </w:pPr>
          </w:p>
        </w:tc>
        <w:tc>
          <w:tcPr>
            <w:tcW w:w="4536" w:type="dxa"/>
          </w:tcPr>
          <w:p w:rsidR="00632703" w:rsidRPr="004F03C8" w:rsidRDefault="00632703" w:rsidP="00060825">
            <w:pPr>
              <w:widowControl w:val="0"/>
              <w:spacing w:after="0" w:line="240" w:lineRule="auto"/>
              <w:rPr>
                <w:rFonts w:ascii="Times New Roman" w:hAnsi="Times New Roman"/>
                <w:sz w:val="20"/>
                <w:szCs w:val="20"/>
              </w:rPr>
            </w:pPr>
            <w:r w:rsidRPr="004F03C8">
              <w:rPr>
                <w:rFonts w:ascii="Times New Roman" w:hAnsi="Times New Roman"/>
                <w:sz w:val="20"/>
                <w:szCs w:val="20"/>
              </w:rPr>
              <w:t>Economic sciences</w:t>
            </w:r>
          </w:p>
        </w:tc>
      </w:tr>
      <w:tr w:rsidR="00632703" w:rsidRPr="00060825" w:rsidTr="00F9491E">
        <w:tc>
          <w:tcPr>
            <w:tcW w:w="4536" w:type="dxa"/>
          </w:tcPr>
          <w:p w:rsidR="00632703" w:rsidRPr="004F03C8" w:rsidRDefault="00632703" w:rsidP="00060825">
            <w:pPr>
              <w:pStyle w:val="ListParagraph"/>
              <w:widowControl w:val="0"/>
              <w:spacing w:after="0" w:line="240" w:lineRule="auto"/>
              <w:ind w:left="0"/>
              <w:rPr>
                <w:rFonts w:ascii="Times New Roman" w:hAnsi="Times New Roman"/>
                <w:b/>
                <w:sz w:val="20"/>
                <w:szCs w:val="20"/>
              </w:rPr>
            </w:pPr>
            <w:r w:rsidRPr="004F03C8">
              <w:rPr>
                <w:rFonts w:ascii="Times New Roman" w:hAnsi="Times New Roman"/>
                <w:b/>
                <w:color w:val="000000"/>
                <w:sz w:val="20"/>
                <w:szCs w:val="20"/>
              </w:rPr>
              <w:t>ОЦЕНКА МОДЕРНИЗАЦИИ ПРОИЗВОДСТВЕННОГО ПОТЕНЦИАЛА И ТЕХНИЧЕСКОГО ПЕРЕВООРУЖЕНИЯ ПРЕДПРИЯТИЙ ОБОРОННО-ПРОМЫШЛЕННОГО КОМПЛЕКСА</w:t>
            </w:r>
            <w:r w:rsidRPr="004F03C8">
              <w:rPr>
                <w:rStyle w:val="FootnoteReference"/>
                <w:rFonts w:ascii="Times New Roman" w:hAnsi="Times New Roman"/>
                <w:b/>
                <w:caps/>
                <w:sz w:val="20"/>
                <w:szCs w:val="20"/>
              </w:rPr>
              <w:footnoteReference w:customMarkFollows="1" w:id="1"/>
              <w:sym w:font="Symbol" w:char="F02A"/>
            </w:r>
            <w:r w:rsidRPr="004F03C8">
              <w:rPr>
                <w:rFonts w:ascii="Times New Roman" w:hAnsi="Times New Roman"/>
                <w:b/>
                <w:sz w:val="20"/>
                <w:szCs w:val="20"/>
              </w:rPr>
              <w:t xml:space="preserve"> </w:t>
            </w:r>
          </w:p>
          <w:p w:rsidR="00632703" w:rsidRPr="004F03C8" w:rsidRDefault="00632703" w:rsidP="00060825">
            <w:pPr>
              <w:pStyle w:val="ListParagraph"/>
              <w:widowControl w:val="0"/>
              <w:spacing w:after="0" w:line="240" w:lineRule="auto"/>
              <w:ind w:left="0"/>
              <w:rPr>
                <w:rFonts w:ascii="Times New Roman" w:hAnsi="Times New Roman"/>
                <w:sz w:val="20"/>
                <w:szCs w:val="20"/>
              </w:rPr>
            </w:pPr>
          </w:p>
        </w:tc>
        <w:tc>
          <w:tcPr>
            <w:tcW w:w="4536" w:type="dxa"/>
          </w:tcPr>
          <w:p w:rsidR="00632703" w:rsidRPr="004F03C8" w:rsidRDefault="00632703" w:rsidP="00060825">
            <w:pPr>
              <w:widowControl w:val="0"/>
              <w:spacing w:after="0" w:line="240" w:lineRule="auto"/>
              <w:rPr>
                <w:rFonts w:ascii="Times New Roman" w:hAnsi="Times New Roman"/>
                <w:b/>
                <w:sz w:val="20"/>
                <w:szCs w:val="20"/>
                <w:lang w:val="en-US"/>
              </w:rPr>
            </w:pPr>
            <w:r w:rsidRPr="004F03C8">
              <w:rPr>
                <w:rFonts w:ascii="Times New Roman" w:hAnsi="Times New Roman"/>
                <w:b/>
                <w:color w:val="000000"/>
                <w:sz w:val="20"/>
                <w:szCs w:val="20"/>
                <w:shd w:val="clear" w:color="auto" w:fill="FFFFFF"/>
                <w:lang w:val="en-US"/>
              </w:rPr>
              <w:t xml:space="preserve">EVALUATION OF THE MODERNIZATION OF THE </w:t>
            </w:r>
            <w:smartTag w:uri="urn:schemas-microsoft-com:office:smarttags" w:element="place">
              <w:smartTag w:uri="urn:schemas-microsoft-com:office:smarttags" w:element="PlaceName">
                <w:r w:rsidRPr="004F03C8">
                  <w:rPr>
                    <w:rFonts w:ascii="Times New Roman" w:hAnsi="Times New Roman"/>
                    <w:b/>
                    <w:color w:val="000000"/>
                    <w:sz w:val="20"/>
                    <w:szCs w:val="20"/>
                    <w:shd w:val="clear" w:color="auto" w:fill="FFFFFF"/>
                    <w:lang w:val="en-US"/>
                  </w:rPr>
                  <w:t>PRODUCTION</w:t>
                </w:r>
              </w:smartTag>
              <w:r w:rsidRPr="004F03C8">
                <w:rPr>
                  <w:rFonts w:ascii="Times New Roman" w:hAnsi="Times New Roman"/>
                  <w:b/>
                  <w:color w:val="000000"/>
                  <w:sz w:val="20"/>
                  <w:szCs w:val="20"/>
                  <w:shd w:val="clear" w:color="auto" w:fill="FFFFFF"/>
                  <w:lang w:val="en-US"/>
                </w:rPr>
                <w:t xml:space="preserve"> </w:t>
              </w:r>
              <w:smartTag w:uri="urn:schemas-microsoft-com:office:smarttags" w:element="PlaceType">
                <w:r w:rsidRPr="004F03C8">
                  <w:rPr>
                    <w:rFonts w:ascii="Times New Roman" w:hAnsi="Times New Roman"/>
                    <w:b/>
                    <w:color w:val="000000"/>
                    <w:sz w:val="20"/>
                    <w:szCs w:val="20"/>
                    <w:shd w:val="clear" w:color="auto" w:fill="FFFFFF"/>
                    <w:lang w:val="en-US"/>
                  </w:rPr>
                  <w:t>BUILDING</w:t>
                </w:r>
              </w:smartTag>
            </w:smartTag>
            <w:r w:rsidRPr="004F03C8">
              <w:rPr>
                <w:rFonts w:ascii="Times New Roman" w:hAnsi="Times New Roman"/>
                <w:b/>
                <w:color w:val="000000"/>
                <w:sz w:val="20"/>
                <w:szCs w:val="20"/>
                <w:shd w:val="clear" w:color="auto" w:fill="FFFFFF"/>
                <w:lang w:val="en-US"/>
              </w:rPr>
              <w:t xml:space="preserve"> AND TECHNICAL RE-EQUIPMENT OF ENTERPRISES OF THE MILITARY-INDUSTRIAL COMPLEX</w:t>
            </w:r>
          </w:p>
        </w:tc>
      </w:tr>
      <w:tr w:rsidR="00632703" w:rsidRPr="00060825" w:rsidTr="00F9491E">
        <w:trPr>
          <w:trHeight w:val="1705"/>
        </w:trPr>
        <w:tc>
          <w:tcPr>
            <w:tcW w:w="4536" w:type="dxa"/>
          </w:tcPr>
          <w:p w:rsidR="00632703" w:rsidRPr="004F03C8" w:rsidRDefault="00632703" w:rsidP="00060825">
            <w:pPr>
              <w:widowControl w:val="0"/>
              <w:spacing w:after="0" w:line="240" w:lineRule="auto"/>
              <w:rPr>
                <w:rFonts w:ascii="Times New Roman" w:hAnsi="Times New Roman"/>
                <w:bCs/>
                <w:sz w:val="20"/>
                <w:szCs w:val="20"/>
              </w:rPr>
            </w:pPr>
            <w:r w:rsidRPr="004F03C8">
              <w:rPr>
                <w:rFonts w:ascii="Times New Roman" w:hAnsi="Times New Roman"/>
                <w:bCs/>
                <w:sz w:val="20"/>
                <w:szCs w:val="20"/>
              </w:rPr>
              <w:t>Батьковский Александр Михайлович</w:t>
            </w:r>
          </w:p>
          <w:p w:rsidR="00632703" w:rsidRPr="00D97D56" w:rsidRDefault="00632703" w:rsidP="00060825">
            <w:pPr>
              <w:pStyle w:val="western"/>
              <w:keepNext w:val="0"/>
              <w:widowControl w:val="0"/>
              <w:spacing w:before="0" w:beforeAutospacing="0"/>
              <w:jc w:val="both"/>
              <w:rPr>
                <w:rFonts w:ascii="Times New Roman" w:hAnsi="Times New Roman" w:cs="Times New Roman"/>
                <w:bCs/>
                <w:sz w:val="20"/>
                <w:szCs w:val="20"/>
              </w:rPr>
            </w:pPr>
            <w:r>
              <w:rPr>
                <w:rFonts w:ascii="Times New Roman" w:hAnsi="Times New Roman" w:cs="Times New Roman"/>
                <w:bCs/>
                <w:sz w:val="20"/>
                <w:szCs w:val="20"/>
              </w:rPr>
              <w:t>д</w:t>
            </w:r>
            <w:r w:rsidRPr="00D97D56">
              <w:rPr>
                <w:rFonts w:ascii="Times New Roman" w:hAnsi="Times New Roman" w:cs="Times New Roman"/>
                <w:bCs/>
                <w:sz w:val="20"/>
                <w:szCs w:val="20"/>
              </w:rPr>
              <w:t>.э.н.</w:t>
            </w:r>
            <w:r>
              <w:rPr>
                <w:rFonts w:ascii="Times New Roman" w:hAnsi="Times New Roman" w:cs="Times New Roman"/>
                <w:bCs/>
                <w:sz w:val="20"/>
                <w:szCs w:val="20"/>
              </w:rPr>
              <w:t>,</w:t>
            </w:r>
            <w:r w:rsidRPr="00D97D56">
              <w:rPr>
                <w:rFonts w:ascii="Times New Roman" w:hAnsi="Times New Roman" w:cs="Times New Roman"/>
                <w:bCs/>
                <w:sz w:val="20"/>
                <w:szCs w:val="20"/>
              </w:rPr>
              <w:t xml:space="preserve"> </w:t>
            </w:r>
          </w:p>
          <w:p w:rsidR="00632703" w:rsidRPr="00D97D56" w:rsidRDefault="00632703" w:rsidP="00060825">
            <w:pPr>
              <w:pStyle w:val="western"/>
              <w:keepNext w:val="0"/>
              <w:widowControl w:val="0"/>
              <w:spacing w:before="0" w:beforeAutospacing="0"/>
              <w:jc w:val="both"/>
              <w:rPr>
                <w:rFonts w:ascii="Times New Roman" w:hAnsi="Times New Roman" w:cs="Times New Roman"/>
                <w:bCs/>
                <w:sz w:val="20"/>
                <w:szCs w:val="20"/>
              </w:rPr>
            </w:pPr>
            <w:r w:rsidRPr="00D97D56">
              <w:rPr>
                <w:rFonts w:ascii="Times New Roman" w:hAnsi="Times New Roman" w:cs="Times New Roman"/>
                <w:sz w:val="20"/>
                <w:szCs w:val="20"/>
              </w:rPr>
              <w:t>SPIN-код: 9024-3229</w:t>
            </w:r>
            <w:r w:rsidRPr="00D97D56">
              <w:rPr>
                <w:rFonts w:ascii="Times New Roman" w:hAnsi="Times New Roman" w:cs="Times New Roman"/>
                <w:bCs/>
                <w:sz w:val="20"/>
                <w:szCs w:val="20"/>
              </w:rPr>
              <w:t xml:space="preserve"> </w:t>
            </w:r>
          </w:p>
          <w:p w:rsidR="00632703" w:rsidRPr="00D97D56" w:rsidRDefault="00632703" w:rsidP="00060825">
            <w:pPr>
              <w:pStyle w:val="western"/>
              <w:keepNext w:val="0"/>
              <w:widowControl w:val="0"/>
              <w:spacing w:before="0" w:beforeAutospacing="0"/>
              <w:jc w:val="both"/>
              <w:rPr>
                <w:rFonts w:ascii="Times New Roman" w:hAnsi="Times New Roman" w:cs="Times New Roman"/>
                <w:bCs/>
                <w:sz w:val="20"/>
                <w:szCs w:val="20"/>
              </w:rPr>
            </w:pPr>
            <w:r w:rsidRPr="00D97D56">
              <w:rPr>
                <w:rFonts w:ascii="Times New Roman" w:hAnsi="Times New Roman" w:cs="Times New Roman"/>
                <w:sz w:val="20"/>
                <w:szCs w:val="20"/>
              </w:rPr>
              <w:t>Scopus ID:</w:t>
            </w:r>
            <w:r>
              <w:rPr>
                <w:rFonts w:ascii="Times New Roman" w:hAnsi="Times New Roman" w:cs="Times New Roman"/>
                <w:sz w:val="20"/>
                <w:szCs w:val="20"/>
              </w:rPr>
              <w:t xml:space="preserve"> 56809408200</w:t>
            </w:r>
          </w:p>
          <w:p w:rsidR="00632703" w:rsidRPr="00D0505C" w:rsidRDefault="00632703" w:rsidP="00060825">
            <w:pPr>
              <w:pStyle w:val="western"/>
              <w:keepNext w:val="0"/>
              <w:widowControl w:val="0"/>
              <w:spacing w:before="0" w:beforeAutospacing="0"/>
              <w:jc w:val="both"/>
              <w:rPr>
                <w:rFonts w:ascii="Times New Roman" w:hAnsi="Times New Roman" w:cs="Times New Roman"/>
                <w:bCs/>
                <w:i/>
                <w:sz w:val="20"/>
                <w:szCs w:val="20"/>
              </w:rPr>
            </w:pPr>
            <w:r w:rsidRPr="00D0505C">
              <w:rPr>
                <w:rFonts w:ascii="Times New Roman" w:hAnsi="Times New Roman" w:cs="Times New Roman"/>
                <w:i/>
                <w:sz w:val="20"/>
                <w:szCs w:val="20"/>
              </w:rPr>
              <w:t>АО Центральный научно-исследовательский институт экономики, систем управления и информации «Электроника», Москва</w:t>
            </w:r>
            <w:r w:rsidRPr="00D0505C">
              <w:rPr>
                <w:rFonts w:ascii="Times New Roman" w:hAnsi="Times New Roman" w:cs="Times New Roman"/>
                <w:bCs/>
                <w:i/>
                <w:sz w:val="20"/>
                <w:szCs w:val="20"/>
              </w:rPr>
              <w:t>, Россия</w:t>
            </w:r>
          </w:p>
          <w:p w:rsidR="00632703" w:rsidRPr="00D0505C" w:rsidRDefault="00632703" w:rsidP="00060825">
            <w:pPr>
              <w:pStyle w:val="western"/>
              <w:keepNext w:val="0"/>
              <w:widowControl w:val="0"/>
              <w:spacing w:before="0" w:beforeAutospacing="0"/>
              <w:jc w:val="both"/>
              <w:rPr>
                <w:rFonts w:ascii="Times New Roman" w:hAnsi="Times New Roman" w:cs="Times New Roman"/>
                <w:i/>
                <w:sz w:val="20"/>
                <w:szCs w:val="20"/>
              </w:rPr>
            </w:pPr>
            <w:r w:rsidRPr="00D0505C">
              <w:rPr>
                <w:rFonts w:ascii="Times New Roman" w:hAnsi="Times New Roman" w:cs="Times New Roman"/>
                <w:bCs/>
                <w:i/>
                <w:sz w:val="20"/>
                <w:szCs w:val="20"/>
              </w:rPr>
              <w:t>советник Генерального директора</w:t>
            </w:r>
          </w:p>
          <w:p w:rsidR="00632703" w:rsidRPr="00060825" w:rsidRDefault="00632703" w:rsidP="00060825">
            <w:pPr>
              <w:pStyle w:val="western"/>
              <w:keepNext w:val="0"/>
              <w:widowControl w:val="0"/>
              <w:spacing w:before="0" w:beforeAutospacing="0"/>
              <w:rPr>
                <w:rFonts w:ascii="Times New Roman" w:hAnsi="Times New Roman" w:cs="Times New Roman"/>
                <w:sz w:val="20"/>
                <w:szCs w:val="20"/>
              </w:rPr>
            </w:pPr>
            <w:hyperlink r:id="rId7" w:history="1">
              <w:r w:rsidRPr="00637219">
                <w:rPr>
                  <w:rStyle w:val="Hyperlink"/>
                  <w:rFonts w:ascii="Times New Roman" w:hAnsi="Times New Roman"/>
                  <w:sz w:val="20"/>
                  <w:szCs w:val="20"/>
                  <w:lang w:val="en-US"/>
                </w:rPr>
                <w:t>batkovskiy</w:t>
              </w:r>
              <w:r w:rsidRPr="00637219">
                <w:rPr>
                  <w:rStyle w:val="Hyperlink"/>
                  <w:rFonts w:ascii="Times New Roman" w:hAnsi="Times New Roman"/>
                  <w:sz w:val="20"/>
                  <w:szCs w:val="20"/>
                </w:rPr>
                <w:t>_</w:t>
              </w:r>
              <w:r w:rsidRPr="00637219">
                <w:rPr>
                  <w:rStyle w:val="Hyperlink"/>
                  <w:rFonts w:ascii="Times New Roman" w:hAnsi="Times New Roman"/>
                  <w:sz w:val="20"/>
                  <w:szCs w:val="20"/>
                  <w:lang w:val="en-US"/>
                </w:rPr>
                <w:t>a</w:t>
              </w:r>
              <w:r w:rsidRPr="00637219">
                <w:rPr>
                  <w:rStyle w:val="Hyperlink"/>
                  <w:rFonts w:ascii="Times New Roman" w:hAnsi="Times New Roman"/>
                  <w:sz w:val="20"/>
                  <w:szCs w:val="20"/>
                </w:rPr>
                <w:t>@</w:t>
              </w:r>
              <w:r w:rsidRPr="00637219">
                <w:rPr>
                  <w:rStyle w:val="Hyperlink"/>
                  <w:rFonts w:ascii="Times New Roman" w:hAnsi="Times New Roman"/>
                  <w:sz w:val="20"/>
                  <w:szCs w:val="20"/>
                  <w:lang w:val="en-US"/>
                </w:rPr>
                <w:t>instel</w:t>
              </w:r>
              <w:r w:rsidRPr="00637219">
                <w:rPr>
                  <w:rStyle w:val="Hyperlink"/>
                  <w:rFonts w:ascii="Times New Roman" w:hAnsi="Times New Roman"/>
                  <w:sz w:val="20"/>
                  <w:szCs w:val="20"/>
                </w:rPr>
                <w:t>.</w:t>
              </w:r>
              <w:r w:rsidRPr="00637219">
                <w:rPr>
                  <w:rStyle w:val="Hyperlink"/>
                  <w:rFonts w:ascii="Times New Roman" w:hAnsi="Times New Roman"/>
                  <w:sz w:val="20"/>
                  <w:szCs w:val="20"/>
                  <w:lang w:val="en-US"/>
                </w:rPr>
                <w:t>ru</w:t>
              </w:r>
            </w:hyperlink>
          </w:p>
          <w:p w:rsidR="00632703" w:rsidRPr="00374959" w:rsidRDefault="00632703" w:rsidP="00060825">
            <w:pPr>
              <w:pStyle w:val="western"/>
              <w:keepNext w:val="0"/>
              <w:widowControl w:val="0"/>
              <w:spacing w:before="0" w:beforeAutospacing="0"/>
              <w:rPr>
                <w:rFonts w:ascii="Times New Roman" w:hAnsi="Times New Roman"/>
                <w:b/>
                <w:sz w:val="20"/>
                <w:szCs w:val="20"/>
              </w:rPr>
            </w:pPr>
          </w:p>
        </w:tc>
        <w:tc>
          <w:tcPr>
            <w:tcW w:w="4536" w:type="dxa"/>
          </w:tcPr>
          <w:p w:rsidR="00632703" w:rsidRPr="004F03C8" w:rsidRDefault="00632703" w:rsidP="00060825">
            <w:pPr>
              <w:widowControl w:val="0"/>
              <w:spacing w:after="0" w:line="240" w:lineRule="auto"/>
              <w:rPr>
                <w:rFonts w:ascii="Times New Roman" w:hAnsi="Times New Roman"/>
                <w:color w:val="000000"/>
                <w:sz w:val="20"/>
                <w:szCs w:val="20"/>
              </w:rPr>
            </w:pPr>
            <w:r w:rsidRPr="004F03C8">
              <w:rPr>
                <w:rFonts w:ascii="Times New Roman" w:hAnsi="Times New Roman"/>
                <w:color w:val="000000"/>
                <w:sz w:val="20"/>
                <w:szCs w:val="20"/>
                <w:lang w:val="en-US"/>
              </w:rPr>
              <w:t>Batkovskiy</w:t>
            </w:r>
            <w:r w:rsidRPr="004F03C8">
              <w:rPr>
                <w:rFonts w:ascii="Times New Roman" w:hAnsi="Times New Roman"/>
                <w:color w:val="000000"/>
                <w:sz w:val="20"/>
                <w:szCs w:val="20"/>
              </w:rPr>
              <w:t xml:space="preserve"> </w:t>
            </w:r>
            <w:r w:rsidRPr="004F03C8">
              <w:rPr>
                <w:rFonts w:ascii="Times New Roman" w:hAnsi="Times New Roman"/>
                <w:color w:val="000000"/>
                <w:sz w:val="20"/>
                <w:szCs w:val="20"/>
                <w:lang w:val="en-US"/>
              </w:rPr>
              <w:t>Aleksandr</w:t>
            </w:r>
            <w:r w:rsidRPr="004F03C8">
              <w:rPr>
                <w:rFonts w:ascii="Times New Roman" w:hAnsi="Times New Roman"/>
                <w:color w:val="000000"/>
                <w:sz w:val="20"/>
                <w:szCs w:val="20"/>
              </w:rPr>
              <w:t xml:space="preserve"> </w:t>
            </w:r>
            <w:r w:rsidRPr="004F03C8">
              <w:rPr>
                <w:rFonts w:ascii="Times New Roman" w:hAnsi="Times New Roman"/>
                <w:color w:val="000000"/>
                <w:sz w:val="20"/>
                <w:szCs w:val="20"/>
                <w:lang w:val="en-US"/>
              </w:rPr>
              <w:t>Mikhaylovich</w:t>
            </w:r>
          </w:p>
          <w:p w:rsidR="00632703" w:rsidRPr="004F03C8" w:rsidRDefault="00632703" w:rsidP="00060825">
            <w:pPr>
              <w:widowControl w:val="0"/>
              <w:spacing w:after="0" w:line="240" w:lineRule="auto"/>
              <w:rPr>
                <w:rFonts w:ascii="Times New Roman" w:hAnsi="Times New Roman"/>
                <w:color w:val="000000"/>
                <w:sz w:val="20"/>
                <w:szCs w:val="20"/>
              </w:rPr>
            </w:pPr>
            <w:r w:rsidRPr="004F03C8">
              <w:rPr>
                <w:rFonts w:ascii="Times New Roman" w:hAnsi="Times New Roman"/>
                <w:sz w:val="20"/>
                <w:szCs w:val="20"/>
                <w:lang w:val="en-US"/>
              </w:rPr>
              <w:t>Dr</w:t>
            </w:r>
            <w:r w:rsidRPr="004F03C8">
              <w:rPr>
                <w:rFonts w:ascii="Times New Roman" w:hAnsi="Times New Roman"/>
                <w:sz w:val="20"/>
                <w:szCs w:val="20"/>
              </w:rPr>
              <w:t>.</w:t>
            </w:r>
            <w:r w:rsidRPr="004F03C8">
              <w:rPr>
                <w:rFonts w:ascii="Times New Roman" w:hAnsi="Times New Roman"/>
                <w:sz w:val="20"/>
                <w:szCs w:val="20"/>
                <w:lang w:val="en-US"/>
              </w:rPr>
              <w:t>Sci</w:t>
            </w:r>
            <w:r w:rsidRPr="004F03C8">
              <w:rPr>
                <w:rFonts w:ascii="Times New Roman" w:hAnsi="Times New Roman"/>
                <w:sz w:val="20"/>
                <w:szCs w:val="20"/>
              </w:rPr>
              <w:t>.</w:t>
            </w:r>
            <w:r w:rsidRPr="004F03C8">
              <w:rPr>
                <w:rFonts w:ascii="Times New Roman" w:hAnsi="Times New Roman"/>
                <w:sz w:val="20"/>
                <w:szCs w:val="20"/>
                <w:lang w:val="en-US"/>
              </w:rPr>
              <w:t>Econ</w:t>
            </w:r>
            <w:r w:rsidRPr="004F03C8">
              <w:rPr>
                <w:rFonts w:ascii="Times New Roman" w:hAnsi="Times New Roman"/>
                <w:color w:val="000000"/>
                <w:sz w:val="20"/>
                <w:szCs w:val="20"/>
              </w:rPr>
              <w:t xml:space="preserve"> </w:t>
            </w:r>
          </w:p>
          <w:p w:rsidR="00632703" w:rsidRPr="004F03C8" w:rsidRDefault="00632703" w:rsidP="00060825">
            <w:pPr>
              <w:widowControl w:val="0"/>
              <w:spacing w:after="0" w:line="240" w:lineRule="auto"/>
              <w:rPr>
                <w:rFonts w:ascii="Times New Roman" w:hAnsi="Times New Roman"/>
                <w:color w:val="000000"/>
                <w:sz w:val="20"/>
                <w:szCs w:val="20"/>
                <w:lang w:val="en-US"/>
              </w:rPr>
            </w:pPr>
            <w:r w:rsidRPr="004F03C8">
              <w:rPr>
                <w:rFonts w:ascii="Times New Roman" w:hAnsi="Times New Roman"/>
                <w:sz w:val="20"/>
                <w:szCs w:val="20"/>
                <w:lang w:val="en-US"/>
              </w:rPr>
              <w:t xml:space="preserve">SPIN-code: </w:t>
            </w:r>
            <w:r w:rsidRPr="004F03C8">
              <w:rPr>
                <w:rFonts w:ascii="Times New Roman" w:hAnsi="Times New Roman"/>
                <w:color w:val="000000"/>
                <w:sz w:val="20"/>
                <w:szCs w:val="20"/>
                <w:lang w:val="en-US"/>
              </w:rPr>
              <w:t>9024-3229</w:t>
            </w:r>
          </w:p>
          <w:p w:rsidR="00632703" w:rsidRPr="004F03C8" w:rsidRDefault="00632703" w:rsidP="00060825">
            <w:pPr>
              <w:widowControl w:val="0"/>
              <w:spacing w:after="0" w:line="240" w:lineRule="auto"/>
              <w:rPr>
                <w:rFonts w:ascii="Times New Roman" w:hAnsi="Times New Roman"/>
                <w:sz w:val="20"/>
                <w:szCs w:val="20"/>
                <w:lang w:val="en-US"/>
              </w:rPr>
            </w:pPr>
            <w:r w:rsidRPr="004F03C8">
              <w:rPr>
                <w:rFonts w:ascii="Times New Roman" w:hAnsi="Times New Roman"/>
                <w:sz w:val="20"/>
                <w:szCs w:val="20"/>
                <w:lang w:val="en-US"/>
              </w:rPr>
              <w:t>Scopus ID: 56809408200</w:t>
            </w:r>
          </w:p>
          <w:p w:rsidR="00632703" w:rsidRPr="004F03C8" w:rsidRDefault="00632703" w:rsidP="00060825">
            <w:pPr>
              <w:widowControl w:val="0"/>
              <w:spacing w:after="0" w:line="240" w:lineRule="auto"/>
              <w:rPr>
                <w:rFonts w:ascii="Times New Roman" w:hAnsi="Times New Roman"/>
                <w:i/>
                <w:color w:val="000000"/>
                <w:sz w:val="20"/>
                <w:szCs w:val="20"/>
                <w:lang w:val="en-US"/>
              </w:rPr>
            </w:pPr>
            <w:r w:rsidRPr="004F03C8">
              <w:rPr>
                <w:rFonts w:ascii="Times New Roman" w:hAnsi="Times New Roman"/>
                <w:i/>
                <w:color w:val="000000"/>
                <w:sz w:val="20"/>
                <w:szCs w:val="20"/>
                <w:lang w:val="en-US"/>
              </w:rPr>
              <w:t xml:space="preserve">Joint Stock Company "Central Research Institute of Economy, Management and Information Systems "Electronics", </w:t>
            </w:r>
            <w:smartTag w:uri="urn:schemas-microsoft-com:office:smarttags" w:element="place">
              <w:smartTag w:uri="urn:schemas-microsoft-com:office:smarttags" w:element="City">
                <w:r w:rsidRPr="004F03C8">
                  <w:rPr>
                    <w:rFonts w:ascii="Times New Roman" w:hAnsi="Times New Roman"/>
                    <w:i/>
                    <w:color w:val="000000"/>
                    <w:sz w:val="20"/>
                    <w:szCs w:val="20"/>
                    <w:lang w:val="en-US"/>
                  </w:rPr>
                  <w:t>Moscow</w:t>
                </w:r>
              </w:smartTag>
              <w:r w:rsidRPr="004F03C8">
                <w:rPr>
                  <w:rFonts w:ascii="Times New Roman" w:hAnsi="Times New Roman"/>
                  <w:i/>
                  <w:color w:val="000000"/>
                  <w:sz w:val="20"/>
                  <w:szCs w:val="20"/>
                  <w:lang w:val="en-US"/>
                </w:rPr>
                <w:t xml:space="preserve">, </w:t>
              </w:r>
              <w:smartTag w:uri="urn:schemas-microsoft-com:office:smarttags" w:element="country-region">
                <w:r w:rsidRPr="004F03C8">
                  <w:rPr>
                    <w:rFonts w:ascii="Times New Roman" w:hAnsi="Times New Roman"/>
                    <w:i/>
                    <w:color w:val="000000"/>
                    <w:sz w:val="20"/>
                    <w:szCs w:val="20"/>
                    <w:lang w:val="en-US"/>
                  </w:rPr>
                  <w:t>Russia</w:t>
                </w:r>
              </w:smartTag>
            </w:smartTag>
          </w:p>
          <w:p w:rsidR="00632703" w:rsidRPr="004F03C8" w:rsidRDefault="00632703" w:rsidP="00060825">
            <w:pPr>
              <w:widowControl w:val="0"/>
              <w:spacing w:after="0" w:line="240" w:lineRule="auto"/>
              <w:rPr>
                <w:rFonts w:ascii="Times New Roman" w:hAnsi="Times New Roman"/>
                <w:i/>
                <w:sz w:val="20"/>
                <w:szCs w:val="20"/>
                <w:lang w:val="en-US"/>
              </w:rPr>
            </w:pPr>
            <w:r w:rsidRPr="004F03C8">
              <w:rPr>
                <w:rFonts w:ascii="Times New Roman" w:hAnsi="Times New Roman"/>
                <w:i/>
                <w:sz w:val="20"/>
                <w:szCs w:val="20"/>
                <w:lang w:val="en-US"/>
              </w:rPr>
              <w:t>adviser to General Director</w:t>
            </w:r>
          </w:p>
          <w:p w:rsidR="00632703" w:rsidRPr="004F03C8" w:rsidRDefault="00632703" w:rsidP="00060825">
            <w:pPr>
              <w:widowControl w:val="0"/>
              <w:autoSpaceDE w:val="0"/>
              <w:autoSpaceDN w:val="0"/>
              <w:adjustRightInd w:val="0"/>
              <w:spacing w:after="0" w:line="240" w:lineRule="auto"/>
              <w:rPr>
                <w:rFonts w:ascii="Times New Roman" w:hAnsi="Times New Roman"/>
                <w:sz w:val="20"/>
                <w:szCs w:val="20"/>
                <w:lang w:val="en-US"/>
              </w:rPr>
            </w:pPr>
            <w:r w:rsidRPr="004F03C8">
              <w:rPr>
                <w:rFonts w:ascii="Times New Roman" w:hAnsi="Times New Roman"/>
                <w:sz w:val="20"/>
                <w:szCs w:val="20"/>
                <w:lang w:val="en-US"/>
              </w:rPr>
              <w:t>batkovskiy_a@instel.ru</w:t>
            </w:r>
          </w:p>
        </w:tc>
      </w:tr>
      <w:tr w:rsidR="00632703" w:rsidRPr="004F03C8" w:rsidTr="00F9491E">
        <w:trPr>
          <w:trHeight w:val="1600"/>
        </w:trPr>
        <w:tc>
          <w:tcPr>
            <w:tcW w:w="4536" w:type="dxa"/>
          </w:tcPr>
          <w:p w:rsidR="00632703" w:rsidRPr="004F03C8" w:rsidRDefault="00632703" w:rsidP="00060825">
            <w:pPr>
              <w:widowControl w:val="0"/>
              <w:spacing w:after="0" w:line="240" w:lineRule="auto"/>
              <w:jc w:val="both"/>
              <w:rPr>
                <w:rFonts w:ascii="Times New Roman" w:hAnsi="Times New Roman"/>
                <w:bCs/>
                <w:sz w:val="20"/>
                <w:szCs w:val="20"/>
              </w:rPr>
            </w:pPr>
            <w:r w:rsidRPr="004F03C8">
              <w:rPr>
                <w:rFonts w:ascii="Times New Roman" w:hAnsi="Times New Roman"/>
                <w:bCs/>
                <w:sz w:val="20"/>
                <w:szCs w:val="20"/>
              </w:rPr>
              <w:t xml:space="preserve">Клочков Владислав </w:t>
            </w:r>
            <w:r w:rsidRPr="004F03C8">
              <w:rPr>
                <w:rFonts w:ascii="Times New Roman" w:hAnsi="Times New Roman"/>
                <w:sz w:val="20"/>
                <w:szCs w:val="20"/>
              </w:rPr>
              <w:t>Валерьевич</w:t>
            </w:r>
            <w:r w:rsidRPr="004F03C8">
              <w:rPr>
                <w:rFonts w:ascii="Times New Roman" w:hAnsi="Times New Roman"/>
                <w:bCs/>
                <w:sz w:val="20"/>
                <w:szCs w:val="20"/>
              </w:rPr>
              <w:t xml:space="preserve"> </w:t>
            </w:r>
          </w:p>
          <w:p w:rsidR="00632703" w:rsidRPr="004F03C8" w:rsidRDefault="00632703" w:rsidP="00060825">
            <w:pPr>
              <w:widowControl w:val="0"/>
              <w:spacing w:after="0" w:line="240" w:lineRule="auto"/>
              <w:jc w:val="both"/>
              <w:rPr>
                <w:rFonts w:ascii="Times New Roman" w:hAnsi="Times New Roman"/>
                <w:bCs/>
                <w:sz w:val="20"/>
                <w:szCs w:val="20"/>
              </w:rPr>
            </w:pPr>
            <w:r w:rsidRPr="004F03C8">
              <w:rPr>
                <w:rFonts w:ascii="Times New Roman" w:hAnsi="Times New Roman"/>
                <w:bCs/>
                <w:sz w:val="20"/>
                <w:szCs w:val="20"/>
              </w:rPr>
              <w:t xml:space="preserve">д.э.н., </w:t>
            </w:r>
          </w:p>
          <w:p w:rsidR="00632703" w:rsidRPr="004F03C8" w:rsidRDefault="00632703" w:rsidP="00060825">
            <w:pPr>
              <w:widowControl w:val="0"/>
              <w:spacing w:after="0" w:line="240" w:lineRule="auto"/>
              <w:jc w:val="both"/>
              <w:rPr>
                <w:rFonts w:ascii="Times New Roman" w:hAnsi="Times New Roman"/>
                <w:bCs/>
                <w:sz w:val="20"/>
                <w:szCs w:val="20"/>
              </w:rPr>
            </w:pPr>
            <w:r w:rsidRPr="004F03C8">
              <w:rPr>
                <w:rFonts w:ascii="Times New Roman" w:hAnsi="Times New Roman"/>
                <w:sz w:val="20"/>
                <w:szCs w:val="20"/>
                <w:lang w:val="en-US"/>
              </w:rPr>
              <w:t>SPIN</w:t>
            </w:r>
            <w:r w:rsidRPr="004F03C8">
              <w:rPr>
                <w:rFonts w:ascii="Times New Roman" w:hAnsi="Times New Roman"/>
                <w:sz w:val="20"/>
                <w:szCs w:val="20"/>
              </w:rPr>
              <w:t>-</w:t>
            </w:r>
            <w:r w:rsidRPr="004F03C8">
              <w:rPr>
                <w:rFonts w:ascii="Times New Roman" w:hAnsi="Times New Roman"/>
                <w:color w:val="000000"/>
                <w:sz w:val="20"/>
                <w:szCs w:val="20"/>
              </w:rPr>
              <w:t>код: 8923-3087</w:t>
            </w:r>
          </w:p>
          <w:p w:rsidR="00632703" w:rsidRPr="004F03C8" w:rsidRDefault="00632703" w:rsidP="00060825">
            <w:pPr>
              <w:widowControl w:val="0"/>
              <w:spacing w:after="0" w:line="240" w:lineRule="auto"/>
              <w:jc w:val="both"/>
              <w:rPr>
                <w:rFonts w:ascii="Times New Roman" w:hAnsi="Times New Roman"/>
                <w:bCs/>
                <w:sz w:val="20"/>
                <w:szCs w:val="20"/>
              </w:rPr>
            </w:pPr>
            <w:r w:rsidRPr="004F03C8">
              <w:rPr>
                <w:rFonts w:ascii="Times New Roman" w:hAnsi="Times New Roman"/>
                <w:sz w:val="20"/>
                <w:szCs w:val="20"/>
              </w:rPr>
              <w:t>Scopus ID: 14042038800</w:t>
            </w:r>
          </w:p>
          <w:p w:rsidR="00632703" w:rsidRPr="004F03C8" w:rsidRDefault="00632703" w:rsidP="00060825">
            <w:pPr>
              <w:widowControl w:val="0"/>
              <w:spacing w:after="0" w:line="240" w:lineRule="auto"/>
              <w:jc w:val="both"/>
              <w:rPr>
                <w:rFonts w:ascii="Times New Roman" w:hAnsi="Times New Roman"/>
                <w:bCs/>
                <w:i/>
                <w:sz w:val="20"/>
                <w:szCs w:val="20"/>
              </w:rPr>
            </w:pPr>
            <w:r w:rsidRPr="004F03C8">
              <w:rPr>
                <w:rFonts w:ascii="Times New Roman" w:hAnsi="Times New Roman"/>
                <w:i/>
                <w:sz w:val="20"/>
                <w:szCs w:val="20"/>
              </w:rPr>
              <w:t>ФГБУ «Национальный исследовательский центр «Институт им. Н.Е. Жуковского»</w:t>
            </w:r>
          </w:p>
          <w:p w:rsidR="00632703" w:rsidRPr="004F03C8" w:rsidRDefault="00632703" w:rsidP="00060825">
            <w:pPr>
              <w:widowControl w:val="0"/>
              <w:spacing w:after="0" w:line="240" w:lineRule="auto"/>
              <w:jc w:val="both"/>
              <w:rPr>
                <w:rFonts w:ascii="Times New Roman" w:hAnsi="Times New Roman"/>
                <w:bCs/>
                <w:i/>
                <w:sz w:val="20"/>
                <w:szCs w:val="20"/>
              </w:rPr>
            </w:pPr>
            <w:r w:rsidRPr="004F03C8">
              <w:rPr>
                <w:rFonts w:ascii="Times New Roman" w:hAnsi="Times New Roman"/>
                <w:bCs/>
                <w:i/>
                <w:sz w:val="20"/>
                <w:szCs w:val="20"/>
              </w:rPr>
              <w:t>Москва, Россия,</w:t>
            </w:r>
          </w:p>
          <w:p w:rsidR="00632703" w:rsidRPr="00060825" w:rsidRDefault="00632703" w:rsidP="00060825">
            <w:pPr>
              <w:widowControl w:val="0"/>
              <w:spacing w:after="0" w:line="240" w:lineRule="auto"/>
              <w:jc w:val="both"/>
              <w:rPr>
                <w:rFonts w:ascii="Times New Roman" w:hAnsi="Times New Roman"/>
                <w:i/>
                <w:sz w:val="20"/>
                <w:szCs w:val="20"/>
              </w:rPr>
            </w:pPr>
            <w:r w:rsidRPr="004F03C8">
              <w:rPr>
                <w:rFonts w:ascii="Times New Roman" w:hAnsi="Times New Roman"/>
                <w:i/>
                <w:sz w:val="20"/>
                <w:szCs w:val="20"/>
              </w:rPr>
              <w:t>директор департамента</w:t>
            </w:r>
          </w:p>
          <w:p w:rsidR="00632703" w:rsidRPr="00060825" w:rsidRDefault="00632703" w:rsidP="00060825">
            <w:pPr>
              <w:widowControl w:val="0"/>
              <w:spacing w:after="0" w:line="240" w:lineRule="auto"/>
              <w:jc w:val="both"/>
              <w:rPr>
                <w:rFonts w:ascii="Times New Roman" w:hAnsi="Times New Roman"/>
                <w:color w:val="000000"/>
                <w:sz w:val="20"/>
                <w:szCs w:val="20"/>
              </w:rPr>
            </w:pPr>
            <w:hyperlink r:id="rId8" w:history="1">
              <w:r w:rsidRPr="004F03C8">
                <w:rPr>
                  <w:rStyle w:val="Hyperlink"/>
                  <w:rFonts w:ascii="Times New Roman" w:hAnsi="Times New Roman"/>
                  <w:sz w:val="20"/>
                  <w:szCs w:val="20"/>
                  <w:lang w:val="en-US"/>
                </w:rPr>
                <w:t>vlad</w:t>
              </w:r>
              <w:r w:rsidRPr="004F03C8">
                <w:rPr>
                  <w:rStyle w:val="Hyperlink"/>
                  <w:rFonts w:ascii="Times New Roman" w:hAnsi="Times New Roman"/>
                  <w:sz w:val="20"/>
                  <w:szCs w:val="20"/>
                </w:rPr>
                <w:t>_</w:t>
              </w:r>
              <w:r w:rsidRPr="004F03C8">
                <w:rPr>
                  <w:rStyle w:val="Hyperlink"/>
                  <w:rFonts w:ascii="Times New Roman" w:hAnsi="Times New Roman"/>
                  <w:sz w:val="20"/>
                  <w:szCs w:val="20"/>
                  <w:lang w:val="en-US"/>
                </w:rPr>
                <w:t>klochkov</w:t>
              </w:r>
              <w:r w:rsidRPr="004F03C8">
                <w:rPr>
                  <w:rStyle w:val="Hyperlink"/>
                  <w:rFonts w:ascii="Times New Roman" w:hAnsi="Times New Roman"/>
                  <w:sz w:val="20"/>
                  <w:szCs w:val="20"/>
                </w:rPr>
                <w:t>@</w:t>
              </w:r>
              <w:r w:rsidRPr="004F03C8">
                <w:rPr>
                  <w:rStyle w:val="Hyperlink"/>
                  <w:rFonts w:ascii="Times New Roman" w:hAnsi="Times New Roman"/>
                  <w:sz w:val="20"/>
                  <w:szCs w:val="20"/>
                  <w:lang w:val="en-US"/>
                </w:rPr>
                <w:t>mail</w:t>
              </w:r>
              <w:r w:rsidRPr="004F03C8">
                <w:rPr>
                  <w:rStyle w:val="Hyperlink"/>
                  <w:rFonts w:ascii="Times New Roman" w:hAnsi="Times New Roman"/>
                  <w:sz w:val="20"/>
                  <w:szCs w:val="20"/>
                </w:rPr>
                <w:t>.</w:t>
              </w:r>
              <w:r w:rsidRPr="004F03C8">
                <w:rPr>
                  <w:rStyle w:val="Hyperlink"/>
                  <w:rFonts w:ascii="Times New Roman" w:hAnsi="Times New Roman"/>
                  <w:sz w:val="20"/>
                  <w:szCs w:val="20"/>
                  <w:lang w:val="en-US"/>
                </w:rPr>
                <w:t>ru</w:t>
              </w:r>
            </w:hyperlink>
          </w:p>
          <w:p w:rsidR="00632703" w:rsidRPr="004F03C8" w:rsidRDefault="00632703" w:rsidP="00060825">
            <w:pPr>
              <w:widowControl w:val="0"/>
              <w:spacing w:after="0" w:line="240" w:lineRule="auto"/>
              <w:jc w:val="both"/>
              <w:rPr>
                <w:rFonts w:ascii="Times New Roman" w:hAnsi="Times New Roman"/>
                <w:bCs/>
                <w:i/>
                <w:sz w:val="20"/>
                <w:szCs w:val="20"/>
              </w:rPr>
            </w:pPr>
          </w:p>
        </w:tc>
        <w:tc>
          <w:tcPr>
            <w:tcW w:w="4536" w:type="dxa"/>
          </w:tcPr>
          <w:p w:rsidR="00632703" w:rsidRPr="004F03C8" w:rsidRDefault="00632703" w:rsidP="00060825">
            <w:pPr>
              <w:widowControl w:val="0"/>
              <w:spacing w:after="0" w:line="240" w:lineRule="auto"/>
              <w:jc w:val="both"/>
              <w:rPr>
                <w:rFonts w:ascii="Times New Roman" w:hAnsi="Times New Roman"/>
                <w:sz w:val="20"/>
                <w:szCs w:val="20"/>
                <w:shd w:val="clear" w:color="auto" w:fill="FFFFFF"/>
                <w:lang w:val="en-US"/>
              </w:rPr>
            </w:pPr>
            <w:r w:rsidRPr="004F03C8">
              <w:rPr>
                <w:rFonts w:ascii="Times New Roman" w:hAnsi="Times New Roman"/>
                <w:color w:val="000000"/>
                <w:sz w:val="20"/>
                <w:szCs w:val="20"/>
                <w:lang w:val="en-US"/>
              </w:rPr>
              <w:t>Klochkov Vladislav Valerievich</w:t>
            </w:r>
            <w:r w:rsidRPr="004F03C8">
              <w:rPr>
                <w:rFonts w:ascii="Times New Roman" w:hAnsi="Times New Roman"/>
                <w:sz w:val="20"/>
                <w:szCs w:val="20"/>
                <w:shd w:val="clear" w:color="auto" w:fill="FFFFFF"/>
                <w:lang w:val="en-US"/>
              </w:rPr>
              <w:t xml:space="preserve"> </w:t>
            </w:r>
          </w:p>
          <w:p w:rsidR="00632703" w:rsidRPr="004F03C8" w:rsidRDefault="00632703" w:rsidP="00060825">
            <w:pPr>
              <w:widowControl w:val="0"/>
              <w:spacing w:after="0" w:line="240" w:lineRule="auto"/>
              <w:jc w:val="both"/>
              <w:rPr>
                <w:rFonts w:ascii="Times New Roman" w:hAnsi="Times New Roman"/>
                <w:sz w:val="20"/>
                <w:szCs w:val="20"/>
                <w:shd w:val="clear" w:color="auto" w:fill="FFFFFF"/>
                <w:lang w:val="en-US"/>
              </w:rPr>
            </w:pPr>
            <w:r w:rsidRPr="004F03C8">
              <w:rPr>
                <w:rFonts w:ascii="Times New Roman" w:hAnsi="Times New Roman"/>
                <w:sz w:val="20"/>
                <w:szCs w:val="20"/>
                <w:lang w:val="en-US"/>
              </w:rPr>
              <w:t>Dr.Sci.Econ</w:t>
            </w:r>
            <w:r w:rsidRPr="004F03C8">
              <w:rPr>
                <w:rFonts w:ascii="Times New Roman" w:hAnsi="Times New Roman"/>
                <w:sz w:val="20"/>
                <w:szCs w:val="20"/>
                <w:shd w:val="clear" w:color="auto" w:fill="FFFFFF"/>
                <w:lang w:val="en-US"/>
              </w:rPr>
              <w:t>,</w:t>
            </w:r>
          </w:p>
          <w:p w:rsidR="00632703" w:rsidRPr="004F03C8" w:rsidRDefault="00632703" w:rsidP="00060825">
            <w:pPr>
              <w:widowControl w:val="0"/>
              <w:spacing w:after="0" w:line="240" w:lineRule="auto"/>
              <w:jc w:val="both"/>
              <w:rPr>
                <w:rFonts w:ascii="Times New Roman" w:hAnsi="Times New Roman"/>
                <w:sz w:val="20"/>
                <w:szCs w:val="20"/>
                <w:shd w:val="clear" w:color="auto" w:fill="FFFFFF"/>
                <w:lang w:val="en-US"/>
              </w:rPr>
            </w:pPr>
            <w:r w:rsidRPr="004F03C8">
              <w:rPr>
                <w:rFonts w:ascii="Times New Roman" w:hAnsi="Times New Roman"/>
                <w:sz w:val="20"/>
                <w:szCs w:val="20"/>
                <w:lang w:val="en-US"/>
              </w:rPr>
              <w:t>SPIN-</w:t>
            </w:r>
            <w:r w:rsidRPr="004F03C8">
              <w:rPr>
                <w:rFonts w:ascii="Times New Roman" w:hAnsi="Times New Roman"/>
                <w:color w:val="000000"/>
                <w:sz w:val="20"/>
                <w:szCs w:val="20"/>
              </w:rPr>
              <w:t>код</w:t>
            </w:r>
            <w:r w:rsidRPr="004F03C8">
              <w:rPr>
                <w:rFonts w:ascii="Times New Roman" w:hAnsi="Times New Roman"/>
                <w:color w:val="000000"/>
                <w:sz w:val="20"/>
                <w:szCs w:val="20"/>
                <w:lang w:val="en-US"/>
              </w:rPr>
              <w:t>: 8923-3087</w:t>
            </w:r>
          </w:p>
          <w:p w:rsidR="00632703" w:rsidRPr="004F03C8" w:rsidRDefault="00632703" w:rsidP="00060825">
            <w:pPr>
              <w:widowControl w:val="0"/>
              <w:spacing w:after="0" w:line="240" w:lineRule="auto"/>
              <w:jc w:val="both"/>
              <w:rPr>
                <w:rFonts w:ascii="Times New Roman" w:hAnsi="Times New Roman"/>
                <w:bCs/>
                <w:sz w:val="20"/>
                <w:szCs w:val="20"/>
                <w:lang w:val="en-US"/>
              </w:rPr>
            </w:pPr>
            <w:r w:rsidRPr="004F03C8">
              <w:rPr>
                <w:rFonts w:ascii="Times New Roman" w:hAnsi="Times New Roman"/>
                <w:sz w:val="20"/>
                <w:szCs w:val="20"/>
                <w:lang w:val="en-US"/>
              </w:rPr>
              <w:t>Scopus ID: 14042038800</w:t>
            </w:r>
          </w:p>
          <w:p w:rsidR="00632703" w:rsidRPr="004F03C8" w:rsidRDefault="00632703" w:rsidP="00060825">
            <w:pPr>
              <w:widowControl w:val="0"/>
              <w:spacing w:after="0" w:line="240" w:lineRule="auto"/>
              <w:jc w:val="both"/>
              <w:rPr>
                <w:rFonts w:ascii="Times New Roman" w:hAnsi="Times New Roman"/>
                <w:sz w:val="20"/>
                <w:szCs w:val="20"/>
                <w:lang w:val="en-US"/>
              </w:rPr>
            </w:pPr>
            <w:r w:rsidRPr="004F03C8">
              <w:rPr>
                <w:rFonts w:ascii="Times New Roman" w:hAnsi="Times New Roman"/>
                <w:sz w:val="20"/>
                <w:szCs w:val="20"/>
                <w:lang w:val="en-US"/>
              </w:rPr>
              <w:t>studypavel@mail.ru</w:t>
            </w:r>
          </w:p>
          <w:p w:rsidR="00632703" w:rsidRPr="004F03C8" w:rsidRDefault="00632703" w:rsidP="00060825">
            <w:pPr>
              <w:widowControl w:val="0"/>
              <w:spacing w:after="0" w:line="240" w:lineRule="auto"/>
              <w:jc w:val="both"/>
              <w:rPr>
                <w:rFonts w:ascii="Times New Roman" w:hAnsi="Times New Roman"/>
                <w:bCs/>
                <w:i/>
                <w:sz w:val="20"/>
                <w:szCs w:val="20"/>
                <w:lang w:val="en-US"/>
              </w:rPr>
            </w:pPr>
            <w:r w:rsidRPr="004F03C8">
              <w:rPr>
                <w:rFonts w:ascii="Times New Roman" w:hAnsi="Times New Roman"/>
                <w:bCs/>
                <w:i/>
                <w:color w:val="000000"/>
                <w:sz w:val="20"/>
                <w:szCs w:val="20"/>
                <w:shd w:val="clear" w:color="auto" w:fill="FFFFFF"/>
                <w:lang w:val="en-US"/>
              </w:rPr>
              <w:t xml:space="preserve">The </w:t>
            </w:r>
            <w:smartTag w:uri="urn:schemas-microsoft-com:office:smarttags" w:element="place">
              <w:smartTag w:uri="urn:schemas-microsoft-com:office:smarttags" w:element="PlaceName">
                <w:r w:rsidRPr="004F03C8">
                  <w:rPr>
                    <w:rFonts w:ascii="Times New Roman" w:hAnsi="Times New Roman"/>
                    <w:bCs/>
                    <w:i/>
                    <w:color w:val="000000"/>
                    <w:sz w:val="20"/>
                    <w:szCs w:val="20"/>
                    <w:shd w:val="clear" w:color="auto" w:fill="FFFFFF"/>
                    <w:lang w:val="en-US"/>
                  </w:rPr>
                  <w:t>National</w:t>
                </w:r>
              </w:smartTag>
              <w:r w:rsidRPr="004F03C8">
                <w:rPr>
                  <w:rFonts w:ascii="Times New Roman" w:hAnsi="Times New Roman"/>
                  <w:bCs/>
                  <w:i/>
                  <w:color w:val="000000"/>
                  <w:sz w:val="20"/>
                  <w:szCs w:val="20"/>
                  <w:shd w:val="clear" w:color="auto" w:fill="FFFFFF"/>
                  <w:lang w:val="en-US"/>
                </w:rPr>
                <w:t xml:space="preserve"> </w:t>
              </w:r>
              <w:smartTag w:uri="urn:schemas-microsoft-com:office:smarttags" w:element="PlaceName">
                <w:r w:rsidRPr="004F03C8">
                  <w:rPr>
                    <w:rFonts w:ascii="Times New Roman" w:hAnsi="Times New Roman"/>
                    <w:bCs/>
                    <w:i/>
                    <w:color w:val="000000"/>
                    <w:sz w:val="20"/>
                    <w:szCs w:val="20"/>
                    <w:shd w:val="clear" w:color="auto" w:fill="FFFFFF"/>
                    <w:lang w:val="en-US"/>
                  </w:rPr>
                  <w:t>Research</w:t>
                </w:r>
              </w:smartTag>
              <w:r w:rsidRPr="004F03C8">
                <w:rPr>
                  <w:rFonts w:ascii="Times New Roman" w:hAnsi="Times New Roman"/>
                  <w:bCs/>
                  <w:i/>
                  <w:color w:val="000000"/>
                  <w:sz w:val="20"/>
                  <w:szCs w:val="20"/>
                  <w:shd w:val="clear" w:color="auto" w:fill="FFFFFF"/>
                  <w:lang w:val="en-US"/>
                </w:rPr>
                <w:t xml:space="preserve"> </w:t>
              </w:r>
              <w:smartTag w:uri="urn:schemas-microsoft-com:office:smarttags" w:element="PlaceType">
                <w:r w:rsidRPr="004F03C8">
                  <w:rPr>
                    <w:rFonts w:ascii="Times New Roman" w:hAnsi="Times New Roman"/>
                    <w:bCs/>
                    <w:i/>
                    <w:color w:val="000000"/>
                    <w:sz w:val="20"/>
                    <w:szCs w:val="20"/>
                    <w:shd w:val="clear" w:color="auto" w:fill="FFFFFF"/>
                    <w:lang w:val="en-US"/>
                  </w:rPr>
                  <w:t>Center</w:t>
                </w:r>
              </w:smartTag>
            </w:smartTag>
            <w:r w:rsidRPr="004F03C8">
              <w:rPr>
                <w:rFonts w:ascii="Times New Roman" w:hAnsi="Times New Roman"/>
                <w:bCs/>
                <w:i/>
                <w:color w:val="000000"/>
                <w:sz w:val="20"/>
                <w:szCs w:val="20"/>
                <w:shd w:val="clear" w:color="auto" w:fill="FFFFFF"/>
                <w:lang w:val="en-US"/>
              </w:rPr>
              <w:t xml:space="preserve"> "Zhukovsky Institute"</w:t>
            </w:r>
            <w:r w:rsidRPr="004F03C8">
              <w:rPr>
                <w:rFonts w:ascii="Times New Roman" w:hAnsi="Times New Roman"/>
                <w:i/>
                <w:sz w:val="20"/>
                <w:szCs w:val="20"/>
                <w:lang w:val="en-US"/>
              </w:rPr>
              <w:t xml:space="preserve">, </w:t>
            </w:r>
          </w:p>
          <w:p w:rsidR="00632703" w:rsidRPr="004F03C8" w:rsidRDefault="00632703" w:rsidP="00060825">
            <w:pPr>
              <w:widowControl w:val="0"/>
              <w:autoSpaceDE w:val="0"/>
              <w:autoSpaceDN w:val="0"/>
              <w:adjustRightInd w:val="0"/>
              <w:spacing w:after="0" w:line="240" w:lineRule="auto"/>
              <w:rPr>
                <w:rFonts w:ascii="Times New Roman" w:hAnsi="Times New Roman"/>
                <w:i/>
                <w:iCs/>
                <w:sz w:val="20"/>
                <w:szCs w:val="20"/>
                <w:lang w:val="en-US"/>
              </w:rPr>
            </w:pPr>
            <w:smartTag w:uri="urn:schemas-microsoft-com:office:smarttags" w:element="place">
              <w:smartTag w:uri="urn:schemas-microsoft-com:office:smarttags" w:element="City">
                <w:r w:rsidRPr="004F03C8">
                  <w:rPr>
                    <w:rFonts w:ascii="Times New Roman" w:hAnsi="Times New Roman"/>
                    <w:i/>
                    <w:iCs/>
                    <w:sz w:val="20"/>
                    <w:szCs w:val="20"/>
                    <w:lang w:val="en-US"/>
                  </w:rPr>
                  <w:t>Moscow</w:t>
                </w:r>
              </w:smartTag>
              <w:r w:rsidRPr="004F03C8">
                <w:rPr>
                  <w:rFonts w:ascii="Times New Roman" w:hAnsi="Times New Roman"/>
                  <w:i/>
                  <w:iCs/>
                  <w:sz w:val="20"/>
                  <w:szCs w:val="20"/>
                  <w:lang w:val="en-US"/>
                </w:rPr>
                <w:t xml:space="preserve">, </w:t>
              </w:r>
              <w:smartTag w:uri="urn:schemas-microsoft-com:office:smarttags" w:element="country-region">
                <w:r w:rsidRPr="004F03C8">
                  <w:rPr>
                    <w:rFonts w:ascii="Times New Roman" w:hAnsi="Times New Roman"/>
                    <w:i/>
                    <w:iCs/>
                    <w:sz w:val="20"/>
                    <w:szCs w:val="20"/>
                    <w:lang w:val="en-US"/>
                  </w:rPr>
                  <w:t>Russia</w:t>
                </w:r>
              </w:smartTag>
            </w:smartTag>
            <w:r w:rsidRPr="004F03C8">
              <w:rPr>
                <w:rFonts w:ascii="Times New Roman" w:hAnsi="Times New Roman"/>
                <w:i/>
                <w:iCs/>
                <w:sz w:val="20"/>
                <w:szCs w:val="20"/>
                <w:lang w:val="en-US"/>
              </w:rPr>
              <w:t>,</w:t>
            </w:r>
          </w:p>
          <w:p w:rsidR="00632703" w:rsidRPr="004F03C8" w:rsidRDefault="00632703" w:rsidP="00060825">
            <w:pPr>
              <w:widowControl w:val="0"/>
              <w:autoSpaceDE w:val="0"/>
              <w:autoSpaceDN w:val="0"/>
              <w:adjustRightInd w:val="0"/>
              <w:spacing w:after="0" w:line="240" w:lineRule="auto"/>
              <w:rPr>
                <w:rFonts w:ascii="Times New Roman" w:hAnsi="Times New Roman"/>
                <w:i/>
                <w:iCs/>
                <w:sz w:val="20"/>
                <w:szCs w:val="20"/>
                <w:lang w:val="en-US"/>
              </w:rPr>
            </w:pPr>
            <w:r w:rsidRPr="004F03C8">
              <w:rPr>
                <w:rFonts w:ascii="Times New Roman" w:hAnsi="Times New Roman"/>
                <w:i/>
                <w:iCs/>
                <w:sz w:val="20"/>
                <w:szCs w:val="20"/>
                <w:lang w:val="en-US"/>
              </w:rPr>
              <w:t>director of the department</w:t>
            </w:r>
          </w:p>
          <w:p w:rsidR="00632703" w:rsidRPr="004F03C8" w:rsidRDefault="00632703" w:rsidP="00060825">
            <w:pPr>
              <w:widowControl w:val="0"/>
              <w:autoSpaceDE w:val="0"/>
              <w:autoSpaceDN w:val="0"/>
              <w:adjustRightInd w:val="0"/>
              <w:spacing w:after="0" w:line="240" w:lineRule="auto"/>
              <w:rPr>
                <w:rFonts w:ascii="Times New Roman" w:hAnsi="Times New Roman"/>
                <w:sz w:val="20"/>
                <w:szCs w:val="20"/>
                <w:shd w:val="clear" w:color="auto" w:fill="FFFFFF"/>
                <w:lang w:val="en-US"/>
              </w:rPr>
            </w:pPr>
            <w:r w:rsidRPr="004F03C8">
              <w:rPr>
                <w:rFonts w:ascii="Times New Roman" w:hAnsi="Times New Roman"/>
                <w:color w:val="000000"/>
                <w:sz w:val="20"/>
                <w:szCs w:val="20"/>
                <w:lang w:val="en-US"/>
              </w:rPr>
              <w:t>vlad_klochkov@mail.ru</w:t>
            </w:r>
          </w:p>
        </w:tc>
      </w:tr>
      <w:tr w:rsidR="00632703" w:rsidRPr="00060825" w:rsidTr="00F9491E">
        <w:tc>
          <w:tcPr>
            <w:tcW w:w="4536" w:type="dxa"/>
          </w:tcPr>
          <w:p w:rsidR="00632703" w:rsidRPr="004F03C8" w:rsidRDefault="00632703" w:rsidP="00060825">
            <w:pPr>
              <w:widowControl w:val="0"/>
              <w:autoSpaceDE w:val="0"/>
              <w:autoSpaceDN w:val="0"/>
              <w:adjustRightInd w:val="0"/>
              <w:spacing w:after="0" w:line="240" w:lineRule="auto"/>
              <w:rPr>
                <w:rFonts w:ascii="Times New Roman" w:hAnsi="Times New Roman"/>
                <w:sz w:val="20"/>
                <w:szCs w:val="20"/>
              </w:rPr>
            </w:pPr>
            <w:bookmarkStart w:id="0" w:name="_GoBack"/>
            <w:r w:rsidRPr="004F03C8">
              <w:rPr>
                <w:rFonts w:ascii="Times New Roman" w:hAnsi="Times New Roman"/>
                <w:sz w:val="20"/>
                <w:szCs w:val="20"/>
              </w:rPr>
              <w:t xml:space="preserve">Хрусталёв Евгений Юрьевич </w:t>
            </w:r>
          </w:p>
          <w:bookmarkEnd w:id="0"/>
          <w:p w:rsidR="00632703" w:rsidRDefault="00632703" w:rsidP="00060825">
            <w:pPr>
              <w:pStyle w:val="western"/>
              <w:keepNext w:val="0"/>
              <w:widowControl w:val="0"/>
              <w:spacing w:before="0" w:beforeAutospacing="0"/>
              <w:jc w:val="both"/>
              <w:rPr>
                <w:rFonts w:ascii="Times New Roman" w:hAnsi="Times New Roman" w:cs="Times New Roman"/>
                <w:bCs/>
                <w:sz w:val="20"/>
                <w:szCs w:val="20"/>
              </w:rPr>
            </w:pPr>
            <w:r>
              <w:rPr>
                <w:rFonts w:ascii="Times New Roman" w:hAnsi="Times New Roman" w:cs="Times New Roman"/>
                <w:bCs/>
                <w:sz w:val="20"/>
                <w:szCs w:val="20"/>
              </w:rPr>
              <w:t>д</w:t>
            </w:r>
            <w:r w:rsidRPr="00D97D56">
              <w:rPr>
                <w:rFonts w:ascii="Times New Roman" w:hAnsi="Times New Roman" w:cs="Times New Roman"/>
                <w:bCs/>
                <w:sz w:val="20"/>
                <w:szCs w:val="20"/>
              </w:rPr>
              <w:t>.э.н.</w:t>
            </w:r>
            <w:r w:rsidRPr="009E13A1">
              <w:rPr>
                <w:rFonts w:ascii="Times New Roman" w:hAnsi="Times New Roman" w:cs="Times New Roman"/>
                <w:bCs/>
                <w:sz w:val="20"/>
                <w:szCs w:val="20"/>
              </w:rPr>
              <w:t xml:space="preserve">, профессор </w:t>
            </w:r>
          </w:p>
          <w:p w:rsidR="00632703" w:rsidRPr="00EA626E" w:rsidRDefault="00632703" w:rsidP="00060825">
            <w:pPr>
              <w:pStyle w:val="western"/>
              <w:keepNext w:val="0"/>
              <w:widowControl w:val="0"/>
              <w:spacing w:before="0" w:beforeAutospacing="0"/>
              <w:jc w:val="both"/>
              <w:rPr>
                <w:rFonts w:ascii="Times New Roman" w:hAnsi="Times New Roman" w:cs="Times New Roman"/>
                <w:bCs/>
                <w:sz w:val="20"/>
                <w:szCs w:val="20"/>
              </w:rPr>
            </w:pPr>
            <w:r w:rsidRPr="00EA626E">
              <w:rPr>
                <w:rFonts w:ascii="Times New Roman" w:hAnsi="Times New Roman" w:cs="Times New Roman"/>
                <w:sz w:val="20"/>
                <w:szCs w:val="20"/>
              </w:rPr>
              <w:t>SPIN-код: 1618-1843</w:t>
            </w:r>
            <w:r w:rsidRPr="00EA626E">
              <w:rPr>
                <w:rFonts w:ascii="Times New Roman" w:hAnsi="Times New Roman" w:cs="Times New Roman"/>
                <w:bCs/>
                <w:sz w:val="20"/>
                <w:szCs w:val="20"/>
              </w:rPr>
              <w:t xml:space="preserve"> </w:t>
            </w:r>
          </w:p>
          <w:p w:rsidR="00632703" w:rsidRPr="00EA626E" w:rsidRDefault="00632703" w:rsidP="00060825">
            <w:pPr>
              <w:pStyle w:val="western"/>
              <w:keepNext w:val="0"/>
              <w:widowControl w:val="0"/>
              <w:spacing w:before="0" w:beforeAutospacing="0"/>
              <w:jc w:val="both"/>
              <w:rPr>
                <w:rFonts w:ascii="Times New Roman" w:hAnsi="Times New Roman" w:cs="Times New Roman"/>
                <w:bCs/>
                <w:sz w:val="20"/>
                <w:szCs w:val="20"/>
              </w:rPr>
            </w:pPr>
            <w:r w:rsidRPr="00EA626E">
              <w:rPr>
                <w:rFonts w:ascii="Times New Roman" w:hAnsi="Times New Roman" w:cs="Times New Roman"/>
                <w:sz w:val="20"/>
                <w:szCs w:val="20"/>
              </w:rPr>
              <w:t>Scopus ID: 56809268200</w:t>
            </w:r>
          </w:p>
          <w:p w:rsidR="00632703" w:rsidRPr="004F03C8" w:rsidRDefault="00632703" w:rsidP="00060825">
            <w:pPr>
              <w:widowControl w:val="0"/>
              <w:autoSpaceDE w:val="0"/>
              <w:autoSpaceDN w:val="0"/>
              <w:adjustRightInd w:val="0"/>
              <w:spacing w:after="0" w:line="240" w:lineRule="auto"/>
              <w:rPr>
                <w:rFonts w:ascii="Times New Roman" w:hAnsi="Times New Roman"/>
                <w:i/>
                <w:iCs/>
                <w:sz w:val="20"/>
                <w:szCs w:val="20"/>
              </w:rPr>
            </w:pPr>
            <w:r w:rsidRPr="004F03C8">
              <w:rPr>
                <w:rFonts w:ascii="Times New Roman" w:hAnsi="Times New Roman"/>
                <w:i/>
                <w:iCs/>
                <w:sz w:val="20"/>
                <w:szCs w:val="20"/>
              </w:rPr>
              <w:t>Центральный экономико-математический институт РАН, Москва, Россия</w:t>
            </w:r>
          </w:p>
          <w:p w:rsidR="00632703" w:rsidRPr="004F03C8" w:rsidRDefault="00632703" w:rsidP="00060825">
            <w:pPr>
              <w:widowControl w:val="0"/>
              <w:autoSpaceDE w:val="0"/>
              <w:autoSpaceDN w:val="0"/>
              <w:adjustRightInd w:val="0"/>
              <w:spacing w:after="0" w:line="240" w:lineRule="auto"/>
              <w:rPr>
                <w:rFonts w:ascii="Times New Roman" w:hAnsi="Times New Roman"/>
                <w:sz w:val="20"/>
                <w:szCs w:val="20"/>
              </w:rPr>
            </w:pPr>
            <w:r w:rsidRPr="004F03C8">
              <w:rPr>
                <w:rFonts w:ascii="Times New Roman" w:hAnsi="Times New Roman"/>
                <w:i/>
                <w:sz w:val="20"/>
                <w:szCs w:val="20"/>
              </w:rPr>
              <w:t>заведующий лабораторией</w:t>
            </w:r>
            <w:r w:rsidRPr="004F03C8">
              <w:rPr>
                <w:rFonts w:ascii="Times New Roman" w:hAnsi="Times New Roman"/>
                <w:sz w:val="20"/>
                <w:szCs w:val="20"/>
              </w:rPr>
              <w:t xml:space="preserve">,  </w:t>
            </w:r>
          </w:p>
          <w:p w:rsidR="00632703" w:rsidRPr="00060825" w:rsidRDefault="00632703" w:rsidP="00060825">
            <w:pPr>
              <w:widowControl w:val="0"/>
              <w:autoSpaceDE w:val="0"/>
              <w:autoSpaceDN w:val="0"/>
              <w:adjustRightInd w:val="0"/>
              <w:spacing w:after="0" w:line="240" w:lineRule="auto"/>
              <w:rPr>
                <w:rFonts w:ascii="Times New Roman" w:hAnsi="Times New Roman"/>
                <w:sz w:val="20"/>
                <w:szCs w:val="20"/>
              </w:rPr>
            </w:pPr>
            <w:hyperlink r:id="rId9" w:history="1">
              <w:r w:rsidRPr="004F03C8">
                <w:rPr>
                  <w:rStyle w:val="Hyperlink"/>
                  <w:rFonts w:ascii="Times New Roman" w:hAnsi="Times New Roman"/>
                  <w:sz w:val="20"/>
                  <w:szCs w:val="20"/>
                  <w:lang w:val="en-US"/>
                </w:rPr>
                <w:t>stalev</w:t>
              </w:r>
              <w:r w:rsidRPr="004F03C8">
                <w:rPr>
                  <w:rStyle w:val="Hyperlink"/>
                  <w:rFonts w:ascii="Times New Roman" w:hAnsi="Times New Roman"/>
                  <w:sz w:val="20"/>
                  <w:szCs w:val="20"/>
                </w:rPr>
                <w:t>@</w:t>
              </w:r>
              <w:r w:rsidRPr="004F03C8">
                <w:rPr>
                  <w:rStyle w:val="Hyperlink"/>
                  <w:rFonts w:ascii="Times New Roman" w:hAnsi="Times New Roman"/>
                  <w:sz w:val="20"/>
                  <w:szCs w:val="20"/>
                  <w:lang w:val="en-US"/>
                </w:rPr>
                <w:t>cemi</w:t>
              </w:r>
              <w:r w:rsidRPr="004F03C8">
                <w:rPr>
                  <w:rStyle w:val="Hyperlink"/>
                  <w:rFonts w:ascii="Times New Roman" w:hAnsi="Times New Roman"/>
                  <w:sz w:val="20"/>
                  <w:szCs w:val="20"/>
                </w:rPr>
                <w:t>.</w:t>
              </w:r>
              <w:r w:rsidRPr="004F03C8">
                <w:rPr>
                  <w:rStyle w:val="Hyperlink"/>
                  <w:rFonts w:ascii="Times New Roman" w:hAnsi="Times New Roman"/>
                  <w:sz w:val="20"/>
                  <w:szCs w:val="20"/>
                  <w:lang w:val="en-US"/>
                </w:rPr>
                <w:t>rssi</w:t>
              </w:r>
              <w:r w:rsidRPr="004F03C8">
                <w:rPr>
                  <w:rStyle w:val="Hyperlink"/>
                  <w:rFonts w:ascii="Times New Roman" w:hAnsi="Times New Roman"/>
                  <w:sz w:val="20"/>
                  <w:szCs w:val="20"/>
                </w:rPr>
                <w:t>.</w:t>
              </w:r>
              <w:r w:rsidRPr="004F03C8">
                <w:rPr>
                  <w:rStyle w:val="Hyperlink"/>
                  <w:rFonts w:ascii="Times New Roman" w:hAnsi="Times New Roman"/>
                  <w:sz w:val="20"/>
                  <w:szCs w:val="20"/>
                  <w:lang w:val="en-US"/>
                </w:rPr>
                <w:t>ru</w:t>
              </w:r>
            </w:hyperlink>
            <w:r w:rsidRPr="004F03C8">
              <w:rPr>
                <w:rFonts w:ascii="Times New Roman" w:hAnsi="Times New Roman"/>
                <w:sz w:val="20"/>
                <w:szCs w:val="20"/>
              </w:rPr>
              <w:t xml:space="preserve"> </w:t>
            </w:r>
          </w:p>
          <w:p w:rsidR="00632703" w:rsidRPr="00060825" w:rsidRDefault="00632703" w:rsidP="00060825">
            <w:pPr>
              <w:widowControl w:val="0"/>
              <w:autoSpaceDE w:val="0"/>
              <w:autoSpaceDN w:val="0"/>
              <w:adjustRightInd w:val="0"/>
              <w:spacing w:after="0" w:line="240" w:lineRule="auto"/>
              <w:rPr>
                <w:rFonts w:ascii="Times New Roman" w:hAnsi="Times New Roman"/>
                <w:sz w:val="20"/>
                <w:szCs w:val="20"/>
              </w:rPr>
            </w:pPr>
          </w:p>
        </w:tc>
        <w:tc>
          <w:tcPr>
            <w:tcW w:w="4536" w:type="dxa"/>
          </w:tcPr>
          <w:p w:rsidR="00632703" w:rsidRPr="004F03C8" w:rsidRDefault="00632703" w:rsidP="00060825">
            <w:pPr>
              <w:widowControl w:val="0"/>
              <w:autoSpaceDE w:val="0"/>
              <w:autoSpaceDN w:val="0"/>
              <w:adjustRightInd w:val="0"/>
              <w:spacing w:after="0" w:line="240" w:lineRule="auto"/>
              <w:rPr>
                <w:rFonts w:ascii="Times New Roman" w:hAnsi="Times New Roman"/>
                <w:sz w:val="20"/>
                <w:szCs w:val="20"/>
                <w:lang w:val="en-US"/>
              </w:rPr>
            </w:pPr>
            <w:r w:rsidRPr="004F03C8">
              <w:rPr>
                <w:rFonts w:ascii="Times New Roman" w:hAnsi="Times New Roman"/>
                <w:sz w:val="20"/>
                <w:szCs w:val="20"/>
                <w:lang w:val="en-US"/>
              </w:rPr>
              <w:t xml:space="preserve">Khrustalev </w:t>
            </w:r>
            <w:r w:rsidRPr="004F03C8">
              <w:rPr>
                <w:rFonts w:ascii="Times New Roman" w:hAnsi="Times New Roman"/>
                <w:sz w:val="20"/>
                <w:szCs w:val="20"/>
              </w:rPr>
              <w:t>Е</w:t>
            </w:r>
            <w:r w:rsidRPr="004F03C8">
              <w:rPr>
                <w:rFonts w:ascii="Times New Roman" w:hAnsi="Times New Roman"/>
                <w:sz w:val="20"/>
                <w:szCs w:val="20"/>
                <w:lang w:val="en-US"/>
              </w:rPr>
              <w:t xml:space="preserve">vgenii </w:t>
            </w:r>
            <w:r>
              <w:rPr>
                <w:rFonts w:ascii="Times New Roman" w:hAnsi="Times New Roman"/>
                <w:sz w:val="20"/>
                <w:szCs w:val="20"/>
                <w:lang w:val="en-US"/>
              </w:rPr>
              <w:t>Y</w:t>
            </w:r>
            <w:r w:rsidRPr="004F03C8">
              <w:rPr>
                <w:rFonts w:ascii="Times New Roman" w:hAnsi="Times New Roman"/>
                <w:sz w:val="20"/>
                <w:szCs w:val="20"/>
                <w:lang w:val="en-US"/>
              </w:rPr>
              <w:t xml:space="preserve">urevich </w:t>
            </w:r>
          </w:p>
          <w:p w:rsidR="00632703" w:rsidRPr="004F03C8" w:rsidRDefault="00632703" w:rsidP="00060825">
            <w:pPr>
              <w:widowControl w:val="0"/>
              <w:autoSpaceDE w:val="0"/>
              <w:autoSpaceDN w:val="0"/>
              <w:adjustRightInd w:val="0"/>
              <w:spacing w:after="0" w:line="240" w:lineRule="auto"/>
              <w:rPr>
                <w:rFonts w:ascii="Times New Roman" w:hAnsi="Times New Roman"/>
                <w:sz w:val="20"/>
                <w:szCs w:val="20"/>
                <w:lang w:val="en-US"/>
              </w:rPr>
            </w:pPr>
            <w:r w:rsidRPr="004F03C8">
              <w:rPr>
                <w:rFonts w:ascii="Times New Roman" w:hAnsi="Times New Roman"/>
                <w:sz w:val="20"/>
                <w:szCs w:val="20"/>
                <w:lang w:val="en-US"/>
              </w:rPr>
              <w:t>Dr.Sci.Econ, Professor</w:t>
            </w:r>
          </w:p>
          <w:p w:rsidR="00632703" w:rsidRDefault="00632703" w:rsidP="00060825">
            <w:pPr>
              <w:pStyle w:val="western"/>
              <w:keepNext w:val="0"/>
              <w:widowControl w:val="0"/>
              <w:spacing w:before="0" w:beforeAutospacing="0"/>
              <w:jc w:val="both"/>
              <w:rPr>
                <w:rFonts w:ascii="Times New Roman" w:hAnsi="Times New Roman" w:cs="Times New Roman"/>
                <w:bCs/>
                <w:sz w:val="20"/>
                <w:szCs w:val="20"/>
                <w:lang w:val="en-US"/>
              </w:rPr>
            </w:pPr>
            <w:r w:rsidRPr="00D0145F">
              <w:rPr>
                <w:rFonts w:ascii="Times New Roman" w:hAnsi="Times New Roman" w:cs="Times New Roman"/>
                <w:sz w:val="20"/>
                <w:szCs w:val="20"/>
                <w:lang w:val="en-US"/>
              </w:rPr>
              <w:t>SPIN-</w:t>
            </w:r>
            <w:r w:rsidRPr="00D97D56">
              <w:rPr>
                <w:rFonts w:ascii="Times New Roman" w:hAnsi="Times New Roman" w:cs="Times New Roman"/>
                <w:sz w:val="20"/>
                <w:szCs w:val="20"/>
              </w:rPr>
              <w:t>код</w:t>
            </w:r>
            <w:r w:rsidRPr="00D0145F">
              <w:rPr>
                <w:rFonts w:ascii="Times New Roman" w:hAnsi="Times New Roman" w:cs="Times New Roman"/>
                <w:sz w:val="20"/>
                <w:szCs w:val="20"/>
                <w:lang w:val="en-US"/>
              </w:rPr>
              <w:t>: 1618-1843</w:t>
            </w:r>
            <w:r w:rsidRPr="00D0145F">
              <w:rPr>
                <w:rFonts w:ascii="Times New Roman" w:hAnsi="Times New Roman" w:cs="Times New Roman"/>
                <w:bCs/>
                <w:sz w:val="20"/>
                <w:szCs w:val="20"/>
                <w:lang w:val="en-US"/>
              </w:rPr>
              <w:t xml:space="preserve"> </w:t>
            </w:r>
          </w:p>
          <w:p w:rsidR="00632703" w:rsidRPr="00D0145F" w:rsidRDefault="00632703" w:rsidP="00060825">
            <w:pPr>
              <w:pStyle w:val="western"/>
              <w:keepNext w:val="0"/>
              <w:widowControl w:val="0"/>
              <w:spacing w:before="0" w:beforeAutospacing="0"/>
              <w:jc w:val="both"/>
              <w:rPr>
                <w:rFonts w:ascii="Times New Roman" w:hAnsi="Times New Roman" w:cs="Times New Roman"/>
                <w:bCs/>
                <w:sz w:val="20"/>
                <w:szCs w:val="20"/>
                <w:lang w:val="en-US"/>
              </w:rPr>
            </w:pPr>
            <w:r w:rsidRPr="003D7BDA">
              <w:rPr>
                <w:rFonts w:ascii="Times New Roman" w:hAnsi="Times New Roman" w:cs="Times New Roman"/>
                <w:sz w:val="20"/>
                <w:szCs w:val="20"/>
                <w:lang w:val="en-US"/>
              </w:rPr>
              <w:t>Scopus ID: 56809268200</w:t>
            </w:r>
          </w:p>
          <w:p w:rsidR="00632703" w:rsidRPr="004F03C8" w:rsidRDefault="00632703" w:rsidP="00060825">
            <w:pPr>
              <w:widowControl w:val="0"/>
              <w:autoSpaceDE w:val="0"/>
              <w:autoSpaceDN w:val="0"/>
              <w:adjustRightInd w:val="0"/>
              <w:spacing w:after="0" w:line="240" w:lineRule="auto"/>
              <w:rPr>
                <w:rFonts w:ascii="Times New Roman" w:hAnsi="Times New Roman"/>
                <w:i/>
                <w:iCs/>
                <w:sz w:val="20"/>
                <w:szCs w:val="20"/>
                <w:lang w:val="en-US"/>
              </w:rPr>
            </w:pPr>
            <w:r w:rsidRPr="004F03C8">
              <w:rPr>
                <w:rFonts w:ascii="Times New Roman" w:hAnsi="Times New Roman"/>
                <w:i/>
                <w:iCs/>
                <w:sz w:val="20"/>
                <w:szCs w:val="20"/>
                <w:lang w:val="en-US"/>
              </w:rPr>
              <w:t>Central Economics and Mathematics Institute RAS,</w:t>
            </w:r>
            <w:r w:rsidRPr="004F03C8">
              <w:rPr>
                <w:rFonts w:ascii="Times New Roman" w:hAnsi="Times New Roman"/>
                <w:i/>
                <w:iCs/>
                <w:sz w:val="20"/>
                <w:szCs w:val="20"/>
                <w:lang w:val="en-US"/>
              </w:rPr>
              <w:br/>
            </w:r>
            <w:smartTag w:uri="urn:schemas-microsoft-com:office:smarttags" w:element="place">
              <w:smartTag w:uri="urn:schemas-microsoft-com:office:smarttags" w:element="City">
                <w:r w:rsidRPr="004F03C8">
                  <w:rPr>
                    <w:rFonts w:ascii="Times New Roman" w:hAnsi="Times New Roman"/>
                    <w:i/>
                    <w:iCs/>
                    <w:sz w:val="20"/>
                    <w:szCs w:val="20"/>
                    <w:lang w:val="en-US"/>
                  </w:rPr>
                  <w:t>Moscow</w:t>
                </w:r>
              </w:smartTag>
              <w:r w:rsidRPr="004F03C8">
                <w:rPr>
                  <w:rFonts w:ascii="Times New Roman" w:hAnsi="Times New Roman"/>
                  <w:i/>
                  <w:iCs/>
                  <w:sz w:val="20"/>
                  <w:szCs w:val="20"/>
                  <w:lang w:val="en-US"/>
                </w:rPr>
                <w:t xml:space="preserve">, </w:t>
              </w:r>
              <w:smartTag w:uri="urn:schemas-microsoft-com:office:smarttags" w:element="country-region">
                <w:r w:rsidRPr="004F03C8">
                  <w:rPr>
                    <w:rFonts w:ascii="Times New Roman" w:hAnsi="Times New Roman"/>
                    <w:i/>
                    <w:iCs/>
                    <w:sz w:val="20"/>
                    <w:szCs w:val="20"/>
                    <w:lang w:val="en-US"/>
                  </w:rPr>
                  <w:t>Russia</w:t>
                </w:r>
              </w:smartTag>
            </w:smartTag>
            <w:r w:rsidRPr="004F03C8">
              <w:rPr>
                <w:rFonts w:ascii="Times New Roman" w:hAnsi="Times New Roman"/>
                <w:i/>
                <w:iCs/>
                <w:sz w:val="20"/>
                <w:szCs w:val="20"/>
                <w:lang w:val="en-US"/>
              </w:rPr>
              <w:t xml:space="preserve">, </w:t>
            </w:r>
          </w:p>
          <w:p w:rsidR="00632703" w:rsidRPr="004F03C8" w:rsidRDefault="00632703" w:rsidP="00060825">
            <w:pPr>
              <w:widowControl w:val="0"/>
              <w:autoSpaceDE w:val="0"/>
              <w:autoSpaceDN w:val="0"/>
              <w:adjustRightInd w:val="0"/>
              <w:spacing w:after="0" w:line="240" w:lineRule="auto"/>
              <w:rPr>
                <w:rFonts w:ascii="Times New Roman" w:hAnsi="Times New Roman"/>
                <w:sz w:val="20"/>
                <w:szCs w:val="20"/>
                <w:lang w:val="en-US"/>
              </w:rPr>
            </w:pPr>
            <w:r w:rsidRPr="004F03C8">
              <w:rPr>
                <w:rFonts w:ascii="Times New Roman" w:hAnsi="Times New Roman"/>
                <w:i/>
                <w:sz w:val="20"/>
                <w:szCs w:val="20"/>
                <w:shd w:val="clear" w:color="auto" w:fill="FFFFFF"/>
                <w:lang w:val="en-US"/>
              </w:rPr>
              <w:t>head of laboratory</w:t>
            </w:r>
            <w:r w:rsidRPr="004F03C8">
              <w:rPr>
                <w:rFonts w:ascii="Times New Roman" w:hAnsi="Times New Roman"/>
                <w:sz w:val="20"/>
                <w:szCs w:val="20"/>
                <w:lang w:val="en-US"/>
              </w:rPr>
              <w:t xml:space="preserve"> </w:t>
            </w:r>
          </w:p>
          <w:p w:rsidR="00632703" w:rsidRPr="004F03C8" w:rsidRDefault="00632703" w:rsidP="00060825">
            <w:pPr>
              <w:widowControl w:val="0"/>
              <w:autoSpaceDE w:val="0"/>
              <w:autoSpaceDN w:val="0"/>
              <w:adjustRightInd w:val="0"/>
              <w:spacing w:after="0" w:line="240" w:lineRule="auto"/>
              <w:rPr>
                <w:rFonts w:ascii="Times New Roman" w:hAnsi="Times New Roman"/>
                <w:sz w:val="20"/>
                <w:szCs w:val="20"/>
                <w:lang w:val="en-US"/>
              </w:rPr>
            </w:pPr>
            <w:r w:rsidRPr="004F03C8">
              <w:rPr>
                <w:rFonts w:ascii="Times New Roman" w:hAnsi="Times New Roman"/>
                <w:sz w:val="20"/>
                <w:szCs w:val="20"/>
                <w:lang w:val="en-US"/>
              </w:rPr>
              <w:t>stalev@cemi.rssi.ru</w:t>
            </w:r>
          </w:p>
        </w:tc>
      </w:tr>
      <w:tr w:rsidR="00632703" w:rsidRPr="00060825" w:rsidTr="00F9491E">
        <w:trPr>
          <w:trHeight w:val="4104"/>
        </w:trPr>
        <w:tc>
          <w:tcPr>
            <w:tcW w:w="4536" w:type="dxa"/>
          </w:tcPr>
          <w:p w:rsidR="00632703" w:rsidRPr="004F03C8" w:rsidRDefault="00632703" w:rsidP="00F9491E">
            <w:pPr>
              <w:widowControl w:val="0"/>
              <w:autoSpaceDE w:val="0"/>
              <w:autoSpaceDN w:val="0"/>
              <w:adjustRightInd w:val="0"/>
              <w:spacing w:after="0" w:line="240" w:lineRule="auto"/>
              <w:rPr>
                <w:rFonts w:ascii="Times New Roman" w:hAnsi="Times New Roman"/>
                <w:sz w:val="20"/>
                <w:szCs w:val="20"/>
              </w:rPr>
            </w:pPr>
            <w:r w:rsidRPr="004F03C8">
              <w:rPr>
                <w:rFonts w:ascii="Times New Roman" w:hAnsi="Times New Roman"/>
                <w:color w:val="000000"/>
                <w:sz w:val="20"/>
                <w:szCs w:val="20"/>
              </w:rPr>
              <w:t xml:space="preserve">Рассмотрены важнейшие направления развития предприятий оборонно-промышленного комплекса: модернизация производственного потенциала и техническое перевооружение данных предприятий. Актуальность рассматриваемой проблемы в последние годы значительно выросла ввиду изменения условий военного строительства (экономические трудности, санкции и др.). Разработана экономико-математическая модель выбора между модернизацией производства и радикальным техническим перевооружением предприятий. Проведен анализ данной модели с </w:t>
            </w:r>
            <w:r w:rsidRPr="004F03C8">
              <w:rPr>
                <w:rFonts w:ascii="Times New Roman" w:hAnsi="Times New Roman"/>
                <w:iCs/>
                <w:color w:val="000000"/>
                <w:sz w:val="20"/>
                <w:szCs w:val="20"/>
              </w:rPr>
              <w:t xml:space="preserve">учетом финансовых факторов при этом выборе. </w:t>
            </w:r>
            <w:r w:rsidRPr="004F03C8">
              <w:rPr>
                <w:rFonts w:ascii="Times New Roman" w:hAnsi="Times New Roman"/>
                <w:color w:val="000000"/>
                <w:sz w:val="20"/>
                <w:szCs w:val="20"/>
              </w:rPr>
              <w:t>Использование разработанного экономико-математического аппарата на практике позволяет повысить эффективность технического развития предприятий оборонно-промышленного комплекса.</w:t>
            </w:r>
          </w:p>
        </w:tc>
        <w:tc>
          <w:tcPr>
            <w:tcW w:w="4536" w:type="dxa"/>
          </w:tcPr>
          <w:p w:rsidR="00632703" w:rsidRPr="004F03C8" w:rsidRDefault="00632703" w:rsidP="00F9491E">
            <w:pPr>
              <w:widowControl w:val="0"/>
              <w:spacing w:after="0" w:line="240" w:lineRule="auto"/>
              <w:rPr>
                <w:rStyle w:val="shorttext"/>
                <w:rFonts w:ascii="Times New Roman" w:hAnsi="Times New Roman"/>
                <w:sz w:val="20"/>
                <w:lang w:val="en-US"/>
              </w:rPr>
            </w:pPr>
            <w:r>
              <w:rPr>
                <w:rFonts w:ascii="Times New Roman" w:hAnsi="Times New Roman"/>
                <w:color w:val="000000"/>
                <w:sz w:val="20"/>
                <w:szCs w:val="20"/>
                <w:shd w:val="clear" w:color="auto" w:fill="FFFFFF"/>
                <w:lang w:val="en-US"/>
              </w:rPr>
              <w:t>We have c</w:t>
            </w:r>
            <w:r w:rsidRPr="004F03C8">
              <w:rPr>
                <w:rFonts w:ascii="Times New Roman" w:hAnsi="Times New Roman"/>
                <w:color w:val="000000"/>
                <w:sz w:val="20"/>
                <w:szCs w:val="20"/>
                <w:shd w:val="clear" w:color="auto" w:fill="FFFFFF"/>
                <w:lang w:val="en-US"/>
              </w:rPr>
              <w:t xml:space="preserve">onsidered the most important direction of development of enterprises of the military-industrial complex: modernizing production capacity and technical re-equipment of these enterprises. The relevance of this issue in recent years has increased significantly due to changes in the terms of military development (economic hardship, sanctions, etc.). </w:t>
            </w:r>
            <w:r>
              <w:rPr>
                <w:rFonts w:ascii="Times New Roman" w:hAnsi="Times New Roman"/>
                <w:color w:val="000000"/>
                <w:sz w:val="20"/>
                <w:szCs w:val="20"/>
                <w:shd w:val="clear" w:color="auto" w:fill="FFFFFF"/>
                <w:lang w:val="en-US"/>
              </w:rPr>
              <w:t>We have d</w:t>
            </w:r>
            <w:r w:rsidRPr="004F03C8">
              <w:rPr>
                <w:rFonts w:ascii="Times New Roman" w:hAnsi="Times New Roman"/>
                <w:color w:val="000000"/>
                <w:sz w:val="20"/>
                <w:szCs w:val="20"/>
                <w:shd w:val="clear" w:color="auto" w:fill="FFFFFF"/>
                <w:lang w:val="en-US"/>
              </w:rPr>
              <w:t xml:space="preserve">eveloped </w:t>
            </w:r>
            <w:r>
              <w:rPr>
                <w:rFonts w:ascii="Times New Roman" w:hAnsi="Times New Roman"/>
                <w:color w:val="000000"/>
                <w:sz w:val="20"/>
                <w:szCs w:val="20"/>
                <w:shd w:val="clear" w:color="auto" w:fill="FFFFFF"/>
                <w:lang w:val="en-US"/>
              </w:rPr>
              <w:t xml:space="preserve">an </w:t>
            </w:r>
            <w:r w:rsidRPr="004F03C8">
              <w:rPr>
                <w:rFonts w:ascii="Times New Roman" w:hAnsi="Times New Roman"/>
                <w:color w:val="000000"/>
                <w:sz w:val="20"/>
                <w:szCs w:val="20"/>
                <w:shd w:val="clear" w:color="auto" w:fill="FFFFFF"/>
                <w:lang w:val="en-US"/>
              </w:rPr>
              <w:t xml:space="preserve">economic-mathematical model of the choice between modernization and radical technical re-equipment of enterprises. The </w:t>
            </w:r>
            <w:r>
              <w:rPr>
                <w:rFonts w:ascii="Times New Roman" w:hAnsi="Times New Roman"/>
                <w:color w:val="000000"/>
                <w:sz w:val="20"/>
                <w:szCs w:val="20"/>
                <w:shd w:val="clear" w:color="auto" w:fill="FFFFFF"/>
                <w:lang w:val="en-US"/>
              </w:rPr>
              <w:t xml:space="preserve">article has an </w:t>
            </w:r>
            <w:r w:rsidRPr="004F03C8">
              <w:rPr>
                <w:rFonts w:ascii="Times New Roman" w:hAnsi="Times New Roman"/>
                <w:color w:val="000000"/>
                <w:sz w:val="20"/>
                <w:szCs w:val="20"/>
                <w:shd w:val="clear" w:color="auto" w:fill="FFFFFF"/>
                <w:lang w:val="en-US"/>
              </w:rPr>
              <w:t>analysis of this model taking into account the financial factors in this choice. The use of the developed economic-mathematical apparatus in practice allows increasing the efficiency of technological development of enterprises of the military-industrial complex</w:t>
            </w:r>
          </w:p>
        </w:tc>
      </w:tr>
      <w:tr w:rsidR="00632703" w:rsidRPr="00060825" w:rsidTr="00F9491E">
        <w:trPr>
          <w:trHeight w:val="991"/>
        </w:trPr>
        <w:tc>
          <w:tcPr>
            <w:tcW w:w="4536" w:type="dxa"/>
          </w:tcPr>
          <w:p w:rsidR="00632703" w:rsidRDefault="00632703" w:rsidP="00060825">
            <w:pPr>
              <w:pStyle w:val="western"/>
              <w:keepNext w:val="0"/>
              <w:widowControl w:val="0"/>
              <w:spacing w:before="0" w:beforeAutospacing="0"/>
              <w:rPr>
                <w:rFonts w:ascii="Times New Roman" w:hAnsi="Times New Roman" w:cs="Times New Roman"/>
                <w:color w:val="auto"/>
                <w:sz w:val="20"/>
                <w:szCs w:val="20"/>
              </w:rPr>
            </w:pPr>
            <w:r w:rsidRPr="00190A75">
              <w:rPr>
                <w:rFonts w:ascii="Times New Roman" w:hAnsi="Times New Roman" w:cs="Times New Roman"/>
                <w:color w:val="auto"/>
                <w:sz w:val="20"/>
                <w:szCs w:val="20"/>
              </w:rPr>
              <w:t>Ключевые слова:</w:t>
            </w:r>
            <w:r w:rsidRPr="00190A75">
              <w:rPr>
                <w:rFonts w:ascii="Times New Roman" w:hAnsi="Times New Roman" w:cs="Times New Roman"/>
                <w:bCs/>
                <w:iCs/>
                <w:color w:val="auto"/>
                <w:sz w:val="20"/>
                <w:szCs w:val="20"/>
              </w:rPr>
              <w:t xml:space="preserve"> </w:t>
            </w:r>
            <w:r w:rsidRPr="00EF5826">
              <w:rPr>
                <w:rFonts w:ascii="Times New Roman" w:hAnsi="Times New Roman" w:cs="Times New Roman"/>
                <w:sz w:val="20"/>
                <w:szCs w:val="20"/>
              </w:rPr>
              <w:t xml:space="preserve">ПРЕДПРИЯТИЯ, </w:t>
            </w:r>
            <w:r w:rsidRPr="00EF5826">
              <w:rPr>
                <w:rFonts w:ascii="Times New Roman" w:hAnsi="Times New Roman" w:cs="Times New Roman"/>
                <w:iCs/>
                <w:sz w:val="20"/>
                <w:szCs w:val="20"/>
              </w:rPr>
              <w:t xml:space="preserve">ОБОРОННО-ПРОМЫШЛЕННЫЙ КОМПЛЕКС, ТЕХНИЧЕСКОЕ ПЕРЕВООРУЖЕНИЕ, МОДЕРНИЗАЦИЯ, </w:t>
            </w:r>
            <w:r w:rsidRPr="00EF5826">
              <w:rPr>
                <w:rFonts w:ascii="Times New Roman" w:hAnsi="Times New Roman" w:cs="Times New Roman"/>
                <w:sz w:val="20"/>
                <w:szCs w:val="20"/>
              </w:rPr>
              <w:t>ПРОИЗВОДСТВЕННЫЙ ПОТЕНЦИАЛ, ИНСТРУМЕНТАРИЙ, АНАЛИЗ</w:t>
            </w:r>
          </w:p>
          <w:p w:rsidR="00632703" w:rsidRDefault="00632703" w:rsidP="00060825">
            <w:pPr>
              <w:pStyle w:val="western"/>
              <w:keepNext w:val="0"/>
              <w:widowControl w:val="0"/>
              <w:spacing w:before="0" w:beforeAutospacing="0"/>
              <w:rPr>
                <w:rFonts w:ascii="Times New Roman" w:hAnsi="Times New Roman" w:cs="Times New Roman"/>
                <w:color w:val="auto"/>
                <w:sz w:val="20"/>
                <w:szCs w:val="20"/>
              </w:rPr>
            </w:pPr>
          </w:p>
          <w:p w:rsidR="00632703" w:rsidRPr="00956743" w:rsidRDefault="00632703" w:rsidP="00060825">
            <w:pPr>
              <w:pStyle w:val="western"/>
              <w:keepNext w:val="0"/>
              <w:widowControl w:val="0"/>
              <w:spacing w:before="0" w:beforeAutospacing="0"/>
              <w:rPr>
                <w:rFonts w:ascii="Times New Roman" w:hAnsi="Times New Roman" w:cs="Times New Roman"/>
                <w:sz w:val="20"/>
                <w:szCs w:val="20"/>
              </w:rPr>
            </w:pPr>
            <w:r w:rsidRPr="009F5885">
              <w:rPr>
                <w:b/>
                <w:sz w:val="20"/>
                <w:szCs w:val="20"/>
              </w:rPr>
              <w:t>Doi: 10.21515/1990-4665-13</w:t>
            </w:r>
            <w:r>
              <w:rPr>
                <w:b/>
                <w:sz w:val="20"/>
                <w:szCs w:val="20"/>
              </w:rPr>
              <w:t>4</w:t>
            </w:r>
            <w:r w:rsidRPr="009F5885">
              <w:rPr>
                <w:b/>
                <w:sz w:val="20"/>
                <w:szCs w:val="20"/>
              </w:rPr>
              <w:t>-</w:t>
            </w:r>
            <w:r>
              <w:rPr>
                <w:b/>
                <w:sz w:val="20"/>
                <w:szCs w:val="20"/>
              </w:rPr>
              <w:t>115</w:t>
            </w:r>
          </w:p>
        </w:tc>
        <w:tc>
          <w:tcPr>
            <w:tcW w:w="4536" w:type="dxa"/>
          </w:tcPr>
          <w:p w:rsidR="00632703" w:rsidRPr="004F03C8" w:rsidRDefault="00632703" w:rsidP="00060825">
            <w:pPr>
              <w:widowControl w:val="0"/>
              <w:spacing w:after="0" w:line="240" w:lineRule="auto"/>
              <w:rPr>
                <w:rFonts w:ascii="Times New Roman" w:hAnsi="Times New Roman"/>
                <w:sz w:val="20"/>
                <w:lang w:val="en-US"/>
              </w:rPr>
            </w:pPr>
            <w:r w:rsidRPr="004F03C8">
              <w:rPr>
                <w:rFonts w:ascii="Times New Roman" w:hAnsi="Times New Roman"/>
                <w:sz w:val="20"/>
                <w:lang w:val="en-US"/>
              </w:rPr>
              <w:t xml:space="preserve">Keywords: </w:t>
            </w:r>
            <w:r w:rsidRPr="004F03C8">
              <w:rPr>
                <w:rFonts w:ascii="Times New Roman" w:hAnsi="Times New Roman"/>
                <w:color w:val="000000"/>
                <w:sz w:val="20"/>
                <w:szCs w:val="20"/>
                <w:shd w:val="clear" w:color="auto" w:fill="FFFFFF"/>
                <w:lang w:val="en-US"/>
              </w:rPr>
              <w:t>ENTERPRISES, MILITARY-INDUSTRIAL COMPLEX, RE-EQUIPMENT, MODERNIZATION, PRODUCTION CAPACITY, TOOLS, ANALYSIS</w:t>
            </w:r>
          </w:p>
        </w:tc>
      </w:tr>
    </w:tbl>
    <w:p w:rsidR="00632703" w:rsidRDefault="00632703" w:rsidP="00423E1E">
      <w:pPr>
        <w:pStyle w:val="Heading2"/>
        <w:keepNext w:val="0"/>
        <w:keepLines w:val="0"/>
        <w:widowControl w:val="0"/>
        <w:spacing w:before="0" w:line="480" w:lineRule="auto"/>
        <w:jc w:val="both"/>
        <w:rPr>
          <w:rFonts w:ascii="Times New Roman" w:hAnsi="Times New Roman"/>
          <w:b w:val="0"/>
          <w:bCs w:val="0"/>
          <w:iCs/>
          <w:color w:val="auto"/>
          <w:sz w:val="20"/>
          <w:szCs w:val="20"/>
          <w:lang w:val="en-US"/>
        </w:rPr>
      </w:pPr>
    </w:p>
    <w:p w:rsidR="00632703" w:rsidRPr="007B7290" w:rsidRDefault="00632703" w:rsidP="00025FF0">
      <w:pPr>
        <w:pStyle w:val="Heading2"/>
        <w:keepNext w:val="0"/>
        <w:keepLines w:val="0"/>
        <w:widowControl w:val="0"/>
        <w:spacing w:before="0" w:line="348" w:lineRule="auto"/>
        <w:ind w:firstLine="709"/>
        <w:jc w:val="both"/>
        <w:rPr>
          <w:rFonts w:ascii="Times New Roman" w:hAnsi="Times New Roman"/>
          <w:color w:val="000000"/>
          <w:sz w:val="28"/>
          <w:szCs w:val="28"/>
          <w:lang w:eastAsia="ru-RU"/>
        </w:rPr>
      </w:pPr>
      <w:r w:rsidRPr="007B7290">
        <w:rPr>
          <w:rFonts w:ascii="Times New Roman" w:hAnsi="Times New Roman"/>
          <w:color w:val="000000"/>
          <w:sz w:val="28"/>
          <w:szCs w:val="28"/>
          <w:lang w:eastAsia="ru-RU"/>
        </w:rPr>
        <w:t>Введение</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Pr>
          <w:rFonts w:ascii="Times New Roman" w:hAnsi="Times New Roman"/>
          <w:color w:val="000000"/>
          <w:sz w:val="28"/>
          <w:szCs w:val="28"/>
        </w:rPr>
        <w:t>В последние годы</w:t>
      </w:r>
      <w:r w:rsidRPr="007B7290">
        <w:rPr>
          <w:rFonts w:ascii="Times New Roman" w:hAnsi="Times New Roman"/>
          <w:color w:val="000000"/>
          <w:sz w:val="28"/>
          <w:szCs w:val="28"/>
        </w:rPr>
        <w:t xml:space="preserve"> по причине сокращения возможностей государственного бюджета РФ, усложнения международной политической и военной обстановки и т.п. наметилась тенденция изменения как продуктовой стратегии, так и стратегии технологического развития предприятий ключевых отраслей российского ОПК [1].</w:t>
      </w:r>
      <w:r w:rsidRPr="007B7290">
        <w:rPr>
          <w:color w:val="000000"/>
          <w:sz w:val="28"/>
          <w:szCs w:val="28"/>
          <w:lang w:eastAsia="ru-RU"/>
        </w:rPr>
        <w:t xml:space="preserve"> </w:t>
      </w:r>
      <w:r w:rsidRPr="007B7290">
        <w:rPr>
          <w:rFonts w:ascii="Times New Roman" w:hAnsi="Times New Roman"/>
          <w:color w:val="000000"/>
          <w:sz w:val="28"/>
          <w:szCs w:val="28"/>
        </w:rPr>
        <w:t>Вместо ранее запланированного освоения выпуска радикально новых изделий нового технологического уровня некоторые из них переориентируются на освоение (или, как декларируется, «возобновление», которое, в силу утраты компетенций по многим видам комплектующих изделий и технологических переделов, равносильно освоению) производства ранее выпускавшихся и успешно эксплуатируемых изделий, выпуск которых уже был прекращен; а также изделий, разработанных более 20 лет назад, нередко даже сертифицированных, но не получивших в свое время достаточного распространения и выпущенных в малом количестве.</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В авиастроении, например, данная тенденция проявилась в производстве Ил-114 и Ил-96 [2]. С одной стороны, при этом – скорее, в силу безальтернативного характера таких решений – внедряются многие современные технологии, в том числе и пригодные в дальнейшем, при освоении производства новых поколений изделий, например, безбумажные технологии проектирования и технологической подготовки производства изделий (</w:t>
      </w:r>
      <w:r w:rsidRPr="007B7290">
        <w:rPr>
          <w:rFonts w:ascii="Times New Roman" w:hAnsi="Times New Roman"/>
          <w:color w:val="000000"/>
          <w:sz w:val="28"/>
          <w:szCs w:val="28"/>
          <w:lang w:val="en-US"/>
        </w:rPr>
        <w:t>CALS</w:t>
      </w:r>
      <w:r w:rsidRPr="007B7290">
        <w:rPr>
          <w:rFonts w:ascii="Times New Roman" w:hAnsi="Times New Roman"/>
          <w:color w:val="000000"/>
          <w:sz w:val="28"/>
          <w:szCs w:val="28"/>
        </w:rPr>
        <w:t>-технологии, автоматизированное оборудование и др.). С другой стороны, срочность освоения производства конкретных образцов нередко диктует и необходимость применения старых технологий, узкоспециализированной или даже уникальной оснастки, и т.п., вместо более универсального современного оборудования, и т.п. [3].</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Фронтальное техническое перевооружение российской оборонной промышленности в дальнейшем позволило бы с минимальными потерями времени и средств освоить и производство нового поколения изделий (совокупности образцов вооружений и военной техники нового технологического уровня). Однако такое решение уже в ближайшее время потребует высоких капитальных затрат, что затруднительно и по причине бюджетных ограничений предприятий и государства, и по причине прямых ограничений (эмбарго) на поставку некоторых видов производственного оборудования, вводимых зарубежными государствами [4]. Следует учитывать, что техническое перевооружение предприятий российского ОПК в значительной степени осуществлялось за счет импорта технологий, производственного оборудования, программного обеспечения и т.п., ввиду деградации отечественного станкостроения</w:t>
      </w:r>
      <w:r w:rsidRPr="007B7290">
        <w:rPr>
          <w:rFonts w:ascii="Times New Roman" w:hAnsi="Times New Roman"/>
          <w:color w:val="000000"/>
          <w:sz w:val="28"/>
          <w:szCs w:val="28"/>
          <w:lang w:eastAsia="ru-RU"/>
        </w:rPr>
        <w:t xml:space="preserve"> </w:t>
      </w:r>
      <w:r w:rsidRPr="007B7290">
        <w:rPr>
          <w:rFonts w:ascii="Times New Roman" w:hAnsi="Times New Roman"/>
          <w:color w:val="000000"/>
          <w:sz w:val="28"/>
          <w:szCs w:val="28"/>
        </w:rPr>
        <w:t>[5]. Можно, напротив, ограничиться перевооружением лишь критических звеньев технологических цепочек, которые:</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 либо, уже фактически утрачены (причем, необязательно с точки зрения утраты самих основных фондов – нередко более актуальна утрата кадрового потенциала и компетенций в производстве данного вида изделий или производственных услуг); </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 либо, требуется обеспечить новый технологический уровень производства соответствующих компонент в рамках модернизации образцов вооружений и военной техники </w:t>
      </w:r>
      <w:r>
        <w:rPr>
          <w:rFonts w:ascii="Times New Roman" w:hAnsi="Times New Roman"/>
          <w:color w:val="000000"/>
          <w:sz w:val="28"/>
          <w:szCs w:val="28"/>
        </w:rPr>
        <w:t>[6</w:t>
      </w:r>
      <w:r w:rsidRPr="007B7290">
        <w:rPr>
          <w:rFonts w:ascii="Times New Roman" w:hAnsi="Times New Roman"/>
          <w:color w:val="000000"/>
          <w:sz w:val="28"/>
          <w:szCs w:val="28"/>
        </w:rPr>
        <w:t xml:space="preserve">]; </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либо, высоки прямые затраты производства по старой технологии, трудоемкость, стоимость содержания (включая альтернативные издержки использования производственных площадей), и т.п., и экономически становится выгоднее модернизировать эт</w:t>
      </w:r>
      <w:r>
        <w:rPr>
          <w:rFonts w:ascii="Times New Roman" w:hAnsi="Times New Roman"/>
          <w:color w:val="000000"/>
          <w:sz w:val="28"/>
          <w:szCs w:val="28"/>
        </w:rPr>
        <w:t>о звено технологической цепочки</w:t>
      </w:r>
      <w:r w:rsidRPr="007B7290">
        <w:rPr>
          <w:rFonts w:ascii="Times New Roman" w:hAnsi="Times New Roman"/>
          <w:color w:val="000000"/>
          <w:sz w:val="28"/>
          <w:szCs w:val="28"/>
        </w:rPr>
        <w:t xml:space="preserve">. </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Именно последний вариант наиболее интересен с точки зрения экономического анализа, поскольку в первых двух случаях решение о </w:t>
      </w:r>
      <w:r w:rsidRPr="00965291">
        <w:rPr>
          <w:rFonts w:ascii="Times New Roman" w:hAnsi="Times New Roman"/>
          <w:color w:val="000000"/>
          <w:sz w:val="28"/>
          <w:szCs w:val="28"/>
        </w:rPr>
        <w:t xml:space="preserve">модернизации является безальтернативным [7; </w:t>
      </w:r>
      <w:r>
        <w:rPr>
          <w:rFonts w:ascii="Times New Roman" w:hAnsi="Times New Roman"/>
          <w:color w:val="000000"/>
          <w:sz w:val="28"/>
          <w:szCs w:val="28"/>
        </w:rPr>
        <w:t>8</w:t>
      </w:r>
      <w:r w:rsidRPr="00965291">
        <w:rPr>
          <w:rFonts w:ascii="Times New Roman" w:hAnsi="Times New Roman"/>
          <w:color w:val="000000"/>
          <w:sz w:val="28"/>
          <w:szCs w:val="28"/>
        </w:rPr>
        <w:t>]. Решения, выигрышные в тактическом отношении, могут обернуться дополнительными затратами –</w:t>
      </w:r>
      <w:r w:rsidRPr="007B7290">
        <w:rPr>
          <w:rFonts w:ascii="Times New Roman" w:hAnsi="Times New Roman"/>
          <w:color w:val="000000"/>
          <w:sz w:val="28"/>
          <w:szCs w:val="28"/>
        </w:rPr>
        <w:t xml:space="preserve"> денежными и временн</w:t>
      </w:r>
      <w:r w:rsidRPr="007B7290">
        <w:rPr>
          <w:rFonts w:ascii="Times New Roman" w:hAnsi="Times New Roman"/>
          <w:i/>
          <w:iCs/>
          <w:color w:val="000000"/>
          <w:sz w:val="28"/>
          <w:szCs w:val="28"/>
        </w:rPr>
        <w:t>ы</w:t>
      </w:r>
      <w:r w:rsidRPr="007B7290">
        <w:rPr>
          <w:rFonts w:ascii="Times New Roman" w:hAnsi="Times New Roman"/>
          <w:color w:val="000000"/>
          <w:sz w:val="28"/>
          <w:szCs w:val="28"/>
        </w:rPr>
        <w:t xml:space="preserve">ми – в более отдаленной перспективе, когда возникнет необходимость освоения производства изделий нового технологического уровня. </w:t>
      </w:r>
    </w:p>
    <w:p w:rsidR="00632703" w:rsidRPr="007B7290" w:rsidRDefault="00632703" w:rsidP="00025FF0">
      <w:pPr>
        <w:pStyle w:val="Heading3"/>
        <w:keepNext w:val="0"/>
        <w:keepLines w:val="0"/>
        <w:widowControl w:val="0"/>
        <w:spacing w:before="0" w:line="348" w:lineRule="auto"/>
        <w:ind w:firstLine="709"/>
        <w:jc w:val="both"/>
        <w:rPr>
          <w:rFonts w:ascii="Times New Roman" w:hAnsi="Times New Roman"/>
          <w:color w:val="000000"/>
          <w:sz w:val="28"/>
          <w:szCs w:val="28"/>
        </w:rPr>
      </w:pPr>
      <w:bookmarkStart w:id="1" w:name="_Toc457746414"/>
      <w:bookmarkStart w:id="2" w:name="_Toc482132561"/>
      <w:r w:rsidRPr="007B7290">
        <w:rPr>
          <w:rFonts w:ascii="Times New Roman" w:hAnsi="Times New Roman"/>
          <w:color w:val="000000"/>
          <w:sz w:val="28"/>
          <w:szCs w:val="28"/>
        </w:rPr>
        <w:t>Экономико-математическая модель выбора между модернизацией производства и радикальным техническим перевооружением</w:t>
      </w:r>
      <w:bookmarkEnd w:id="1"/>
      <w:r w:rsidRPr="007B7290">
        <w:rPr>
          <w:rFonts w:ascii="Times New Roman" w:hAnsi="Times New Roman"/>
          <w:color w:val="000000"/>
          <w:sz w:val="28"/>
          <w:szCs w:val="28"/>
        </w:rPr>
        <w:t xml:space="preserve"> предприятий ОПК</w:t>
      </w:r>
      <w:bookmarkEnd w:id="2"/>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965291">
        <w:rPr>
          <w:rFonts w:ascii="Times New Roman" w:hAnsi="Times New Roman"/>
          <w:color w:val="000000"/>
          <w:sz w:val="28"/>
          <w:szCs w:val="28"/>
        </w:rPr>
        <w:t>В принятии управленческих решений существенную роль играет и прогноз будущей структуры производства [</w:t>
      </w:r>
      <w:r>
        <w:rPr>
          <w:rFonts w:ascii="Times New Roman" w:hAnsi="Times New Roman"/>
          <w:color w:val="000000"/>
          <w:sz w:val="28"/>
          <w:szCs w:val="28"/>
        </w:rPr>
        <w:t>9</w:t>
      </w:r>
      <w:r w:rsidRPr="00965291">
        <w:rPr>
          <w:rFonts w:ascii="Times New Roman" w:hAnsi="Times New Roman"/>
          <w:color w:val="000000"/>
          <w:sz w:val="28"/>
          <w:szCs w:val="28"/>
        </w:rPr>
        <w:t>].</w:t>
      </w:r>
      <w:r w:rsidRPr="007B7290">
        <w:rPr>
          <w:rFonts w:ascii="Times New Roman" w:hAnsi="Times New Roman"/>
          <w:color w:val="000000"/>
          <w:sz w:val="28"/>
          <w:szCs w:val="28"/>
        </w:rPr>
        <w:t xml:space="preserve"> Так, например, если в настоящее время форсированными темпами осуществляется производство современных образцов продукции, то по насыщению Вооруженных сил России современными образцами вооружения и военной техники (ВиВТ) неизбежно существенное сокращение спроса на них со стороны отечественного основного заказчика. Это означает, что далее российским предприятиям ОПК во избежание спада производства, снижения занятости высококвалифицированного персонала (на подготовку которого в настоящее время тратятся значительные ресурсы) и загрузки современного высокопроизводительного оборудования, необходимо:</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освоить емкие внешние рынки ВиВТ, на которых сохранится устойчивый спрос на выпускаемые образцы на протяжении всего их жизненного цикла;</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обеспечить конверсию высокотехнологичного производства (с сохранением отраслевого профиля) с переориентацией его на выпуск продукции гражданского назначения.</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В отношении российской оборонной промышленности последний вариант заложен и в основополагающие стратегические программные документы – например, Государственную программу развития ав</w:t>
      </w:r>
      <w:r>
        <w:rPr>
          <w:rFonts w:ascii="Times New Roman" w:hAnsi="Times New Roman"/>
          <w:color w:val="000000"/>
          <w:sz w:val="28"/>
          <w:szCs w:val="28"/>
        </w:rPr>
        <w:t>иастроения до 2025 г. [10</w:t>
      </w:r>
      <w:r w:rsidRPr="007B7290">
        <w:rPr>
          <w:rFonts w:ascii="Times New Roman" w:hAnsi="Times New Roman"/>
          <w:color w:val="000000"/>
          <w:sz w:val="28"/>
          <w:szCs w:val="28"/>
        </w:rPr>
        <w:t>]. При этом подчеркивается, что в мировой авиационной промышленности на гражданский сектор приходится около 75% объемов производства, и декларируется необходимость стремления к данной пропорции. Описанные перспективы изменения продуктовой стратегии отрасли в долгосрочной перспективе также необходимо учитывать при формировании программ технического перевооружения предприятий ОПК, при выборе между узкоспециализированными и универсальными видами оборудования, и т.п.</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При освоении («возобновлении») производства изделий предшествующего поколения для каждого звена технологической цепочки возникает следующая дилемма:</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создавать ли на основе новых технологий и наиболее современного оборудования универсальное производство, которое далее будет гибким образом перенастроено для выпуска уже изделий нового технологического уровня,</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либо, воспроизводить в критических точках производственных цепочек мощности устаревшего технологического уровня путем эволюционной модернизации, с сохранением основных производственных технологий и их характеристик</w:t>
      </w:r>
      <w:r w:rsidRPr="007B7290">
        <w:rPr>
          <w:rFonts w:ascii="Times New Roman" w:hAnsi="Times New Roman"/>
          <w:iCs/>
          <w:color w:val="000000"/>
          <w:sz w:val="28"/>
          <w:szCs w:val="28"/>
        </w:rPr>
        <w:t xml:space="preserve"> </w:t>
      </w:r>
      <w:r>
        <w:rPr>
          <w:rFonts w:ascii="Times New Roman" w:hAnsi="Times New Roman"/>
          <w:color w:val="000000"/>
          <w:sz w:val="28"/>
          <w:szCs w:val="28"/>
        </w:rPr>
        <w:t>[11</w:t>
      </w:r>
      <w:r w:rsidRPr="007B7290">
        <w:rPr>
          <w:rFonts w:ascii="Times New Roman" w:hAnsi="Times New Roman"/>
          <w:color w:val="000000"/>
          <w:sz w:val="28"/>
          <w:szCs w:val="28"/>
        </w:rPr>
        <w:t xml:space="preserve">]. </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С одной стороны, консервативное решение может сопровождаться более высокими прямыми издержками производства. С другой стороны, оно требует меньших капитальных вложений в текущий момент, вероятно, может быть реализовано быстрее, и т.п. В то же время, капитальные вложения все-таки потребуются в дальнейшем, при переходе к выпуску новых типов продукции. С формальной точки зрения, моделирование </w:t>
      </w:r>
      <w:r w:rsidRPr="002E2362">
        <w:rPr>
          <w:rFonts w:ascii="Times New Roman" w:hAnsi="Times New Roman"/>
          <w:color w:val="000000"/>
          <w:sz w:val="28"/>
          <w:szCs w:val="28"/>
        </w:rPr>
        <w:t>таких проблемных ситуаций схоже с моделированием принятия решений о модернизации производственных структур [</w:t>
      </w:r>
      <w:r>
        <w:rPr>
          <w:rFonts w:ascii="Times New Roman" w:hAnsi="Times New Roman"/>
          <w:color w:val="000000"/>
          <w:sz w:val="28"/>
          <w:szCs w:val="28"/>
        </w:rPr>
        <w:t>12</w:t>
      </w:r>
      <w:r w:rsidRPr="002E2362">
        <w:rPr>
          <w:rFonts w:ascii="Times New Roman" w:hAnsi="Times New Roman"/>
          <w:color w:val="000000"/>
          <w:sz w:val="28"/>
          <w:szCs w:val="28"/>
        </w:rPr>
        <w:t>] и техники, с учетом остатка ресурса и различия прямых затрат и текущих затрат на</w:t>
      </w:r>
      <w:r w:rsidRPr="007B7290">
        <w:rPr>
          <w:rFonts w:ascii="Times New Roman" w:hAnsi="Times New Roman"/>
          <w:color w:val="000000"/>
          <w:sz w:val="28"/>
          <w:szCs w:val="28"/>
        </w:rPr>
        <w:t xml:space="preserve"> содержание ОПФ </w:t>
      </w:r>
      <w:r>
        <w:rPr>
          <w:rFonts w:ascii="Times New Roman" w:hAnsi="Times New Roman"/>
          <w:color w:val="000000"/>
          <w:sz w:val="28"/>
          <w:szCs w:val="28"/>
        </w:rPr>
        <w:t>[13;14</w:t>
      </w:r>
      <w:r w:rsidRPr="007B7290">
        <w:rPr>
          <w:rFonts w:ascii="Times New Roman" w:hAnsi="Times New Roman"/>
          <w:color w:val="000000"/>
          <w:sz w:val="28"/>
          <w:szCs w:val="28"/>
        </w:rPr>
        <w:t>].</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Обозначим как </w:t>
      </w:r>
      <w:r w:rsidRPr="007B7290">
        <w:rPr>
          <w:rFonts w:ascii="Times New Roman" w:hAnsi="Times New Roman"/>
          <w:color w:val="000000"/>
          <w:position w:val="-6"/>
          <w:sz w:val="28"/>
          <w:szCs w:val="28"/>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5.6pt" o:ole="">
            <v:imagedata r:id="rId10" o:title=""/>
          </v:shape>
          <o:OLEObject Type="Embed" ProgID="Equation.DSMT4" ShapeID="_x0000_i1025" DrawAspect="Content" ObjectID="_1578379893" r:id="rId11"/>
        </w:object>
      </w:r>
      <w:r w:rsidRPr="007B7290">
        <w:rPr>
          <w:rFonts w:ascii="Times New Roman" w:hAnsi="Times New Roman"/>
          <w:color w:val="000000"/>
          <w:sz w:val="28"/>
          <w:szCs w:val="28"/>
        </w:rPr>
        <w:t xml:space="preserve"> мощность создаваемого производства, единиц продукции (финальных изделий либо машинокомплектов – для комплектующих изделий) в год. Усредненную цену единицы продукции обозначим </w:t>
      </w:r>
      <w:r w:rsidRPr="00423E1E">
        <w:rPr>
          <w:rFonts w:ascii="Times New Roman" w:hAnsi="Times New Roman"/>
          <w:color w:val="000000"/>
          <w:position w:val="-12"/>
          <w:sz w:val="28"/>
          <w:szCs w:val="28"/>
        </w:rPr>
        <w:object w:dxaOrig="260" w:dyaOrig="300">
          <v:shape id="_x0000_i1026" type="#_x0000_t75" style="width:12.6pt;height:14.4pt" o:ole="">
            <v:imagedata r:id="rId12" o:title=""/>
          </v:shape>
          <o:OLEObject Type="Embed" ProgID="Equation.DSMT4" ShapeID="_x0000_i1026" DrawAspect="Content" ObjectID="_1578379894" r:id="rId13"/>
        </w:object>
      </w:r>
      <w:r w:rsidRPr="007B7290">
        <w:rPr>
          <w:rFonts w:ascii="Times New Roman" w:hAnsi="Times New Roman"/>
          <w:color w:val="000000"/>
          <w:sz w:val="28"/>
          <w:szCs w:val="28"/>
        </w:rPr>
        <w:t xml:space="preserve">, ден. ед./ед. Проектная мощность является предметом принятия управленческих решений </w:t>
      </w:r>
      <w:r>
        <w:rPr>
          <w:rFonts w:ascii="Times New Roman" w:hAnsi="Times New Roman"/>
          <w:color w:val="000000"/>
          <w:sz w:val="28"/>
          <w:szCs w:val="28"/>
        </w:rPr>
        <w:t>[15</w:t>
      </w:r>
      <w:r w:rsidRPr="007B7290">
        <w:rPr>
          <w:rFonts w:ascii="Times New Roman" w:hAnsi="Times New Roman"/>
          <w:color w:val="000000"/>
          <w:sz w:val="28"/>
          <w:szCs w:val="28"/>
        </w:rPr>
        <w:t xml:space="preserve">]. Наименее определенным параметром, в рамках предлагаемой модели, является продолжительность периода производства модернизированных изделий, выпуск которых решено восстановить, обозначаемая далее </w:t>
      </w:r>
      <w:r w:rsidRPr="007B7290">
        <w:rPr>
          <w:rFonts w:ascii="Times New Roman" w:hAnsi="Times New Roman"/>
          <w:color w:val="000000"/>
          <w:position w:val="-4"/>
          <w:sz w:val="28"/>
          <w:szCs w:val="28"/>
        </w:rPr>
        <w:object w:dxaOrig="440" w:dyaOrig="279">
          <v:shape id="_x0000_i1027" type="#_x0000_t75" style="width:21.6pt;height:14.4pt" o:ole="">
            <v:imagedata r:id="rId14" o:title=""/>
          </v:shape>
          <o:OLEObject Type="Embed" ProgID="Equation.DSMT4" ShapeID="_x0000_i1027" DrawAspect="Content" ObjectID="_1578379895" r:id="rId15"/>
        </w:object>
      </w:r>
      <w:r w:rsidRPr="007B7290">
        <w:rPr>
          <w:rFonts w:ascii="Times New Roman" w:hAnsi="Times New Roman"/>
          <w:color w:val="000000"/>
          <w:sz w:val="28"/>
          <w:szCs w:val="28"/>
        </w:rPr>
        <w:t xml:space="preserve">, лет. Обозначим среднегодовой выпуск на протяжении рассматриваемого периода </w:t>
      </w:r>
      <w:r w:rsidRPr="00423E1E">
        <w:rPr>
          <w:rFonts w:ascii="Times New Roman" w:hAnsi="Times New Roman"/>
          <w:color w:val="000000"/>
          <w:position w:val="-12"/>
          <w:sz w:val="28"/>
          <w:szCs w:val="28"/>
        </w:rPr>
        <w:object w:dxaOrig="220" w:dyaOrig="300">
          <v:shape id="_x0000_i1028" type="#_x0000_t75" style="width:10.8pt;height:14.4pt" o:ole="">
            <v:imagedata r:id="rId16" o:title=""/>
          </v:shape>
          <o:OLEObject Type="Embed" ProgID="Equation.DSMT4" ShapeID="_x0000_i1028" DrawAspect="Content" ObjectID="_1578379896" r:id="rId17"/>
        </w:object>
      </w:r>
      <w:r w:rsidRPr="007B7290">
        <w:rPr>
          <w:rFonts w:ascii="Times New Roman" w:hAnsi="Times New Roman"/>
          <w:color w:val="000000"/>
          <w:sz w:val="28"/>
          <w:szCs w:val="28"/>
        </w:rPr>
        <w:t xml:space="preserve"> ед./г. Он определяется фактическим спросом на соответствующие изделия, также относится к факторам риска, и не может превышать мощности:</w:t>
      </w:r>
    </w:p>
    <w:p w:rsidR="00632703" w:rsidRPr="007B7290" w:rsidRDefault="00632703" w:rsidP="00025FF0">
      <w:pPr>
        <w:widowControl w:val="0"/>
        <w:tabs>
          <w:tab w:val="left" w:pos="9072"/>
        </w:tabs>
        <w:spacing w:after="0" w:line="348" w:lineRule="auto"/>
        <w:ind w:firstLine="709"/>
        <w:jc w:val="both"/>
        <w:rPr>
          <w:rFonts w:ascii="Times New Roman" w:hAnsi="Times New Roman"/>
          <w:color w:val="000000"/>
          <w:sz w:val="28"/>
          <w:szCs w:val="28"/>
        </w:rPr>
      </w:pPr>
      <w:r w:rsidRPr="00423E1E">
        <w:rPr>
          <w:rFonts w:ascii="Times New Roman" w:hAnsi="Times New Roman"/>
          <w:color w:val="000000"/>
          <w:position w:val="-12"/>
          <w:sz w:val="28"/>
          <w:szCs w:val="28"/>
        </w:rPr>
        <w:object w:dxaOrig="680" w:dyaOrig="360">
          <v:shape id="_x0000_i1029" type="#_x0000_t75" style="width:33.6pt;height:17.4pt" o:ole="">
            <v:imagedata r:id="rId18" o:title=""/>
          </v:shape>
          <o:OLEObject Type="Embed" ProgID="Equation.DSMT4" ShapeID="_x0000_i1029" DrawAspect="Content" ObjectID="_1578379897" r:id="rId19"/>
        </w:object>
      </w:r>
      <w:r w:rsidRPr="007B7290">
        <w:rPr>
          <w:rFonts w:ascii="Times New Roman" w:hAnsi="Times New Roman"/>
          <w:color w:val="000000"/>
          <w:sz w:val="28"/>
          <w:szCs w:val="28"/>
        </w:rPr>
        <w:t>.                                                                                                      (1)</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Тогда до окончания периода производства будет выпущено следующее количество изделий: </w:t>
      </w:r>
    </w:p>
    <w:p w:rsidR="00632703" w:rsidRPr="007B7290" w:rsidRDefault="00632703" w:rsidP="00025FF0">
      <w:pPr>
        <w:widowControl w:val="0"/>
        <w:tabs>
          <w:tab w:val="left" w:pos="9072"/>
        </w:tabs>
        <w:spacing w:after="0" w:line="348" w:lineRule="auto"/>
        <w:ind w:firstLine="709"/>
        <w:jc w:val="both"/>
        <w:rPr>
          <w:rFonts w:ascii="Times New Roman" w:hAnsi="Times New Roman"/>
          <w:color w:val="000000"/>
          <w:sz w:val="28"/>
          <w:szCs w:val="28"/>
        </w:rPr>
      </w:pPr>
      <w:r w:rsidRPr="00423E1E">
        <w:rPr>
          <w:rFonts w:ascii="Times New Roman" w:hAnsi="Times New Roman"/>
          <w:color w:val="000000"/>
          <w:position w:val="-12"/>
          <w:sz w:val="28"/>
          <w:szCs w:val="28"/>
        </w:rPr>
        <w:object w:dxaOrig="1380" w:dyaOrig="360">
          <v:shape id="_x0000_i1030" type="#_x0000_t75" style="width:69pt;height:17.4pt" o:ole="">
            <v:imagedata r:id="rId20" o:title=""/>
          </v:shape>
          <o:OLEObject Type="Embed" ProgID="Equation.DSMT4" ShapeID="_x0000_i1030" DrawAspect="Content" ObjectID="_1578379898" r:id="rId21"/>
        </w:object>
      </w:r>
      <w:r w:rsidRPr="007B7290">
        <w:rPr>
          <w:rFonts w:ascii="Times New Roman" w:hAnsi="Times New Roman"/>
          <w:color w:val="000000"/>
          <w:sz w:val="28"/>
          <w:szCs w:val="28"/>
        </w:rPr>
        <w:t>.                                                                                            (2)</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Обозначим средние прямые издержки выпуска продукции на имеющемся оборудовании (если это физически возможно) </w:t>
      </w:r>
      <w:r w:rsidRPr="007B7290">
        <w:rPr>
          <w:rFonts w:ascii="Times New Roman" w:hAnsi="Times New Roman"/>
          <w:color w:val="000000"/>
          <w:position w:val="-6"/>
          <w:sz w:val="28"/>
          <w:szCs w:val="28"/>
        </w:rPr>
        <w:object w:dxaOrig="499" w:dyaOrig="360">
          <v:shape id="_x0000_i1031" type="#_x0000_t75" style="width:24.6pt;height:17.4pt" o:ole="">
            <v:imagedata r:id="rId22" o:title=""/>
          </v:shape>
          <o:OLEObject Type="Embed" ProgID="Equation.DSMT4" ShapeID="_x0000_i1031" DrawAspect="Content" ObjectID="_1578379899" r:id="rId23"/>
        </w:object>
      </w:r>
      <w:r w:rsidRPr="007B7290">
        <w:rPr>
          <w:rFonts w:ascii="Times New Roman" w:hAnsi="Times New Roman"/>
          <w:color w:val="000000"/>
          <w:sz w:val="28"/>
          <w:szCs w:val="28"/>
        </w:rPr>
        <w:t xml:space="preserve"> ден. ед./ед., постоянные издержки его содержания (не включающие амортизацию или иную оценку стоимости приобретения, поскольку соответствующие затраты уже понесены в прошлом и не влияют на будущие решения) – </w:t>
      </w:r>
      <w:r w:rsidRPr="007B7290">
        <w:rPr>
          <w:rFonts w:ascii="Times New Roman" w:hAnsi="Times New Roman"/>
          <w:color w:val="000000"/>
          <w:position w:val="-6"/>
          <w:sz w:val="28"/>
          <w:szCs w:val="28"/>
        </w:rPr>
        <w:object w:dxaOrig="760" w:dyaOrig="360">
          <v:shape id="_x0000_i1032" type="#_x0000_t75" style="width:37.8pt;height:17.4pt" o:ole="">
            <v:imagedata r:id="rId24" o:title=""/>
          </v:shape>
          <o:OLEObject Type="Embed" ProgID="Equation.DSMT4" ShapeID="_x0000_i1032" DrawAspect="Content" ObjectID="_1578379900" r:id="rId25"/>
        </w:object>
      </w:r>
      <w:r w:rsidRPr="007B7290">
        <w:rPr>
          <w:rFonts w:ascii="Times New Roman" w:hAnsi="Times New Roman"/>
          <w:color w:val="000000"/>
          <w:sz w:val="28"/>
          <w:szCs w:val="28"/>
        </w:rPr>
        <w:t xml:space="preserve"> ден. ед. в год. Предположим, что старое оборудование обладает достаточной мощностью для реализации, описанной выше, программы выпуска изделий. Допустим, что имеется возможность внедрения принципиально новой технологии, которая обеспечивает средние прямые издержки </w:t>
      </w:r>
      <w:r w:rsidRPr="007B7290">
        <w:rPr>
          <w:rFonts w:ascii="Times New Roman" w:hAnsi="Times New Roman"/>
          <w:color w:val="000000"/>
          <w:position w:val="-6"/>
          <w:sz w:val="28"/>
          <w:szCs w:val="28"/>
        </w:rPr>
        <w:object w:dxaOrig="460" w:dyaOrig="360">
          <v:shape id="_x0000_i1033" type="#_x0000_t75" style="width:23.4pt;height:17.4pt" o:ole="">
            <v:imagedata r:id="rId26" o:title=""/>
          </v:shape>
          <o:OLEObject Type="Embed" ProgID="Equation.DSMT4" ShapeID="_x0000_i1033" DrawAspect="Content" ObjectID="_1578379901" r:id="rId27"/>
        </w:object>
      </w:r>
      <w:r w:rsidRPr="007B7290">
        <w:rPr>
          <w:rFonts w:ascii="Times New Roman" w:hAnsi="Times New Roman"/>
          <w:color w:val="000000"/>
          <w:sz w:val="28"/>
          <w:szCs w:val="28"/>
        </w:rPr>
        <w:t xml:space="preserve"> ден. ед./ед. и удельные (на единицу мощности) постоянные издержки содержания оборудования на уровне </w:t>
      </w:r>
      <w:r w:rsidRPr="00423E1E">
        <w:rPr>
          <w:rFonts w:ascii="Times New Roman" w:hAnsi="Times New Roman"/>
          <w:color w:val="000000"/>
          <w:position w:val="-12"/>
          <w:sz w:val="28"/>
          <w:szCs w:val="28"/>
        </w:rPr>
        <w:object w:dxaOrig="580" w:dyaOrig="420">
          <v:shape id="_x0000_i1034" type="#_x0000_t75" style="width:28.8pt;height:20.4pt" o:ole="">
            <v:imagedata r:id="rId28" o:title=""/>
          </v:shape>
          <o:OLEObject Type="Embed" ProgID="Equation.DSMT4" ShapeID="_x0000_i1034" DrawAspect="Content" ObjectID="_1578379902" r:id="rId29"/>
        </w:object>
      </w:r>
      <w:r w:rsidRPr="007B7290">
        <w:rPr>
          <w:rFonts w:ascii="Times New Roman" w:hAnsi="Times New Roman"/>
          <w:color w:val="000000"/>
          <w:sz w:val="28"/>
          <w:szCs w:val="28"/>
        </w:rPr>
        <w:t xml:space="preserve"> ден. ед. в год./ед. продукции в год. В то же время, она требует и капитальных затрат (ден. ед. ) в размере:</w:t>
      </w:r>
    </w:p>
    <w:p w:rsidR="00632703" w:rsidRPr="007B7290" w:rsidRDefault="00632703" w:rsidP="00025FF0">
      <w:pPr>
        <w:widowControl w:val="0"/>
        <w:tabs>
          <w:tab w:val="left" w:pos="8505"/>
        </w:tabs>
        <w:spacing w:after="0" w:line="348" w:lineRule="auto"/>
        <w:ind w:firstLine="709"/>
        <w:jc w:val="both"/>
        <w:rPr>
          <w:rFonts w:ascii="Times New Roman" w:hAnsi="Times New Roman"/>
          <w:color w:val="000000"/>
          <w:sz w:val="28"/>
          <w:szCs w:val="28"/>
        </w:rPr>
      </w:pPr>
      <w:r w:rsidRPr="007B7290">
        <w:rPr>
          <w:rFonts w:ascii="Times New Roman" w:hAnsi="Times New Roman"/>
          <w:color w:val="000000"/>
          <w:position w:val="-6"/>
          <w:sz w:val="28"/>
          <w:szCs w:val="28"/>
        </w:rPr>
        <w:object w:dxaOrig="1500" w:dyaOrig="360">
          <v:shape id="_x0000_i1035" type="#_x0000_t75" style="width:75pt;height:17.4pt" o:ole="">
            <v:imagedata r:id="rId30" o:title=""/>
          </v:shape>
          <o:OLEObject Type="Embed" ProgID="Equation.DSMT4" ShapeID="_x0000_i1035" DrawAspect="Content" ObjectID="_1578379903" r:id="rId31"/>
        </w:object>
      </w:r>
      <w:r w:rsidRPr="007B7290">
        <w:rPr>
          <w:rFonts w:ascii="Times New Roman" w:hAnsi="Times New Roman"/>
          <w:color w:val="000000"/>
          <w:sz w:val="28"/>
          <w:szCs w:val="28"/>
        </w:rPr>
        <w:t xml:space="preserve">                                                                                           (3)</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где </w:t>
      </w:r>
      <w:r w:rsidRPr="007B7290">
        <w:rPr>
          <w:rFonts w:ascii="Times New Roman" w:hAnsi="Times New Roman"/>
          <w:color w:val="000000"/>
          <w:position w:val="-6"/>
          <w:sz w:val="28"/>
          <w:szCs w:val="28"/>
        </w:rPr>
        <w:object w:dxaOrig="460" w:dyaOrig="360">
          <v:shape id="_x0000_i1036" type="#_x0000_t75" style="width:23.4pt;height:17.4pt" o:ole="">
            <v:imagedata r:id="rId32" o:title=""/>
          </v:shape>
          <o:OLEObject Type="Embed" ProgID="Equation.DSMT4" ShapeID="_x0000_i1036" DrawAspect="Content" ObjectID="_1578379904" r:id="rId33"/>
        </w:object>
      </w:r>
      <w:r w:rsidRPr="007B7290">
        <w:rPr>
          <w:rFonts w:ascii="Times New Roman" w:hAnsi="Times New Roman"/>
          <w:color w:val="000000"/>
          <w:sz w:val="28"/>
          <w:szCs w:val="28"/>
        </w:rPr>
        <w:t xml:space="preserve"> – фондоемкость новой технологии. </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Однако эти капитальные затраты не будут полностью самортизированы до окончания периода моделирования. Новое оборудование до исчерпания ресурса позволит выпустить </w:t>
      </w:r>
      <w:r w:rsidRPr="00423E1E">
        <w:rPr>
          <w:rFonts w:ascii="Times New Roman" w:hAnsi="Times New Roman"/>
          <w:color w:val="000000"/>
          <w:position w:val="-12"/>
          <w:sz w:val="28"/>
          <w:szCs w:val="28"/>
        </w:rPr>
        <w:object w:dxaOrig="1579" w:dyaOrig="420">
          <v:shape id="_x0000_i1037" type="#_x0000_t75" style="width:78pt;height:20.4pt" o:ole="">
            <v:imagedata r:id="rId34" o:title=""/>
          </v:shape>
          <o:OLEObject Type="Embed" ProgID="Equation.DSMT4" ShapeID="_x0000_i1037" DrawAspect="Content" ObjectID="_1578379905" r:id="rId35"/>
        </w:object>
      </w:r>
      <w:r w:rsidRPr="007B7290">
        <w:rPr>
          <w:rFonts w:ascii="Times New Roman" w:hAnsi="Times New Roman"/>
          <w:color w:val="000000"/>
          <w:sz w:val="28"/>
          <w:szCs w:val="28"/>
        </w:rPr>
        <w:t xml:space="preserve"> единиц продукции данного вида (учитывается, что ресурс оборудования в единицах продукции пропорционален мощности: например, один станок до выработки ресурса может выпустить 100 тыс. ед. продукции, а два аналогичных станка – очевидно, 200 тыс. ед., и т.д.). Таким образом, при выпуске </w:t>
      </w:r>
      <w:r w:rsidRPr="00423E1E">
        <w:rPr>
          <w:rFonts w:ascii="Times New Roman" w:hAnsi="Times New Roman"/>
          <w:color w:val="000000"/>
          <w:position w:val="-12"/>
          <w:sz w:val="28"/>
          <w:szCs w:val="28"/>
        </w:rPr>
        <w:object w:dxaOrig="460" w:dyaOrig="360">
          <v:shape id="_x0000_i1038" type="#_x0000_t75" style="width:23.4pt;height:17.4pt" o:ole="">
            <v:imagedata r:id="rId36" o:title=""/>
          </v:shape>
          <o:OLEObject Type="Embed" ProgID="Equation.DSMT4" ShapeID="_x0000_i1038" DrawAspect="Content" ObjectID="_1578379906" r:id="rId37"/>
        </w:object>
      </w:r>
      <w:r w:rsidRPr="007B7290">
        <w:rPr>
          <w:rFonts w:ascii="Times New Roman" w:hAnsi="Times New Roman"/>
          <w:color w:val="000000"/>
          <w:sz w:val="28"/>
          <w:szCs w:val="28"/>
        </w:rPr>
        <w:t xml:space="preserve"> единиц продукции будет исчерпана доля </w:t>
      </w:r>
      <w:r w:rsidRPr="00423E1E">
        <w:rPr>
          <w:rFonts w:ascii="Times New Roman" w:hAnsi="Times New Roman"/>
          <w:color w:val="000000"/>
          <w:position w:val="-32"/>
          <w:sz w:val="28"/>
          <w:szCs w:val="28"/>
        </w:rPr>
        <w:object w:dxaOrig="600" w:dyaOrig="760">
          <v:shape id="_x0000_i1039" type="#_x0000_t75" style="width:30.6pt;height:37.8pt" o:ole="">
            <v:imagedata r:id="rId38" o:title=""/>
          </v:shape>
          <o:OLEObject Type="Embed" ProgID="Equation.DSMT4" ShapeID="_x0000_i1039" DrawAspect="Content" ObjectID="_1578379907" r:id="rId39"/>
        </w:object>
      </w:r>
      <w:r w:rsidRPr="007B7290">
        <w:rPr>
          <w:rFonts w:ascii="Times New Roman" w:hAnsi="Times New Roman"/>
          <w:color w:val="000000"/>
          <w:sz w:val="28"/>
          <w:szCs w:val="28"/>
        </w:rPr>
        <w:t xml:space="preserve"> ресурса нового оборудования, и на соответствующий период правомерно отнести пропорциональную долю капитальных затрат. Следовательно, на протяжении периода длительностью </w:t>
      </w:r>
      <w:r w:rsidRPr="007B7290">
        <w:rPr>
          <w:rFonts w:ascii="Times New Roman" w:hAnsi="Times New Roman"/>
          <w:color w:val="000000"/>
          <w:position w:val="-4"/>
          <w:sz w:val="28"/>
          <w:szCs w:val="28"/>
        </w:rPr>
        <w:object w:dxaOrig="440" w:dyaOrig="279">
          <v:shape id="_x0000_i1040" type="#_x0000_t75" style="width:21.6pt;height:14.4pt" o:ole="">
            <v:imagedata r:id="rId40" o:title=""/>
          </v:shape>
          <o:OLEObject Type="Embed" ProgID="Equation.DSMT4" ShapeID="_x0000_i1040" DrawAspect="Content" ObjectID="_1578379908" r:id="rId41"/>
        </w:object>
      </w:r>
      <w:r w:rsidRPr="007B7290">
        <w:rPr>
          <w:rFonts w:ascii="Times New Roman" w:hAnsi="Times New Roman"/>
          <w:color w:val="000000"/>
          <w:sz w:val="28"/>
          <w:szCs w:val="28"/>
        </w:rPr>
        <w:t xml:space="preserve"> (по окончании которого внедрение нового станет безальтернативным) затраты составят:</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 при использовании старого оборудования: </w:t>
      </w:r>
    </w:p>
    <w:p w:rsidR="00632703" w:rsidRPr="007B7290" w:rsidRDefault="00632703" w:rsidP="00025FF0">
      <w:pPr>
        <w:widowControl w:val="0"/>
        <w:tabs>
          <w:tab w:val="left" w:pos="9072"/>
        </w:tabs>
        <w:spacing w:after="0" w:line="348" w:lineRule="auto"/>
        <w:ind w:firstLine="709"/>
        <w:jc w:val="both"/>
        <w:rPr>
          <w:rFonts w:ascii="Times New Roman" w:hAnsi="Times New Roman"/>
          <w:color w:val="000000"/>
          <w:sz w:val="28"/>
          <w:szCs w:val="28"/>
        </w:rPr>
      </w:pPr>
      <w:r w:rsidRPr="00423E1E">
        <w:rPr>
          <w:rFonts w:ascii="Times New Roman" w:hAnsi="Times New Roman"/>
          <w:color w:val="000000"/>
          <w:position w:val="-12"/>
          <w:sz w:val="28"/>
          <w:szCs w:val="28"/>
        </w:rPr>
        <w:object w:dxaOrig="3760" w:dyaOrig="420">
          <v:shape id="_x0000_i1041" type="#_x0000_t75" style="width:187.8pt;height:20.4pt" o:ole="">
            <v:imagedata r:id="rId42" o:title=""/>
          </v:shape>
          <o:OLEObject Type="Embed" ProgID="Equation.DSMT4" ShapeID="_x0000_i1041" DrawAspect="Content" ObjectID="_1578379909" r:id="rId43"/>
        </w:object>
      </w:r>
      <w:r w:rsidRPr="007B7290">
        <w:rPr>
          <w:rFonts w:ascii="Times New Roman" w:hAnsi="Times New Roman"/>
          <w:color w:val="000000"/>
          <w:sz w:val="28"/>
          <w:szCs w:val="28"/>
        </w:rPr>
        <w:t>;                                                          (4)</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 при использовании нового оборудования: </w:t>
      </w:r>
    </w:p>
    <w:p w:rsidR="00632703" w:rsidRPr="007B7290" w:rsidRDefault="00632703" w:rsidP="00025FF0">
      <w:pPr>
        <w:widowControl w:val="0"/>
        <w:tabs>
          <w:tab w:val="left" w:pos="9072"/>
        </w:tabs>
        <w:spacing w:after="0" w:line="348" w:lineRule="auto"/>
        <w:ind w:firstLine="709"/>
        <w:jc w:val="both"/>
        <w:rPr>
          <w:rFonts w:ascii="Times New Roman" w:hAnsi="Times New Roman"/>
          <w:color w:val="000000"/>
          <w:sz w:val="28"/>
          <w:szCs w:val="28"/>
        </w:rPr>
      </w:pPr>
      <w:r w:rsidRPr="00423E1E">
        <w:rPr>
          <w:rFonts w:ascii="Times New Roman" w:hAnsi="Times New Roman"/>
          <w:color w:val="000000"/>
          <w:position w:val="-28"/>
          <w:sz w:val="28"/>
          <w:szCs w:val="28"/>
        </w:rPr>
        <w:object w:dxaOrig="5820" w:dyaOrig="720">
          <v:shape id="_x0000_i1042" type="#_x0000_t75" style="width:291pt;height:34.8pt" o:ole="">
            <v:imagedata r:id="rId44" o:title=""/>
          </v:shape>
          <o:OLEObject Type="Embed" ProgID="Equation.DSMT4" ShapeID="_x0000_i1042" DrawAspect="Content" ObjectID="_1578379910" r:id="rId45"/>
        </w:object>
      </w:r>
      <w:r w:rsidRPr="007B7290">
        <w:rPr>
          <w:rFonts w:ascii="Times New Roman" w:hAnsi="Times New Roman"/>
          <w:color w:val="000000"/>
          <w:sz w:val="28"/>
          <w:szCs w:val="28"/>
        </w:rPr>
        <w:t>.                             (5)</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Таким образом, новая технология станет предпочтительнее по критерию минимума общих затрат при следующем условии:</w:t>
      </w:r>
    </w:p>
    <w:p w:rsidR="00632703" w:rsidRPr="007B7290" w:rsidRDefault="00632703" w:rsidP="00025FF0">
      <w:pPr>
        <w:widowControl w:val="0"/>
        <w:tabs>
          <w:tab w:val="left" w:pos="9072"/>
        </w:tabs>
        <w:spacing w:after="0" w:line="348" w:lineRule="auto"/>
        <w:ind w:firstLine="709"/>
        <w:jc w:val="both"/>
        <w:rPr>
          <w:rFonts w:ascii="Times New Roman" w:hAnsi="Times New Roman"/>
          <w:color w:val="000000"/>
          <w:sz w:val="28"/>
          <w:szCs w:val="28"/>
        </w:rPr>
      </w:pPr>
      <w:r w:rsidRPr="00423E1E">
        <w:rPr>
          <w:rFonts w:ascii="Times New Roman" w:hAnsi="Times New Roman"/>
          <w:color w:val="000000"/>
          <w:position w:val="-32"/>
          <w:sz w:val="28"/>
          <w:szCs w:val="28"/>
        </w:rPr>
        <w:object w:dxaOrig="4860" w:dyaOrig="880">
          <v:shape id="_x0000_i1043" type="#_x0000_t75" style="width:240.6pt;height:43.8pt" o:ole="">
            <v:imagedata r:id="rId46" o:title=""/>
          </v:shape>
          <o:OLEObject Type="Embed" ProgID="Equation.DSMT4" ShapeID="_x0000_i1043" DrawAspect="Content" ObjectID="_1578379911" r:id="rId47"/>
        </w:object>
      </w:r>
      <w:r w:rsidRPr="007B7290">
        <w:rPr>
          <w:rFonts w:ascii="Times New Roman" w:hAnsi="Times New Roman"/>
          <w:color w:val="000000"/>
          <w:sz w:val="28"/>
          <w:szCs w:val="28"/>
        </w:rPr>
        <w:t>.                                           (6)</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Следовательно, инвестиции в создание новых производственных мощностей, приведенные к единице продукции, должны быть меньше, чем экономия прямых производственных затрат и текущих затрат на содержание мощностей – также приведенная к единице продукции.</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Рассмотрим, наряду с продолжением эксплуатации имеющегося оборудования и приобретением совершенно нового, и третью альтернативу – модернизацию имеющегося оборудования. Введем для нее соответствующие параметры модели: средние прямые издержки </w:t>
      </w:r>
      <w:r w:rsidRPr="007B7290">
        <w:rPr>
          <w:rFonts w:ascii="Times New Roman" w:hAnsi="Times New Roman"/>
          <w:color w:val="000000"/>
          <w:position w:val="-6"/>
          <w:sz w:val="28"/>
          <w:szCs w:val="28"/>
        </w:rPr>
        <w:object w:dxaOrig="480" w:dyaOrig="360">
          <v:shape id="_x0000_i1044" type="#_x0000_t75" style="width:22.8pt;height:17.4pt" o:ole="">
            <v:imagedata r:id="rId48" o:title=""/>
          </v:shape>
          <o:OLEObject Type="Embed" ProgID="Equation.DSMT4" ShapeID="_x0000_i1044" DrawAspect="Content" ObjectID="_1578379912" r:id="rId49"/>
        </w:object>
      </w:r>
      <w:r w:rsidRPr="007B7290">
        <w:rPr>
          <w:rFonts w:ascii="Times New Roman" w:hAnsi="Times New Roman"/>
          <w:color w:val="000000"/>
          <w:sz w:val="28"/>
          <w:szCs w:val="28"/>
        </w:rPr>
        <w:t xml:space="preserve"> ден. ед./ед., постоянные удельные (в расчете на единицу мощности) издержки содержания оборудования </w:t>
      </w:r>
      <w:r w:rsidRPr="00CB46DB">
        <w:rPr>
          <w:rFonts w:ascii="Times New Roman" w:hAnsi="Times New Roman"/>
          <w:color w:val="000000"/>
          <w:position w:val="-12"/>
          <w:sz w:val="28"/>
          <w:szCs w:val="28"/>
        </w:rPr>
        <w:object w:dxaOrig="620" w:dyaOrig="420">
          <v:shape id="_x0000_i1045" type="#_x0000_t75" style="width:30.6pt;height:20.4pt" o:ole="">
            <v:imagedata r:id="rId50" o:title=""/>
          </v:shape>
          <o:OLEObject Type="Embed" ProgID="Equation.DSMT4" ShapeID="_x0000_i1045" DrawAspect="Content" ObjectID="_1578379913" r:id="rId51"/>
        </w:object>
      </w:r>
      <w:r w:rsidRPr="007B7290">
        <w:rPr>
          <w:rFonts w:ascii="Times New Roman" w:hAnsi="Times New Roman"/>
          <w:color w:val="000000"/>
          <w:sz w:val="28"/>
          <w:szCs w:val="28"/>
        </w:rPr>
        <w:t xml:space="preserve"> ден. ед. в год/ед. продукции в год, объем капитальных затрат в размере </w:t>
      </w:r>
      <w:r w:rsidRPr="007B7290">
        <w:rPr>
          <w:rFonts w:ascii="Times New Roman" w:hAnsi="Times New Roman"/>
          <w:color w:val="000000"/>
          <w:position w:val="-6"/>
          <w:sz w:val="28"/>
          <w:szCs w:val="28"/>
        </w:rPr>
        <w:object w:dxaOrig="1560" w:dyaOrig="360">
          <v:shape id="_x0000_i1046" type="#_x0000_t75" style="width:75.6pt;height:17.4pt" o:ole="">
            <v:imagedata r:id="rId52" o:title=""/>
          </v:shape>
          <o:OLEObject Type="Embed" ProgID="Equation.DSMT4" ShapeID="_x0000_i1046" DrawAspect="Content" ObjectID="_1578379914" r:id="rId53"/>
        </w:object>
      </w:r>
      <w:r w:rsidRPr="007B7290">
        <w:rPr>
          <w:rFonts w:ascii="Times New Roman" w:hAnsi="Times New Roman"/>
          <w:color w:val="000000"/>
          <w:sz w:val="28"/>
          <w:szCs w:val="28"/>
        </w:rPr>
        <w:t xml:space="preserve"> ден. ед., где </w:t>
      </w:r>
      <w:r w:rsidRPr="007B7290">
        <w:rPr>
          <w:rFonts w:ascii="Times New Roman" w:hAnsi="Times New Roman"/>
          <w:color w:val="000000"/>
          <w:position w:val="-6"/>
          <w:sz w:val="28"/>
          <w:szCs w:val="28"/>
        </w:rPr>
        <w:object w:dxaOrig="480" w:dyaOrig="360">
          <v:shape id="_x0000_i1047" type="#_x0000_t75" style="width:22.8pt;height:17.4pt" o:ole="">
            <v:imagedata r:id="rId54" o:title=""/>
          </v:shape>
          <o:OLEObject Type="Embed" ProgID="Equation.DSMT4" ShapeID="_x0000_i1047" DrawAspect="Content" ObjectID="_1578379915" r:id="rId55"/>
        </w:object>
      </w:r>
      <w:r w:rsidRPr="007B7290">
        <w:rPr>
          <w:rFonts w:ascii="Times New Roman" w:hAnsi="Times New Roman"/>
          <w:color w:val="000000"/>
          <w:sz w:val="28"/>
          <w:szCs w:val="28"/>
        </w:rPr>
        <w:t xml:space="preserve"> – фондоемкость соответствующей технологии. Предположим, что модернизированное оборудование также может использоваться лишь до окончания периода производства изделий устаревшего технологического уровня, т.е. </w:t>
      </w:r>
      <w:r w:rsidRPr="007B7290">
        <w:rPr>
          <w:rFonts w:ascii="Times New Roman" w:hAnsi="Times New Roman"/>
          <w:color w:val="000000"/>
          <w:position w:val="-4"/>
          <w:sz w:val="28"/>
          <w:szCs w:val="28"/>
        </w:rPr>
        <w:object w:dxaOrig="440" w:dyaOrig="279">
          <v:shape id="_x0000_i1048" type="#_x0000_t75" style="width:21.6pt;height:14.4pt" o:ole="">
            <v:imagedata r:id="rId56" o:title=""/>
          </v:shape>
          <o:OLEObject Type="Embed" ProgID="Equation.DSMT4" ShapeID="_x0000_i1048" DrawAspect="Content" ObjectID="_1578379916" r:id="rId57"/>
        </w:object>
      </w:r>
      <w:r w:rsidRPr="007B7290">
        <w:rPr>
          <w:rFonts w:ascii="Times New Roman" w:hAnsi="Times New Roman"/>
          <w:color w:val="000000"/>
          <w:sz w:val="28"/>
          <w:szCs w:val="28"/>
        </w:rPr>
        <w:t>. Тогда сумма общих затрат за период моделирования составит:</w:t>
      </w:r>
    </w:p>
    <w:p w:rsidR="00632703" w:rsidRPr="007B7290" w:rsidRDefault="00632703" w:rsidP="00025FF0">
      <w:pPr>
        <w:widowControl w:val="0"/>
        <w:tabs>
          <w:tab w:val="left" w:pos="9072"/>
        </w:tabs>
        <w:spacing w:after="0" w:line="348" w:lineRule="auto"/>
        <w:ind w:firstLine="709"/>
        <w:jc w:val="both"/>
        <w:rPr>
          <w:rFonts w:ascii="Times New Roman" w:hAnsi="Times New Roman"/>
          <w:color w:val="000000"/>
          <w:sz w:val="28"/>
          <w:szCs w:val="28"/>
        </w:rPr>
      </w:pPr>
      <w:r w:rsidRPr="007B7290">
        <w:rPr>
          <w:rFonts w:ascii="Times New Roman" w:hAnsi="Times New Roman"/>
          <w:color w:val="000000"/>
          <w:position w:val="-14"/>
          <w:sz w:val="28"/>
          <w:szCs w:val="28"/>
        </w:rPr>
        <w:object w:dxaOrig="5560" w:dyaOrig="440">
          <v:shape id="_x0000_i1049" type="#_x0000_t75" style="width:275.4pt;height:21.6pt" o:ole="">
            <v:imagedata r:id="rId58" o:title=""/>
          </v:shape>
          <o:OLEObject Type="Embed" ProgID="Equation.DSMT4" ShapeID="_x0000_i1049" DrawAspect="Content" ObjectID="_1578379917" r:id="rId59"/>
        </w:object>
      </w:r>
      <w:r w:rsidRPr="007B7290">
        <w:rPr>
          <w:rFonts w:ascii="Times New Roman" w:hAnsi="Times New Roman"/>
          <w:color w:val="000000"/>
          <w:sz w:val="28"/>
          <w:szCs w:val="28"/>
        </w:rPr>
        <w:t>.                                  (7)</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Модернизация будет выгоднее приобретения совершенно нового оборудования при следующем условии:</w:t>
      </w:r>
    </w:p>
    <w:p w:rsidR="00632703" w:rsidRPr="007B7290" w:rsidRDefault="00632703" w:rsidP="00025FF0">
      <w:pPr>
        <w:widowControl w:val="0"/>
        <w:tabs>
          <w:tab w:val="left" w:pos="9072"/>
        </w:tabs>
        <w:spacing w:after="0" w:line="348" w:lineRule="auto"/>
        <w:ind w:firstLine="709"/>
        <w:jc w:val="both"/>
        <w:rPr>
          <w:rFonts w:ascii="Times New Roman" w:hAnsi="Times New Roman"/>
          <w:color w:val="000000"/>
          <w:sz w:val="28"/>
          <w:szCs w:val="28"/>
        </w:rPr>
      </w:pPr>
      <w:r w:rsidRPr="00CB46DB">
        <w:rPr>
          <w:rFonts w:ascii="Times New Roman" w:hAnsi="Times New Roman"/>
          <w:color w:val="000000"/>
          <w:position w:val="-32"/>
          <w:sz w:val="28"/>
          <w:szCs w:val="28"/>
        </w:rPr>
        <w:object w:dxaOrig="5760" w:dyaOrig="880">
          <v:shape id="_x0000_i1050" type="#_x0000_t75" style="width:4in;height:43.8pt" o:ole="">
            <v:imagedata r:id="rId60" o:title=""/>
          </v:shape>
          <o:OLEObject Type="Embed" ProgID="Equation.DSMT4" ShapeID="_x0000_i1050" DrawAspect="Content" ObjectID="_1578379918" r:id="rId61"/>
        </w:object>
      </w:r>
      <w:r w:rsidRPr="007B7290">
        <w:rPr>
          <w:rFonts w:ascii="Times New Roman" w:hAnsi="Times New Roman"/>
          <w:color w:val="000000"/>
          <w:sz w:val="28"/>
          <w:szCs w:val="28"/>
        </w:rPr>
        <w:t>.                              (8)</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Аналогично можно сравнить и другую пару альтернатив – продолжение эксплуатации старого оборудования, либо, его модернизацию. В общем случае, рационально действующее руководство предприятия выберет наименее затратную альтернативу из трех рассмотренных. Но наибольший интерес представляет собой выбор именно между модернизацией и приобретением полностью нового оборудования, т.е. сравнение радикального и консервативного вариантов технического перевооружения производства. Во многих реальных случаях его проведение, по тому или иному варианту, является безальтернативным, в силу невозможности продолжать выпуск продукции вообще без капитальных затрат и др. начальных вложений. </w:t>
      </w:r>
    </w:p>
    <w:p w:rsidR="00632703" w:rsidRPr="007B7290" w:rsidRDefault="00632703" w:rsidP="00025FF0">
      <w:pPr>
        <w:pStyle w:val="Heading3"/>
        <w:keepNext w:val="0"/>
        <w:keepLines w:val="0"/>
        <w:widowControl w:val="0"/>
        <w:tabs>
          <w:tab w:val="left" w:pos="9072"/>
        </w:tabs>
        <w:spacing w:before="0" w:line="348" w:lineRule="auto"/>
        <w:ind w:firstLine="709"/>
        <w:jc w:val="both"/>
        <w:rPr>
          <w:rFonts w:ascii="Times New Roman" w:hAnsi="Times New Roman"/>
          <w:color w:val="000000"/>
          <w:sz w:val="28"/>
          <w:szCs w:val="28"/>
        </w:rPr>
      </w:pPr>
      <w:bookmarkStart w:id="3" w:name="_Toc457746415"/>
      <w:bookmarkStart w:id="4" w:name="_Toc482132562"/>
      <w:r w:rsidRPr="007B7290">
        <w:rPr>
          <w:rFonts w:ascii="Times New Roman" w:hAnsi="Times New Roman"/>
          <w:color w:val="000000"/>
          <w:sz w:val="28"/>
          <w:szCs w:val="28"/>
        </w:rPr>
        <w:t xml:space="preserve">Качественный и параметрический анализ модели выбора между модернизацией производства и радикальным техническим перевооружением </w:t>
      </w:r>
      <w:bookmarkEnd w:id="3"/>
      <w:r w:rsidRPr="007B7290">
        <w:rPr>
          <w:rFonts w:ascii="Times New Roman" w:hAnsi="Times New Roman"/>
          <w:color w:val="000000"/>
          <w:sz w:val="28"/>
          <w:szCs w:val="28"/>
        </w:rPr>
        <w:t>предприятий ОПК</w:t>
      </w:r>
      <w:bookmarkEnd w:id="4"/>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Проведем качественный анализ полученного условия предпочтительности модернизации (по сравнению с радикальным обновлением технологий и оборудования). Разности в скобках, вероятнее всего, положительны, поскольку модернизация, как правило, является паллиативным решением, и модернизированное оборудование уступает совершенно новому оборудованию в экономичности. Таким образом, разность амортизации нового оборудования и экономии прямых затрат и текущих затрат на содержание оборудования (достигаемой при замене модернизированного оборудования на новое) должна быть выше, чем амортизация модернизированного оборудования, в расчете на единицу продукции.</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Однако такое условие не будет выполняться при некоторых граничных значениях экономии прямых затрат и текущих затрат на содержание оборудования. Следовательно, новое оборудование и технологии могут настолько существенно превосходить старые в части прямых издержек и постоянных затрат на содержание, что выгоднее будет провести радикальное техническое перевооружение производства, несмотря на то, что модернизация дешевле.</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Также можно заметить, что член, соответствующий инвестициям в модернизацию мощностей, а также член, соответствующий экономии текущих затрат на содержание оборудования, содержат отношение </w:t>
      </w:r>
      <w:r w:rsidRPr="00A102C5">
        <w:rPr>
          <w:rFonts w:ascii="Times New Roman" w:hAnsi="Times New Roman"/>
          <w:color w:val="000000"/>
          <w:position w:val="-32"/>
          <w:sz w:val="28"/>
          <w:szCs w:val="28"/>
        </w:rPr>
        <w:object w:dxaOrig="300" w:dyaOrig="760">
          <v:shape id="_x0000_i1051" type="#_x0000_t75" style="width:15.6pt;height:37.8pt" o:ole="">
            <v:imagedata r:id="rId62" o:title=""/>
          </v:shape>
          <o:OLEObject Type="Embed" ProgID="Equation.DSMT4" ShapeID="_x0000_i1051" DrawAspect="Content" ObjectID="_1578379919" r:id="rId63"/>
        </w:object>
      </w:r>
      <w:r w:rsidRPr="007B7290">
        <w:rPr>
          <w:rFonts w:ascii="Times New Roman" w:hAnsi="Times New Roman"/>
          <w:color w:val="000000"/>
          <w:sz w:val="28"/>
          <w:szCs w:val="28"/>
        </w:rPr>
        <w:t>, обратное коэффициенту загрузки мощностей «восстановленным» выпуском изделий старого технологического уровня. Последнее условие можно представить в следующем виде:</w:t>
      </w:r>
    </w:p>
    <w:p w:rsidR="00632703" w:rsidRPr="007B7290" w:rsidRDefault="00632703" w:rsidP="00025FF0">
      <w:pPr>
        <w:widowControl w:val="0"/>
        <w:tabs>
          <w:tab w:val="left" w:pos="9072"/>
        </w:tabs>
        <w:spacing w:after="0" w:line="348" w:lineRule="auto"/>
        <w:ind w:firstLine="709"/>
        <w:jc w:val="both"/>
        <w:rPr>
          <w:rFonts w:ascii="Times New Roman" w:hAnsi="Times New Roman"/>
          <w:color w:val="000000"/>
          <w:sz w:val="28"/>
          <w:szCs w:val="28"/>
        </w:rPr>
      </w:pPr>
      <w:r w:rsidRPr="00A102C5">
        <w:rPr>
          <w:rFonts w:ascii="Times New Roman" w:hAnsi="Times New Roman"/>
          <w:color w:val="000000"/>
          <w:position w:val="-28"/>
          <w:sz w:val="28"/>
          <w:szCs w:val="28"/>
        </w:rPr>
        <w:object w:dxaOrig="4980" w:dyaOrig="840">
          <v:shape id="_x0000_i1052" type="#_x0000_t75" style="width:249pt;height:42pt" o:ole="">
            <v:imagedata r:id="rId64" o:title=""/>
          </v:shape>
          <o:OLEObject Type="Embed" ProgID="Equation.DSMT4" ShapeID="_x0000_i1052" DrawAspect="Content" ObjectID="_1578379920" r:id="rId65"/>
        </w:object>
      </w:r>
      <w:r w:rsidRPr="007B7290">
        <w:rPr>
          <w:rFonts w:ascii="Times New Roman" w:hAnsi="Times New Roman"/>
          <w:color w:val="000000"/>
          <w:sz w:val="28"/>
          <w:szCs w:val="28"/>
        </w:rPr>
        <w:t>,                                          (9)</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где </w:t>
      </w:r>
      <w:r w:rsidRPr="00A102C5">
        <w:rPr>
          <w:rFonts w:ascii="Times New Roman" w:hAnsi="Times New Roman"/>
          <w:color w:val="000000"/>
          <w:position w:val="-28"/>
          <w:sz w:val="28"/>
          <w:szCs w:val="28"/>
        </w:rPr>
        <w:object w:dxaOrig="720" w:dyaOrig="720">
          <v:shape id="_x0000_i1053" type="#_x0000_t75" style="width:36.6pt;height:34.8pt" o:ole="">
            <v:imagedata r:id="rId66" o:title=""/>
          </v:shape>
          <o:OLEObject Type="Embed" ProgID="Equation.DSMT4" ShapeID="_x0000_i1053" DrawAspect="Content" ObjectID="_1578379921" r:id="rId67"/>
        </w:object>
      </w:r>
      <w:r w:rsidRPr="007B7290">
        <w:rPr>
          <w:rFonts w:ascii="Times New Roman" w:hAnsi="Times New Roman"/>
          <w:color w:val="000000"/>
          <w:sz w:val="28"/>
          <w:szCs w:val="28"/>
        </w:rPr>
        <w:t xml:space="preserve"> – коэффициент загрузки рассматриваемого производства.</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Следовательно, чем ниже коэффициент загрузки (иначе говоря, чем ниже фактический выпуск изделий старого технологического уровня) по сравнению с планируемым, в расчете на который определялась мощность «восстановленного» производства, тем меньше, при заданных технологических коэффициентах совершенно нового и модернизированного производств, преимущество модернизации перед радикальным технологическим перевооружением производства. При некотором коэффициенте загрузки неравенство сменит знак, и радикальное обновление станет выгоднее, чем модернизация производства. Эта качественная особенность вызвана важным допущением данной модели, заключающимся в том, что при модернизации мощностей они могут использоваться ограниченное время, до окончания периода производства изделий старого технологического уровня. Поэтому при неполной загрузке мощностей инвестиции в модернизацию распределяются на малое количество изделий, что снижает эффективность данного варианта. Что касается радикального обновления производства, здесь считается, что новое оборудование и технологии будут использоваться существенно дольше, за пределами периода моделирования, поэтому их амортизация за этот период пропорциональна суммарному выпуску. При его сокращении, амортизация сократится пропорционально, и потерь не последует. Такое допущение вполне реалистично, и отражает преимущество новых технологий по сравнению со старыми, жизненный цикл которых уже завершается. Также из полученной модели следует, что эффективность модернизации, по сравнению с радикальным обновлением оборудования и технологий, сокращается по мере сокращения периода выпуска изделий старого технологического уровня </w:t>
      </w:r>
      <w:r w:rsidRPr="007B7290">
        <w:rPr>
          <w:rFonts w:ascii="Times New Roman" w:hAnsi="Times New Roman"/>
          <w:color w:val="000000"/>
          <w:position w:val="-4"/>
          <w:sz w:val="28"/>
          <w:szCs w:val="28"/>
        </w:rPr>
        <w:object w:dxaOrig="440" w:dyaOrig="279">
          <v:shape id="_x0000_i1054" type="#_x0000_t75" style="width:21.6pt;height:14.4pt" o:ole="">
            <v:imagedata r:id="rId68" o:title=""/>
          </v:shape>
          <o:OLEObject Type="Embed" ProgID="Equation.DSMT4" ShapeID="_x0000_i1054" DrawAspect="Content" ObjectID="_1578379922" r:id="rId69"/>
        </w:object>
      </w:r>
      <w:r w:rsidRPr="007B7290">
        <w:rPr>
          <w:rFonts w:ascii="Times New Roman" w:hAnsi="Times New Roman"/>
          <w:color w:val="000000"/>
          <w:sz w:val="28"/>
          <w:szCs w:val="28"/>
        </w:rPr>
        <w:t>.</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При проведении параметрического анализа выявленного соотношения следует учитывать реальную структуру себестоимости, характерную для современной высокотехнологичной промышленности, в том числе ОПК. С одной стороны, даже для современных высокоавтоматизированных и механизированных производств, как показывает зарубежная статистика, доля затрат на приобретение основных фондов в себестоимости и выручке сравнительно невелика – до 7-10%. Разумеется, это справедливо для предприятий, работающих с высокой загрузкой мощностей, по крайней мере, не менее 50-60%, чаще – 75-80% и даже выше. В структуре себестоимости производства в высокотехнологичных отраслях промышленности преобладают прямые затраты – материальные и затраты на оплату труда. В то же время, в представленной упрощенной модели используется несколько иное разделение затрат – на переменные и условно-постоянные, к которым может относиться и значительная часть фонда оплаты труда, по следующей причине. В силу высокотехнологичного характера производств в большинстве отраслей ОПК, сильных эффектов обучения и забывания </w:t>
      </w:r>
      <w:r>
        <w:rPr>
          <w:rFonts w:ascii="Times New Roman" w:hAnsi="Times New Roman"/>
          <w:color w:val="000000"/>
          <w:sz w:val="28"/>
          <w:szCs w:val="28"/>
        </w:rPr>
        <w:t>[16;17</w:t>
      </w:r>
      <w:r w:rsidRPr="007B7290">
        <w:rPr>
          <w:rFonts w:ascii="Times New Roman" w:hAnsi="Times New Roman"/>
          <w:color w:val="000000"/>
          <w:sz w:val="28"/>
          <w:szCs w:val="28"/>
        </w:rPr>
        <w:t>], резкое изменение численности квалифицированных работников в сторону увеличения невозможно, а в сторону уменьшения – нецелесообразно. Поэтому при относительно краткосрочных колебаниях выпуска сокращение высококвалифицированного персонала, как правило, не практикуется, во избежание значительных потерь в периоды восстановления спроса на продукцию и загрузки мощностей.</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В связи с отмеченной особенностью высокотехнологичного производства, соответствующие составляющие фонда оплаты труда, наряду с материальными затратами на отопление, освещение и т.п. содержание зданий и сооружений, следует включать, в рамках предложенной здесь модели, в состав текущих постоянных издержек содержания мощностей </w:t>
      </w:r>
      <w:r w:rsidRPr="00B80A85">
        <w:rPr>
          <w:rFonts w:ascii="Times New Roman" w:hAnsi="Times New Roman"/>
          <w:color w:val="000000"/>
          <w:position w:val="-12"/>
          <w:sz w:val="28"/>
          <w:szCs w:val="28"/>
        </w:rPr>
        <w:object w:dxaOrig="340" w:dyaOrig="360">
          <v:shape id="_x0000_i1055" type="#_x0000_t75" style="width:16.8pt;height:17.4pt" o:ole="">
            <v:imagedata r:id="rId70" o:title=""/>
          </v:shape>
          <o:OLEObject Type="Embed" ProgID="Equation.DSMT4" ShapeID="_x0000_i1055" DrawAspect="Content" ObjectID="_1578379923" r:id="rId71"/>
        </w:object>
      </w:r>
      <w:r w:rsidRPr="007B7290">
        <w:rPr>
          <w:rFonts w:ascii="Times New Roman" w:hAnsi="Times New Roman"/>
          <w:color w:val="000000"/>
          <w:sz w:val="28"/>
          <w:szCs w:val="28"/>
        </w:rPr>
        <w:t xml:space="preserve"> (с соответствующими индексами для различных альтернатив). Примем следующие значения параметров модели. Долю прямых затрат в себестоимости продукции для модернизированного производства примем равной </w:t>
      </w:r>
      <w:r w:rsidRPr="00B80A85">
        <w:rPr>
          <w:rFonts w:ascii="Times New Roman" w:hAnsi="Times New Roman"/>
          <w:color w:val="000000"/>
          <w:position w:val="-36"/>
          <w:sz w:val="28"/>
          <w:szCs w:val="28"/>
        </w:rPr>
        <w:object w:dxaOrig="900" w:dyaOrig="840">
          <v:shape id="_x0000_i1056" type="#_x0000_t75" style="width:45pt;height:42pt" o:ole="">
            <v:imagedata r:id="rId72" o:title=""/>
          </v:shape>
          <o:OLEObject Type="Embed" ProgID="Equation.DSMT4" ShapeID="_x0000_i1056" DrawAspect="Content" ObjectID="_1578379924" r:id="rId73"/>
        </w:object>
      </w:r>
      <w:r w:rsidRPr="007B7290">
        <w:rPr>
          <w:rFonts w:ascii="Times New Roman" w:hAnsi="Times New Roman"/>
          <w:color w:val="000000"/>
          <w:sz w:val="28"/>
          <w:szCs w:val="28"/>
        </w:rPr>
        <w:t xml:space="preserve"> = 60%; долю текущих постоянных затрат на содержание производственных мощностей при полной их загрузке примем равной </w:t>
      </w:r>
      <w:r w:rsidRPr="00B80A85">
        <w:rPr>
          <w:rFonts w:ascii="Times New Roman" w:hAnsi="Times New Roman"/>
          <w:color w:val="000000"/>
          <w:position w:val="-36"/>
          <w:sz w:val="28"/>
          <w:szCs w:val="28"/>
        </w:rPr>
        <w:object w:dxaOrig="1020" w:dyaOrig="840">
          <v:shape id="_x0000_i1057" type="#_x0000_t75" style="width:51.6pt;height:42pt" o:ole="">
            <v:imagedata r:id="rId74" o:title=""/>
          </v:shape>
          <o:OLEObject Type="Embed" ProgID="Equation.DSMT4" ShapeID="_x0000_i1057" DrawAspect="Content" ObjectID="_1578379925" r:id="rId75"/>
        </w:object>
      </w:r>
      <w:r w:rsidRPr="007B7290">
        <w:rPr>
          <w:rFonts w:ascii="Times New Roman" w:hAnsi="Times New Roman"/>
          <w:color w:val="000000"/>
          <w:sz w:val="28"/>
          <w:szCs w:val="28"/>
        </w:rPr>
        <w:t xml:space="preserve"> = 35%; долю затрат на приобретение основных фондов (также при полной загрузке мощностей) примем равной </w:t>
      </w:r>
      <w:r w:rsidRPr="00B80A85">
        <w:rPr>
          <w:rFonts w:ascii="Times New Roman" w:hAnsi="Times New Roman"/>
          <w:color w:val="000000"/>
          <w:position w:val="-36"/>
          <w:sz w:val="28"/>
          <w:szCs w:val="28"/>
        </w:rPr>
        <w:object w:dxaOrig="1460" w:dyaOrig="840">
          <v:shape id="_x0000_i1058" type="#_x0000_t75" style="width:70.8pt;height:42pt" o:ole="">
            <v:imagedata r:id="rId76" o:title=""/>
          </v:shape>
          <o:OLEObject Type="Embed" ProgID="Equation.DSMT4" ShapeID="_x0000_i1058" DrawAspect="Content" ObjectID="_1578379926" r:id="rId77"/>
        </w:object>
      </w:r>
      <w:r w:rsidRPr="007B7290">
        <w:rPr>
          <w:rFonts w:ascii="Times New Roman" w:hAnsi="Times New Roman"/>
          <w:color w:val="000000"/>
          <w:sz w:val="28"/>
          <w:szCs w:val="28"/>
        </w:rPr>
        <w:t xml:space="preserve"> = 5%. Здесь </w:t>
      </w:r>
      <w:r w:rsidRPr="007B7290">
        <w:rPr>
          <w:rFonts w:ascii="Times New Roman" w:hAnsi="Times New Roman"/>
          <w:color w:val="000000"/>
          <w:position w:val="-12"/>
          <w:sz w:val="28"/>
          <w:szCs w:val="28"/>
        </w:rPr>
        <w:object w:dxaOrig="460" w:dyaOrig="380">
          <v:shape id="_x0000_i1059" type="#_x0000_t75" style="width:22.2pt;height:18.6pt" o:ole="">
            <v:imagedata r:id="rId78" o:title=""/>
          </v:shape>
          <o:OLEObject Type="Embed" ProgID="Equation.DSMT4" ShapeID="_x0000_i1059" DrawAspect="Content" ObjectID="_1578379927" r:id="rId79"/>
        </w:object>
      </w:r>
      <w:r w:rsidRPr="007B7290">
        <w:rPr>
          <w:rFonts w:ascii="Times New Roman" w:hAnsi="Times New Roman"/>
          <w:color w:val="000000"/>
          <w:sz w:val="28"/>
          <w:szCs w:val="28"/>
        </w:rPr>
        <w:t xml:space="preserve"> – некоторый плановый срок выпуска изделий старого технологического уровня.</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Пусть для нового оборудования удельные затраты на приобретение основных фондов выше вдвое. Тогда, даже при 100%-ой загрузке мощностей и полном использовании планового срока выпуска изделий старого технологического уровня, модернизация будет выгоднее кардинального обновления производства лишь при условии, что экономия прямых затрат и текущих затрат на содержание мощностей при внедрении новых технологий и оборудования не превысит 5% себестоимости производства на модернизированных мощностях. Таким образом, в рамках предложенной модели и используемых в ней предпосылок, радикальное обновление производства практически заведомо выгоднее эволюционной модернизации на основе технологий устаревшего технологического уровня.</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Следовательно, реальные мотивы предпочтения эволюционной модернизации производства, по сравнению с полным техническим перевооружением, отличаются от предпосылок построенной и рассмотренной модели. Если новые технологии обеспечивают значимую экономию прямых затрат и текущих затрат на содержание мощностей, единственной возможностью, при которой модернизация все-таки предпочтительнее, является также короткий срок использования дорогостоящего современного оборудования, невозможность далее использовать его для выпуска изделий новых технологических уровней. Однако это маловероятно, поскольку именно современное производственное оборудование является более универсальным, гибким, может перенастраиваться на выпуск изделий разных типоразмеров и т.п. Либо, может иметь место необходимость осуществления дополнительных капитальных вложений для освоения выпуска изделий нового технологического уровня, несмотря на гибкость оборудования. Например, при дальнейшем полном переходе к производству изделий нового технологического уровня может потребоваться строительство новых зданий и сооружений, удовлетворяющих новым требованиям, и перенос в них ранее приобретенного современного технологического оборудования.</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Также причина, по которым предприятия будут вынуждены прибегнуть к модернизации вместо более эффективного обновления производства, может состоять в том, что последний вариант является практически недоступным, в силу бюджетных ограничений, дефицита заемных средств, а также прямых ограничений на поставку необходимого оборудования (прежде всего, импортного).</w:t>
      </w:r>
    </w:p>
    <w:p w:rsidR="00632703" w:rsidRPr="007B7290" w:rsidRDefault="00632703" w:rsidP="00025FF0">
      <w:pPr>
        <w:pStyle w:val="Heading3"/>
        <w:keepNext w:val="0"/>
        <w:keepLines w:val="0"/>
        <w:widowControl w:val="0"/>
        <w:spacing w:before="0" w:line="348" w:lineRule="auto"/>
        <w:ind w:firstLine="709"/>
        <w:jc w:val="both"/>
        <w:rPr>
          <w:rFonts w:ascii="Times New Roman" w:hAnsi="Times New Roman"/>
          <w:iCs/>
          <w:color w:val="000000"/>
          <w:sz w:val="28"/>
          <w:szCs w:val="28"/>
        </w:rPr>
      </w:pPr>
      <w:bookmarkStart w:id="5" w:name="_Toc457746416"/>
      <w:bookmarkStart w:id="6" w:name="_Toc482132563"/>
      <w:r w:rsidRPr="007B7290">
        <w:rPr>
          <w:rFonts w:ascii="Times New Roman" w:hAnsi="Times New Roman"/>
          <w:iCs/>
          <w:color w:val="000000"/>
          <w:sz w:val="28"/>
          <w:szCs w:val="28"/>
        </w:rPr>
        <w:t xml:space="preserve">Учет финансовых факторов при выборе между радикальным техническим перевооружением и эволюционной модернизацией производства на </w:t>
      </w:r>
      <w:bookmarkEnd w:id="5"/>
      <w:r w:rsidRPr="007B7290">
        <w:rPr>
          <w:rFonts w:ascii="Times New Roman" w:hAnsi="Times New Roman"/>
          <w:iCs/>
          <w:color w:val="000000"/>
          <w:sz w:val="28"/>
          <w:szCs w:val="28"/>
        </w:rPr>
        <w:t>предприятиях ОПК</w:t>
      </w:r>
      <w:bookmarkEnd w:id="6"/>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Менее радикальный вариант бюджетных ограничений может быть учтен следующим образом. При высоких ставках дисконтирования инвестиционный проект приобретения дорогостоящего современного оборудования, которое в несколько ближайших лет не будет использоваться с полной загрузкой, может оказаться убыточным, несмотря на то, что, в соответствии с предпосылками ранее построенной модели, ресурс данного оборудования за период моделирования практически не будет израсходован. Даже если физическая амортизация капитальных вложений в современное оборудование будет невелика, их «финансовая амортизация» при высоких ставках дисконтирования может быть существенной</w:t>
      </w:r>
      <w:r>
        <w:rPr>
          <w:rFonts w:ascii="Times New Roman" w:hAnsi="Times New Roman"/>
          <w:color w:val="000000"/>
          <w:sz w:val="28"/>
          <w:szCs w:val="28"/>
        </w:rPr>
        <w:t xml:space="preserve"> [18</w:t>
      </w:r>
      <w:r w:rsidRPr="007B7290">
        <w:rPr>
          <w:rFonts w:ascii="Times New Roman" w:hAnsi="Times New Roman"/>
          <w:color w:val="000000"/>
          <w:sz w:val="28"/>
          <w:szCs w:val="28"/>
        </w:rPr>
        <w:t>]. И при малой загрузке мощностей выпуском изделий предшествующего поколения может оказаться выгоднее остановиться на более дешевом и консервативном варианте модернизации производственных мощностей предприятий российской оборонной промышленности.</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Модифицируем ранее предложенную экономико-математическую модель следующим образом. По сравнению с исходным вариантом, учтем амортизацию нового оборудования за период </w:t>
      </w:r>
      <w:r w:rsidRPr="007B7290">
        <w:rPr>
          <w:rFonts w:ascii="Times New Roman" w:hAnsi="Times New Roman"/>
          <w:color w:val="000000"/>
          <w:position w:val="-4"/>
          <w:sz w:val="28"/>
          <w:szCs w:val="28"/>
        </w:rPr>
        <w:object w:dxaOrig="440" w:dyaOrig="279">
          <v:shape id="_x0000_i1060" type="#_x0000_t75" style="width:21.6pt;height:14.4pt" o:ole="">
            <v:imagedata r:id="rId80" o:title=""/>
          </v:shape>
          <o:OLEObject Type="Embed" ProgID="Equation.DSMT4" ShapeID="_x0000_i1060" DrawAspect="Content" ObjectID="_1578379928" r:id="rId81"/>
        </w:object>
      </w:r>
      <w:r w:rsidRPr="007B7290">
        <w:rPr>
          <w:rFonts w:ascii="Times New Roman" w:hAnsi="Times New Roman"/>
          <w:color w:val="000000"/>
          <w:sz w:val="28"/>
          <w:szCs w:val="28"/>
        </w:rPr>
        <w:t>, безотносительно к фактическому объему выпуска продукции за этот период (и безотносительно к физическому износу нового оборудования, который, как отмечено выше, может быть сравнительно малым). Тогда условие предпочтительности эволюционной модернизации производства на основе старых технологий примет следующий вид:</w:t>
      </w:r>
    </w:p>
    <w:p w:rsidR="00632703" w:rsidRPr="007B7290" w:rsidRDefault="00632703" w:rsidP="00025FF0">
      <w:pPr>
        <w:widowControl w:val="0"/>
        <w:tabs>
          <w:tab w:val="left" w:pos="9072"/>
          <w:tab w:val="left" w:pos="9214"/>
        </w:tabs>
        <w:spacing w:after="0" w:line="348" w:lineRule="auto"/>
        <w:ind w:firstLine="709"/>
        <w:jc w:val="both"/>
        <w:rPr>
          <w:rFonts w:ascii="Times New Roman" w:hAnsi="Times New Roman"/>
          <w:color w:val="000000"/>
          <w:sz w:val="28"/>
          <w:szCs w:val="28"/>
        </w:rPr>
      </w:pPr>
      <w:r w:rsidRPr="00B80A85">
        <w:rPr>
          <w:rFonts w:ascii="Times New Roman" w:hAnsi="Times New Roman"/>
          <w:color w:val="000000"/>
          <w:position w:val="-28"/>
          <w:sz w:val="28"/>
          <w:szCs w:val="28"/>
        </w:rPr>
        <w:object w:dxaOrig="5600" w:dyaOrig="840">
          <v:shape id="_x0000_i1061" type="#_x0000_t75" style="width:280.2pt;height:42pt" o:ole="">
            <v:imagedata r:id="rId82" o:title=""/>
          </v:shape>
          <o:OLEObject Type="Embed" ProgID="Equation.DSMT4" ShapeID="_x0000_i1061" DrawAspect="Content" ObjectID="_1578379929" r:id="rId83"/>
        </w:object>
      </w:r>
      <w:r w:rsidRPr="007B7290">
        <w:rPr>
          <w:rFonts w:ascii="Times New Roman" w:hAnsi="Times New Roman"/>
          <w:color w:val="000000"/>
          <w:sz w:val="28"/>
          <w:szCs w:val="28"/>
        </w:rPr>
        <w:t>,                               (10)</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где </w:t>
      </w:r>
      <w:r w:rsidRPr="007B7290">
        <w:rPr>
          <w:rFonts w:ascii="Times New Roman" w:hAnsi="Times New Roman"/>
          <w:color w:val="000000"/>
          <w:position w:val="-14"/>
          <w:sz w:val="28"/>
          <w:szCs w:val="28"/>
        </w:rPr>
        <w:object w:dxaOrig="840" w:dyaOrig="420">
          <v:shape id="_x0000_i1062" type="#_x0000_t75" style="width:42pt;height:21.6pt" o:ole="">
            <v:imagedata r:id="rId84" o:title=""/>
          </v:shape>
          <o:OLEObject Type="Embed" ProgID="Equation.DSMT4" ShapeID="_x0000_i1062" DrawAspect="Content" ObjectID="_1578379930" r:id="rId85"/>
        </w:object>
      </w:r>
      <w:r w:rsidRPr="007B7290">
        <w:rPr>
          <w:rFonts w:ascii="Times New Roman" w:hAnsi="Times New Roman"/>
          <w:color w:val="000000"/>
          <w:sz w:val="28"/>
          <w:szCs w:val="28"/>
        </w:rPr>
        <w:t xml:space="preserve"> – доля стоимости новых основных фондов, которая амортизируется за период </w:t>
      </w:r>
      <w:r w:rsidRPr="007B7290">
        <w:rPr>
          <w:rFonts w:ascii="Times New Roman" w:hAnsi="Times New Roman"/>
          <w:color w:val="000000"/>
          <w:position w:val="-4"/>
          <w:sz w:val="28"/>
          <w:szCs w:val="28"/>
        </w:rPr>
        <w:object w:dxaOrig="440" w:dyaOrig="279">
          <v:shape id="_x0000_i1063" type="#_x0000_t75" style="width:21.6pt;height:14.4pt" o:ole="">
            <v:imagedata r:id="rId86" o:title=""/>
            <o:lock v:ext="edit" aspectratio="f"/>
          </v:shape>
          <o:OLEObject Type="Embed" ProgID="Equation.DSMT4" ShapeID="_x0000_i1063" DrawAspect="Content" ObjectID="_1578379931" r:id="rId87"/>
        </w:object>
      </w:r>
      <w:r w:rsidRPr="007B7290">
        <w:rPr>
          <w:rFonts w:ascii="Times New Roman" w:hAnsi="Times New Roman"/>
          <w:color w:val="000000"/>
          <w:sz w:val="28"/>
          <w:szCs w:val="28"/>
        </w:rPr>
        <w:t>.</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В данном случае</w:t>
      </w:r>
      <w:r w:rsidRPr="007B7290">
        <w:rPr>
          <w:rFonts w:ascii="Times New Roman" w:hAnsi="Times New Roman"/>
          <w:color w:val="000000"/>
          <w:position w:val="-14"/>
          <w:sz w:val="28"/>
          <w:szCs w:val="28"/>
        </w:rPr>
        <w:object w:dxaOrig="840" w:dyaOrig="420">
          <v:shape id="_x0000_i1064" type="#_x0000_t75" style="width:42pt;height:21.6pt" o:ole="">
            <v:imagedata r:id="rId88" o:title=""/>
          </v:shape>
          <o:OLEObject Type="Embed" ProgID="Equation.DSMT4" ShapeID="_x0000_i1064" DrawAspect="Content" ObjectID="_1578379932" r:id="rId89"/>
        </w:object>
      </w:r>
      <w:r w:rsidRPr="007B7290">
        <w:rPr>
          <w:rFonts w:ascii="Times New Roman" w:hAnsi="Times New Roman"/>
          <w:color w:val="000000"/>
          <w:sz w:val="28"/>
          <w:szCs w:val="28"/>
        </w:rPr>
        <w:t xml:space="preserve"> определяется с учетом временн</w:t>
      </w:r>
      <w:r w:rsidRPr="007B7290">
        <w:rPr>
          <w:rFonts w:ascii="Times New Roman" w:hAnsi="Times New Roman"/>
          <w:i/>
          <w:iCs/>
          <w:color w:val="000000"/>
          <w:sz w:val="28"/>
          <w:szCs w:val="28"/>
        </w:rPr>
        <w:t>о</w:t>
      </w:r>
      <w:r w:rsidRPr="007B7290">
        <w:rPr>
          <w:rFonts w:ascii="Times New Roman" w:hAnsi="Times New Roman"/>
          <w:color w:val="000000"/>
          <w:sz w:val="28"/>
          <w:szCs w:val="28"/>
        </w:rPr>
        <w:t>й стоимости денег, дисконтирования будущих денежных потоков, а не исходя из физического износа нового оборудования за период выпуска изделий предыдущего технологического уровня (который, вероятно, будет относительно малым). Приближенно можно оценить эту долю следующим образом:</w:t>
      </w:r>
    </w:p>
    <w:p w:rsidR="00632703" w:rsidRPr="007B7290" w:rsidRDefault="00632703" w:rsidP="00025FF0">
      <w:pPr>
        <w:widowControl w:val="0"/>
        <w:tabs>
          <w:tab w:val="left" w:pos="9072"/>
        </w:tabs>
        <w:spacing w:after="0" w:line="348" w:lineRule="auto"/>
        <w:ind w:firstLine="709"/>
        <w:jc w:val="both"/>
        <w:rPr>
          <w:rFonts w:ascii="Times New Roman" w:hAnsi="Times New Roman"/>
          <w:color w:val="000000"/>
          <w:sz w:val="28"/>
          <w:szCs w:val="28"/>
        </w:rPr>
      </w:pPr>
      <w:r w:rsidRPr="00B80A85">
        <w:rPr>
          <w:rFonts w:ascii="Times New Roman" w:hAnsi="Times New Roman"/>
          <w:color w:val="000000"/>
          <w:position w:val="-40"/>
          <w:sz w:val="28"/>
          <w:szCs w:val="28"/>
        </w:rPr>
        <w:object w:dxaOrig="2480" w:dyaOrig="840">
          <v:shape id="_x0000_i1065" type="#_x0000_t75" style="width:123pt;height:42pt" o:ole="">
            <v:imagedata r:id="rId90" o:title=""/>
          </v:shape>
          <o:OLEObject Type="Embed" ProgID="Equation.DSMT4" ShapeID="_x0000_i1065" DrawAspect="Content" ObjectID="_1578379933" r:id="rId91"/>
        </w:object>
      </w:r>
      <w:r w:rsidRPr="007B7290">
        <w:rPr>
          <w:rFonts w:ascii="Times New Roman" w:hAnsi="Times New Roman"/>
          <w:color w:val="000000"/>
          <w:sz w:val="28"/>
          <w:szCs w:val="28"/>
        </w:rPr>
        <w:t>,                                                                           (11)</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где </w:t>
      </w:r>
      <w:r w:rsidRPr="007B7290">
        <w:rPr>
          <w:rFonts w:ascii="Times New Roman" w:hAnsi="Times New Roman"/>
          <w:color w:val="000000"/>
          <w:position w:val="-6"/>
          <w:sz w:val="28"/>
          <w:szCs w:val="28"/>
        </w:rPr>
        <w:object w:dxaOrig="240" w:dyaOrig="300">
          <v:shape id="_x0000_i1066" type="#_x0000_t75" style="width:12.6pt;height:15.6pt" o:ole="">
            <v:imagedata r:id="rId92" o:title=""/>
          </v:shape>
          <o:OLEObject Type="Embed" ProgID="Equation.DSMT4" ShapeID="_x0000_i1066" DrawAspect="Content" ObjectID="_1578379934" r:id="rId93"/>
        </w:object>
      </w:r>
      <w:r w:rsidRPr="007B7290">
        <w:rPr>
          <w:rFonts w:ascii="Times New Roman" w:hAnsi="Times New Roman"/>
          <w:color w:val="000000"/>
          <w:sz w:val="28"/>
          <w:szCs w:val="28"/>
        </w:rPr>
        <w:t xml:space="preserve"> – ставка дисконтирования, %/г.</w:t>
      </w:r>
    </w:p>
    <w:p w:rsidR="00632703" w:rsidRDefault="00632703" w:rsidP="00025FF0">
      <w:pPr>
        <w:widowControl w:val="0"/>
        <w:spacing w:after="0" w:line="348"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При высоких ее значениях доля </w:t>
      </w:r>
      <w:r w:rsidRPr="007B7290">
        <w:rPr>
          <w:rFonts w:ascii="Times New Roman" w:hAnsi="Times New Roman"/>
          <w:color w:val="000000"/>
          <w:position w:val="-14"/>
          <w:sz w:val="28"/>
          <w:szCs w:val="28"/>
        </w:rPr>
        <w:object w:dxaOrig="840" w:dyaOrig="420">
          <v:shape id="_x0000_i1067" type="#_x0000_t75" style="width:42pt;height:21.6pt" o:ole="">
            <v:imagedata r:id="rId94" o:title=""/>
          </v:shape>
          <o:OLEObject Type="Embed" ProgID="Equation.DSMT4" ShapeID="_x0000_i1067" DrawAspect="Content" ObjectID="_1578379935" r:id="rId95"/>
        </w:object>
      </w:r>
      <w:r w:rsidRPr="007B7290">
        <w:rPr>
          <w:rFonts w:ascii="Times New Roman" w:hAnsi="Times New Roman"/>
          <w:color w:val="000000"/>
          <w:sz w:val="28"/>
          <w:szCs w:val="28"/>
        </w:rPr>
        <w:t xml:space="preserve"> даже через несколько лет становится по порядку величины близкой к 1. На рисунке 1 приведены графики зависимости доли «финансовой амортизации» капитальных вложений от длительности периода амортизации </w:t>
      </w:r>
      <w:r w:rsidRPr="007B7290">
        <w:rPr>
          <w:rFonts w:ascii="Times New Roman" w:hAnsi="Times New Roman"/>
          <w:color w:val="000000"/>
          <w:position w:val="-14"/>
          <w:sz w:val="28"/>
          <w:szCs w:val="28"/>
        </w:rPr>
        <w:object w:dxaOrig="840" w:dyaOrig="420">
          <v:shape id="_x0000_i1068" type="#_x0000_t75" style="width:42pt;height:21.6pt" o:ole="">
            <v:imagedata r:id="rId96" o:title=""/>
          </v:shape>
          <o:OLEObject Type="Embed" ProgID="Equation.DSMT4" ShapeID="_x0000_i1068" DrawAspect="Content" ObjectID="_1578379936" r:id="rId97"/>
        </w:object>
      </w:r>
      <w:r w:rsidRPr="007B7290">
        <w:rPr>
          <w:rFonts w:ascii="Times New Roman" w:hAnsi="Times New Roman"/>
          <w:color w:val="000000"/>
          <w:sz w:val="28"/>
          <w:szCs w:val="28"/>
        </w:rPr>
        <w:t xml:space="preserve">, в данном случае – длительности периода выпуска изделий предыдущего поколения. </w:t>
      </w:r>
    </w:p>
    <w:p w:rsidR="00632703" w:rsidRPr="007B7290" w:rsidRDefault="00632703" w:rsidP="00B3070D">
      <w:pPr>
        <w:widowControl w:val="0"/>
        <w:spacing w:after="0" w:line="360"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В любом случае, пришлось бы внедрять новые технологии и оборудование, для трех значений ставки дисконтирования:</w:t>
      </w:r>
    </w:p>
    <w:p w:rsidR="00632703" w:rsidRPr="007B7290" w:rsidRDefault="00632703" w:rsidP="00B3070D">
      <w:pPr>
        <w:widowControl w:val="0"/>
        <w:spacing w:after="0" w:line="360"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5%, что характерно для низких темпов инфляции и низких рисков (такие ставки дисконтирования, скорее, справедливы для экономик наиболее развитых стран мира в стабильные периоды развития);</w:t>
      </w:r>
    </w:p>
    <w:p w:rsidR="00632703" w:rsidRPr="007B7290" w:rsidRDefault="00632703" w:rsidP="00B3070D">
      <w:pPr>
        <w:widowControl w:val="0"/>
        <w:spacing w:after="0" w:line="360"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15%, что характерно для российской экономики в относительно стабильный период ее развития в начале двухтысячных годов;</w:t>
      </w:r>
    </w:p>
    <w:p w:rsidR="00632703" w:rsidRPr="007B7290" w:rsidRDefault="00632703" w:rsidP="00B3070D">
      <w:pPr>
        <w:widowControl w:val="0"/>
        <w:spacing w:after="0" w:line="360"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25%, что может отражать высокие темпы инфляции и/или высокие процентные ставки на финансовых рынках</w:t>
      </w:r>
      <w:r w:rsidRPr="00CB6F61">
        <w:rPr>
          <w:rFonts w:ascii="Times New Roman" w:hAnsi="Times New Roman"/>
          <w:color w:val="000000"/>
          <w:sz w:val="28"/>
          <w:szCs w:val="28"/>
        </w:rPr>
        <w:t xml:space="preserve"> [</w:t>
      </w:r>
      <w:r>
        <w:rPr>
          <w:rFonts w:ascii="Times New Roman" w:hAnsi="Times New Roman"/>
          <w:color w:val="000000"/>
          <w:sz w:val="28"/>
          <w:szCs w:val="28"/>
        </w:rPr>
        <w:t>19</w:t>
      </w:r>
      <w:r w:rsidRPr="00CB6F61">
        <w:rPr>
          <w:rFonts w:ascii="Times New Roman" w:hAnsi="Times New Roman"/>
          <w:color w:val="000000"/>
          <w:sz w:val="28"/>
          <w:szCs w:val="28"/>
        </w:rPr>
        <w:t>]</w:t>
      </w:r>
      <w:r w:rsidRPr="007B7290">
        <w:rPr>
          <w:rFonts w:ascii="Times New Roman" w:hAnsi="Times New Roman"/>
          <w:color w:val="000000"/>
          <w:sz w:val="28"/>
          <w:szCs w:val="28"/>
        </w:rPr>
        <w:t xml:space="preserve">, а также высокие риски, свойственные нынешнему этапу развития российской экономики </w:t>
      </w:r>
      <w:r>
        <w:rPr>
          <w:rFonts w:ascii="Times New Roman" w:hAnsi="Times New Roman"/>
          <w:color w:val="000000"/>
          <w:sz w:val="28"/>
          <w:szCs w:val="28"/>
        </w:rPr>
        <w:t>[20-22</w:t>
      </w:r>
      <w:r w:rsidRPr="007B7290">
        <w:rPr>
          <w:rFonts w:ascii="Times New Roman" w:hAnsi="Times New Roman"/>
          <w:color w:val="000000"/>
          <w:sz w:val="28"/>
          <w:szCs w:val="28"/>
        </w:rPr>
        <w:t xml:space="preserve">]. </w:t>
      </w:r>
    </w:p>
    <w:p w:rsidR="00632703" w:rsidRPr="007B7290" w:rsidRDefault="00632703" w:rsidP="00025FF0">
      <w:pPr>
        <w:widowControl w:val="0"/>
        <w:spacing w:after="0" w:line="348" w:lineRule="auto"/>
        <w:ind w:firstLine="709"/>
        <w:jc w:val="both"/>
        <w:rPr>
          <w:rFonts w:ascii="Times New Roman" w:hAnsi="Times New Roman"/>
          <w:color w:val="000000"/>
          <w:sz w:val="28"/>
          <w:szCs w:val="28"/>
        </w:rPr>
      </w:pPr>
    </w:p>
    <w:p w:rsidR="00632703" w:rsidRPr="007B7290" w:rsidRDefault="00632703" w:rsidP="00423E1E">
      <w:pPr>
        <w:widowControl w:val="0"/>
        <w:spacing w:after="0" w:line="360" w:lineRule="auto"/>
        <w:jc w:val="center"/>
        <w:rPr>
          <w:rFonts w:ascii="Times New Roman" w:hAnsi="Times New Roman"/>
          <w:color w:val="000000"/>
          <w:sz w:val="28"/>
          <w:szCs w:val="28"/>
        </w:rPr>
      </w:pPr>
      <w:r w:rsidRPr="004F03C8">
        <w:rPr>
          <w:rFonts w:ascii="Times New Roman" w:hAnsi="Times New Roman"/>
          <w:noProof/>
          <w:color w:val="000000"/>
          <w:sz w:val="28"/>
          <w:szCs w:val="28"/>
          <w:lang w:eastAsia="ru-RU"/>
        </w:rPr>
        <w:pict>
          <v:shape id="Рисунок 2" o:spid="_x0000_i1069" type="#_x0000_t75" style="width:480.6pt;height:224.4pt;visibility:visible">
            <v:imagedata r:id="rId98" o:title=""/>
          </v:shape>
        </w:pict>
      </w:r>
    </w:p>
    <w:p w:rsidR="00632703" w:rsidRPr="007B7290" w:rsidRDefault="00632703" w:rsidP="00825EB9">
      <w:pPr>
        <w:widowControl w:val="0"/>
        <w:spacing w:after="0" w:line="240" w:lineRule="auto"/>
        <w:jc w:val="center"/>
        <w:rPr>
          <w:rFonts w:ascii="Times New Roman" w:hAnsi="Times New Roman"/>
          <w:bCs/>
          <w:color w:val="000000"/>
          <w:sz w:val="28"/>
          <w:szCs w:val="28"/>
        </w:rPr>
      </w:pPr>
      <w:r w:rsidRPr="007B7290">
        <w:rPr>
          <w:rFonts w:ascii="Times New Roman" w:hAnsi="Times New Roman"/>
          <w:bCs/>
          <w:color w:val="000000"/>
          <w:sz w:val="28"/>
          <w:szCs w:val="28"/>
        </w:rPr>
        <w:t>Рисунок 1. Зависимость доли «финансовой амортизации» капитальных вложений от длительности периода прогнозирования</w:t>
      </w:r>
    </w:p>
    <w:p w:rsidR="00632703" w:rsidRPr="007B7290" w:rsidRDefault="00632703" w:rsidP="00825EB9">
      <w:pPr>
        <w:widowControl w:val="0"/>
        <w:spacing w:after="0" w:line="240" w:lineRule="auto"/>
        <w:jc w:val="center"/>
        <w:rPr>
          <w:rFonts w:ascii="Times New Roman" w:hAnsi="Times New Roman"/>
          <w:bCs/>
          <w:color w:val="000000"/>
          <w:sz w:val="28"/>
          <w:szCs w:val="28"/>
        </w:rPr>
      </w:pPr>
    </w:p>
    <w:p w:rsidR="00632703" w:rsidRPr="007B7290" w:rsidRDefault="00632703" w:rsidP="00423E1E">
      <w:pPr>
        <w:widowControl w:val="0"/>
        <w:spacing w:after="0" w:line="360"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Из графиков, представленных на рисунке 1 видно, что, например, через 5 лет (этот срок можно считать реалистичной длительностью «восстановленного» выпуска изделий предыдущего поколения) даже при ставке дисконтирования 15%, с финансовой точки зрения, «амортизируется» 50% стоимости нового оборудования, вне зависимости от его реального физического износа. Разумеется, более корректный учет финансовых факторов, «финансовой амортизации» нового оборудования требует иного, более с</w:t>
      </w:r>
      <w:r>
        <w:rPr>
          <w:rFonts w:ascii="Times New Roman" w:hAnsi="Times New Roman"/>
          <w:color w:val="000000"/>
          <w:sz w:val="28"/>
          <w:szCs w:val="28"/>
        </w:rPr>
        <w:t>ложного подхода к моделированию</w:t>
      </w:r>
      <w:r w:rsidRPr="007B7290">
        <w:rPr>
          <w:rFonts w:ascii="Times New Roman" w:hAnsi="Times New Roman"/>
          <w:color w:val="000000"/>
          <w:sz w:val="28"/>
          <w:szCs w:val="28"/>
        </w:rPr>
        <w:t>. В этом случае требуется дисконтирование всех денежных потоков – как инвестиций (в простейшем случае, залповых, т.е. одномоментных, в самом начале периода моделирования), так и всех операционных денежных потоков, уже распределенных во времени. Именно в величинах этих денежных потоков и проявляется преимущество более современного оборудования и технологий – в сокращении прямых издержек производства и, возможно, текущих затрат на содержание оборудования. Однако для приближенных оценок, которыми целесообразно ограничиться в данном исследовании – еще и в силу наличия многих других упрощений, а также неопределенности ряда исходных данных – вполне достаточно приближенных оценок в рамках ранее рассмотренной и модифицированной модели.</w:t>
      </w:r>
      <w:r w:rsidRPr="007B7290">
        <w:rPr>
          <w:rFonts w:ascii="Times New Roman" w:hAnsi="Times New Roman"/>
          <w:color w:val="000000"/>
          <w:sz w:val="28"/>
          <w:szCs w:val="28"/>
          <w:lang w:eastAsia="ru-RU"/>
        </w:rPr>
        <w:t xml:space="preserve"> </w:t>
      </w:r>
      <w:r w:rsidRPr="007B7290">
        <w:rPr>
          <w:rFonts w:ascii="Times New Roman" w:hAnsi="Times New Roman"/>
          <w:color w:val="000000"/>
          <w:sz w:val="28"/>
          <w:szCs w:val="28"/>
        </w:rPr>
        <w:t xml:space="preserve">Как показывают оценки, сделанные на основе графиков на рисунке 1, «финансовая амортизация» нового оборудования за период моделирования вполне может составить половину его стоимости. Таким образом, для иллюстративных расчетов достаточно будет принять </w:t>
      </w:r>
      <w:r w:rsidRPr="007B7290">
        <w:rPr>
          <w:rFonts w:ascii="Times New Roman" w:hAnsi="Times New Roman"/>
          <w:color w:val="000000"/>
          <w:position w:val="-14"/>
          <w:sz w:val="28"/>
          <w:szCs w:val="28"/>
        </w:rPr>
        <w:object w:dxaOrig="840" w:dyaOrig="420">
          <v:shape id="_x0000_i1070" type="#_x0000_t75" style="width:42pt;height:21.6pt" o:ole="">
            <v:imagedata r:id="rId99" o:title=""/>
          </v:shape>
          <o:OLEObject Type="Embed" ProgID="Equation.DSMT4" ShapeID="_x0000_i1070" DrawAspect="Content" ObjectID="_1578379937" r:id="rId100"/>
        </w:object>
      </w:r>
      <w:r w:rsidRPr="007B7290">
        <w:rPr>
          <w:rFonts w:ascii="Times New Roman" w:hAnsi="Times New Roman"/>
          <w:color w:val="000000"/>
          <w:sz w:val="28"/>
          <w:szCs w:val="28"/>
        </w:rPr>
        <w:t xml:space="preserve"> = 0,5.</w:t>
      </w:r>
    </w:p>
    <w:p w:rsidR="00632703" w:rsidRPr="007B7290" w:rsidRDefault="00632703" w:rsidP="00423E1E">
      <w:pPr>
        <w:widowControl w:val="0"/>
        <w:spacing w:after="0" w:line="360"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Рассмотрим полученное ранее модифицированное условие предпочтительности эволюционной модернизации производства на основе старых технологий. Выражение в левой части в принципе может быть неотрицательным лишь при условии </w:t>
      </w:r>
      <w:r w:rsidRPr="007B7290">
        <w:rPr>
          <w:rFonts w:ascii="Times New Roman" w:hAnsi="Times New Roman"/>
          <w:color w:val="000000"/>
          <w:position w:val="-14"/>
          <w:sz w:val="28"/>
          <w:szCs w:val="28"/>
        </w:rPr>
        <w:object w:dxaOrig="2079" w:dyaOrig="440">
          <v:shape id="_x0000_i1071" type="#_x0000_t75" style="width:102pt;height:21.6pt" o:ole="">
            <v:imagedata r:id="rId101" o:title=""/>
          </v:shape>
          <o:OLEObject Type="Embed" ProgID="Equation.DSMT4" ShapeID="_x0000_i1071" DrawAspect="Content" ObjectID="_1578379938" r:id="rId102"/>
        </w:object>
      </w:r>
      <w:r w:rsidRPr="007B7290">
        <w:rPr>
          <w:rFonts w:ascii="Times New Roman" w:hAnsi="Times New Roman"/>
          <w:color w:val="000000"/>
          <w:sz w:val="28"/>
          <w:szCs w:val="28"/>
        </w:rPr>
        <w:t>. В противном случае, условие заведомо невыполнимо, какими бы малыми ни были величины экономии текущих операционных затрат, фигурирующие в правой части.</w:t>
      </w:r>
    </w:p>
    <w:p w:rsidR="00632703" w:rsidRPr="007B7290" w:rsidRDefault="00632703" w:rsidP="00423E1E">
      <w:pPr>
        <w:widowControl w:val="0"/>
        <w:spacing w:after="0" w:line="360"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Как и ранее, примем </w:t>
      </w:r>
      <w:r w:rsidRPr="00B80A85">
        <w:rPr>
          <w:rFonts w:ascii="Times New Roman" w:hAnsi="Times New Roman"/>
          <w:color w:val="000000"/>
          <w:position w:val="-36"/>
          <w:sz w:val="28"/>
          <w:szCs w:val="28"/>
        </w:rPr>
        <w:object w:dxaOrig="900" w:dyaOrig="840">
          <v:shape id="_x0000_i1072" type="#_x0000_t75" style="width:45pt;height:42pt" o:ole="">
            <v:imagedata r:id="rId103" o:title=""/>
          </v:shape>
          <o:OLEObject Type="Embed" ProgID="Equation.DSMT4" ShapeID="_x0000_i1072" DrawAspect="Content" ObjectID="_1578379939" r:id="rId104"/>
        </w:object>
      </w:r>
      <w:r w:rsidRPr="007B7290">
        <w:rPr>
          <w:rFonts w:ascii="Times New Roman" w:hAnsi="Times New Roman"/>
          <w:color w:val="000000"/>
          <w:sz w:val="28"/>
          <w:szCs w:val="28"/>
        </w:rPr>
        <w:t xml:space="preserve"> = 60%; </w:t>
      </w:r>
      <w:r w:rsidRPr="00B80A85">
        <w:rPr>
          <w:rFonts w:ascii="Times New Roman" w:hAnsi="Times New Roman"/>
          <w:color w:val="000000"/>
          <w:position w:val="-36"/>
          <w:sz w:val="28"/>
          <w:szCs w:val="28"/>
        </w:rPr>
        <w:object w:dxaOrig="1020" w:dyaOrig="840">
          <v:shape id="_x0000_i1073" type="#_x0000_t75" style="width:51.6pt;height:42pt" o:ole="">
            <v:imagedata r:id="rId105" o:title=""/>
          </v:shape>
          <o:OLEObject Type="Embed" ProgID="Equation.DSMT4" ShapeID="_x0000_i1073" DrawAspect="Content" ObjectID="_1578379940" r:id="rId106"/>
        </w:object>
      </w:r>
      <w:r w:rsidRPr="007B7290">
        <w:rPr>
          <w:rFonts w:ascii="Times New Roman" w:hAnsi="Times New Roman"/>
          <w:color w:val="000000"/>
          <w:sz w:val="28"/>
          <w:szCs w:val="28"/>
        </w:rPr>
        <w:t xml:space="preserve"> = 35%; </w:t>
      </w:r>
      <w:r w:rsidRPr="00B80A85">
        <w:rPr>
          <w:rFonts w:ascii="Times New Roman" w:hAnsi="Times New Roman"/>
          <w:color w:val="000000"/>
          <w:position w:val="-36"/>
          <w:sz w:val="28"/>
          <w:szCs w:val="28"/>
        </w:rPr>
        <w:object w:dxaOrig="1460" w:dyaOrig="840">
          <v:shape id="_x0000_i1074" type="#_x0000_t75" style="width:70.8pt;height:42pt" o:ole="">
            <v:imagedata r:id="rId107" o:title=""/>
          </v:shape>
          <o:OLEObject Type="Embed" ProgID="Equation.DSMT4" ShapeID="_x0000_i1074" DrawAspect="Content" ObjectID="_1578379941" r:id="rId108"/>
        </w:object>
      </w:r>
      <w:r w:rsidRPr="007B7290">
        <w:rPr>
          <w:rFonts w:ascii="Times New Roman" w:hAnsi="Times New Roman"/>
          <w:color w:val="000000"/>
          <w:sz w:val="28"/>
          <w:szCs w:val="28"/>
        </w:rPr>
        <w:t xml:space="preserve"> = 5%. Пусть </w:t>
      </w:r>
      <w:r w:rsidRPr="007B7290">
        <w:rPr>
          <w:rFonts w:ascii="Times New Roman" w:hAnsi="Times New Roman"/>
          <w:color w:val="000000"/>
          <w:position w:val="-12"/>
          <w:sz w:val="28"/>
          <w:szCs w:val="28"/>
        </w:rPr>
        <w:object w:dxaOrig="460" w:dyaOrig="380">
          <v:shape id="_x0000_i1075" type="#_x0000_t75" style="width:22.2pt;height:18.6pt" o:ole="">
            <v:imagedata r:id="rId109" o:title=""/>
          </v:shape>
          <o:OLEObject Type="Embed" ProgID="Equation.DSMT4" ShapeID="_x0000_i1075" DrawAspect="Content" ObjectID="_1578379942" r:id="rId110"/>
        </w:object>
      </w:r>
      <w:r w:rsidRPr="007B7290">
        <w:rPr>
          <w:rFonts w:ascii="Times New Roman" w:hAnsi="Times New Roman"/>
          <w:color w:val="000000"/>
          <w:sz w:val="28"/>
          <w:szCs w:val="28"/>
        </w:rPr>
        <w:t xml:space="preserve"> – плановый срок выпуска изделий старого технологического уровня – составляет 5 лет. Что касается нового оборудования, пусть его фондоемкость вдвое выше, т.е. </w:t>
      </w:r>
      <w:r w:rsidRPr="00B80A85">
        <w:rPr>
          <w:rFonts w:ascii="Times New Roman" w:hAnsi="Times New Roman"/>
          <w:color w:val="000000"/>
          <w:position w:val="-36"/>
          <w:sz w:val="28"/>
          <w:szCs w:val="28"/>
        </w:rPr>
        <w:object w:dxaOrig="1500" w:dyaOrig="840">
          <v:shape id="_x0000_i1076" type="#_x0000_t75" style="width:75pt;height:42pt" o:ole="">
            <v:imagedata r:id="rId111" o:title=""/>
          </v:shape>
          <o:OLEObject Type="Embed" ProgID="Equation.DSMT4" ShapeID="_x0000_i1076" DrawAspect="Content" ObjectID="_1578379943" r:id="rId112"/>
        </w:object>
      </w:r>
      <w:r w:rsidRPr="007B7290">
        <w:rPr>
          <w:rFonts w:ascii="Times New Roman" w:hAnsi="Times New Roman"/>
          <w:color w:val="000000"/>
          <w:sz w:val="28"/>
          <w:szCs w:val="28"/>
        </w:rPr>
        <w:t xml:space="preserve"> = 10%, при нормативном сроке службы </w:t>
      </w:r>
      <w:r w:rsidRPr="007B7290">
        <w:rPr>
          <w:rFonts w:ascii="Times New Roman" w:hAnsi="Times New Roman"/>
          <w:color w:val="000000"/>
          <w:position w:val="-4"/>
          <w:sz w:val="28"/>
          <w:szCs w:val="28"/>
        </w:rPr>
        <w:object w:dxaOrig="499" w:dyaOrig="340">
          <v:shape id="_x0000_i1077" type="#_x0000_t75" style="width:24.6pt;height:16.8pt" o:ole="">
            <v:imagedata r:id="rId113" o:title=""/>
          </v:shape>
          <o:OLEObject Type="Embed" ProgID="Equation.DSMT4" ShapeID="_x0000_i1077" DrawAspect="Content" ObjectID="_1578379944" r:id="rId114"/>
        </w:object>
      </w:r>
      <w:r w:rsidRPr="007B7290">
        <w:rPr>
          <w:rFonts w:ascii="Times New Roman" w:hAnsi="Times New Roman"/>
          <w:color w:val="000000"/>
          <w:sz w:val="28"/>
          <w:szCs w:val="28"/>
        </w:rPr>
        <w:t xml:space="preserve"> = 25 лет. Тогда </w:t>
      </w:r>
      <w:r w:rsidRPr="00B80A85">
        <w:rPr>
          <w:rFonts w:ascii="Times New Roman" w:hAnsi="Times New Roman"/>
          <w:color w:val="000000"/>
          <w:position w:val="-34"/>
          <w:sz w:val="28"/>
          <w:szCs w:val="28"/>
        </w:rPr>
        <w:object w:dxaOrig="1939" w:dyaOrig="820">
          <v:shape id="_x0000_i1078" type="#_x0000_t75" style="width:96pt;height:40.8pt" o:ole="">
            <v:imagedata r:id="rId115" o:title=""/>
          </v:shape>
          <o:OLEObject Type="Embed" ProgID="Equation.DSMT4" ShapeID="_x0000_i1078" DrawAspect="Content" ObjectID="_1578379945" r:id="rId116"/>
        </w:object>
      </w:r>
      <w:r w:rsidRPr="007B7290">
        <w:rPr>
          <w:rFonts w:ascii="Times New Roman" w:hAnsi="Times New Roman"/>
          <w:color w:val="000000"/>
          <w:sz w:val="28"/>
          <w:szCs w:val="28"/>
        </w:rPr>
        <w:t xml:space="preserve"> = 50% </w:t>
      </w:r>
      <w:r w:rsidRPr="007B7290">
        <w:rPr>
          <w:rFonts w:ascii="Times New Roman" w:hAnsi="Times New Roman"/>
          <w:color w:val="000000"/>
          <w:position w:val="-14"/>
          <w:sz w:val="28"/>
          <w:szCs w:val="28"/>
        </w:rPr>
        <w:object w:dxaOrig="859" w:dyaOrig="420">
          <v:shape id="_x0000_i1079" type="#_x0000_t75" style="width:42.6pt;height:21.6pt" o:ole="">
            <v:imagedata r:id="rId117" o:title=""/>
          </v:shape>
          <o:OLEObject Type="Embed" ProgID="Equation.DSMT4" ShapeID="_x0000_i1079" DrawAspect="Content" ObjectID="_1578379946" r:id="rId118"/>
        </w:object>
      </w:r>
      <w:r w:rsidRPr="007B7290">
        <w:rPr>
          <w:rFonts w:ascii="Times New Roman" w:hAnsi="Times New Roman"/>
          <w:color w:val="000000"/>
          <w:sz w:val="28"/>
          <w:szCs w:val="28"/>
        </w:rPr>
        <w:t xml:space="preserve">. В этом случае искомое неравенство выполнимо уже в широком диапазоне значений экономии текущих затрат. Выражение в левой части равно в данном примере 20% </w:t>
      </w:r>
      <w:r w:rsidRPr="00B80A85">
        <w:rPr>
          <w:rFonts w:ascii="Times New Roman" w:hAnsi="Times New Roman"/>
          <w:color w:val="000000"/>
          <w:position w:val="-28"/>
          <w:sz w:val="28"/>
          <w:szCs w:val="28"/>
        </w:rPr>
        <w:object w:dxaOrig="1719" w:dyaOrig="720">
          <v:shape id="_x0000_i1080" type="#_x0000_t75" style="width:83.4pt;height:34.8pt" o:ole="">
            <v:imagedata r:id="rId119" o:title=""/>
          </v:shape>
          <o:OLEObject Type="Embed" ProgID="Equation.DSMT4" ShapeID="_x0000_i1080" DrawAspect="Content" ObjectID="_1578379947" r:id="rId120"/>
        </w:object>
      </w:r>
      <w:r w:rsidRPr="007B7290">
        <w:rPr>
          <w:rFonts w:ascii="Times New Roman" w:hAnsi="Times New Roman"/>
          <w:color w:val="000000"/>
          <w:sz w:val="28"/>
          <w:szCs w:val="28"/>
        </w:rPr>
        <w:t xml:space="preserve">. Если новые технологии и оборудование обеспечивают экономию текущих затрат, по сравнению со старыми, на 20% (что можно считать реалистичным выигрышем новых технологий по сравнению со старыми, на данном этапе технологического развития высокотехнологичных производств), тогда </w:t>
      </w:r>
      <w:r w:rsidRPr="00B80A85">
        <w:rPr>
          <w:rFonts w:ascii="Times New Roman" w:hAnsi="Times New Roman"/>
          <w:color w:val="000000"/>
          <w:position w:val="-36"/>
          <w:sz w:val="28"/>
          <w:szCs w:val="28"/>
        </w:rPr>
        <w:object w:dxaOrig="900" w:dyaOrig="840">
          <v:shape id="_x0000_i1081" type="#_x0000_t75" style="width:45pt;height:42pt" o:ole="">
            <v:imagedata r:id="rId121" o:title=""/>
          </v:shape>
          <o:OLEObject Type="Embed" ProgID="Equation.DSMT4" ShapeID="_x0000_i1081" DrawAspect="Content" ObjectID="_1578379948" r:id="rId122"/>
        </w:object>
      </w:r>
      <w:r w:rsidRPr="007B7290">
        <w:rPr>
          <w:rFonts w:ascii="Times New Roman" w:hAnsi="Times New Roman"/>
          <w:color w:val="000000"/>
          <w:sz w:val="28"/>
          <w:szCs w:val="28"/>
        </w:rPr>
        <w:t xml:space="preserve"> = 48%; </w:t>
      </w:r>
      <w:r w:rsidRPr="00B80A85">
        <w:rPr>
          <w:rFonts w:ascii="Times New Roman" w:hAnsi="Times New Roman"/>
          <w:color w:val="000000"/>
          <w:position w:val="-36"/>
          <w:sz w:val="28"/>
          <w:szCs w:val="28"/>
        </w:rPr>
        <w:object w:dxaOrig="999" w:dyaOrig="840">
          <v:shape id="_x0000_i1082" type="#_x0000_t75" style="width:49.2pt;height:42pt" o:ole="">
            <v:imagedata r:id="rId123" o:title=""/>
          </v:shape>
          <o:OLEObject Type="Embed" ProgID="Equation.DSMT4" ShapeID="_x0000_i1082" DrawAspect="Content" ObjectID="_1578379949" r:id="rId124"/>
        </w:object>
      </w:r>
      <w:r w:rsidRPr="007B7290">
        <w:rPr>
          <w:rFonts w:ascii="Times New Roman" w:hAnsi="Times New Roman"/>
          <w:color w:val="000000"/>
          <w:sz w:val="28"/>
          <w:szCs w:val="28"/>
        </w:rPr>
        <w:t xml:space="preserve"> = 28%. Соответственно, условие предпочтительности эволюционной модернизации производства на основе старых технологий примет следующий вид:</w:t>
      </w:r>
    </w:p>
    <w:p w:rsidR="00632703" w:rsidRPr="007B7290" w:rsidRDefault="00632703" w:rsidP="00423E1E">
      <w:pPr>
        <w:widowControl w:val="0"/>
        <w:tabs>
          <w:tab w:val="left" w:pos="9072"/>
        </w:tabs>
        <w:spacing w:after="0" w:line="360" w:lineRule="auto"/>
        <w:ind w:firstLine="709"/>
        <w:jc w:val="both"/>
        <w:rPr>
          <w:rFonts w:ascii="Times New Roman" w:hAnsi="Times New Roman"/>
          <w:color w:val="000000"/>
          <w:sz w:val="28"/>
          <w:szCs w:val="28"/>
        </w:rPr>
      </w:pPr>
      <w:r w:rsidRPr="00B80A85">
        <w:rPr>
          <w:rFonts w:ascii="Times New Roman" w:hAnsi="Times New Roman"/>
          <w:color w:val="000000"/>
          <w:position w:val="-28"/>
          <w:sz w:val="28"/>
          <w:szCs w:val="28"/>
        </w:rPr>
        <w:object w:dxaOrig="5260" w:dyaOrig="760">
          <v:shape id="_x0000_i1083" type="#_x0000_t75" style="width:255pt;height:37.8pt" o:ole="">
            <v:imagedata r:id="rId125" o:title=""/>
          </v:shape>
          <o:OLEObject Type="Embed" ProgID="Equation.DSMT4" ShapeID="_x0000_i1083" DrawAspect="Content" ObjectID="_1578379950" r:id="rId126"/>
        </w:object>
      </w:r>
      <w:r w:rsidRPr="007B7290">
        <w:rPr>
          <w:rFonts w:ascii="Times New Roman" w:hAnsi="Times New Roman"/>
          <w:color w:val="000000"/>
          <w:sz w:val="28"/>
          <w:szCs w:val="28"/>
        </w:rPr>
        <w:t xml:space="preserve">                                      (12)</w:t>
      </w:r>
    </w:p>
    <w:p w:rsidR="00632703" w:rsidRDefault="00632703" w:rsidP="00423E1E">
      <w:pPr>
        <w:widowControl w:val="0"/>
        <w:spacing w:after="0" w:line="360"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Ниже на рисунке 2 изображены графики зависимостей левой и правой частей от коэффициента загрузки оборудования для трех значений фактической длительности периода выпуска изделий предыдущего поколения: </w:t>
      </w:r>
      <w:r w:rsidRPr="007B7290">
        <w:rPr>
          <w:rFonts w:ascii="Times New Roman" w:hAnsi="Times New Roman"/>
          <w:color w:val="000000"/>
          <w:position w:val="-4"/>
          <w:sz w:val="28"/>
          <w:szCs w:val="28"/>
        </w:rPr>
        <w:object w:dxaOrig="440" w:dyaOrig="279">
          <v:shape id="_x0000_i1084" type="#_x0000_t75" style="width:21.6pt;height:14.4pt" o:ole="">
            <v:imagedata r:id="rId127" o:title=""/>
          </v:shape>
          <o:OLEObject Type="Embed" ProgID="Equation.DSMT4" ShapeID="_x0000_i1084" DrawAspect="Content" ObjectID="_1578379951" r:id="rId128"/>
        </w:object>
      </w:r>
      <w:r w:rsidRPr="007B7290">
        <w:rPr>
          <w:rFonts w:ascii="Times New Roman" w:hAnsi="Times New Roman"/>
          <w:color w:val="000000"/>
          <w:sz w:val="28"/>
          <w:szCs w:val="28"/>
        </w:rPr>
        <w:t xml:space="preserve"> = 3; 5; 10 лет. Им соответствуют тонкие маркированные линии, отражающие изменение левой части неравенства (т.е. разницы амортизациемкостей новой и старой технологий). Жирная немаркированная линия отображает изменение правой части неравенства, т.е. экономии текущих затрат.</w:t>
      </w:r>
    </w:p>
    <w:p w:rsidR="00632703" w:rsidRPr="007B7290" w:rsidRDefault="00632703" w:rsidP="00B3070D">
      <w:pPr>
        <w:widowControl w:val="0"/>
        <w:spacing w:after="0" w:line="360"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Анализ указанных графиков показывает, что в данном примере экономия текущих затрат заведомо ниже разницы амортизациемкостей технологий при всех возможных коэффициентах загрузки оборудования, вплоть до 100%, если фактическая длительность «восстановленного» выпуска изделий предыдущего поколения составляет 3-5 лет. Однако, если она достигнет 10 лет, то уже при 30%-ой загрузке мощностей радикальная модернизация производства станет более предпочтительной, по сравнению с эволюционной. В целом, внедрение новых технологий и оборудования становится более предпочтительным, по сравнению с эволюционной модернизацией на основе технологий предыдущего поколения, если:</w:t>
      </w:r>
    </w:p>
    <w:p w:rsidR="00632703" w:rsidRPr="007B7290" w:rsidRDefault="00632703" w:rsidP="00B3070D">
      <w:pPr>
        <w:widowControl w:val="0"/>
        <w:spacing w:after="0" w:line="360"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выше экономия прямых затрат и затрат на содержание мощностей;</w:t>
      </w:r>
    </w:p>
    <w:p w:rsidR="00632703" w:rsidRPr="007B7290" w:rsidRDefault="00632703" w:rsidP="00B3070D">
      <w:pPr>
        <w:widowControl w:val="0"/>
        <w:spacing w:after="0" w:line="360"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выше коэффициент загрузки мощностей «восстановленным» выпуском изделий предыдущего поколения;</w:t>
      </w:r>
    </w:p>
    <w:p w:rsidR="00632703" w:rsidRPr="007B7290" w:rsidRDefault="00632703" w:rsidP="00B3070D">
      <w:pPr>
        <w:widowControl w:val="0"/>
        <w:spacing w:after="0" w:line="360"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выше фактическая длительность периода производства таких изделий.</w:t>
      </w:r>
    </w:p>
    <w:p w:rsidR="00632703" w:rsidRPr="007B7290" w:rsidRDefault="00632703" w:rsidP="00423E1E">
      <w:pPr>
        <w:widowControl w:val="0"/>
        <w:spacing w:after="0" w:line="360" w:lineRule="auto"/>
        <w:ind w:firstLine="709"/>
        <w:jc w:val="both"/>
        <w:rPr>
          <w:rFonts w:ascii="Times New Roman" w:hAnsi="Times New Roman"/>
          <w:color w:val="000000"/>
          <w:sz w:val="28"/>
          <w:szCs w:val="28"/>
        </w:rPr>
      </w:pPr>
    </w:p>
    <w:p w:rsidR="00632703" w:rsidRPr="007B7290" w:rsidRDefault="00632703" w:rsidP="00423E1E">
      <w:pPr>
        <w:widowControl w:val="0"/>
        <w:spacing w:after="0" w:line="360" w:lineRule="auto"/>
        <w:jc w:val="center"/>
        <w:rPr>
          <w:rFonts w:ascii="Times New Roman" w:hAnsi="Times New Roman"/>
          <w:color w:val="000000"/>
          <w:sz w:val="28"/>
          <w:szCs w:val="28"/>
        </w:rPr>
      </w:pPr>
      <w:r w:rsidRPr="004F03C8">
        <w:rPr>
          <w:rFonts w:ascii="Times New Roman" w:hAnsi="Times New Roman"/>
          <w:noProof/>
          <w:color w:val="000000"/>
          <w:sz w:val="28"/>
          <w:szCs w:val="28"/>
          <w:lang w:eastAsia="ru-RU"/>
        </w:rPr>
        <w:pict>
          <v:shape id="Рисунок 1" o:spid="_x0000_i1085" type="#_x0000_t75" style="width:480.6pt;height:237.6pt;visibility:visible">
            <v:imagedata r:id="rId129" o:title=""/>
          </v:shape>
        </w:pict>
      </w:r>
    </w:p>
    <w:p w:rsidR="00632703" w:rsidRPr="007B7290" w:rsidRDefault="00632703" w:rsidP="00825EB9">
      <w:pPr>
        <w:widowControl w:val="0"/>
        <w:spacing w:after="0" w:line="240" w:lineRule="auto"/>
        <w:jc w:val="center"/>
        <w:rPr>
          <w:rFonts w:ascii="Times New Roman" w:hAnsi="Times New Roman"/>
          <w:bCs/>
          <w:color w:val="000000"/>
          <w:sz w:val="28"/>
          <w:szCs w:val="28"/>
        </w:rPr>
      </w:pPr>
      <w:r w:rsidRPr="007B7290">
        <w:rPr>
          <w:rFonts w:ascii="Times New Roman" w:hAnsi="Times New Roman"/>
          <w:bCs/>
          <w:color w:val="000000"/>
          <w:sz w:val="28"/>
          <w:szCs w:val="28"/>
        </w:rPr>
        <w:t>Рисунок 2. Зависимости разницы амортизациемкости и текущих затрат для радикальной и эволюционной модернизации производства от коэффициента загрузки мощностей (пример)</w:t>
      </w:r>
    </w:p>
    <w:p w:rsidR="00632703" w:rsidRPr="007B7290" w:rsidRDefault="00632703" w:rsidP="00825EB9">
      <w:pPr>
        <w:widowControl w:val="0"/>
        <w:spacing w:after="0" w:line="240" w:lineRule="auto"/>
        <w:jc w:val="center"/>
        <w:rPr>
          <w:rFonts w:ascii="Times New Roman" w:hAnsi="Times New Roman"/>
          <w:b/>
          <w:bCs/>
          <w:color w:val="000000"/>
          <w:sz w:val="28"/>
          <w:szCs w:val="28"/>
        </w:rPr>
      </w:pPr>
    </w:p>
    <w:p w:rsidR="00632703" w:rsidRPr="007B7290" w:rsidRDefault="00632703" w:rsidP="00423E1E">
      <w:pPr>
        <w:widowControl w:val="0"/>
        <w:spacing w:after="0" w:line="360"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 xml:space="preserve">Две последние величины являются чрезвычайно неопределенными, это – основные факторы риска «восстановления» производства изделий предыдущего поколения </w:t>
      </w:r>
      <w:r>
        <w:rPr>
          <w:rFonts w:ascii="Times New Roman" w:hAnsi="Times New Roman"/>
          <w:color w:val="000000"/>
          <w:sz w:val="28"/>
          <w:szCs w:val="28"/>
        </w:rPr>
        <w:t>[23</w:t>
      </w:r>
      <w:r w:rsidRPr="007B7290">
        <w:rPr>
          <w:rFonts w:ascii="Times New Roman" w:hAnsi="Times New Roman"/>
          <w:color w:val="000000"/>
          <w:sz w:val="28"/>
          <w:szCs w:val="28"/>
        </w:rPr>
        <w:t>].</w:t>
      </w:r>
      <w:r w:rsidRPr="007B7290">
        <w:rPr>
          <w:rFonts w:ascii="Times New Roman" w:hAnsi="Times New Roman"/>
          <w:color w:val="000000"/>
          <w:sz w:val="28"/>
          <w:szCs w:val="28"/>
          <w:lang w:eastAsia="ru-RU"/>
        </w:rPr>
        <w:t xml:space="preserve"> </w:t>
      </w:r>
      <w:r w:rsidRPr="007B7290">
        <w:rPr>
          <w:rFonts w:ascii="Times New Roman" w:hAnsi="Times New Roman"/>
          <w:color w:val="000000"/>
          <w:sz w:val="28"/>
          <w:szCs w:val="28"/>
        </w:rPr>
        <w:t xml:space="preserve">Предложенный модельный инструментарий </w:t>
      </w:r>
      <w:r w:rsidRPr="00965291">
        <w:rPr>
          <w:rFonts w:ascii="Times New Roman" w:hAnsi="Times New Roman"/>
          <w:color w:val="000000"/>
          <w:sz w:val="28"/>
          <w:szCs w:val="28"/>
        </w:rPr>
        <w:t>позволяет проводить оперативные сценарно-параметрические расчеты в широком диапазоне исходных данных, предоставляя лицам, принимающим решения, эффективные методы решения сложных оборонных проблем [</w:t>
      </w:r>
      <w:r>
        <w:rPr>
          <w:rFonts w:ascii="Times New Roman" w:hAnsi="Times New Roman"/>
          <w:color w:val="000000"/>
          <w:sz w:val="28"/>
          <w:szCs w:val="28"/>
        </w:rPr>
        <w:t>24</w:t>
      </w:r>
      <w:r w:rsidRPr="00965291">
        <w:rPr>
          <w:rFonts w:ascii="Times New Roman" w:hAnsi="Times New Roman"/>
          <w:color w:val="000000"/>
          <w:sz w:val="28"/>
          <w:szCs w:val="28"/>
        </w:rPr>
        <w:t>] и способы экономической защиты оборонно-промышленного комплекса [</w:t>
      </w:r>
      <w:r>
        <w:rPr>
          <w:rFonts w:ascii="Times New Roman" w:hAnsi="Times New Roman"/>
          <w:color w:val="000000"/>
          <w:sz w:val="28"/>
          <w:szCs w:val="28"/>
        </w:rPr>
        <w:t>25</w:t>
      </w:r>
      <w:r w:rsidRPr="00965291">
        <w:rPr>
          <w:rFonts w:ascii="Times New Roman" w:hAnsi="Times New Roman"/>
          <w:color w:val="000000"/>
          <w:sz w:val="28"/>
          <w:szCs w:val="28"/>
        </w:rPr>
        <w:t>], информацию для обоснованного выбора вариантов технического перевооружения</w:t>
      </w:r>
      <w:r w:rsidRPr="007B7290">
        <w:rPr>
          <w:rFonts w:ascii="Times New Roman" w:hAnsi="Times New Roman"/>
          <w:color w:val="000000"/>
          <w:sz w:val="28"/>
          <w:szCs w:val="28"/>
        </w:rPr>
        <w:t xml:space="preserve"> производства с учетом выпуска ранее разработанных изделий вооружений и военной техники.</w:t>
      </w:r>
    </w:p>
    <w:p w:rsidR="00632703" w:rsidRPr="007B7290" w:rsidRDefault="00632703" w:rsidP="00423E1E">
      <w:pPr>
        <w:widowControl w:val="0"/>
        <w:spacing w:after="0" w:line="360" w:lineRule="auto"/>
        <w:ind w:firstLine="709"/>
        <w:jc w:val="both"/>
        <w:rPr>
          <w:rFonts w:ascii="Times New Roman" w:hAnsi="Times New Roman"/>
          <w:b/>
          <w:color w:val="000000"/>
          <w:sz w:val="28"/>
          <w:szCs w:val="28"/>
        </w:rPr>
      </w:pPr>
      <w:r w:rsidRPr="007B7290">
        <w:rPr>
          <w:rFonts w:ascii="Times New Roman" w:hAnsi="Times New Roman"/>
          <w:b/>
          <w:color w:val="000000"/>
          <w:sz w:val="28"/>
          <w:szCs w:val="28"/>
        </w:rPr>
        <w:t>Заключение</w:t>
      </w:r>
    </w:p>
    <w:p w:rsidR="00632703" w:rsidRPr="007B7290" w:rsidRDefault="00632703" w:rsidP="00423E1E">
      <w:pPr>
        <w:widowControl w:val="0"/>
        <w:spacing w:after="0" w:line="360"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В рамках наметившегося «возобновления» выпуска целого ряда изделий вооружений и военной техники устаревшего технологического уровня возникают проблемы выбора путей модернизации критических звеньев технологических цепочек. Можно ограничиться эволюционной модернизацией с сохранением основы устаревших технологий (тем более, если они без ограничений позволяют «возобновить» выпуск ранее разработанных или даже выпускавшихся изделий), либо, реализовать кардинальную модернизацию производства на основе наиболее новых технологий и оборудования. Последний вариант, возможно, требует более высоких капитальных вложений, но также обеспечивает более низкий уровень прямых производственных издержек и текущих затрат на содержание производственных мощностей.</w:t>
      </w:r>
    </w:p>
    <w:p w:rsidR="00632703" w:rsidRPr="007B7290" w:rsidRDefault="00632703" w:rsidP="00423E1E">
      <w:pPr>
        <w:widowControl w:val="0"/>
        <w:spacing w:after="0" w:line="360" w:lineRule="auto"/>
        <w:ind w:firstLine="709"/>
        <w:jc w:val="both"/>
        <w:rPr>
          <w:rFonts w:ascii="Times New Roman" w:hAnsi="Times New Roman"/>
          <w:color w:val="000000"/>
          <w:sz w:val="28"/>
          <w:szCs w:val="28"/>
        </w:rPr>
      </w:pPr>
      <w:r w:rsidRPr="007B7290">
        <w:rPr>
          <w:rFonts w:ascii="Times New Roman" w:hAnsi="Times New Roman"/>
          <w:color w:val="000000"/>
          <w:sz w:val="28"/>
          <w:szCs w:val="28"/>
        </w:rPr>
        <w:t>Оценки с использованием структуры затрат, характерной для современной высокотехнологичной промышленности, в которой доля затрат на создание и развитие материально-технической базы предприятий, работающих с высокой загрузкой производственных мощностей, не превышает 7-10% полных затрат, показывают, что радикальная модернизация, обеспечивающая существенное сокращение текущих операционных издержек, практически заведомо выгоднее эволюционной модернизации с сохранением старых технологий, при условии, что современные производственные мощности даже при условии их низкой загрузки выпуском ранее разработанных изделий, могут без ограничений использоваться за пределами соответствующего периода. Однако, если учитывать высокие коэффициенты дисконтирования, характерные для текущей ситуации в мировой и национальной экономике, тогда за период моделирования амортизируется значительная часть капитальных вложений и в развитие мощностей нового технологического уровня.</w:t>
      </w:r>
      <w:r w:rsidRPr="007B7290">
        <w:rPr>
          <w:rFonts w:ascii="Times New Roman" w:hAnsi="Times New Roman"/>
          <w:color w:val="000000"/>
          <w:sz w:val="28"/>
          <w:szCs w:val="28"/>
          <w:lang w:eastAsia="ru-RU"/>
        </w:rPr>
        <w:t xml:space="preserve"> </w:t>
      </w:r>
      <w:r w:rsidRPr="007B7290">
        <w:rPr>
          <w:rFonts w:ascii="Times New Roman" w:hAnsi="Times New Roman"/>
          <w:color w:val="000000"/>
          <w:sz w:val="28"/>
          <w:szCs w:val="28"/>
        </w:rPr>
        <w:t>Тогда при малой загрузке мощностей выпуском изделий, разработанных ранее, либо, при малой длительности периода их производства, внедрение новых технологий и оборудования может быть менее эффективным, чем эволюционная модернизация на основе технологий предыдущего поколения.</w:t>
      </w:r>
    </w:p>
    <w:p w:rsidR="00632703" w:rsidRPr="00CB0071" w:rsidRDefault="00632703" w:rsidP="00CB0071">
      <w:pPr>
        <w:widowControl w:val="0"/>
        <w:spacing w:after="0" w:line="240" w:lineRule="auto"/>
        <w:jc w:val="center"/>
        <w:rPr>
          <w:rFonts w:ascii="Times New Roman" w:hAnsi="Times New Roman"/>
          <w:b/>
          <w:color w:val="000000"/>
          <w:sz w:val="24"/>
          <w:szCs w:val="24"/>
        </w:rPr>
      </w:pPr>
      <w:r w:rsidRPr="00CB0071">
        <w:rPr>
          <w:rFonts w:ascii="Times New Roman" w:hAnsi="Times New Roman"/>
          <w:b/>
          <w:color w:val="000000"/>
          <w:sz w:val="24"/>
          <w:szCs w:val="24"/>
        </w:rPr>
        <w:t>Литература</w:t>
      </w:r>
    </w:p>
    <w:p w:rsidR="00632703" w:rsidRPr="003710C9" w:rsidRDefault="00632703" w:rsidP="003710C9">
      <w:pPr>
        <w:widowControl w:val="0"/>
        <w:spacing w:after="0" w:line="240" w:lineRule="auto"/>
        <w:jc w:val="both"/>
        <w:rPr>
          <w:rFonts w:ascii="Times New Roman" w:hAnsi="Times New Roman"/>
          <w:color w:val="000000"/>
          <w:sz w:val="24"/>
          <w:szCs w:val="24"/>
        </w:rPr>
      </w:pPr>
      <w:r w:rsidRPr="003710C9">
        <w:rPr>
          <w:rFonts w:ascii="Times New Roman" w:hAnsi="Times New Roman"/>
          <w:iCs/>
          <w:color w:val="000000"/>
          <w:sz w:val="24"/>
          <w:szCs w:val="24"/>
        </w:rPr>
        <w:t>1. Еремеев А.А</w:t>
      </w:r>
      <w:r w:rsidRPr="003710C9">
        <w:rPr>
          <w:rFonts w:ascii="Times New Roman" w:hAnsi="Times New Roman"/>
          <w:i/>
          <w:iCs/>
          <w:color w:val="000000"/>
          <w:sz w:val="24"/>
          <w:szCs w:val="24"/>
        </w:rPr>
        <w:t xml:space="preserve">. </w:t>
      </w:r>
      <w:r w:rsidRPr="003710C9">
        <w:rPr>
          <w:rFonts w:ascii="Times New Roman" w:hAnsi="Times New Roman"/>
          <w:color w:val="000000"/>
          <w:sz w:val="24"/>
          <w:szCs w:val="24"/>
        </w:rPr>
        <w:t>Концепция инновационного развития промышленности // Экономический журнал. 2011. № 22. С. 55–63.</w:t>
      </w:r>
    </w:p>
    <w:p w:rsidR="00632703" w:rsidRPr="003710C9" w:rsidRDefault="00632703" w:rsidP="003710C9">
      <w:pPr>
        <w:widowControl w:val="0"/>
        <w:spacing w:after="0" w:line="240" w:lineRule="auto"/>
        <w:jc w:val="both"/>
        <w:rPr>
          <w:rFonts w:ascii="Times New Roman" w:hAnsi="Times New Roman"/>
          <w:b/>
          <w:color w:val="000000"/>
          <w:sz w:val="24"/>
          <w:szCs w:val="24"/>
        </w:rPr>
      </w:pPr>
      <w:r w:rsidRPr="003710C9">
        <w:rPr>
          <w:rFonts w:ascii="Times New Roman" w:hAnsi="Times New Roman"/>
          <w:color w:val="000000"/>
          <w:sz w:val="24"/>
          <w:szCs w:val="24"/>
        </w:rPr>
        <w:t xml:space="preserve">2. </w:t>
      </w:r>
      <w:r w:rsidRPr="003710C9">
        <w:rPr>
          <w:rFonts w:ascii="Times New Roman" w:hAnsi="Times New Roman"/>
          <w:iCs/>
          <w:color w:val="000000"/>
          <w:sz w:val="24"/>
          <w:szCs w:val="24"/>
        </w:rPr>
        <w:t>Байбакова Е.Ю., Клочков В.В.</w:t>
      </w:r>
      <w:r w:rsidRPr="003710C9">
        <w:rPr>
          <w:rFonts w:ascii="Times New Roman" w:hAnsi="Times New Roman"/>
          <w:color w:val="000000"/>
          <w:sz w:val="24"/>
          <w:szCs w:val="24"/>
        </w:rPr>
        <w:t xml:space="preserve"> Анализ проблем и рисков реструктуризации авиапромышленного комплекса России // Национальные интересы: приоритеты и безопасность. 2013. № 4 (193). С. 7-17.   </w:t>
      </w:r>
    </w:p>
    <w:p w:rsidR="00632703" w:rsidRPr="003710C9" w:rsidRDefault="00632703" w:rsidP="003710C9">
      <w:pPr>
        <w:widowControl w:val="0"/>
        <w:spacing w:after="0" w:line="240" w:lineRule="auto"/>
        <w:jc w:val="both"/>
        <w:rPr>
          <w:rFonts w:ascii="Times New Roman" w:hAnsi="Times New Roman"/>
          <w:color w:val="000000"/>
          <w:sz w:val="24"/>
          <w:szCs w:val="24"/>
        </w:rPr>
      </w:pPr>
      <w:r w:rsidRPr="003710C9">
        <w:rPr>
          <w:rFonts w:ascii="Times New Roman" w:hAnsi="Times New Roman"/>
          <w:color w:val="000000"/>
          <w:sz w:val="24"/>
          <w:szCs w:val="24"/>
        </w:rPr>
        <w:t xml:space="preserve">3. </w:t>
      </w:r>
      <w:r w:rsidRPr="003710C9">
        <w:rPr>
          <w:rFonts w:ascii="Times New Roman" w:hAnsi="Times New Roman"/>
          <w:color w:val="000000"/>
          <w:sz w:val="24"/>
          <w:szCs w:val="24"/>
          <w:lang w:eastAsia="ru-RU"/>
        </w:rPr>
        <w:t xml:space="preserve">Авдонин </w:t>
      </w:r>
      <w:r w:rsidRPr="003710C9">
        <w:rPr>
          <w:rFonts w:ascii="Times New Roman" w:hAnsi="Times New Roman"/>
          <w:sz w:val="24"/>
          <w:szCs w:val="24"/>
          <w:lang w:eastAsia="ru-RU"/>
        </w:rPr>
        <w:t xml:space="preserve">Б.Н., Батьковский А.М., </w:t>
      </w:r>
      <w:r w:rsidRPr="003710C9">
        <w:rPr>
          <w:rFonts w:ascii="Times New Roman" w:hAnsi="Times New Roman"/>
          <w:color w:val="000000"/>
          <w:sz w:val="24"/>
          <w:szCs w:val="24"/>
          <w:lang w:eastAsia="ru-RU"/>
        </w:rPr>
        <w:t>Кравчук П.В. Теоретические основы и инструментарий управления развитием высокотехнологичных предприятий // Электронная промышленность. 2014. № 2. С. 112-121.</w:t>
      </w:r>
    </w:p>
    <w:p w:rsidR="00632703" w:rsidRPr="003710C9" w:rsidRDefault="00632703" w:rsidP="003710C9">
      <w:pPr>
        <w:widowControl w:val="0"/>
        <w:spacing w:after="0" w:line="240" w:lineRule="auto"/>
        <w:jc w:val="both"/>
        <w:rPr>
          <w:rFonts w:ascii="Times New Roman" w:hAnsi="Times New Roman"/>
          <w:color w:val="000000"/>
          <w:sz w:val="24"/>
          <w:szCs w:val="24"/>
          <w:lang w:val="en-US"/>
        </w:rPr>
      </w:pPr>
      <w:r w:rsidRPr="003710C9">
        <w:rPr>
          <w:rFonts w:ascii="Times New Roman" w:hAnsi="Times New Roman"/>
          <w:color w:val="000000"/>
          <w:sz w:val="24"/>
          <w:szCs w:val="24"/>
        </w:rPr>
        <w:t xml:space="preserve">4. </w:t>
      </w:r>
      <w:r w:rsidRPr="003710C9">
        <w:rPr>
          <w:rFonts w:ascii="Times New Roman" w:hAnsi="Times New Roman"/>
          <w:color w:val="000000"/>
          <w:sz w:val="24"/>
          <w:szCs w:val="24"/>
          <w:lang w:eastAsia="ru-RU"/>
        </w:rPr>
        <w:t xml:space="preserve">Батьковский А.М., Калачанов В.Д., Лифанова Е.И. Управление реализацией инновационных проектов в оборонно-промышленном комплексе // Радиопромышленность. </w:t>
      </w:r>
      <w:r w:rsidRPr="003710C9">
        <w:rPr>
          <w:rFonts w:ascii="Times New Roman" w:hAnsi="Times New Roman"/>
          <w:color w:val="000000"/>
          <w:sz w:val="24"/>
          <w:szCs w:val="24"/>
          <w:lang w:val="en-US" w:eastAsia="ru-RU"/>
        </w:rPr>
        <w:t xml:space="preserve">2015.  № 3. </w:t>
      </w:r>
      <w:r w:rsidRPr="003710C9">
        <w:rPr>
          <w:rFonts w:ascii="Times New Roman" w:hAnsi="Times New Roman"/>
          <w:color w:val="000000"/>
          <w:sz w:val="24"/>
          <w:szCs w:val="24"/>
          <w:lang w:eastAsia="ru-RU"/>
        </w:rPr>
        <w:t>С</w:t>
      </w:r>
      <w:r w:rsidRPr="003710C9">
        <w:rPr>
          <w:rFonts w:ascii="Times New Roman" w:hAnsi="Times New Roman"/>
          <w:color w:val="000000"/>
          <w:sz w:val="24"/>
          <w:szCs w:val="24"/>
          <w:lang w:val="en-US" w:eastAsia="ru-RU"/>
        </w:rPr>
        <w:t>. 322-343.</w:t>
      </w:r>
    </w:p>
    <w:p w:rsidR="00632703" w:rsidRPr="003710C9" w:rsidRDefault="00632703" w:rsidP="003710C9">
      <w:pPr>
        <w:widowControl w:val="0"/>
        <w:spacing w:after="0" w:line="240" w:lineRule="auto"/>
        <w:jc w:val="both"/>
        <w:rPr>
          <w:rFonts w:ascii="Times New Roman" w:hAnsi="Times New Roman"/>
          <w:iCs/>
          <w:color w:val="000000"/>
          <w:sz w:val="24"/>
          <w:szCs w:val="24"/>
          <w:lang w:val="en-US" w:eastAsia="ru-RU"/>
        </w:rPr>
      </w:pPr>
      <w:r w:rsidRPr="003710C9">
        <w:rPr>
          <w:rFonts w:ascii="Times New Roman" w:hAnsi="Times New Roman"/>
          <w:color w:val="000000"/>
          <w:sz w:val="24"/>
          <w:szCs w:val="24"/>
          <w:lang w:val="en-US" w:eastAsia="ru-RU"/>
        </w:rPr>
        <w:t xml:space="preserve">5. Batkovskiy A.M., Batkovskiy M.A., Klochkov V.V., Semenova E.G., Fomina A.V. Optimization of High-Tech Products Export Program in Terms of Resource and Time Constraints. // </w:t>
      </w:r>
      <w:r w:rsidRPr="003710C9">
        <w:rPr>
          <w:rFonts w:ascii="Times New Roman" w:hAnsi="Times New Roman"/>
          <w:iCs/>
          <w:color w:val="000000"/>
          <w:sz w:val="24"/>
          <w:szCs w:val="24"/>
          <w:lang w:val="en-US" w:eastAsia="ru-RU"/>
        </w:rPr>
        <w:t>Indian Journal of Science and Technology,</w:t>
      </w:r>
      <w:r w:rsidRPr="003710C9">
        <w:rPr>
          <w:rFonts w:ascii="Times New Roman" w:hAnsi="Times New Roman"/>
          <w:b/>
          <w:bCs/>
          <w:iCs/>
          <w:color w:val="000000"/>
          <w:sz w:val="24"/>
          <w:szCs w:val="24"/>
          <w:lang w:val="en-US" w:eastAsia="ru-RU"/>
        </w:rPr>
        <w:t xml:space="preserve"> </w:t>
      </w:r>
      <w:r w:rsidRPr="003710C9">
        <w:rPr>
          <w:rFonts w:ascii="Times New Roman" w:hAnsi="Times New Roman"/>
          <w:iCs/>
          <w:color w:val="000000"/>
          <w:sz w:val="24"/>
          <w:szCs w:val="24"/>
          <w:lang w:val="en-US" w:eastAsia="ru-RU"/>
        </w:rPr>
        <w:t xml:space="preserve">India, </w:t>
      </w:r>
      <w:r w:rsidRPr="003710C9">
        <w:rPr>
          <w:rFonts w:ascii="Times New Roman" w:hAnsi="Times New Roman"/>
          <w:color w:val="000000"/>
          <w:sz w:val="24"/>
          <w:szCs w:val="24"/>
          <w:lang w:val="en-US" w:eastAsia="ru-RU"/>
        </w:rPr>
        <w:t xml:space="preserve">2016, </w:t>
      </w:r>
      <w:r w:rsidRPr="003710C9">
        <w:rPr>
          <w:rFonts w:ascii="Times New Roman" w:hAnsi="Times New Roman"/>
          <w:iCs/>
          <w:color w:val="000000"/>
          <w:sz w:val="24"/>
          <w:szCs w:val="24"/>
          <w:lang w:val="en-US" w:eastAsia="ru-RU"/>
        </w:rPr>
        <w:t>Vol 9(27), July,</w:t>
      </w:r>
      <w:r w:rsidRPr="003710C9">
        <w:rPr>
          <w:rFonts w:ascii="Times New Roman" w:hAnsi="Times New Roman"/>
          <w:color w:val="000000"/>
          <w:sz w:val="24"/>
          <w:szCs w:val="24"/>
          <w:lang w:val="en-US" w:eastAsia="ru-RU"/>
        </w:rPr>
        <w:t xml:space="preserve"> P 392-404 </w:t>
      </w:r>
      <w:r w:rsidRPr="003710C9">
        <w:rPr>
          <w:rFonts w:ascii="Times New Roman" w:hAnsi="Times New Roman"/>
          <w:iCs/>
          <w:color w:val="000000"/>
          <w:sz w:val="24"/>
          <w:szCs w:val="24"/>
          <w:lang w:val="en-US" w:eastAsia="ru-RU"/>
        </w:rPr>
        <w:t>DOI: 10.17485/ijst/2016/v9i27/97712.</w:t>
      </w:r>
    </w:p>
    <w:p w:rsidR="00632703" w:rsidRPr="003710C9" w:rsidRDefault="00632703" w:rsidP="003710C9">
      <w:pPr>
        <w:widowControl w:val="0"/>
        <w:spacing w:after="0" w:line="240" w:lineRule="auto"/>
        <w:jc w:val="both"/>
        <w:rPr>
          <w:rFonts w:ascii="Times New Roman" w:hAnsi="Times New Roman"/>
          <w:color w:val="000000"/>
          <w:sz w:val="24"/>
          <w:szCs w:val="24"/>
        </w:rPr>
      </w:pPr>
      <w:r w:rsidRPr="003710C9">
        <w:rPr>
          <w:rFonts w:ascii="Times New Roman" w:hAnsi="Times New Roman"/>
          <w:color w:val="000000"/>
          <w:sz w:val="24"/>
          <w:szCs w:val="24"/>
        </w:rPr>
        <w:t xml:space="preserve">6. </w:t>
      </w:r>
      <w:r w:rsidRPr="003710C9">
        <w:rPr>
          <w:rFonts w:ascii="Times New Roman" w:hAnsi="Times New Roman"/>
          <w:sz w:val="24"/>
          <w:szCs w:val="24"/>
          <w:lang w:eastAsia="ru-RU"/>
        </w:rPr>
        <w:t>Батьковский А.М., Батьковский М.А., Булава И.В. Анализ динамики и эффективности интеграции производства вооружений и военной техники // Экономический анализ: теория и практика. 2012. № 1. С. 2-11</w:t>
      </w:r>
    </w:p>
    <w:p w:rsidR="00632703" w:rsidRPr="003710C9" w:rsidRDefault="00632703" w:rsidP="003710C9">
      <w:pPr>
        <w:widowControl w:val="0"/>
        <w:spacing w:after="0" w:line="240" w:lineRule="auto"/>
        <w:jc w:val="both"/>
        <w:rPr>
          <w:rFonts w:ascii="Times New Roman" w:hAnsi="Times New Roman"/>
          <w:color w:val="000000"/>
          <w:sz w:val="24"/>
          <w:szCs w:val="24"/>
        </w:rPr>
      </w:pPr>
      <w:r w:rsidRPr="003710C9">
        <w:rPr>
          <w:rFonts w:ascii="Times New Roman" w:hAnsi="Times New Roman"/>
          <w:color w:val="000000"/>
          <w:sz w:val="24"/>
          <w:szCs w:val="24"/>
        </w:rPr>
        <w:t>7. Макаров Ю.Н. Системный анализ функционирования предприятия ОПК, выпускающего продукцию двойного назначения // Экономические науки. 2011. № 1 (74). С. 337-340.</w:t>
      </w:r>
    </w:p>
    <w:p w:rsidR="00632703" w:rsidRPr="003710C9" w:rsidRDefault="00632703" w:rsidP="003710C9">
      <w:pPr>
        <w:spacing w:after="0" w:line="240" w:lineRule="auto"/>
        <w:jc w:val="both"/>
        <w:rPr>
          <w:rFonts w:ascii="Times New Roman" w:hAnsi="Times New Roman"/>
          <w:color w:val="000000"/>
          <w:sz w:val="24"/>
          <w:szCs w:val="24"/>
        </w:rPr>
      </w:pPr>
      <w:r w:rsidRPr="003710C9">
        <w:rPr>
          <w:rFonts w:ascii="Times New Roman" w:hAnsi="Times New Roman"/>
          <w:color w:val="000000"/>
          <w:sz w:val="24"/>
          <w:szCs w:val="24"/>
        </w:rPr>
        <w:t xml:space="preserve">8. Барановская Т.П., Симонян Р.Г., Вострокнутов А.Е. Теория систем и системный анализ (функционально-структурное моделирование). – Краснодар: КубГАУ, 2011. 230 с. </w:t>
      </w:r>
    </w:p>
    <w:p w:rsidR="00632703" w:rsidRPr="003710C9" w:rsidRDefault="00632703" w:rsidP="003710C9">
      <w:pPr>
        <w:pStyle w:val="Title"/>
        <w:numPr>
          <w:ilvl w:val="12"/>
          <w:numId w:val="0"/>
        </w:numPr>
        <w:jc w:val="both"/>
        <w:rPr>
          <w:b w:val="0"/>
          <w:color w:val="000000"/>
          <w:szCs w:val="24"/>
        </w:rPr>
      </w:pPr>
      <w:r w:rsidRPr="003710C9">
        <w:rPr>
          <w:b w:val="0"/>
          <w:color w:val="000000"/>
          <w:szCs w:val="24"/>
        </w:rPr>
        <w:t xml:space="preserve">9. Батьковский М.А., Фомина А.В., </w:t>
      </w:r>
      <w:r w:rsidRPr="003710C9">
        <w:rPr>
          <w:b w:val="0"/>
          <w:bCs/>
          <w:color w:val="000000"/>
          <w:szCs w:val="24"/>
        </w:rPr>
        <w:t>Хрусталев</w:t>
      </w:r>
      <w:r w:rsidRPr="003710C9">
        <w:rPr>
          <w:b w:val="0"/>
          <w:color w:val="000000"/>
          <w:szCs w:val="24"/>
        </w:rPr>
        <w:t xml:space="preserve"> </w:t>
      </w:r>
      <w:r w:rsidRPr="003710C9">
        <w:rPr>
          <w:b w:val="0"/>
          <w:bCs/>
          <w:color w:val="000000"/>
          <w:szCs w:val="24"/>
        </w:rPr>
        <w:t>Е.Ю., Хрусталев</w:t>
      </w:r>
      <w:r w:rsidRPr="003710C9">
        <w:rPr>
          <w:b w:val="0"/>
          <w:color w:val="000000"/>
          <w:szCs w:val="24"/>
        </w:rPr>
        <w:t xml:space="preserve"> </w:t>
      </w:r>
      <w:r w:rsidRPr="003710C9">
        <w:rPr>
          <w:b w:val="0"/>
          <w:bCs/>
          <w:color w:val="000000"/>
          <w:szCs w:val="24"/>
        </w:rPr>
        <w:t xml:space="preserve">О.Е. </w:t>
      </w:r>
      <w:r w:rsidRPr="003710C9">
        <w:rPr>
          <w:b w:val="0"/>
          <w:caps/>
          <w:color w:val="000000"/>
          <w:szCs w:val="24"/>
        </w:rPr>
        <w:t>м</w:t>
      </w:r>
      <w:r w:rsidRPr="003710C9">
        <w:rPr>
          <w:b w:val="0"/>
          <w:color w:val="000000"/>
          <w:szCs w:val="24"/>
        </w:rPr>
        <w:t>оделирование и логико-лингвистическое прогнозирование развития оборонно-промышленного комплекса // Вопросы радиоэлектроники. 2015. № 7. С. 205 – 223.</w:t>
      </w:r>
    </w:p>
    <w:p w:rsidR="00632703" w:rsidRPr="003710C9" w:rsidRDefault="00632703" w:rsidP="003710C9">
      <w:pPr>
        <w:widowControl w:val="0"/>
        <w:spacing w:after="0" w:line="240" w:lineRule="auto"/>
        <w:jc w:val="both"/>
        <w:rPr>
          <w:rFonts w:ascii="Times New Roman" w:hAnsi="Times New Roman"/>
          <w:b/>
          <w:color w:val="000000"/>
          <w:sz w:val="24"/>
          <w:szCs w:val="24"/>
        </w:rPr>
      </w:pPr>
      <w:r w:rsidRPr="003710C9">
        <w:rPr>
          <w:rFonts w:ascii="Times New Roman" w:hAnsi="Times New Roman"/>
          <w:color w:val="000000"/>
          <w:sz w:val="24"/>
          <w:szCs w:val="24"/>
        </w:rPr>
        <w:t>10. Государственная программа Российской Федерации «Развитие авиационной промышленности на 2013-2025 годы». [Электронный ресурс]. Режим доступа: URL: http://</w:t>
      </w:r>
      <w:r w:rsidRPr="003710C9">
        <w:rPr>
          <w:rFonts w:ascii="Times New Roman" w:hAnsi="Times New Roman"/>
          <w:color w:val="000000"/>
          <w:sz w:val="24"/>
          <w:szCs w:val="24"/>
          <w:lang w:val="en-US"/>
        </w:rPr>
        <w:t>old</w:t>
      </w:r>
      <w:r w:rsidRPr="003710C9">
        <w:rPr>
          <w:rFonts w:ascii="Times New Roman" w:hAnsi="Times New Roman"/>
          <w:color w:val="000000"/>
          <w:sz w:val="24"/>
          <w:szCs w:val="24"/>
        </w:rPr>
        <w:t>.</w:t>
      </w:r>
      <w:r w:rsidRPr="003710C9">
        <w:rPr>
          <w:rFonts w:ascii="Times New Roman" w:hAnsi="Times New Roman"/>
          <w:color w:val="000000"/>
          <w:sz w:val="24"/>
          <w:szCs w:val="24"/>
          <w:lang w:val="en-US"/>
        </w:rPr>
        <w:t>minpromtorg</w:t>
      </w:r>
      <w:r w:rsidRPr="003710C9">
        <w:rPr>
          <w:rFonts w:ascii="Times New Roman" w:hAnsi="Times New Roman"/>
          <w:color w:val="000000"/>
          <w:sz w:val="24"/>
          <w:szCs w:val="24"/>
        </w:rPr>
        <w:t>.</w:t>
      </w:r>
      <w:r w:rsidRPr="003710C9">
        <w:rPr>
          <w:rFonts w:ascii="Times New Roman" w:hAnsi="Times New Roman"/>
          <w:color w:val="000000"/>
          <w:sz w:val="24"/>
          <w:szCs w:val="24"/>
          <w:lang w:val="en-US"/>
        </w:rPr>
        <w:t>gov</w:t>
      </w:r>
      <w:r w:rsidRPr="003710C9">
        <w:rPr>
          <w:rFonts w:ascii="Times New Roman" w:hAnsi="Times New Roman"/>
          <w:color w:val="000000"/>
          <w:sz w:val="24"/>
          <w:szCs w:val="24"/>
        </w:rPr>
        <w:t>.</w:t>
      </w:r>
      <w:r w:rsidRPr="003710C9">
        <w:rPr>
          <w:rFonts w:ascii="Times New Roman" w:hAnsi="Times New Roman"/>
          <w:color w:val="000000"/>
          <w:sz w:val="24"/>
          <w:szCs w:val="24"/>
          <w:lang w:val="en-US"/>
        </w:rPr>
        <w:t>ru</w:t>
      </w:r>
      <w:r w:rsidRPr="003710C9">
        <w:rPr>
          <w:rFonts w:ascii="Times New Roman" w:hAnsi="Times New Roman"/>
          <w:color w:val="000000"/>
          <w:sz w:val="24"/>
          <w:szCs w:val="24"/>
        </w:rPr>
        <w:t>/</w:t>
      </w:r>
      <w:r w:rsidRPr="003710C9">
        <w:rPr>
          <w:rFonts w:ascii="Times New Roman" w:hAnsi="Times New Roman"/>
          <w:color w:val="000000"/>
          <w:sz w:val="24"/>
          <w:szCs w:val="24"/>
          <w:lang w:val="en-US"/>
        </w:rPr>
        <w:t>reposit</w:t>
      </w:r>
      <w:r w:rsidRPr="003710C9">
        <w:rPr>
          <w:rFonts w:ascii="Times New Roman" w:hAnsi="Times New Roman"/>
          <w:color w:val="000000"/>
          <w:sz w:val="24"/>
          <w:szCs w:val="24"/>
        </w:rPr>
        <w:t>/</w:t>
      </w:r>
      <w:r w:rsidRPr="003710C9">
        <w:rPr>
          <w:rFonts w:ascii="Times New Roman" w:hAnsi="Times New Roman"/>
          <w:color w:val="000000"/>
          <w:sz w:val="24"/>
          <w:szCs w:val="24"/>
          <w:lang w:val="en-US"/>
        </w:rPr>
        <w:t>minprom</w:t>
      </w:r>
      <w:r w:rsidRPr="003710C9">
        <w:rPr>
          <w:rFonts w:ascii="Times New Roman" w:hAnsi="Times New Roman"/>
          <w:color w:val="000000"/>
          <w:sz w:val="24"/>
          <w:szCs w:val="24"/>
        </w:rPr>
        <w:t>/</w:t>
      </w:r>
      <w:r w:rsidRPr="003710C9">
        <w:rPr>
          <w:rFonts w:ascii="Times New Roman" w:hAnsi="Times New Roman"/>
          <w:color w:val="000000"/>
          <w:sz w:val="24"/>
          <w:szCs w:val="24"/>
          <w:lang w:val="en-US"/>
        </w:rPr>
        <w:t>ministry</w:t>
      </w:r>
      <w:r w:rsidRPr="003710C9">
        <w:rPr>
          <w:rFonts w:ascii="Times New Roman" w:hAnsi="Times New Roman"/>
          <w:color w:val="000000"/>
          <w:sz w:val="24"/>
          <w:szCs w:val="24"/>
        </w:rPr>
        <w:t>/</w:t>
      </w:r>
      <w:r w:rsidRPr="003710C9">
        <w:rPr>
          <w:rFonts w:ascii="Times New Roman" w:hAnsi="Times New Roman"/>
          <w:color w:val="000000"/>
          <w:sz w:val="24"/>
          <w:szCs w:val="24"/>
          <w:lang w:val="en-US"/>
        </w:rPr>
        <w:t>fcp</w:t>
      </w:r>
      <w:r w:rsidRPr="003710C9">
        <w:rPr>
          <w:rFonts w:ascii="Times New Roman" w:hAnsi="Times New Roman"/>
          <w:color w:val="000000"/>
          <w:sz w:val="24"/>
          <w:szCs w:val="24"/>
        </w:rPr>
        <w:t>/</w:t>
      </w:r>
      <w:r w:rsidRPr="003710C9">
        <w:rPr>
          <w:rFonts w:ascii="Times New Roman" w:hAnsi="Times New Roman"/>
          <w:color w:val="000000"/>
          <w:sz w:val="24"/>
          <w:szCs w:val="24"/>
          <w:lang w:val="en-US"/>
        </w:rPr>
        <w:t>avia</w:t>
      </w:r>
      <w:r w:rsidRPr="003710C9">
        <w:rPr>
          <w:rFonts w:ascii="Times New Roman" w:hAnsi="Times New Roman"/>
          <w:color w:val="000000"/>
          <w:sz w:val="24"/>
          <w:szCs w:val="24"/>
        </w:rPr>
        <w:t>2013-2025/</w:t>
      </w:r>
      <w:r w:rsidRPr="003710C9">
        <w:rPr>
          <w:rFonts w:ascii="Times New Roman" w:hAnsi="Times New Roman"/>
          <w:color w:val="000000"/>
          <w:sz w:val="24"/>
          <w:szCs w:val="24"/>
          <w:lang w:val="en-US"/>
        </w:rPr>
        <w:t>GP</w:t>
      </w:r>
      <w:r w:rsidRPr="003710C9">
        <w:rPr>
          <w:rFonts w:ascii="Times New Roman" w:hAnsi="Times New Roman"/>
          <w:color w:val="000000"/>
          <w:sz w:val="24"/>
          <w:szCs w:val="24"/>
        </w:rPr>
        <w:t xml:space="preserve"> </w:t>
      </w:r>
      <w:r w:rsidRPr="003710C9">
        <w:rPr>
          <w:rFonts w:ascii="Times New Roman" w:hAnsi="Times New Roman"/>
          <w:color w:val="000000"/>
          <w:sz w:val="24"/>
          <w:szCs w:val="24"/>
          <w:lang w:val="en-US"/>
        </w:rPr>
        <w:t>RAP</w:t>
      </w:r>
      <w:r w:rsidRPr="003710C9">
        <w:rPr>
          <w:rFonts w:ascii="Times New Roman" w:hAnsi="Times New Roman"/>
          <w:color w:val="000000"/>
          <w:sz w:val="24"/>
          <w:szCs w:val="24"/>
        </w:rPr>
        <w:t>_20140109_v2.1. pdf (дата обращения: 23.07.17).</w:t>
      </w:r>
    </w:p>
    <w:p w:rsidR="00632703" w:rsidRPr="003710C9" w:rsidRDefault="00632703" w:rsidP="003710C9">
      <w:pPr>
        <w:widowControl w:val="0"/>
        <w:spacing w:after="0" w:line="240" w:lineRule="auto"/>
        <w:jc w:val="both"/>
        <w:rPr>
          <w:rFonts w:ascii="Times New Roman" w:hAnsi="Times New Roman"/>
          <w:color w:val="000000"/>
          <w:sz w:val="24"/>
          <w:szCs w:val="24"/>
        </w:rPr>
      </w:pPr>
      <w:r w:rsidRPr="003710C9">
        <w:rPr>
          <w:rFonts w:ascii="Times New Roman" w:hAnsi="Times New Roman"/>
          <w:iCs/>
          <w:color w:val="000000"/>
          <w:sz w:val="24"/>
          <w:szCs w:val="24"/>
        </w:rPr>
        <w:t>11. Асаул, А.Н.,</w:t>
      </w:r>
      <w:r w:rsidRPr="003710C9">
        <w:rPr>
          <w:rFonts w:ascii="Times New Roman" w:hAnsi="Times New Roman"/>
          <w:color w:val="000000"/>
          <w:sz w:val="24"/>
          <w:szCs w:val="24"/>
        </w:rPr>
        <w:t xml:space="preserve"> Карпов</w:t>
      </w:r>
      <w:r w:rsidRPr="003710C9">
        <w:rPr>
          <w:rFonts w:ascii="Times New Roman" w:hAnsi="Times New Roman"/>
          <w:i/>
          <w:iCs/>
          <w:color w:val="000000"/>
          <w:sz w:val="24"/>
          <w:szCs w:val="24"/>
        </w:rPr>
        <w:t xml:space="preserve"> </w:t>
      </w:r>
      <w:r w:rsidRPr="003710C9">
        <w:rPr>
          <w:rFonts w:ascii="Times New Roman" w:hAnsi="Times New Roman"/>
          <w:color w:val="000000"/>
          <w:sz w:val="24"/>
          <w:szCs w:val="24"/>
        </w:rPr>
        <w:t>Б.М., Перевязкин В.Б. и др. Модернизация экономики на основе технологических инноваций. – СПб: АНО ИПЭВ. 2008. 606 с.</w:t>
      </w:r>
    </w:p>
    <w:p w:rsidR="00632703" w:rsidRPr="003710C9" w:rsidRDefault="00632703" w:rsidP="003710C9">
      <w:pPr>
        <w:pStyle w:val="ListParagraph"/>
        <w:spacing w:after="0" w:line="240" w:lineRule="auto"/>
        <w:ind w:left="0"/>
        <w:jc w:val="both"/>
        <w:rPr>
          <w:rFonts w:ascii="Times New Roman" w:hAnsi="Times New Roman"/>
          <w:sz w:val="24"/>
          <w:szCs w:val="24"/>
          <w:lang w:eastAsia="ru-RU"/>
        </w:rPr>
      </w:pPr>
      <w:r w:rsidRPr="003710C9">
        <w:rPr>
          <w:rFonts w:ascii="Times New Roman" w:hAnsi="Times New Roman"/>
          <w:iCs/>
          <w:sz w:val="24"/>
          <w:szCs w:val="24"/>
        </w:rPr>
        <w:t xml:space="preserve">12. Барановская Т.П., Лойко В.И. Потоковые модели эффективности интегрированных производственных структур // </w:t>
      </w:r>
      <w:r w:rsidRPr="003710C9">
        <w:rPr>
          <w:rFonts w:ascii="Times New Roman" w:hAnsi="Times New Roman"/>
          <w:sz w:val="24"/>
          <w:szCs w:val="24"/>
          <w:shd w:val="clear" w:color="auto" w:fill="FFFFFF"/>
        </w:rPr>
        <w:t>Политематический сетевой электронный научный журнал КубГАУ. 2006. № 23. С. 121-132.</w:t>
      </w:r>
    </w:p>
    <w:p w:rsidR="00632703" w:rsidRPr="003710C9" w:rsidRDefault="00632703" w:rsidP="003710C9">
      <w:pPr>
        <w:widowControl w:val="0"/>
        <w:spacing w:after="0" w:line="240" w:lineRule="auto"/>
        <w:jc w:val="both"/>
        <w:rPr>
          <w:rFonts w:ascii="Times New Roman" w:hAnsi="Times New Roman"/>
          <w:color w:val="000000"/>
          <w:sz w:val="24"/>
          <w:szCs w:val="24"/>
        </w:rPr>
      </w:pPr>
      <w:r w:rsidRPr="003710C9">
        <w:rPr>
          <w:rFonts w:ascii="Times New Roman" w:hAnsi="Times New Roman"/>
          <w:iCs/>
          <w:color w:val="000000"/>
          <w:sz w:val="24"/>
          <w:szCs w:val="24"/>
        </w:rPr>
        <w:t>13. Клочков В.В.</w:t>
      </w:r>
      <w:r w:rsidRPr="003710C9">
        <w:rPr>
          <w:rFonts w:ascii="Times New Roman" w:hAnsi="Times New Roman"/>
          <w:color w:val="000000"/>
          <w:sz w:val="24"/>
          <w:szCs w:val="24"/>
        </w:rPr>
        <w:t xml:space="preserve"> Модели рынков услуг и работ по модернизации авиатехники // Технология машиностроения. 2008. № 7. С. 67-71.</w:t>
      </w:r>
    </w:p>
    <w:p w:rsidR="00632703" w:rsidRPr="00825EB9" w:rsidRDefault="00632703" w:rsidP="003710C9">
      <w:pPr>
        <w:widowControl w:val="0"/>
        <w:spacing w:after="0" w:line="240" w:lineRule="auto"/>
        <w:jc w:val="both"/>
        <w:rPr>
          <w:rFonts w:ascii="Times New Roman" w:hAnsi="Times New Roman"/>
          <w:color w:val="000000"/>
          <w:sz w:val="24"/>
          <w:szCs w:val="24"/>
          <w:lang w:val="en-US"/>
        </w:rPr>
      </w:pPr>
      <w:r w:rsidRPr="003710C9">
        <w:rPr>
          <w:rFonts w:ascii="Times New Roman" w:hAnsi="Times New Roman"/>
          <w:iCs/>
          <w:color w:val="000000"/>
          <w:sz w:val="24"/>
          <w:szCs w:val="24"/>
        </w:rPr>
        <w:t>14. Клочков В.В., Шкадова А.А., Ждановский А.В.</w:t>
      </w:r>
      <w:r w:rsidRPr="003710C9">
        <w:rPr>
          <w:rFonts w:ascii="Times New Roman" w:hAnsi="Times New Roman"/>
          <w:color w:val="000000"/>
          <w:sz w:val="24"/>
          <w:szCs w:val="24"/>
        </w:rPr>
        <w:t xml:space="preserve"> Экономические аспекты морального устаревания авиатехники // Технология машиностроения. </w:t>
      </w:r>
      <w:r w:rsidRPr="00825EB9">
        <w:rPr>
          <w:rFonts w:ascii="Times New Roman" w:hAnsi="Times New Roman"/>
          <w:color w:val="000000"/>
          <w:sz w:val="24"/>
          <w:szCs w:val="24"/>
          <w:lang w:val="en-US"/>
        </w:rPr>
        <w:t xml:space="preserve">2008. № 11. </w:t>
      </w:r>
      <w:r w:rsidRPr="003710C9">
        <w:rPr>
          <w:rFonts w:ascii="Times New Roman" w:hAnsi="Times New Roman"/>
          <w:color w:val="000000"/>
          <w:sz w:val="24"/>
          <w:szCs w:val="24"/>
        </w:rPr>
        <w:t>С</w:t>
      </w:r>
      <w:r w:rsidRPr="00825EB9">
        <w:rPr>
          <w:rFonts w:ascii="Times New Roman" w:hAnsi="Times New Roman"/>
          <w:color w:val="000000"/>
          <w:sz w:val="24"/>
          <w:szCs w:val="24"/>
          <w:lang w:val="en-US"/>
        </w:rPr>
        <w:t>. 65-70.</w:t>
      </w:r>
    </w:p>
    <w:p w:rsidR="00632703" w:rsidRPr="00825EB9" w:rsidRDefault="00632703" w:rsidP="003710C9">
      <w:pPr>
        <w:widowControl w:val="0"/>
        <w:spacing w:after="0" w:line="240" w:lineRule="auto"/>
        <w:jc w:val="both"/>
        <w:rPr>
          <w:rFonts w:ascii="Times New Roman" w:hAnsi="Times New Roman"/>
          <w:color w:val="000000"/>
          <w:sz w:val="24"/>
          <w:szCs w:val="24"/>
          <w:lang w:val="en-US"/>
        </w:rPr>
      </w:pPr>
      <w:r w:rsidRPr="00060825">
        <w:rPr>
          <w:rFonts w:ascii="Times New Roman" w:hAnsi="Times New Roman"/>
          <w:color w:val="000000"/>
          <w:sz w:val="24"/>
          <w:szCs w:val="24"/>
          <w:lang w:val="en-US"/>
        </w:rPr>
        <w:t xml:space="preserve">15. </w:t>
      </w:r>
      <w:r w:rsidRPr="003710C9">
        <w:rPr>
          <w:rFonts w:ascii="Times New Roman" w:hAnsi="Times New Roman"/>
          <w:color w:val="000000"/>
          <w:sz w:val="24"/>
          <w:szCs w:val="24"/>
        </w:rPr>
        <w:t>Стивенсон</w:t>
      </w:r>
      <w:r w:rsidRPr="00060825">
        <w:rPr>
          <w:rFonts w:ascii="Times New Roman" w:hAnsi="Times New Roman"/>
          <w:color w:val="000000"/>
          <w:sz w:val="24"/>
          <w:szCs w:val="24"/>
          <w:lang w:val="en-US"/>
        </w:rPr>
        <w:t xml:space="preserve"> </w:t>
      </w:r>
      <w:r w:rsidRPr="003710C9">
        <w:rPr>
          <w:rFonts w:ascii="Times New Roman" w:hAnsi="Times New Roman"/>
          <w:color w:val="000000"/>
          <w:sz w:val="24"/>
          <w:szCs w:val="24"/>
        </w:rPr>
        <w:t>В</w:t>
      </w:r>
      <w:r w:rsidRPr="00060825">
        <w:rPr>
          <w:rFonts w:ascii="Times New Roman" w:hAnsi="Times New Roman"/>
          <w:color w:val="000000"/>
          <w:sz w:val="24"/>
          <w:szCs w:val="24"/>
          <w:lang w:val="en-US"/>
        </w:rPr>
        <w:t xml:space="preserve">. </w:t>
      </w:r>
      <w:r w:rsidRPr="003710C9">
        <w:rPr>
          <w:rFonts w:ascii="Times New Roman" w:hAnsi="Times New Roman"/>
          <w:color w:val="000000"/>
          <w:sz w:val="24"/>
          <w:szCs w:val="24"/>
        </w:rPr>
        <w:t>Дж</w:t>
      </w:r>
      <w:r w:rsidRPr="00060825">
        <w:rPr>
          <w:rFonts w:ascii="Times New Roman" w:hAnsi="Times New Roman"/>
          <w:color w:val="000000"/>
          <w:sz w:val="24"/>
          <w:szCs w:val="24"/>
          <w:lang w:val="en-US"/>
        </w:rPr>
        <w:t xml:space="preserve">. </w:t>
      </w:r>
      <w:r w:rsidRPr="003710C9">
        <w:rPr>
          <w:rFonts w:ascii="Times New Roman" w:hAnsi="Times New Roman"/>
          <w:color w:val="000000"/>
          <w:sz w:val="24"/>
          <w:szCs w:val="24"/>
        </w:rPr>
        <w:t>Управление</w:t>
      </w:r>
      <w:r w:rsidRPr="00060825">
        <w:rPr>
          <w:rFonts w:ascii="Times New Roman" w:hAnsi="Times New Roman"/>
          <w:color w:val="000000"/>
          <w:sz w:val="24"/>
          <w:szCs w:val="24"/>
          <w:lang w:val="en-US"/>
        </w:rPr>
        <w:t xml:space="preserve"> </w:t>
      </w:r>
      <w:r w:rsidRPr="003710C9">
        <w:rPr>
          <w:rFonts w:ascii="Times New Roman" w:hAnsi="Times New Roman"/>
          <w:color w:val="000000"/>
          <w:sz w:val="24"/>
          <w:szCs w:val="24"/>
        </w:rPr>
        <w:t>производством</w:t>
      </w:r>
      <w:r w:rsidRPr="00060825">
        <w:rPr>
          <w:rFonts w:ascii="Times New Roman" w:hAnsi="Times New Roman"/>
          <w:color w:val="000000"/>
          <w:sz w:val="24"/>
          <w:szCs w:val="24"/>
          <w:lang w:val="en-US"/>
        </w:rPr>
        <w:t xml:space="preserve">. – </w:t>
      </w:r>
      <w:r w:rsidRPr="003710C9">
        <w:rPr>
          <w:rFonts w:ascii="Times New Roman" w:hAnsi="Times New Roman"/>
          <w:color w:val="000000"/>
          <w:sz w:val="24"/>
          <w:szCs w:val="24"/>
        </w:rPr>
        <w:t>М</w:t>
      </w:r>
      <w:r w:rsidRPr="00060825">
        <w:rPr>
          <w:rFonts w:ascii="Times New Roman" w:hAnsi="Times New Roman"/>
          <w:color w:val="000000"/>
          <w:sz w:val="24"/>
          <w:szCs w:val="24"/>
          <w:lang w:val="en-US"/>
        </w:rPr>
        <w:t xml:space="preserve">.: </w:t>
      </w:r>
      <w:r w:rsidRPr="003710C9">
        <w:rPr>
          <w:rFonts w:ascii="Times New Roman" w:hAnsi="Times New Roman"/>
          <w:color w:val="000000"/>
          <w:sz w:val="24"/>
          <w:szCs w:val="24"/>
        </w:rPr>
        <w:t>Бином</w:t>
      </w:r>
      <w:r w:rsidRPr="00060825">
        <w:rPr>
          <w:rFonts w:ascii="Times New Roman" w:hAnsi="Times New Roman"/>
          <w:color w:val="000000"/>
          <w:sz w:val="24"/>
          <w:szCs w:val="24"/>
          <w:lang w:val="en-US"/>
        </w:rPr>
        <w:t xml:space="preserve">. </w:t>
      </w:r>
      <w:r w:rsidRPr="00825EB9">
        <w:rPr>
          <w:rFonts w:ascii="Times New Roman" w:hAnsi="Times New Roman"/>
          <w:color w:val="000000"/>
          <w:sz w:val="24"/>
          <w:szCs w:val="24"/>
          <w:lang w:val="en-US"/>
        </w:rPr>
        <w:t xml:space="preserve">2002. 928 </w:t>
      </w:r>
      <w:r w:rsidRPr="003710C9">
        <w:rPr>
          <w:rFonts w:ascii="Times New Roman" w:hAnsi="Times New Roman"/>
          <w:color w:val="000000"/>
          <w:sz w:val="24"/>
          <w:szCs w:val="24"/>
        </w:rPr>
        <w:t>с</w:t>
      </w:r>
      <w:r w:rsidRPr="00825EB9">
        <w:rPr>
          <w:rFonts w:ascii="Times New Roman" w:hAnsi="Times New Roman"/>
          <w:color w:val="000000"/>
          <w:sz w:val="24"/>
          <w:szCs w:val="24"/>
          <w:lang w:val="en-US"/>
        </w:rPr>
        <w:t>.</w:t>
      </w:r>
    </w:p>
    <w:p w:rsidR="00632703" w:rsidRPr="003710C9" w:rsidRDefault="00632703" w:rsidP="003710C9">
      <w:pPr>
        <w:widowControl w:val="0"/>
        <w:spacing w:after="0" w:line="240" w:lineRule="auto"/>
        <w:jc w:val="both"/>
        <w:rPr>
          <w:rFonts w:ascii="Times New Roman" w:hAnsi="Times New Roman"/>
          <w:color w:val="000000"/>
          <w:lang w:val="en-US"/>
        </w:rPr>
      </w:pPr>
      <w:r w:rsidRPr="003710C9">
        <w:rPr>
          <w:rFonts w:ascii="Times New Roman" w:hAnsi="Times New Roman"/>
          <w:iCs/>
          <w:color w:val="000000"/>
          <w:sz w:val="24"/>
          <w:szCs w:val="24"/>
          <w:lang w:val="en-US"/>
        </w:rPr>
        <w:t>16. Benkard C.L.</w:t>
      </w:r>
      <w:r w:rsidRPr="003710C9">
        <w:rPr>
          <w:rFonts w:ascii="Times New Roman" w:hAnsi="Times New Roman"/>
          <w:color w:val="000000"/>
          <w:sz w:val="24"/>
          <w:szCs w:val="24"/>
          <w:lang w:val="en-US"/>
        </w:rPr>
        <w:t xml:space="preserve"> A Dynamic Analysis of the Market for Wide-bodied Commercial Aircraft // Review of Economic Studies, 2004, vol. 71, No. 3, Jun., pp. 581-611.</w:t>
      </w:r>
    </w:p>
    <w:p w:rsidR="00632703" w:rsidRPr="003710C9" w:rsidRDefault="00632703" w:rsidP="003710C9">
      <w:pPr>
        <w:widowControl w:val="0"/>
        <w:spacing w:after="0" w:line="240" w:lineRule="auto"/>
        <w:jc w:val="both"/>
        <w:rPr>
          <w:rFonts w:ascii="Times New Roman" w:hAnsi="Times New Roman"/>
          <w:color w:val="000000"/>
          <w:sz w:val="24"/>
          <w:szCs w:val="24"/>
          <w:lang w:val="en-US"/>
        </w:rPr>
      </w:pPr>
      <w:r w:rsidRPr="003710C9">
        <w:rPr>
          <w:rFonts w:ascii="Times New Roman" w:hAnsi="Times New Roman"/>
          <w:color w:val="000000"/>
          <w:sz w:val="24"/>
          <w:szCs w:val="24"/>
          <w:lang w:val="en-US"/>
        </w:rPr>
        <w:t>17.</w:t>
      </w:r>
      <w:r w:rsidRPr="003710C9">
        <w:rPr>
          <w:rFonts w:ascii="Times New Roman" w:hAnsi="Times New Roman"/>
          <w:color w:val="000000"/>
          <w:lang w:val="en-US"/>
        </w:rPr>
        <w:t xml:space="preserve"> </w:t>
      </w:r>
      <w:r w:rsidRPr="003710C9">
        <w:rPr>
          <w:rFonts w:ascii="Times New Roman" w:hAnsi="Times New Roman"/>
          <w:iCs/>
          <w:color w:val="000000"/>
          <w:sz w:val="24"/>
          <w:szCs w:val="24"/>
          <w:lang w:val="en-US"/>
        </w:rPr>
        <w:t>Wright T.P.</w:t>
      </w:r>
      <w:r w:rsidRPr="003710C9">
        <w:rPr>
          <w:rFonts w:ascii="Times New Roman" w:hAnsi="Times New Roman"/>
          <w:color w:val="000000"/>
          <w:sz w:val="24"/>
          <w:szCs w:val="24"/>
          <w:lang w:val="en-US"/>
        </w:rPr>
        <w:t xml:space="preserve"> Factors Affecting the Cost of Airplanes // Journal of Aeronautical Sciences, February 1936, vol. 3, pp. 122-128.</w:t>
      </w:r>
    </w:p>
    <w:p w:rsidR="00632703" w:rsidRPr="003710C9" w:rsidRDefault="00632703" w:rsidP="003710C9">
      <w:pPr>
        <w:widowControl w:val="0"/>
        <w:spacing w:after="0" w:line="240" w:lineRule="auto"/>
        <w:jc w:val="both"/>
        <w:rPr>
          <w:rFonts w:ascii="Times New Roman" w:hAnsi="Times New Roman"/>
          <w:color w:val="000000"/>
          <w:sz w:val="24"/>
          <w:szCs w:val="24"/>
        </w:rPr>
      </w:pPr>
      <w:r w:rsidRPr="003710C9">
        <w:rPr>
          <w:rFonts w:ascii="Times New Roman" w:hAnsi="Times New Roman"/>
          <w:iCs/>
          <w:color w:val="000000"/>
          <w:sz w:val="24"/>
          <w:szCs w:val="24"/>
        </w:rPr>
        <w:t>18. Виленский П.Л., Лившиц В.Н., Смоляк С.А</w:t>
      </w:r>
      <w:r w:rsidRPr="003710C9">
        <w:rPr>
          <w:rFonts w:ascii="Times New Roman" w:hAnsi="Times New Roman"/>
          <w:i/>
          <w:iCs/>
          <w:color w:val="000000"/>
          <w:sz w:val="24"/>
          <w:szCs w:val="24"/>
        </w:rPr>
        <w:t>.</w:t>
      </w:r>
      <w:r w:rsidRPr="003710C9">
        <w:rPr>
          <w:rFonts w:ascii="Times New Roman" w:hAnsi="Times New Roman"/>
          <w:color w:val="000000"/>
          <w:sz w:val="24"/>
          <w:szCs w:val="24"/>
        </w:rPr>
        <w:t xml:space="preserve"> Оценка эффективности инвестиционных проектов: теория и практика. – М.: Дело, 2004. 888 с.</w:t>
      </w:r>
    </w:p>
    <w:p w:rsidR="00632703" w:rsidRPr="003710C9" w:rsidRDefault="00632703" w:rsidP="003710C9">
      <w:pPr>
        <w:pStyle w:val="BodyTextIndent2"/>
        <w:ind w:firstLine="0"/>
      </w:pPr>
      <w:r w:rsidRPr="003710C9">
        <w:rPr>
          <w:color w:val="000000"/>
          <w:szCs w:val="24"/>
        </w:rPr>
        <w:t xml:space="preserve">19. </w:t>
      </w:r>
      <w:r w:rsidRPr="003710C9">
        <w:rPr>
          <w:bCs/>
          <w:color w:val="000000"/>
          <w:szCs w:val="24"/>
        </w:rPr>
        <w:t xml:space="preserve">Хрусталёв О.Е. Финансовый анализ </w:t>
      </w:r>
      <w:r w:rsidRPr="003710C9">
        <w:rPr>
          <w:szCs w:val="24"/>
        </w:rPr>
        <w:t>состояния наукоемких предприятий</w:t>
      </w:r>
      <w:r w:rsidRPr="003710C9">
        <w:rPr>
          <w:bCs/>
          <w:color w:val="000000"/>
          <w:szCs w:val="24"/>
        </w:rPr>
        <w:t xml:space="preserve"> // </w:t>
      </w:r>
      <w:r w:rsidRPr="003710C9">
        <w:t>Финансовая аналитика: проблемы и решения, 2011, № 32, с. 55 – 62.</w:t>
      </w:r>
    </w:p>
    <w:p w:rsidR="00632703" w:rsidRPr="003710C9" w:rsidRDefault="00632703" w:rsidP="003710C9">
      <w:pPr>
        <w:widowControl w:val="0"/>
        <w:spacing w:after="0" w:line="240" w:lineRule="auto"/>
        <w:jc w:val="both"/>
        <w:rPr>
          <w:rFonts w:ascii="Times New Roman" w:hAnsi="Times New Roman"/>
          <w:color w:val="000000"/>
          <w:sz w:val="24"/>
          <w:szCs w:val="24"/>
          <w:lang w:eastAsia="ru-RU"/>
        </w:rPr>
      </w:pPr>
      <w:r w:rsidRPr="003710C9">
        <w:rPr>
          <w:rFonts w:ascii="Times New Roman" w:hAnsi="Times New Roman"/>
          <w:color w:val="000000"/>
          <w:sz w:val="24"/>
          <w:szCs w:val="24"/>
        </w:rPr>
        <w:t>20. Боков С</w:t>
      </w:r>
      <w:r w:rsidRPr="003710C9">
        <w:rPr>
          <w:rFonts w:ascii="Times New Roman" w:hAnsi="Times New Roman"/>
          <w:color w:val="000000"/>
          <w:sz w:val="24"/>
          <w:szCs w:val="24"/>
          <w:lang w:eastAsia="ru-RU"/>
        </w:rPr>
        <w:t xml:space="preserve">.И., Подольский А.Г. </w:t>
      </w:r>
      <w:r w:rsidRPr="003710C9">
        <w:rPr>
          <w:rFonts w:ascii="Times New Roman" w:hAnsi="Times New Roman"/>
          <w:bCs/>
          <w:color w:val="000000"/>
          <w:sz w:val="24"/>
          <w:szCs w:val="24"/>
        </w:rPr>
        <w:t xml:space="preserve">К оценке риска неготовности научно-технической и производственно-технологической базы организаций оборонно-промышленного комплекса к выполнению программ и планов развития продукции военного назначения // </w:t>
      </w:r>
      <w:r w:rsidRPr="003710C9">
        <w:rPr>
          <w:rFonts w:ascii="Times New Roman" w:hAnsi="Times New Roman"/>
          <w:color w:val="000000"/>
          <w:sz w:val="24"/>
          <w:szCs w:val="24"/>
        </w:rPr>
        <w:t>Финансовая аналитика: проблемы и решения. 2015.  № 27. С. 2-10</w:t>
      </w:r>
      <w:r w:rsidRPr="003710C9">
        <w:rPr>
          <w:rFonts w:ascii="Times New Roman" w:hAnsi="Times New Roman"/>
          <w:color w:val="000000"/>
          <w:sz w:val="24"/>
          <w:szCs w:val="24"/>
          <w:lang w:eastAsia="ru-RU"/>
        </w:rPr>
        <w:t>.</w:t>
      </w:r>
    </w:p>
    <w:p w:rsidR="00632703" w:rsidRPr="003710C9" w:rsidRDefault="00632703" w:rsidP="003710C9">
      <w:pPr>
        <w:widowControl w:val="0"/>
        <w:spacing w:after="0" w:line="240" w:lineRule="auto"/>
        <w:jc w:val="both"/>
        <w:rPr>
          <w:rFonts w:ascii="Times New Roman" w:hAnsi="Times New Roman"/>
          <w:color w:val="000000"/>
          <w:sz w:val="24"/>
          <w:szCs w:val="24"/>
        </w:rPr>
      </w:pPr>
      <w:r w:rsidRPr="003710C9">
        <w:rPr>
          <w:rFonts w:ascii="Times New Roman" w:hAnsi="Times New Roman"/>
          <w:sz w:val="24"/>
          <w:szCs w:val="24"/>
        </w:rPr>
        <w:t>21</w:t>
      </w:r>
      <w:r w:rsidRPr="003710C9">
        <w:rPr>
          <w:rFonts w:ascii="Times New Roman" w:hAnsi="Times New Roman"/>
          <w:color w:val="000000"/>
          <w:sz w:val="24"/>
          <w:szCs w:val="24"/>
        </w:rPr>
        <w:t xml:space="preserve">. </w:t>
      </w:r>
      <w:r w:rsidRPr="003710C9">
        <w:rPr>
          <w:rFonts w:ascii="Times New Roman" w:hAnsi="Times New Roman"/>
          <w:color w:val="000000"/>
          <w:sz w:val="24"/>
          <w:szCs w:val="24"/>
          <w:lang w:eastAsia="ru-RU"/>
        </w:rPr>
        <w:t>Божко В.П., Батьковский М.А., Стяжкин А.Н. и др. Modeling technological relations in the structure of production (Моделирование технологических связей в структуре производства) // Экономика, статистика и информатика. Вестник УМО. 2014. № 1. С. 36-39.</w:t>
      </w:r>
    </w:p>
    <w:p w:rsidR="00632703" w:rsidRPr="003710C9" w:rsidRDefault="00632703" w:rsidP="003710C9">
      <w:pPr>
        <w:spacing w:after="0" w:line="240" w:lineRule="auto"/>
        <w:jc w:val="both"/>
        <w:rPr>
          <w:rFonts w:ascii="Times New Roman" w:hAnsi="Times New Roman"/>
          <w:sz w:val="24"/>
          <w:szCs w:val="24"/>
        </w:rPr>
      </w:pPr>
      <w:r w:rsidRPr="003710C9">
        <w:rPr>
          <w:rFonts w:ascii="Times New Roman" w:hAnsi="Times New Roman"/>
          <w:sz w:val="24"/>
          <w:szCs w:val="24"/>
        </w:rPr>
        <w:t xml:space="preserve">22. Хрусталев Е.Ю. Финансово-экономическая значимость и рисковость наукоемких инновационных проектов </w:t>
      </w:r>
      <w:r w:rsidRPr="003710C9">
        <w:rPr>
          <w:rFonts w:ascii="Times New Roman" w:hAnsi="Times New Roman"/>
          <w:bCs/>
          <w:sz w:val="24"/>
          <w:szCs w:val="24"/>
        </w:rPr>
        <w:t xml:space="preserve">// </w:t>
      </w:r>
      <w:r w:rsidRPr="003710C9">
        <w:rPr>
          <w:rFonts w:ascii="Times New Roman" w:hAnsi="Times New Roman"/>
          <w:sz w:val="24"/>
          <w:szCs w:val="24"/>
        </w:rPr>
        <w:t xml:space="preserve">Финансовая аналитика: проблемы и решения. 2013. № 8. С. 2 – 11.                                                        </w:t>
      </w:r>
    </w:p>
    <w:p w:rsidR="00632703" w:rsidRPr="003710C9" w:rsidRDefault="00632703" w:rsidP="003710C9">
      <w:pPr>
        <w:widowControl w:val="0"/>
        <w:spacing w:after="0" w:line="240" w:lineRule="auto"/>
        <w:jc w:val="both"/>
        <w:rPr>
          <w:rFonts w:ascii="Times New Roman" w:hAnsi="Times New Roman"/>
          <w:color w:val="000000"/>
          <w:sz w:val="24"/>
          <w:szCs w:val="24"/>
        </w:rPr>
      </w:pPr>
      <w:r w:rsidRPr="003710C9">
        <w:rPr>
          <w:rFonts w:ascii="Times New Roman" w:hAnsi="Times New Roman"/>
          <w:color w:val="000000"/>
          <w:sz w:val="24"/>
          <w:szCs w:val="24"/>
        </w:rPr>
        <w:t>23. Ерыгина Л.В., Шаталова Н.Н. Систематизация факторов, оказывающих влияние на развитие предприятий оборонно-промышленного комплекса // Вестник Сибирского государственного аэрокосмического университета имени академика М.Ф. Решетнева. 2011. № 2. С. 202-207.</w:t>
      </w:r>
    </w:p>
    <w:p w:rsidR="00632703" w:rsidRPr="003710C9" w:rsidRDefault="00632703" w:rsidP="003710C9">
      <w:pPr>
        <w:widowControl w:val="0"/>
        <w:spacing w:after="0" w:line="240" w:lineRule="auto"/>
        <w:jc w:val="both"/>
        <w:rPr>
          <w:rFonts w:ascii="Times New Roman" w:hAnsi="Times New Roman"/>
          <w:sz w:val="24"/>
          <w:szCs w:val="24"/>
        </w:rPr>
      </w:pPr>
      <w:r w:rsidRPr="003710C9">
        <w:rPr>
          <w:rFonts w:ascii="Times New Roman" w:hAnsi="Times New Roman"/>
          <w:color w:val="000000"/>
          <w:sz w:val="24"/>
          <w:szCs w:val="24"/>
        </w:rPr>
        <w:t xml:space="preserve">24. Викулов С.Ф., Хрусталев Е.Ю. </w:t>
      </w:r>
      <w:r w:rsidRPr="003710C9">
        <w:rPr>
          <w:rFonts w:ascii="Times New Roman" w:hAnsi="Times New Roman"/>
          <w:sz w:val="24"/>
          <w:szCs w:val="24"/>
        </w:rPr>
        <w:t xml:space="preserve">Военно-экономический анализ современных оборонных проблем России // Экономический анализ: теория и практика. 2012. № 12. С. 2 – 9. </w:t>
      </w:r>
    </w:p>
    <w:p w:rsidR="00632703" w:rsidRDefault="00632703" w:rsidP="003710C9">
      <w:pPr>
        <w:pStyle w:val="Title"/>
        <w:numPr>
          <w:ilvl w:val="12"/>
          <w:numId w:val="0"/>
        </w:numPr>
        <w:jc w:val="both"/>
        <w:rPr>
          <w:b w:val="0"/>
          <w:color w:val="000000"/>
          <w:szCs w:val="24"/>
          <w:lang w:val="en-US"/>
        </w:rPr>
      </w:pPr>
      <w:r w:rsidRPr="003710C9">
        <w:rPr>
          <w:b w:val="0"/>
          <w:szCs w:val="24"/>
        </w:rPr>
        <w:t xml:space="preserve">25. </w:t>
      </w:r>
      <w:r w:rsidRPr="003710C9">
        <w:rPr>
          <w:b w:val="0"/>
          <w:color w:val="000000"/>
          <w:szCs w:val="24"/>
        </w:rPr>
        <w:t xml:space="preserve">Батьковский А.М., Хрусталев Е.Ю., Хрусталев О.Е., Фомина А.В. Экономическая защита наукоемких отраслей оборонно-промышленного комплекса // Вопросы радиоэлектроники. </w:t>
      </w:r>
      <w:r w:rsidRPr="0065033C">
        <w:rPr>
          <w:b w:val="0"/>
          <w:color w:val="000000"/>
          <w:szCs w:val="24"/>
          <w:lang w:val="en-US"/>
        </w:rPr>
        <w:t>2015</w:t>
      </w:r>
      <w:r w:rsidRPr="00825EB9">
        <w:rPr>
          <w:b w:val="0"/>
          <w:color w:val="000000"/>
          <w:szCs w:val="24"/>
          <w:lang w:val="en-US"/>
        </w:rPr>
        <w:t>.</w:t>
      </w:r>
      <w:r w:rsidRPr="0065033C">
        <w:rPr>
          <w:b w:val="0"/>
          <w:color w:val="000000"/>
          <w:szCs w:val="24"/>
          <w:lang w:val="en-US"/>
        </w:rPr>
        <w:t xml:space="preserve"> № 5</w:t>
      </w:r>
      <w:r w:rsidRPr="00825EB9">
        <w:rPr>
          <w:b w:val="0"/>
          <w:color w:val="000000"/>
          <w:szCs w:val="24"/>
          <w:lang w:val="en-US"/>
        </w:rPr>
        <w:t>.</w:t>
      </w:r>
      <w:r w:rsidRPr="0065033C">
        <w:rPr>
          <w:b w:val="0"/>
          <w:color w:val="000000"/>
          <w:szCs w:val="24"/>
          <w:lang w:val="en-US"/>
        </w:rPr>
        <w:t xml:space="preserve"> </w:t>
      </w:r>
      <w:r w:rsidRPr="003710C9">
        <w:rPr>
          <w:b w:val="0"/>
          <w:color w:val="000000"/>
          <w:szCs w:val="24"/>
        </w:rPr>
        <w:t>С</w:t>
      </w:r>
      <w:r w:rsidRPr="0065033C">
        <w:rPr>
          <w:b w:val="0"/>
          <w:color w:val="000000"/>
          <w:szCs w:val="24"/>
          <w:lang w:val="en-US"/>
        </w:rPr>
        <w:t>.</w:t>
      </w:r>
      <w:r w:rsidRPr="00825EB9">
        <w:rPr>
          <w:b w:val="0"/>
          <w:color w:val="000000"/>
          <w:szCs w:val="24"/>
          <w:lang w:val="en-US"/>
        </w:rPr>
        <w:t xml:space="preserve"> </w:t>
      </w:r>
      <w:r w:rsidRPr="0065033C">
        <w:rPr>
          <w:b w:val="0"/>
          <w:color w:val="000000"/>
          <w:szCs w:val="24"/>
          <w:lang w:val="en-US"/>
        </w:rPr>
        <w:t>265 – 280.</w:t>
      </w:r>
    </w:p>
    <w:p w:rsidR="00632703" w:rsidRPr="0065033C" w:rsidRDefault="00632703" w:rsidP="003710C9">
      <w:pPr>
        <w:pStyle w:val="Title"/>
        <w:numPr>
          <w:ilvl w:val="12"/>
          <w:numId w:val="0"/>
        </w:numPr>
        <w:jc w:val="both"/>
        <w:rPr>
          <w:b w:val="0"/>
          <w:color w:val="000000"/>
          <w:szCs w:val="24"/>
          <w:lang w:val="en-US"/>
        </w:rPr>
      </w:pPr>
    </w:p>
    <w:p w:rsidR="00632703" w:rsidRPr="003A250E" w:rsidRDefault="00632703" w:rsidP="00CB0071">
      <w:pPr>
        <w:widowControl w:val="0"/>
        <w:spacing w:after="0" w:line="240" w:lineRule="auto"/>
        <w:jc w:val="center"/>
        <w:rPr>
          <w:rFonts w:ascii="Times New Roman" w:hAnsi="Times New Roman"/>
          <w:b/>
          <w:sz w:val="24"/>
          <w:szCs w:val="24"/>
          <w:lang w:val="en-US"/>
        </w:rPr>
      </w:pPr>
      <w:r w:rsidRPr="00190A75">
        <w:rPr>
          <w:rFonts w:ascii="Times New Roman" w:hAnsi="Times New Roman"/>
          <w:b/>
          <w:sz w:val="24"/>
          <w:szCs w:val="24"/>
          <w:lang w:val="en-US"/>
        </w:rPr>
        <w:t>References</w:t>
      </w:r>
    </w:p>
    <w:p w:rsidR="00632703" w:rsidRPr="003710C9" w:rsidRDefault="00632703" w:rsidP="00BE76A5">
      <w:pPr>
        <w:widowControl w:val="0"/>
        <w:spacing w:after="0" w:line="240" w:lineRule="auto"/>
        <w:jc w:val="both"/>
        <w:rPr>
          <w:rFonts w:ascii="Times New Roman" w:hAnsi="Times New Roman"/>
          <w:color w:val="000000"/>
          <w:sz w:val="24"/>
          <w:szCs w:val="24"/>
          <w:lang w:val="en-US"/>
        </w:rPr>
      </w:pPr>
      <w:r w:rsidRPr="003710C9">
        <w:rPr>
          <w:rFonts w:ascii="Times New Roman" w:hAnsi="Times New Roman"/>
          <w:iCs/>
          <w:color w:val="000000"/>
          <w:sz w:val="24"/>
          <w:szCs w:val="24"/>
          <w:lang w:val="en-US"/>
        </w:rPr>
        <w:t xml:space="preserve">1. </w:t>
      </w:r>
      <w:r w:rsidRPr="003710C9">
        <w:rPr>
          <w:rFonts w:ascii="Times New Roman" w:hAnsi="Times New Roman"/>
          <w:color w:val="000000"/>
          <w:sz w:val="24"/>
          <w:szCs w:val="24"/>
          <w:shd w:val="clear" w:color="auto" w:fill="FFFFFF"/>
          <w:lang w:val="en-US"/>
        </w:rPr>
        <w:t>Yeremeyev A.A. Kontseptsiya innovatsionnogo razvitiya promyshlennosti</w:t>
      </w:r>
      <w:r w:rsidRPr="003710C9">
        <w:rPr>
          <w:rFonts w:ascii="Times New Roman" w:hAnsi="Times New Roman"/>
          <w:color w:val="000000"/>
          <w:sz w:val="24"/>
          <w:szCs w:val="24"/>
          <w:lang w:val="en-US"/>
        </w:rPr>
        <w:t xml:space="preserve"> // </w:t>
      </w:r>
      <w:r w:rsidRPr="003710C9">
        <w:rPr>
          <w:rFonts w:ascii="Times New Roman" w:hAnsi="Times New Roman"/>
          <w:color w:val="000000"/>
          <w:sz w:val="24"/>
          <w:szCs w:val="24"/>
          <w:shd w:val="clear" w:color="auto" w:fill="FFFFFF"/>
          <w:lang w:val="en-US"/>
        </w:rPr>
        <w:t>Ekonomicheskiy zhurnal</w:t>
      </w:r>
      <w:r w:rsidRPr="003710C9">
        <w:rPr>
          <w:rFonts w:ascii="Times New Roman" w:hAnsi="Times New Roman"/>
          <w:color w:val="000000"/>
          <w:sz w:val="24"/>
          <w:szCs w:val="24"/>
          <w:lang w:val="en-US"/>
        </w:rPr>
        <w:t>. 2011. № 22. S. 55–63.</w:t>
      </w:r>
    </w:p>
    <w:p w:rsidR="00632703" w:rsidRPr="003710C9" w:rsidRDefault="00632703" w:rsidP="00BE76A5">
      <w:pPr>
        <w:widowControl w:val="0"/>
        <w:spacing w:after="0" w:line="240" w:lineRule="auto"/>
        <w:jc w:val="both"/>
        <w:rPr>
          <w:rFonts w:ascii="Times New Roman" w:hAnsi="Times New Roman"/>
          <w:b/>
          <w:color w:val="000000"/>
          <w:sz w:val="24"/>
          <w:szCs w:val="24"/>
          <w:lang w:val="en-US"/>
        </w:rPr>
      </w:pPr>
      <w:r w:rsidRPr="003710C9">
        <w:rPr>
          <w:rFonts w:ascii="Times New Roman" w:hAnsi="Times New Roman"/>
          <w:color w:val="000000"/>
          <w:sz w:val="24"/>
          <w:szCs w:val="24"/>
          <w:lang w:val="en-US"/>
        </w:rPr>
        <w:t xml:space="preserve">2. </w:t>
      </w:r>
      <w:r w:rsidRPr="003710C9">
        <w:rPr>
          <w:rFonts w:ascii="Times New Roman" w:hAnsi="Times New Roman"/>
          <w:iCs/>
          <w:color w:val="000000"/>
          <w:sz w:val="24"/>
          <w:szCs w:val="24"/>
          <w:lang w:val="en-US"/>
        </w:rPr>
        <w:t xml:space="preserve">Baibakova E.Yu., </w:t>
      </w:r>
      <w:r w:rsidRPr="003710C9">
        <w:rPr>
          <w:rFonts w:ascii="Times New Roman" w:hAnsi="Times New Roman"/>
          <w:color w:val="000000"/>
          <w:sz w:val="24"/>
          <w:szCs w:val="24"/>
          <w:shd w:val="clear" w:color="auto" w:fill="FFFFFF"/>
          <w:lang w:val="en-US"/>
        </w:rPr>
        <w:t>Klochkov V.V.</w:t>
      </w:r>
      <w:r w:rsidRPr="003710C9">
        <w:rPr>
          <w:rFonts w:ascii="Times New Roman" w:hAnsi="Times New Roman"/>
          <w:color w:val="000000"/>
          <w:sz w:val="24"/>
          <w:szCs w:val="24"/>
          <w:lang w:val="en-US"/>
        </w:rPr>
        <w:t xml:space="preserve"> </w:t>
      </w:r>
      <w:r w:rsidRPr="003710C9">
        <w:rPr>
          <w:rFonts w:ascii="Times New Roman" w:hAnsi="Times New Roman"/>
          <w:color w:val="000000"/>
          <w:sz w:val="24"/>
          <w:szCs w:val="24"/>
          <w:shd w:val="clear" w:color="auto" w:fill="FFFFFF"/>
          <w:lang w:val="en-US"/>
        </w:rPr>
        <w:t>Analiz problem i riskov restrukturizatsii aviapromyshlennogo kompleksa Rossii</w:t>
      </w:r>
      <w:r w:rsidRPr="003710C9">
        <w:rPr>
          <w:rFonts w:ascii="Times New Roman" w:hAnsi="Times New Roman"/>
          <w:color w:val="000000"/>
          <w:sz w:val="24"/>
          <w:szCs w:val="24"/>
          <w:lang w:val="en-US"/>
        </w:rPr>
        <w:t xml:space="preserve"> // </w:t>
      </w:r>
      <w:r w:rsidRPr="003710C9">
        <w:rPr>
          <w:rFonts w:ascii="Times New Roman" w:hAnsi="Times New Roman"/>
          <w:color w:val="000000"/>
          <w:sz w:val="24"/>
          <w:szCs w:val="24"/>
          <w:shd w:val="clear" w:color="auto" w:fill="FFFFFF"/>
          <w:lang w:val="en-US"/>
        </w:rPr>
        <w:t>Natsional'nyye interesy: prioritety i bezopasnost'</w:t>
      </w:r>
      <w:r w:rsidRPr="003710C9">
        <w:rPr>
          <w:rFonts w:ascii="Times New Roman" w:hAnsi="Times New Roman"/>
          <w:color w:val="000000"/>
          <w:sz w:val="24"/>
          <w:szCs w:val="24"/>
          <w:lang w:val="en-US"/>
        </w:rPr>
        <w:t xml:space="preserve">. 2013. № 4 (193). S. 7-17.   </w:t>
      </w:r>
    </w:p>
    <w:p w:rsidR="00632703" w:rsidRPr="003710C9" w:rsidRDefault="00632703" w:rsidP="00BE76A5">
      <w:pPr>
        <w:widowControl w:val="0"/>
        <w:spacing w:after="0" w:line="240" w:lineRule="auto"/>
        <w:jc w:val="both"/>
        <w:rPr>
          <w:rFonts w:ascii="Times New Roman" w:hAnsi="Times New Roman"/>
          <w:color w:val="000000"/>
          <w:sz w:val="24"/>
          <w:szCs w:val="24"/>
          <w:lang w:val="en-US"/>
        </w:rPr>
      </w:pPr>
      <w:r w:rsidRPr="003710C9">
        <w:rPr>
          <w:rFonts w:ascii="Times New Roman" w:hAnsi="Times New Roman"/>
          <w:color w:val="000000"/>
          <w:sz w:val="24"/>
          <w:szCs w:val="24"/>
          <w:lang w:val="en-US"/>
        </w:rPr>
        <w:t xml:space="preserve">3. Avdonin B.N., </w:t>
      </w:r>
      <w:r w:rsidRPr="003710C9">
        <w:rPr>
          <w:rFonts w:ascii="Times New Roman" w:hAnsi="Times New Roman"/>
          <w:color w:val="000000"/>
          <w:sz w:val="24"/>
          <w:szCs w:val="24"/>
          <w:lang w:val="en-US" w:eastAsia="ru-RU"/>
        </w:rPr>
        <w:t>Batkovskiy</w:t>
      </w:r>
      <w:r w:rsidRPr="003710C9">
        <w:rPr>
          <w:rFonts w:ascii="Times New Roman" w:hAnsi="Times New Roman"/>
          <w:color w:val="000000"/>
          <w:sz w:val="24"/>
          <w:szCs w:val="24"/>
          <w:lang w:val="en-US"/>
        </w:rPr>
        <w:t xml:space="preserve"> A.M., </w:t>
      </w:r>
      <w:r w:rsidRPr="003710C9">
        <w:rPr>
          <w:rFonts w:ascii="Times New Roman" w:hAnsi="Times New Roman"/>
          <w:color w:val="000000"/>
          <w:sz w:val="24"/>
          <w:szCs w:val="24"/>
          <w:shd w:val="clear" w:color="auto" w:fill="FFFFFF"/>
          <w:lang w:val="en-US"/>
        </w:rPr>
        <w:t>Kravchuk P.V.</w:t>
      </w:r>
      <w:r w:rsidRPr="003710C9">
        <w:rPr>
          <w:rFonts w:ascii="Times New Roman" w:hAnsi="Times New Roman"/>
          <w:color w:val="000000"/>
          <w:sz w:val="24"/>
          <w:szCs w:val="24"/>
          <w:lang w:val="en-US" w:eastAsia="ru-RU"/>
        </w:rPr>
        <w:t xml:space="preserve"> </w:t>
      </w:r>
      <w:r w:rsidRPr="003710C9">
        <w:rPr>
          <w:rFonts w:ascii="Times New Roman" w:hAnsi="Times New Roman"/>
          <w:color w:val="000000"/>
          <w:sz w:val="24"/>
          <w:szCs w:val="24"/>
          <w:shd w:val="clear" w:color="auto" w:fill="FFFFFF"/>
          <w:lang w:val="en-US"/>
        </w:rPr>
        <w:t>Teoreticheskiye osnovy i instrumentariy upravleniya razvitiyem vysokotekhnologichnykh predpriyatiy</w:t>
      </w:r>
      <w:r w:rsidRPr="003710C9">
        <w:rPr>
          <w:rFonts w:ascii="Times New Roman" w:hAnsi="Times New Roman"/>
          <w:color w:val="000000"/>
          <w:sz w:val="24"/>
          <w:szCs w:val="24"/>
          <w:lang w:val="en-US" w:eastAsia="ru-RU"/>
        </w:rPr>
        <w:t xml:space="preserve"> // </w:t>
      </w:r>
      <w:r w:rsidRPr="003710C9">
        <w:rPr>
          <w:rFonts w:ascii="Times New Roman" w:hAnsi="Times New Roman"/>
          <w:color w:val="000000"/>
          <w:sz w:val="24"/>
          <w:szCs w:val="24"/>
          <w:shd w:val="clear" w:color="auto" w:fill="FFFFFF"/>
          <w:lang w:val="en-US"/>
        </w:rPr>
        <w:t>Elektronnaya promyshlennost'</w:t>
      </w:r>
      <w:r w:rsidRPr="003710C9">
        <w:rPr>
          <w:rFonts w:ascii="Times New Roman" w:hAnsi="Times New Roman"/>
          <w:color w:val="000000"/>
          <w:sz w:val="24"/>
          <w:szCs w:val="24"/>
          <w:lang w:val="en-US" w:eastAsia="ru-RU"/>
        </w:rPr>
        <w:t>. 2014. № 2. S. 112-121.</w:t>
      </w:r>
    </w:p>
    <w:p w:rsidR="00632703" w:rsidRPr="003710C9" w:rsidRDefault="00632703" w:rsidP="00BE76A5">
      <w:pPr>
        <w:widowControl w:val="0"/>
        <w:spacing w:after="0" w:line="240" w:lineRule="auto"/>
        <w:jc w:val="both"/>
        <w:rPr>
          <w:rFonts w:ascii="Times New Roman" w:hAnsi="Times New Roman"/>
          <w:color w:val="000000"/>
          <w:sz w:val="24"/>
          <w:szCs w:val="24"/>
          <w:lang w:val="en-US"/>
        </w:rPr>
      </w:pPr>
      <w:r w:rsidRPr="003710C9">
        <w:rPr>
          <w:rFonts w:ascii="Times New Roman" w:hAnsi="Times New Roman"/>
          <w:color w:val="000000"/>
          <w:sz w:val="24"/>
          <w:szCs w:val="24"/>
          <w:lang w:val="en-US"/>
        </w:rPr>
        <w:t xml:space="preserve">4. </w:t>
      </w:r>
      <w:r w:rsidRPr="003710C9">
        <w:rPr>
          <w:rFonts w:ascii="Times New Roman" w:hAnsi="Times New Roman"/>
          <w:color w:val="000000"/>
          <w:sz w:val="24"/>
          <w:szCs w:val="24"/>
          <w:lang w:val="en-US" w:eastAsia="ru-RU"/>
        </w:rPr>
        <w:t>Batkovskiy</w:t>
      </w:r>
      <w:r w:rsidRPr="003710C9">
        <w:rPr>
          <w:rFonts w:ascii="Times New Roman" w:hAnsi="Times New Roman"/>
          <w:color w:val="000000"/>
          <w:sz w:val="24"/>
          <w:szCs w:val="24"/>
          <w:lang w:val="en-US"/>
        </w:rPr>
        <w:t xml:space="preserve"> A.M., </w:t>
      </w:r>
      <w:r w:rsidRPr="003710C9">
        <w:rPr>
          <w:rFonts w:ascii="Times New Roman" w:hAnsi="Times New Roman"/>
          <w:color w:val="000000"/>
          <w:sz w:val="24"/>
          <w:szCs w:val="24"/>
          <w:shd w:val="clear" w:color="auto" w:fill="FFFFFF"/>
          <w:lang w:val="en-US"/>
        </w:rPr>
        <w:t>Kalachanov V.D.</w:t>
      </w:r>
      <w:r w:rsidRPr="003710C9">
        <w:rPr>
          <w:rFonts w:ascii="Times New Roman" w:hAnsi="Times New Roman"/>
          <w:color w:val="000000"/>
          <w:sz w:val="24"/>
          <w:szCs w:val="24"/>
          <w:lang w:val="en-US" w:eastAsia="ru-RU"/>
        </w:rPr>
        <w:t xml:space="preserve">, Lifanova E.I. </w:t>
      </w:r>
      <w:r w:rsidRPr="003710C9">
        <w:rPr>
          <w:rFonts w:ascii="Times New Roman" w:hAnsi="Times New Roman"/>
          <w:color w:val="000000"/>
          <w:sz w:val="24"/>
          <w:szCs w:val="24"/>
          <w:shd w:val="clear" w:color="auto" w:fill="FFFFFF"/>
          <w:lang w:val="en-US"/>
        </w:rPr>
        <w:t>Upravleniye realizatsiyey innovatsionnykh proyektov v oboronno-promyshlennom komplekse</w:t>
      </w:r>
      <w:r w:rsidRPr="003710C9">
        <w:rPr>
          <w:rFonts w:ascii="Times New Roman" w:hAnsi="Times New Roman"/>
          <w:color w:val="000000"/>
          <w:sz w:val="24"/>
          <w:szCs w:val="24"/>
          <w:lang w:val="en-US" w:eastAsia="ru-RU"/>
        </w:rPr>
        <w:t xml:space="preserve"> // </w:t>
      </w:r>
      <w:r w:rsidRPr="003710C9">
        <w:rPr>
          <w:rFonts w:ascii="Times New Roman" w:hAnsi="Times New Roman"/>
          <w:color w:val="000000"/>
          <w:sz w:val="24"/>
          <w:szCs w:val="24"/>
          <w:shd w:val="clear" w:color="auto" w:fill="FFFFFF"/>
          <w:lang w:val="en-US"/>
        </w:rPr>
        <w:t>Radiopromyshlennost'</w:t>
      </w:r>
      <w:r w:rsidRPr="003710C9">
        <w:rPr>
          <w:rFonts w:ascii="Times New Roman" w:hAnsi="Times New Roman"/>
          <w:color w:val="000000"/>
          <w:sz w:val="24"/>
          <w:szCs w:val="24"/>
          <w:lang w:val="en-US" w:eastAsia="ru-RU"/>
        </w:rPr>
        <w:t>. 2015. № 3. S. 322-343.</w:t>
      </w:r>
    </w:p>
    <w:p w:rsidR="00632703" w:rsidRPr="003710C9" w:rsidRDefault="00632703" w:rsidP="00BE76A5">
      <w:pPr>
        <w:widowControl w:val="0"/>
        <w:spacing w:after="0" w:line="240" w:lineRule="auto"/>
        <w:jc w:val="both"/>
        <w:rPr>
          <w:rFonts w:ascii="Times New Roman" w:hAnsi="Times New Roman"/>
          <w:iCs/>
          <w:color w:val="000000"/>
          <w:sz w:val="24"/>
          <w:szCs w:val="24"/>
          <w:lang w:val="en-US" w:eastAsia="ru-RU"/>
        </w:rPr>
      </w:pPr>
      <w:r w:rsidRPr="003710C9">
        <w:rPr>
          <w:rFonts w:ascii="Times New Roman" w:hAnsi="Times New Roman"/>
          <w:color w:val="000000"/>
          <w:sz w:val="24"/>
          <w:szCs w:val="24"/>
          <w:lang w:val="en-US" w:eastAsia="ru-RU"/>
        </w:rPr>
        <w:t xml:space="preserve">5. Batkovskiy A.M., Batkovskiy M.A., Klochkov V.V., Semenova E.G., Fomina A.V. Optimization of High-Tech Products Export Program in Terms of Resource and Time Constraints. // </w:t>
      </w:r>
      <w:r w:rsidRPr="003710C9">
        <w:rPr>
          <w:rFonts w:ascii="Times New Roman" w:hAnsi="Times New Roman"/>
          <w:iCs/>
          <w:color w:val="000000"/>
          <w:sz w:val="24"/>
          <w:szCs w:val="24"/>
          <w:lang w:val="en-US" w:eastAsia="ru-RU"/>
        </w:rPr>
        <w:t>Indian Journal of Science and Technology,</w:t>
      </w:r>
      <w:r w:rsidRPr="003710C9">
        <w:rPr>
          <w:rFonts w:ascii="Times New Roman" w:hAnsi="Times New Roman"/>
          <w:b/>
          <w:bCs/>
          <w:iCs/>
          <w:color w:val="000000"/>
          <w:sz w:val="24"/>
          <w:szCs w:val="24"/>
          <w:lang w:val="en-US" w:eastAsia="ru-RU"/>
        </w:rPr>
        <w:t xml:space="preserve"> </w:t>
      </w:r>
      <w:r w:rsidRPr="003710C9">
        <w:rPr>
          <w:rFonts w:ascii="Times New Roman" w:hAnsi="Times New Roman"/>
          <w:iCs/>
          <w:color w:val="000000"/>
          <w:sz w:val="24"/>
          <w:szCs w:val="24"/>
          <w:lang w:val="en-US" w:eastAsia="ru-RU"/>
        </w:rPr>
        <w:t xml:space="preserve">India, </w:t>
      </w:r>
      <w:r w:rsidRPr="003710C9">
        <w:rPr>
          <w:rFonts w:ascii="Times New Roman" w:hAnsi="Times New Roman"/>
          <w:color w:val="000000"/>
          <w:sz w:val="24"/>
          <w:szCs w:val="24"/>
          <w:lang w:val="en-US" w:eastAsia="ru-RU"/>
        </w:rPr>
        <w:t xml:space="preserve">2016, </w:t>
      </w:r>
      <w:r w:rsidRPr="003710C9">
        <w:rPr>
          <w:rFonts w:ascii="Times New Roman" w:hAnsi="Times New Roman"/>
          <w:iCs/>
          <w:color w:val="000000"/>
          <w:sz w:val="24"/>
          <w:szCs w:val="24"/>
          <w:lang w:val="en-US" w:eastAsia="ru-RU"/>
        </w:rPr>
        <w:t>Vol 9(27), July,</w:t>
      </w:r>
      <w:r w:rsidRPr="003710C9">
        <w:rPr>
          <w:rFonts w:ascii="Times New Roman" w:hAnsi="Times New Roman"/>
          <w:color w:val="000000"/>
          <w:sz w:val="24"/>
          <w:szCs w:val="24"/>
          <w:lang w:val="en-US" w:eastAsia="ru-RU"/>
        </w:rPr>
        <w:t xml:space="preserve"> P 392-404 </w:t>
      </w:r>
      <w:r w:rsidRPr="003710C9">
        <w:rPr>
          <w:rFonts w:ascii="Times New Roman" w:hAnsi="Times New Roman"/>
          <w:iCs/>
          <w:color w:val="000000"/>
          <w:sz w:val="24"/>
          <w:szCs w:val="24"/>
          <w:lang w:val="en-US" w:eastAsia="ru-RU"/>
        </w:rPr>
        <w:t>DOI: 10.17485/ijst/2016/v9i27/97712.</w:t>
      </w:r>
    </w:p>
    <w:p w:rsidR="00632703" w:rsidRPr="003710C9" w:rsidRDefault="00632703" w:rsidP="00BE76A5">
      <w:pPr>
        <w:widowControl w:val="0"/>
        <w:spacing w:after="0" w:line="240" w:lineRule="auto"/>
        <w:jc w:val="both"/>
        <w:rPr>
          <w:rFonts w:ascii="Times New Roman" w:hAnsi="Times New Roman"/>
          <w:color w:val="000000"/>
          <w:sz w:val="24"/>
          <w:szCs w:val="24"/>
          <w:lang w:val="en-US"/>
        </w:rPr>
      </w:pPr>
      <w:r w:rsidRPr="003710C9">
        <w:rPr>
          <w:rFonts w:ascii="Times New Roman" w:hAnsi="Times New Roman"/>
          <w:color w:val="000000"/>
          <w:sz w:val="24"/>
          <w:szCs w:val="24"/>
          <w:lang w:val="en-US"/>
        </w:rPr>
        <w:t xml:space="preserve">6. </w:t>
      </w:r>
      <w:r w:rsidRPr="003710C9">
        <w:rPr>
          <w:rFonts w:ascii="Times New Roman" w:hAnsi="Times New Roman"/>
          <w:color w:val="000000"/>
          <w:sz w:val="24"/>
          <w:szCs w:val="24"/>
          <w:lang w:val="en-US" w:eastAsia="ru-RU"/>
        </w:rPr>
        <w:t>Batkovskiy</w:t>
      </w:r>
      <w:r w:rsidRPr="003710C9">
        <w:rPr>
          <w:rFonts w:ascii="Times New Roman" w:hAnsi="Times New Roman"/>
          <w:color w:val="000000"/>
          <w:sz w:val="24"/>
          <w:szCs w:val="24"/>
          <w:lang w:val="en-US"/>
        </w:rPr>
        <w:t xml:space="preserve"> A.M., </w:t>
      </w:r>
      <w:r w:rsidRPr="003710C9">
        <w:rPr>
          <w:rFonts w:ascii="Times New Roman" w:hAnsi="Times New Roman"/>
          <w:color w:val="000000"/>
          <w:sz w:val="24"/>
          <w:szCs w:val="24"/>
          <w:lang w:val="en-US" w:eastAsia="ru-RU"/>
        </w:rPr>
        <w:t xml:space="preserve">Batkovskiy M.A., </w:t>
      </w:r>
      <w:r w:rsidRPr="003710C9">
        <w:rPr>
          <w:rFonts w:ascii="Times New Roman" w:hAnsi="Times New Roman"/>
          <w:color w:val="000000"/>
          <w:sz w:val="24"/>
          <w:szCs w:val="24"/>
          <w:shd w:val="clear" w:color="auto" w:fill="FFFFFF"/>
          <w:lang w:val="en-US"/>
        </w:rPr>
        <w:t>Bulava I.V.</w:t>
      </w:r>
      <w:r w:rsidRPr="003710C9">
        <w:rPr>
          <w:rFonts w:ascii="Times New Roman" w:hAnsi="Times New Roman"/>
          <w:color w:val="000000"/>
          <w:sz w:val="24"/>
          <w:szCs w:val="24"/>
          <w:lang w:val="en-US" w:eastAsia="ru-RU"/>
        </w:rPr>
        <w:t xml:space="preserve"> </w:t>
      </w:r>
      <w:r w:rsidRPr="003710C9">
        <w:rPr>
          <w:rFonts w:ascii="Times New Roman" w:hAnsi="Times New Roman"/>
          <w:color w:val="000000"/>
          <w:sz w:val="24"/>
          <w:szCs w:val="24"/>
          <w:shd w:val="clear" w:color="auto" w:fill="FFFFFF"/>
          <w:lang w:val="en-US"/>
        </w:rPr>
        <w:t>Analiz dinamiki i effektivnosti integratsii proizvodstva vooruzheniy i voyennoy tekhniki</w:t>
      </w:r>
      <w:r w:rsidRPr="003710C9">
        <w:rPr>
          <w:rFonts w:ascii="Times New Roman" w:hAnsi="Times New Roman"/>
          <w:color w:val="000000"/>
          <w:sz w:val="24"/>
          <w:szCs w:val="24"/>
          <w:lang w:val="en-US" w:eastAsia="ru-RU"/>
        </w:rPr>
        <w:t xml:space="preserve"> // </w:t>
      </w:r>
      <w:r w:rsidRPr="003710C9">
        <w:rPr>
          <w:rFonts w:ascii="Times New Roman" w:hAnsi="Times New Roman"/>
          <w:color w:val="000000"/>
          <w:sz w:val="24"/>
          <w:szCs w:val="24"/>
          <w:shd w:val="clear" w:color="auto" w:fill="FFFFFF"/>
          <w:lang w:val="en-US"/>
        </w:rPr>
        <w:t>Ekonomicheskiy analiz: teoriya i praktika</w:t>
      </w:r>
      <w:r w:rsidRPr="003710C9">
        <w:rPr>
          <w:rFonts w:ascii="Times New Roman" w:hAnsi="Times New Roman"/>
          <w:color w:val="000000"/>
          <w:sz w:val="24"/>
          <w:szCs w:val="24"/>
          <w:lang w:val="en-US" w:eastAsia="ru-RU"/>
        </w:rPr>
        <w:t>. 2012. № 1. S. 2-11</w:t>
      </w:r>
    </w:p>
    <w:p w:rsidR="00632703" w:rsidRPr="00060825" w:rsidRDefault="00632703" w:rsidP="00BE76A5">
      <w:pPr>
        <w:widowControl w:val="0"/>
        <w:spacing w:after="0" w:line="240" w:lineRule="auto"/>
        <w:jc w:val="both"/>
        <w:rPr>
          <w:rFonts w:ascii="Times New Roman" w:hAnsi="Times New Roman"/>
          <w:color w:val="000000"/>
          <w:sz w:val="24"/>
          <w:szCs w:val="24"/>
          <w:lang w:val="en-US"/>
        </w:rPr>
      </w:pPr>
      <w:r w:rsidRPr="003710C9">
        <w:rPr>
          <w:rFonts w:ascii="Times New Roman" w:hAnsi="Times New Roman"/>
          <w:color w:val="000000"/>
          <w:sz w:val="24"/>
          <w:szCs w:val="24"/>
          <w:lang w:val="en-US"/>
        </w:rPr>
        <w:t xml:space="preserve">7. </w:t>
      </w:r>
      <w:r w:rsidRPr="003710C9">
        <w:rPr>
          <w:rFonts w:ascii="Times New Roman" w:hAnsi="Times New Roman"/>
          <w:color w:val="000000"/>
          <w:sz w:val="24"/>
          <w:szCs w:val="24"/>
          <w:shd w:val="clear" w:color="auto" w:fill="FFFFFF"/>
          <w:lang w:val="en-US"/>
        </w:rPr>
        <w:t>Makarov Yu.N.</w:t>
      </w:r>
      <w:r w:rsidRPr="003710C9">
        <w:rPr>
          <w:rFonts w:ascii="Times New Roman" w:hAnsi="Times New Roman"/>
          <w:color w:val="000000"/>
          <w:sz w:val="24"/>
          <w:szCs w:val="24"/>
          <w:lang w:val="en-US"/>
        </w:rPr>
        <w:t xml:space="preserve"> </w:t>
      </w:r>
      <w:r w:rsidRPr="003710C9">
        <w:rPr>
          <w:rFonts w:ascii="Times New Roman" w:hAnsi="Times New Roman"/>
          <w:color w:val="000000"/>
          <w:sz w:val="24"/>
          <w:szCs w:val="24"/>
          <w:shd w:val="clear" w:color="auto" w:fill="FFFFFF"/>
          <w:lang w:val="en-US"/>
        </w:rPr>
        <w:t>Sistemnyy analiz funktsionirovaniya predpriyatiya OPK, vypuskayushchego produktsiyu dvoynogo naznacheniya</w:t>
      </w:r>
      <w:r w:rsidRPr="003710C9">
        <w:rPr>
          <w:rFonts w:ascii="Times New Roman" w:hAnsi="Times New Roman"/>
          <w:color w:val="000000"/>
          <w:sz w:val="24"/>
          <w:szCs w:val="24"/>
          <w:lang w:val="en-US"/>
        </w:rPr>
        <w:t xml:space="preserve"> // </w:t>
      </w:r>
      <w:r w:rsidRPr="003710C9">
        <w:rPr>
          <w:rFonts w:ascii="Times New Roman" w:hAnsi="Times New Roman"/>
          <w:color w:val="000000"/>
          <w:sz w:val="24"/>
          <w:szCs w:val="24"/>
          <w:shd w:val="clear" w:color="auto" w:fill="FFFFFF"/>
          <w:lang w:val="en-US"/>
        </w:rPr>
        <w:t>Ekonomicheskiye nauki</w:t>
      </w:r>
      <w:r w:rsidRPr="003710C9">
        <w:rPr>
          <w:rFonts w:ascii="Times New Roman" w:hAnsi="Times New Roman"/>
          <w:color w:val="000000"/>
          <w:sz w:val="24"/>
          <w:szCs w:val="24"/>
          <w:lang w:val="en-US"/>
        </w:rPr>
        <w:t>. 2011. № 1 (74).</w:t>
      </w:r>
      <w:r w:rsidRPr="00060825">
        <w:rPr>
          <w:rFonts w:ascii="Times New Roman" w:hAnsi="Times New Roman"/>
          <w:color w:val="000000"/>
          <w:sz w:val="24"/>
          <w:szCs w:val="24"/>
          <w:lang w:val="en-US"/>
        </w:rPr>
        <w:t xml:space="preserve"> </w:t>
      </w:r>
      <w:r w:rsidRPr="003710C9">
        <w:rPr>
          <w:rFonts w:ascii="Times New Roman" w:hAnsi="Times New Roman"/>
          <w:color w:val="000000"/>
          <w:sz w:val="24"/>
          <w:szCs w:val="24"/>
          <w:lang w:val="en-US"/>
        </w:rPr>
        <w:t>S. 337-340.</w:t>
      </w:r>
    </w:p>
    <w:p w:rsidR="00632703" w:rsidRPr="00060825" w:rsidRDefault="00632703" w:rsidP="00FD0EA0">
      <w:pPr>
        <w:spacing w:after="0" w:line="240" w:lineRule="auto"/>
        <w:jc w:val="both"/>
        <w:rPr>
          <w:rFonts w:ascii="Times New Roman" w:hAnsi="Times New Roman"/>
          <w:sz w:val="24"/>
          <w:szCs w:val="24"/>
          <w:lang w:val="en-US"/>
        </w:rPr>
      </w:pPr>
      <w:r w:rsidRPr="00060825">
        <w:rPr>
          <w:rFonts w:ascii="Times New Roman" w:hAnsi="Times New Roman"/>
          <w:sz w:val="24"/>
          <w:szCs w:val="24"/>
          <w:lang w:val="en-US"/>
        </w:rPr>
        <w:t xml:space="preserve">8. </w:t>
      </w:r>
      <w:r w:rsidRPr="003710C9">
        <w:rPr>
          <w:rFonts w:ascii="Times New Roman" w:hAnsi="Times New Roman"/>
          <w:sz w:val="24"/>
          <w:szCs w:val="24"/>
          <w:lang w:val="en-US"/>
        </w:rPr>
        <w:t>Baranovskaya</w:t>
      </w:r>
      <w:r w:rsidRPr="00060825">
        <w:rPr>
          <w:rFonts w:ascii="Times New Roman" w:hAnsi="Times New Roman"/>
          <w:sz w:val="24"/>
          <w:szCs w:val="24"/>
          <w:lang w:val="en-US"/>
        </w:rPr>
        <w:t xml:space="preserve"> </w:t>
      </w:r>
      <w:r w:rsidRPr="003710C9">
        <w:rPr>
          <w:rFonts w:ascii="Times New Roman" w:hAnsi="Times New Roman"/>
          <w:sz w:val="24"/>
          <w:szCs w:val="24"/>
          <w:lang w:val="en-US"/>
        </w:rPr>
        <w:t>T</w:t>
      </w:r>
      <w:r w:rsidRPr="00060825">
        <w:rPr>
          <w:rFonts w:ascii="Times New Roman" w:hAnsi="Times New Roman"/>
          <w:sz w:val="24"/>
          <w:szCs w:val="24"/>
          <w:lang w:val="en-US"/>
        </w:rPr>
        <w:t>.</w:t>
      </w:r>
      <w:r w:rsidRPr="003710C9">
        <w:rPr>
          <w:rFonts w:ascii="Times New Roman" w:hAnsi="Times New Roman"/>
          <w:sz w:val="24"/>
          <w:szCs w:val="24"/>
          <w:lang w:val="en-US"/>
        </w:rPr>
        <w:t>P</w:t>
      </w:r>
      <w:r w:rsidRPr="00060825">
        <w:rPr>
          <w:rFonts w:ascii="Times New Roman" w:hAnsi="Times New Roman"/>
          <w:sz w:val="24"/>
          <w:szCs w:val="24"/>
          <w:lang w:val="en-US"/>
        </w:rPr>
        <w:t xml:space="preserve">., </w:t>
      </w:r>
      <w:r w:rsidRPr="003710C9">
        <w:rPr>
          <w:rFonts w:ascii="Times New Roman" w:hAnsi="Times New Roman"/>
          <w:sz w:val="24"/>
          <w:szCs w:val="24"/>
          <w:lang w:val="en-US"/>
        </w:rPr>
        <w:t>Simonyan</w:t>
      </w:r>
      <w:r w:rsidRPr="00060825">
        <w:rPr>
          <w:rFonts w:ascii="Times New Roman" w:hAnsi="Times New Roman"/>
          <w:sz w:val="24"/>
          <w:szCs w:val="24"/>
          <w:lang w:val="en-US"/>
        </w:rPr>
        <w:t xml:space="preserve"> </w:t>
      </w:r>
      <w:r w:rsidRPr="003710C9">
        <w:rPr>
          <w:rFonts w:ascii="Times New Roman" w:hAnsi="Times New Roman"/>
          <w:sz w:val="24"/>
          <w:szCs w:val="24"/>
          <w:lang w:val="en-US"/>
        </w:rPr>
        <w:t>R</w:t>
      </w:r>
      <w:r w:rsidRPr="00060825">
        <w:rPr>
          <w:rFonts w:ascii="Times New Roman" w:hAnsi="Times New Roman"/>
          <w:sz w:val="24"/>
          <w:szCs w:val="24"/>
          <w:lang w:val="en-US"/>
        </w:rPr>
        <w:t>.</w:t>
      </w:r>
      <w:r w:rsidRPr="003710C9">
        <w:rPr>
          <w:rFonts w:ascii="Times New Roman" w:hAnsi="Times New Roman"/>
          <w:sz w:val="24"/>
          <w:szCs w:val="24"/>
          <w:lang w:val="en-US"/>
        </w:rPr>
        <w:t>G</w:t>
      </w:r>
      <w:r w:rsidRPr="00060825">
        <w:rPr>
          <w:rFonts w:ascii="Times New Roman" w:hAnsi="Times New Roman"/>
          <w:sz w:val="24"/>
          <w:szCs w:val="24"/>
          <w:lang w:val="en-US"/>
        </w:rPr>
        <w:t xml:space="preserve">., </w:t>
      </w:r>
      <w:r w:rsidRPr="003710C9">
        <w:rPr>
          <w:rFonts w:ascii="Times New Roman" w:hAnsi="Times New Roman"/>
          <w:sz w:val="24"/>
          <w:szCs w:val="24"/>
          <w:lang w:val="en-US"/>
        </w:rPr>
        <w:t>Vostroknutov</w:t>
      </w:r>
      <w:r w:rsidRPr="00060825">
        <w:rPr>
          <w:rFonts w:ascii="Times New Roman" w:hAnsi="Times New Roman"/>
          <w:sz w:val="24"/>
          <w:szCs w:val="24"/>
          <w:lang w:val="en-US"/>
        </w:rPr>
        <w:t xml:space="preserve"> </w:t>
      </w:r>
      <w:r w:rsidRPr="003710C9">
        <w:rPr>
          <w:rFonts w:ascii="Times New Roman" w:hAnsi="Times New Roman"/>
          <w:sz w:val="24"/>
          <w:szCs w:val="24"/>
          <w:lang w:val="en-US"/>
        </w:rPr>
        <w:t>A</w:t>
      </w:r>
      <w:r w:rsidRPr="00060825">
        <w:rPr>
          <w:rFonts w:ascii="Times New Roman" w:hAnsi="Times New Roman"/>
          <w:sz w:val="24"/>
          <w:szCs w:val="24"/>
          <w:lang w:val="en-US"/>
        </w:rPr>
        <w:t>.</w:t>
      </w:r>
      <w:r w:rsidRPr="003710C9">
        <w:rPr>
          <w:rFonts w:ascii="Times New Roman" w:hAnsi="Times New Roman"/>
          <w:sz w:val="24"/>
          <w:szCs w:val="24"/>
          <w:lang w:val="en-US"/>
        </w:rPr>
        <w:t>E</w:t>
      </w:r>
      <w:r w:rsidRPr="00060825">
        <w:rPr>
          <w:rFonts w:ascii="Times New Roman" w:hAnsi="Times New Roman"/>
          <w:sz w:val="24"/>
          <w:szCs w:val="24"/>
          <w:lang w:val="en-US"/>
        </w:rPr>
        <w:t xml:space="preserve">. </w:t>
      </w:r>
      <w:r w:rsidRPr="003710C9">
        <w:rPr>
          <w:rFonts w:ascii="Times New Roman" w:hAnsi="Times New Roman"/>
          <w:sz w:val="24"/>
          <w:szCs w:val="24"/>
          <w:lang w:val="en-US"/>
        </w:rPr>
        <w:t>Teoriya</w:t>
      </w:r>
      <w:r w:rsidRPr="00060825">
        <w:rPr>
          <w:rFonts w:ascii="Times New Roman" w:hAnsi="Times New Roman"/>
          <w:sz w:val="24"/>
          <w:szCs w:val="24"/>
          <w:lang w:val="en-US"/>
        </w:rPr>
        <w:t xml:space="preserve"> </w:t>
      </w:r>
      <w:r w:rsidRPr="003710C9">
        <w:rPr>
          <w:rFonts w:ascii="Times New Roman" w:hAnsi="Times New Roman"/>
          <w:sz w:val="24"/>
          <w:szCs w:val="24"/>
          <w:lang w:val="en-US"/>
        </w:rPr>
        <w:t>sistem</w:t>
      </w:r>
      <w:r w:rsidRPr="00060825">
        <w:rPr>
          <w:rFonts w:ascii="Times New Roman" w:hAnsi="Times New Roman"/>
          <w:sz w:val="24"/>
          <w:szCs w:val="24"/>
          <w:lang w:val="en-US"/>
        </w:rPr>
        <w:t xml:space="preserve"> </w:t>
      </w:r>
      <w:r w:rsidRPr="003710C9">
        <w:rPr>
          <w:rFonts w:ascii="Times New Roman" w:hAnsi="Times New Roman"/>
          <w:sz w:val="24"/>
          <w:szCs w:val="24"/>
          <w:lang w:val="en-US"/>
        </w:rPr>
        <w:t>i</w:t>
      </w:r>
      <w:r w:rsidRPr="00060825">
        <w:rPr>
          <w:rFonts w:ascii="Times New Roman" w:hAnsi="Times New Roman"/>
          <w:sz w:val="24"/>
          <w:szCs w:val="24"/>
          <w:lang w:val="en-US"/>
        </w:rPr>
        <w:t xml:space="preserve"> </w:t>
      </w:r>
      <w:r w:rsidRPr="003710C9">
        <w:rPr>
          <w:rFonts w:ascii="Times New Roman" w:hAnsi="Times New Roman"/>
          <w:sz w:val="24"/>
          <w:szCs w:val="24"/>
          <w:lang w:val="en-US"/>
        </w:rPr>
        <w:t>sistemnii</w:t>
      </w:r>
      <w:r w:rsidRPr="00060825">
        <w:rPr>
          <w:rFonts w:ascii="Times New Roman" w:hAnsi="Times New Roman"/>
          <w:sz w:val="24"/>
          <w:szCs w:val="24"/>
          <w:lang w:val="en-US"/>
        </w:rPr>
        <w:t xml:space="preserve"> </w:t>
      </w:r>
      <w:r w:rsidRPr="003710C9">
        <w:rPr>
          <w:rFonts w:ascii="Times New Roman" w:hAnsi="Times New Roman"/>
          <w:sz w:val="24"/>
          <w:szCs w:val="24"/>
          <w:lang w:val="en-US"/>
        </w:rPr>
        <w:t>analiz</w:t>
      </w:r>
      <w:r w:rsidRPr="00060825">
        <w:rPr>
          <w:rFonts w:ascii="Times New Roman" w:hAnsi="Times New Roman"/>
          <w:sz w:val="24"/>
          <w:szCs w:val="24"/>
          <w:lang w:val="en-US"/>
        </w:rPr>
        <w:t xml:space="preserve"> (</w:t>
      </w:r>
      <w:r w:rsidRPr="003710C9">
        <w:rPr>
          <w:rFonts w:ascii="Times New Roman" w:hAnsi="Times New Roman"/>
          <w:sz w:val="24"/>
          <w:szCs w:val="24"/>
          <w:lang w:val="en-US"/>
        </w:rPr>
        <w:t>funkcionalno</w:t>
      </w:r>
      <w:r w:rsidRPr="00060825">
        <w:rPr>
          <w:rFonts w:ascii="Times New Roman" w:hAnsi="Times New Roman"/>
          <w:sz w:val="24"/>
          <w:szCs w:val="24"/>
          <w:lang w:val="en-US"/>
        </w:rPr>
        <w:t>-</w:t>
      </w:r>
      <w:r w:rsidRPr="003710C9">
        <w:rPr>
          <w:rFonts w:ascii="Times New Roman" w:hAnsi="Times New Roman"/>
          <w:sz w:val="24"/>
          <w:szCs w:val="24"/>
          <w:lang w:val="en-US"/>
        </w:rPr>
        <w:t>strukturnoe</w:t>
      </w:r>
      <w:r w:rsidRPr="00060825">
        <w:rPr>
          <w:rFonts w:ascii="Times New Roman" w:hAnsi="Times New Roman"/>
          <w:sz w:val="24"/>
          <w:szCs w:val="24"/>
          <w:lang w:val="en-US"/>
        </w:rPr>
        <w:t xml:space="preserve"> </w:t>
      </w:r>
      <w:r w:rsidRPr="003710C9">
        <w:rPr>
          <w:rFonts w:ascii="Times New Roman" w:hAnsi="Times New Roman"/>
          <w:sz w:val="24"/>
          <w:szCs w:val="24"/>
          <w:lang w:val="en-US"/>
        </w:rPr>
        <w:t>modelirovanie</w:t>
      </w:r>
      <w:r w:rsidRPr="00060825">
        <w:rPr>
          <w:rFonts w:ascii="Times New Roman" w:hAnsi="Times New Roman"/>
          <w:sz w:val="24"/>
          <w:szCs w:val="24"/>
          <w:lang w:val="en-US"/>
        </w:rPr>
        <w:t xml:space="preserve">). – </w:t>
      </w:r>
      <w:r w:rsidRPr="003710C9">
        <w:rPr>
          <w:rFonts w:ascii="Times New Roman" w:hAnsi="Times New Roman"/>
          <w:sz w:val="24"/>
          <w:szCs w:val="24"/>
          <w:lang w:val="en-US"/>
        </w:rPr>
        <w:t>Krasnodar</w:t>
      </w:r>
      <w:r w:rsidRPr="00060825">
        <w:rPr>
          <w:rFonts w:ascii="Times New Roman" w:hAnsi="Times New Roman"/>
          <w:sz w:val="24"/>
          <w:szCs w:val="24"/>
          <w:lang w:val="en-US"/>
        </w:rPr>
        <w:t xml:space="preserve">: </w:t>
      </w:r>
      <w:r w:rsidRPr="003710C9">
        <w:rPr>
          <w:rFonts w:ascii="Times New Roman" w:hAnsi="Times New Roman"/>
          <w:sz w:val="24"/>
          <w:szCs w:val="24"/>
          <w:lang w:val="en-US"/>
        </w:rPr>
        <w:t>KubGAU</w:t>
      </w:r>
      <w:r w:rsidRPr="00060825">
        <w:rPr>
          <w:rFonts w:ascii="Times New Roman" w:hAnsi="Times New Roman"/>
          <w:sz w:val="24"/>
          <w:szCs w:val="24"/>
          <w:lang w:val="en-US"/>
        </w:rPr>
        <w:t xml:space="preserve">, 2011. 230 </w:t>
      </w:r>
      <w:r w:rsidRPr="003710C9">
        <w:rPr>
          <w:rFonts w:ascii="Times New Roman" w:hAnsi="Times New Roman"/>
          <w:sz w:val="24"/>
          <w:szCs w:val="24"/>
          <w:lang w:val="en-US"/>
        </w:rPr>
        <w:t>s</w:t>
      </w:r>
      <w:r w:rsidRPr="00060825">
        <w:rPr>
          <w:rFonts w:ascii="Times New Roman" w:hAnsi="Times New Roman"/>
          <w:sz w:val="24"/>
          <w:szCs w:val="24"/>
          <w:lang w:val="en-US"/>
        </w:rPr>
        <w:t xml:space="preserve">. </w:t>
      </w:r>
    </w:p>
    <w:p w:rsidR="00632703" w:rsidRPr="00060825" w:rsidRDefault="00632703" w:rsidP="007B1E54">
      <w:pPr>
        <w:pStyle w:val="Title"/>
        <w:numPr>
          <w:ilvl w:val="12"/>
          <w:numId w:val="0"/>
        </w:numPr>
        <w:jc w:val="both"/>
        <w:rPr>
          <w:b w:val="0"/>
          <w:color w:val="000000"/>
          <w:szCs w:val="24"/>
          <w:lang w:val="en-US"/>
        </w:rPr>
      </w:pPr>
      <w:r w:rsidRPr="00060825">
        <w:rPr>
          <w:b w:val="0"/>
          <w:color w:val="000000"/>
          <w:szCs w:val="24"/>
          <w:lang w:val="en-US"/>
        </w:rPr>
        <w:t xml:space="preserve">9. </w:t>
      </w:r>
      <w:r w:rsidRPr="003710C9">
        <w:rPr>
          <w:b w:val="0"/>
          <w:color w:val="000000"/>
          <w:szCs w:val="24"/>
          <w:lang w:val="en-US"/>
        </w:rPr>
        <w:t>Bat</w:t>
      </w:r>
      <w:r w:rsidRPr="00060825">
        <w:rPr>
          <w:b w:val="0"/>
          <w:color w:val="000000"/>
          <w:szCs w:val="24"/>
          <w:lang w:val="en-US"/>
        </w:rPr>
        <w:t>'</w:t>
      </w:r>
      <w:r w:rsidRPr="003710C9">
        <w:rPr>
          <w:b w:val="0"/>
          <w:color w:val="000000"/>
          <w:szCs w:val="24"/>
          <w:lang w:val="en-US"/>
        </w:rPr>
        <w:t>kovskij</w:t>
      </w:r>
      <w:r w:rsidRPr="00060825">
        <w:rPr>
          <w:b w:val="0"/>
          <w:color w:val="000000"/>
          <w:szCs w:val="24"/>
          <w:lang w:val="en-US"/>
        </w:rPr>
        <w:t xml:space="preserve"> </w:t>
      </w:r>
      <w:r w:rsidRPr="003710C9">
        <w:rPr>
          <w:b w:val="0"/>
          <w:color w:val="000000"/>
          <w:szCs w:val="24"/>
          <w:lang w:val="en-US"/>
        </w:rPr>
        <w:t>M</w:t>
      </w:r>
      <w:r w:rsidRPr="00060825">
        <w:rPr>
          <w:b w:val="0"/>
          <w:color w:val="000000"/>
          <w:szCs w:val="24"/>
          <w:lang w:val="en-US"/>
        </w:rPr>
        <w:t>.</w:t>
      </w:r>
      <w:r w:rsidRPr="003710C9">
        <w:rPr>
          <w:b w:val="0"/>
          <w:color w:val="000000"/>
          <w:szCs w:val="24"/>
          <w:lang w:val="en-US"/>
        </w:rPr>
        <w:t>A</w:t>
      </w:r>
      <w:r w:rsidRPr="00060825">
        <w:rPr>
          <w:b w:val="0"/>
          <w:color w:val="000000"/>
          <w:szCs w:val="24"/>
          <w:lang w:val="en-US"/>
        </w:rPr>
        <w:t xml:space="preserve">., </w:t>
      </w:r>
      <w:r w:rsidRPr="003710C9">
        <w:rPr>
          <w:b w:val="0"/>
          <w:color w:val="000000"/>
          <w:szCs w:val="24"/>
          <w:lang w:val="en-US"/>
        </w:rPr>
        <w:t>Fomina</w:t>
      </w:r>
      <w:r w:rsidRPr="00060825">
        <w:rPr>
          <w:b w:val="0"/>
          <w:color w:val="000000"/>
          <w:szCs w:val="24"/>
          <w:lang w:val="en-US"/>
        </w:rPr>
        <w:t xml:space="preserve"> </w:t>
      </w:r>
      <w:r w:rsidRPr="003710C9">
        <w:rPr>
          <w:b w:val="0"/>
          <w:color w:val="000000"/>
          <w:szCs w:val="24"/>
          <w:lang w:val="en-US"/>
        </w:rPr>
        <w:t>A</w:t>
      </w:r>
      <w:r w:rsidRPr="00060825">
        <w:rPr>
          <w:b w:val="0"/>
          <w:color w:val="000000"/>
          <w:szCs w:val="24"/>
          <w:lang w:val="en-US"/>
        </w:rPr>
        <w:t>.</w:t>
      </w:r>
      <w:r w:rsidRPr="003710C9">
        <w:rPr>
          <w:b w:val="0"/>
          <w:color w:val="000000"/>
          <w:szCs w:val="24"/>
          <w:lang w:val="en-US"/>
        </w:rPr>
        <w:t>V</w:t>
      </w:r>
      <w:r w:rsidRPr="00060825">
        <w:rPr>
          <w:b w:val="0"/>
          <w:color w:val="000000"/>
          <w:szCs w:val="24"/>
          <w:lang w:val="en-US"/>
        </w:rPr>
        <w:t xml:space="preserve">., </w:t>
      </w:r>
      <w:r w:rsidRPr="003710C9">
        <w:rPr>
          <w:b w:val="0"/>
          <w:color w:val="000000"/>
          <w:szCs w:val="24"/>
          <w:lang w:val="en-US"/>
        </w:rPr>
        <w:t>Khrustalev</w:t>
      </w:r>
      <w:r w:rsidRPr="00060825">
        <w:rPr>
          <w:b w:val="0"/>
          <w:color w:val="000000"/>
          <w:szCs w:val="24"/>
          <w:lang w:val="en-US"/>
        </w:rPr>
        <w:t xml:space="preserve"> </w:t>
      </w:r>
      <w:r w:rsidRPr="003710C9">
        <w:rPr>
          <w:b w:val="0"/>
          <w:color w:val="000000"/>
          <w:szCs w:val="24"/>
          <w:lang w:val="en-US"/>
        </w:rPr>
        <w:t>E</w:t>
      </w:r>
      <w:r w:rsidRPr="00060825">
        <w:rPr>
          <w:b w:val="0"/>
          <w:color w:val="000000"/>
          <w:szCs w:val="24"/>
          <w:lang w:val="en-US"/>
        </w:rPr>
        <w:t>.</w:t>
      </w:r>
      <w:r w:rsidRPr="003710C9">
        <w:rPr>
          <w:b w:val="0"/>
          <w:color w:val="000000"/>
          <w:szCs w:val="24"/>
          <w:lang w:val="en-US"/>
        </w:rPr>
        <w:t>Yu</w:t>
      </w:r>
      <w:r w:rsidRPr="00060825">
        <w:rPr>
          <w:b w:val="0"/>
          <w:color w:val="000000"/>
          <w:szCs w:val="24"/>
          <w:lang w:val="en-US"/>
        </w:rPr>
        <w:t xml:space="preserve">., </w:t>
      </w:r>
      <w:r w:rsidRPr="003710C9">
        <w:rPr>
          <w:b w:val="0"/>
          <w:color w:val="000000"/>
          <w:szCs w:val="24"/>
          <w:lang w:val="en-US"/>
        </w:rPr>
        <w:t>Khrustalev</w:t>
      </w:r>
      <w:r w:rsidRPr="00060825">
        <w:rPr>
          <w:b w:val="0"/>
          <w:color w:val="000000"/>
          <w:szCs w:val="24"/>
          <w:lang w:val="en-US"/>
        </w:rPr>
        <w:t xml:space="preserve"> </w:t>
      </w:r>
      <w:r w:rsidRPr="003710C9">
        <w:rPr>
          <w:b w:val="0"/>
          <w:color w:val="000000"/>
          <w:szCs w:val="24"/>
          <w:lang w:val="en-US"/>
        </w:rPr>
        <w:t>O</w:t>
      </w:r>
      <w:r w:rsidRPr="00060825">
        <w:rPr>
          <w:b w:val="0"/>
          <w:color w:val="000000"/>
          <w:szCs w:val="24"/>
          <w:lang w:val="en-US"/>
        </w:rPr>
        <w:t>.</w:t>
      </w:r>
      <w:r w:rsidRPr="003710C9">
        <w:rPr>
          <w:b w:val="0"/>
          <w:color w:val="000000"/>
          <w:szCs w:val="24"/>
          <w:lang w:val="en-US"/>
        </w:rPr>
        <w:t>E</w:t>
      </w:r>
      <w:r w:rsidRPr="00060825">
        <w:rPr>
          <w:b w:val="0"/>
          <w:color w:val="000000"/>
          <w:szCs w:val="24"/>
          <w:lang w:val="en-US"/>
        </w:rPr>
        <w:t xml:space="preserve">. </w:t>
      </w:r>
      <w:r w:rsidRPr="003710C9">
        <w:rPr>
          <w:b w:val="0"/>
          <w:color w:val="000000"/>
          <w:szCs w:val="24"/>
          <w:lang w:val="en-US"/>
        </w:rPr>
        <w:t>Modelirovanie</w:t>
      </w:r>
      <w:r w:rsidRPr="00060825">
        <w:rPr>
          <w:b w:val="0"/>
          <w:color w:val="000000"/>
          <w:szCs w:val="24"/>
          <w:lang w:val="en-US"/>
        </w:rPr>
        <w:t xml:space="preserve"> </w:t>
      </w:r>
      <w:r w:rsidRPr="003710C9">
        <w:rPr>
          <w:b w:val="0"/>
          <w:color w:val="000000"/>
          <w:szCs w:val="24"/>
          <w:lang w:val="en-US"/>
        </w:rPr>
        <w:t>i</w:t>
      </w:r>
      <w:r w:rsidRPr="00060825">
        <w:rPr>
          <w:b w:val="0"/>
          <w:color w:val="000000"/>
          <w:szCs w:val="24"/>
          <w:lang w:val="en-US"/>
        </w:rPr>
        <w:t xml:space="preserve"> </w:t>
      </w:r>
      <w:r w:rsidRPr="003710C9">
        <w:rPr>
          <w:b w:val="0"/>
          <w:color w:val="000000"/>
          <w:szCs w:val="24"/>
          <w:lang w:val="en-US"/>
        </w:rPr>
        <w:t>logiko</w:t>
      </w:r>
      <w:r w:rsidRPr="00060825">
        <w:rPr>
          <w:b w:val="0"/>
          <w:color w:val="000000"/>
          <w:szCs w:val="24"/>
          <w:lang w:val="en-US"/>
        </w:rPr>
        <w:t>-</w:t>
      </w:r>
      <w:r w:rsidRPr="003710C9">
        <w:rPr>
          <w:b w:val="0"/>
          <w:color w:val="000000"/>
          <w:szCs w:val="24"/>
          <w:lang w:val="en-US"/>
        </w:rPr>
        <w:t>lingvisticheskoe</w:t>
      </w:r>
      <w:r w:rsidRPr="00060825">
        <w:rPr>
          <w:b w:val="0"/>
          <w:color w:val="000000"/>
          <w:szCs w:val="24"/>
          <w:lang w:val="en-US"/>
        </w:rPr>
        <w:t xml:space="preserve"> </w:t>
      </w:r>
      <w:r w:rsidRPr="003710C9">
        <w:rPr>
          <w:b w:val="0"/>
          <w:color w:val="000000"/>
          <w:szCs w:val="24"/>
          <w:lang w:val="en-US"/>
        </w:rPr>
        <w:t>prognozirovanie</w:t>
      </w:r>
      <w:r w:rsidRPr="00060825">
        <w:rPr>
          <w:b w:val="0"/>
          <w:color w:val="000000"/>
          <w:szCs w:val="24"/>
          <w:lang w:val="en-US"/>
        </w:rPr>
        <w:t xml:space="preserve"> </w:t>
      </w:r>
      <w:r w:rsidRPr="003710C9">
        <w:rPr>
          <w:b w:val="0"/>
          <w:color w:val="000000"/>
          <w:szCs w:val="24"/>
          <w:lang w:val="en-US"/>
        </w:rPr>
        <w:t>razvitiya</w:t>
      </w:r>
      <w:r w:rsidRPr="00060825">
        <w:rPr>
          <w:b w:val="0"/>
          <w:color w:val="000000"/>
          <w:szCs w:val="24"/>
          <w:lang w:val="en-US"/>
        </w:rPr>
        <w:t xml:space="preserve"> </w:t>
      </w:r>
      <w:r w:rsidRPr="003710C9">
        <w:rPr>
          <w:b w:val="0"/>
          <w:color w:val="000000"/>
          <w:szCs w:val="24"/>
          <w:lang w:val="en-US"/>
        </w:rPr>
        <w:t>oboronno</w:t>
      </w:r>
      <w:r w:rsidRPr="00060825">
        <w:rPr>
          <w:b w:val="0"/>
          <w:color w:val="000000"/>
          <w:szCs w:val="24"/>
          <w:lang w:val="en-US"/>
        </w:rPr>
        <w:t>-</w:t>
      </w:r>
      <w:r w:rsidRPr="003710C9">
        <w:rPr>
          <w:b w:val="0"/>
          <w:color w:val="000000"/>
          <w:szCs w:val="24"/>
          <w:lang w:val="en-US"/>
        </w:rPr>
        <w:t>promyshlennogo</w:t>
      </w:r>
      <w:r w:rsidRPr="00060825">
        <w:rPr>
          <w:b w:val="0"/>
          <w:color w:val="000000"/>
          <w:szCs w:val="24"/>
          <w:lang w:val="en-US"/>
        </w:rPr>
        <w:t xml:space="preserve"> </w:t>
      </w:r>
      <w:r w:rsidRPr="003710C9">
        <w:rPr>
          <w:b w:val="0"/>
          <w:color w:val="000000"/>
          <w:szCs w:val="24"/>
          <w:lang w:val="en-US"/>
        </w:rPr>
        <w:t>kompleksa</w:t>
      </w:r>
      <w:r w:rsidRPr="00060825">
        <w:rPr>
          <w:b w:val="0"/>
          <w:color w:val="000000"/>
          <w:szCs w:val="24"/>
          <w:lang w:val="en-US"/>
        </w:rPr>
        <w:t xml:space="preserve"> // </w:t>
      </w:r>
      <w:r w:rsidRPr="003710C9">
        <w:rPr>
          <w:b w:val="0"/>
          <w:color w:val="000000"/>
          <w:szCs w:val="24"/>
          <w:lang w:val="en-US"/>
        </w:rPr>
        <w:t>Voprosy</w:t>
      </w:r>
      <w:r w:rsidRPr="00060825">
        <w:rPr>
          <w:b w:val="0"/>
          <w:color w:val="000000"/>
          <w:szCs w:val="24"/>
          <w:lang w:val="en-US"/>
        </w:rPr>
        <w:t xml:space="preserve"> </w:t>
      </w:r>
      <w:r w:rsidRPr="003710C9">
        <w:rPr>
          <w:b w:val="0"/>
          <w:color w:val="000000"/>
          <w:szCs w:val="24"/>
          <w:lang w:val="en-US"/>
        </w:rPr>
        <w:t>radioehlektroniki</w:t>
      </w:r>
      <w:r w:rsidRPr="00060825">
        <w:rPr>
          <w:b w:val="0"/>
          <w:color w:val="000000"/>
          <w:szCs w:val="24"/>
          <w:lang w:val="en-US"/>
        </w:rPr>
        <w:t xml:space="preserve">. 2015. № 7. </w:t>
      </w:r>
      <w:r w:rsidRPr="003710C9">
        <w:rPr>
          <w:b w:val="0"/>
          <w:color w:val="000000"/>
          <w:szCs w:val="24"/>
          <w:lang w:val="en-US"/>
        </w:rPr>
        <w:t>S</w:t>
      </w:r>
      <w:r w:rsidRPr="00060825">
        <w:rPr>
          <w:b w:val="0"/>
          <w:color w:val="000000"/>
          <w:szCs w:val="24"/>
          <w:lang w:val="en-US"/>
        </w:rPr>
        <w:t>. 205 – 223.</w:t>
      </w:r>
    </w:p>
    <w:p w:rsidR="00632703" w:rsidRPr="003710C9" w:rsidRDefault="00632703" w:rsidP="00BE76A5">
      <w:pPr>
        <w:widowControl w:val="0"/>
        <w:spacing w:after="0" w:line="240" w:lineRule="auto"/>
        <w:jc w:val="both"/>
        <w:rPr>
          <w:rFonts w:ascii="Times New Roman" w:hAnsi="Times New Roman"/>
          <w:b/>
          <w:color w:val="000000"/>
          <w:sz w:val="24"/>
          <w:szCs w:val="24"/>
          <w:lang w:val="en-US"/>
        </w:rPr>
      </w:pPr>
      <w:r w:rsidRPr="003710C9">
        <w:rPr>
          <w:rFonts w:ascii="Times New Roman" w:hAnsi="Times New Roman"/>
          <w:color w:val="000000"/>
          <w:sz w:val="24"/>
          <w:szCs w:val="24"/>
          <w:lang w:val="en-US"/>
        </w:rPr>
        <w:t xml:space="preserve">10. </w:t>
      </w:r>
      <w:r w:rsidRPr="003710C9">
        <w:rPr>
          <w:rFonts w:ascii="Times New Roman" w:hAnsi="Times New Roman"/>
          <w:color w:val="000000"/>
          <w:sz w:val="24"/>
          <w:szCs w:val="24"/>
          <w:shd w:val="clear" w:color="auto" w:fill="FFFFFF"/>
          <w:lang w:val="en-US"/>
        </w:rPr>
        <w:t>Gosudarstvennaya programma Rossiyskoy Federatsii</w:t>
      </w:r>
      <w:r w:rsidRPr="003710C9">
        <w:rPr>
          <w:rFonts w:ascii="Times New Roman" w:hAnsi="Times New Roman"/>
          <w:color w:val="000000"/>
          <w:sz w:val="24"/>
          <w:szCs w:val="24"/>
          <w:lang w:val="en-US"/>
        </w:rPr>
        <w:t xml:space="preserve"> «</w:t>
      </w:r>
      <w:r w:rsidRPr="003710C9">
        <w:rPr>
          <w:rFonts w:ascii="Times New Roman" w:hAnsi="Times New Roman"/>
          <w:color w:val="000000"/>
          <w:sz w:val="24"/>
          <w:szCs w:val="24"/>
          <w:shd w:val="clear" w:color="auto" w:fill="FFFFFF"/>
          <w:lang w:val="en-US"/>
        </w:rPr>
        <w:t>Razvitiye aviatsionnoy promyshlennosti na 2013-2025 gody</w:t>
      </w:r>
      <w:r w:rsidRPr="003710C9">
        <w:rPr>
          <w:rFonts w:ascii="Times New Roman" w:hAnsi="Times New Roman"/>
          <w:color w:val="000000"/>
          <w:sz w:val="24"/>
          <w:szCs w:val="24"/>
          <w:lang w:val="en-US"/>
        </w:rPr>
        <w:t xml:space="preserve">». </w:t>
      </w:r>
      <w:r w:rsidRPr="00825EB9">
        <w:rPr>
          <w:rFonts w:ascii="Times New Roman" w:hAnsi="Times New Roman"/>
          <w:color w:val="000000"/>
          <w:sz w:val="24"/>
          <w:szCs w:val="24"/>
          <w:lang w:val="en-US"/>
        </w:rPr>
        <w:t>[</w:t>
      </w:r>
      <w:r w:rsidRPr="003710C9">
        <w:rPr>
          <w:rFonts w:ascii="Times New Roman" w:hAnsi="Times New Roman"/>
          <w:color w:val="000000"/>
          <w:sz w:val="24"/>
          <w:szCs w:val="24"/>
          <w:shd w:val="clear" w:color="auto" w:fill="FFFFFF"/>
          <w:lang w:val="en-US"/>
        </w:rPr>
        <w:t>Elektronnyy</w:t>
      </w:r>
      <w:r w:rsidRPr="00825EB9">
        <w:rPr>
          <w:rFonts w:ascii="Times New Roman" w:hAnsi="Times New Roman"/>
          <w:color w:val="000000"/>
          <w:sz w:val="24"/>
          <w:szCs w:val="24"/>
          <w:shd w:val="clear" w:color="auto" w:fill="FFFFFF"/>
          <w:lang w:val="en-US"/>
        </w:rPr>
        <w:t xml:space="preserve"> </w:t>
      </w:r>
      <w:r w:rsidRPr="003710C9">
        <w:rPr>
          <w:rFonts w:ascii="Times New Roman" w:hAnsi="Times New Roman"/>
          <w:color w:val="000000"/>
          <w:sz w:val="24"/>
          <w:szCs w:val="24"/>
          <w:shd w:val="clear" w:color="auto" w:fill="FFFFFF"/>
          <w:lang w:val="en-US"/>
        </w:rPr>
        <w:t>resurs</w:t>
      </w:r>
      <w:r w:rsidRPr="003710C9">
        <w:rPr>
          <w:rFonts w:ascii="Times New Roman" w:hAnsi="Times New Roman"/>
          <w:color w:val="000000"/>
          <w:sz w:val="24"/>
          <w:szCs w:val="24"/>
          <w:lang w:val="en-US"/>
        </w:rPr>
        <w:t xml:space="preserve">]. </w:t>
      </w:r>
      <w:r w:rsidRPr="003710C9">
        <w:rPr>
          <w:rFonts w:ascii="Times New Roman" w:hAnsi="Times New Roman"/>
          <w:color w:val="000000"/>
          <w:sz w:val="24"/>
          <w:szCs w:val="24"/>
          <w:shd w:val="clear" w:color="auto" w:fill="FFFFFF"/>
          <w:lang w:val="en-US"/>
        </w:rPr>
        <w:t>Rezhim dostupa</w:t>
      </w:r>
      <w:r w:rsidRPr="003710C9">
        <w:rPr>
          <w:rFonts w:ascii="Times New Roman" w:hAnsi="Times New Roman"/>
          <w:color w:val="000000"/>
          <w:sz w:val="24"/>
          <w:szCs w:val="24"/>
          <w:lang w:val="en-US"/>
        </w:rPr>
        <w:t>: URL: http://old.minpromtorg.gov.ru/reposit/minprom/ministry/fcp/avia2013-2025/GP RAP_20140109_v2.1.pdf (</w:t>
      </w:r>
      <w:r w:rsidRPr="003710C9">
        <w:rPr>
          <w:rFonts w:ascii="Times New Roman" w:hAnsi="Times New Roman"/>
          <w:color w:val="000000"/>
          <w:sz w:val="24"/>
          <w:szCs w:val="24"/>
          <w:shd w:val="clear" w:color="auto" w:fill="FFFFFF"/>
          <w:lang w:val="en-US"/>
        </w:rPr>
        <w:t>data obrashcheniya</w:t>
      </w:r>
      <w:r w:rsidRPr="003710C9">
        <w:rPr>
          <w:rFonts w:ascii="Times New Roman" w:hAnsi="Times New Roman"/>
          <w:color w:val="000000"/>
          <w:sz w:val="24"/>
          <w:szCs w:val="24"/>
          <w:lang w:val="en-US"/>
        </w:rPr>
        <w:t>: 23.07.17).</w:t>
      </w:r>
    </w:p>
    <w:p w:rsidR="00632703" w:rsidRPr="00825EB9" w:rsidRDefault="00632703" w:rsidP="00BE76A5">
      <w:pPr>
        <w:widowControl w:val="0"/>
        <w:spacing w:after="0" w:line="240" w:lineRule="auto"/>
        <w:jc w:val="both"/>
        <w:rPr>
          <w:rFonts w:ascii="Times New Roman" w:hAnsi="Times New Roman"/>
          <w:color w:val="000000"/>
          <w:sz w:val="24"/>
          <w:szCs w:val="24"/>
          <w:lang w:val="en-US"/>
        </w:rPr>
      </w:pPr>
      <w:r w:rsidRPr="003710C9">
        <w:rPr>
          <w:rFonts w:ascii="Times New Roman" w:hAnsi="Times New Roman"/>
          <w:iCs/>
          <w:color w:val="000000"/>
          <w:sz w:val="24"/>
          <w:szCs w:val="24"/>
          <w:lang w:val="en-US"/>
        </w:rPr>
        <w:t xml:space="preserve">11. </w:t>
      </w:r>
      <w:r w:rsidRPr="003710C9">
        <w:rPr>
          <w:rFonts w:ascii="Times New Roman" w:hAnsi="Times New Roman"/>
          <w:color w:val="000000"/>
          <w:sz w:val="24"/>
          <w:szCs w:val="24"/>
          <w:shd w:val="clear" w:color="auto" w:fill="FFFFFF"/>
          <w:lang w:val="en-US"/>
        </w:rPr>
        <w:t>Asaul A.N.</w:t>
      </w:r>
      <w:r w:rsidRPr="003710C9">
        <w:rPr>
          <w:rFonts w:ascii="Times New Roman" w:hAnsi="Times New Roman"/>
          <w:iCs/>
          <w:color w:val="000000"/>
          <w:sz w:val="24"/>
          <w:szCs w:val="24"/>
          <w:lang w:val="en-US"/>
        </w:rPr>
        <w:t>,</w:t>
      </w:r>
      <w:r w:rsidRPr="003710C9">
        <w:rPr>
          <w:rFonts w:ascii="Times New Roman" w:hAnsi="Times New Roman"/>
          <w:color w:val="000000"/>
          <w:sz w:val="24"/>
          <w:szCs w:val="24"/>
          <w:lang w:val="en-US"/>
        </w:rPr>
        <w:t xml:space="preserve"> </w:t>
      </w:r>
      <w:r w:rsidRPr="003710C9">
        <w:rPr>
          <w:rFonts w:ascii="Times New Roman" w:hAnsi="Times New Roman"/>
          <w:color w:val="000000"/>
          <w:sz w:val="24"/>
          <w:szCs w:val="24"/>
          <w:shd w:val="clear" w:color="auto" w:fill="FFFFFF"/>
          <w:lang w:val="en-US"/>
        </w:rPr>
        <w:t>Karpov B.M.</w:t>
      </w:r>
      <w:r w:rsidRPr="003710C9">
        <w:rPr>
          <w:rFonts w:ascii="Times New Roman" w:hAnsi="Times New Roman"/>
          <w:color w:val="000000"/>
          <w:sz w:val="24"/>
          <w:szCs w:val="24"/>
          <w:lang w:val="en-US"/>
        </w:rPr>
        <w:t xml:space="preserve">, </w:t>
      </w:r>
      <w:r w:rsidRPr="003710C9">
        <w:rPr>
          <w:rFonts w:ascii="Times New Roman" w:hAnsi="Times New Roman"/>
          <w:color w:val="000000"/>
          <w:sz w:val="24"/>
          <w:szCs w:val="24"/>
          <w:shd w:val="clear" w:color="auto" w:fill="FFFFFF"/>
          <w:lang w:val="en-US"/>
        </w:rPr>
        <w:t xml:space="preserve">Perevyazkin V.B. i dr. Modernizatsiya ekonomiki na osnove tekhnologicheskikh innovatsiy. – SPb: ANO IPEV. </w:t>
      </w:r>
      <w:r w:rsidRPr="003710C9">
        <w:rPr>
          <w:rFonts w:ascii="Times New Roman" w:hAnsi="Times New Roman"/>
          <w:color w:val="000000"/>
          <w:sz w:val="24"/>
          <w:szCs w:val="24"/>
          <w:lang w:val="en-US"/>
        </w:rPr>
        <w:t>2008. 606 s.</w:t>
      </w:r>
    </w:p>
    <w:p w:rsidR="00632703" w:rsidRPr="003710C9" w:rsidRDefault="00632703" w:rsidP="007B1E54">
      <w:pPr>
        <w:pStyle w:val="ListParagraph"/>
        <w:widowControl w:val="0"/>
        <w:tabs>
          <w:tab w:val="left" w:pos="993"/>
          <w:tab w:val="left" w:pos="1134"/>
        </w:tabs>
        <w:spacing w:after="0" w:line="240" w:lineRule="auto"/>
        <w:ind w:left="0"/>
        <w:jc w:val="both"/>
        <w:rPr>
          <w:rFonts w:ascii="Times New Roman" w:hAnsi="Times New Roman"/>
          <w:sz w:val="24"/>
          <w:szCs w:val="24"/>
          <w:lang w:val="en-US"/>
        </w:rPr>
      </w:pPr>
      <w:r w:rsidRPr="00825EB9">
        <w:rPr>
          <w:rFonts w:ascii="Times New Roman" w:hAnsi="Times New Roman"/>
          <w:sz w:val="24"/>
          <w:szCs w:val="24"/>
          <w:lang w:val="en-US"/>
        </w:rPr>
        <w:t xml:space="preserve">12. </w:t>
      </w:r>
      <w:r w:rsidRPr="003710C9">
        <w:rPr>
          <w:rFonts w:ascii="Times New Roman" w:hAnsi="Times New Roman"/>
          <w:sz w:val="24"/>
          <w:szCs w:val="24"/>
          <w:lang w:val="en-US"/>
        </w:rPr>
        <w:t>Baranovskaya</w:t>
      </w:r>
      <w:r w:rsidRPr="00825EB9">
        <w:rPr>
          <w:rFonts w:ascii="Times New Roman" w:hAnsi="Times New Roman"/>
          <w:sz w:val="24"/>
          <w:szCs w:val="24"/>
          <w:lang w:val="en-US"/>
        </w:rPr>
        <w:t xml:space="preserve"> </w:t>
      </w:r>
      <w:r w:rsidRPr="003710C9">
        <w:rPr>
          <w:rFonts w:ascii="Times New Roman" w:hAnsi="Times New Roman"/>
          <w:sz w:val="24"/>
          <w:szCs w:val="24"/>
          <w:lang w:val="en-US"/>
        </w:rPr>
        <w:t>T</w:t>
      </w:r>
      <w:r w:rsidRPr="00825EB9">
        <w:rPr>
          <w:rFonts w:ascii="Times New Roman" w:hAnsi="Times New Roman"/>
          <w:sz w:val="24"/>
          <w:szCs w:val="24"/>
          <w:lang w:val="en-US"/>
        </w:rPr>
        <w:t>.</w:t>
      </w:r>
      <w:r w:rsidRPr="003710C9">
        <w:rPr>
          <w:rFonts w:ascii="Times New Roman" w:hAnsi="Times New Roman"/>
          <w:sz w:val="24"/>
          <w:szCs w:val="24"/>
          <w:lang w:val="en-US"/>
        </w:rPr>
        <w:t>P</w:t>
      </w:r>
      <w:r w:rsidRPr="00825EB9">
        <w:rPr>
          <w:rFonts w:ascii="Times New Roman" w:hAnsi="Times New Roman"/>
          <w:sz w:val="24"/>
          <w:szCs w:val="24"/>
          <w:lang w:val="en-US"/>
        </w:rPr>
        <w:t xml:space="preserve">., </w:t>
      </w:r>
      <w:r w:rsidRPr="003710C9">
        <w:rPr>
          <w:rFonts w:ascii="Times New Roman" w:hAnsi="Times New Roman"/>
          <w:sz w:val="24"/>
          <w:szCs w:val="24"/>
          <w:lang w:val="en-US"/>
        </w:rPr>
        <w:t>Lojko</w:t>
      </w:r>
      <w:r w:rsidRPr="00825EB9">
        <w:rPr>
          <w:rFonts w:ascii="Times New Roman" w:hAnsi="Times New Roman"/>
          <w:sz w:val="24"/>
          <w:szCs w:val="24"/>
          <w:lang w:val="en-US"/>
        </w:rPr>
        <w:t xml:space="preserve"> </w:t>
      </w:r>
      <w:r w:rsidRPr="003710C9">
        <w:rPr>
          <w:rFonts w:ascii="Times New Roman" w:hAnsi="Times New Roman"/>
          <w:sz w:val="24"/>
          <w:szCs w:val="24"/>
          <w:lang w:val="en-US"/>
        </w:rPr>
        <w:t>V</w:t>
      </w:r>
      <w:r w:rsidRPr="00825EB9">
        <w:rPr>
          <w:rFonts w:ascii="Times New Roman" w:hAnsi="Times New Roman"/>
          <w:sz w:val="24"/>
          <w:szCs w:val="24"/>
          <w:lang w:val="en-US"/>
        </w:rPr>
        <w:t>.</w:t>
      </w:r>
      <w:r w:rsidRPr="003710C9">
        <w:rPr>
          <w:rFonts w:ascii="Times New Roman" w:hAnsi="Times New Roman"/>
          <w:sz w:val="24"/>
          <w:szCs w:val="24"/>
          <w:lang w:val="en-US"/>
        </w:rPr>
        <w:t>I</w:t>
      </w:r>
      <w:r w:rsidRPr="00825EB9">
        <w:rPr>
          <w:rFonts w:ascii="Times New Roman" w:hAnsi="Times New Roman"/>
          <w:sz w:val="24"/>
          <w:szCs w:val="24"/>
          <w:lang w:val="en-US"/>
        </w:rPr>
        <w:t xml:space="preserve">. </w:t>
      </w:r>
      <w:r w:rsidRPr="003710C9">
        <w:rPr>
          <w:rFonts w:ascii="Times New Roman" w:hAnsi="Times New Roman"/>
          <w:sz w:val="24"/>
          <w:szCs w:val="24"/>
          <w:lang w:val="en-US"/>
        </w:rPr>
        <w:t>Potokovye</w:t>
      </w:r>
      <w:r w:rsidRPr="00825EB9">
        <w:rPr>
          <w:rFonts w:ascii="Times New Roman" w:hAnsi="Times New Roman"/>
          <w:sz w:val="24"/>
          <w:szCs w:val="24"/>
          <w:lang w:val="en-US"/>
        </w:rPr>
        <w:t xml:space="preserve"> </w:t>
      </w:r>
      <w:r w:rsidRPr="003710C9">
        <w:rPr>
          <w:rFonts w:ascii="Times New Roman" w:hAnsi="Times New Roman"/>
          <w:sz w:val="24"/>
          <w:szCs w:val="24"/>
          <w:lang w:val="en-US"/>
        </w:rPr>
        <w:t>modeli</w:t>
      </w:r>
      <w:r w:rsidRPr="00825EB9">
        <w:rPr>
          <w:rFonts w:ascii="Times New Roman" w:hAnsi="Times New Roman"/>
          <w:sz w:val="24"/>
          <w:szCs w:val="24"/>
          <w:lang w:val="en-US"/>
        </w:rPr>
        <w:t xml:space="preserve"> </w:t>
      </w:r>
      <w:r w:rsidRPr="003710C9">
        <w:rPr>
          <w:rFonts w:ascii="Times New Roman" w:hAnsi="Times New Roman"/>
          <w:sz w:val="24"/>
          <w:szCs w:val="24"/>
          <w:lang w:val="en-US"/>
        </w:rPr>
        <w:t>ehffektivnosti</w:t>
      </w:r>
      <w:r w:rsidRPr="00825EB9">
        <w:rPr>
          <w:rFonts w:ascii="Times New Roman" w:hAnsi="Times New Roman"/>
          <w:sz w:val="24"/>
          <w:szCs w:val="24"/>
          <w:lang w:val="en-US"/>
        </w:rPr>
        <w:t xml:space="preserve"> </w:t>
      </w:r>
      <w:r w:rsidRPr="003710C9">
        <w:rPr>
          <w:rFonts w:ascii="Times New Roman" w:hAnsi="Times New Roman"/>
          <w:sz w:val="24"/>
          <w:szCs w:val="24"/>
          <w:lang w:val="en-US"/>
        </w:rPr>
        <w:t>integrirovannyh</w:t>
      </w:r>
      <w:r w:rsidRPr="00825EB9">
        <w:rPr>
          <w:rFonts w:ascii="Times New Roman" w:hAnsi="Times New Roman"/>
          <w:sz w:val="24"/>
          <w:szCs w:val="24"/>
          <w:lang w:val="en-US"/>
        </w:rPr>
        <w:t xml:space="preserve"> </w:t>
      </w:r>
      <w:r w:rsidRPr="003710C9">
        <w:rPr>
          <w:rFonts w:ascii="Times New Roman" w:hAnsi="Times New Roman"/>
          <w:sz w:val="24"/>
          <w:szCs w:val="24"/>
          <w:lang w:val="en-US"/>
        </w:rPr>
        <w:t>proizvodstvennyh</w:t>
      </w:r>
      <w:r w:rsidRPr="00825EB9">
        <w:rPr>
          <w:rFonts w:ascii="Times New Roman" w:hAnsi="Times New Roman"/>
          <w:sz w:val="24"/>
          <w:szCs w:val="24"/>
          <w:lang w:val="en-US"/>
        </w:rPr>
        <w:t xml:space="preserve"> </w:t>
      </w:r>
      <w:r w:rsidRPr="003710C9">
        <w:rPr>
          <w:rFonts w:ascii="Times New Roman" w:hAnsi="Times New Roman"/>
          <w:sz w:val="24"/>
          <w:szCs w:val="24"/>
          <w:lang w:val="en-US"/>
        </w:rPr>
        <w:t>struktur</w:t>
      </w:r>
      <w:r w:rsidRPr="00825EB9">
        <w:rPr>
          <w:rFonts w:ascii="Times New Roman" w:hAnsi="Times New Roman"/>
          <w:sz w:val="24"/>
          <w:szCs w:val="24"/>
          <w:lang w:val="en-US"/>
        </w:rPr>
        <w:t xml:space="preserve"> // </w:t>
      </w:r>
      <w:r w:rsidRPr="003710C9">
        <w:rPr>
          <w:rFonts w:ascii="Times New Roman" w:hAnsi="Times New Roman"/>
          <w:sz w:val="24"/>
          <w:szCs w:val="24"/>
          <w:lang w:val="en-US"/>
        </w:rPr>
        <w:t>Politematicheskij</w:t>
      </w:r>
      <w:r w:rsidRPr="00825EB9">
        <w:rPr>
          <w:rFonts w:ascii="Times New Roman" w:hAnsi="Times New Roman"/>
          <w:sz w:val="24"/>
          <w:szCs w:val="24"/>
          <w:lang w:val="en-US"/>
        </w:rPr>
        <w:t xml:space="preserve"> </w:t>
      </w:r>
      <w:r w:rsidRPr="003710C9">
        <w:rPr>
          <w:rFonts w:ascii="Times New Roman" w:hAnsi="Times New Roman"/>
          <w:sz w:val="24"/>
          <w:szCs w:val="24"/>
          <w:lang w:val="en-US"/>
        </w:rPr>
        <w:t>setevoj</w:t>
      </w:r>
      <w:r w:rsidRPr="00825EB9">
        <w:rPr>
          <w:rFonts w:ascii="Times New Roman" w:hAnsi="Times New Roman"/>
          <w:sz w:val="24"/>
          <w:szCs w:val="24"/>
          <w:lang w:val="en-US"/>
        </w:rPr>
        <w:t xml:space="preserve"> </w:t>
      </w:r>
      <w:r w:rsidRPr="003710C9">
        <w:rPr>
          <w:rFonts w:ascii="Times New Roman" w:hAnsi="Times New Roman"/>
          <w:sz w:val="24"/>
          <w:szCs w:val="24"/>
          <w:lang w:val="en-US"/>
        </w:rPr>
        <w:t>ehlektronnyj</w:t>
      </w:r>
      <w:r w:rsidRPr="00825EB9">
        <w:rPr>
          <w:rFonts w:ascii="Times New Roman" w:hAnsi="Times New Roman"/>
          <w:sz w:val="24"/>
          <w:szCs w:val="24"/>
          <w:lang w:val="en-US"/>
        </w:rPr>
        <w:t xml:space="preserve"> </w:t>
      </w:r>
      <w:r w:rsidRPr="003710C9">
        <w:rPr>
          <w:rFonts w:ascii="Times New Roman" w:hAnsi="Times New Roman"/>
          <w:sz w:val="24"/>
          <w:szCs w:val="24"/>
          <w:lang w:val="en-US"/>
        </w:rPr>
        <w:t>nauchnyj</w:t>
      </w:r>
      <w:r w:rsidRPr="00825EB9">
        <w:rPr>
          <w:rFonts w:ascii="Times New Roman" w:hAnsi="Times New Roman"/>
          <w:sz w:val="24"/>
          <w:szCs w:val="24"/>
          <w:lang w:val="en-US"/>
        </w:rPr>
        <w:t xml:space="preserve"> </w:t>
      </w:r>
      <w:r w:rsidRPr="003710C9">
        <w:rPr>
          <w:rFonts w:ascii="Times New Roman" w:hAnsi="Times New Roman"/>
          <w:sz w:val="24"/>
          <w:szCs w:val="24"/>
          <w:lang w:val="en-US"/>
        </w:rPr>
        <w:t>zhurnal</w:t>
      </w:r>
      <w:r w:rsidRPr="00825EB9">
        <w:rPr>
          <w:rFonts w:ascii="Times New Roman" w:hAnsi="Times New Roman"/>
          <w:sz w:val="24"/>
          <w:szCs w:val="24"/>
          <w:lang w:val="en-US"/>
        </w:rPr>
        <w:t xml:space="preserve"> </w:t>
      </w:r>
      <w:r w:rsidRPr="003710C9">
        <w:rPr>
          <w:rFonts w:ascii="Times New Roman" w:hAnsi="Times New Roman"/>
          <w:sz w:val="24"/>
          <w:szCs w:val="24"/>
          <w:lang w:val="en-US"/>
        </w:rPr>
        <w:t>KubGAU</w:t>
      </w:r>
      <w:r w:rsidRPr="00825EB9">
        <w:rPr>
          <w:rFonts w:ascii="Times New Roman" w:hAnsi="Times New Roman"/>
          <w:sz w:val="24"/>
          <w:szCs w:val="24"/>
          <w:lang w:val="en-US"/>
        </w:rPr>
        <w:t xml:space="preserve">. </w:t>
      </w:r>
      <w:r w:rsidRPr="003710C9">
        <w:rPr>
          <w:rFonts w:ascii="Times New Roman" w:hAnsi="Times New Roman"/>
          <w:sz w:val="24"/>
          <w:szCs w:val="24"/>
          <w:lang w:val="en-US"/>
        </w:rPr>
        <w:t>2006. № 23. S. 121-132.</w:t>
      </w:r>
    </w:p>
    <w:p w:rsidR="00632703" w:rsidRPr="003710C9" w:rsidRDefault="00632703" w:rsidP="00BE76A5">
      <w:pPr>
        <w:widowControl w:val="0"/>
        <w:spacing w:after="0" w:line="240" w:lineRule="auto"/>
        <w:jc w:val="both"/>
        <w:rPr>
          <w:rFonts w:ascii="Times New Roman" w:hAnsi="Times New Roman"/>
          <w:color w:val="000000"/>
          <w:sz w:val="24"/>
          <w:szCs w:val="24"/>
          <w:lang w:val="en-US"/>
        </w:rPr>
      </w:pPr>
      <w:r w:rsidRPr="003710C9">
        <w:rPr>
          <w:rFonts w:ascii="Times New Roman" w:hAnsi="Times New Roman"/>
          <w:iCs/>
          <w:color w:val="000000"/>
          <w:sz w:val="24"/>
          <w:szCs w:val="24"/>
          <w:lang w:val="en-US"/>
        </w:rPr>
        <w:t xml:space="preserve">13. </w:t>
      </w:r>
      <w:r w:rsidRPr="003710C9">
        <w:rPr>
          <w:rFonts w:ascii="Times New Roman" w:hAnsi="Times New Roman"/>
          <w:color w:val="000000"/>
          <w:sz w:val="24"/>
          <w:szCs w:val="24"/>
          <w:lang w:val="en-US" w:eastAsia="ru-RU"/>
        </w:rPr>
        <w:t>Klochkov V.V.</w:t>
      </w:r>
      <w:r w:rsidRPr="003710C9">
        <w:rPr>
          <w:rFonts w:ascii="Times New Roman" w:hAnsi="Times New Roman"/>
          <w:color w:val="000000"/>
          <w:sz w:val="24"/>
          <w:szCs w:val="24"/>
          <w:lang w:val="en-US"/>
        </w:rPr>
        <w:t xml:space="preserve"> </w:t>
      </w:r>
      <w:r w:rsidRPr="003710C9">
        <w:rPr>
          <w:rFonts w:ascii="Times New Roman" w:hAnsi="Times New Roman"/>
          <w:color w:val="000000"/>
          <w:sz w:val="24"/>
          <w:szCs w:val="24"/>
          <w:shd w:val="clear" w:color="auto" w:fill="FFFFFF"/>
          <w:lang w:val="en-US"/>
        </w:rPr>
        <w:t>Modeli rynkov uslug i rabot po modernizatsii aviatekhniki</w:t>
      </w:r>
      <w:r w:rsidRPr="003710C9">
        <w:rPr>
          <w:rFonts w:ascii="Times New Roman" w:hAnsi="Times New Roman"/>
          <w:color w:val="000000"/>
          <w:sz w:val="24"/>
          <w:szCs w:val="24"/>
          <w:lang w:val="en-US"/>
        </w:rPr>
        <w:t xml:space="preserve"> // </w:t>
      </w:r>
      <w:r w:rsidRPr="003710C9">
        <w:rPr>
          <w:rFonts w:ascii="Times New Roman" w:hAnsi="Times New Roman"/>
          <w:color w:val="000000"/>
          <w:sz w:val="24"/>
          <w:szCs w:val="24"/>
          <w:shd w:val="clear" w:color="auto" w:fill="FFFFFF"/>
          <w:lang w:val="en-US"/>
        </w:rPr>
        <w:t>Tekhnologiya mashinostroyeniya</w:t>
      </w:r>
      <w:r w:rsidRPr="003710C9">
        <w:rPr>
          <w:rFonts w:ascii="Times New Roman" w:hAnsi="Times New Roman"/>
          <w:color w:val="000000"/>
          <w:sz w:val="24"/>
          <w:szCs w:val="24"/>
          <w:lang w:val="en-US"/>
        </w:rPr>
        <w:t>. 2008. № 7. S. 67-71.</w:t>
      </w:r>
    </w:p>
    <w:p w:rsidR="00632703" w:rsidRPr="003710C9" w:rsidRDefault="00632703" w:rsidP="00BE76A5">
      <w:pPr>
        <w:widowControl w:val="0"/>
        <w:spacing w:after="0" w:line="240" w:lineRule="auto"/>
        <w:jc w:val="both"/>
        <w:rPr>
          <w:rFonts w:ascii="Times New Roman" w:hAnsi="Times New Roman"/>
          <w:color w:val="000000"/>
          <w:sz w:val="24"/>
          <w:szCs w:val="24"/>
          <w:lang w:val="en-US"/>
        </w:rPr>
      </w:pPr>
      <w:r w:rsidRPr="003710C9">
        <w:rPr>
          <w:rFonts w:ascii="Times New Roman" w:hAnsi="Times New Roman"/>
          <w:iCs/>
          <w:color w:val="000000"/>
          <w:sz w:val="24"/>
          <w:szCs w:val="24"/>
          <w:lang w:val="en-US"/>
        </w:rPr>
        <w:t xml:space="preserve">14. </w:t>
      </w:r>
      <w:r w:rsidRPr="003710C9">
        <w:rPr>
          <w:rFonts w:ascii="Times New Roman" w:hAnsi="Times New Roman"/>
          <w:color w:val="000000"/>
          <w:sz w:val="24"/>
          <w:szCs w:val="24"/>
          <w:lang w:val="en-US" w:eastAsia="ru-RU"/>
        </w:rPr>
        <w:t>Klochkov V.V.</w:t>
      </w:r>
      <w:r w:rsidRPr="003710C9">
        <w:rPr>
          <w:rFonts w:ascii="Times New Roman" w:hAnsi="Times New Roman"/>
          <w:iCs/>
          <w:color w:val="000000"/>
          <w:sz w:val="24"/>
          <w:szCs w:val="24"/>
          <w:lang w:val="en-US"/>
        </w:rPr>
        <w:t xml:space="preserve">, </w:t>
      </w:r>
      <w:r w:rsidRPr="003710C9">
        <w:rPr>
          <w:rFonts w:ascii="Times New Roman" w:hAnsi="Times New Roman"/>
          <w:color w:val="000000"/>
          <w:sz w:val="24"/>
          <w:szCs w:val="24"/>
          <w:shd w:val="clear" w:color="auto" w:fill="FFFFFF"/>
          <w:lang w:val="en-US"/>
        </w:rPr>
        <w:t>Shkadova A.A.</w:t>
      </w:r>
      <w:r w:rsidRPr="003710C9">
        <w:rPr>
          <w:rFonts w:ascii="Times New Roman" w:hAnsi="Times New Roman"/>
          <w:iCs/>
          <w:color w:val="000000"/>
          <w:sz w:val="24"/>
          <w:szCs w:val="24"/>
          <w:lang w:val="en-US"/>
        </w:rPr>
        <w:t xml:space="preserve">, </w:t>
      </w:r>
      <w:r w:rsidRPr="003710C9">
        <w:rPr>
          <w:rFonts w:ascii="Times New Roman" w:hAnsi="Times New Roman"/>
          <w:color w:val="000000"/>
          <w:sz w:val="24"/>
          <w:szCs w:val="24"/>
          <w:shd w:val="clear" w:color="auto" w:fill="FFFFFF"/>
          <w:lang w:val="en-US"/>
        </w:rPr>
        <w:t>Zhdanovskiy A.V.</w:t>
      </w:r>
      <w:r w:rsidRPr="003710C9">
        <w:rPr>
          <w:rFonts w:ascii="Times New Roman" w:hAnsi="Times New Roman"/>
          <w:color w:val="000000"/>
          <w:sz w:val="24"/>
          <w:szCs w:val="24"/>
          <w:lang w:val="en-US"/>
        </w:rPr>
        <w:t xml:space="preserve"> </w:t>
      </w:r>
      <w:r w:rsidRPr="003710C9">
        <w:rPr>
          <w:rFonts w:ascii="Times New Roman" w:hAnsi="Times New Roman"/>
          <w:color w:val="000000"/>
          <w:sz w:val="24"/>
          <w:szCs w:val="24"/>
          <w:shd w:val="clear" w:color="auto" w:fill="FFFFFF"/>
          <w:lang w:val="en-US"/>
        </w:rPr>
        <w:t>Ekonomicheskiye aspekty moral'nogo ustarevaniya aviatekhniki</w:t>
      </w:r>
      <w:r w:rsidRPr="003710C9">
        <w:rPr>
          <w:rFonts w:ascii="Times New Roman" w:hAnsi="Times New Roman"/>
          <w:color w:val="000000"/>
          <w:sz w:val="24"/>
          <w:szCs w:val="24"/>
          <w:lang w:val="en-US"/>
        </w:rPr>
        <w:t xml:space="preserve"> // </w:t>
      </w:r>
      <w:r w:rsidRPr="003710C9">
        <w:rPr>
          <w:rFonts w:ascii="Times New Roman" w:hAnsi="Times New Roman"/>
          <w:color w:val="000000"/>
          <w:sz w:val="24"/>
          <w:szCs w:val="24"/>
          <w:shd w:val="clear" w:color="auto" w:fill="FFFFFF"/>
          <w:lang w:val="en-US"/>
        </w:rPr>
        <w:t>Tekhnologiya mashinostroyeniya</w:t>
      </w:r>
      <w:r w:rsidRPr="003710C9">
        <w:rPr>
          <w:rFonts w:ascii="Times New Roman" w:hAnsi="Times New Roman"/>
          <w:color w:val="000000"/>
          <w:sz w:val="24"/>
          <w:szCs w:val="24"/>
          <w:lang w:val="en-US"/>
        </w:rPr>
        <w:t xml:space="preserve">. 2008. № 11. </w:t>
      </w:r>
      <w:r w:rsidRPr="003710C9">
        <w:rPr>
          <w:rFonts w:ascii="Times New Roman" w:hAnsi="Times New Roman"/>
          <w:color w:val="000000"/>
          <w:sz w:val="24"/>
          <w:szCs w:val="24"/>
        </w:rPr>
        <w:t>С</w:t>
      </w:r>
      <w:r w:rsidRPr="003710C9">
        <w:rPr>
          <w:rFonts w:ascii="Times New Roman" w:hAnsi="Times New Roman"/>
          <w:color w:val="000000"/>
          <w:sz w:val="24"/>
          <w:szCs w:val="24"/>
          <w:lang w:val="en-US"/>
        </w:rPr>
        <w:t>. 65-70.</w:t>
      </w:r>
    </w:p>
    <w:p w:rsidR="00632703" w:rsidRPr="003710C9" w:rsidRDefault="00632703" w:rsidP="00BE76A5">
      <w:pPr>
        <w:widowControl w:val="0"/>
        <w:spacing w:after="0" w:line="240" w:lineRule="auto"/>
        <w:jc w:val="both"/>
        <w:rPr>
          <w:rFonts w:ascii="Times New Roman" w:hAnsi="Times New Roman"/>
          <w:color w:val="000000"/>
          <w:sz w:val="24"/>
          <w:szCs w:val="24"/>
          <w:lang w:val="en-US"/>
        </w:rPr>
      </w:pPr>
      <w:r w:rsidRPr="003710C9">
        <w:rPr>
          <w:rFonts w:ascii="Times New Roman" w:hAnsi="Times New Roman"/>
          <w:color w:val="000000"/>
          <w:sz w:val="24"/>
          <w:szCs w:val="24"/>
          <w:lang w:val="en-US"/>
        </w:rPr>
        <w:t>1</w:t>
      </w:r>
      <w:r w:rsidRPr="00825EB9">
        <w:rPr>
          <w:rFonts w:ascii="Times New Roman" w:hAnsi="Times New Roman"/>
          <w:color w:val="000000"/>
          <w:sz w:val="24"/>
          <w:szCs w:val="24"/>
          <w:lang w:val="en-US"/>
        </w:rPr>
        <w:t>5</w:t>
      </w:r>
      <w:r w:rsidRPr="003710C9">
        <w:rPr>
          <w:rFonts w:ascii="Times New Roman" w:hAnsi="Times New Roman"/>
          <w:color w:val="000000"/>
          <w:sz w:val="24"/>
          <w:szCs w:val="24"/>
          <w:lang w:val="en-US"/>
        </w:rPr>
        <w:t xml:space="preserve">. </w:t>
      </w:r>
      <w:r w:rsidRPr="003710C9">
        <w:rPr>
          <w:rFonts w:ascii="Times New Roman" w:hAnsi="Times New Roman"/>
          <w:color w:val="000000"/>
          <w:sz w:val="24"/>
          <w:szCs w:val="24"/>
          <w:shd w:val="clear" w:color="auto" w:fill="FFFFFF"/>
          <w:lang w:val="en-US"/>
        </w:rPr>
        <w:t>Stivenson V. Dzh. Upravleniye proizvodstvom</w:t>
      </w:r>
      <w:r w:rsidRPr="003710C9">
        <w:rPr>
          <w:rFonts w:ascii="Times New Roman" w:hAnsi="Times New Roman"/>
          <w:color w:val="000000"/>
          <w:sz w:val="24"/>
          <w:szCs w:val="24"/>
          <w:lang w:val="en-US"/>
        </w:rPr>
        <w:t xml:space="preserve">. – </w:t>
      </w:r>
      <w:r w:rsidRPr="003710C9">
        <w:rPr>
          <w:rFonts w:ascii="Times New Roman" w:hAnsi="Times New Roman"/>
          <w:color w:val="000000"/>
          <w:sz w:val="24"/>
          <w:szCs w:val="24"/>
          <w:shd w:val="clear" w:color="auto" w:fill="FFFFFF"/>
          <w:lang w:val="en-US"/>
        </w:rPr>
        <w:t>M.: Binom</w:t>
      </w:r>
      <w:r w:rsidRPr="003710C9">
        <w:rPr>
          <w:rFonts w:ascii="Times New Roman" w:hAnsi="Times New Roman"/>
          <w:color w:val="000000"/>
          <w:sz w:val="24"/>
          <w:szCs w:val="24"/>
          <w:lang w:val="en-US"/>
        </w:rPr>
        <w:t>. 2002. 928 s.</w:t>
      </w:r>
    </w:p>
    <w:p w:rsidR="00632703" w:rsidRPr="003710C9" w:rsidRDefault="00632703" w:rsidP="00BE76A5">
      <w:pPr>
        <w:widowControl w:val="0"/>
        <w:spacing w:after="0" w:line="240" w:lineRule="auto"/>
        <w:jc w:val="both"/>
        <w:rPr>
          <w:rFonts w:ascii="Times New Roman" w:hAnsi="Times New Roman"/>
          <w:color w:val="000000"/>
          <w:sz w:val="24"/>
          <w:szCs w:val="24"/>
          <w:lang w:val="en-US"/>
        </w:rPr>
      </w:pPr>
      <w:r w:rsidRPr="003710C9">
        <w:rPr>
          <w:rFonts w:ascii="Times New Roman" w:hAnsi="Times New Roman"/>
          <w:iCs/>
          <w:color w:val="000000"/>
          <w:sz w:val="24"/>
          <w:szCs w:val="24"/>
          <w:lang w:val="en-US"/>
        </w:rPr>
        <w:t>16. Benkard C.L.</w:t>
      </w:r>
      <w:r w:rsidRPr="003710C9">
        <w:rPr>
          <w:rFonts w:ascii="Times New Roman" w:hAnsi="Times New Roman"/>
          <w:color w:val="000000"/>
          <w:sz w:val="24"/>
          <w:szCs w:val="24"/>
          <w:lang w:val="en-US"/>
        </w:rPr>
        <w:t xml:space="preserve"> A Dynamic Analysis of the Market for Wide-bodied Commercial Aircraft // Review of Economic Studies, 2004, vol. 71, No. 3, Jun., pp. 581-611.</w:t>
      </w:r>
    </w:p>
    <w:p w:rsidR="00632703" w:rsidRPr="003710C9" w:rsidRDefault="00632703" w:rsidP="00BE76A5">
      <w:pPr>
        <w:widowControl w:val="0"/>
        <w:spacing w:after="0" w:line="240" w:lineRule="auto"/>
        <w:jc w:val="both"/>
        <w:rPr>
          <w:rFonts w:ascii="Times New Roman" w:hAnsi="Times New Roman"/>
          <w:color w:val="000000"/>
          <w:sz w:val="24"/>
          <w:szCs w:val="24"/>
          <w:lang w:val="en-US"/>
        </w:rPr>
      </w:pPr>
      <w:r w:rsidRPr="003710C9">
        <w:rPr>
          <w:rFonts w:ascii="Times New Roman" w:hAnsi="Times New Roman"/>
          <w:color w:val="000000"/>
          <w:sz w:val="24"/>
          <w:szCs w:val="24"/>
          <w:lang w:val="en-US"/>
        </w:rPr>
        <w:t xml:space="preserve">17. </w:t>
      </w:r>
      <w:r w:rsidRPr="003710C9">
        <w:rPr>
          <w:rFonts w:ascii="Times New Roman" w:hAnsi="Times New Roman"/>
          <w:iCs/>
          <w:color w:val="000000"/>
          <w:sz w:val="24"/>
          <w:szCs w:val="24"/>
          <w:lang w:val="en-US"/>
        </w:rPr>
        <w:t>Wright T.P.</w:t>
      </w:r>
      <w:r w:rsidRPr="003710C9">
        <w:rPr>
          <w:rFonts w:ascii="Times New Roman" w:hAnsi="Times New Roman"/>
          <w:color w:val="000000"/>
          <w:sz w:val="24"/>
          <w:szCs w:val="24"/>
          <w:lang w:val="en-US"/>
        </w:rPr>
        <w:t xml:space="preserve"> Factors Affecting the Cost of Airplanes // Journal of Aeronautical Sciences, February 1936, vol. 3, pp. 122-128.</w:t>
      </w:r>
    </w:p>
    <w:p w:rsidR="00632703" w:rsidRPr="003710C9" w:rsidRDefault="00632703" w:rsidP="00BE76A5">
      <w:pPr>
        <w:widowControl w:val="0"/>
        <w:spacing w:after="0" w:line="240" w:lineRule="auto"/>
        <w:jc w:val="both"/>
        <w:rPr>
          <w:rFonts w:ascii="Times New Roman" w:hAnsi="Times New Roman"/>
          <w:color w:val="000000"/>
          <w:sz w:val="24"/>
          <w:szCs w:val="24"/>
          <w:lang w:val="en-US"/>
        </w:rPr>
      </w:pPr>
      <w:r w:rsidRPr="003710C9">
        <w:rPr>
          <w:rFonts w:ascii="Times New Roman" w:hAnsi="Times New Roman"/>
          <w:iCs/>
          <w:color w:val="000000"/>
          <w:sz w:val="24"/>
          <w:szCs w:val="24"/>
          <w:lang w:val="en-US"/>
        </w:rPr>
        <w:t xml:space="preserve">18. </w:t>
      </w:r>
      <w:r w:rsidRPr="003710C9">
        <w:rPr>
          <w:rFonts w:ascii="Times New Roman" w:hAnsi="Times New Roman"/>
          <w:color w:val="000000"/>
          <w:sz w:val="24"/>
          <w:szCs w:val="24"/>
          <w:shd w:val="clear" w:color="auto" w:fill="FFFFFF"/>
          <w:lang w:val="en-US"/>
        </w:rPr>
        <w:t>Vilenskiy P.L., Livshits V.N., Smolyak S.A.</w:t>
      </w:r>
      <w:r w:rsidRPr="003710C9">
        <w:rPr>
          <w:rFonts w:ascii="Times New Roman" w:hAnsi="Times New Roman"/>
          <w:color w:val="000000"/>
          <w:sz w:val="24"/>
          <w:szCs w:val="24"/>
          <w:lang w:val="en-US"/>
        </w:rPr>
        <w:t xml:space="preserve"> </w:t>
      </w:r>
      <w:r w:rsidRPr="003710C9">
        <w:rPr>
          <w:rFonts w:ascii="Times New Roman" w:hAnsi="Times New Roman"/>
          <w:color w:val="000000"/>
          <w:sz w:val="24"/>
          <w:szCs w:val="24"/>
          <w:shd w:val="clear" w:color="auto" w:fill="FFFFFF"/>
          <w:lang w:val="en-US"/>
        </w:rPr>
        <w:t>Otsenka effektivnosti investitsionnykh proyektov: teoriya i praktika</w:t>
      </w:r>
      <w:r w:rsidRPr="003710C9">
        <w:rPr>
          <w:rFonts w:ascii="Times New Roman" w:hAnsi="Times New Roman"/>
          <w:color w:val="000000"/>
          <w:sz w:val="24"/>
          <w:szCs w:val="24"/>
          <w:lang w:val="en-US"/>
        </w:rPr>
        <w:t xml:space="preserve">. – </w:t>
      </w:r>
      <w:r w:rsidRPr="003710C9">
        <w:rPr>
          <w:rFonts w:ascii="Times New Roman" w:hAnsi="Times New Roman"/>
          <w:color w:val="000000"/>
          <w:sz w:val="24"/>
          <w:szCs w:val="24"/>
          <w:shd w:val="clear" w:color="auto" w:fill="FFFFFF"/>
          <w:lang w:val="en-US"/>
        </w:rPr>
        <w:t>M.: Delo</w:t>
      </w:r>
      <w:r w:rsidRPr="003710C9">
        <w:rPr>
          <w:rFonts w:ascii="Times New Roman" w:hAnsi="Times New Roman"/>
          <w:color w:val="000000"/>
          <w:sz w:val="24"/>
          <w:szCs w:val="24"/>
          <w:lang w:val="en-US"/>
        </w:rPr>
        <w:t>, 2004. 888 s.</w:t>
      </w:r>
    </w:p>
    <w:p w:rsidR="00632703" w:rsidRPr="003710C9" w:rsidRDefault="00632703" w:rsidP="007B1E54">
      <w:pPr>
        <w:pStyle w:val="Title"/>
        <w:numPr>
          <w:ilvl w:val="12"/>
          <w:numId w:val="0"/>
        </w:numPr>
        <w:jc w:val="both"/>
        <w:rPr>
          <w:b w:val="0"/>
          <w:color w:val="000000"/>
          <w:szCs w:val="24"/>
          <w:lang w:val="en-US"/>
        </w:rPr>
      </w:pPr>
      <w:r w:rsidRPr="0065033C">
        <w:rPr>
          <w:b w:val="0"/>
          <w:color w:val="000000"/>
          <w:szCs w:val="24"/>
          <w:lang w:val="en-US"/>
        </w:rPr>
        <w:t>19.</w:t>
      </w:r>
      <w:r w:rsidRPr="003710C9">
        <w:rPr>
          <w:b w:val="0"/>
          <w:color w:val="000000"/>
          <w:szCs w:val="24"/>
          <w:lang w:val="en-US"/>
        </w:rPr>
        <w:t xml:space="preserve"> Khrustalev O.E. Finansovyj analiz sostoyaniya naukoemkih predpriyatij // Finansovaya analitika: problemy i resheniya, 2011, № 32, s. 55 – 62.</w:t>
      </w:r>
    </w:p>
    <w:p w:rsidR="00632703" w:rsidRPr="00060825" w:rsidRDefault="00632703" w:rsidP="00BE76A5">
      <w:pPr>
        <w:widowControl w:val="0"/>
        <w:spacing w:after="0" w:line="240" w:lineRule="auto"/>
        <w:jc w:val="both"/>
        <w:rPr>
          <w:rFonts w:ascii="Times New Roman" w:hAnsi="Times New Roman"/>
          <w:color w:val="000000"/>
          <w:sz w:val="24"/>
          <w:szCs w:val="24"/>
          <w:lang w:val="en-US" w:eastAsia="ru-RU"/>
        </w:rPr>
      </w:pPr>
      <w:r w:rsidRPr="003710C9">
        <w:rPr>
          <w:rFonts w:ascii="Times New Roman" w:hAnsi="Times New Roman"/>
          <w:color w:val="000000"/>
          <w:sz w:val="24"/>
          <w:szCs w:val="24"/>
          <w:lang w:val="en-US"/>
        </w:rPr>
        <w:t xml:space="preserve"> 20. </w:t>
      </w:r>
      <w:r w:rsidRPr="003710C9">
        <w:rPr>
          <w:rFonts w:ascii="Times New Roman" w:hAnsi="Times New Roman"/>
          <w:color w:val="000000"/>
          <w:sz w:val="24"/>
          <w:szCs w:val="24"/>
          <w:shd w:val="clear" w:color="auto" w:fill="FFFFFF"/>
          <w:lang w:val="en-US"/>
        </w:rPr>
        <w:t xml:space="preserve">Bokov S.I., Podol'skiy A.G. </w:t>
      </w:r>
      <w:r w:rsidRPr="003710C9">
        <w:rPr>
          <w:rFonts w:ascii="Times New Roman" w:hAnsi="Times New Roman"/>
          <w:bCs/>
          <w:color w:val="000000"/>
          <w:sz w:val="24"/>
          <w:szCs w:val="24"/>
        </w:rPr>
        <w:t>К</w:t>
      </w:r>
      <w:r w:rsidRPr="003710C9">
        <w:rPr>
          <w:rFonts w:ascii="Times New Roman" w:hAnsi="Times New Roman"/>
          <w:bCs/>
          <w:color w:val="000000"/>
          <w:sz w:val="24"/>
          <w:szCs w:val="24"/>
          <w:lang w:val="en-US"/>
        </w:rPr>
        <w:t xml:space="preserve"> </w:t>
      </w:r>
      <w:r w:rsidRPr="003710C9">
        <w:rPr>
          <w:rFonts w:ascii="Times New Roman" w:hAnsi="Times New Roman"/>
          <w:color w:val="000000"/>
          <w:sz w:val="24"/>
          <w:szCs w:val="24"/>
          <w:shd w:val="clear" w:color="auto" w:fill="FFFFFF"/>
          <w:lang w:val="en-US"/>
        </w:rPr>
        <w:t>K otsenke riska negotovnosti nauchno-tekhnicheskoy i proizvodstvenno-tekhnologicheskoy bazy organizatsiy oboronno-promyshlennogo kompleksa k vypolneniyu programm i planov razvitiya produktsii voyennogo naznacheniya</w:t>
      </w:r>
      <w:r w:rsidRPr="003710C9">
        <w:rPr>
          <w:rFonts w:ascii="Times New Roman" w:hAnsi="Times New Roman"/>
          <w:bCs/>
          <w:color w:val="000000"/>
          <w:sz w:val="24"/>
          <w:szCs w:val="24"/>
          <w:lang w:val="en-US"/>
        </w:rPr>
        <w:t xml:space="preserve"> // </w:t>
      </w:r>
      <w:r w:rsidRPr="003710C9">
        <w:rPr>
          <w:rFonts w:ascii="Times New Roman" w:hAnsi="Times New Roman"/>
          <w:color w:val="000000"/>
          <w:sz w:val="24"/>
          <w:szCs w:val="24"/>
          <w:shd w:val="clear" w:color="auto" w:fill="FFFFFF"/>
          <w:lang w:val="en-US"/>
        </w:rPr>
        <w:t>Finansovaya analitika: problemy i resheniya</w:t>
      </w:r>
      <w:r w:rsidRPr="003710C9">
        <w:rPr>
          <w:rFonts w:ascii="Times New Roman" w:hAnsi="Times New Roman"/>
          <w:color w:val="000000"/>
          <w:sz w:val="24"/>
          <w:szCs w:val="24"/>
          <w:lang w:val="en-US"/>
        </w:rPr>
        <w:t xml:space="preserve">. </w:t>
      </w:r>
      <w:r w:rsidRPr="00060825">
        <w:rPr>
          <w:rFonts w:ascii="Times New Roman" w:hAnsi="Times New Roman"/>
          <w:color w:val="000000"/>
          <w:sz w:val="24"/>
          <w:szCs w:val="24"/>
          <w:lang w:val="en-US"/>
        </w:rPr>
        <w:t xml:space="preserve">2015. № 27. </w:t>
      </w:r>
      <w:r w:rsidRPr="003710C9">
        <w:rPr>
          <w:rFonts w:ascii="Times New Roman" w:hAnsi="Times New Roman"/>
          <w:color w:val="000000"/>
          <w:sz w:val="24"/>
          <w:szCs w:val="24"/>
          <w:lang w:val="en-US"/>
        </w:rPr>
        <w:t>S</w:t>
      </w:r>
      <w:r w:rsidRPr="00060825">
        <w:rPr>
          <w:rFonts w:ascii="Times New Roman" w:hAnsi="Times New Roman"/>
          <w:color w:val="000000"/>
          <w:sz w:val="24"/>
          <w:szCs w:val="24"/>
          <w:lang w:val="en-US"/>
        </w:rPr>
        <w:t>. 2-10</w:t>
      </w:r>
      <w:r w:rsidRPr="00060825">
        <w:rPr>
          <w:rFonts w:ascii="Times New Roman" w:hAnsi="Times New Roman"/>
          <w:color w:val="000000"/>
          <w:sz w:val="24"/>
          <w:szCs w:val="24"/>
          <w:lang w:val="en-US" w:eastAsia="ru-RU"/>
        </w:rPr>
        <w:t>.</w:t>
      </w:r>
    </w:p>
    <w:p w:rsidR="00632703" w:rsidRPr="003710C9" w:rsidRDefault="00632703" w:rsidP="00BE76A5">
      <w:pPr>
        <w:widowControl w:val="0"/>
        <w:spacing w:after="0" w:line="240" w:lineRule="auto"/>
        <w:jc w:val="both"/>
        <w:rPr>
          <w:rFonts w:ascii="Times New Roman" w:hAnsi="Times New Roman"/>
          <w:color w:val="000000"/>
          <w:sz w:val="24"/>
          <w:szCs w:val="24"/>
          <w:lang w:val="en-US"/>
        </w:rPr>
      </w:pPr>
      <w:r w:rsidRPr="00060825">
        <w:rPr>
          <w:rFonts w:ascii="Times New Roman" w:hAnsi="Times New Roman"/>
          <w:color w:val="000000"/>
          <w:sz w:val="24"/>
          <w:szCs w:val="24"/>
          <w:lang w:val="en-US"/>
        </w:rPr>
        <w:t xml:space="preserve">21. </w:t>
      </w:r>
      <w:r w:rsidRPr="003710C9">
        <w:rPr>
          <w:rFonts w:ascii="Times New Roman" w:hAnsi="Times New Roman"/>
          <w:color w:val="000000"/>
          <w:sz w:val="24"/>
          <w:szCs w:val="24"/>
          <w:shd w:val="clear" w:color="auto" w:fill="FFFFFF"/>
          <w:lang w:val="en-US"/>
        </w:rPr>
        <w:t>Bozhko</w:t>
      </w:r>
      <w:r w:rsidRPr="00060825">
        <w:rPr>
          <w:rFonts w:ascii="Times New Roman" w:hAnsi="Times New Roman"/>
          <w:color w:val="000000"/>
          <w:sz w:val="24"/>
          <w:szCs w:val="24"/>
          <w:shd w:val="clear" w:color="auto" w:fill="FFFFFF"/>
          <w:lang w:val="en-US"/>
        </w:rPr>
        <w:t xml:space="preserve"> </w:t>
      </w:r>
      <w:r w:rsidRPr="003710C9">
        <w:rPr>
          <w:rFonts w:ascii="Times New Roman" w:hAnsi="Times New Roman"/>
          <w:color w:val="000000"/>
          <w:sz w:val="24"/>
          <w:szCs w:val="24"/>
          <w:shd w:val="clear" w:color="auto" w:fill="FFFFFF"/>
          <w:lang w:val="en-US"/>
        </w:rPr>
        <w:t>V</w:t>
      </w:r>
      <w:r w:rsidRPr="00060825">
        <w:rPr>
          <w:rFonts w:ascii="Times New Roman" w:hAnsi="Times New Roman"/>
          <w:color w:val="000000"/>
          <w:sz w:val="24"/>
          <w:szCs w:val="24"/>
          <w:shd w:val="clear" w:color="auto" w:fill="FFFFFF"/>
          <w:lang w:val="en-US"/>
        </w:rPr>
        <w:t>.</w:t>
      </w:r>
      <w:r w:rsidRPr="003710C9">
        <w:rPr>
          <w:rFonts w:ascii="Times New Roman" w:hAnsi="Times New Roman"/>
          <w:color w:val="000000"/>
          <w:sz w:val="24"/>
          <w:szCs w:val="24"/>
          <w:shd w:val="clear" w:color="auto" w:fill="FFFFFF"/>
          <w:lang w:val="en-US"/>
        </w:rPr>
        <w:t>P</w:t>
      </w:r>
      <w:r w:rsidRPr="00060825">
        <w:rPr>
          <w:rFonts w:ascii="Times New Roman" w:hAnsi="Times New Roman"/>
          <w:color w:val="000000"/>
          <w:sz w:val="24"/>
          <w:szCs w:val="24"/>
          <w:shd w:val="clear" w:color="auto" w:fill="FFFFFF"/>
          <w:lang w:val="en-US"/>
        </w:rPr>
        <w:t xml:space="preserve">., </w:t>
      </w:r>
      <w:r w:rsidRPr="003710C9">
        <w:rPr>
          <w:rFonts w:ascii="Times New Roman" w:hAnsi="Times New Roman"/>
          <w:color w:val="000000"/>
          <w:sz w:val="24"/>
          <w:szCs w:val="24"/>
          <w:shd w:val="clear" w:color="auto" w:fill="FFFFFF"/>
          <w:lang w:val="en-US"/>
        </w:rPr>
        <w:t>Bat</w:t>
      </w:r>
      <w:r w:rsidRPr="00060825">
        <w:rPr>
          <w:rFonts w:ascii="Times New Roman" w:hAnsi="Times New Roman"/>
          <w:color w:val="000000"/>
          <w:sz w:val="24"/>
          <w:szCs w:val="24"/>
          <w:shd w:val="clear" w:color="auto" w:fill="FFFFFF"/>
          <w:lang w:val="en-US"/>
        </w:rPr>
        <w:t>'</w:t>
      </w:r>
      <w:r w:rsidRPr="003710C9">
        <w:rPr>
          <w:rFonts w:ascii="Times New Roman" w:hAnsi="Times New Roman"/>
          <w:color w:val="000000"/>
          <w:sz w:val="24"/>
          <w:szCs w:val="24"/>
          <w:shd w:val="clear" w:color="auto" w:fill="FFFFFF"/>
          <w:lang w:val="en-US"/>
        </w:rPr>
        <w:t>kovskiy</w:t>
      </w:r>
      <w:r w:rsidRPr="00060825">
        <w:rPr>
          <w:rFonts w:ascii="Times New Roman" w:hAnsi="Times New Roman"/>
          <w:color w:val="000000"/>
          <w:sz w:val="24"/>
          <w:szCs w:val="24"/>
          <w:shd w:val="clear" w:color="auto" w:fill="FFFFFF"/>
          <w:lang w:val="en-US"/>
        </w:rPr>
        <w:t xml:space="preserve"> </w:t>
      </w:r>
      <w:r w:rsidRPr="003710C9">
        <w:rPr>
          <w:rFonts w:ascii="Times New Roman" w:hAnsi="Times New Roman"/>
          <w:color w:val="000000"/>
          <w:sz w:val="24"/>
          <w:szCs w:val="24"/>
          <w:shd w:val="clear" w:color="auto" w:fill="FFFFFF"/>
          <w:lang w:val="en-US"/>
        </w:rPr>
        <w:t>M</w:t>
      </w:r>
      <w:r w:rsidRPr="00060825">
        <w:rPr>
          <w:rFonts w:ascii="Times New Roman" w:hAnsi="Times New Roman"/>
          <w:color w:val="000000"/>
          <w:sz w:val="24"/>
          <w:szCs w:val="24"/>
          <w:shd w:val="clear" w:color="auto" w:fill="FFFFFF"/>
          <w:lang w:val="en-US"/>
        </w:rPr>
        <w:t>.</w:t>
      </w:r>
      <w:r w:rsidRPr="003710C9">
        <w:rPr>
          <w:rFonts w:ascii="Times New Roman" w:hAnsi="Times New Roman"/>
          <w:color w:val="000000"/>
          <w:sz w:val="24"/>
          <w:szCs w:val="24"/>
          <w:shd w:val="clear" w:color="auto" w:fill="FFFFFF"/>
          <w:lang w:val="en-US"/>
        </w:rPr>
        <w:t>A</w:t>
      </w:r>
      <w:r w:rsidRPr="00060825">
        <w:rPr>
          <w:rFonts w:ascii="Times New Roman" w:hAnsi="Times New Roman"/>
          <w:color w:val="000000"/>
          <w:sz w:val="24"/>
          <w:szCs w:val="24"/>
          <w:shd w:val="clear" w:color="auto" w:fill="FFFFFF"/>
          <w:lang w:val="en-US"/>
        </w:rPr>
        <w:t xml:space="preserve">., </w:t>
      </w:r>
      <w:r w:rsidRPr="003710C9">
        <w:rPr>
          <w:rFonts w:ascii="Times New Roman" w:hAnsi="Times New Roman"/>
          <w:color w:val="000000"/>
          <w:sz w:val="24"/>
          <w:szCs w:val="24"/>
          <w:shd w:val="clear" w:color="auto" w:fill="FFFFFF"/>
          <w:lang w:val="en-US"/>
        </w:rPr>
        <w:t>Styazhkin</w:t>
      </w:r>
      <w:r w:rsidRPr="00060825">
        <w:rPr>
          <w:rFonts w:ascii="Times New Roman" w:hAnsi="Times New Roman"/>
          <w:color w:val="000000"/>
          <w:sz w:val="24"/>
          <w:szCs w:val="24"/>
          <w:shd w:val="clear" w:color="auto" w:fill="FFFFFF"/>
          <w:lang w:val="en-US"/>
        </w:rPr>
        <w:t xml:space="preserve"> </w:t>
      </w:r>
      <w:r w:rsidRPr="003710C9">
        <w:rPr>
          <w:rFonts w:ascii="Times New Roman" w:hAnsi="Times New Roman"/>
          <w:color w:val="000000"/>
          <w:sz w:val="24"/>
          <w:szCs w:val="24"/>
          <w:shd w:val="clear" w:color="auto" w:fill="FFFFFF"/>
          <w:lang w:val="en-US"/>
        </w:rPr>
        <w:t>A</w:t>
      </w:r>
      <w:r w:rsidRPr="00060825">
        <w:rPr>
          <w:rFonts w:ascii="Times New Roman" w:hAnsi="Times New Roman"/>
          <w:color w:val="000000"/>
          <w:sz w:val="24"/>
          <w:szCs w:val="24"/>
          <w:shd w:val="clear" w:color="auto" w:fill="FFFFFF"/>
          <w:lang w:val="en-US"/>
        </w:rPr>
        <w:t>.</w:t>
      </w:r>
      <w:r w:rsidRPr="003710C9">
        <w:rPr>
          <w:rFonts w:ascii="Times New Roman" w:hAnsi="Times New Roman"/>
          <w:color w:val="000000"/>
          <w:sz w:val="24"/>
          <w:szCs w:val="24"/>
          <w:shd w:val="clear" w:color="auto" w:fill="FFFFFF"/>
          <w:lang w:val="en-US"/>
        </w:rPr>
        <w:t>N</w:t>
      </w:r>
      <w:r w:rsidRPr="00060825">
        <w:rPr>
          <w:rFonts w:ascii="Times New Roman" w:hAnsi="Times New Roman"/>
          <w:color w:val="000000"/>
          <w:sz w:val="24"/>
          <w:szCs w:val="24"/>
          <w:shd w:val="clear" w:color="auto" w:fill="FFFFFF"/>
          <w:lang w:val="en-US"/>
        </w:rPr>
        <w:t xml:space="preserve">. </w:t>
      </w:r>
      <w:r w:rsidRPr="003710C9">
        <w:rPr>
          <w:rFonts w:ascii="Times New Roman" w:hAnsi="Times New Roman"/>
          <w:color w:val="000000"/>
          <w:sz w:val="24"/>
          <w:szCs w:val="24"/>
          <w:shd w:val="clear" w:color="auto" w:fill="FFFFFF"/>
          <w:lang w:val="en-US"/>
        </w:rPr>
        <w:t>i</w:t>
      </w:r>
      <w:r w:rsidRPr="00060825">
        <w:rPr>
          <w:rFonts w:ascii="Times New Roman" w:hAnsi="Times New Roman"/>
          <w:color w:val="000000"/>
          <w:sz w:val="24"/>
          <w:szCs w:val="24"/>
          <w:shd w:val="clear" w:color="auto" w:fill="FFFFFF"/>
          <w:lang w:val="en-US"/>
        </w:rPr>
        <w:t xml:space="preserve"> </w:t>
      </w:r>
      <w:r w:rsidRPr="003710C9">
        <w:rPr>
          <w:rFonts w:ascii="Times New Roman" w:hAnsi="Times New Roman"/>
          <w:color w:val="000000"/>
          <w:sz w:val="24"/>
          <w:szCs w:val="24"/>
          <w:shd w:val="clear" w:color="auto" w:fill="FFFFFF"/>
          <w:lang w:val="en-US"/>
        </w:rPr>
        <w:t>dr</w:t>
      </w:r>
      <w:r w:rsidRPr="00060825">
        <w:rPr>
          <w:rFonts w:ascii="Times New Roman" w:hAnsi="Times New Roman"/>
          <w:color w:val="000000"/>
          <w:sz w:val="24"/>
          <w:szCs w:val="24"/>
          <w:shd w:val="clear" w:color="auto" w:fill="FFFFFF"/>
          <w:lang w:val="en-US"/>
        </w:rPr>
        <w:t xml:space="preserve">. </w:t>
      </w:r>
      <w:r w:rsidRPr="003710C9">
        <w:rPr>
          <w:rFonts w:ascii="Times New Roman" w:hAnsi="Times New Roman"/>
          <w:color w:val="000000"/>
          <w:sz w:val="24"/>
          <w:szCs w:val="24"/>
          <w:lang w:val="en-US" w:eastAsia="ru-RU"/>
        </w:rPr>
        <w:t>Modeling technological relations in the structure of production (</w:t>
      </w:r>
      <w:r w:rsidRPr="003710C9">
        <w:rPr>
          <w:rFonts w:ascii="Times New Roman" w:hAnsi="Times New Roman"/>
          <w:color w:val="000000"/>
          <w:sz w:val="24"/>
          <w:szCs w:val="24"/>
          <w:shd w:val="clear" w:color="auto" w:fill="FFFFFF"/>
          <w:lang w:val="en-US"/>
        </w:rPr>
        <w:t>Modelirovaniye tekhnologicheskikh svyazey v strukture proizvodstva</w:t>
      </w:r>
      <w:r w:rsidRPr="003710C9">
        <w:rPr>
          <w:rFonts w:ascii="Times New Roman" w:hAnsi="Times New Roman"/>
          <w:color w:val="000000"/>
          <w:sz w:val="24"/>
          <w:szCs w:val="24"/>
          <w:lang w:val="en-US" w:eastAsia="ru-RU"/>
        </w:rPr>
        <w:t xml:space="preserve">) // </w:t>
      </w:r>
      <w:r w:rsidRPr="003710C9">
        <w:rPr>
          <w:rFonts w:ascii="Times New Roman" w:hAnsi="Times New Roman"/>
          <w:color w:val="000000"/>
          <w:sz w:val="24"/>
          <w:szCs w:val="24"/>
          <w:shd w:val="clear" w:color="auto" w:fill="FFFFFF"/>
          <w:lang w:val="en-US"/>
        </w:rPr>
        <w:t>Ekonomika, statistika i informatika. Vestnik UMO</w:t>
      </w:r>
      <w:r w:rsidRPr="003710C9">
        <w:rPr>
          <w:rFonts w:ascii="Times New Roman" w:hAnsi="Times New Roman"/>
          <w:color w:val="000000"/>
          <w:sz w:val="24"/>
          <w:szCs w:val="24"/>
          <w:lang w:val="en-US" w:eastAsia="ru-RU"/>
        </w:rPr>
        <w:t>. 2014. № 1. S. 36-39</w:t>
      </w:r>
    </w:p>
    <w:p w:rsidR="00632703" w:rsidRPr="003710C9" w:rsidRDefault="00632703" w:rsidP="007B1E54">
      <w:pPr>
        <w:pStyle w:val="Title"/>
        <w:numPr>
          <w:ilvl w:val="12"/>
          <w:numId w:val="0"/>
        </w:numPr>
        <w:jc w:val="both"/>
        <w:rPr>
          <w:b w:val="0"/>
          <w:color w:val="000000"/>
          <w:szCs w:val="24"/>
          <w:lang w:val="en-US"/>
        </w:rPr>
      </w:pPr>
      <w:r w:rsidRPr="003710C9">
        <w:rPr>
          <w:b w:val="0"/>
          <w:color w:val="000000"/>
          <w:szCs w:val="24"/>
          <w:lang w:val="en-US"/>
        </w:rPr>
        <w:t xml:space="preserve">22. Khrustalev E.Yu. Finansovo-ehkonomicheskaya znachimost' i riskovost' naukoemkih innovacionnyh proektov // Finansovaya analitika: problemy i resheniya. 2013. № 8. S. 2 – 11. </w:t>
      </w:r>
    </w:p>
    <w:p w:rsidR="00632703" w:rsidRPr="00825EB9" w:rsidRDefault="00632703" w:rsidP="00BE76A5">
      <w:pPr>
        <w:widowControl w:val="0"/>
        <w:spacing w:after="0" w:line="240" w:lineRule="auto"/>
        <w:jc w:val="both"/>
        <w:rPr>
          <w:rFonts w:ascii="Times New Roman" w:hAnsi="Times New Roman"/>
          <w:color w:val="000000"/>
          <w:sz w:val="24"/>
          <w:szCs w:val="24"/>
          <w:lang w:val="en-US"/>
        </w:rPr>
      </w:pPr>
      <w:r w:rsidRPr="003710C9">
        <w:rPr>
          <w:rFonts w:ascii="Times New Roman" w:hAnsi="Times New Roman"/>
          <w:color w:val="000000"/>
          <w:sz w:val="24"/>
          <w:szCs w:val="24"/>
          <w:lang w:val="en-US"/>
        </w:rPr>
        <w:t xml:space="preserve">23. </w:t>
      </w:r>
      <w:r w:rsidRPr="003710C9">
        <w:rPr>
          <w:rFonts w:ascii="Times New Roman" w:hAnsi="Times New Roman"/>
          <w:color w:val="000000"/>
          <w:sz w:val="24"/>
          <w:szCs w:val="24"/>
          <w:shd w:val="clear" w:color="auto" w:fill="FFFFFF"/>
          <w:lang w:val="en-US"/>
        </w:rPr>
        <w:t>Yerygina L.V., Shatalova N.N.</w:t>
      </w:r>
      <w:r w:rsidRPr="003710C9">
        <w:rPr>
          <w:rFonts w:ascii="Times New Roman" w:hAnsi="Times New Roman"/>
          <w:color w:val="000000"/>
          <w:sz w:val="24"/>
          <w:szCs w:val="24"/>
          <w:lang w:val="en-US"/>
        </w:rPr>
        <w:t xml:space="preserve"> </w:t>
      </w:r>
      <w:r w:rsidRPr="003710C9">
        <w:rPr>
          <w:rFonts w:ascii="Times New Roman" w:hAnsi="Times New Roman"/>
          <w:color w:val="000000"/>
          <w:sz w:val="24"/>
          <w:szCs w:val="24"/>
          <w:shd w:val="clear" w:color="auto" w:fill="FFFFFF"/>
          <w:lang w:val="en-US"/>
        </w:rPr>
        <w:t>Sistematizatsiya faktorov, okazyvayushchikh vliyaniye na razvitiye predpriyatiy oboronno-promyshlennogo kompleksa</w:t>
      </w:r>
      <w:r w:rsidRPr="003710C9">
        <w:rPr>
          <w:rFonts w:ascii="Times New Roman" w:hAnsi="Times New Roman"/>
          <w:color w:val="000000"/>
          <w:sz w:val="24"/>
          <w:szCs w:val="24"/>
          <w:lang w:val="en-US"/>
        </w:rPr>
        <w:t xml:space="preserve"> // </w:t>
      </w:r>
      <w:r w:rsidRPr="003710C9">
        <w:rPr>
          <w:rFonts w:ascii="Times New Roman" w:hAnsi="Times New Roman"/>
          <w:color w:val="000000"/>
          <w:sz w:val="24"/>
          <w:szCs w:val="24"/>
          <w:shd w:val="clear" w:color="auto" w:fill="FFFFFF"/>
          <w:lang w:val="en-US"/>
        </w:rPr>
        <w:t>Vestnik Sibirskogo gosudarstvennogo aerokosmicheskogo universiteta imeni akademika M.F. Reshetneva</w:t>
      </w:r>
      <w:r w:rsidRPr="003710C9">
        <w:rPr>
          <w:rFonts w:ascii="Times New Roman" w:hAnsi="Times New Roman"/>
          <w:color w:val="000000"/>
          <w:sz w:val="24"/>
          <w:szCs w:val="24"/>
          <w:lang w:val="en-US"/>
        </w:rPr>
        <w:t xml:space="preserve">. </w:t>
      </w:r>
      <w:r w:rsidRPr="00825EB9">
        <w:rPr>
          <w:rFonts w:ascii="Times New Roman" w:hAnsi="Times New Roman"/>
          <w:color w:val="000000"/>
          <w:sz w:val="24"/>
          <w:szCs w:val="24"/>
          <w:lang w:val="en-US"/>
        </w:rPr>
        <w:t xml:space="preserve">2011. № 2. </w:t>
      </w:r>
      <w:r w:rsidRPr="003710C9">
        <w:rPr>
          <w:rFonts w:ascii="Times New Roman" w:hAnsi="Times New Roman"/>
          <w:color w:val="000000"/>
          <w:sz w:val="24"/>
          <w:szCs w:val="24"/>
          <w:lang w:val="en-US"/>
        </w:rPr>
        <w:t>S</w:t>
      </w:r>
      <w:r w:rsidRPr="00825EB9">
        <w:rPr>
          <w:rFonts w:ascii="Times New Roman" w:hAnsi="Times New Roman"/>
          <w:color w:val="000000"/>
          <w:sz w:val="24"/>
          <w:szCs w:val="24"/>
          <w:lang w:val="en-US"/>
        </w:rPr>
        <w:t>. 202-207.</w:t>
      </w:r>
    </w:p>
    <w:p w:rsidR="00632703" w:rsidRPr="00825EB9" w:rsidRDefault="00632703" w:rsidP="007B1E54">
      <w:pPr>
        <w:pStyle w:val="Title"/>
        <w:numPr>
          <w:ilvl w:val="12"/>
          <w:numId w:val="0"/>
        </w:numPr>
        <w:jc w:val="both"/>
        <w:rPr>
          <w:b w:val="0"/>
          <w:color w:val="000000"/>
          <w:szCs w:val="24"/>
          <w:lang w:val="en-US"/>
        </w:rPr>
      </w:pPr>
      <w:r w:rsidRPr="00825EB9">
        <w:rPr>
          <w:b w:val="0"/>
          <w:color w:val="000000"/>
          <w:szCs w:val="24"/>
          <w:lang w:val="en-US"/>
        </w:rPr>
        <w:t xml:space="preserve">24. </w:t>
      </w:r>
      <w:r w:rsidRPr="003710C9">
        <w:rPr>
          <w:b w:val="0"/>
          <w:color w:val="000000"/>
          <w:szCs w:val="24"/>
          <w:lang w:val="en-US"/>
        </w:rPr>
        <w:t>Vikulov</w:t>
      </w:r>
      <w:r w:rsidRPr="00825EB9">
        <w:rPr>
          <w:b w:val="0"/>
          <w:color w:val="000000"/>
          <w:szCs w:val="24"/>
          <w:lang w:val="en-US"/>
        </w:rPr>
        <w:t xml:space="preserve"> </w:t>
      </w:r>
      <w:r w:rsidRPr="003710C9">
        <w:rPr>
          <w:b w:val="0"/>
          <w:color w:val="000000"/>
          <w:szCs w:val="24"/>
          <w:lang w:val="en-US"/>
        </w:rPr>
        <w:t>S</w:t>
      </w:r>
      <w:r w:rsidRPr="00825EB9">
        <w:rPr>
          <w:b w:val="0"/>
          <w:color w:val="000000"/>
          <w:szCs w:val="24"/>
          <w:lang w:val="en-US"/>
        </w:rPr>
        <w:t>.</w:t>
      </w:r>
      <w:r w:rsidRPr="003710C9">
        <w:rPr>
          <w:b w:val="0"/>
          <w:color w:val="000000"/>
          <w:szCs w:val="24"/>
          <w:lang w:val="en-US"/>
        </w:rPr>
        <w:t>F</w:t>
      </w:r>
      <w:r w:rsidRPr="00825EB9">
        <w:rPr>
          <w:b w:val="0"/>
          <w:color w:val="000000"/>
          <w:szCs w:val="24"/>
          <w:lang w:val="en-US"/>
        </w:rPr>
        <w:t xml:space="preserve">., </w:t>
      </w:r>
      <w:r w:rsidRPr="003710C9">
        <w:rPr>
          <w:b w:val="0"/>
          <w:color w:val="000000"/>
          <w:szCs w:val="24"/>
          <w:lang w:val="en-US"/>
        </w:rPr>
        <w:t>Khrustalev</w:t>
      </w:r>
      <w:r w:rsidRPr="00825EB9">
        <w:rPr>
          <w:b w:val="0"/>
          <w:color w:val="000000"/>
          <w:szCs w:val="24"/>
          <w:lang w:val="en-US"/>
        </w:rPr>
        <w:t xml:space="preserve"> </w:t>
      </w:r>
      <w:r w:rsidRPr="003710C9">
        <w:rPr>
          <w:b w:val="0"/>
          <w:color w:val="000000"/>
          <w:szCs w:val="24"/>
          <w:lang w:val="en-US"/>
        </w:rPr>
        <w:t>E</w:t>
      </w:r>
      <w:r w:rsidRPr="00825EB9">
        <w:rPr>
          <w:b w:val="0"/>
          <w:color w:val="000000"/>
          <w:szCs w:val="24"/>
          <w:lang w:val="en-US"/>
        </w:rPr>
        <w:t>.</w:t>
      </w:r>
      <w:r w:rsidRPr="003710C9">
        <w:rPr>
          <w:b w:val="0"/>
          <w:color w:val="000000"/>
          <w:szCs w:val="24"/>
          <w:lang w:val="en-US"/>
        </w:rPr>
        <w:t>Yu</w:t>
      </w:r>
      <w:r w:rsidRPr="00825EB9">
        <w:rPr>
          <w:b w:val="0"/>
          <w:color w:val="000000"/>
          <w:szCs w:val="24"/>
          <w:lang w:val="en-US"/>
        </w:rPr>
        <w:t xml:space="preserve">. </w:t>
      </w:r>
      <w:r w:rsidRPr="003710C9">
        <w:rPr>
          <w:b w:val="0"/>
          <w:color w:val="000000"/>
          <w:szCs w:val="24"/>
          <w:lang w:val="en-US"/>
        </w:rPr>
        <w:t>Voenno</w:t>
      </w:r>
      <w:r w:rsidRPr="00825EB9">
        <w:rPr>
          <w:b w:val="0"/>
          <w:color w:val="000000"/>
          <w:szCs w:val="24"/>
          <w:lang w:val="en-US"/>
        </w:rPr>
        <w:t>-</w:t>
      </w:r>
      <w:r w:rsidRPr="003710C9">
        <w:rPr>
          <w:b w:val="0"/>
          <w:color w:val="000000"/>
          <w:szCs w:val="24"/>
          <w:lang w:val="en-US"/>
        </w:rPr>
        <w:t>ehkonomicheskij</w:t>
      </w:r>
      <w:r w:rsidRPr="00825EB9">
        <w:rPr>
          <w:b w:val="0"/>
          <w:color w:val="000000"/>
          <w:szCs w:val="24"/>
          <w:lang w:val="en-US"/>
        </w:rPr>
        <w:t xml:space="preserve"> </w:t>
      </w:r>
      <w:r w:rsidRPr="003710C9">
        <w:rPr>
          <w:b w:val="0"/>
          <w:color w:val="000000"/>
          <w:szCs w:val="24"/>
          <w:lang w:val="en-US"/>
        </w:rPr>
        <w:t>analiz</w:t>
      </w:r>
      <w:r w:rsidRPr="00825EB9">
        <w:rPr>
          <w:b w:val="0"/>
          <w:color w:val="000000"/>
          <w:szCs w:val="24"/>
          <w:lang w:val="en-US"/>
        </w:rPr>
        <w:t xml:space="preserve"> </w:t>
      </w:r>
      <w:r w:rsidRPr="003710C9">
        <w:rPr>
          <w:b w:val="0"/>
          <w:color w:val="000000"/>
          <w:szCs w:val="24"/>
          <w:lang w:val="en-US"/>
        </w:rPr>
        <w:t>sovremennyh</w:t>
      </w:r>
      <w:r w:rsidRPr="00825EB9">
        <w:rPr>
          <w:b w:val="0"/>
          <w:color w:val="000000"/>
          <w:szCs w:val="24"/>
          <w:lang w:val="en-US"/>
        </w:rPr>
        <w:t xml:space="preserve"> </w:t>
      </w:r>
      <w:r w:rsidRPr="003710C9">
        <w:rPr>
          <w:b w:val="0"/>
          <w:color w:val="000000"/>
          <w:szCs w:val="24"/>
          <w:lang w:val="en-US"/>
        </w:rPr>
        <w:t>oboronnyh</w:t>
      </w:r>
      <w:r w:rsidRPr="00825EB9">
        <w:rPr>
          <w:b w:val="0"/>
          <w:color w:val="000000"/>
          <w:szCs w:val="24"/>
          <w:lang w:val="en-US"/>
        </w:rPr>
        <w:t xml:space="preserve"> </w:t>
      </w:r>
      <w:r w:rsidRPr="003710C9">
        <w:rPr>
          <w:b w:val="0"/>
          <w:color w:val="000000"/>
          <w:szCs w:val="24"/>
          <w:lang w:val="en-US"/>
        </w:rPr>
        <w:t>problem</w:t>
      </w:r>
      <w:r w:rsidRPr="00825EB9">
        <w:rPr>
          <w:b w:val="0"/>
          <w:color w:val="000000"/>
          <w:szCs w:val="24"/>
          <w:lang w:val="en-US"/>
        </w:rPr>
        <w:t xml:space="preserve"> </w:t>
      </w:r>
      <w:r w:rsidRPr="003710C9">
        <w:rPr>
          <w:b w:val="0"/>
          <w:color w:val="000000"/>
          <w:szCs w:val="24"/>
          <w:lang w:val="en-US"/>
        </w:rPr>
        <w:t>Rossii</w:t>
      </w:r>
      <w:r w:rsidRPr="00825EB9">
        <w:rPr>
          <w:b w:val="0"/>
          <w:color w:val="000000"/>
          <w:szCs w:val="24"/>
          <w:lang w:val="en-US"/>
        </w:rPr>
        <w:t xml:space="preserve"> // </w:t>
      </w:r>
      <w:r w:rsidRPr="003710C9">
        <w:rPr>
          <w:b w:val="0"/>
          <w:color w:val="000000"/>
          <w:szCs w:val="24"/>
          <w:lang w:val="en-US"/>
        </w:rPr>
        <w:t>Ekonomicheskij</w:t>
      </w:r>
      <w:r w:rsidRPr="00825EB9">
        <w:rPr>
          <w:b w:val="0"/>
          <w:color w:val="000000"/>
          <w:szCs w:val="24"/>
          <w:lang w:val="en-US"/>
        </w:rPr>
        <w:t xml:space="preserve"> </w:t>
      </w:r>
      <w:r w:rsidRPr="003710C9">
        <w:rPr>
          <w:b w:val="0"/>
          <w:color w:val="000000"/>
          <w:szCs w:val="24"/>
          <w:lang w:val="en-US"/>
        </w:rPr>
        <w:t>analiz</w:t>
      </w:r>
      <w:r w:rsidRPr="00825EB9">
        <w:rPr>
          <w:b w:val="0"/>
          <w:color w:val="000000"/>
          <w:szCs w:val="24"/>
          <w:lang w:val="en-US"/>
        </w:rPr>
        <w:t xml:space="preserve">: </w:t>
      </w:r>
      <w:r w:rsidRPr="003710C9">
        <w:rPr>
          <w:b w:val="0"/>
          <w:color w:val="000000"/>
          <w:szCs w:val="24"/>
          <w:lang w:val="en-US"/>
        </w:rPr>
        <w:t>teoriya</w:t>
      </w:r>
      <w:r w:rsidRPr="00825EB9">
        <w:rPr>
          <w:b w:val="0"/>
          <w:color w:val="000000"/>
          <w:szCs w:val="24"/>
          <w:lang w:val="en-US"/>
        </w:rPr>
        <w:t xml:space="preserve"> </w:t>
      </w:r>
      <w:r w:rsidRPr="003710C9">
        <w:rPr>
          <w:b w:val="0"/>
          <w:color w:val="000000"/>
          <w:szCs w:val="24"/>
          <w:lang w:val="en-US"/>
        </w:rPr>
        <w:t>i</w:t>
      </w:r>
      <w:r w:rsidRPr="00825EB9">
        <w:rPr>
          <w:b w:val="0"/>
          <w:color w:val="000000"/>
          <w:szCs w:val="24"/>
          <w:lang w:val="en-US"/>
        </w:rPr>
        <w:t xml:space="preserve"> </w:t>
      </w:r>
      <w:r w:rsidRPr="003710C9">
        <w:rPr>
          <w:b w:val="0"/>
          <w:color w:val="000000"/>
          <w:szCs w:val="24"/>
          <w:lang w:val="en-US"/>
        </w:rPr>
        <w:t>praktika</w:t>
      </w:r>
      <w:r w:rsidRPr="00825EB9">
        <w:rPr>
          <w:b w:val="0"/>
          <w:color w:val="000000"/>
          <w:szCs w:val="24"/>
          <w:lang w:val="en-US"/>
        </w:rPr>
        <w:t xml:space="preserve">. 2012. № 12. </w:t>
      </w:r>
      <w:r w:rsidRPr="003710C9">
        <w:rPr>
          <w:b w:val="0"/>
          <w:color w:val="000000"/>
          <w:szCs w:val="24"/>
          <w:lang w:val="en-US"/>
        </w:rPr>
        <w:t>S</w:t>
      </w:r>
      <w:r w:rsidRPr="00825EB9">
        <w:rPr>
          <w:b w:val="0"/>
          <w:color w:val="000000"/>
          <w:szCs w:val="24"/>
          <w:lang w:val="en-US"/>
        </w:rPr>
        <w:t xml:space="preserve">. 2 – 9. </w:t>
      </w:r>
    </w:p>
    <w:p w:rsidR="00632703" w:rsidRPr="007B1E54" w:rsidRDefault="00632703" w:rsidP="007B1E54">
      <w:pPr>
        <w:pStyle w:val="Title"/>
        <w:numPr>
          <w:ilvl w:val="12"/>
          <w:numId w:val="0"/>
        </w:numPr>
        <w:jc w:val="both"/>
        <w:rPr>
          <w:b w:val="0"/>
          <w:color w:val="000000"/>
          <w:szCs w:val="24"/>
        </w:rPr>
      </w:pPr>
      <w:r w:rsidRPr="00825EB9">
        <w:rPr>
          <w:b w:val="0"/>
          <w:color w:val="000000"/>
          <w:szCs w:val="24"/>
          <w:lang w:val="en-US"/>
        </w:rPr>
        <w:t xml:space="preserve">25. </w:t>
      </w:r>
      <w:r w:rsidRPr="003710C9">
        <w:rPr>
          <w:b w:val="0"/>
          <w:color w:val="000000"/>
          <w:szCs w:val="24"/>
          <w:lang w:val="en-US"/>
        </w:rPr>
        <w:t>Bat</w:t>
      </w:r>
      <w:r w:rsidRPr="00825EB9">
        <w:rPr>
          <w:b w:val="0"/>
          <w:color w:val="000000"/>
          <w:szCs w:val="24"/>
          <w:lang w:val="en-US"/>
        </w:rPr>
        <w:t>'</w:t>
      </w:r>
      <w:r w:rsidRPr="003710C9">
        <w:rPr>
          <w:b w:val="0"/>
          <w:color w:val="000000"/>
          <w:szCs w:val="24"/>
          <w:lang w:val="en-US"/>
        </w:rPr>
        <w:t>kovskij</w:t>
      </w:r>
      <w:r w:rsidRPr="00825EB9">
        <w:rPr>
          <w:b w:val="0"/>
          <w:color w:val="000000"/>
          <w:szCs w:val="24"/>
          <w:lang w:val="en-US"/>
        </w:rPr>
        <w:t xml:space="preserve"> </w:t>
      </w:r>
      <w:r w:rsidRPr="003710C9">
        <w:rPr>
          <w:b w:val="0"/>
          <w:color w:val="000000"/>
          <w:szCs w:val="24"/>
          <w:lang w:val="en-US"/>
        </w:rPr>
        <w:t>A</w:t>
      </w:r>
      <w:r w:rsidRPr="00825EB9">
        <w:rPr>
          <w:b w:val="0"/>
          <w:color w:val="000000"/>
          <w:szCs w:val="24"/>
          <w:lang w:val="en-US"/>
        </w:rPr>
        <w:t>.</w:t>
      </w:r>
      <w:r w:rsidRPr="003710C9">
        <w:rPr>
          <w:b w:val="0"/>
          <w:color w:val="000000"/>
          <w:szCs w:val="24"/>
          <w:lang w:val="en-US"/>
        </w:rPr>
        <w:t>M</w:t>
      </w:r>
      <w:r w:rsidRPr="00825EB9">
        <w:rPr>
          <w:b w:val="0"/>
          <w:color w:val="000000"/>
          <w:szCs w:val="24"/>
          <w:lang w:val="en-US"/>
        </w:rPr>
        <w:t xml:space="preserve">., </w:t>
      </w:r>
      <w:r w:rsidRPr="003710C9">
        <w:rPr>
          <w:b w:val="0"/>
          <w:color w:val="000000"/>
          <w:szCs w:val="24"/>
          <w:lang w:val="en-US"/>
        </w:rPr>
        <w:t>Khrustalev</w:t>
      </w:r>
      <w:r w:rsidRPr="00825EB9">
        <w:rPr>
          <w:b w:val="0"/>
          <w:color w:val="000000"/>
          <w:szCs w:val="24"/>
          <w:lang w:val="en-US"/>
        </w:rPr>
        <w:t xml:space="preserve"> </w:t>
      </w:r>
      <w:r w:rsidRPr="003710C9">
        <w:rPr>
          <w:b w:val="0"/>
          <w:color w:val="000000"/>
          <w:szCs w:val="24"/>
          <w:lang w:val="en-US"/>
        </w:rPr>
        <w:t>E</w:t>
      </w:r>
      <w:r w:rsidRPr="00825EB9">
        <w:rPr>
          <w:b w:val="0"/>
          <w:color w:val="000000"/>
          <w:szCs w:val="24"/>
          <w:lang w:val="en-US"/>
        </w:rPr>
        <w:t>.</w:t>
      </w:r>
      <w:r w:rsidRPr="003710C9">
        <w:rPr>
          <w:b w:val="0"/>
          <w:color w:val="000000"/>
          <w:szCs w:val="24"/>
          <w:lang w:val="en-US"/>
        </w:rPr>
        <w:t>Yu</w:t>
      </w:r>
      <w:r w:rsidRPr="00825EB9">
        <w:rPr>
          <w:b w:val="0"/>
          <w:color w:val="000000"/>
          <w:szCs w:val="24"/>
          <w:lang w:val="en-US"/>
        </w:rPr>
        <w:t xml:space="preserve">., </w:t>
      </w:r>
      <w:r w:rsidRPr="003710C9">
        <w:rPr>
          <w:b w:val="0"/>
          <w:color w:val="000000"/>
          <w:szCs w:val="24"/>
          <w:lang w:val="en-US"/>
        </w:rPr>
        <w:t>Khrustalev</w:t>
      </w:r>
      <w:r w:rsidRPr="00825EB9">
        <w:rPr>
          <w:b w:val="0"/>
          <w:color w:val="000000"/>
          <w:szCs w:val="24"/>
          <w:lang w:val="en-US"/>
        </w:rPr>
        <w:t xml:space="preserve"> </w:t>
      </w:r>
      <w:r w:rsidRPr="003710C9">
        <w:rPr>
          <w:b w:val="0"/>
          <w:color w:val="000000"/>
          <w:szCs w:val="24"/>
          <w:lang w:val="en-US"/>
        </w:rPr>
        <w:t>O</w:t>
      </w:r>
      <w:r w:rsidRPr="00825EB9">
        <w:rPr>
          <w:b w:val="0"/>
          <w:color w:val="000000"/>
          <w:szCs w:val="24"/>
          <w:lang w:val="en-US"/>
        </w:rPr>
        <w:t>.</w:t>
      </w:r>
      <w:r w:rsidRPr="003710C9">
        <w:rPr>
          <w:b w:val="0"/>
          <w:color w:val="000000"/>
          <w:szCs w:val="24"/>
          <w:lang w:val="en-US"/>
        </w:rPr>
        <w:t>E</w:t>
      </w:r>
      <w:r w:rsidRPr="00825EB9">
        <w:rPr>
          <w:b w:val="0"/>
          <w:color w:val="000000"/>
          <w:szCs w:val="24"/>
          <w:lang w:val="en-US"/>
        </w:rPr>
        <w:t xml:space="preserve">., </w:t>
      </w:r>
      <w:r w:rsidRPr="003710C9">
        <w:rPr>
          <w:b w:val="0"/>
          <w:color w:val="000000"/>
          <w:szCs w:val="24"/>
          <w:lang w:val="en-US"/>
        </w:rPr>
        <w:t>Fomina</w:t>
      </w:r>
      <w:r w:rsidRPr="00825EB9">
        <w:rPr>
          <w:b w:val="0"/>
          <w:color w:val="000000"/>
          <w:szCs w:val="24"/>
          <w:lang w:val="en-US"/>
        </w:rPr>
        <w:t xml:space="preserve"> </w:t>
      </w:r>
      <w:r w:rsidRPr="003710C9">
        <w:rPr>
          <w:b w:val="0"/>
          <w:color w:val="000000"/>
          <w:szCs w:val="24"/>
          <w:lang w:val="en-US"/>
        </w:rPr>
        <w:t>A</w:t>
      </w:r>
      <w:r w:rsidRPr="00825EB9">
        <w:rPr>
          <w:b w:val="0"/>
          <w:color w:val="000000"/>
          <w:szCs w:val="24"/>
          <w:lang w:val="en-US"/>
        </w:rPr>
        <w:t>.</w:t>
      </w:r>
      <w:r w:rsidRPr="003710C9">
        <w:rPr>
          <w:b w:val="0"/>
          <w:color w:val="000000"/>
          <w:szCs w:val="24"/>
          <w:lang w:val="en-US"/>
        </w:rPr>
        <w:t>V</w:t>
      </w:r>
      <w:r w:rsidRPr="00825EB9">
        <w:rPr>
          <w:b w:val="0"/>
          <w:color w:val="000000"/>
          <w:szCs w:val="24"/>
          <w:lang w:val="en-US"/>
        </w:rPr>
        <w:t xml:space="preserve">. </w:t>
      </w:r>
      <w:r w:rsidRPr="003710C9">
        <w:rPr>
          <w:b w:val="0"/>
          <w:color w:val="000000"/>
          <w:szCs w:val="24"/>
          <w:lang w:val="en-US"/>
        </w:rPr>
        <w:t>Ekonomicheskaya</w:t>
      </w:r>
      <w:r w:rsidRPr="00825EB9">
        <w:rPr>
          <w:b w:val="0"/>
          <w:color w:val="000000"/>
          <w:szCs w:val="24"/>
          <w:lang w:val="en-US"/>
        </w:rPr>
        <w:t xml:space="preserve"> </w:t>
      </w:r>
      <w:r w:rsidRPr="003710C9">
        <w:rPr>
          <w:b w:val="0"/>
          <w:color w:val="000000"/>
          <w:szCs w:val="24"/>
          <w:lang w:val="en-US"/>
        </w:rPr>
        <w:t>zashchita</w:t>
      </w:r>
      <w:r w:rsidRPr="00825EB9">
        <w:rPr>
          <w:b w:val="0"/>
          <w:color w:val="000000"/>
          <w:szCs w:val="24"/>
          <w:lang w:val="en-US"/>
        </w:rPr>
        <w:t xml:space="preserve"> </w:t>
      </w:r>
      <w:r w:rsidRPr="003710C9">
        <w:rPr>
          <w:b w:val="0"/>
          <w:color w:val="000000"/>
          <w:szCs w:val="24"/>
          <w:lang w:val="en-US"/>
        </w:rPr>
        <w:t>naukoemkih</w:t>
      </w:r>
      <w:r w:rsidRPr="00825EB9">
        <w:rPr>
          <w:b w:val="0"/>
          <w:color w:val="000000"/>
          <w:szCs w:val="24"/>
          <w:lang w:val="en-US"/>
        </w:rPr>
        <w:t xml:space="preserve"> </w:t>
      </w:r>
      <w:r w:rsidRPr="003710C9">
        <w:rPr>
          <w:b w:val="0"/>
          <w:color w:val="000000"/>
          <w:szCs w:val="24"/>
          <w:lang w:val="en-US"/>
        </w:rPr>
        <w:t>otraslej</w:t>
      </w:r>
      <w:r w:rsidRPr="00825EB9">
        <w:rPr>
          <w:b w:val="0"/>
          <w:color w:val="000000"/>
          <w:szCs w:val="24"/>
          <w:lang w:val="en-US"/>
        </w:rPr>
        <w:t xml:space="preserve"> </w:t>
      </w:r>
      <w:r w:rsidRPr="003710C9">
        <w:rPr>
          <w:b w:val="0"/>
          <w:color w:val="000000"/>
          <w:szCs w:val="24"/>
          <w:lang w:val="en-US"/>
        </w:rPr>
        <w:t>oboronno</w:t>
      </w:r>
      <w:r w:rsidRPr="00825EB9">
        <w:rPr>
          <w:b w:val="0"/>
          <w:color w:val="000000"/>
          <w:szCs w:val="24"/>
          <w:lang w:val="en-US"/>
        </w:rPr>
        <w:t>-</w:t>
      </w:r>
      <w:r w:rsidRPr="003710C9">
        <w:rPr>
          <w:b w:val="0"/>
          <w:color w:val="000000"/>
          <w:szCs w:val="24"/>
          <w:lang w:val="en-US"/>
        </w:rPr>
        <w:t>promyshlennogo</w:t>
      </w:r>
      <w:r w:rsidRPr="00825EB9">
        <w:rPr>
          <w:b w:val="0"/>
          <w:color w:val="000000"/>
          <w:szCs w:val="24"/>
          <w:lang w:val="en-US"/>
        </w:rPr>
        <w:t xml:space="preserve"> </w:t>
      </w:r>
      <w:r w:rsidRPr="003710C9">
        <w:rPr>
          <w:b w:val="0"/>
          <w:color w:val="000000"/>
          <w:szCs w:val="24"/>
          <w:lang w:val="en-US"/>
        </w:rPr>
        <w:t>kompleksa</w:t>
      </w:r>
      <w:r w:rsidRPr="00825EB9">
        <w:rPr>
          <w:b w:val="0"/>
          <w:color w:val="000000"/>
          <w:szCs w:val="24"/>
          <w:lang w:val="en-US"/>
        </w:rPr>
        <w:t xml:space="preserve"> // </w:t>
      </w:r>
      <w:r w:rsidRPr="003710C9">
        <w:rPr>
          <w:b w:val="0"/>
          <w:color w:val="000000"/>
          <w:szCs w:val="24"/>
          <w:lang w:val="en-US"/>
        </w:rPr>
        <w:t>Voprosy</w:t>
      </w:r>
      <w:r w:rsidRPr="00825EB9">
        <w:rPr>
          <w:b w:val="0"/>
          <w:color w:val="000000"/>
          <w:szCs w:val="24"/>
          <w:lang w:val="en-US"/>
        </w:rPr>
        <w:t xml:space="preserve"> </w:t>
      </w:r>
      <w:r w:rsidRPr="003710C9">
        <w:rPr>
          <w:b w:val="0"/>
          <w:color w:val="000000"/>
          <w:szCs w:val="24"/>
          <w:lang w:val="en-US"/>
        </w:rPr>
        <w:t>radioehlektroniki</w:t>
      </w:r>
      <w:r w:rsidRPr="00825EB9">
        <w:rPr>
          <w:b w:val="0"/>
          <w:color w:val="000000"/>
          <w:szCs w:val="24"/>
          <w:lang w:val="en-US"/>
        </w:rPr>
        <w:t xml:space="preserve">. </w:t>
      </w:r>
      <w:r w:rsidRPr="003710C9">
        <w:rPr>
          <w:b w:val="0"/>
          <w:color w:val="000000"/>
          <w:szCs w:val="24"/>
        </w:rPr>
        <w:t xml:space="preserve">2015. № 5. </w:t>
      </w:r>
      <w:r w:rsidRPr="003710C9">
        <w:rPr>
          <w:b w:val="0"/>
          <w:color w:val="000000"/>
          <w:szCs w:val="24"/>
          <w:lang w:val="en-US"/>
        </w:rPr>
        <w:t>S</w:t>
      </w:r>
      <w:r w:rsidRPr="003710C9">
        <w:rPr>
          <w:b w:val="0"/>
          <w:color w:val="000000"/>
          <w:szCs w:val="24"/>
        </w:rPr>
        <w:t>. 265 – 280.</w:t>
      </w:r>
    </w:p>
    <w:p w:rsidR="00632703" w:rsidRDefault="00632703" w:rsidP="00BE76A5">
      <w:pPr>
        <w:widowControl w:val="0"/>
        <w:spacing w:after="0" w:line="240" w:lineRule="auto"/>
        <w:jc w:val="both"/>
        <w:rPr>
          <w:rFonts w:ascii="Times New Roman" w:hAnsi="Times New Roman"/>
          <w:color w:val="000000"/>
          <w:sz w:val="24"/>
          <w:szCs w:val="24"/>
        </w:rPr>
      </w:pPr>
    </w:p>
    <w:sectPr w:rsidR="00632703" w:rsidSect="008278AE">
      <w:headerReference w:type="even" r:id="rId130"/>
      <w:headerReference w:type="default" r:id="rId131"/>
      <w:footerReference w:type="default" r:id="rId13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703" w:rsidRDefault="00632703" w:rsidP="00F14FF0">
      <w:pPr>
        <w:spacing w:after="0" w:line="240" w:lineRule="auto"/>
      </w:pPr>
      <w:r>
        <w:separator/>
      </w:r>
    </w:p>
  </w:endnote>
  <w:endnote w:type="continuationSeparator" w:id="0">
    <w:p w:rsidR="00632703" w:rsidRDefault="00632703" w:rsidP="00F14F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703" w:rsidRPr="00CC03A2" w:rsidRDefault="00632703" w:rsidP="00CC03A2">
    <w:pPr>
      <w:pStyle w:val="Footer"/>
      <w:rPr>
        <w:rFonts w:ascii="Times New Roman" w:hAnsi="Times New Roman"/>
        <w:sz w:val="24"/>
        <w:szCs w:val="24"/>
      </w:rPr>
    </w:pPr>
    <w:r w:rsidRPr="00CC03A2">
      <w:rPr>
        <w:rFonts w:ascii="Times New Roman" w:hAnsi="Times New Roman"/>
        <w:sz w:val="24"/>
        <w:szCs w:val="24"/>
      </w:rPr>
      <w:t>http://ej.kubagro.ru/20</w:t>
    </w:r>
    <w:r w:rsidRPr="00CC03A2">
      <w:rPr>
        <w:rFonts w:ascii="Times New Roman" w:hAnsi="Times New Roman"/>
        <w:sz w:val="24"/>
        <w:szCs w:val="24"/>
        <w:lang w:val="en-US"/>
      </w:rPr>
      <w:t>1</w:t>
    </w:r>
    <w:r>
      <w:rPr>
        <w:rFonts w:ascii="Times New Roman" w:hAnsi="Times New Roman"/>
        <w:sz w:val="24"/>
        <w:szCs w:val="24"/>
      </w:rPr>
      <w:t>7</w:t>
    </w:r>
    <w:r w:rsidRPr="00CC03A2">
      <w:rPr>
        <w:rFonts w:ascii="Times New Roman" w:hAnsi="Times New Roman"/>
        <w:sz w:val="24"/>
        <w:szCs w:val="24"/>
      </w:rPr>
      <w:t>/</w:t>
    </w:r>
    <w:r>
      <w:rPr>
        <w:rFonts w:ascii="Times New Roman" w:hAnsi="Times New Roman"/>
        <w:sz w:val="24"/>
        <w:szCs w:val="24"/>
      </w:rPr>
      <w:t>10</w:t>
    </w:r>
    <w:r w:rsidRPr="00CC03A2">
      <w:rPr>
        <w:rFonts w:ascii="Times New Roman" w:hAnsi="Times New Roman"/>
        <w:sz w:val="24"/>
        <w:szCs w:val="24"/>
      </w:rPr>
      <w:t>/pdf/</w:t>
    </w:r>
    <w:r>
      <w:rPr>
        <w:rFonts w:ascii="Times New Roman" w:hAnsi="Times New Roman"/>
        <w:sz w:val="24"/>
        <w:szCs w:val="24"/>
      </w:rPr>
      <w:t>115</w:t>
    </w:r>
    <w:r w:rsidRPr="00CC03A2">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703" w:rsidRDefault="00632703" w:rsidP="00F14FF0">
      <w:pPr>
        <w:spacing w:after="0" w:line="240" w:lineRule="auto"/>
      </w:pPr>
      <w:r>
        <w:separator/>
      </w:r>
    </w:p>
  </w:footnote>
  <w:footnote w:type="continuationSeparator" w:id="0">
    <w:p w:rsidR="00632703" w:rsidRDefault="00632703" w:rsidP="00F14FF0">
      <w:pPr>
        <w:spacing w:after="0" w:line="240" w:lineRule="auto"/>
      </w:pPr>
      <w:r>
        <w:continuationSeparator/>
      </w:r>
    </w:p>
  </w:footnote>
  <w:footnote w:id="1">
    <w:p w:rsidR="00632703" w:rsidRDefault="00632703">
      <w:pPr>
        <w:pStyle w:val="FootnoteText"/>
      </w:pPr>
      <w:r w:rsidRPr="002A3E9F">
        <w:rPr>
          <w:rStyle w:val="FootnoteReference"/>
        </w:rPr>
        <w:sym w:font="Symbol" w:char="F02A"/>
      </w:r>
      <w:r w:rsidRPr="002A3E9F">
        <w:rPr>
          <w:iCs/>
          <w:sz w:val="24"/>
        </w:rPr>
        <w:t xml:space="preserve"> </w:t>
      </w:r>
      <w:r w:rsidRPr="009F4B69">
        <w:rPr>
          <w:iCs/>
          <w:sz w:val="24"/>
        </w:rPr>
        <w:t xml:space="preserve">Статья подготовлена при финансовой поддержке </w:t>
      </w:r>
      <w:r w:rsidRPr="009F4B69">
        <w:rPr>
          <w:color w:val="000000"/>
          <w:spacing w:val="-5"/>
          <w:sz w:val="24"/>
        </w:rPr>
        <w:t xml:space="preserve">РФФИ, проект № </w:t>
      </w:r>
      <w:r w:rsidRPr="009F4B69">
        <w:rPr>
          <w:sz w:val="24"/>
          <w:szCs w:val="24"/>
        </w:rPr>
        <w:t>16-06-00028</w:t>
      </w:r>
      <w:r w:rsidRPr="009F4B69">
        <w:rPr>
          <w:iCs/>
          <w:sz w:val="24"/>
          <w:szCs w:val="24"/>
        </w:rPr>
        <w:t xml:space="preserve"> </w:t>
      </w:r>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703" w:rsidRDefault="00632703" w:rsidP="00E117F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32703" w:rsidRDefault="00632703" w:rsidP="00CC03A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703" w:rsidRPr="00CC03A2" w:rsidRDefault="00632703" w:rsidP="00E117F8">
    <w:pPr>
      <w:pStyle w:val="Header"/>
      <w:framePr w:wrap="around" w:vAnchor="text" w:hAnchor="margin" w:xAlign="right" w:y="1"/>
      <w:rPr>
        <w:rStyle w:val="PageNumber"/>
        <w:rFonts w:ascii="Times New Roman" w:hAnsi="Times New Roman"/>
        <w:sz w:val="28"/>
        <w:szCs w:val="28"/>
      </w:rPr>
    </w:pPr>
    <w:r w:rsidRPr="00CC03A2">
      <w:rPr>
        <w:rStyle w:val="PageNumber"/>
        <w:rFonts w:ascii="Times New Roman" w:hAnsi="Times New Roman"/>
        <w:sz w:val="28"/>
        <w:szCs w:val="28"/>
      </w:rPr>
      <w:fldChar w:fldCharType="begin"/>
    </w:r>
    <w:r w:rsidRPr="00CC03A2">
      <w:rPr>
        <w:rStyle w:val="PageNumber"/>
        <w:rFonts w:ascii="Times New Roman" w:hAnsi="Times New Roman"/>
        <w:sz w:val="28"/>
        <w:szCs w:val="28"/>
      </w:rPr>
      <w:instrText xml:space="preserve">PAGE  </w:instrText>
    </w:r>
    <w:r w:rsidRPr="00CC03A2">
      <w:rPr>
        <w:rStyle w:val="PageNumber"/>
        <w:rFonts w:ascii="Times New Roman" w:hAnsi="Times New Roman"/>
        <w:sz w:val="28"/>
        <w:szCs w:val="28"/>
      </w:rPr>
      <w:fldChar w:fldCharType="separate"/>
    </w:r>
    <w:r>
      <w:rPr>
        <w:rStyle w:val="PageNumber"/>
        <w:rFonts w:ascii="Times New Roman" w:hAnsi="Times New Roman"/>
        <w:noProof/>
        <w:sz w:val="28"/>
        <w:szCs w:val="28"/>
      </w:rPr>
      <w:t>23</w:t>
    </w:r>
    <w:r w:rsidRPr="00CC03A2">
      <w:rPr>
        <w:rStyle w:val="PageNumber"/>
        <w:rFonts w:ascii="Times New Roman" w:hAnsi="Times New Roman"/>
        <w:sz w:val="28"/>
        <w:szCs w:val="28"/>
      </w:rPr>
      <w:fldChar w:fldCharType="end"/>
    </w:r>
  </w:p>
  <w:p w:rsidR="00632703" w:rsidRPr="00CC03A2" w:rsidRDefault="00632703" w:rsidP="00CC03A2">
    <w:pPr>
      <w:pStyle w:val="Header"/>
      <w:ind w:right="360"/>
      <w:rPr>
        <w:rFonts w:ascii="Times New Roman" w:hAnsi="Times New Roman"/>
      </w:rPr>
    </w:pPr>
    <w:r w:rsidRPr="00CC03A2">
      <w:rPr>
        <w:rFonts w:ascii="Times New Roman" w:hAnsi="Times New Roman"/>
        <w:sz w:val="24"/>
        <w:szCs w:val="24"/>
      </w:rPr>
      <w:t>Научный журнал КубГАУ, №13</w:t>
    </w:r>
    <w:r>
      <w:rPr>
        <w:rFonts w:ascii="Times New Roman" w:hAnsi="Times New Roman"/>
        <w:sz w:val="24"/>
        <w:szCs w:val="24"/>
      </w:rPr>
      <w:t>4</w:t>
    </w:r>
    <w:r w:rsidRPr="00CC03A2">
      <w:rPr>
        <w:rFonts w:ascii="Times New Roman" w:hAnsi="Times New Roman"/>
        <w:sz w:val="24"/>
        <w:szCs w:val="24"/>
      </w:rPr>
      <w:t>(</w:t>
    </w:r>
    <w:r>
      <w:rPr>
        <w:rFonts w:ascii="Times New Roman" w:hAnsi="Times New Roman"/>
        <w:sz w:val="24"/>
        <w:szCs w:val="24"/>
      </w:rPr>
      <w:t>10</w:t>
    </w:r>
    <w:r w:rsidRPr="00CC03A2">
      <w:rPr>
        <w:rFonts w:ascii="Times New Roman" w:hAnsi="Times New Roman"/>
        <w:sz w:val="24"/>
        <w:szCs w:val="24"/>
      </w:rPr>
      <w:t>), 201</w:t>
    </w:r>
    <w:r>
      <w:rPr>
        <w:rFonts w:ascii="Times New Roman" w:hAnsi="Times New Roman"/>
        <w:sz w:val="24"/>
        <w:szCs w:val="24"/>
      </w:rPr>
      <w:t>7</w:t>
    </w:r>
    <w:r w:rsidRPr="00CC03A2">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0516A"/>
    <w:multiLevelType w:val="multilevel"/>
    <w:tmpl w:val="3510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5364"/>
    <w:rsid w:val="0000371A"/>
    <w:rsid w:val="00004DB8"/>
    <w:rsid w:val="000050A7"/>
    <w:rsid w:val="000057A1"/>
    <w:rsid w:val="00015BA2"/>
    <w:rsid w:val="0001637D"/>
    <w:rsid w:val="0001652B"/>
    <w:rsid w:val="00016FE3"/>
    <w:rsid w:val="00017C5B"/>
    <w:rsid w:val="000203E9"/>
    <w:rsid w:val="00020EB8"/>
    <w:rsid w:val="00020F48"/>
    <w:rsid w:val="0002231C"/>
    <w:rsid w:val="00022CCB"/>
    <w:rsid w:val="00023EB9"/>
    <w:rsid w:val="00025FF0"/>
    <w:rsid w:val="00027054"/>
    <w:rsid w:val="0003420F"/>
    <w:rsid w:val="00034B5D"/>
    <w:rsid w:val="00034D08"/>
    <w:rsid w:val="00035AEE"/>
    <w:rsid w:val="000417F0"/>
    <w:rsid w:val="0004185A"/>
    <w:rsid w:val="00042370"/>
    <w:rsid w:val="00042A16"/>
    <w:rsid w:val="000447D5"/>
    <w:rsid w:val="00045399"/>
    <w:rsid w:val="0004663B"/>
    <w:rsid w:val="00046783"/>
    <w:rsid w:val="0004716A"/>
    <w:rsid w:val="00047256"/>
    <w:rsid w:val="00047A54"/>
    <w:rsid w:val="00051784"/>
    <w:rsid w:val="00052CD9"/>
    <w:rsid w:val="00054C70"/>
    <w:rsid w:val="000550F7"/>
    <w:rsid w:val="00056DA6"/>
    <w:rsid w:val="000574E7"/>
    <w:rsid w:val="00060825"/>
    <w:rsid w:val="00060D72"/>
    <w:rsid w:val="00061745"/>
    <w:rsid w:val="00062C0C"/>
    <w:rsid w:val="00063769"/>
    <w:rsid w:val="000642BD"/>
    <w:rsid w:val="00064483"/>
    <w:rsid w:val="0006514B"/>
    <w:rsid w:val="00070062"/>
    <w:rsid w:val="000722F6"/>
    <w:rsid w:val="0007352F"/>
    <w:rsid w:val="000737C4"/>
    <w:rsid w:val="00073A25"/>
    <w:rsid w:val="00073C02"/>
    <w:rsid w:val="0007417B"/>
    <w:rsid w:val="00075EAA"/>
    <w:rsid w:val="00076092"/>
    <w:rsid w:val="000834F0"/>
    <w:rsid w:val="00083B7F"/>
    <w:rsid w:val="0008695D"/>
    <w:rsid w:val="00087CEF"/>
    <w:rsid w:val="000927F3"/>
    <w:rsid w:val="00093B80"/>
    <w:rsid w:val="00094F87"/>
    <w:rsid w:val="00095337"/>
    <w:rsid w:val="00095B63"/>
    <w:rsid w:val="000969E4"/>
    <w:rsid w:val="00096D64"/>
    <w:rsid w:val="00097D24"/>
    <w:rsid w:val="000A0C5D"/>
    <w:rsid w:val="000A17FB"/>
    <w:rsid w:val="000A4B57"/>
    <w:rsid w:val="000A4D3A"/>
    <w:rsid w:val="000A7DC9"/>
    <w:rsid w:val="000B497E"/>
    <w:rsid w:val="000B4A99"/>
    <w:rsid w:val="000B702A"/>
    <w:rsid w:val="000B75AC"/>
    <w:rsid w:val="000C03B7"/>
    <w:rsid w:val="000C1A7B"/>
    <w:rsid w:val="000C4D3C"/>
    <w:rsid w:val="000C5001"/>
    <w:rsid w:val="000C5F71"/>
    <w:rsid w:val="000C60DB"/>
    <w:rsid w:val="000C6C8B"/>
    <w:rsid w:val="000C6D0A"/>
    <w:rsid w:val="000C6DA4"/>
    <w:rsid w:val="000C73C3"/>
    <w:rsid w:val="000C769A"/>
    <w:rsid w:val="000C7755"/>
    <w:rsid w:val="000C7769"/>
    <w:rsid w:val="000C7FBE"/>
    <w:rsid w:val="000D0C2F"/>
    <w:rsid w:val="000D10C8"/>
    <w:rsid w:val="000D2467"/>
    <w:rsid w:val="000D3582"/>
    <w:rsid w:val="000E25C2"/>
    <w:rsid w:val="000E55EF"/>
    <w:rsid w:val="000E5AF0"/>
    <w:rsid w:val="000E62F0"/>
    <w:rsid w:val="000E6B05"/>
    <w:rsid w:val="000E77B6"/>
    <w:rsid w:val="000E79B6"/>
    <w:rsid w:val="000E7DED"/>
    <w:rsid w:val="000F13A5"/>
    <w:rsid w:val="000F1404"/>
    <w:rsid w:val="000F20C4"/>
    <w:rsid w:val="000F4668"/>
    <w:rsid w:val="000F5EBB"/>
    <w:rsid w:val="00102E78"/>
    <w:rsid w:val="001042E6"/>
    <w:rsid w:val="00107C36"/>
    <w:rsid w:val="00110EB2"/>
    <w:rsid w:val="00113FF9"/>
    <w:rsid w:val="00117CE7"/>
    <w:rsid w:val="00121389"/>
    <w:rsid w:val="00121487"/>
    <w:rsid w:val="001219BA"/>
    <w:rsid w:val="0012408B"/>
    <w:rsid w:val="00124E0F"/>
    <w:rsid w:val="001258AB"/>
    <w:rsid w:val="00126ED7"/>
    <w:rsid w:val="00130AB2"/>
    <w:rsid w:val="00132BF5"/>
    <w:rsid w:val="001336EB"/>
    <w:rsid w:val="0013422A"/>
    <w:rsid w:val="00134F8D"/>
    <w:rsid w:val="00137185"/>
    <w:rsid w:val="001371F4"/>
    <w:rsid w:val="00137A08"/>
    <w:rsid w:val="00137C2A"/>
    <w:rsid w:val="0014094A"/>
    <w:rsid w:val="00140B2A"/>
    <w:rsid w:val="00146561"/>
    <w:rsid w:val="00147F91"/>
    <w:rsid w:val="00151610"/>
    <w:rsid w:val="001540EB"/>
    <w:rsid w:val="0015419B"/>
    <w:rsid w:val="00154E1A"/>
    <w:rsid w:val="00155023"/>
    <w:rsid w:val="0015503C"/>
    <w:rsid w:val="0015541C"/>
    <w:rsid w:val="0016596D"/>
    <w:rsid w:val="00165CA3"/>
    <w:rsid w:val="00170942"/>
    <w:rsid w:val="00171D69"/>
    <w:rsid w:val="0017237C"/>
    <w:rsid w:val="00172B67"/>
    <w:rsid w:val="0017356A"/>
    <w:rsid w:val="00174289"/>
    <w:rsid w:val="001744D1"/>
    <w:rsid w:val="0017580B"/>
    <w:rsid w:val="0017614F"/>
    <w:rsid w:val="00176A0B"/>
    <w:rsid w:val="00176A31"/>
    <w:rsid w:val="00180A61"/>
    <w:rsid w:val="00180A76"/>
    <w:rsid w:val="001823D8"/>
    <w:rsid w:val="00182D14"/>
    <w:rsid w:val="001830C1"/>
    <w:rsid w:val="001860B8"/>
    <w:rsid w:val="00186361"/>
    <w:rsid w:val="00186671"/>
    <w:rsid w:val="00186E56"/>
    <w:rsid w:val="001875F7"/>
    <w:rsid w:val="00187E90"/>
    <w:rsid w:val="00190A75"/>
    <w:rsid w:val="00192A06"/>
    <w:rsid w:val="0019565E"/>
    <w:rsid w:val="00196D84"/>
    <w:rsid w:val="001A00A4"/>
    <w:rsid w:val="001A0546"/>
    <w:rsid w:val="001A2AB4"/>
    <w:rsid w:val="001A2C9D"/>
    <w:rsid w:val="001A58E9"/>
    <w:rsid w:val="001A5C2C"/>
    <w:rsid w:val="001A7ACE"/>
    <w:rsid w:val="001B0359"/>
    <w:rsid w:val="001B074C"/>
    <w:rsid w:val="001B1683"/>
    <w:rsid w:val="001B234D"/>
    <w:rsid w:val="001B3E5A"/>
    <w:rsid w:val="001B40B3"/>
    <w:rsid w:val="001B6F6C"/>
    <w:rsid w:val="001C055A"/>
    <w:rsid w:val="001C20D5"/>
    <w:rsid w:val="001C243D"/>
    <w:rsid w:val="001C287D"/>
    <w:rsid w:val="001C3E13"/>
    <w:rsid w:val="001C3F8F"/>
    <w:rsid w:val="001C44E6"/>
    <w:rsid w:val="001C545A"/>
    <w:rsid w:val="001C5F2E"/>
    <w:rsid w:val="001C7309"/>
    <w:rsid w:val="001D0BF8"/>
    <w:rsid w:val="001D0F58"/>
    <w:rsid w:val="001D1619"/>
    <w:rsid w:val="001E0C33"/>
    <w:rsid w:val="001E0EF6"/>
    <w:rsid w:val="001E51F5"/>
    <w:rsid w:val="001F08C5"/>
    <w:rsid w:val="001F470F"/>
    <w:rsid w:val="001F55D4"/>
    <w:rsid w:val="001F560C"/>
    <w:rsid w:val="001F65B0"/>
    <w:rsid w:val="001F7D2B"/>
    <w:rsid w:val="0020005A"/>
    <w:rsid w:val="00200C4E"/>
    <w:rsid w:val="00201133"/>
    <w:rsid w:val="002024E4"/>
    <w:rsid w:val="00202F0A"/>
    <w:rsid w:val="00203747"/>
    <w:rsid w:val="00203975"/>
    <w:rsid w:val="00203B8F"/>
    <w:rsid w:val="0020544A"/>
    <w:rsid w:val="00206EAF"/>
    <w:rsid w:val="002100B5"/>
    <w:rsid w:val="00210B32"/>
    <w:rsid w:val="00211F32"/>
    <w:rsid w:val="00212C81"/>
    <w:rsid w:val="00214B3A"/>
    <w:rsid w:val="00214FC8"/>
    <w:rsid w:val="0021560B"/>
    <w:rsid w:val="002174D9"/>
    <w:rsid w:val="002179D2"/>
    <w:rsid w:val="0022053A"/>
    <w:rsid w:val="00221344"/>
    <w:rsid w:val="00221B8E"/>
    <w:rsid w:val="00224312"/>
    <w:rsid w:val="00230D75"/>
    <w:rsid w:val="00231B70"/>
    <w:rsid w:val="002355C8"/>
    <w:rsid w:val="00235BD7"/>
    <w:rsid w:val="00236E28"/>
    <w:rsid w:val="002411E0"/>
    <w:rsid w:val="00241EAC"/>
    <w:rsid w:val="002420CB"/>
    <w:rsid w:val="0024298C"/>
    <w:rsid w:val="00242FAD"/>
    <w:rsid w:val="00243F79"/>
    <w:rsid w:val="0024412D"/>
    <w:rsid w:val="002469E0"/>
    <w:rsid w:val="002522C6"/>
    <w:rsid w:val="00252C6D"/>
    <w:rsid w:val="00253BEF"/>
    <w:rsid w:val="00254338"/>
    <w:rsid w:val="00256908"/>
    <w:rsid w:val="0025753C"/>
    <w:rsid w:val="00261FCD"/>
    <w:rsid w:val="00263BFF"/>
    <w:rsid w:val="00264776"/>
    <w:rsid w:val="00264B22"/>
    <w:rsid w:val="002655EA"/>
    <w:rsid w:val="00265F06"/>
    <w:rsid w:val="00266413"/>
    <w:rsid w:val="00270F0D"/>
    <w:rsid w:val="002717D9"/>
    <w:rsid w:val="002735BD"/>
    <w:rsid w:val="00273949"/>
    <w:rsid w:val="00275ECD"/>
    <w:rsid w:val="00276602"/>
    <w:rsid w:val="00280EEF"/>
    <w:rsid w:val="002812B1"/>
    <w:rsid w:val="002843AF"/>
    <w:rsid w:val="00284C77"/>
    <w:rsid w:val="0029207C"/>
    <w:rsid w:val="002924C5"/>
    <w:rsid w:val="0029392F"/>
    <w:rsid w:val="00295F56"/>
    <w:rsid w:val="002A11DA"/>
    <w:rsid w:val="002A3E9F"/>
    <w:rsid w:val="002A4A02"/>
    <w:rsid w:val="002A642F"/>
    <w:rsid w:val="002A7B2B"/>
    <w:rsid w:val="002B1F12"/>
    <w:rsid w:val="002B226E"/>
    <w:rsid w:val="002B2EB5"/>
    <w:rsid w:val="002B4804"/>
    <w:rsid w:val="002B5D2C"/>
    <w:rsid w:val="002B66D3"/>
    <w:rsid w:val="002B759D"/>
    <w:rsid w:val="002C392D"/>
    <w:rsid w:val="002D096C"/>
    <w:rsid w:val="002D0F8E"/>
    <w:rsid w:val="002D27C9"/>
    <w:rsid w:val="002D5B67"/>
    <w:rsid w:val="002D69EF"/>
    <w:rsid w:val="002D783D"/>
    <w:rsid w:val="002E0463"/>
    <w:rsid w:val="002E2362"/>
    <w:rsid w:val="002E28EE"/>
    <w:rsid w:val="002E29DB"/>
    <w:rsid w:val="002E36AA"/>
    <w:rsid w:val="002E4C27"/>
    <w:rsid w:val="002E4DA6"/>
    <w:rsid w:val="002E5010"/>
    <w:rsid w:val="002E50C4"/>
    <w:rsid w:val="002E6830"/>
    <w:rsid w:val="002F1A78"/>
    <w:rsid w:val="002F3846"/>
    <w:rsid w:val="002F3E9A"/>
    <w:rsid w:val="002F5DA6"/>
    <w:rsid w:val="003008DF"/>
    <w:rsid w:val="003012D1"/>
    <w:rsid w:val="00303316"/>
    <w:rsid w:val="00303932"/>
    <w:rsid w:val="00310D3B"/>
    <w:rsid w:val="003131A4"/>
    <w:rsid w:val="00314B4B"/>
    <w:rsid w:val="0031617B"/>
    <w:rsid w:val="00316354"/>
    <w:rsid w:val="00316683"/>
    <w:rsid w:val="00320229"/>
    <w:rsid w:val="0032208B"/>
    <w:rsid w:val="00322B14"/>
    <w:rsid w:val="003249A6"/>
    <w:rsid w:val="00324EF1"/>
    <w:rsid w:val="00325722"/>
    <w:rsid w:val="00326BC6"/>
    <w:rsid w:val="00330B55"/>
    <w:rsid w:val="00331938"/>
    <w:rsid w:val="00332DA1"/>
    <w:rsid w:val="003330E1"/>
    <w:rsid w:val="00335BE8"/>
    <w:rsid w:val="003366EB"/>
    <w:rsid w:val="00337204"/>
    <w:rsid w:val="00337254"/>
    <w:rsid w:val="00340952"/>
    <w:rsid w:val="003415B0"/>
    <w:rsid w:val="00342D0E"/>
    <w:rsid w:val="0034321B"/>
    <w:rsid w:val="00343C89"/>
    <w:rsid w:val="003441CD"/>
    <w:rsid w:val="0034483C"/>
    <w:rsid w:val="003464E9"/>
    <w:rsid w:val="00346533"/>
    <w:rsid w:val="003466CE"/>
    <w:rsid w:val="00347EF6"/>
    <w:rsid w:val="0035050F"/>
    <w:rsid w:val="00350C33"/>
    <w:rsid w:val="003523CE"/>
    <w:rsid w:val="00352C55"/>
    <w:rsid w:val="00352DDC"/>
    <w:rsid w:val="00353007"/>
    <w:rsid w:val="00354692"/>
    <w:rsid w:val="00355137"/>
    <w:rsid w:val="00357011"/>
    <w:rsid w:val="00357B2F"/>
    <w:rsid w:val="003605B7"/>
    <w:rsid w:val="00360EAD"/>
    <w:rsid w:val="00363277"/>
    <w:rsid w:val="00363554"/>
    <w:rsid w:val="003649FA"/>
    <w:rsid w:val="0037025F"/>
    <w:rsid w:val="00370603"/>
    <w:rsid w:val="0037098A"/>
    <w:rsid w:val="003710C9"/>
    <w:rsid w:val="00372158"/>
    <w:rsid w:val="00374959"/>
    <w:rsid w:val="00374C5B"/>
    <w:rsid w:val="003753FE"/>
    <w:rsid w:val="00375443"/>
    <w:rsid w:val="0037620D"/>
    <w:rsid w:val="003769A1"/>
    <w:rsid w:val="00376BAD"/>
    <w:rsid w:val="00376E83"/>
    <w:rsid w:val="0038012B"/>
    <w:rsid w:val="003854BD"/>
    <w:rsid w:val="003858D6"/>
    <w:rsid w:val="003922BD"/>
    <w:rsid w:val="003923FD"/>
    <w:rsid w:val="00394763"/>
    <w:rsid w:val="00394E4A"/>
    <w:rsid w:val="0039635A"/>
    <w:rsid w:val="003A0D69"/>
    <w:rsid w:val="003A142D"/>
    <w:rsid w:val="003A1DE7"/>
    <w:rsid w:val="003A250E"/>
    <w:rsid w:val="003A4567"/>
    <w:rsid w:val="003A47D0"/>
    <w:rsid w:val="003A4A63"/>
    <w:rsid w:val="003A5959"/>
    <w:rsid w:val="003A6B91"/>
    <w:rsid w:val="003A705A"/>
    <w:rsid w:val="003A7223"/>
    <w:rsid w:val="003A7559"/>
    <w:rsid w:val="003B08DF"/>
    <w:rsid w:val="003B1887"/>
    <w:rsid w:val="003B34BB"/>
    <w:rsid w:val="003B3CD2"/>
    <w:rsid w:val="003B6006"/>
    <w:rsid w:val="003B62B2"/>
    <w:rsid w:val="003B6AC6"/>
    <w:rsid w:val="003C5355"/>
    <w:rsid w:val="003C6A40"/>
    <w:rsid w:val="003C6B49"/>
    <w:rsid w:val="003C6F23"/>
    <w:rsid w:val="003D399D"/>
    <w:rsid w:val="003D43BA"/>
    <w:rsid w:val="003D5D1B"/>
    <w:rsid w:val="003D7A01"/>
    <w:rsid w:val="003D7BDA"/>
    <w:rsid w:val="003E0A4E"/>
    <w:rsid w:val="003E1125"/>
    <w:rsid w:val="003E1534"/>
    <w:rsid w:val="003E1902"/>
    <w:rsid w:val="003E36D8"/>
    <w:rsid w:val="003E48F3"/>
    <w:rsid w:val="003E4BB4"/>
    <w:rsid w:val="003E530F"/>
    <w:rsid w:val="003E6D65"/>
    <w:rsid w:val="003F16B7"/>
    <w:rsid w:val="003F2821"/>
    <w:rsid w:val="003F4460"/>
    <w:rsid w:val="003F650E"/>
    <w:rsid w:val="003F6D96"/>
    <w:rsid w:val="00400C25"/>
    <w:rsid w:val="00402346"/>
    <w:rsid w:val="0040258A"/>
    <w:rsid w:val="004028FD"/>
    <w:rsid w:val="0040304F"/>
    <w:rsid w:val="004067F7"/>
    <w:rsid w:val="00407B15"/>
    <w:rsid w:val="004110B2"/>
    <w:rsid w:val="0041267F"/>
    <w:rsid w:val="004136C6"/>
    <w:rsid w:val="00413CF8"/>
    <w:rsid w:val="00416575"/>
    <w:rsid w:val="00416794"/>
    <w:rsid w:val="00417875"/>
    <w:rsid w:val="004205A1"/>
    <w:rsid w:val="004216D1"/>
    <w:rsid w:val="00422CD3"/>
    <w:rsid w:val="004238E7"/>
    <w:rsid w:val="00423E1E"/>
    <w:rsid w:val="004249EF"/>
    <w:rsid w:val="00426FD5"/>
    <w:rsid w:val="00433832"/>
    <w:rsid w:val="0043515A"/>
    <w:rsid w:val="00436139"/>
    <w:rsid w:val="00436403"/>
    <w:rsid w:val="004377FC"/>
    <w:rsid w:val="00446226"/>
    <w:rsid w:val="004463F3"/>
    <w:rsid w:val="00452AE5"/>
    <w:rsid w:val="004533F0"/>
    <w:rsid w:val="00454BE8"/>
    <w:rsid w:val="00455038"/>
    <w:rsid w:val="0045530A"/>
    <w:rsid w:val="00457A6E"/>
    <w:rsid w:val="00457BC0"/>
    <w:rsid w:val="00460443"/>
    <w:rsid w:val="0046134A"/>
    <w:rsid w:val="0046169E"/>
    <w:rsid w:val="00461CB3"/>
    <w:rsid w:val="004627C5"/>
    <w:rsid w:val="0046283B"/>
    <w:rsid w:val="00462ABC"/>
    <w:rsid w:val="004636EC"/>
    <w:rsid w:val="00464F80"/>
    <w:rsid w:val="00467974"/>
    <w:rsid w:val="0047106E"/>
    <w:rsid w:val="00471A76"/>
    <w:rsid w:val="0047319D"/>
    <w:rsid w:val="004731CD"/>
    <w:rsid w:val="004748CA"/>
    <w:rsid w:val="0047497B"/>
    <w:rsid w:val="004754DD"/>
    <w:rsid w:val="004765DE"/>
    <w:rsid w:val="00477083"/>
    <w:rsid w:val="00477485"/>
    <w:rsid w:val="00477F7A"/>
    <w:rsid w:val="00481C4A"/>
    <w:rsid w:val="004822BF"/>
    <w:rsid w:val="004868C7"/>
    <w:rsid w:val="0049012C"/>
    <w:rsid w:val="0049053A"/>
    <w:rsid w:val="00492350"/>
    <w:rsid w:val="004950EC"/>
    <w:rsid w:val="004952CC"/>
    <w:rsid w:val="004961B1"/>
    <w:rsid w:val="00496D98"/>
    <w:rsid w:val="00496E1F"/>
    <w:rsid w:val="00497EB8"/>
    <w:rsid w:val="004A0385"/>
    <w:rsid w:val="004A294D"/>
    <w:rsid w:val="004A4D4D"/>
    <w:rsid w:val="004A6DC1"/>
    <w:rsid w:val="004A6E8D"/>
    <w:rsid w:val="004B031E"/>
    <w:rsid w:val="004B450E"/>
    <w:rsid w:val="004B5648"/>
    <w:rsid w:val="004B6D33"/>
    <w:rsid w:val="004B76D8"/>
    <w:rsid w:val="004C036C"/>
    <w:rsid w:val="004C0D5A"/>
    <w:rsid w:val="004C2B1D"/>
    <w:rsid w:val="004C5047"/>
    <w:rsid w:val="004C65FB"/>
    <w:rsid w:val="004C6B3A"/>
    <w:rsid w:val="004C7282"/>
    <w:rsid w:val="004C7342"/>
    <w:rsid w:val="004C77AB"/>
    <w:rsid w:val="004D33EE"/>
    <w:rsid w:val="004D4F29"/>
    <w:rsid w:val="004D6821"/>
    <w:rsid w:val="004D730F"/>
    <w:rsid w:val="004E52BE"/>
    <w:rsid w:val="004F03C8"/>
    <w:rsid w:val="004F1F74"/>
    <w:rsid w:val="004F23EB"/>
    <w:rsid w:val="004F3479"/>
    <w:rsid w:val="004F5575"/>
    <w:rsid w:val="004F6AAB"/>
    <w:rsid w:val="004F7A2E"/>
    <w:rsid w:val="005015F7"/>
    <w:rsid w:val="0050398F"/>
    <w:rsid w:val="00504445"/>
    <w:rsid w:val="005065F0"/>
    <w:rsid w:val="00511B4E"/>
    <w:rsid w:val="00512482"/>
    <w:rsid w:val="00515DE5"/>
    <w:rsid w:val="0051603D"/>
    <w:rsid w:val="00520373"/>
    <w:rsid w:val="00520BFE"/>
    <w:rsid w:val="005223B4"/>
    <w:rsid w:val="00522BE6"/>
    <w:rsid w:val="00522DD5"/>
    <w:rsid w:val="00522E35"/>
    <w:rsid w:val="00525361"/>
    <w:rsid w:val="00525EB3"/>
    <w:rsid w:val="00526B7F"/>
    <w:rsid w:val="0053193D"/>
    <w:rsid w:val="005323AF"/>
    <w:rsid w:val="0053254C"/>
    <w:rsid w:val="00533411"/>
    <w:rsid w:val="00533BD7"/>
    <w:rsid w:val="00535454"/>
    <w:rsid w:val="00540A3B"/>
    <w:rsid w:val="005427BA"/>
    <w:rsid w:val="00545C55"/>
    <w:rsid w:val="00552F36"/>
    <w:rsid w:val="005538C2"/>
    <w:rsid w:val="00554786"/>
    <w:rsid w:val="00554D10"/>
    <w:rsid w:val="005572A1"/>
    <w:rsid w:val="00560291"/>
    <w:rsid w:val="00561BE6"/>
    <w:rsid w:val="0056373B"/>
    <w:rsid w:val="0056385E"/>
    <w:rsid w:val="00563A64"/>
    <w:rsid w:val="00563B11"/>
    <w:rsid w:val="005647A1"/>
    <w:rsid w:val="00564AA6"/>
    <w:rsid w:val="00564E2E"/>
    <w:rsid w:val="00566B8A"/>
    <w:rsid w:val="00567507"/>
    <w:rsid w:val="0057112C"/>
    <w:rsid w:val="005711CA"/>
    <w:rsid w:val="005714F1"/>
    <w:rsid w:val="00573603"/>
    <w:rsid w:val="00573B91"/>
    <w:rsid w:val="005743D7"/>
    <w:rsid w:val="0057547A"/>
    <w:rsid w:val="00576525"/>
    <w:rsid w:val="00576CE9"/>
    <w:rsid w:val="00577C03"/>
    <w:rsid w:val="00580FC8"/>
    <w:rsid w:val="005820BB"/>
    <w:rsid w:val="005832FD"/>
    <w:rsid w:val="0058338A"/>
    <w:rsid w:val="005844F7"/>
    <w:rsid w:val="005851B6"/>
    <w:rsid w:val="005863CD"/>
    <w:rsid w:val="00587C02"/>
    <w:rsid w:val="005920D1"/>
    <w:rsid w:val="00592707"/>
    <w:rsid w:val="00593C83"/>
    <w:rsid w:val="005964E3"/>
    <w:rsid w:val="005A3BA2"/>
    <w:rsid w:val="005A59FA"/>
    <w:rsid w:val="005A67FC"/>
    <w:rsid w:val="005A7012"/>
    <w:rsid w:val="005B25A4"/>
    <w:rsid w:val="005B3B7B"/>
    <w:rsid w:val="005B4CD5"/>
    <w:rsid w:val="005B5AC7"/>
    <w:rsid w:val="005B5B73"/>
    <w:rsid w:val="005C021A"/>
    <w:rsid w:val="005C0421"/>
    <w:rsid w:val="005C06CD"/>
    <w:rsid w:val="005C0E15"/>
    <w:rsid w:val="005C2086"/>
    <w:rsid w:val="005C22A8"/>
    <w:rsid w:val="005C30EC"/>
    <w:rsid w:val="005C36F3"/>
    <w:rsid w:val="005C3C3E"/>
    <w:rsid w:val="005C5D78"/>
    <w:rsid w:val="005C60D7"/>
    <w:rsid w:val="005C63F8"/>
    <w:rsid w:val="005C6645"/>
    <w:rsid w:val="005C6CBF"/>
    <w:rsid w:val="005C6F8B"/>
    <w:rsid w:val="005C7D99"/>
    <w:rsid w:val="005D09B2"/>
    <w:rsid w:val="005D13AE"/>
    <w:rsid w:val="005D1577"/>
    <w:rsid w:val="005D18BC"/>
    <w:rsid w:val="005D21BB"/>
    <w:rsid w:val="005D5007"/>
    <w:rsid w:val="005D7F47"/>
    <w:rsid w:val="005E241A"/>
    <w:rsid w:val="005E54DB"/>
    <w:rsid w:val="005E5A14"/>
    <w:rsid w:val="005E7974"/>
    <w:rsid w:val="005F1271"/>
    <w:rsid w:val="005F2363"/>
    <w:rsid w:val="005F3B16"/>
    <w:rsid w:val="005F5456"/>
    <w:rsid w:val="005F549E"/>
    <w:rsid w:val="005F5717"/>
    <w:rsid w:val="005F70D4"/>
    <w:rsid w:val="00602692"/>
    <w:rsid w:val="00604ADF"/>
    <w:rsid w:val="00606470"/>
    <w:rsid w:val="0060738B"/>
    <w:rsid w:val="006125BD"/>
    <w:rsid w:val="00615DAF"/>
    <w:rsid w:val="006160AC"/>
    <w:rsid w:val="00616B2C"/>
    <w:rsid w:val="00617DCB"/>
    <w:rsid w:val="0062089C"/>
    <w:rsid w:val="006210C6"/>
    <w:rsid w:val="00621E23"/>
    <w:rsid w:val="00621EC3"/>
    <w:rsid w:val="00623CEF"/>
    <w:rsid w:val="0062488B"/>
    <w:rsid w:val="00626DA6"/>
    <w:rsid w:val="00627BC1"/>
    <w:rsid w:val="006301D3"/>
    <w:rsid w:val="0063269C"/>
    <w:rsid w:val="00632703"/>
    <w:rsid w:val="006328A9"/>
    <w:rsid w:val="00633B69"/>
    <w:rsid w:val="00637219"/>
    <w:rsid w:val="00640507"/>
    <w:rsid w:val="00640C3F"/>
    <w:rsid w:val="00640C4A"/>
    <w:rsid w:val="00642987"/>
    <w:rsid w:val="00642AC1"/>
    <w:rsid w:val="00643FB0"/>
    <w:rsid w:val="006444A4"/>
    <w:rsid w:val="00645D9A"/>
    <w:rsid w:val="0064628C"/>
    <w:rsid w:val="00646803"/>
    <w:rsid w:val="0065033C"/>
    <w:rsid w:val="00651643"/>
    <w:rsid w:val="006522DA"/>
    <w:rsid w:val="00652818"/>
    <w:rsid w:val="0065382A"/>
    <w:rsid w:val="00653879"/>
    <w:rsid w:val="00654165"/>
    <w:rsid w:val="0065568E"/>
    <w:rsid w:val="00657ABC"/>
    <w:rsid w:val="00663CA3"/>
    <w:rsid w:val="00665004"/>
    <w:rsid w:val="00666B45"/>
    <w:rsid w:val="00667597"/>
    <w:rsid w:val="00670242"/>
    <w:rsid w:val="006704D3"/>
    <w:rsid w:val="006704EF"/>
    <w:rsid w:val="00670AB5"/>
    <w:rsid w:val="00672B51"/>
    <w:rsid w:val="0067325F"/>
    <w:rsid w:val="00681EEB"/>
    <w:rsid w:val="00682E7C"/>
    <w:rsid w:val="00683B32"/>
    <w:rsid w:val="00686160"/>
    <w:rsid w:val="00686372"/>
    <w:rsid w:val="00690F87"/>
    <w:rsid w:val="0069150D"/>
    <w:rsid w:val="00692442"/>
    <w:rsid w:val="00692B0E"/>
    <w:rsid w:val="006A0AD8"/>
    <w:rsid w:val="006A0D69"/>
    <w:rsid w:val="006A3034"/>
    <w:rsid w:val="006A37D5"/>
    <w:rsid w:val="006A42C4"/>
    <w:rsid w:val="006A4C2B"/>
    <w:rsid w:val="006A50FC"/>
    <w:rsid w:val="006A57DC"/>
    <w:rsid w:val="006A5CAD"/>
    <w:rsid w:val="006B186D"/>
    <w:rsid w:val="006B18D4"/>
    <w:rsid w:val="006B3169"/>
    <w:rsid w:val="006B633D"/>
    <w:rsid w:val="006B7D79"/>
    <w:rsid w:val="006C04AC"/>
    <w:rsid w:val="006C09DD"/>
    <w:rsid w:val="006C0EB7"/>
    <w:rsid w:val="006C2D62"/>
    <w:rsid w:val="006C5578"/>
    <w:rsid w:val="006C55A1"/>
    <w:rsid w:val="006C7CE8"/>
    <w:rsid w:val="006D0AEA"/>
    <w:rsid w:val="006D0D35"/>
    <w:rsid w:val="006D0D9F"/>
    <w:rsid w:val="006D12A6"/>
    <w:rsid w:val="006D1C3C"/>
    <w:rsid w:val="006D243B"/>
    <w:rsid w:val="006D274A"/>
    <w:rsid w:val="006D4BBF"/>
    <w:rsid w:val="006D4DE7"/>
    <w:rsid w:val="006D5B8D"/>
    <w:rsid w:val="006D5ED3"/>
    <w:rsid w:val="006E3D97"/>
    <w:rsid w:val="006E4093"/>
    <w:rsid w:val="006E411F"/>
    <w:rsid w:val="006E6931"/>
    <w:rsid w:val="006F02B2"/>
    <w:rsid w:val="006F1794"/>
    <w:rsid w:val="006F360E"/>
    <w:rsid w:val="006F5D66"/>
    <w:rsid w:val="006F6BE1"/>
    <w:rsid w:val="006F7297"/>
    <w:rsid w:val="00700018"/>
    <w:rsid w:val="007014E2"/>
    <w:rsid w:val="00704892"/>
    <w:rsid w:val="007051EE"/>
    <w:rsid w:val="00706233"/>
    <w:rsid w:val="007074EC"/>
    <w:rsid w:val="00707640"/>
    <w:rsid w:val="007116F7"/>
    <w:rsid w:val="007123C9"/>
    <w:rsid w:val="00713201"/>
    <w:rsid w:val="00721ED8"/>
    <w:rsid w:val="0072386E"/>
    <w:rsid w:val="007246A3"/>
    <w:rsid w:val="00725132"/>
    <w:rsid w:val="007308E4"/>
    <w:rsid w:val="00732015"/>
    <w:rsid w:val="00732EF9"/>
    <w:rsid w:val="00734AB9"/>
    <w:rsid w:val="00734CB2"/>
    <w:rsid w:val="0073573F"/>
    <w:rsid w:val="007367F1"/>
    <w:rsid w:val="00736D3A"/>
    <w:rsid w:val="007413F9"/>
    <w:rsid w:val="00742E28"/>
    <w:rsid w:val="007435B3"/>
    <w:rsid w:val="00745F79"/>
    <w:rsid w:val="00746584"/>
    <w:rsid w:val="007465A7"/>
    <w:rsid w:val="007476B8"/>
    <w:rsid w:val="007500E9"/>
    <w:rsid w:val="00751189"/>
    <w:rsid w:val="00751D74"/>
    <w:rsid w:val="0075378E"/>
    <w:rsid w:val="007542D1"/>
    <w:rsid w:val="007548A1"/>
    <w:rsid w:val="00755953"/>
    <w:rsid w:val="00755EDB"/>
    <w:rsid w:val="007561FB"/>
    <w:rsid w:val="0075708A"/>
    <w:rsid w:val="0075772A"/>
    <w:rsid w:val="007618B4"/>
    <w:rsid w:val="00762F81"/>
    <w:rsid w:val="00763324"/>
    <w:rsid w:val="007633BB"/>
    <w:rsid w:val="007657CE"/>
    <w:rsid w:val="00766EE6"/>
    <w:rsid w:val="00767FCE"/>
    <w:rsid w:val="00772BB4"/>
    <w:rsid w:val="0077357C"/>
    <w:rsid w:val="00773C33"/>
    <w:rsid w:val="007750DB"/>
    <w:rsid w:val="007762E6"/>
    <w:rsid w:val="00776A2E"/>
    <w:rsid w:val="00777A7B"/>
    <w:rsid w:val="007819C8"/>
    <w:rsid w:val="0078774C"/>
    <w:rsid w:val="007902D3"/>
    <w:rsid w:val="00790EAA"/>
    <w:rsid w:val="007A0081"/>
    <w:rsid w:val="007A02B9"/>
    <w:rsid w:val="007A230A"/>
    <w:rsid w:val="007A2360"/>
    <w:rsid w:val="007A23F8"/>
    <w:rsid w:val="007A293A"/>
    <w:rsid w:val="007A34AA"/>
    <w:rsid w:val="007A5B15"/>
    <w:rsid w:val="007A6B9F"/>
    <w:rsid w:val="007B01E8"/>
    <w:rsid w:val="007B1E54"/>
    <w:rsid w:val="007B28D7"/>
    <w:rsid w:val="007B4F5D"/>
    <w:rsid w:val="007B5025"/>
    <w:rsid w:val="007B56FA"/>
    <w:rsid w:val="007B5ECA"/>
    <w:rsid w:val="007B7290"/>
    <w:rsid w:val="007B7A6E"/>
    <w:rsid w:val="007C01F5"/>
    <w:rsid w:val="007C0A50"/>
    <w:rsid w:val="007C10BB"/>
    <w:rsid w:val="007C227C"/>
    <w:rsid w:val="007C3275"/>
    <w:rsid w:val="007C50D7"/>
    <w:rsid w:val="007C6FDA"/>
    <w:rsid w:val="007D17B4"/>
    <w:rsid w:val="007D34AE"/>
    <w:rsid w:val="007D39BE"/>
    <w:rsid w:val="007D3AE5"/>
    <w:rsid w:val="007D3D71"/>
    <w:rsid w:val="007D4398"/>
    <w:rsid w:val="007D44D8"/>
    <w:rsid w:val="007D4FD2"/>
    <w:rsid w:val="007D5A90"/>
    <w:rsid w:val="007D5D94"/>
    <w:rsid w:val="007D64AF"/>
    <w:rsid w:val="007E0D1A"/>
    <w:rsid w:val="007E1178"/>
    <w:rsid w:val="007E11B0"/>
    <w:rsid w:val="007E2AFC"/>
    <w:rsid w:val="007E2C13"/>
    <w:rsid w:val="007E2E12"/>
    <w:rsid w:val="007E307A"/>
    <w:rsid w:val="007E3111"/>
    <w:rsid w:val="007E35D9"/>
    <w:rsid w:val="007E3909"/>
    <w:rsid w:val="007E76F0"/>
    <w:rsid w:val="007F21C8"/>
    <w:rsid w:val="007F52DB"/>
    <w:rsid w:val="008010B1"/>
    <w:rsid w:val="00801193"/>
    <w:rsid w:val="008013CA"/>
    <w:rsid w:val="00802555"/>
    <w:rsid w:val="00802903"/>
    <w:rsid w:val="00802DFB"/>
    <w:rsid w:val="00803D5F"/>
    <w:rsid w:val="008049BB"/>
    <w:rsid w:val="00805F6D"/>
    <w:rsid w:val="00807C1F"/>
    <w:rsid w:val="00810AAE"/>
    <w:rsid w:val="008119DA"/>
    <w:rsid w:val="00811D02"/>
    <w:rsid w:val="00812F5C"/>
    <w:rsid w:val="008146B0"/>
    <w:rsid w:val="00816A1A"/>
    <w:rsid w:val="00821CFA"/>
    <w:rsid w:val="00823D9B"/>
    <w:rsid w:val="00825EB9"/>
    <w:rsid w:val="008278AE"/>
    <w:rsid w:val="0083098A"/>
    <w:rsid w:val="008328C1"/>
    <w:rsid w:val="008331A7"/>
    <w:rsid w:val="00833570"/>
    <w:rsid w:val="00834D03"/>
    <w:rsid w:val="00835364"/>
    <w:rsid w:val="00837924"/>
    <w:rsid w:val="008400C3"/>
    <w:rsid w:val="008406AC"/>
    <w:rsid w:val="0084174B"/>
    <w:rsid w:val="008417EA"/>
    <w:rsid w:val="008419AC"/>
    <w:rsid w:val="00841A8A"/>
    <w:rsid w:val="0084280F"/>
    <w:rsid w:val="008468D0"/>
    <w:rsid w:val="008471E9"/>
    <w:rsid w:val="00847877"/>
    <w:rsid w:val="00850396"/>
    <w:rsid w:val="00850D8B"/>
    <w:rsid w:val="008523EF"/>
    <w:rsid w:val="00854B05"/>
    <w:rsid w:val="00854FD2"/>
    <w:rsid w:val="0085505D"/>
    <w:rsid w:val="0085584D"/>
    <w:rsid w:val="00856011"/>
    <w:rsid w:val="008570EB"/>
    <w:rsid w:val="00860469"/>
    <w:rsid w:val="00860D6A"/>
    <w:rsid w:val="00863C6D"/>
    <w:rsid w:val="00864A26"/>
    <w:rsid w:val="008654CA"/>
    <w:rsid w:val="00867308"/>
    <w:rsid w:val="0087135D"/>
    <w:rsid w:val="008715AF"/>
    <w:rsid w:val="008723B4"/>
    <w:rsid w:val="008746C7"/>
    <w:rsid w:val="00875073"/>
    <w:rsid w:val="00875BFA"/>
    <w:rsid w:val="00876270"/>
    <w:rsid w:val="008779DD"/>
    <w:rsid w:val="008812A7"/>
    <w:rsid w:val="008816A9"/>
    <w:rsid w:val="008817CB"/>
    <w:rsid w:val="00882DE0"/>
    <w:rsid w:val="0088364B"/>
    <w:rsid w:val="00883833"/>
    <w:rsid w:val="008870D9"/>
    <w:rsid w:val="00887EF1"/>
    <w:rsid w:val="00887FBA"/>
    <w:rsid w:val="00891B35"/>
    <w:rsid w:val="00891F90"/>
    <w:rsid w:val="00892412"/>
    <w:rsid w:val="00892466"/>
    <w:rsid w:val="00894A79"/>
    <w:rsid w:val="00895B4F"/>
    <w:rsid w:val="00896800"/>
    <w:rsid w:val="008A0FF7"/>
    <w:rsid w:val="008A1A9A"/>
    <w:rsid w:val="008A5090"/>
    <w:rsid w:val="008A52CC"/>
    <w:rsid w:val="008A6562"/>
    <w:rsid w:val="008B36CD"/>
    <w:rsid w:val="008B3786"/>
    <w:rsid w:val="008B3E44"/>
    <w:rsid w:val="008B42C1"/>
    <w:rsid w:val="008B6599"/>
    <w:rsid w:val="008B6D31"/>
    <w:rsid w:val="008B7582"/>
    <w:rsid w:val="008B7A59"/>
    <w:rsid w:val="008C0605"/>
    <w:rsid w:val="008C32D1"/>
    <w:rsid w:val="008C3AC6"/>
    <w:rsid w:val="008C50C5"/>
    <w:rsid w:val="008C66BB"/>
    <w:rsid w:val="008D09E7"/>
    <w:rsid w:val="008D19EA"/>
    <w:rsid w:val="008D4D6E"/>
    <w:rsid w:val="008D6C11"/>
    <w:rsid w:val="008D703E"/>
    <w:rsid w:val="008D76CD"/>
    <w:rsid w:val="008D7C72"/>
    <w:rsid w:val="008E07C7"/>
    <w:rsid w:val="008E140B"/>
    <w:rsid w:val="008E1738"/>
    <w:rsid w:val="008E4444"/>
    <w:rsid w:val="008E50CD"/>
    <w:rsid w:val="008E67FF"/>
    <w:rsid w:val="008E6C45"/>
    <w:rsid w:val="008E6D1E"/>
    <w:rsid w:val="008E6DBD"/>
    <w:rsid w:val="008F0299"/>
    <w:rsid w:val="008F23F7"/>
    <w:rsid w:val="008F3D5B"/>
    <w:rsid w:val="008F588C"/>
    <w:rsid w:val="008F5F37"/>
    <w:rsid w:val="00900403"/>
    <w:rsid w:val="009004D2"/>
    <w:rsid w:val="009025E3"/>
    <w:rsid w:val="00903B43"/>
    <w:rsid w:val="00905CDF"/>
    <w:rsid w:val="00907744"/>
    <w:rsid w:val="00907895"/>
    <w:rsid w:val="00907A4E"/>
    <w:rsid w:val="009108A7"/>
    <w:rsid w:val="0091194B"/>
    <w:rsid w:val="00911BA0"/>
    <w:rsid w:val="009120A9"/>
    <w:rsid w:val="00915C1B"/>
    <w:rsid w:val="009163F6"/>
    <w:rsid w:val="00916F91"/>
    <w:rsid w:val="00917121"/>
    <w:rsid w:val="00921E19"/>
    <w:rsid w:val="009220B7"/>
    <w:rsid w:val="00923646"/>
    <w:rsid w:val="00924EAF"/>
    <w:rsid w:val="009264E6"/>
    <w:rsid w:val="009265A1"/>
    <w:rsid w:val="00931374"/>
    <w:rsid w:val="00931E1A"/>
    <w:rsid w:val="00932328"/>
    <w:rsid w:val="0093426C"/>
    <w:rsid w:val="00934CF5"/>
    <w:rsid w:val="0093521D"/>
    <w:rsid w:val="00936C19"/>
    <w:rsid w:val="00937264"/>
    <w:rsid w:val="00940783"/>
    <w:rsid w:val="00940CC1"/>
    <w:rsid w:val="00940ECF"/>
    <w:rsid w:val="0094154C"/>
    <w:rsid w:val="00942584"/>
    <w:rsid w:val="00943BD4"/>
    <w:rsid w:val="0094445B"/>
    <w:rsid w:val="0094605A"/>
    <w:rsid w:val="009461E0"/>
    <w:rsid w:val="00946671"/>
    <w:rsid w:val="00951EB1"/>
    <w:rsid w:val="00953CA8"/>
    <w:rsid w:val="00953DC9"/>
    <w:rsid w:val="00955035"/>
    <w:rsid w:val="0095613D"/>
    <w:rsid w:val="00956212"/>
    <w:rsid w:val="00956743"/>
    <w:rsid w:val="0095739C"/>
    <w:rsid w:val="00960168"/>
    <w:rsid w:val="00961324"/>
    <w:rsid w:val="00961A6E"/>
    <w:rsid w:val="009620FA"/>
    <w:rsid w:val="0096386E"/>
    <w:rsid w:val="00963D47"/>
    <w:rsid w:val="009650D7"/>
    <w:rsid w:val="00965291"/>
    <w:rsid w:val="00965BF5"/>
    <w:rsid w:val="0096787C"/>
    <w:rsid w:val="0097005C"/>
    <w:rsid w:val="00970662"/>
    <w:rsid w:val="00971596"/>
    <w:rsid w:val="00972810"/>
    <w:rsid w:val="00973689"/>
    <w:rsid w:val="009739D8"/>
    <w:rsid w:val="00973B20"/>
    <w:rsid w:val="00976414"/>
    <w:rsid w:val="00976BF2"/>
    <w:rsid w:val="00977122"/>
    <w:rsid w:val="00977B12"/>
    <w:rsid w:val="00981045"/>
    <w:rsid w:val="0098377A"/>
    <w:rsid w:val="00984182"/>
    <w:rsid w:val="00984763"/>
    <w:rsid w:val="0098656C"/>
    <w:rsid w:val="00986585"/>
    <w:rsid w:val="009869DB"/>
    <w:rsid w:val="00987FD5"/>
    <w:rsid w:val="00990A1B"/>
    <w:rsid w:val="00990A5F"/>
    <w:rsid w:val="00994D15"/>
    <w:rsid w:val="009978CB"/>
    <w:rsid w:val="009A0683"/>
    <w:rsid w:val="009A0F68"/>
    <w:rsid w:val="009A11E5"/>
    <w:rsid w:val="009A3BD9"/>
    <w:rsid w:val="009A4B7B"/>
    <w:rsid w:val="009A7FBA"/>
    <w:rsid w:val="009B02DB"/>
    <w:rsid w:val="009B0494"/>
    <w:rsid w:val="009B1A97"/>
    <w:rsid w:val="009B1CEB"/>
    <w:rsid w:val="009B53F6"/>
    <w:rsid w:val="009B5B49"/>
    <w:rsid w:val="009B779E"/>
    <w:rsid w:val="009B7B88"/>
    <w:rsid w:val="009B7E36"/>
    <w:rsid w:val="009C00EA"/>
    <w:rsid w:val="009C0A13"/>
    <w:rsid w:val="009C0DB9"/>
    <w:rsid w:val="009C19D5"/>
    <w:rsid w:val="009C3B62"/>
    <w:rsid w:val="009C5CE1"/>
    <w:rsid w:val="009C728E"/>
    <w:rsid w:val="009D1AE8"/>
    <w:rsid w:val="009D2DAE"/>
    <w:rsid w:val="009D6B03"/>
    <w:rsid w:val="009E00A2"/>
    <w:rsid w:val="009E13A1"/>
    <w:rsid w:val="009E1694"/>
    <w:rsid w:val="009E1C20"/>
    <w:rsid w:val="009E276E"/>
    <w:rsid w:val="009E3014"/>
    <w:rsid w:val="009E46D9"/>
    <w:rsid w:val="009E737C"/>
    <w:rsid w:val="009F0E34"/>
    <w:rsid w:val="009F3CDE"/>
    <w:rsid w:val="009F444E"/>
    <w:rsid w:val="009F4B69"/>
    <w:rsid w:val="009F5885"/>
    <w:rsid w:val="009F5BCC"/>
    <w:rsid w:val="00A00E79"/>
    <w:rsid w:val="00A01186"/>
    <w:rsid w:val="00A01B58"/>
    <w:rsid w:val="00A02A31"/>
    <w:rsid w:val="00A07248"/>
    <w:rsid w:val="00A102C5"/>
    <w:rsid w:val="00A11846"/>
    <w:rsid w:val="00A12A41"/>
    <w:rsid w:val="00A12ABE"/>
    <w:rsid w:val="00A12FDD"/>
    <w:rsid w:val="00A145E9"/>
    <w:rsid w:val="00A15CAA"/>
    <w:rsid w:val="00A15F3C"/>
    <w:rsid w:val="00A164E0"/>
    <w:rsid w:val="00A23A82"/>
    <w:rsid w:val="00A27984"/>
    <w:rsid w:val="00A31E15"/>
    <w:rsid w:val="00A31E48"/>
    <w:rsid w:val="00A32302"/>
    <w:rsid w:val="00A32737"/>
    <w:rsid w:val="00A32D92"/>
    <w:rsid w:val="00A337F3"/>
    <w:rsid w:val="00A34249"/>
    <w:rsid w:val="00A347C5"/>
    <w:rsid w:val="00A405C6"/>
    <w:rsid w:val="00A41716"/>
    <w:rsid w:val="00A41E88"/>
    <w:rsid w:val="00A42F1B"/>
    <w:rsid w:val="00A435DC"/>
    <w:rsid w:val="00A44AFC"/>
    <w:rsid w:val="00A4580A"/>
    <w:rsid w:val="00A4780B"/>
    <w:rsid w:val="00A50D6F"/>
    <w:rsid w:val="00A527FA"/>
    <w:rsid w:val="00A52A8C"/>
    <w:rsid w:val="00A52F3C"/>
    <w:rsid w:val="00A53697"/>
    <w:rsid w:val="00A53AB6"/>
    <w:rsid w:val="00A5440D"/>
    <w:rsid w:val="00A547D0"/>
    <w:rsid w:val="00A556F5"/>
    <w:rsid w:val="00A6026B"/>
    <w:rsid w:val="00A63024"/>
    <w:rsid w:val="00A63CBF"/>
    <w:rsid w:val="00A6475A"/>
    <w:rsid w:val="00A64AD2"/>
    <w:rsid w:val="00A65BAB"/>
    <w:rsid w:val="00A704B0"/>
    <w:rsid w:val="00A70B50"/>
    <w:rsid w:val="00A722F4"/>
    <w:rsid w:val="00A729B9"/>
    <w:rsid w:val="00A75738"/>
    <w:rsid w:val="00A76F75"/>
    <w:rsid w:val="00A80998"/>
    <w:rsid w:val="00A80CEC"/>
    <w:rsid w:val="00A80E77"/>
    <w:rsid w:val="00A82182"/>
    <w:rsid w:val="00A839E9"/>
    <w:rsid w:val="00A84BDC"/>
    <w:rsid w:val="00A917B4"/>
    <w:rsid w:val="00A92411"/>
    <w:rsid w:val="00A92544"/>
    <w:rsid w:val="00A927D2"/>
    <w:rsid w:val="00A92981"/>
    <w:rsid w:val="00A933F9"/>
    <w:rsid w:val="00A94CB9"/>
    <w:rsid w:val="00A96775"/>
    <w:rsid w:val="00AA14FB"/>
    <w:rsid w:val="00AA1A0D"/>
    <w:rsid w:val="00AA1A59"/>
    <w:rsid w:val="00AA26CB"/>
    <w:rsid w:val="00AA404C"/>
    <w:rsid w:val="00AA406C"/>
    <w:rsid w:val="00AA5D62"/>
    <w:rsid w:val="00AA73FB"/>
    <w:rsid w:val="00AB0760"/>
    <w:rsid w:val="00AB21BC"/>
    <w:rsid w:val="00AB231C"/>
    <w:rsid w:val="00AB2ACB"/>
    <w:rsid w:val="00AB5CDE"/>
    <w:rsid w:val="00AB5F75"/>
    <w:rsid w:val="00AC205E"/>
    <w:rsid w:val="00AC261E"/>
    <w:rsid w:val="00AC5366"/>
    <w:rsid w:val="00AC6BCF"/>
    <w:rsid w:val="00AD08A6"/>
    <w:rsid w:val="00AD32A9"/>
    <w:rsid w:val="00AD3BF3"/>
    <w:rsid w:val="00AD3DBC"/>
    <w:rsid w:val="00AD4629"/>
    <w:rsid w:val="00AD57B2"/>
    <w:rsid w:val="00AD5BB6"/>
    <w:rsid w:val="00AD725E"/>
    <w:rsid w:val="00AD7E47"/>
    <w:rsid w:val="00AE1E0F"/>
    <w:rsid w:val="00AE28EB"/>
    <w:rsid w:val="00AE74D2"/>
    <w:rsid w:val="00AE7E18"/>
    <w:rsid w:val="00AF1C60"/>
    <w:rsid w:val="00AF22AD"/>
    <w:rsid w:val="00AF5485"/>
    <w:rsid w:val="00AF5C64"/>
    <w:rsid w:val="00AF796A"/>
    <w:rsid w:val="00AF7D21"/>
    <w:rsid w:val="00B01FED"/>
    <w:rsid w:val="00B0223A"/>
    <w:rsid w:val="00B03B2C"/>
    <w:rsid w:val="00B043CD"/>
    <w:rsid w:val="00B06610"/>
    <w:rsid w:val="00B067E3"/>
    <w:rsid w:val="00B1028E"/>
    <w:rsid w:val="00B11A4B"/>
    <w:rsid w:val="00B12BC5"/>
    <w:rsid w:val="00B1377A"/>
    <w:rsid w:val="00B14D54"/>
    <w:rsid w:val="00B16AB4"/>
    <w:rsid w:val="00B21F22"/>
    <w:rsid w:val="00B22E17"/>
    <w:rsid w:val="00B253B0"/>
    <w:rsid w:val="00B25DB6"/>
    <w:rsid w:val="00B3070D"/>
    <w:rsid w:val="00B32FDB"/>
    <w:rsid w:val="00B34C09"/>
    <w:rsid w:val="00B35DDA"/>
    <w:rsid w:val="00B40260"/>
    <w:rsid w:val="00B43CBC"/>
    <w:rsid w:val="00B445E6"/>
    <w:rsid w:val="00B45C24"/>
    <w:rsid w:val="00B4788B"/>
    <w:rsid w:val="00B50D25"/>
    <w:rsid w:val="00B56B74"/>
    <w:rsid w:val="00B578A3"/>
    <w:rsid w:val="00B62033"/>
    <w:rsid w:val="00B6377A"/>
    <w:rsid w:val="00B6587A"/>
    <w:rsid w:val="00B65982"/>
    <w:rsid w:val="00B70234"/>
    <w:rsid w:val="00B712F4"/>
    <w:rsid w:val="00B7195B"/>
    <w:rsid w:val="00B72445"/>
    <w:rsid w:val="00B72DDD"/>
    <w:rsid w:val="00B732FF"/>
    <w:rsid w:val="00B7755A"/>
    <w:rsid w:val="00B80A85"/>
    <w:rsid w:val="00B81984"/>
    <w:rsid w:val="00B8352D"/>
    <w:rsid w:val="00B85148"/>
    <w:rsid w:val="00B8551B"/>
    <w:rsid w:val="00B85D0D"/>
    <w:rsid w:val="00B870BC"/>
    <w:rsid w:val="00B873BF"/>
    <w:rsid w:val="00B876A8"/>
    <w:rsid w:val="00B906E5"/>
    <w:rsid w:val="00B91220"/>
    <w:rsid w:val="00B917BE"/>
    <w:rsid w:val="00B95A18"/>
    <w:rsid w:val="00B95B6E"/>
    <w:rsid w:val="00B97B96"/>
    <w:rsid w:val="00BA0131"/>
    <w:rsid w:val="00BA1F96"/>
    <w:rsid w:val="00BA4E0A"/>
    <w:rsid w:val="00BA4E12"/>
    <w:rsid w:val="00BA5268"/>
    <w:rsid w:val="00BA69A3"/>
    <w:rsid w:val="00BB03BD"/>
    <w:rsid w:val="00BB0FF0"/>
    <w:rsid w:val="00BB2287"/>
    <w:rsid w:val="00BB2EC3"/>
    <w:rsid w:val="00BB3045"/>
    <w:rsid w:val="00BB76A5"/>
    <w:rsid w:val="00BC3546"/>
    <w:rsid w:val="00BC698D"/>
    <w:rsid w:val="00BC77B7"/>
    <w:rsid w:val="00BD010E"/>
    <w:rsid w:val="00BD0E5C"/>
    <w:rsid w:val="00BD337E"/>
    <w:rsid w:val="00BD4C04"/>
    <w:rsid w:val="00BD7592"/>
    <w:rsid w:val="00BE11FB"/>
    <w:rsid w:val="00BE1526"/>
    <w:rsid w:val="00BE1BA9"/>
    <w:rsid w:val="00BE1BED"/>
    <w:rsid w:val="00BE1D6B"/>
    <w:rsid w:val="00BE2E5C"/>
    <w:rsid w:val="00BE3CDA"/>
    <w:rsid w:val="00BE3F14"/>
    <w:rsid w:val="00BE5E86"/>
    <w:rsid w:val="00BE76A5"/>
    <w:rsid w:val="00BF2E26"/>
    <w:rsid w:val="00BF57BA"/>
    <w:rsid w:val="00BF5D8C"/>
    <w:rsid w:val="00BF7E81"/>
    <w:rsid w:val="00C02587"/>
    <w:rsid w:val="00C03E4C"/>
    <w:rsid w:val="00C03F3B"/>
    <w:rsid w:val="00C04D33"/>
    <w:rsid w:val="00C0565D"/>
    <w:rsid w:val="00C06AF0"/>
    <w:rsid w:val="00C07901"/>
    <w:rsid w:val="00C12CB7"/>
    <w:rsid w:val="00C14B9E"/>
    <w:rsid w:val="00C169AA"/>
    <w:rsid w:val="00C1742C"/>
    <w:rsid w:val="00C202CF"/>
    <w:rsid w:val="00C2168A"/>
    <w:rsid w:val="00C22263"/>
    <w:rsid w:val="00C2329F"/>
    <w:rsid w:val="00C235B5"/>
    <w:rsid w:val="00C241A2"/>
    <w:rsid w:val="00C27F58"/>
    <w:rsid w:val="00C324FE"/>
    <w:rsid w:val="00C33582"/>
    <w:rsid w:val="00C33760"/>
    <w:rsid w:val="00C344FD"/>
    <w:rsid w:val="00C35331"/>
    <w:rsid w:val="00C4133C"/>
    <w:rsid w:val="00C42145"/>
    <w:rsid w:val="00C425A1"/>
    <w:rsid w:val="00C42A1B"/>
    <w:rsid w:val="00C438A9"/>
    <w:rsid w:val="00C44A0D"/>
    <w:rsid w:val="00C44F9D"/>
    <w:rsid w:val="00C4568C"/>
    <w:rsid w:val="00C458F9"/>
    <w:rsid w:val="00C4672F"/>
    <w:rsid w:val="00C50619"/>
    <w:rsid w:val="00C50925"/>
    <w:rsid w:val="00C50A2C"/>
    <w:rsid w:val="00C50E01"/>
    <w:rsid w:val="00C51E4E"/>
    <w:rsid w:val="00C52687"/>
    <w:rsid w:val="00C54CCA"/>
    <w:rsid w:val="00C554A6"/>
    <w:rsid w:val="00C608CD"/>
    <w:rsid w:val="00C61EED"/>
    <w:rsid w:val="00C62C27"/>
    <w:rsid w:val="00C70031"/>
    <w:rsid w:val="00C71B4B"/>
    <w:rsid w:val="00C73FA5"/>
    <w:rsid w:val="00C747C8"/>
    <w:rsid w:val="00C74855"/>
    <w:rsid w:val="00C752FE"/>
    <w:rsid w:val="00C806CC"/>
    <w:rsid w:val="00C8163E"/>
    <w:rsid w:val="00C817AE"/>
    <w:rsid w:val="00C81C08"/>
    <w:rsid w:val="00C8329E"/>
    <w:rsid w:val="00C84E20"/>
    <w:rsid w:val="00C8682B"/>
    <w:rsid w:val="00C8789C"/>
    <w:rsid w:val="00C87DFA"/>
    <w:rsid w:val="00C91C14"/>
    <w:rsid w:val="00C91E64"/>
    <w:rsid w:val="00C93DA5"/>
    <w:rsid w:val="00CA050C"/>
    <w:rsid w:val="00CA0C37"/>
    <w:rsid w:val="00CA3F22"/>
    <w:rsid w:val="00CA4BBF"/>
    <w:rsid w:val="00CB0071"/>
    <w:rsid w:val="00CB0EED"/>
    <w:rsid w:val="00CB46DB"/>
    <w:rsid w:val="00CB59CC"/>
    <w:rsid w:val="00CB6F61"/>
    <w:rsid w:val="00CB7024"/>
    <w:rsid w:val="00CC03A2"/>
    <w:rsid w:val="00CC098C"/>
    <w:rsid w:val="00CC0B91"/>
    <w:rsid w:val="00CC0E04"/>
    <w:rsid w:val="00CC1FA6"/>
    <w:rsid w:val="00CC2725"/>
    <w:rsid w:val="00CC334A"/>
    <w:rsid w:val="00CC57D3"/>
    <w:rsid w:val="00CC5802"/>
    <w:rsid w:val="00CC7249"/>
    <w:rsid w:val="00CD068F"/>
    <w:rsid w:val="00CD0BE9"/>
    <w:rsid w:val="00CD4393"/>
    <w:rsid w:val="00CD6A05"/>
    <w:rsid w:val="00CD6A8E"/>
    <w:rsid w:val="00CE06D8"/>
    <w:rsid w:val="00CE1644"/>
    <w:rsid w:val="00CE16F6"/>
    <w:rsid w:val="00CE2012"/>
    <w:rsid w:val="00CE5339"/>
    <w:rsid w:val="00CE5803"/>
    <w:rsid w:val="00CE67D4"/>
    <w:rsid w:val="00CE6C91"/>
    <w:rsid w:val="00CE73AB"/>
    <w:rsid w:val="00CE73C5"/>
    <w:rsid w:val="00CE7587"/>
    <w:rsid w:val="00CF0968"/>
    <w:rsid w:val="00CF3C06"/>
    <w:rsid w:val="00CF44B9"/>
    <w:rsid w:val="00CF4AFE"/>
    <w:rsid w:val="00CF4E69"/>
    <w:rsid w:val="00CF55FC"/>
    <w:rsid w:val="00CF59DC"/>
    <w:rsid w:val="00CF71DA"/>
    <w:rsid w:val="00CF755B"/>
    <w:rsid w:val="00D00046"/>
    <w:rsid w:val="00D005D9"/>
    <w:rsid w:val="00D0145F"/>
    <w:rsid w:val="00D015AA"/>
    <w:rsid w:val="00D0209B"/>
    <w:rsid w:val="00D020DA"/>
    <w:rsid w:val="00D02FB2"/>
    <w:rsid w:val="00D03262"/>
    <w:rsid w:val="00D032E0"/>
    <w:rsid w:val="00D04495"/>
    <w:rsid w:val="00D04900"/>
    <w:rsid w:val="00D04F32"/>
    <w:rsid w:val="00D0505C"/>
    <w:rsid w:val="00D056CD"/>
    <w:rsid w:val="00D05D13"/>
    <w:rsid w:val="00D064C0"/>
    <w:rsid w:val="00D06F4E"/>
    <w:rsid w:val="00D0748F"/>
    <w:rsid w:val="00D10553"/>
    <w:rsid w:val="00D10FD0"/>
    <w:rsid w:val="00D12818"/>
    <w:rsid w:val="00D12BAB"/>
    <w:rsid w:val="00D12E15"/>
    <w:rsid w:val="00D165ED"/>
    <w:rsid w:val="00D16CA3"/>
    <w:rsid w:val="00D21A92"/>
    <w:rsid w:val="00D230BC"/>
    <w:rsid w:val="00D23506"/>
    <w:rsid w:val="00D24209"/>
    <w:rsid w:val="00D27378"/>
    <w:rsid w:val="00D27D26"/>
    <w:rsid w:val="00D31094"/>
    <w:rsid w:val="00D32008"/>
    <w:rsid w:val="00D3308A"/>
    <w:rsid w:val="00D343E8"/>
    <w:rsid w:val="00D34FA3"/>
    <w:rsid w:val="00D361C3"/>
    <w:rsid w:val="00D37FF9"/>
    <w:rsid w:val="00D407E3"/>
    <w:rsid w:val="00D4189F"/>
    <w:rsid w:val="00D42046"/>
    <w:rsid w:val="00D42B94"/>
    <w:rsid w:val="00D4367C"/>
    <w:rsid w:val="00D43710"/>
    <w:rsid w:val="00D43B62"/>
    <w:rsid w:val="00D448B1"/>
    <w:rsid w:val="00D456C6"/>
    <w:rsid w:val="00D4583E"/>
    <w:rsid w:val="00D476DC"/>
    <w:rsid w:val="00D50983"/>
    <w:rsid w:val="00D55B4A"/>
    <w:rsid w:val="00D55CC7"/>
    <w:rsid w:val="00D608D3"/>
    <w:rsid w:val="00D61B78"/>
    <w:rsid w:val="00D62A90"/>
    <w:rsid w:val="00D62D51"/>
    <w:rsid w:val="00D632E2"/>
    <w:rsid w:val="00D65573"/>
    <w:rsid w:val="00D66614"/>
    <w:rsid w:val="00D67766"/>
    <w:rsid w:val="00D7098F"/>
    <w:rsid w:val="00D71273"/>
    <w:rsid w:val="00D7185D"/>
    <w:rsid w:val="00D73479"/>
    <w:rsid w:val="00D73EF4"/>
    <w:rsid w:val="00D746C3"/>
    <w:rsid w:val="00D753DB"/>
    <w:rsid w:val="00D75BF3"/>
    <w:rsid w:val="00D76086"/>
    <w:rsid w:val="00D77DF3"/>
    <w:rsid w:val="00D80C21"/>
    <w:rsid w:val="00D80E94"/>
    <w:rsid w:val="00D825E9"/>
    <w:rsid w:val="00D82939"/>
    <w:rsid w:val="00D84703"/>
    <w:rsid w:val="00D871C0"/>
    <w:rsid w:val="00D87265"/>
    <w:rsid w:val="00D90355"/>
    <w:rsid w:val="00D91705"/>
    <w:rsid w:val="00D91844"/>
    <w:rsid w:val="00D91BBB"/>
    <w:rsid w:val="00D92FF6"/>
    <w:rsid w:val="00D93A08"/>
    <w:rsid w:val="00D97D56"/>
    <w:rsid w:val="00DA0571"/>
    <w:rsid w:val="00DA15A2"/>
    <w:rsid w:val="00DA3345"/>
    <w:rsid w:val="00DA4882"/>
    <w:rsid w:val="00DA4D5A"/>
    <w:rsid w:val="00DA7592"/>
    <w:rsid w:val="00DB05E3"/>
    <w:rsid w:val="00DB10F4"/>
    <w:rsid w:val="00DB1A95"/>
    <w:rsid w:val="00DB2628"/>
    <w:rsid w:val="00DB475A"/>
    <w:rsid w:val="00DB5F3D"/>
    <w:rsid w:val="00DB7CB0"/>
    <w:rsid w:val="00DC1F5D"/>
    <w:rsid w:val="00DC2699"/>
    <w:rsid w:val="00DC2C6F"/>
    <w:rsid w:val="00DD0F92"/>
    <w:rsid w:val="00DD112E"/>
    <w:rsid w:val="00DD2B17"/>
    <w:rsid w:val="00DD4AC6"/>
    <w:rsid w:val="00DD4CC7"/>
    <w:rsid w:val="00DD6CBB"/>
    <w:rsid w:val="00DD6F4E"/>
    <w:rsid w:val="00DD73C5"/>
    <w:rsid w:val="00DE03DA"/>
    <w:rsid w:val="00DE2CBB"/>
    <w:rsid w:val="00DE3AAB"/>
    <w:rsid w:val="00DE63FF"/>
    <w:rsid w:val="00DF1DC4"/>
    <w:rsid w:val="00DF3EAF"/>
    <w:rsid w:val="00DF707A"/>
    <w:rsid w:val="00E01441"/>
    <w:rsid w:val="00E01664"/>
    <w:rsid w:val="00E04AE9"/>
    <w:rsid w:val="00E04CA3"/>
    <w:rsid w:val="00E05110"/>
    <w:rsid w:val="00E05795"/>
    <w:rsid w:val="00E063F5"/>
    <w:rsid w:val="00E07DDB"/>
    <w:rsid w:val="00E11134"/>
    <w:rsid w:val="00E111AB"/>
    <w:rsid w:val="00E11293"/>
    <w:rsid w:val="00E117F8"/>
    <w:rsid w:val="00E1257A"/>
    <w:rsid w:val="00E171A6"/>
    <w:rsid w:val="00E176F6"/>
    <w:rsid w:val="00E21F01"/>
    <w:rsid w:val="00E225BE"/>
    <w:rsid w:val="00E22700"/>
    <w:rsid w:val="00E228CE"/>
    <w:rsid w:val="00E27265"/>
    <w:rsid w:val="00E2726C"/>
    <w:rsid w:val="00E336AB"/>
    <w:rsid w:val="00E339EA"/>
    <w:rsid w:val="00E33A1A"/>
    <w:rsid w:val="00E33DE9"/>
    <w:rsid w:val="00E3488B"/>
    <w:rsid w:val="00E35D8A"/>
    <w:rsid w:val="00E36B32"/>
    <w:rsid w:val="00E3711B"/>
    <w:rsid w:val="00E37189"/>
    <w:rsid w:val="00E40A30"/>
    <w:rsid w:val="00E40C62"/>
    <w:rsid w:val="00E42B80"/>
    <w:rsid w:val="00E43BDE"/>
    <w:rsid w:val="00E43D66"/>
    <w:rsid w:val="00E456A1"/>
    <w:rsid w:val="00E468BF"/>
    <w:rsid w:val="00E52AEB"/>
    <w:rsid w:val="00E52C80"/>
    <w:rsid w:val="00E52FE4"/>
    <w:rsid w:val="00E55482"/>
    <w:rsid w:val="00E56FB6"/>
    <w:rsid w:val="00E57E88"/>
    <w:rsid w:val="00E621B9"/>
    <w:rsid w:val="00E64E5C"/>
    <w:rsid w:val="00E65741"/>
    <w:rsid w:val="00E667F2"/>
    <w:rsid w:val="00E67B28"/>
    <w:rsid w:val="00E702A1"/>
    <w:rsid w:val="00E71079"/>
    <w:rsid w:val="00E74A7B"/>
    <w:rsid w:val="00E77AA7"/>
    <w:rsid w:val="00E80768"/>
    <w:rsid w:val="00E8344C"/>
    <w:rsid w:val="00E83B15"/>
    <w:rsid w:val="00E85F4C"/>
    <w:rsid w:val="00E87E10"/>
    <w:rsid w:val="00E90B18"/>
    <w:rsid w:val="00E926CA"/>
    <w:rsid w:val="00E92869"/>
    <w:rsid w:val="00E94EFD"/>
    <w:rsid w:val="00E95F4C"/>
    <w:rsid w:val="00E96BD4"/>
    <w:rsid w:val="00E973B8"/>
    <w:rsid w:val="00EA3443"/>
    <w:rsid w:val="00EA56D7"/>
    <w:rsid w:val="00EA626E"/>
    <w:rsid w:val="00EB1EDA"/>
    <w:rsid w:val="00EB259D"/>
    <w:rsid w:val="00EB3A98"/>
    <w:rsid w:val="00EB3B8C"/>
    <w:rsid w:val="00EB4052"/>
    <w:rsid w:val="00EB4075"/>
    <w:rsid w:val="00EB7DEC"/>
    <w:rsid w:val="00EC6D53"/>
    <w:rsid w:val="00ED06CD"/>
    <w:rsid w:val="00ED1F24"/>
    <w:rsid w:val="00ED36C7"/>
    <w:rsid w:val="00ED411F"/>
    <w:rsid w:val="00ED6429"/>
    <w:rsid w:val="00ED71BA"/>
    <w:rsid w:val="00ED7274"/>
    <w:rsid w:val="00EE09B2"/>
    <w:rsid w:val="00EE0DFF"/>
    <w:rsid w:val="00EE1A11"/>
    <w:rsid w:val="00EE318F"/>
    <w:rsid w:val="00EE36B9"/>
    <w:rsid w:val="00EE4A51"/>
    <w:rsid w:val="00EE5204"/>
    <w:rsid w:val="00EE5CA6"/>
    <w:rsid w:val="00EE62E3"/>
    <w:rsid w:val="00EE7154"/>
    <w:rsid w:val="00EF00CD"/>
    <w:rsid w:val="00EF0967"/>
    <w:rsid w:val="00EF1985"/>
    <w:rsid w:val="00EF3E64"/>
    <w:rsid w:val="00EF5826"/>
    <w:rsid w:val="00EF67D2"/>
    <w:rsid w:val="00EF74C7"/>
    <w:rsid w:val="00F030EE"/>
    <w:rsid w:val="00F03534"/>
    <w:rsid w:val="00F03F32"/>
    <w:rsid w:val="00F047BF"/>
    <w:rsid w:val="00F05C6A"/>
    <w:rsid w:val="00F05CCD"/>
    <w:rsid w:val="00F0684D"/>
    <w:rsid w:val="00F06C72"/>
    <w:rsid w:val="00F07C34"/>
    <w:rsid w:val="00F07D3B"/>
    <w:rsid w:val="00F13B86"/>
    <w:rsid w:val="00F1426C"/>
    <w:rsid w:val="00F14FF0"/>
    <w:rsid w:val="00F17083"/>
    <w:rsid w:val="00F17662"/>
    <w:rsid w:val="00F2008F"/>
    <w:rsid w:val="00F20F1B"/>
    <w:rsid w:val="00F21799"/>
    <w:rsid w:val="00F22498"/>
    <w:rsid w:val="00F243C7"/>
    <w:rsid w:val="00F25711"/>
    <w:rsid w:val="00F26EE5"/>
    <w:rsid w:val="00F31A55"/>
    <w:rsid w:val="00F3245A"/>
    <w:rsid w:val="00F335ED"/>
    <w:rsid w:val="00F34AB4"/>
    <w:rsid w:val="00F3524A"/>
    <w:rsid w:val="00F360C8"/>
    <w:rsid w:val="00F367E5"/>
    <w:rsid w:val="00F37B34"/>
    <w:rsid w:val="00F37E90"/>
    <w:rsid w:val="00F37F3F"/>
    <w:rsid w:val="00F40D6A"/>
    <w:rsid w:val="00F41728"/>
    <w:rsid w:val="00F41919"/>
    <w:rsid w:val="00F421AA"/>
    <w:rsid w:val="00F42385"/>
    <w:rsid w:val="00F43A86"/>
    <w:rsid w:val="00F4516E"/>
    <w:rsid w:val="00F46ACD"/>
    <w:rsid w:val="00F46F4A"/>
    <w:rsid w:val="00F52F44"/>
    <w:rsid w:val="00F5334E"/>
    <w:rsid w:val="00F5454B"/>
    <w:rsid w:val="00F5712A"/>
    <w:rsid w:val="00F6011D"/>
    <w:rsid w:val="00F612E1"/>
    <w:rsid w:val="00F63319"/>
    <w:rsid w:val="00F644CB"/>
    <w:rsid w:val="00F65431"/>
    <w:rsid w:val="00F65E1F"/>
    <w:rsid w:val="00F66BC7"/>
    <w:rsid w:val="00F67070"/>
    <w:rsid w:val="00F71A54"/>
    <w:rsid w:val="00F71B40"/>
    <w:rsid w:val="00F71F74"/>
    <w:rsid w:val="00F72044"/>
    <w:rsid w:val="00F7216C"/>
    <w:rsid w:val="00F725D8"/>
    <w:rsid w:val="00F72EB8"/>
    <w:rsid w:val="00F75C27"/>
    <w:rsid w:val="00F815F0"/>
    <w:rsid w:val="00F8206F"/>
    <w:rsid w:val="00F82462"/>
    <w:rsid w:val="00F8259D"/>
    <w:rsid w:val="00F833B8"/>
    <w:rsid w:val="00F83476"/>
    <w:rsid w:val="00F84407"/>
    <w:rsid w:val="00F86BD7"/>
    <w:rsid w:val="00F90FE2"/>
    <w:rsid w:val="00F91F87"/>
    <w:rsid w:val="00F93DA9"/>
    <w:rsid w:val="00F93EB8"/>
    <w:rsid w:val="00F94537"/>
    <w:rsid w:val="00F945A2"/>
    <w:rsid w:val="00F9491E"/>
    <w:rsid w:val="00F96F60"/>
    <w:rsid w:val="00FA0981"/>
    <w:rsid w:val="00FA23FA"/>
    <w:rsid w:val="00FA31C0"/>
    <w:rsid w:val="00FA40B6"/>
    <w:rsid w:val="00FA6687"/>
    <w:rsid w:val="00FB07FC"/>
    <w:rsid w:val="00FB0F6F"/>
    <w:rsid w:val="00FB23C5"/>
    <w:rsid w:val="00FB28CC"/>
    <w:rsid w:val="00FB2C87"/>
    <w:rsid w:val="00FB3B0A"/>
    <w:rsid w:val="00FB3D2D"/>
    <w:rsid w:val="00FB4E70"/>
    <w:rsid w:val="00FB5E2E"/>
    <w:rsid w:val="00FB695E"/>
    <w:rsid w:val="00FC0E17"/>
    <w:rsid w:val="00FC21C2"/>
    <w:rsid w:val="00FC2211"/>
    <w:rsid w:val="00FC3D49"/>
    <w:rsid w:val="00FC4C54"/>
    <w:rsid w:val="00FC5676"/>
    <w:rsid w:val="00FC5913"/>
    <w:rsid w:val="00FC5FAE"/>
    <w:rsid w:val="00FC777C"/>
    <w:rsid w:val="00FC7C12"/>
    <w:rsid w:val="00FD01DF"/>
    <w:rsid w:val="00FD0EA0"/>
    <w:rsid w:val="00FD28FA"/>
    <w:rsid w:val="00FD444A"/>
    <w:rsid w:val="00FD4615"/>
    <w:rsid w:val="00FD4E05"/>
    <w:rsid w:val="00FD735E"/>
    <w:rsid w:val="00FD73D2"/>
    <w:rsid w:val="00FE0F40"/>
    <w:rsid w:val="00FE211E"/>
    <w:rsid w:val="00FE2693"/>
    <w:rsid w:val="00FE2F27"/>
    <w:rsid w:val="00FE4EC5"/>
    <w:rsid w:val="00FE5004"/>
    <w:rsid w:val="00FE554F"/>
    <w:rsid w:val="00FE6B02"/>
    <w:rsid w:val="00FE73FF"/>
    <w:rsid w:val="00FF1052"/>
    <w:rsid w:val="00FF19F6"/>
    <w:rsid w:val="00FF1BA1"/>
    <w:rsid w:val="00FF1E9C"/>
    <w:rsid w:val="00FF30A3"/>
    <w:rsid w:val="00FF5CF7"/>
    <w:rsid w:val="00FF6CE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ED3"/>
    <w:pPr>
      <w:spacing w:after="200" w:line="276" w:lineRule="auto"/>
    </w:pPr>
    <w:rPr>
      <w:lang w:eastAsia="en-US"/>
    </w:rPr>
  </w:style>
  <w:style w:type="paragraph" w:styleId="Heading1">
    <w:name w:val="heading 1"/>
    <w:basedOn w:val="Normal"/>
    <w:link w:val="Heading1Char"/>
    <w:uiPriority w:val="99"/>
    <w:qFormat/>
    <w:rsid w:val="00D02FB2"/>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2">
    <w:name w:val="heading 2"/>
    <w:basedOn w:val="Normal"/>
    <w:next w:val="Normal"/>
    <w:link w:val="Heading2Char"/>
    <w:uiPriority w:val="99"/>
    <w:qFormat/>
    <w:rsid w:val="00D02FB2"/>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D02FB2"/>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02FB2"/>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D02FB2"/>
    <w:rPr>
      <w:rFonts w:ascii="Cambria" w:hAnsi="Cambria" w:cs="Times New Roman"/>
      <w:b/>
      <w:bCs/>
      <w:color w:val="4F81BD"/>
      <w:sz w:val="26"/>
      <w:szCs w:val="26"/>
    </w:rPr>
  </w:style>
  <w:style w:type="character" w:customStyle="1" w:styleId="Heading3Char">
    <w:name w:val="Heading 3 Char"/>
    <w:basedOn w:val="DefaultParagraphFont"/>
    <w:link w:val="Heading3"/>
    <w:uiPriority w:val="99"/>
    <w:semiHidden/>
    <w:locked/>
    <w:rsid w:val="00D02FB2"/>
    <w:rPr>
      <w:rFonts w:ascii="Cambria" w:hAnsi="Cambria" w:cs="Times New Roman"/>
      <w:b/>
      <w:bCs/>
      <w:color w:val="4F81BD"/>
    </w:rPr>
  </w:style>
  <w:style w:type="character" w:styleId="Emphasis">
    <w:name w:val="Emphasis"/>
    <w:basedOn w:val="DefaultParagraphFont"/>
    <w:uiPriority w:val="99"/>
    <w:qFormat/>
    <w:rsid w:val="00D02FB2"/>
    <w:rPr>
      <w:rFonts w:cs="Times New Roman"/>
      <w:i/>
      <w:iCs/>
    </w:rPr>
  </w:style>
  <w:style w:type="character" w:styleId="Hyperlink">
    <w:name w:val="Hyperlink"/>
    <w:basedOn w:val="DefaultParagraphFont"/>
    <w:uiPriority w:val="99"/>
    <w:rsid w:val="00D02FB2"/>
    <w:rPr>
      <w:rFonts w:cs="Times New Roman"/>
      <w:color w:val="0000FF"/>
      <w:u w:val="single"/>
    </w:rPr>
  </w:style>
  <w:style w:type="paragraph" w:styleId="BalloonText">
    <w:name w:val="Balloon Text"/>
    <w:basedOn w:val="Normal"/>
    <w:link w:val="BalloonTextChar"/>
    <w:uiPriority w:val="99"/>
    <w:semiHidden/>
    <w:rsid w:val="00D02F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02FB2"/>
    <w:rPr>
      <w:rFonts w:ascii="Tahoma" w:hAnsi="Tahoma" w:cs="Tahoma"/>
      <w:sz w:val="16"/>
      <w:szCs w:val="16"/>
    </w:rPr>
  </w:style>
  <w:style w:type="paragraph" w:styleId="Header">
    <w:name w:val="header"/>
    <w:basedOn w:val="Normal"/>
    <w:link w:val="HeaderChar"/>
    <w:uiPriority w:val="99"/>
    <w:rsid w:val="00F14FF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14FF0"/>
    <w:rPr>
      <w:rFonts w:cs="Times New Roman"/>
    </w:rPr>
  </w:style>
  <w:style w:type="paragraph" w:styleId="Footer">
    <w:name w:val="footer"/>
    <w:basedOn w:val="Normal"/>
    <w:link w:val="FooterChar"/>
    <w:uiPriority w:val="99"/>
    <w:rsid w:val="00F14FF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14FF0"/>
    <w:rPr>
      <w:rFonts w:cs="Times New Roman"/>
    </w:rPr>
  </w:style>
  <w:style w:type="character" w:customStyle="1" w:styleId="black">
    <w:name w:val="black"/>
    <w:basedOn w:val="DefaultParagraphFont"/>
    <w:uiPriority w:val="99"/>
    <w:rsid w:val="00D165ED"/>
    <w:rPr>
      <w:rFonts w:cs="Times New Roman"/>
    </w:rPr>
  </w:style>
  <w:style w:type="character" w:customStyle="1" w:styleId="unique">
    <w:name w:val="unique"/>
    <w:basedOn w:val="DefaultParagraphFont"/>
    <w:uiPriority w:val="99"/>
    <w:rsid w:val="004822BF"/>
    <w:rPr>
      <w:rFonts w:cs="Times New Roman"/>
    </w:rPr>
  </w:style>
  <w:style w:type="paragraph" w:styleId="FootnoteText">
    <w:name w:val="footnote text"/>
    <w:aliases w:val="Текст сноски Знак1 Знак,Schriftart: 9 pt Знак Знак,Schriftart: 10 pt Знак Знак,Schriftart: 8 pt Знак Знак,Текст сноски Знак Знак Знак,Текст сноски Знак1 Знак Знак Знак,Текст сноски Знак Знак Знак Знак Знак,ft Знак,fn Знак,fn Зна"/>
    <w:basedOn w:val="Normal"/>
    <w:link w:val="FootnoteTextChar"/>
    <w:uiPriority w:val="99"/>
    <w:rsid w:val="006704EF"/>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aliases w:val="Текст сноски Знак1 Знак Char,Schriftart: 9 pt Знак Знак Char,Schriftart: 10 pt Знак Знак Char,Schriftart: 8 pt Знак Знак Char,Текст сноски Знак Знак Знак Char,Текст сноски Знак1 Знак Знак Знак Char,ft Знак Char,fn Знак Char"/>
    <w:basedOn w:val="DefaultParagraphFont"/>
    <w:link w:val="FootnoteText"/>
    <w:uiPriority w:val="99"/>
    <w:locked/>
    <w:rsid w:val="006704EF"/>
    <w:rPr>
      <w:rFonts w:ascii="Times New Roman" w:hAnsi="Times New Roman"/>
      <w:sz w:val="20"/>
      <w:lang w:eastAsia="ru-RU"/>
    </w:rPr>
  </w:style>
  <w:style w:type="character" w:customStyle="1" w:styleId="a">
    <w:name w:val="Текст сноски Знак"/>
    <w:aliases w:val="Table_Footnote_last Знак,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
    <w:basedOn w:val="DefaultParagraphFont"/>
    <w:uiPriority w:val="99"/>
    <w:rsid w:val="006704EF"/>
    <w:rPr>
      <w:rFonts w:cs="Times New Roman"/>
      <w:sz w:val="20"/>
      <w:szCs w:val="20"/>
    </w:rPr>
  </w:style>
  <w:style w:type="character" w:customStyle="1" w:styleId="hps">
    <w:name w:val="hps"/>
    <w:basedOn w:val="DefaultParagraphFont"/>
    <w:uiPriority w:val="99"/>
    <w:rsid w:val="006704EF"/>
    <w:rPr>
      <w:rFonts w:cs="Times New Roman"/>
    </w:rPr>
  </w:style>
  <w:style w:type="character" w:styleId="FootnoteReference">
    <w:name w:val="footnote reference"/>
    <w:aliases w:val="Знак сноски 1,Знак сноски-FN,Ciae niinee-FN,Referencia nota al pie"/>
    <w:basedOn w:val="DefaultParagraphFont"/>
    <w:uiPriority w:val="99"/>
    <w:rsid w:val="006704EF"/>
    <w:rPr>
      <w:rFonts w:cs="Times New Roman"/>
      <w:vertAlign w:val="superscript"/>
    </w:rPr>
  </w:style>
  <w:style w:type="paragraph" w:styleId="ListParagraph">
    <w:name w:val="List Paragraph"/>
    <w:basedOn w:val="Normal"/>
    <w:link w:val="ListParagraphChar"/>
    <w:uiPriority w:val="99"/>
    <w:qFormat/>
    <w:rsid w:val="006704EF"/>
    <w:pPr>
      <w:ind w:left="720"/>
      <w:contextualSpacing/>
    </w:pPr>
  </w:style>
  <w:style w:type="character" w:customStyle="1" w:styleId="apple-converted-space">
    <w:name w:val="apple-converted-space"/>
    <w:basedOn w:val="DefaultParagraphFont"/>
    <w:uiPriority w:val="99"/>
    <w:rsid w:val="006704EF"/>
    <w:rPr>
      <w:rFonts w:cs="Times New Roman"/>
    </w:rPr>
  </w:style>
  <w:style w:type="paragraph" w:customStyle="1" w:styleId="Default">
    <w:name w:val="Default"/>
    <w:uiPriority w:val="99"/>
    <w:rsid w:val="006704EF"/>
    <w:pPr>
      <w:autoSpaceDE w:val="0"/>
      <w:autoSpaceDN w:val="0"/>
      <w:adjustRightInd w:val="0"/>
    </w:pPr>
    <w:rPr>
      <w:rFonts w:ascii="Times New Roman" w:hAnsi="Times New Roman"/>
      <w:color w:val="000000"/>
      <w:sz w:val="24"/>
      <w:szCs w:val="24"/>
      <w:lang w:eastAsia="en-US"/>
    </w:rPr>
  </w:style>
  <w:style w:type="character" w:customStyle="1" w:styleId="reference-text">
    <w:name w:val="reference-text"/>
    <w:basedOn w:val="DefaultParagraphFont"/>
    <w:uiPriority w:val="99"/>
    <w:rsid w:val="005714F1"/>
    <w:rPr>
      <w:rFonts w:cs="Times New Roman"/>
    </w:rPr>
  </w:style>
  <w:style w:type="character" w:customStyle="1" w:styleId="ListParagraphChar">
    <w:name w:val="List Paragraph Char"/>
    <w:link w:val="ListParagraph"/>
    <w:uiPriority w:val="99"/>
    <w:locked/>
    <w:rsid w:val="00956743"/>
  </w:style>
  <w:style w:type="character" w:customStyle="1" w:styleId="shorttext">
    <w:name w:val="short_text"/>
    <w:uiPriority w:val="99"/>
    <w:rsid w:val="00956743"/>
  </w:style>
  <w:style w:type="paragraph" w:customStyle="1" w:styleId="western">
    <w:name w:val="western"/>
    <w:basedOn w:val="Normal"/>
    <w:uiPriority w:val="99"/>
    <w:rsid w:val="00956743"/>
    <w:pPr>
      <w:keepNext/>
      <w:spacing w:before="100" w:beforeAutospacing="1" w:after="0" w:line="240" w:lineRule="auto"/>
    </w:pPr>
    <w:rPr>
      <w:rFonts w:ascii="Arial" w:eastAsia="Times New Roman" w:hAnsi="Arial" w:cs="Arial"/>
      <w:color w:val="000000"/>
      <w:sz w:val="16"/>
      <w:szCs w:val="16"/>
      <w:lang w:eastAsia="ru-RU"/>
    </w:rPr>
  </w:style>
  <w:style w:type="paragraph" w:customStyle="1" w:styleId="1">
    <w:name w:val="Обычный1"/>
    <w:uiPriority w:val="99"/>
    <w:rsid w:val="00363554"/>
    <w:pPr>
      <w:widowControl w:val="0"/>
    </w:pPr>
    <w:rPr>
      <w:rFonts w:ascii="Times New Roman" w:eastAsia="Times New Roman" w:hAnsi="Times New Roman"/>
      <w:sz w:val="20"/>
      <w:szCs w:val="20"/>
    </w:rPr>
  </w:style>
  <w:style w:type="paragraph" w:styleId="Title">
    <w:name w:val="Title"/>
    <w:basedOn w:val="Normal"/>
    <w:link w:val="TitleChar"/>
    <w:uiPriority w:val="99"/>
    <w:qFormat/>
    <w:rsid w:val="00FB5E2E"/>
    <w:pPr>
      <w:spacing w:after="0" w:line="240" w:lineRule="auto"/>
      <w:jc w:val="center"/>
    </w:pPr>
    <w:rPr>
      <w:rFonts w:ascii="Times New Roman" w:eastAsia="Times New Roman" w:hAnsi="Times New Roman"/>
      <w:b/>
      <w:sz w:val="24"/>
      <w:szCs w:val="20"/>
    </w:rPr>
  </w:style>
  <w:style w:type="character" w:customStyle="1" w:styleId="TitleChar">
    <w:name w:val="Title Char"/>
    <w:basedOn w:val="DefaultParagraphFont"/>
    <w:link w:val="Title"/>
    <w:uiPriority w:val="99"/>
    <w:locked/>
    <w:rsid w:val="00FB5E2E"/>
    <w:rPr>
      <w:rFonts w:ascii="Times New Roman" w:hAnsi="Times New Roman" w:cs="Times New Roman"/>
      <w:b/>
      <w:sz w:val="20"/>
      <w:szCs w:val="20"/>
    </w:rPr>
  </w:style>
  <w:style w:type="paragraph" w:styleId="BodyTextIndent2">
    <w:name w:val="Body Text Indent 2"/>
    <w:basedOn w:val="Normal"/>
    <w:link w:val="BodyTextIndent2Char"/>
    <w:uiPriority w:val="99"/>
    <w:rsid w:val="00FB5E2E"/>
    <w:pPr>
      <w:spacing w:after="0" w:line="240" w:lineRule="auto"/>
      <w:ind w:firstLine="720"/>
      <w:jc w:val="both"/>
    </w:pPr>
    <w:rPr>
      <w:rFonts w:ascii="Times New Roman" w:eastAsia="Times New Roman" w:hAnsi="Times New Roman"/>
      <w:sz w:val="24"/>
      <w:szCs w:val="20"/>
      <w:lang w:eastAsia="ru-RU"/>
    </w:rPr>
  </w:style>
  <w:style w:type="character" w:customStyle="1" w:styleId="BodyTextIndent2Char">
    <w:name w:val="Body Text Indent 2 Char"/>
    <w:basedOn w:val="DefaultParagraphFont"/>
    <w:link w:val="BodyTextIndent2"/>
    <w:uiPriority w:val="99"/>
    <w:locked/>
    <w:rsid w:val="00FB5E2E"/>
    <w:rPr>
      <w:rFonts w:ascii="Times New Roman" w:hAnsi="Times New Roman" w:cs="Times New Roman"/>
      <w:sz w:val="20"/>
      <w:szCs w:val="20"/>
      <w:lang w:eastAsia="ru-RU"/>
    </w:rPr>
  </w:style>
  <w:style w:type="character" w:styleId="PageNumber">
    <w:name w:val="page number"/>
    <w:basedOn w:val="DefaultParagraphFont"/>
    <w:uiPriority w:val="99"/>
    <w:rsid w:val="00CC03A2"/>
    <w:rPr>
      <w:rFonts w:cs="Times New Roman"/>
    </w:rPr>
  </w:style>
</w:styles>
</file>

<file path=word/webSettings.xml><?xml version="1.0" encoding="utf-8"?>
<w:webSettings xmlns:r="http://schemas.openxmlformats.org/officeDocument/2006/relationships" xmlns:w="http://schemas.openxmlformats.org/wordprocessingml/2006/main">
  <w:divs>
    <w:div w:id="2097432894">
      <w:marLeft w:val="0"/>
      <w:marRight w:val="0"/>
      <w:marTop w:val="0"/>
      <w:marBottom w:val="0"/>
      <w:divBdr>
        <w:top w:val="none" w:sz="0" w:space="0" w:color="auto"/>
        <w:left w:val="none" w:sz="0" w:space="0" w:color="auto"/>
        <w:bottom w:val="none" w:sz="0" w:space="0" w:color="auto"/>
        <w:right w:val="none" w:sz="0" w:space="0" w:color="auto"/>
      </w:divBdr>
      <w:divsChild>
        <w:div w:id="2097432899">
          <w:marLeft w:val="0"/>
          <w:marRight w:val="0"/>
          <w:marTop w:val="0"/>
          <w:marBottom w:val="0"/>
          <w:divBdr>
            <w:top w:val="none" w:sz="0" w:space="0" w:color="auto"/>
            <w:left w:val="none" w:sz="0" w:space="0" w:color="auto"/>
            <w:bottom w:val="none" w:sz="0" w:space="0" w:color="auto"/>
            <w:right w:val="none" w:sz="0" w:space="0" w:color="auto"/>
          </w:divBdr>
          <w:divsChild>
            <w:div w:id="2097432943">
              <w:marLeft w:val="0"/>
              <w:marRight w:val="0"/>
              <w:marTop w:val="0"/>
              <w:marBottom w:val="0"/>
              <w:divBdr>
                <w:top w:val="none" w:sz="0" w:space="0" w:color="auto"/>
                <w:left w:val="none" w:sz="0" w:space="0" w:color="auto"/>
                <w:bottom w:val="none" w:sz="0" w:space="0" w:color="auto"/>
                <w:right w:val="none" w:sz="0" w:space="0" w:color="auto"/>
              </w:divBdr>
            </w:div>
          </w:divsChild>
        </w:div>
        <w:div w:id="2097432947">
          <w:marLeft w:val="0"/>
          <w:marRight w:val="0"/>
          <w:marTop w:val="0"/>
          <w:marBottom w:val="390"/>
          <w:divBdr>
            <w:top w:val="none" w:sz="0" w:space="0" w:color="auto"/>
            <w:left w:val="none" w:sz="0" w:space="0" w:color="auto"/>
            <w:bottom w:val="none" w:sz="0" w:space="0" w:color="auto"/>
            <w:right w:val="none" w:sz="0" w:space="0" w:color="auto"/>
          </w:divBdr>
          <w:divsChild>
            <w:div w:id="2097432905">
              <w:marLeft w:val="0"/>
              <w:marRight w:val="0"/>
              <w:marTop w:val="150"/>
              <w:marBottom w:val="0"/>
              <w:divBdr>
                <w:top w:val="none" w:sz="0" w:space="0" w:color="auto"/>
                <w:left w:val="none" w:sz="0" w:space="0" w:color="auto"/>
                <w:bottom w:val="none" w:sz="0" w:space="0" w:color="auto"/>
                <w:right w:val="none" w:sz="0" w:space="0" w:color="auto"/>
              </w:divBdr>
              <w:divsChild>
                <w:div w:id="2097432901">
                  <w:marLeft w:val="0"/>
                  <w:marRight w:val="0"/>
                  <w:marTop w:val="0"/>
                  <w:marBottom w:val="0"/>
                  <w:divBdr>
                    <w:top w:val="none" w:sz="0" w:space="0" w:color="auto"/>
                    <w:left w:val="none" w:sz="0" w:space="0" w:color="auto"/>
                    <w:bottom w:val="none" w:sz="0" w:space="0" w:color="auto"/>
                    <w:right w:val="none" w:sz="0" w:space="0" w:color="auto"/>
                  </w:divBdr>
                  <w:divsChild>
                    <w:div w:id="2097432951">
                      <w:marLeft w:val="0"/>
                      <w:marRight w:val="0"/>
                      <w:marTop w:val="150"/>
                      <w:marBottom w:val="0"/>
                      <w:divBdr>
                        <w:top w:val="none" w:sz="0" w:space="0" w:color="auto"/>
                        <w:left w:val="none" w:sz="0" w:space="0" w:color="auto"/>
                        <w:bottom w:val="none" w:sz="0" w:space="0" w:color="auto"/>
                        <w:right w:val="none" w:sz="0" w:space="0" w:color="auto"/>
                      </w:divBdr>
                      <w:divsChild>
                        <w:div w:id="209743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7432902">
      <w:marLeft w:val="0"/>
      <w:marRight w:val="0"/>
      <w:marTop w:val="0"/>
      <w:marBottom w:val="0"/>
      <w:divBdr>
        <w:top w:val="none" w:sz="0" w:space="0" w:color="auto"/>
        <w:left w:val="none" w:sz="0" w:space="0" w:color="auto"/>
        <w:bottom w:val="none" w:sz="0" w:space="0" w:color="auto"/>
        <w:right w:val="none" w:sz="0" w:space="0" w:color="auto"/>
      </w:divBdr>
      <w:divsChild>
        <w:div w:id="2097432896">
          <w:marLeft w:val="0"/>
          <w:marRight w:val="0"/>
          <w:marTop w:val="0"/>
          <w:marBottom w:val="0"/>
          <w:divBdr>
            <w:top w:val="none" w:sz="0" w:space="0" w:color="auto"/>
            <w:left w:val="none" w:sz="0" w:space="0" w:color="auto"/>
            <w:bottom w:val="none" w:sz="0" w:space="0" w:color="auto"/>
            <w:right w:val="none" w:sz="0" w:space="0" w:color="auto"/>
          </w:divBdr>
        </w:div>
        <w:div w:id="2097432929">
          <w:marLeft w:val="0"/>
          <w:marRight w:val="0"/>
          <w:marTop w:val="0"/>
          <w:marBottom w:val="0"/>
          <w:divBdr>
            <w:top w:val="none" w:sz="0" w:space="0" w:color="auto"/>
            <w:left w:val="none" w:sz="0" w:space="0" w:color="auto"/>
            <w:bottom w:val="none" w:sz="0" w:space="0" w:color="auto"/>
            <w:right w:val="none" w:sz="0" w:space="0" w:color="auto"/>
          </w:divBdr>
        </w:div>
        <w:div w:id="2097432933">
          <w:marLeft w:val="0"/>
          <w:marRight w:val="0"/>
          <w:marTop w:val="0"/>
          <w:marBottom w:val="0"/>
          <w:divBdr>
            <w:top w:val="none" w:sz="0" w:space="0" w:color="auto"/>
            <w:left w:val="none" w:sz="0" w:space="0" w:color="auto"/>
            <w:bottom w:val="none" w:sz="0" w:space="0" w:color="auto"/>
            <w:right w:val="none" w:sz="0" w:space="0" w:color="auto"/>
          </w:divBdr>
        </w:div>
        <w:div w:id="2097432934">
          <w:marLeft w:val="0"/>
          <w:marRight w:val="0"/>
          <w:marTop w:val="0"/>
          <w:marBottom w:val="0"/>
          <w:divBdr>
            <w:top w:val="none" w:sz="0" w:space="0" w:color="auto"/>
            <w:left w:val="none" w:sz="0" w:space="0" w:color="auto"/>
            <w:bottom w:val="none" w:sz="0" w:space="0" w:color="auto"/>
            <w:right w:val="none" w:sz="0" w:space="0" w:color="auto"/>
          </w:divBdr>
        </w:div>
      </w:divsChild>
    </w:div>
    <w:div w:id="2097432909">
      <w:marLeft w:val="0"/>
      <w:marRight w:val="0"/>
      <w:marTop w:val="0"/>
      <w:marBottom w:val="0"/>
      <w:divBdr>
        <w:top w:val="none" w:sz="0" w:space="0" w:color="auto"/>
        <w:left w:val="none" w:sz="0" w:space="0" w:color="auto"/>
        <w:bottom w:val="none" w:sz="0" w:space="0" w:color="auto"/>
        <w:right w:val="none" w:sz="0" w:space="0" w:color="auto"/>
      </w:divBdr>
      <w:divsChild>
        <w:div w:id="2097432916">
          <w:marLeft w:val="0"/>
          <w:marRight w:val="0"/>
          <w:marTop w:val="330"/>
          <w:marBottom w:val="0"/>
          <w:divBdr>
            <w:top w:val="none" w:sz="0" w:space="0" w:color="auto"/>
            <w:left w:val="none" w:sz="0" w:space="0" w:color="auto"/>
            <w:bottom w:val="none" w:sz="0" w:space="0" w:color="auto"/>
            <w:right w:val="none" w:sz="0" w:space="0" w:color="auto"/>
          </w:divBdr>
        </w:div>
        <w:div w:id="2097432948">
          <w:marLeft w:val="0"/>
          <w:marRight w:val="0"/>
          <w:marTop w:val="0"/>
          <w:marBottom w:val="0"/>
          <w:divBdr>
            <w:top w:val="none" w:sz="0" w:space="0" w:color="auto"/>
            <w:left w:val="none" w:sz="0" w:space="0" w:color="auto"/>
            <w:bottom w:val="none" w:sz="0" w:space="0" w:color="auto"/>
            <w:right w:val="none" w:sz="0" w:space="0" w:color="auto"/>
          </w:divBdr>
          <w:divsChild>
            <w:div w:id="2097432891">
              <w:marLeft w:val="0"/>
              <w:marRight w:val="0"/>
              <w:marTop w:val="0"/>
              <w:marBottom w:val="0"/>
              <w:divBdr>
                <w:top w:val="none" w:sz="0" w:space="0" w:color="auto"/>
                <w:left w:val="none" w:sz="0" w:space="0" w:color="auto"/>
                <w:bottom w:val="single" w:sz="6" w:space="5" w:color="EAEAEA"/>
                <w:right w:val="none" w:sz="0" w:space="0" w:color="auto"/>
              </w:divBdr>
              <w:divsChild>
                <w:div w:id="2097432895">
                  <w:marLeft w:val="0"/>
                  <w:marRight w:val="0"/>
                  <w:marTop w:val="0"/>
                  <w:marBottom w:val="0"/>
                  <w:divBdr>
                    <w:top w:val="none" w:sz="0" w:space="0" w:color="auto"/>
                    <w:left w:val="none" w:sz="0" w:space="0" w:color="auto"/>
                    <w:bottom w:val="none" w:sz="0" w:space="0" w:color="auto"/>
                    <w:right w:val="none" w:sz="0" w:space="0" w:color="auto"/>
                  </w:divBdr>
                  <w:divsChild>
                    <w:div w:id="2097432898">
                      <w:marLeft w:val="0"/>
                      <w:marRight w:val="0"/>
                      <w:marTop w:val="0"/>
                      <w:marBottom w:val="0"/>
                      <w:divBdr>
                        <w:top w:val="none" w:sz="0" w:space="0" w:color="auto"/>
                        <w:left w:val="none" w:sz="0" w:space="0" w:color="auto"/>
                        <w:bottom w:val="none" w:sz="0" w:space="0" w:color="auto"/>
                        <w:right w:val="none" w:sz="0" w:space="0" w:color="auto"/>
                      </w:divBdr>
                    </w:div>
                    <w:div w:id="209743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432903">
              <w:marLeft w:val="0"/>
              <w:marRight w:val="0"/>
              <w:marTop w:val="0"/>
              <w:marBottom w:val="0"/>
              <w:divBdr>
                <w:top w:val="none" w:sz="0" w:space="0" w:color="auto"/>
                <w:left w:val="none" w:sz="0" w:space="0" w:color="auto"/>
                <w:bottom w:val="single" w:sz="6" w:space="5" w:color="EAEAEA"/>
                <w:right w:val="none" w:sz="0" w:space="0" w:color="auto"/>
              </w:divBdr>
              <w:divsChild>
                <w:div w:id="2097432955">
                  <w:marLeft w:val="0"/>
                  <w:marRight w:val="0"/>
                  <w:marTop w:val="0"/>
                  <w:marBottom w:val="0"/>
                  <w:divBdr>
                    <w:top w:val="none" w:sz="0" w:space="0" w:color="auto"/>
                    <w:left w:val="none" w:sz="0" w:space="0" w:color="auto"/>
                    <w:bottom w:val="none" w:sz="0" w:space="0" w:color="auto"/>
                    <w:right w:val="none" w:sz="0" w:space="0" w:color="auto"/>
                  </w:divBdr>
                  <w:divsChild>
                    <w:div w:id="2097432920">
                      <w:marLeft w:val="0"/>
                      <w:marRight w:val="0"/>
                      <w:marTop w:val="0"/>
                      <w:marBottom w:val="0"/>
                      <w:divBdr>
                        <w:top w:val="none" w:sz="0" w:space="0" w:color="auto"/>
                        <w:left w:val="none" w:sz="0" w:space="0" w:color="auto"/>
                        <w:bottom w:val="none" w:sz="0" w:space="0" w:color="auto"/>
                        <w:right w:val="none" w:sz="0" w:space="0" w:color="auto"/>
                      </w:divBdr>
                    </w:div>
                    <w:div w:id="209743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432911">
              <w:marLeft w:val="0"/>
              <w:marRight w:val="0"/>
              <w:marTop w:val="150"/>
              <w:marBottom w:val="0"/>
              <w:divBdr>
                <w:top w:val="none" w:sz="0" w:space="0" w:color="auto"/>
                <w:left w:val="none" w:sz="0" w:space="0" w:color="auto"/>
                <w:bottom w:val="none" w:sz="0" w:space="0" w:color="auto"/>
                <w:right w:val="none" w:sz="0" w:space="0" w:color="auto"/>
              </w:divBdr>
            </w:div>
            <w:div w:id="2097432928">
              <w:marLeft w:val="0"/>
              <w:marRight w:val="0"/>
              <w:marTop w:val="0"/>
              <w:marBottom w:val="0"/>
              <w:divBdr>
                <w:top w:val="none" w:sz="0" w:space="0" w:color="auto"/>
                <w:left w:val="none" w:sz="0" w:space="0" w:color="auto"/>
                <w:bottom w:val="single" w:sz="6" w:space="5" w:color="EAEAEA"/>
                <w:right w:val="none" w:sz="0" w:space="0" w:color="auto"/>
              </w:divBdr>
              <w:divsChild>
                <w:div w:id="2097432921">
                  <w:marLeft w:val="0"/>
                  <w:marRight w:val="0"/>
                  <w:marTop w:val="0"/>
                  <w:marBottom w:val="0"/>
                  <w:divBdr>
                    <w:top w:val="none" w:sz="0" w:space="0" w:color="auto"/>
                    <w:left w:val="none" w:sz="0" w:space="0" w:color="auto"/>
                    <w:bottom w:val="none" w:sz="0" w:space="0" w:color="auto"/>
                    <w:right w:val="none" w:sz="0" w:space="0" w:color="auto"/>
                  </w:divBdr>
                  <w:divsChild>
                    <w:div w:id="2097432930">
                      <w:marLeft w:val="0"/>
                      <w:marRight w:val="0"/>
                      <w:marTop w:val="0"/>
                      <w:marBottom w:val="0"/>
                      <w:divBdr>
                        <w:top w:val="none" w:sz="0" w:space="0" w:color="auto"/>
                        <w:left w:val="none" w:sz="0" w:space="0" w:color="auto"/>
                        <w:bottom w:val="none" w:sz="0" w:space="0" w:color="auto"/>
                        <w:right w:val="none" w:sz="0" w:space="0" w:color="auto"/>
                      </w:divBdr>
                    </w:div>
                    <w:div w:id="209743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432932">
              <w:marLeft w:val="0"/>
              <w:marRight w:val="0"/>
              <w:marTop w:val="0"/>
              <w:marBottom w:val="0"/>
              <w:divBdr>
                <w:top w:val="none" w:sz="0" w:space="0" w:color="auto"/>
                <w:left w:val="none" w:sz="0" w:space="0" w:color="auto"/>
                <w:bottom w:val="single" w:sz="6" w:space="5" w:color="EAEAEA"/>
                <w:right w:val="none" w:sz="0" w:space="0" w:color="auto"/>
              </w:divBdr>
              <w:divsChild>
                <w:div w:id="2097432918">
                  <w:marLeft w:val="0"/>
                  <w:marRight w:val="0"/>
                  <w:marTop w:val="0"/>
                  <w:marBottom w:val="0"/>
                  <w:divBdr>
                    <w:top w:val="none" w:sz="0" w:space="0" w:color="auto"/>
                    <w:left w:val="none" w:sz="0" w:space="0" w:color="auto"/>
                    <w:bottom w:val="none" w:sz="0" w:space="0" w:color="auto"/>
                    <w:right w:val="none" w:sz="0" w:space="0" w:color="auto"/>
                  </w:divBdr>
                  <w:divsChild>
                    <w:div w:id="2097432913">
                      <w:marLeft w:val="0"/>
                      <w:marRight w:val="0"/>
                      <w:marTop w:val="0"/>
                      <w:marBottom w:val="0"/>
                      <w:divBdr>
                        <w:top w:val="none" w:sz="0" w:space="0" w:color="auto"/>
                        <w:left w:val="none" w:sz="0" w:space="0" w:color="auto"/>
                        <w:bottom w:val="none" w:sz="0" w:space="0" w:color="auto"/>
                        <w:right w:val="none" w:sz="0" w:space="0" w:color="auto"/>
                      </w:divBdr>
                    </w:div>
                    <w:div w:id="209743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432938">
              <w:marLeft w:val="0"/>
              <w:marRight w:val="0"/>
              <w:marTop w:val="0"/>
              <w:marBottom w:val="0"/>
              <w:divBdr>
                <w:top w:val="none" w:sz="0" w:space="0" w:color="auto"/>
                <w:left w:val="none" w:sz="0" w:space="0" w:color="auto"/>
                <w:bottom w:val="single" w:sz="6" w:space="5" w:color="EAEAEA"/>
                <w:right w:val="none" w:sz="0" w:space="0" w:color="auto"/>
              </w:divBdr>
              <w:divsChild>
                <w:div w:id="2097432910">
                  <w:marLeft w:val="0"/>
                  <w:marRight w:val="0"/>
                  <w:marTop w:val="0"/>
                  <w:marBottom w:val="0"/>
                  <w:divBdr>
                    <w:top w:val="none" w:sz="0" w:space="0" w:color="auto"/>
                    <w:left w:val="none" w:sz="0" w:space="0" w:color="auto"/>
                    <w:bottom w:val="none" w:sz="0" w:space="0" w:color="auto"/>
                    <w:right w:val="none" w:sz="0" w:space="0" w:color="auto"/>
                  </w:divBdr>
                  <w:divsChild>
                    <w:div w:id="2097432923">
                      <w:marLeft w:val="0"/>
                      <w:marRight w:val="0"/>
                      <w:marTop w:val="0"/>
                      <w:marBottom w:val="0"/>
                      <w:divBdr>
                        <w:top w:val="none" w:sz="0" w:space="0" w:color="auto"/>
                        <w:left w:val="none" w:sz="0" w:space="0" w:color="auto"/>
                        <w:bottom w:val="none" w:sz="0" w:space="0" w:color="auto"/>
                        <w:right w:val="none" w:sz="0" w:space="0" w:color="auto"/>
                      </w:divBdr>
                    </w:div>
                    <w:div w:id="209743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432944">
              <w:marLeft w:val="0"/>
              <w:marRight w:val="0"/>
              <w:marTop w:val="0"/>
              <w:marBottom w:val="0"/>
              <w:divBdr>
                <w:top w:val="none" w:sz="0" w:space="0" w:color="auto"/>
                <w:left w:val="none" w:sz="0" w:space="0" w:color="auto"/>
                <w:bottom w:val="single" w:sz="6" w:space="5" w:color="EAEAEA"/>
                <w:right w:val="none" w:sz="0" w:space="0" w:color="auto"/>
              </w:divBdr>
              <w:divsChild>
                <w:div w:id="2097432949">
                  <w:marLeft w:val="0"/>
                  <w:marRight w:val="0"/>
                  <w:marTop w:val="0"/>
                  <w:marBottom w:val="0"/>
                  <w:divBdr>
                    <w:top w:val="none" w:sz="0" w:space="0" w:color="auto"/>
                    <w:left w:val="none" w:sz="0" w:space="0" w:color="auto"/>
                    <w:bottom w:val="none" w:sz="0" w:space="0" w:color="auto"/>
                    <w:right w:val="none" w:sz="0" w:space="0" w:color="auto"/>
                  </w:divBdr>
                  <w:divsChild>
                    <w:div w:id="2097432900">
                      <w:marLeft w:val="0"/>
                      <w:marRight w:val="0"/>
                      <w:marTop w:val="0"/>
                      <w:marBottom w:val="0"/>
                      <w:divBdr>
                        <w:top w:val="none" w:sz="0" w:space="0" w:color="auto"/>
                        <w:left w:val="none" w:sz="0" w:space="0" w:color="auto"/>
                        <w:bottom w:val="none" w:sz="0" w:space="0" w:color="auto"/>
                        <w:right w:val="none" w:sz="0" w:space="0" w:color="auto"/>
                      </w:divBdr>
                    </w:div>
                    <w:div w:id="209743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432935">
      <w:marLeft w:val="0"/>
      <w:marRight w:val="0"/>
      <w:marTop w:val="0"/>
      <w:marBottom w:val="0"/>
      <w:divBdr>
        <w:top w:val="none" w:sz="0" w:space="0" w:color="auto"/>
        <w:left w:val="none" w:sz="0" w:space="0" w:color="auto"/>
        <w:bottom w:val="none" w:sz="0" w:space="0" w:color="auto"/>
        <w:right w:val="none" w:sz="0" w:space="0" w:color="auto"/>
      </w:divBdr>
    </w:div>
    <w:div w:id="2097432937">
      <w:marLeft w:val="0"/>
      <w:marRight w:val="0"/>
      <w:marTop w:val="0"/>
      <w:marBottom w:val="0"/>
      <w:divBdr>
        <w:top w:val="none" w:sz="0" w:space="0" w:color="auto"/>
        <w:left w:val="none" w:sz="0" w:space="0" w:color="auto"/>
        <w:bottom w:val="none" w:sz="0" w:space="0" w:color="auto"/>
        <w:right w:val="none" w:sz="0" w:space="0" w:color="auto"/>
      </w:divBdr>
      <w:divsChild>
        <w:div w:id="2097432912">
          <w:marLeft w:val="0"/>
          <w:marRight w:val="0"/>
          <w:marTop w:val="0"/>
          <w:marBottom w:val="0"/>
          <w:divBdr>
            <w:top w:val="none" w:sz="0" w:space="0" w:color="auto"/>
            <w:left w:val="none" w:sz="0" w:space="0" w:color="auto"/>
            <w:bottom w:val="none" w:sz="0" w:space="0" w:color="auto"/>
            <w:right w:val="none" w:sz="0" w:space="0" w:color="auto"/>
          </w:divBdr>
          <w:divsChild>
            <w:div w:id="2097432917">
              <w:marLeft w:val="0"/>
              <w:marRight w:val="0"/>
              <w:marTop w:val="0"/>
              <w:marBottom w:val="0"/>
              <w:divBdr>
                <w:top w:val="none" w:sz="0" w:space="0" w:color="auto"/>
                <w:left w:val="none" w:sz="0" w:space="0" w:color="auto"/>
                <w:bottom w:val="none" w:sz="0" w:space="0" w:color="auto"/>
                <w:right w:val="none" w:sz="0" w:space="0" w:color="auto"/>
              </w:divBdr>
            </w:div>
          </w:divsChild>
        </w:div>
        <w:div w:id="2097432952">
          <w:marLeft w:val="0"/>
          <w:marRight w:val="0"/>
          <w:marTop w:val="0"/>
          <w:marBottom w:val="390"/>
          <w:divBdr>
            <w:top w:val="none" w:sz="0" w:space="0" w:color="auto"/>
            <w:left w:val="none" w:sz="0" w:space="0" w:color="auto"/>
            <w:bottom w:val="none" w:sz="0" w:space="0" w:color="auto"/>
            <w:right w:val="none" w:sz="0" w:space="0" w:color="auto"/>
          </w:divBdr>
          <w:divsChild>
            <w:div w:id="2097432956">
              <w:marLeft w:val="0"/>
              <w:marRight w:val="0"/>
              <w:marTop w:val="150"/>
              <w:marBottom w:val="0"/>
              <w:divBdr>
                <w:top w:val="none" w:sz="0" w:space="0" w:color="auto"/>
                <w:left w:val="none" w:sz="0" w:space="0" w:color="auto"/>
                <w:bottom w:val="none" w:sz="0" w:space="0" w:color="auto"/>
                <w:right w:val="none" w:sz="0" w:space="0" w:color="auto"/>
              </w:divBdr>
              <w:divsChild>
                <w:div w:id="2097432925">
                  <w:marLeft w:val="0"/>
                  <w:marRight w:val="0"/>
                  <w:marTop w:val="0"/>
                  <w:marBottom w:val="0"/>
                  <w:divBdr>
                    <w:top w:val="none" w:sz="0" w:space="0" w:color="auto"/>
                    <w:left w:val="none" w:sz="0" w:space="0" w:color="auto"/>
                    <w:bottom w:val="none" w:sz="0" w:space="0" w:color="auto"/>
                    <w:right w:val="none" w:sz="0" w:space="0" w:color="auto"/>
                  </w:divBdr>
                  <w:divsChild>
                    <w:div w:id="2097432950">
                      <w:marLeft w:val="0"/>
                      <w:marRight w:val="0"/>
                      <w:marTop w:val="150"/>
                      <w:marBottom w:val="0"/>
                      <w:divBdr>
                        <w:top w:val="none" w:sz="0" w:space="0" w:color="auto"/>
                        <w:left w:val="none" w:sz="0" w:space="0" w:color="auto"/>
                        <w:bottom w:val="none" w:sz="0" w:space="0" w:color="auto"/>
                        <w:right w:val="none" w:sz="0" w:space="0" w:color="auto"/>
                      </w:divBdr>
                      <w:divsChild>
                        <w:div w:id="209743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7432941">
      <w:marLeft w:val="0"/>
      <w:marRight w:val="0"/>
      <w:marTop w:val="0"/>
      <w:marBottom w:val="0"/>
      <w:divBdr>
        <w:top w:val="none" w:sz="0" w:space="0" w:color="auto"/>
        <w:left w:val="none" w:sz="0" w:space="0" w:color="auto"/>
        <w:bottom w:val="none" w:sz="0" w:space="0" w:color="auto"/>
        <w:right w:val="none" w:sz="0" w:space="0" w:color="auto"/>
      </w:divBdr>
      <w:divsChild>
        <w:div w:id="2097432915">
          <w:marLeft w:val="0"/>
          <w:marRight w:val="0"/>
          <w:marTop w:val="0"/>
          <w:marBottom w:val="0"/>
          <w:divBdr>
            <w:top w:val="none" w:sz="0" w:space="0" w:color="auto"/>
            <w:left w:val="none" w:sz="0" w:space="0" w:color="auto"/>
            <w:bottom w:val="none" w:sz="0" w:space="0" w:color="auto"/>
            <w:right w:val="none" w:sz="0" w:space="0" w:color="auto"/>
          </w:divBdr>
          <w:divsChild>
            <w:div w:id="2097432904">
              <w:marLeft w:val="0"/>
              <w:marRight w:val="0"/>
              <w:marTop w:val="0"/>
              <w:marBottom w:val="0"/>
              <w:divBdr>
                <w:top w:val="none" w:sz="0" w:space="0" w:color="auto"/>
                <w:left w:val="none" w:sz="0" w:space="0" w:color="auto"/>
                <w:bottom w:val="single" w:sz="6" w:space="5" w:color="EAEAEA"/>
                <w:right w:val="none" w:sz="0" w:space="0" w:color="auto"/>
              </w:divBdr>
              <w:divsChild>
                <w:div w:id="2097432926">
                  <w:marLeft w:val="0"/>
                  <w:marRight w:val="0"/>
                  <w:marTop w:val="0"/>
                  <w:marBottom w:val="0"/>
                  <w:divBdr>
                    <w:top w:val="none" w:sz="0" w:space="0" w:color="auto"/>
                    <w:left w:val="none" w:sz="0" w:space="0" w:color="auto"/>
                    <w:bottom w:val="none" w:sz="0" w:space="0" w:color="auto"/>
                    <w:right w:val="none" w:sz="0" w:space="0" w:color="auto"/>
                  </w:divBdr>
                  <w:divsChild>
                    <w:div w:id="2097432892">
                      <w:marLeft w:val="0"/>
                      <w:marRight w:val="0"/>
                      <w:marTop w:val="0"/>
                      <w:marBottom w:val="0"/>
                      <w:divBdr>
                        <w:top w:val="none" w:sz="0" w:space="0" w:color="auto"/>
                        <w:left w:val="none" w:sz="0" w:space="0" w:color="auto"/>
                        <w:bottom w:val="none" w:sz="0" w:space="0" w:color="auto"/>
                        <w:right w:val="none" w:sz="0" w:space="0" w:color="auto"/>
                      </w:divBdr>
                    </w:div>
                    <w:div w:id="209743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432906">
              <w:marLeft w:val="0"/>
              <w:marRight w:val="0"/>
              <w:marTop w:val="150"/>
              <w:marBottom w:val="0"/>
              <w:divBdr>
                <w:top w:val="none" w:sz="0" w:space="0" w:color="auto"/>
                <w:left w:val="none" w:sz="0" w:space="0" w:color="auto"/>
                <w:bottom w:val="none" w:sz="0" w:space="0" w:color="auto"/>
                <w:right w:val="none" w:sz="0" w:space="0" w:color="auto"/>
              </w:divBdr>
            </w:div>
            <w:div w:id="2097432927">
              <w:marLeft w:val="0"/>
              <w:marRight w:val="0"/>
              <w:marTop w:val="0"/>
              <w:marBottom w:val="0"/>
              <w:divBdr>
                <w:top w:val="none" w:sz="0" w:space="0" w:color="auto"/>
                <w:left w:val="none" w:sz="0" w:space="0" w:color="auto"/>
                <w:bottom w:val="single" w:sz="6" w:space="5" w:color="EAEAEA"/>
                <w:right w:val="none" w:sz="0" w:space="0" w:color="auto"/>
              </w:divBdr>
              <w:divsChild>
                <w:div w:id="2097432958">
                  <w:marLeft w:val="0"/>
                  <w:marRight w:val="0"/>
                  <w:marTop w:val="0"/>
                  <w:marBottom w:val="0"/>
                  <w:divBdr>
                    <w:top w:val="none" w:sz="0" w:space="0" w:color="auto"/>
                    <w:left w:val="none" w:sz="0" w:space="0" w:color="auto"/>
                    <w:bottom w:val="none" w:sz="0" w:space="0" w:color="auto"/>
                    <w:right w:val="none" w:sz="0" w:space="0" w:color="auto"/>
                  </w:divBdr>
                  <w:divsChild>
                    <w:div w:id="2097432914">
                      <w:marLeft w:val="0"/>
                      <w:marRight w:val="0"/>
                      <w:marTop w:val="0"/>
                      <w:marBottom w:val="0"/>
                      <w:divBdr>
                        <w:top w:val="none" w:sz="0" w:space="0" w:color="auto"/>
                        <w:left w:val="none" w:sz="0" w:space="0" w:color="auto"/>
                        <w:bottom w:val="none" w:sz="0" w:space="0" w:color="auto"/>
                        <w:right w:val="none" w:sz="0" w:space="0" w:color="auto"/>
                      </w:divBdr>
                    </w:div>
                    <w:div w:id="209743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432931">
              <w:marLeft w:val="0"/>
              <w:marRight w:val="0"/>
              <w:marTop w:val="0"/>
              <w:marBottom w:val="0"/>
              <w:divBdr>
                <w:top w:val="none" w:sz="0" w:space="0" w:color="auto"/>
                <w:left w:val="none" w:sz="0" w:space="0" w:color="auto"/>
                <w:bottom w:val="single" w:sz="6" w:space="5" w:color="EAEAEA"/>
                <w:right w:val="none" w:sz="0" w:space="0" w:color="auto"/>
              </w:divBdr>
              <w:divsChild>
                <w:div w:id="2097432907">
                  <w:marLeft w:val="0"/>
                  <w:marRight w:val="0"/>
                  <w:marTop w:val="0"/>
                  <w:marBottom w:val="0"/>
                  <w:divBdr>
                    <w:top w:val="none" w:sz="0" w:space="0" w:color="auto"/>
                    <w:left w:val="none" w:sz="0" w:space="0" w:color="auto"/>
                    <w:bottom w:val="none" w:sz="0" w:space="0" w:color="auto"/>
                    <w:right w:val="none" w:sz="0" w:space="0" w:color="auto"/>
                  </w:divBdr>
                  <w:divsChild>
                    <w:div w:id="2097432942">
                      <w:marLeft w:val="0"/>
                      <w:marRight w:val="0"/>
                      <w:marTop w:val="0"/>
                      <w:marBottom w:val="0"/>
                      <w:divBdr>
                        <w:top w:val="none" w:sz="0" w:space="0" w:color="auto"/>
                        <w:left w:val="none" w:sz="0" w:space="0" w:color="auto"/>
                        <w:bottom w:val="none" w:sz="0" w:space="0" w:color="auto"/>
                        <w:right w:val="none" w:sz="0" w:space="0" w:color="auto"/>
                      </w:divBdr>
                    </w:div>
                    <w:div w:id="209743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432922">
          <w:marLeft w:val="0"/>
          <w:marRight w:val="0"/>
          <w:marTop w:val="330"/>
          <w:marBottom w:val="0"/>
          <w:divBdr>
            <w:top w:val="none" w:sz="0" w:space="0" w:color="auto"/>
            <w:left w:val="none" w:sz="0" w:space="0" w:color="auto"/>
            <w:bottom w:val="none" w:sz="0" w:space="0" w:color="auto"/>
            <w:right w:val="none" w:sz="0" w:space="0" w:color="auto"/>
          </w:divBdr>
        </w:div>
      </w:divsChild>
    </w:div>
    <w:div w:id="2097432954">
      <w:marLeft w:val="0"/>
      <w:marRight w:val="0"/>
      <w:marTop w:val="0"/>
      <w:marBottom w:val="0"/>
      <w:divBdr>
        <w:top w:val="none" w:sz="0" w:space="0" w:color="auto"/>
        <w:left w:val="none" w:sz="0" w:space="0" w:color="auto"/>
        <w:bottom w:val="none" w:sz="0" w:space="0" w:color="auto"/>
        <w:right w:val="none" w:sz="0" w:space="0" w:color="auto"/>
      </w:divBdr>
      <w:divsChild>
        <w:div w:id="2097432893">
          <w:marLeft w:val="0"/>
          <w:marRight w:val="0"/>
          <w:marTop w:val="0"/>
          <w:marBottom w:val="0"/>
          <w:divBdr>
            <w:top w:val="none" w:sz="0" w:space="0" w:color="auto"/>
            <w:left w:val="none" w:sz="0" w:space="0" w:color="auto"/>
            <w:bottom w:val="none" w:sz="0" w:space="0" w:color="auto"/>
            <w:right w:val="none" w:sz="0" w:space="0" w:color="auto"/>
          </w:divBdr>
        </w:div>
        <w:div w:id="2097432908">
          <w:marLeft w:val="0"/>
          <w:marRight w:val="0"/>
          <w:marTop w:val="0"/>
          <w:marBottom w:val="0"/>
          <w:divBdr>
            <w:top w:val="none" w:sz="0" w:space="0" w:color="auto"/>
            <w:left w:val="none" w:sz="0" w:space="0" w:color="auto"/>
            <w:bottom w:val="none" w:sz="0" w:space="0" w:color="auto"/>
            <w:right w:val="none" w:sz="0" w:space="0" w:color="auto"/>
          </w:divBdr>
        </w:div>
        <w:div w:id="2097432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image" Target="media/image55.wmf"/><Relationship Id="rId21" Type="http://schemas.openxmlformats.org/officeDocument/2006/relationships/oleObject" Target="embeddings/oleObject6.bin"/><Relationship Id="rId42" Type="http://schemas.openxmlformats.org/officeDocument/2006/relationships/image" Target="media/image17.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40.bin"/><Relationship Id="rId112" Type="http://schemas.openxmlformats.org/officeDocument/2006/relationships/oleObject" Target="embeddings/oleObject51.bin"/><Relationship Id="rId133" Type="http://schemas.openxmlformats.org/officeDocument/2006/relationships/fontTable" Target="fontTable.xml"/><Relationship Id="rId16" Type="http://schemas.openxmlformats.org/officeDocument/2006/relationships/image" Target="media/image4.wmf"/><Relationship Id="rId107" Type="http://schemas.openxmlformats.org/officeDocument/2006/relationships/image" Target="media/image50.wmf"/><Relationship Id="rId11" Type="http://schemas.openxmlformats.org/officeDocument/2006/relationships/oleObject" Target="embeddings/oleObject1.bin"/><Relationship Id="rId32" Type="http://schemas.openxmlformats.org/officeDocument/2006/relationships/image" Target="media/image12.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5.bin"/><Relationship Id="rId102" Type="http://schemas.openxmlformats.org/officeDocument/2006/relationships/oleObject" Target="embeddings/oleObject46.bin"/><Relationship Id="rId123" Type="http://schemas.openxmlformats.org/officeDocument/2006/relationships/image" Target="media/image58.wmf"/><Relationship Id="rId128" Type="http://schemas.openxmlformats.org/officeDocument/2006/relationships/oleObject" Target="embeddings/oleObject59.bin"/><Relationship Id="rId5" Type="http://schemas.openxmlformats.org/officeDocument/2006/relationships/footnotes" Target="footnotes.xml"/><Relationship Id="rId90" Type="http://schemas.openxmlformats.org/officeDocument/2006/relationships/image" Target="media/image41.wmf"/><Relationship Id="rId95" Type="http://schemas.openxmlformats.org/officeDocument/2006/relationships/oleObject" Target="embeddings/oleObject43.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oleObject" Target="embeddings/oleObject45.bin"/><Relationship Id="rId105" Type="http://schemas.openxmlformats.org/officeDocument/2006/relationships/image" Target="media/image49.wmf"/><Relationship Id="rId113" Type="http://schemas.openxmlformats.org/officeDocument/2006/relationships/image" Target="media/image53.wmf"/><Relationship Id="rId118" Type="http://schemas.openxmlformats.org/officeDocument/2006/relationships/oleObject" Target="embeddings/oleObject54.bin"/><Relationship Id="rId126" Type="http://schemas.openxmlformats.org/officeDocument/2006/relationships/oleObject" Target="embeddings/oleObject58.bin"/><Relationship Id="rId134" Type="http://schemas.openxmlformats.org/officeDocument/2006/relationships/theme" Target="theme/theme1.xml"/><Relationship Id="rId8" Type="http://schemas.openxmlformats.org/officeDocument/2006/relationships/hyperlink" Target="mailto:vlad_klochkov@mail.ru" TargetMode="External"/><Relationship Id="rId51" Type="http://schemas.openxmlformats.org/officeDocument/2006/relationships/oleObject" Target="embeddings/oleObject21.bin"/><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image" Target="media/image45.emf"/><Relationship Id="rId121" Type="http://schemas.openxmlformats.org/officeDocument/2006/relationships/image" Target="media/image57.wmf"/><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image" Target="media/image48.wmf"/><Relationship Id="rId108" Type="http://schemas.openxmlformats.org/officeDocument/2006/relationships/oleObject" Target="embeddings/oleObject49.bin"/><Relationship Id="rId116" Type="http://schemas.openxmlformats.org/officeDocument/2006/relationships/oleObject" Target="embeddings/oleObject53.bin"/><Relationship Id="rId124" Type="http://schemas.openxmlformats.org/officeDocument/2006/relationships/oleObject" Target="embeddings/oleObject57.bin"/><Relationship Id="rId129" Type="http://schemas.openxmlformats.org/officeDocument/2006/relationships/image" Target="media/image61.emf"/><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40.wmf"/><Relationship Id="rId91" Type="http://schemas.openxmlformats.org/officeDocument/2006/relationships/oleObject" Target="embeddings/oleObject41.bin"/><Relationship Id="rId96" Type="http://schemas.openxmlformats.org/officeDocument/2006/relationships/image" Target="media/image44.wmf"/><Relationship Id="rId111" Type="http://schemas.openxmlformats.org/officeDocument/2006/relationships/image" Target="media/image52.wmf"/><Relationship Id="rId13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oleObject" Target="embeddings/oleObject48.bin"/><Relationship Id="rId114" Type="http://schemas.openxmlformats.org/officeDocument/2006/relationships/oleObject" Target="embeddings/oleObject52.bin"/><Relationship Id="rId119" Type="http://schemas.openxmlformats.org/officeDocument/2006/relationships/image" Target="media/image56.wmf"/><Relationship Id="rId127" Type="http://schemas.openxmlformats.org/officeDocument/2006/relationships/image" Target="media/image60.wmf"/><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5.wmf"/><Relationship Id="rId81" Type="http://schemas.openxmlformats.org/officeDocument/2006/relationships/oleObject" Target="embeddings/oleObject36.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6.bin"/><Relationship Id="rId13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talev@cemi.rssi.ru" TargetMode="Externa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5.bin"/><Relationship Id="rId109" Type="http://schemas.openxmlformats.org/officeDocument/2006/relationships/image" Target="media/image51.wmf"/><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3.bin"/><Relationship Id="rId76" Type="http://schemas.openxmlformats.org/officeDocument/2006/relationships/image" Target="media/image34.wmf"/><Relationship Id="rId97" Type="http://schemas.openxmlformats.org/officeDocument/2006/relationships/oleObject" Target="embeddings/oleObject44.bin"/><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59.wmf"/><Relationship Id="rId7" Type="http://schemas.openxmlformats.org/officeDocument/2006/relationships/hyperlink" Target="mailto:batkovskiy_a@instel.ru" TargetMode="External"/><Relationship Id="rId71" Type="http://schemas.openxmlformats.org/officeDocument/2006/relationships/oleObject" Target="embeddings/oleObject31.bin"/><Relationship Id="rId92" Type="http://schemas.openxmlformats.org/officeDocument/2006/relationships/image" Target="media/image42.wmf"/><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8.bin"/><Relationship Id="rId66" Type="http://schemas.openxmlformats.org/officeDocument/2006/relationships/image" Target="media/image29.wmf"/><Relationship Id="rId87" Type="http://schemas.openxmlformats.org/officeDocument/2006/relationships/oleObject" Target="embeddings/oleObject39.bin"/><Relationship Id="rId110" Type="http://schemas.openxmlformats.org/officeDocument/2006/relationships/oleObject" Target="embeddings/oleObject50.bin"/><Relationship Id="rId115" Type="http://schemas.openxmlformats.org/officeDocument/2006/relationships/image" Target="media/image54.wmf"/><Relationship Id="rId131" Type="http://schemas.openxmlformats.org/officeDocument/2006/relationships/header" Target="header2.xml"/><Relationship Id="rId61" Type="http://schemas.openxmlformats.org/officeDocument/2006/relationships/oleObject" Target="embeddings/oleObject26.bin"/><Relationship Id="rId82" Type="http://schemas.openxmlformats.org/officeDocument/2006/relationships/image" Target="media/image37.wmf"/><Relationship Id="rId19"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23</Pages>
  <Words>6552</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Sergey</cp:lastModifiedBy>
  <cp:revision>11</cp:revision>
  <cp:lastPrinted>2017-07-31T08:56:00Z</cp:lastPrinted>
  <dcterms:created xsi:type="dcterms:W3CDTF">2017-12-23T16:03:00Z</dcterms:created>
  <dcterms:modified xsi:type="dcterms:W3CDTF">2018-01-25T07:04:00Z</dcterms:modified>
</cp:coreProperties>
</file>