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D00A0F" w:rsidRPr="001E0CFD" w:rsidTr="004A37DB">
        <w:tc>
          <w:tcPr>
            <w:tcW w:w="4643" w:type="dxa"/>
          </w:tcPr>
          <w:p w:rsidR="00D00A0F" w:rsidRPr="001E0CFD" w:rsidRDefault="00D00A0F" w:rsidP="001E0CFD">
            <w:pPr>
              <w:autoSpaceDE w:val="0"/>
              <w:autoSpaceDN w:val="0"/>
              <w:adjustRightInd w:val="0"/>
              <w:spacing w:after="0" w:line="240" w:lineRule="auto"/>
              <w:rPr>
                <w:rFonts w:ascii="Times New Roman" w:hAnsi="Times New Roman"/>
                <w:bCs/>
                <w:sz w:val="20"/>
                <w:szCs w:val="20"/>
              </w:rPr>
            </w:pPr>
            <w:bookmarkStart w:id="0" w:name="OLE_LINK56"/>
            <w:bookmarkStart w:id="1" w:name="OLE_LINK57"/>
            <w:bookmarkStart w:id="2" w:name="OLE_LINK58"/>
            <w:r w:rsidRPr="001E0CFD">
              <w:rPr>
                <w:rFonts w:ascii="Times New Roman" w:hAnsi="Times New Roman"/>
                <w:bCs/>
                <w:sz w:val="20"/>
                <w:szCs w:val="20"/>
              </w:rPr>
              <w:t>УДК 633.66:581.192</w:t>
            </w:r>
          </w:p>
          <w:bookmarkEnd w:id="0"/>
          <w:bookmarkEnd w:id="1"/>
          <w:bookmarkEnd w:id="2"/>
          <w:p w:rsidR="00D00A0F" w:rsidRPr="001E0CFD" w:rsidRDefault="00D00A0F" w:rsidP="001E0CFD">
            <w:pPr>
              <w:widowControl w:val="0"/>
              <w:spacing w:after="0" w:line="240" w:lineRule="auto"/>
              <w:rPr>
                <w:rFonts w:ascii="Times New Roman" w:hAnsi="Times New Roman"/>
                <w:sz w:val="20"/>
                <w:szCs w:val="20"/>
              </w:rPr>
            </w:pP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03.00.00 Биологические науки</w:t>
            </w:r>
          </w:p>
          <w:p w:rsidR="00D00A0F" w:rsidRPr="001E0CFD" w:rsidRDefault="00D00A0F" w:rsidP="001E0CFD">
            <w:pPr>
              <w:widowControl w:val="0"/>
              <w:spacing w:after="0" w:line="240" w:lineRule="auto"/>
              <w:rPr>
                <w:rFonts w:ascii="Times New Roman" w:hAnsi="Times New Roman"/>
                <w:b/>
                <w:bCs/>
                <w:sz w:val="20"/>
                <w:szCs w:val="20"/>
              </w:rPr>
            </w:pPr>
          </w:p>
          <w:p w:rsidR="00D00A0F" w:rsidRPr="001E0CFD" w:rsidRDefault="00D00A0F" w:rsidP="001E0CFD">
            <w:pPr>
              <w:widowControl w:val="0"/>
              <w:spacing w:after="0" w:line="240" w:lineRule="auto"/>
              <w:rPr>
                <w:rFonts w:ascii="Times New Roman" w:hAnsi="Times New Roman"/>
                <w:b/>
                <w:sz w:val="20"/>
                <w:szCs w:val="20"/>
              </w:rPr>
            </w:pPr>
            <w:r w:rsidRPr="001E0CFD">
              <w:rPr>
                <w:rFonts w:ascii="Times New Roman" w:hAnsi="Times New Roman"/>
                <w:b/>
                <w:bCs/>
                <w:sz w:val="20"/>
                <w:szCs w:val="20"/>
              </w:rPr>
              <w:t xml:space="preserve">СПЕЦИФИКА АККУМУЛЯЦИИ ТЯЖЕЛЫХ МЕТАЛЛОВ В </w:t>
            </w:r>
            <w:r w:rsidRPr="001E0CFD">
              <w:rPr>
                <w:rFonts w:ascii="Times New Roman" w:hAnsi="Times New Roman"/>
                <w:b/>
                <w:i/>
                <w:sz w:val="20"/>
                <w:szCs w:val="20"/>
                <w:lang w:val="en-US"/>
              </w:rPr>
              <w:t>STEVIA</w:t>
            </w:r>
            <w:r w:rsidRPr="001E0CFD">
              <w:rPr>
                <w:rFonts w:ascii="Times New Roman" w:hAnsi="Times New Roman"/>
                <w:b/>
                <w:i/>
                <w:sz w:val="20"/>
                <w:szCs w:val="20"/>
              </w:rPr>
              <w:t xml:space="preserve"> </w:t>
            </w:r>
            <w:r w:rsidRPr="001E0CFD">
              <w:rPr>
                <w:rFonts w:ascii="Times New Roman" w:hAnsi="Times New Roman"/>
                <w:b/>
                <w:i/>
                <w:sz w:val="20"/>
                <w:szCs w:val="20"/>
                <w:lang w:val="en-US"/>
              </w:rPr>
              <w:t>REB</w:t>
            </w:r>
            <w:bookmarkStart w:id="3" w:name="_GoBack"/>
            <w:bookmarkEnd w:id="3"/>
            <w:r w:rsidRPr="001E0CFD">
              <w:rPr>
                <w:rFonts w:ascii="Times New Roman" w:hAnsi="Times New Roman"/>
                <w:b/>
                <w:i/>
                <w:sz w:val="20"/>
                <w:szCs w:val="20"/>
                <w:lang w:val="en-US"/>
              </w:rPr>
              <w:t>AUDIANA</w:t>
            </w:r>
          </w:p>
          <w:p w:rsidR="00D00A0F" w:rsidRPr="001E0CFD" w:rsidRDefault="00D00A0F" w:rsidP="001E0CFD">
            <w:pPr>
              <w:widowControl w:val="0"/>
              <w:spacing w:after="0" w:line="240" w:lineRule="auto"/>
              <w:rPr>
                <w:rFonts w:ascii="Times New Roman" w:hAnsi="Times New Roman"/>
                <w:b/>
                <w:sz w:val="20"/>
                <w:szCs w:val="20"/>
              </w:rPr>
            </w:pPr>
          </w:p>
          <w:p w:rsidR="00D00A0F"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rPr>
              <w:t xml:space="preserve">Федоров Александр Владимирович </w:t>
            </w: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доктор сельскохозяйственных наук, доцент</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 xml:space="preserve">SPIN – </w:t>
            </w:r>
            <w:r w:rsidRPr="001E0CFD">
              <w:rPr>
                <w:rFonts w:ascii="Times New Roman" w:hAnsi="Times New Roman"/>
                <w:sz w:val="20"/>
                <w:szCs w:val="20"/>
              </w:rPr>
              <w:t>код</w:t>
            </w:r>
            <w:r w:rsidRPr="001E0CFD">
              <w:rPr>
                <w:rFonts w:ascii="Times New Roman" w:hAnsi="Times New Roman"/>
                <w:sz w:val="20"/>
                <w:szCs w:val="20"/>
                <w:lang w:val="en-US"/>
              </w:rPr>
              <w:t>: 4548-5512</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E-mail:</w:t>
            </w:r>
            <w:r w:rsidRPr="001E0CFD">
              <w:rPr>
                <w:rFonts w:ascii="Times New Roman" w:hAnsi="Times New Roman"/>
                <w:sz w:val="20"/>
                <w:szCs w:val="20"/>
                <w:shd w:val="clear" w:color="auto" w:fill="FFFFFF"/>
                <w:lang w:val="en-US"/>
              </w:rPr>
              <w:t xml:space="preserve"> </w:t>
            </w:r>
            <w:hyperlink r:id="rId7" w:history="1">
              <w:r w:rsidRPr="001E0CFD">
                <w:rPr>
                  <w:rFonts w:ascii="Times New Roman" w:hAnsi="Times New Roman"/>
                  <w:color w:val="0000FF"/>
                  <w:sz w:val="20"/>
                  <w:szCs w:val="20"/>
                  <w:u w:val="single"/>
                  <w:shd w:val="clear" w:color="auto" w:fill="FFFFFF"/>
                  <w:lang w:val="en-US"/>
                </w:rPr>
                <w:t>udmgarden@mail.ru</w:t>
              </w:r>
            </w:hyperlink>
          </w:p>
          <w:p w:rsidR="00D00A0F" w:rsidRPr="001E0CFD" w:rsidRDefault="00D00A0F" w:rsidP="001E0CFD">
            <w:pPr>
              <w:widowControl w:val="0"/>
              <w:spacing w:after="0" w:line="240" w:lineRule="auto"/>
              <w:rPr>
                <w:rFonts w:ascii="Times New Roman" w:hAnsi="Times New Roman"/>
                <w:sz w:val="20"/>
                <w:szCs w:val="20"/>
              </w:rPr>
            </w:pP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 xml:space="preserve">Ардашева Ольга Альбертовна </w:t>
            </w: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кандидат сельскохозяйственных наук</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 xml:space="preserve">SPIN – </w:t>
            </w:r>
            <w:r w:rsidRPr="001E0CFD">
              <w:rPr>
                <w:rFonts w:ascii="Times New Roman" w:hAnsi="Times New Roman"/>
                <w:sz w:val="20"/>
                <w:szCs w:val="20"/>
              </w:rPr>
              <w:t>код</w:t>
            </w:r>
            <w:r w:rsidRPr="001E0CFD">
              <w:rPr>
                <w:rFonts w:ascii="Times New Roman" w:hAnsi="Times New Roman"/>
                <w:sz w:val="20"/>
                <w:szCs w:val="20"/>
                <w:lang w:val="en-US"/>
              </w:rPr>
              <w:t>: 6553-5021</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 xml:space="preserve">E-mail: </w:t>
            </w:r>
            <w:hyperlink r:id="rId8" w:history="1">
              <w:r w:rsidRPr="001E0CFD">
                <w:rPr>
                  <w:rFonts w:ascii="Times New Roman" w:hAnsi="Times New Roman"/>
                  <w:color w:val="0000FF"/>
                  <w:sz w:val="20"/>
                  <w:szCs w:val="20"/>
                  <w:u w:val="single"/>
                  <w:lang w:val="en-US"/>
                </w:rPr>
                <w:t>o.ardashewa@yandex.ru</w:t>
              </w:r>
            </w:hyperlink>
          </w:p>
          <w:p w:rsidR="00D00A0F" w:rsidRPr="001E0CFD" w:rsidRDefault="00D00A0F" w:rsidP="001E0CFD">
            <w:pPr>
              <w:widowControl w:val="0"/>
              <w:spacing w:after="0" w:line="240" w:lineRule="auto"/>
              <w:rPr>
                <w:rFonts w:ascii="Times New Roman" w:hAnsi="Times New Roman"/>
                <w:sz w:val="20"/>
                <w:szCs w:val="20"/>
              </w:rPr>
            </w:pP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Зорин Денис Александрович</w:t>
            </w:r>
          </w:p>
          <w:p w:rsidR="00D00A0F" w:rsidRPr="001E0CFD" w:rsidRDefault="00D00A0F" w:rsidP="001E0CFD">
            <w:pPr>
              <w:widowControl w:val="0"/>
              <w:spacing w:after="0" w:line="240" w:lineRule="auto"/>
              <w:rPr>
                <w:rFonts w:ascii="Times New Roman" w:hAnsi="Times New Roman"/>
                <w:sz w:val="20"/>
                <w:szCs w:val="20"/>
              </w:rPr>
            </w:pPr>
            <w:r w:rsidRPr="001E0CFD">
              <w:rPr>
                <w:rFonts w:ascii="Times New Roman" w:hAnsi="Times New Roman"/>
                <w:sz w:val="20"/>
                <w:szCs w:val="20"/>
              </w:rPr>
              <w:t>кандидат биологических наук</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 xml:space="preserve">SPIN – </w:t>
            </w:r>
            <w:r w:rsidRPr="001E0CFD">
              <w:rPr>
                <w:rFonts w:ascii="Times New Roman" w:hAnsi="Times New Roman"/>
                <w:sz w:val="20"/>
                <w:szCs w:val="20"/>
              </w:rPr>
              <w:t>код</w:t>
            </w:r>
            <w:r w:rsidRPr="001E0CFD">
              <w:rPr>
                <w:rFonts w:ascii="Times New Roman" w:hAnsi="Times New Roman"/>
                <w:sz w:val="20"/>
                <w:szCs w:val="20"/>
                <w:lang w:val="en-US"/>
              </w:rPr>
              <w:t>: 7710-6911</w:t>
            </w:r>
          </w:p>
          <w:p w:rsidR="00D00A0F" w:rsidRPr="001E0CFD" w:rsidRDefault="00D00A0F" w:rsidP="001E0CFD">
            <w:pPr>
              <w:widowControl w:val="0"/>
              <w:spacing w:after="0" w:line="240" w:lineRule="auto"/>
              <w:rPr>
                <w:rFonts w:ascii="Times New Roman" w:hAnsi="Times New Roman"/>
                <w:sz w:val="20"/>
                <w:szCs w:val="20"/>
                <w:lang w:val="en-US"/>
              </w:rPr>
            </w:pPr>
            <w:r w:rsidRPr="001E0CFD">
              <w:rPr>
                <w:rFonts w:ascii="Times New Roman" w:hAnsi="Times New Roman"/>
                <w:sz w:val="20"/>
                <w:szCs w:val="20"/>
                <w:lang w:val="en-US"/>
              </w:rPr>
              <w:t xml:space="preserve">E-mail: </w:t>
            </w:r>
            <w:hyperlink r:id="rId9" w:history="1">
              <w:r w:rsidRPr="001E0CFD">
                <w:rPr>
                  <w:rFonts w:ascii="Times New Roman" w:hAnsi="Times New Roman"/>
                  <w:color w:val="0000FF"/>
                  <w:sz w:val="20"/>
                  <w:szCs w:val="20"/>
                  <w:u w:val="single"/>
                  <w:shd w:val="clear" w:color="auto" w:fill="FFFFFF"/>
                  <w:lang w:val="en-US"/>
                </w:rPr>
                <w:t>zor-d@yandex.ru</w:t>
              </w:r>
            </w:hyperlink>
          </w:p>
          <w:p w:rsidR="00D00A0F" w:rsidRPr="00326C1F" w:rsidRDefault="00D00A0F" w:rsidP="001E0CFD">
            <w:pPr>
              <w:widowControl w:val="0"/>
              <w:spacing w:after="0" w:line="240" w:lineRule="auto"/>
              <w:rPr>
                <w:rFonts w:ascii="Times New Roman" w:hAnsi="Times New Roman"/>
                <w:i/>
                <w:sz w:val="20"/>
                <w:szCs w:val="20"/>
              </w:rPr>
            </w:pPr>
            <w:r w:rsidRPr="00326C1F">
              <w:rPr>
                <w:rFonts w:ascii="Times New Roman" w:hAnsi="Times New Roman"/>
                <w:i/>
                <w:sz w:val="20"/>
                <w:szCs w:val="20"/>
              </w:rPr>
              <w:t>Удмуртский научный центр УрО РАН, Удмуртия, Ижевск, 426067, ул. Т. Барамзиной, 34</w:t>
            </w:r>
          </w:p>
          <w:p w:rsidR="00D00A0F" w:rsidRPr="001E0CFD" w:rsidRDefault="00D00A0F" w:rsidP="001E0CFD">
            <w:pPr>
              <w:widowControl w:val="0"/>
              <w:spacing w:after="0" w:line="240" w:lineRule="auto"/>
              <w:rPr>
                <w:rFonts w:ascii="Times New Roman" w:hAnsi="Times New Roman"/>
                <w:sz w:val="20"/>
                <w:szCs w:val="20"/>
              </w:rPr>
            </w:pPr>
          </w:p>
          <w:p w:rsidR="00D00A0F" w:rsidRPr="001E0CFD" w:rsidRDefault="00D00A0F" w:rsidP="001E0CFD">
            <w:pPr>
              <w:widowControl w:val="0"/>
              <w:spacing w:after="0" w:line="240" w:lineRule="auto"/>
              <w:rPr>
                <w:rFonts w:ascii="Times New Roman" w:hAnsi="Times New Roman"/>
                <w:sz w:val="20"/>
                <w:szCs w:val="20"/>
              </w:rPr>
            </w:pPr>
          </w:p>
          <w:p w:rsidR="00D00A0F" w:rsidRPr="00326C1F" w:rsidRDefault="00D00A0F" w:rsidP="001E0CFD">
            <w:pPr>
              <w:spacing w:after="0" w:line="240" w:lineRule="auto"/>
              <w:rPr>
                <w:rFonts w:ascii="Times New Roman" w:hAnsi="Times New Roman"/>
                <w:bCs/>
                <w:color w:val="000000"/>
                <w:sz w:val="20"/>
                <w:szCs w:val="20"/>
                <w:lang w:eastAsia="ru-RU"/>
              </w:rPr>
            </w:pPr>
            <w:bookmarkStart w:id="4" w:name="OLE_LINK59"/>
            <w:bookmarkStart w:id="5" w:name="OLE_LINK60"/>
            <w:bookmarkStart w:id="6" w:name="OLE_LINK61"/>
            <w:r w:rsidRPr="001E0CFD">
              <w:rPr>
                <w:rFonts w:ascii="Times New Roman" w:hAnsi="Times New Roman"/>
                <w:bCs/>
                <w:color w:val="000000"/>
                <w:sz w:val="20"/>
                <w:szCs w:val="20"/>
                <w:lang w:eastAsia="ru-RU"/>
              </w:rPr>
              <w:t xml:space="preserve">Проведен анализ накопления и распределения тяжелых металлов в сырье стевии, выращенной в разных агроэкологических районах. Элементы, присутствующие в почвах, всегда имеют комплексное действие на растение и при этом усиливают или ослабляют действие друг друга. Растения стевии способны к регуляции потока исследуемых тяжелых металлов, в ассимилирующих органах накапливают оптимальное количество элементов, необходимых для и их роста и развития не </w:t>
            </w:r>
            <w:r>
              <w:rPr>
                <w:rFonts w:ascii="Times New Roman" w:hAnsi="Times New Roman"/>
                <w:bCs/>
                <w:color w:val="000000"/>
                <w:sz w:val="20"/>
                <w:szCs w:val="20"/>
                <w:lang w:eastAsia="ru-RU"/>
              </w:rPr>
              <w:t>зависимо от условий выращивания</w:t>
            </w:r>
          </w:p>
          <w:bookmarkEnd w:id="4"/>
          <w:bookmarkEnd w:id="5"/>
          <w:bookmarkEnd w:id="6"/>
          <w:p w:rsidR="00D00A0F" w:rsidRPr="001E0CFD" w:rsidRDefault="00D00A0F" w:rsidP="001E0CFD">
            <w:pPr>
              <w:spacing w:after="0" w:line="240" w:lineRule="auto"/>
              <w:rPr>
                <w:rFonts w:ascii="Times New Roman" w:hAnsi="Times New Roman"/>
                <w:b/>
                <w:sz w:val="20"/>
                <w:szCs w:val="20"/>
              </w:rPr>
            </w:pPr>
          </w:p>
          <w:p w:rsidR="00D00A0F" w:rsidRPr="001E0CFD" w:rsidRDefault="00D00A0F" w:rsidP="001E0CFD">
            <w:pPr>
              <w:spacing w:after="0" w:line="240" w:lineRule="auto"/>
              <w:rPr>
                <w:rFonts w:ascii="Times New Roman" w:hAnsi="Times New Roman"/>
                <w:sz w:val="20"/>
                <w:szCs w:val="20"/>
              </w:rPr>
            </w:pPr>
            <w:r w:rsidRPr="001E0CFD">
              <w:rPr>
                <w:rFonts w:ascii="Times New Roman" w:hAnsi="Times New Roman"/>
                <w:sz w:val="20"/>
                <w:szCs w:val="20"/>
              </w:rPr>
              <w:t>Ключевые слова: СТЕВИЯ, АККУМУЛЯЦИЯ, ТЯЖЕЛЫЕ МЕТАЛЛЫ</w:t>
            </w:r>
          </w:p>
          <w:p w:rsidR="00D00A0F" w:rsidRPr="001E0CFD" w:rsidRDefault="00D00A0F" w:rsidP="001E0CFD">
            <w:pPr>
              <w:spacing w:after="0" w:line="240" w:lineRule="auto"/>
              <w:rPr>
                <w:rFonts w:ascii="Times New Roman" w:hAnsi="Times New Roman"/>
                <w:sz w:val="20"/>
                <w:szCs w:val="20"/>
              </w:rPr>
            </w:pPr>
          </w:p>
          <w:p w:rsidR="00D00A0F" w:rsidRPr="00F27DF6" w:rsidRDefault="00D00A0F" w:rsidP="001E0CFD">
            <w:pPr>
              <w:spacing w:after="0" w:line="240" w:lineRule="auto"/>
              <w:rPr>
                <w:rFonts w:ascii="Arial" w:hAnsi="Arial" w:cs="Arial"/>
                <w:sz w:val="20"/>
                <w:szCs w:val="20"/>
              </w:rPr>
            </w:pPr>
            <w:r w:rsidRPr="00F27DF6">
              <w:rPr>
                <w:rFonts w:ascii="Arial" w:hAnsi="Arial" w:cs="Arial"/>
                <w:b/>
                <w:sz w:val="20"/>
                <w:szCs w:val="20"/>
              </w:rPr>
              <w:t>Doi: 10.21515/1990-4665-13</w:t>
            </w:r>
            <w:r w:rsidRPr="00F27DF6">
              <w:rPr>
                <w:rFonts w:ascii="Arial" w:hAnsi="Arial" w:cs="Arial"/>
                <w:b/>
                <w:sz w:val="20"/>
                <w:szCs w:val="20"/>
                <w:lang w:val="en-US"/>
              </w:rPr>
              <w:t>4</w:t>
            </w:r>
            <w:r w:rsidRPr="00F27DF6">
              <w:rPr>
                <w:rFonts w:ascii="Arial" w:hAnsi="Arial" w:cs="Arial"/>
                <w:b/>
                <w:sz w:val="20"/>
                <w:szCs w:val="20"/>
              </w:rPr>
              <w:t>-043</w:t>
            </w:r>
          </w:p>
        </w:tc>
        <w:tc>
          <w:tcPr>
            <w:tcW w:w="4643" w:type="dxa"/>
          </w:tcPr>
          <w:p w:rsidR="00D00A0F" w:rsidRPr="001E0CFD" w:rsidRDefault="00D00A0F" w:rsidP="001E0CFD">
            <w:pPr>
              <w:shd w:val="clear" w:color="auto" w:fill="FFFFFF"/>
              <w:spacing w:after="0" w:line="240" w:lineRule="auto"/>
              <w:rPr>
                <w:rFonts w:ascii="Times New Roman" w:hAnsi="Times New Roman"/>
                <w:bCs/>
                <w:sz w:val="20"/>
                <w:szCs w:val="20"/>
                <w:lang w:val="en-US" w:eastAsia="ru-RU"/>
              </w:rPr>
            </w:pPr>
            <w:r w:rsidRPr="001E0CFD">
              <w:rPr>
                <w:rFonts w:ascii="Times New Roman" w:hAnsi="Times New Roman"/>
                <w:bCs/>
                <w:sz w:val="20"/>
                <w:szCs w:val="20"/>
                <w:lang w:val="en-US" w:eastAsia="ru-RU"/>
              </w:rPr>
              <w:t>UDC 633.66:581.192</w:t>
            </w:r>
          </w:p>
          <w:p w:rsidR="00D00A0F" w:rsidRPr="001E0CFD" w:rsidRDefault="00D00A0F" w:rsidP="001E0CFD">
            <w:pPr>
              <w:shd w:val="clear" w:color="auto" w:fill="FFFFFF"/>
              <w:spacing w:after="0" w:line="240" w:lineRule="auto"/>
              <w:rPr>
                <w:rFonts w:ascii="Times New Roman" w:hAnsi="Times New Roman"/>
                <w:color w:val="000000"/>
                <w:sz w:val="20"/>
                <w:szCs w:val="20"/>
                <w:lang w:val="en-US" w:eastAsia="ru-RU"/>
              </w:rPr>
            </w:pPr>
          </w:p>
          <w:p w:rsidR="00D00A0F" w:rsidRPr="001E0CFD" w:rsidRDefault="00D00A0F" w:rsidP="001E0CFD">
            <w:pPr>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sz w:val="20"/>
                <w:szCs w:val="20"/>
                <w:lang w:val="en-US" w:eastAsia="ru-RU"/>
              </w:rPr>
              <w:t>Biological sciences</w:t>
            </w:r>
          </w:p>
          <w:p w:rsidR="00D00A0F" w:rsidRPr="001E0CFD" w:rsidRDefault="00D00A0F" w:rsidP="001E0CFD">
            <w:pPr>
              <w:shd w:val="clear" w:color="auto" w:fill="FFFFFF"/>
              <w:spacing w:after="0" w:line="240" w:lineRule="auto"/>
              <w:rPr>
                <w:rFonts w:ascii="Times New Roman" w:hAnsi="Times New Roman"/>
                <w:b/>
                <w:color w:val="000000"/>
                <w:sz w:val="20"/>
                <w:szCs w:val="20"/>
                <w:lang w:val="en-US" w:eastAsia="ru-RU"/>
              </w:rPr>
            </w:pPr>
          </w:p>
          <w:p w:rsidR="00D00A0F" w:rsidRPr="001E0CFD" w:rsidRDefault="00D00A0F" w:rsidP="001E0CFD">
            <w:pPr>
              <w:shd w:val="clear" w:color="auto" w:fill="FFFFFF"/>
              <w:spacing w:after="0" w:line="240" w:lineRule="auto"/>
              <w:rPr>
                <w:rFonts w:ascii="Times New Roman" w:hAnsi="Times New Roman"/>
                <w:b/>
                <w:color w:val="000000"/>
                <w:sz w:val="20"/>
                <w:szCs w:val="20"/>
                <w:lang w:val="en-US" w:eastAsia="ru-RU"/>
              </w:rPr>
            </w:pPr>
            <w:r w:rsidRPr="001E0CFD">
              <w:rPr>
                <w:rFonts w:ascii="Times New Roman" w:hAnsi="Times New Roman"/>
                <w:b/>
                <w:color w:val="000000"/>
                <w:sz w:val="20"/>
                <w:szCs w:val="20"/>
                <w:lang w:val="en-US" w:eastAsia="ru-RU"/>
              </w:rPr>
              <w:t>SPECIFICITY OF HEAVY METALS ACCUMULATION IN STEVIA REBAUDIANA</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color w:val="000000"/>
                <w:sz w:val="20"/>
                <w:szCs w:val="20"/>
                <w:lang w:val="en-US" w:eastAsia="ru-RU"/>
              </w:rPr>
              <w:t>Fyodorov Alexander Vladimirovich</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sz w:val="20"/>
                <w:szCs w:val="20"/>
                <w:lang w:val="en-US" w:eastAsia="ru-RU"/>
              </w:rPr>
              <w:t>Dr.Sci.Agr.</w:t>
            </w:r>
            <w:r w:rsidRPr="001E0CFD">
              <w:rPr>
                <w:rFonts w:ascii="Times New Roman" w:hAnsi="Times New Roman"/>
                <w:color w:val="000000"/>
                <w:sz w:val="20"/>
                <w:szCs w:val="20"/>
                <w:lang w:val="en-US" w:eastAsia="ru-RU"/>
              </w:rPr>
              <w:t>, associate professor</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color w:val="000000"/>
                <w:sz w:val="20"/>
                <w:szCs w:val="20"/>
                <w:lang w:val="en-US" w:eastAsia="ru-RU"/>
              </w:rPr>
              <w:t>SPIN-code: 4548-5512</w:t>
            </w:r>
          </w:p>
          <w:p w:rsidR="00D00A0F" w:rsidRPr="001E0CFD" w:rsidRDefault="00D00A0F" w:rsidP="001E0CFD">
            <w:pPr>
              <w:widowControl w:val="0"/>
              <w:spacing w:after="0" w:line="240" w:lineRule="auto"/>
              <w:rPr>
                <w:rFonts w:ascii="Times New Roman" w:hAnsi="Times New Roman"/>
                <w:sz w:val="20"/>
                <w:szCs w:val="20"/>
                <w:shd w:val="clear" w:color="auto" w:fill="FFFFFF"/>
                <w:lang w:val="en-US"/>
              </w:rPr>
            </w:pPr>
            <w:r w:rsidRPr="001E0CFD">
              <w:rPr>
                <w:rFonts w:ascii="Times New Roman" w:hAnsi="Times New Roman"/>
                <w:sz w:val="20"/>
                <w:szCs w:val="20"/>
                <w:lang w:val="en-US"/>
              </w:rPr>
              <w:t>E-mail:</w:t>
            </w:r>
            <w:r w:rsidRPr="001E0CFD">
              <w:rPr>
                <w:rFonts w:ascii="Times New Roman" w:hAnsi="Times New Roman"/>
                <w:sz w:val="20"/>
                <w:szCs w:val="20"/>
                <w:shd w:val="clear" w:color="auto" w:fill="FFFFFF"/>
                <w:lang w:val="en-US"/>
              </w:rPr>
              <w:t xml:space="preserve"> </w:t>
            </w:r>
            <w:hyperlink r:id="rId10" w:history="1">
              <w:r w:rsidRPr="001E0CFD">
                <w:rPr>
                  <w:rFonts w:ascii="Times New Roman" w:hAnsi="Times New Roman"/>
                  <w:color w:val="0000FF"/>
                  <w:sz w:val="20"/>
                  <w:szCs w:val="20"/>
                  <w:u w:val="single"/>
                  <w:shd w:val="clear" w:color="auto" w:fill="FFFFFF"/>
                  <w:lang w:val="en-US"/>
                </w:rPr>
                <w:t>udmgarden@mail.ru</w:t>
              </w:r>
            </w:hyperlink>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Pr>
                <w:rFonts w:ascii="Times New Roman" w:hAnsi="Times New Roman"/>
                <w:color w:val="000000"/>
                <w:sz w:val="20"/>
                <w:szCs w:val="20"/>
                <w:lang w:val="en-US" w:eastAsia="ru-RU"/>
              </w:rPr>
              <w:t>Ardasheva Olga Albertovna</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sz w:val="20"/>
                <w:szCs w:val="20"/>
                <w:lang w:val="en-US" w:eastAsia="ru-RU"/>
              </w:rPr>
              <w:t>Cand.Agr.Sci.</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color w:val="000000"/>
                <w:sz w:val="20"/>
                <w:szCs w:val="20"/>
                <w:lang w:val="en-US" w:eastAsia="ru-RU"/>
              </w:rPr>
              <w:t>SPIN-code: 6553-5021</w:t>
            </w:r>
          </w:p>
          <w:p w:rsidR="00D00A0F" w:rsidRPr="001E0CFD" w:rsidRDefault="00D00A0F" w:rsidP="001E0CFD">
            <w:pPr>
              <w:widowControl w:val="0"/>
              <w:spacing w:after="0" w:line="240" w:lineRule="auto"/>
              <w:rPr>
                <w:rFonts w:ascii="Times New Roman" w:hAnsi="Times New Roman"/>
                <w:color w:val="000000"/>
                <w:sz w:val="20"/>
                <w:szCs w:val="20"/>
                <w:lang w:val="en-US"/>
              </w:rPr>
            </w:pPr>
            <w:r w:rsidRPr="001E0CFD">
              <w:rPr>
                <w:rFonts w:ascii="Times New Roman" w:hAnsi="Times New Roman"/>
                <w:sz w:val="20"/>
                <w:szCs w:val="20"/>
                <w:lang w:val="en-US"/>
              </w:rPr>
              <w:t xml:space="preserve">E-mail: </w:t>
            </w:r>
            <w:hyperlink r:id="rId11" w:history="1">
              <w:r w:rsidRPr="001E0CFD">
                <w:rPr>
                  <w:rFonts w:ascii="Times New Roman" w:hAnsi="Times New Roman"/>
                  <w:color w:val="0000FF"/>
                  <w:sz w:val="20"/>
                  <w:szCs w:val="20"/>
                  <w:u w:val="single"/>
                  <w:lang w:val="en-US"/>
                </w:rPr>
                <w:t>o.ardashewa@yandex.ru</w:t>
              </w:r>
            </w:hyperlink>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color w:val="000000"/>
                <w:sz w:val="20"/>
                <w:szCs w:val="20"/>
                <w:lang w:val="en-US" w:eastAsia="ru-RU"/>
              </w:rPr>
              <w:t>Zorin Denis Aleksandrovich</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sz w:val="20"/>
                <w:szCs w:val="20"/>
                <w:lang w:val="en-US" w:eastAsia="ru-RU"/>
              </w:rPr>
              <w:t>Cand. Biol. Sci.</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color w:val="000000"/>
                <w:sz w:val="20"/>
                <w:szCs w:val="20"/>
                <w:lang w:val="en-US" w:eastAsia="ru-RU"/>
              </w:rPr>
              <w:t>SPIN-code: 7710-6911</w:t>
            </w:r>
          </w:p>
          <w:p w:rsidR="00D00A0F" w:rsidRPr="001E0CFD" w:rsidRDefault="00D00A0F" w:rsidP="001E0CFD">
            <w:pPr>
              <w:widowControl w:val="0"/>
              <w:shd w:val="clear" w:color="auto" w:fill="FFFFFF"/>
              <w:spacing w:after="0" w:line="240" w:lineRule="auto"/>
              <w:rPr>
                <w:rFonts w:ascii="Times New Roman" w:hAnsi="Times New Roman"/>
                <w:color w:val="000000"/>
                <w:sz w:val="20"/>
                <w:szCs w:val="20"/>
                <w:lang w:val="en-US" w:eastAsia="ru-RU"/>
              </w:rPr>
            </w:pPr>
            <w:r w:rsidRPr="001E0CFD">
              <w:rPr>
                <w:rFonts w:ascii="Times New Roman" w:hAnsi="Times New Roman"/>
                <w:sz w:val="20"/>
                <w:szCs w:val="20"/>
                <w:lang w:val="en-US" w:eastAsia="ru-RU"/>
              </w:rPr>
              <w:t xml:space="preserve">E-mail: </w:t>
            </w:r>
            <w:hyperlink r:id="rId12" w:history="1">
              <w:r w:rsidRPr="001E0CFD">
                <w:rPr>
                  <w:rFonts w:ascii="Times New Roman" w:hAnsi="Times New Roman"/>
                  <w:color w:val="0000FF"/>
                  <w:sz w:val="20"/>
                  <w:szCs w:val="20"/>
                  <w:u w:val="single"/>
                  <w:shd w:val="clear" w:color="auto" w:fill="FFFFFF"/>
                  <w:lang w:val="en-US" w:eastAsia="ru-RU"/>
                </w:rPr>
                <w:t>zor-d@yandex.ru</w:t>
              </w:r>
            </w:hyperlink>
          </w:p>
          <w:p w:rsidR="00D00A0F" w:rsidRPr="00326C1F" w:rsidRDefault="00D00A0F" w:rsidP="001E0CFD">
            <w:pPr>
              <w:widowControl w:val="0"/>
              <w:shd w:val="clear" w:color="auto" w:fill="FFFFFF"/>
              <w:spacing w:after="0" w:line="240" w:lineRule="auto"/>
              <w:rPr>
                <w:rFonts w:ascii="Times New Roman" w:hAnsi="Times New Roman"/>
                <w:i/>
                <w:color w:val="000000"/>
                <w:sz w:val="20"/>
                <w:szCs w:val="20"/>
                <w:lang w:val="en-US" w:eastAsia="ru-RU"/>
              </w:rPr>
            </w:pPr>
            <w:r w:rsidRPr="00326C1F">
              <w:rPr>
                <w:rFonts w:ascii="Times New Roman" w:hAnsi="Times New Roman"/>
                <w:i/>
                <w:color w:val="000000"/>
                <w:sz w:val="20"/>
                <w:szCs w:val="20"/>
                <w:lang w:val="en-US" w:eastAsia="ru-RU"/>
              </w:rPr>
              <w:t>Udmurt scientific centre of the Ural Branch of the Russian Academy of Sciences,</w:t>
            </w:r>
          </w:p>
          <w:p w:rsidR="00D00A0F" w:rsidRPr="00326C1F" w:rsidRDefault="00D00A0F" w:rsidP="001E0CFD">
            <w:pPr>
              <w:autoSpaceDE w:val="0"/>
              <w:autoSpaceDN w:val="0"/>
              <w:adjustRightInd w:val="0"/>
              <w:spacing w:after="0" w:line="240" w:lineRule="auto"/>
              <w:rPr>
                <w:rFonts w:ascii="Times New Roman" w:hAnsi="Times New Roman"/>
                <w:i/>
                <w:color w:val="000000"/>
                <w:sz w:val="20"/>
                <w:szCs w:val="20"/>
                <w:lang w:val="en-US"/>
              </w:rPr>
            </w:pPr>
            <w:r w:rsidRPr="00326C1F">
              <w:rPr>
                <w:rFonts w:ascii="Times New Roman" w:hAnsi="Times New Roman"/>
                <w:i/>
                <w:color w:val="000000"/>
                <w:sz w:val="20"/>
                <w:szCs w:val="20"/>
                <w:lang w:val="en-US"/>
              </w:rPr>
              <w:t>Udmurtia, Izhevsk, 426067, T. Baramzinoi street, 34</w:t>
            </w:r>
          </w:p>
          <w:p w:rsidR="00D00A0F" w:rsidRPr="001E0CFD" w:rsidRDefault="00D00A0F" w:rsidP="001E0CFD">
            <w:pPr>
              <w:autoSpaceDE w:val="0"/>
              <w:autoSpaceDN w:val="0"/>
              <w:adjustRightInd w:val="0"/>
              <w:spacing w:after="0" w:line="240" w:lineRule="auto"/>
              <w:rPr>
                <w:rFonts w:ascii="Times New Roman" w:hAnsi="Times New Roman"/>
                <w:color w:val="000000"/>
                <w:sz w:val="20"/>
                <w:szCs w:val="20"/>
                <w:lang w:val="en-US"/>
              </w:rPr>
            </w:pPr>
          </w:p>
          <w:p w:rsidR="00D00A0F" w:rsidRPr="001E0CFD" w:rsidRDefault="00D00A0F" w:rsidP="001E0CFD">
            <w:pPr>
              <w:spacing w:after="0" w:line="240" w:lineRule="auto"/>
              <w:rPr>
                <w:rFonts w:ascii="Times New Roman" w:hAnsi="Times New Roman"/>
                <w:bCs/>
                <w:color w:val="000000"/>
                <w:sz w:val="20"/>
                <w:szCs w:val="20"/>
                <w:lang w:val="en-US" w:eastAsia="ru-RU"/>
              </w:rPr>
            </w:pPr>
            <w:r w:rsidRPr="001E0CFD">
              <w:rPr>
                <w:rFonts w:ascii="Times New Roman" w:hAnsi="Times New Roman"/>
                <w:bCs/>
                <w:color w:val="000000"/>
                <w:sz w:val="20"/>
                <w:szCs w:val="20"/>
                <w:lang w:val="en-US" w:eastAsia="ru-RU"/>
              </w:rPr>
              <w:t>The analysis of the accumulation and distribution of heavy metals in the stevia raw material grown in different agroecological regions is carried out. The elements present in the soils always have a complex effect on the plant and at the same time enhance or weaken each other's action. Plants of stevia are able to regulate the flow of the heavy metals under study, assimilating organs accumulate the optimal number of elements necessary for their growth and development, regar</w:t>
            </w:r>
            <w:r>
              <w:rPr>
                <w:rFonts w:ascii="Times New Roman" w:hAnsi="Times New Roman"/>
                <w:bCs/>
                <w:color w:val="000000"/>
                <w:sz w:val="20"/>
                <w:szCs w:val="20"/>
                <w:lang w:val="en-US" w:eastAsia="ru-RU"/>
              </w:rPr>
              <w:t>dless of the growing conditions</w:t>
            </w:r>
          </w:p>
          <w:p w:rsidR="00D00A0F" w:rsidRPr="001E0CFD" w:rsidRDefault="00D00A0F" w:rsidP="001E0CFD">
            <w:pPr>
              <w:spacing w:after="0" w:line="240" w:lineRule="auto"/>
              <w:rPr>
                <w:rFonts w:ascii="Times New Roman" w:hAnsi="Times New Roman"/>
                <w:bCs/>
                <w:color w:val="000000"/>
                <w:sz w:val="20"/>
                <w:szCs w:val="20"/>
                <w:lang w:val="en-US" w:eastAsia="ru-RU"/>
              </w:rPr>
            </w:pPr>
          </w:p>
          <w:p w:rsidR="00D00A0F" w:rsidRPr="001E0CFD" w:rsidRDefault="00D00A0F" w:rsidP="001E0CFD">
            <w:pPr>
              <w:spacing w:after="0" w:line="240" w:lineRule="auto"/>
              <w:rPr>
                <w:rFonts w:ascii="Times New Roman" w:hAnsi="Times New Roman"/>
                <w:bCs/>
                <w:color w:val="000000"/>
                <w:sz w:val="20"/>
                <w:szCs w:val="20"/>
                <w:lang w:val="en-US" w:eastAsia="ru-RU"/>
              </w:rPr>
            </w:pPr>
          </w:p>
          <w:p w:rsidR="00D00A0F" w:rsidRPr="001E0CFD" w:rsidRDefault="00D00A0F" w:rsidP="001E0CFD">
            <w:pPr>
              <w:spacing w:after="0" w:line="240" w:lineRule="auto"/>
              <w:rPr>
                <w:rFonts w:ascii="Times New Roman" w:hAnsi="Times New Roman"/>
                <w:bCs/>
                <w:color w:val="000000"/>
                <w:sz w:val="20"/>
                <w:szCs w:val="20"/>
                <w:lang w:val="en-US" w:eastAsia="ru-RU"/>
              </w:rPr>
            </w:pPr>
          </w:p>
          <w:p w:rsidR="00D00A0F" w:rsidRPr="001E0CFD" w:rsidRDefault="00D00A0F" w:rsidP="001E0CFD">
            <w:pPr>
              <w:spacing w:after="0" w:line="240" w:lineRule="auto"/>
              <w:rPr>
                <w:rFonts w:ascii="Times New Roman" w:hAnsi="Times New Roman"/>
                <w:bCs/>
                <w:color w:val="000000"/>
                <w:sz w:val="20"/>
                <w:szCs w:val="20"/>
                <w:lang w:val="en-US" w:eastAsia="ru-RU"/>
              </w:rPr>
            </w:pPr>
            <w:r>
              <w:rPr>
                <w:rFonts w:ascii="Times New Roman" w:hAnsi="Times New Roman"/>
                <w:bCs/>
                <w:color w:val="000000"/>
                <w:sz w:val="20"/>
                <w:szCs w:val="20"/>
                <w:lang w:val="en-US" w:eastAsia="ru-RU"/>
              </w:rPr>
              <w:t>Key</w:t>
            </w:r>
            <w:r w:rsidRPr="001E0CFD">
              <w:rPr>
                <w:rFonts w:ascii="Times New Roman" w:hAnsi="Times New Roman"/>
                <w:bCs/>
                <w:color w:val="000000"/>
                <w:sz w:val="20"/>
                <w:szCs w:val="20"/>
                <w:lang w:val="en-US" w:eastAsia="ru-RU"/>
              </w:rPr>
              <w:t>words: STEVI</w:t>
            </w:r>
            <w:r>
              <w:rPr>
                <w:rFonts w:ascii="Times New Roman" w:hAnsi="Times New Roman"/>
                <w:bCs/>
                <w:color w:val="000000"/>
                <w:sz w:val="20"/>
                <w:szCs w:val="20"/>
                <w:lang w:val="en-US" w:eastAsia="ru-RU"/>
              </w:rPr>
              <w:t>A, ACCUMULATION, HEAVY METAL</w:t>
            </w:r>
          </w:p>
        </w:tc>
      </w:tr>
    </w:tbl>
    <w:p w:rsidR="00D00A0F" w:rsidRPr="0098691F" w:rsidRDefault="00D00A0F" w:rsidP="009031AB">
      <w:pPr>
        <w:spacing w:after="0" w:line="360" w:lineRule="auto"/>
        <w:jc w:val="center"/>
        <w:rPr>
          <w:rFonts w:ascii="Times New Roman" w:hAnsi="Times New Roman"/>
          <w:bCs/>
          <w:i/>
          <w:color w:val="000000"/>
          <w:sz w:val="28"/>
          <w:szCs w:val="28"/>
          <w:lang w:val="en-US" w:eastAsia="ru-RU"/>
        </w:rPr>
      </w:pPr>
    </w:p>
    <w:p w:rsidR="00D00A0F" w:rsidRPr="001B08B2" w:rsidRDefault="00D00A0F" w:rsidP="00CA3BEB">
      <w:pPr>
        <w:jc w:val="center"/>
        <w:rPr>
          <w:rFonts w:ascii="Times New Roman" w:hAnsi="Times New Roman"/>
          <w:b/>
          <w:sz w:val="28"/>
          <w:szCs w:val="28"/>
        </w:rPr>
      </w:pPr>
      <w:r w:rsidRPr="001B08B2">
        <w:rPr>
          <w:rFonts w:ascii="Times New Roman" w:hAnsi="Times New Roman"/>
          <w:b/>
          <w:sz w:val="28"/>
          <w:szCs w:val="28"/>
        </w:rPr>
        <w:t>Введение</w:t>
      </w:r>
    </w:p>
    <w:p w:rsidR="00D00A0F" w:rsidRDefault="00D00A0F" w:rsidP="000422C5">
      <w:pPr>
        <w:spacing w:after="0" w:line="360" w:lineRule="auto"/>
        <w:ind w:firstLine="709"/>
        <w:jc w:val="both"/>
        <w:rPr>
          <w:rFonts w:ascii="Times New Roman" w:hAnsi="Times New Roman"/>
          <w:sz w:val="28"/>
          <w:szCs w:val="28"/>
        </w:rPr>
      </w:pPr>
      <w:r w:rsidRPr="004871CB">
        <w:rPr>
          <w:rFonts w:ascii="Times New Roman" w:hAnsi="Times New Roman"/>
          <w:sz w:val="28"/>
          <w:szCs w:val="28"/>
        </w:rPr>
        <w:t xml:space="preserve">Среди большого разнообразия новых культур особое место занимает </w:t>
      </w:r>
      <w:r>
        <w:rPr>
          <w:rFonts w:ascii="Times New Roman" w:hAnsi="Times New Roman"/>
          <w:sz w:val="28"/>
          <w:szCs w:val="28"/>
        </w:rPr>
        <w:t xml:space="preserve">стевия – </w:t>
      </w:r>
      <w:r w:rsidRPr="00C96BEE">
        <w:rPr>
          <w:rFonts w:ascii="Times New Roman" w:hAnsi="Times New Roman"/>
          <w:i/>
          <w:sz w:val="28"/>
          <w:szCs w:val="28"/>
        </w:rPr>
        <w:t>Stevia</w:t>
      </w:r>
      <w:r>
        <w:rPr>
          <w:rFonts w:ascii="Times New Roman" w:hAnsi="Times New Roman"/>
          <w:i/>
          <w:sz w:val="28"/>
          <w:szCs w:val="28"/>
        </w:rPr>
        <w:t xml:space="preserve"> </w:t>
      </w:r>
      <w:r w:rsidRPr="00C96BEE">
        <w:rPr>
          <w:rFonts w:ascii="Times New Roman" w:hAnsi="Times New Roman"/>
          <w:i/>
          <w:sz w:val="28"/>
          <w:szCs w:val="28"/>
        </w:rPr>
        <w:t>rebaudiana</w:t>
      </w:r>
      <w:r w:rsidRPr="004871CB">
        <w:rPr>
          <w:rFonts w:ascii="Times New Roman" w:hAnsi="Times New Roman"/>
          <w:sz w:val="28"/>
          <w:szCs w:val="28"/>
        </w:rPr>
        <w:t>, благодаря своим вкусовым качествам и лечебным свойствам</w:t>
      </w:r>
      <w:r>
        <w:rPr>
          <w:rFonts w:ascii="Times New Roman" w:hAnsi="Times New Roman"/>
          <w:sz w:val="28"/>
          <w:szCs w:val="28"/>
        </w:rPr>
        <w:t xml:space="preserve">, которые делают его </w:t>
      </w:r>
      <w:r w:rsidRPr="004871CB">
        <w:rPr>
          <w:rFonts w:ascii="Times New Roman" w:hAnsi="Times New Roman"/>
          <w:sz w:val="28"/>
          <w:szCs w:val="28"/>
        </w:rPr>
        <w:t>необходимых для здорового питания.</w:t>
      </w:r>
    </w:p>
    <w:p w:rsidR="00D00A0F" w:rsidRDefault="00D00A0F" w:rsidP="008747D6">
      <w:pPr>
        <w:spacing w:after="0" w:line="360" w:lineRule="auto"/>
        <w:ind w:firstLine="709"/>
        <w:jc w:val="both"/>
        <w:rPr>
          <w:rFonts w:ascii="Times New Roman" w:hAnsi="Times New Roman"/>
          <w:sz w:val="28"/>
          <w:szCs w:val="28"/>
        </w:rPr>
      </w:pPr>
      <w:r>
        <w:rPr>
          <w:rFonts w:ascii="Times New Roman" w:hAnsi="Times New Roman"/>
          <w:sz w:val="28"/>
          <w:szCs w:val="28"/>
          <w:lang w:eastAsia="ru-RU"/>
        </w:rPr>
        <w:t xml:space="preserve">Стевия – это </w:t>
      </w:r>
      <w:r w:rsidRPr="00B03430">
        <w:rPr>
          <w:rFonts w:ascii="Times New Roman" w:hAnsi="Times New Roman"/>
          <w:sz w:val="28"/>
          <w:szCs w:val="28"/>
          <w:lang w:eastAsia="ru-RU"/>
        </w:rPr>
        <w:t xml:space="preserve">травянистый многолетник с ежегодно отмирающими и вновь отрастающими стеблями. Подземная часть в виде </w:t>
      </w:r>
      <w:r>
        <w:rPr>
          <w:rFonts w:ascii="Times New Roman" w:hAnsi="Times New Roman"/>
          <w:sz w:val="28"/>
          <w:szCs w:val="28"/>
          <w:lang w:eastAsia="ru-RU"/>
        </w:rPr>
        <w:t xml:space="preserve">толстого мясистого корневища. </w:t>
      </w:r>
      <w:r w:rsidRPr="00B03430">
        <w:rPr>
          <w:rFonts w:ascii="Times New Roman" w:hAnsi="Times New Roman"/>
          <w:sz w:val="28"/>
          <w:szCs w:val="28"/>
          <w:lang w:eastAsia="ru-RU"/>
        </w:rPr>
        <w:t xml:space="preserve">Надземные стебли тонкие, опушенные, довольно сильно ветвящиеся в верхней части, высотой до </w:t>
      </w:r>
      <w:smartTag w:uri="urn:schemas-microsoft-com:office:smarttags" w:element="metricconverter">
        <w:smartTagPr>
          <w:attr w:name="ProductID" w:val="150 см"/>
        </w:smartTagPr>
        <w:r w:rsidRPr="00B03430">
          <w:rPr>
            <w:rFonts w:ascii="Times New Roman" w:hAnsi="Times New Roman"/>
            <w:sz w:val="28"/>
            <w:szCs w:val="28"/>
            <w:lang w:eastAsia="ru-RU"/>
          </w:rPr>
          <w:t>150 см</w:t>
        </w:r>
      </w:smartTag>
      <w:r w:rsidRPr="00B03430">
        <w:rPr>
          <w:rFonts w:ascii="Times New Roman" w:hAnsi="Times New Roman"/>
          <w:sz w:val="28"/>
          <w:szCs w:val="28"/>
          <w:lang w:eastAsia="ru-RU"/>
        </w:rPr>
        <w:t>. На верхушках стеблей метельчатые соцветия с мелкими, собранн</w:t>
      </w:r>
      <w:r>
        <w:rPr>
          <w:rFonts w:ascii="Times New Roman" w:hAnsi="Times New Roman"/>
          <w:sz w:val="28"/>
          <w:szCs w:val="28"/>
          <w:lang w:eastAsia="ru-RU"/>
        </w:rPr>
        <w:t xml:space="preserve">ыми в небольшие щитки, цветками. </w:t>
      </w:r>
      <w:r>
        <w:rPr>
          <w:rFonts w:ascii="Times New Roman" w:hAnsi="Times New Roman"/>
          <w:sz w:val="28"/>
          <w:szCs w:val="28"/>
        </w:rPr>
        <w:t>Листья узкие, удлиненные, в верхней части слегка городчатые, в нижней цельнокрайние, перекрестно – супротивные с коротким черешком. Обе стороны листьев слегка опушены [1,2,3</w:t>
      </w:r>
      <w:r w:rsidRPr="00363FF9">
        <w:rPr>
          <w:rFonts w:ascii="Times New Roman" w:hAnsi="Times New Roman"/>
          <w:sz w:val="28"/>
          <w:szCs w:val="28"/>
        </w:rPr>
        <w:t>]</w:t>
      </w:r>
      <w:r>
        <w:rPr>
          <w:rFonts w:ascii="Times New Roman" w:hAnsi="Times New Roman"/>
          <w:sz w:val="28"/>
          <w:szCs w:val="28"/>
        </w:rPr>
        <w:t>.</w:t>
      </w:r>
    </w:p>
    <w:p w:rsidR="00D00A0F" w:rsidRDefault="00D00A0F" w:rsidP="008747D6">
      <w:pPr>
        <w:tabs>
          <w:tab w:val="left" w:pos="2265"/>
        </w:tabs>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отмечала Дзюба О.О. (1998), первые исследования химического состава стевии были проведены немецкими учеными </w:t>
      </w:r>
      <w:r>
        <w:rPr>
          <w:rFonts w:ascii="Times New Roman" w:hAnsi="Times New Roman"/>
          <w:sz w:val="28"/>
          <w:szCs w:val="28"/>
          <w:lang w:val="en-US"/>
        </w:rPr>
        <w:t>P</w:t>
      </w:r>
      <w:r w:rsidRPr="00F67FCD">
        <w:rPr>
          <w:rFonts w:ascii="Times New Roman" w:hAnsi="Times New Roman"/>
          <w:sz w:val="28"/>
          <w:szCs w:val="28"/>
        </w:rPr>
        <w:t xml:space="preserve">. </w:t>
      </w:r>
      <w:r>
        <w:rPr>
          <w:rFonts w:ascii="Times New Roman" w:hAnsi="Times New Roman"/>
          <w:sz w:val="28"/>
          <w:szCs w:val="28"/>
          <w:lang w:val="en-US"/>
        </w:rPr>
        <w:t>Rasenack</w:t>
      </w:r>
      <w:r>
        <w:rPr>
          <w:rFonts w:ascii="Times New Roman" w:hAnsi="Times New Roman"/>
          <w:sz w:val="28"/>
          <w:szCs w:val="28"/>
        </w:rPr>
        <w:t xml:space="preserve">и </w:t>
      </w:r>
      <w:r>
        <w:rPr>
          <w:rFonts w:ascii="Times New Roman" w:hAnsi="Times New Roman"/>
          <w:sz w:val="28"/>
          <w:szCs w:val="28"/>
          <w:lang w:val="en-US"/>
        </w:rPr>
        <w:t>K</w:t>
      </w:r>
      <w:r w:rsidRPr="00F67FCD">
        <w:rPr>
          <w:rFonts w:ascii="Times New Roman" w:hAnsi="Times New Roman"/>
          <w:sz w:val="28"/>
          <w:szCs w:val="28"/>
        </w:rPr>
        <w:t xml:space="preserve">. </w:t>
      </w:r>
      <w:r>
        <w:rPr>
          <w:rFonts w:ascii="Times New Roman" w:hAnsi="Times New Roman"/>
          <w:sz w:val="28"/>
          <w:szCs w:val="28"/>
          <w:lang w:val="en-US"/>
        </w:rPr>
        <w:t>Dieterich</w:t>
      </w:r>
      <w:r>
        <w:rPr>
          <w:rFonts w:ascii="Times New Roman" w:hAnsi="Times New Roman"/>
          <w:sz w:val="28"/>
          <w:szCs w:val="28"/>
        </w:rPr>
        <w:t xml:space="preserve"> в 1908-1909 гг. Они и выделили сладкие гликозиды из листьев. </w:t>
      </w:r>
      <w:r w:rsidRPr="00C835E8">
        <w:rPr>
          <w:rFonts w:ascii="Times New Roman" w:hAnsi="Times New Roman"/>
          <w:sz w:val="28"/>
          <w:szCs w:val="28"/>
        </w:rPr>
        <w:t xml:space="preserve">Эти соединения перспективны для использования их в качестве сахарозаменителей для больных с </w:t>
      </w:r>
      <w:r>
        <w:rPr>
          <w:rFonts w:ascii="Times New Roman" w:hAnsi="Times New Roman"/>
          <w:sz w:val="28"/>
          <w:szCs w:val="28"/>
        </w:rPr>
        <w:t>нарушениями углеводного обмена [2</w:t>
      </w:r>
      <w:r w:rsidRPr="00363FF9">
        <w:rPr>
          <w:rFonts w:ascii="Times New Roman" w:hAnsi="Times New Roman"/>
          <w:sz w:val="28"/>
          <w:szCs w:val="28"/>
        </w:rPr>
        <w:t>]</w:t>
      </w:r>
      <w:r w:rsidRPr="00C835E8">
        <w:rPr>
          <w:rFonts w:ascii="Times New Roman" w:hAnsi="Times New Roman"/>
          <w:sz w:val="28"/>
          <w:szCs w:val="28"/>
        </w:rPr>
        <w:t>.</w:t>
      </w:r>
    </w:p>
    <w:p w:rsidR="00D00A0F" w:rsidRPr="008747D6" w:rsidRDefault="00D00A0F" w:rsidP="00B435A4">
      <w:pPr>
        <w:spacing w:after="0" w:line="360" w:lineRule="auto"/>
        <w:ind w:firstLine="709"/>
        <w:jc w:val="both"/>
        <w:rPr>
          <w:rFonts w:ascii="Times New Roman" w:hAnsi="Times New Roman"/>
          <w:sz w:val="28"/>
          <w:szCs w:val="28"/>
        </w:rPr>
      </w:pPr>
      <w:r>
        <w:rPr>
          <w:rFonts w:ascii="Times New Roman" w:hAnsi="Times New Roman"/>
          <w:sz w:val="28"/>
          <w:szCs w:val="28"/>
        </w:rPr>
        <w:t>По данным Ляховкина А.Г. (1999) и Трухачева В.И. и др. (2012) листья богаты содержанием микро и макроэлементами [4,5</w:t>
      </w:r>
      <w:r w:rsidRPr="00363FF9">
        <w:rPr>
          <w:rFonts w:ascii="Times New Roman" w:hAnsi="Times New Roman"/>
          <w:sz w:val="28"/>
          <w:szCs w:val="28"/>
        </w:rPr>
        <w:t>]</w:t>
      </w:r>
      <w:r>
        <w:rPr>
          <w:rFonts w:ascii="Times New Roman" w:hAnsi="Times New Roman"/>
          <w:sz w:val="28"/>
          <w:szCs w:val="28"/>
        </w:rPr>
        <w:t>.</w:t>
      </w:r>
    </w:p>
    <w:p w:rsidR="00D00A0F" w:rsidRPr="00A62505" w:rsidRDefault="00D00A0F" w:rsidP="008172B0">
      <w:pPr>
        <w:spacing w:after="0" w:line="360" w:lineRule="auto"/>
        <w:ind w:firstLine="709"/>
        <w:jc w:val="both"/>
        <w:rPr>
          <w:rFonts w:ascii="Times New Roman" w:hAnsi="Times New Roman"/>
          <w:sz w:val="28"/>
          <w:szCs w:val="28"/>
        </w:rPr>
      </w:pPr>
      <w:r w:rsidRPr="00A62505">
        <w:rPr>
          <w:rFonts w:ascii="Times New Roman" w:hAnsi="Times New Roman"/>
          <w:sz w:val="28"/>
          <w:szCs w:val="28"/>
        </w:rPr>
        <w:t>Следует учитывать, что большинство микро- и ультрамикроэлемента можно отнести к тяжелым металлам</w:t>
      </w:r>
      <w:r>
        <w:rPr>
          <w:rFonts w:ascii="Times New Roman" w:hAnsi="Times New Roman"/>
          <w:sz w:val="28"/>
          <w:szCs w:val="28"/>
        </w:rPr>
        <w:t xml:space="preserve"> [1,4,6</w:t>
      </w:r>
      <w:r w:rsidRPr="00A62505">
        <w:rPr>
          <w:rFonts w:ascii="Times New Roman" w:hAnsi="Times New Roman"/>
          <w:sz w:val="28"/>
          <w:szCs w:val="28"/>
        </w:rPr>
        <w:t>], и употребление терминов «тяжёлые металлы» и «микроэлементы» определяется их концентрацией в организмах и о</w:t>
      </w:r>
      <w:r>
        <w:rPr>
          <w:rFonts w:ascii="Times New Roman" w:hAnsi="Times New Roman"/>
          <w:sz w:val="28"/>
          <w:szCs w:val="28"/>
        </w:rPr>
        <w:t>кружающей среде [6,7</w:t>
      </w:r>
      <w:r w:rsidRPr="00A62505">
        <w:rPr>
          <w:rFonts w:ascii="Times New Roman" w:hAnsi="Times New Roman"/>
          <w:sz w:val="28"/>
          <w:szCs w:val="28"/>
        </w:rPr>
        <w:t>]. Главными факторами, определяющими концентрацию элементов в тканях растений, считаются: уровень содержания элемента в почвенном покрове; количество биодоступной формы элемента в почве; видовая принадлежность растения, фаза его развития и распределение элемента по органам. Большая часть, поглощённых растениями тяжёлых металлов аккумулируется в тканях корня, что является одним из механизмов защиты над</w:t>
      </w:r>
      <w:r>
        <w:rPr>
          <w:rFonts w:ascii="Times New Roman" w:hAnsi="Times New Roman"/>
          <w:sz w:val="28"/>
          <w:szCs w:val="28"/>
        </w:rPr>
        <w:t>земных органов растений [4</w:t>
      </w:r>
      <w:r w:rsidRPr="00A62505">
        <w:rPr>
          <w:rFonts w:ascii="Times New Roman" w:hAnsi="Times New Roman"/>
          <w:sz w:val="28"/>
          <w:szCs w:val="28"/>
        </w:rPr>
        <w:t>].</w:t>
      </w:r>
    </w:p>
    <w:p w:rsidR="00D00A0F" w:rsidRPr="00A62505" w:rsidRDefault="00D00A0F" w:rsidP="008747D6">
      <w:pPr>
        <w:autoSpaceDE w:val="0"/>
        <w:autoSpaceDN w:val="0"/>
        <w:adjustRightInd w:val="0"/>
        <w:spacing w:after="0" w:line="360" w:lineRule="auto"/>
        <w:ind w:firstLine="709"/>
        <w:jc w:val="both"/>
        <w:rPr>
          <w:rFonts w:ascii="Times New Roman" w:hAnsi="Times New Roman"/>
          <w:sz w:val="28"/>
          <w:szCs w:val="28"/>
        </w:rPr>
      </w:pPr>
      <w:r w:rsidRPr="00487121">
        <w:rPr>
          <w:rFonts w:ascii="Times New Roman" w:hAnsi="Times New Roman"/>
          <w:sz w:val="28"/>
          <w:szCs w:val="28"/>
        </w:rPr>
        <w:t>Следует пом</w:t>
      </w:r>
      <w:r>
        <w:rPr>
          <w:rFonts w:ascii="Times New Roman" w:hAnsi="Times New Roman"/>
          <w:sz w:val="28"/>
          <w:szCs w:val="28"/>
        </w:rPr>
        <w:t>нить, что в</w:t>
      </w:r>
      <w:r w:rsidRPr="00487121">
        <w:rPr>
          <w:rFonts w:ascii="Times New Roman" w:hAnsi="Times New Roman"/>
          <w:sz w:val="28"/>
          <w:szCs w:val="28"/>
        </w:rPr>
        <w:t>ысокие кон</w:t>
      </w:r>
      <w:r>
        <w:rPr>
          <w:rFonts w:ascii="Times New Roman" w:hAnsi="Times New Roman"/>
          <w:sz w:val="28"/>
          <w:szCs w:val="28"/>
        </w:rPr>
        <w:t>центрации тяжёлых металлов нега</w:t>
      </w:r>
      <w:r w:rsidRPr="00487121">
        <w:rPr>
          <w:rFonts w:ascii="Times New Roman" w:hAnsi="Times New Roman"/>
          <w:sz w:val="28"/>
          <w:szCs w:val="28"/>
        </w:rPr>
        <w:t>тивно воздейст</w:t>
      </w:r>
      <w:r>
        <w:rPr>
          <w:rFonts w:ascii="Times New Roman" w:hAnsi="Times New Roman"/>
          <w:sz w:val="28"/>
          <w:szCs w:val="28"/>
        </w:rPr>
        <w:t xml:space="preserve">вуют на метаболизм. </w:t>
      </w:r>
      <w:r w:rsidRPr="00487121">
        <w:rPr>
          <w:rFonts w:ascii="Times New Roman" w:hAnsi="Times New Roman"/>
          <w:sz w:val="28"/>
          <w:szCs w:val="28"/>
        </w:rPr>
        <w:t>Высшие растения могут содержать повышенныеконцентрации химических элементов без каких-либо внешних признаков, что создаёт опасность</w:t>
      </w:r>
      <w:r>
        <w:rPr>
          <w:rFonts w:ascii="Times New Roman" w:hAnsi="Times New Roman"/>
          <w:sz w:val="28"/>
          <w:szCs w:val="28"/>
        </w:rPr>
        <w:t xml:space="preserve"> </w:t>
      </w:r>
      <w:r w:rsidRPr="00487121">
        <w:rPr>
          <w:rFonts w:ascii="Times New Roman" w:hAnsi="Times New Roman"/>
          <w:sz w:val="28"/>
          <w:szCs w:val="28"/>
        </w:rPr>
        <w:t>при их потре</w:t>
      </w:r>
      <w:r>
        <w:rPr>
          <w:rFonts w:ascii="Times New Roman" w:hAnsi="Times New Roman"/>
          <w:sz w:val="28"/>
          <w:szCs w:val="28"/>
        </w:rPr>
        <w:t>блении [6</w:t>
      </w:r>
      <w:r w:rsidRPr="00A62505">
        <w:rPr>
          <w:rFonts w:ascii="Times New Roman" w:hAnsi="Times New Roman"/>
          <w:sz w:val="28"/>
          <w:szCs w:val="28"/>
        </w:rPr>
        <w:t xml:space="preserve">], поэтому тяжёлые металлы представляют большую опасность для здоровья населения в силу своей токсичности и способности мигрировать в системе «почва–растение–человек». </w:t>
      </w:r>
    </w:p>
    <w:p w:rsidR="00D00A0F" w:rsidRPr="00C52AD4" w:rsidRDefault="00D00A0F" w:rsidP="00CA3BEB">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В ранних работах авторов изучены особенности и возделывания данного растения в разных агроэкологических условиях Удмуртии. Было установлено, что культура стевии на юге республики обладает лучшим ростом, однако и в центральной части республики показатели продуктивности при рассадном способе выращивания не уступают таковым при возделывании в центрально-черноземном районе. Изучение зависимости урожайности от способа размножения (семенной или вегетативный), выявило преимущество вегетативного способа получения рассады стевии </w:t>
      </w:r>
      <w:r w:rsidRPr="00C52AD4">
        <w:rPr>
          <w:rFonts w:ascii="Times New Roman" w:hAnsi="Times New Roman"/>
          <w:sz w:val="28"/>
          <w:szCs w:val="28"/>
        </w:rPr>
        <w:t>[</w:t>
      </w:r>
      <w:r>
        <w:rPr>
          <w:rFonts w:ascii="Times New Roman" w:hAnsi="Times New Roman"/>
          <w:sz w:val="28"/>
          <w:szCs w:val="28"/>
        </w:rPr>
        <w:t>8,9,10,11</w:t>
      </w:r>
      <w:r w:rsidRPr="00C52AD4">
        <w:rPr>
          <w:rFonts w:ascii="Times New Roman" w:hAnsi="Times New Roman"/>
          <w:sz w:val="28"/>
          <w:szCs w:val="28"/>
        </w:rPr>
        <w:t>]</w:t>
      </w:r>
      <w:r>
        <w:rPr>
          <w:rFonts w:ascii="Times New Roman" w:hAnsi="Times New Roman"/>
          <w:sz w:val="28"/>
          <w:szCs w:val="28"/>
        </w:rPr>
        <w:t>.</w:t>
      </w:r>
    </w:p>
    <w:p w:rsidR="00D00A0F" w:rsidRPr="001B08B2" w:rsidRDefault="00D00A0F" w:rsidP="001B08B2">
      <w:pPr>
        <w:autoSpaceDE w:val="0"/>
        <w:autoSpaceDN w:val="0"/>
        <w:adjustRightInd w:val="0"/>
        <w:spacing w:after="0" w:line="360" w:lineRule="auto"/>
        <w:ind w:firstLine="709"/>
        <w:jc w:val="both"/>
        <w:rPr>
          <w:rFonts w:ascii="Times New Roman" w:hAnsi="Times New Roman"/>
          <w:sz w:val="28"/>
          <w:szCs w:val="28"/>
        </w:rPr>
      </w:pPr>
      <w:r w:rsidRPr="001B08B2">
        <w:rPr>
          <w:rFonts w:ascii="Times New Roman" w:hAnsi="Times New Roman"/>
          <w:b/>
          <w:sz w:val="28"/>
          <w:szCs w:val="28"/>
        </w:rPr>
        <w:t>Цель работы –</w:t>
      </w:r>
      <w:r w:rsidRPr="001B08B2">
        <w:rPr>
          <w:rFonts w:ascii="Times New Roman" w:hAnsi="Times New Roman"/>
          <w:sz w:val="28"/>
          <w:szCs w:val="28"/>
        </w:rPr>
        <w:t xml:space="preserve"> </w:t>
      </w:r>
      <w:r>
        <w:rPr>
          <w:rFonts w:ascii="Times New Roman" w:hAnsi="Times New Roman"/>
          <w:sz w:val="28"/>
          <w:szCs w:val="28"/>
        </w:rPr>
        <w:t>определить особенности накопления и распределения тяжелых металлов: марганца, железа, цинка, меди в растительном сырье стевии, выращенной в разных агроэкологических условиях.</w:t>
      </w:r>
    </w:p>
    <w:p w:rsidR="00D00A0F" w:rsidRDefault="00D00A0F" w:rsidP="00B435A4">
      <w:pPr>
        <w:autoSpaceDE w:val="0"/>
        <w:autoSpaceDN w:val="0"/>
        <w:adjustRightInd w:val="0"/>
        <w:spacing w:after="0" w:line="360" w:lineRule="auto"/>
        <w:ind w:firstLine="709"/>
        <w:jc w:val="both"/>
        <w:rPr>
          <w:rFonts w:ascii="Times New Roman" w:hAnsi="Times New Roman"/>
          <w:sz w:val="28"/>
          <w:szCs w:val="28"/>
        </w:rPr>
      </w:pPr>
    </w:p>
    <w:p w:rsidR="00D00A0F" w:rsidRPr="00F31420" w:rsidRDefault="00D00A0F" w:rsidP="00CA3BEB">
      <w:pPr>
        <w:autoSpaceDE w:val="0"/>
        <w:autoSpaceDN w:val="0"/>
        <w:adjustRightInd w:val="0"/>
        <w:spacing w:after="0" w:line="360" w:lineRule="auto"/>
        <w:jc w:val="center"/>
        <w:rPr>
          <w:rFonts w:ascii="Times New Roman" w:hAnsi="Times New Roman"/>
          <w:b/>
          <w:sz w:val="28"/>
          <w:szCs w:val="28"/>
        </w:rPr>
      </w:pPr>
      <w:r w:rsidRPr="00F31420">
        <w:rPr>
          <w:rFonts w:ascii="Times New Roman" w:hAnsi="Times New Roman"/>
          <w:b/>
          <w:sz w:val="28"/>
          <w:szCs w:val="28"/>
        </w:rPr>
        <w:t>Объект, методы и методика исследований</w:t>
      </w:r>
    </w:p>
    <w:p w:rsidR="00D00A0F" w:rsidRDefault="00D00A0F" w:rsidP="00B232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Объектом исследований служили растения стевии полученные вегетативным и семенным путем, выращенные на участках с различными почвенно-климатическими условиями. </w:t>
      </w:r>
    </w:p>
    <w:p w:rsidR="00D00A0F" w:rsidRDefault="00D00A0F" w:rsidP="00091B48">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Изучалось накопление и распределение марганца, цинка, железа и меди в различных органах и почвах.</w:t>
      </w:r>
    </w:p>
    <w:p w:rsidR="00D00A0F" w:rsidRDefault="00D00A0F" w:rsidP="00B232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Характеристика почвенных участков представлена в таблице 1. </w:t>
      </w:r>
    </w:p>
    <w:p w:rsidR="00D00A0F" w:rsidRDefault="00D00A0F" w:rsidP="00B23271">
      <w:pPr>
        <w:autoSpaceDE w:val="0"/>
        <w:autoSpaceDN w:val="0"/>
        <w:adjustRightInd w:val="0"/>
        <w:spacing w:after="0" w:line="360" w:lineRule="auto"/>
        <w:ind w:firstLine="709"/>
        <w:jc w:val="both"/>
        <w:rPr>
          <w:rFonts w:ascii="Times New Roman" w:hAnsi="Times New Roman"/>
          <w:sz w:val="28"/>
          <w:szCs w:val="28"/>
        </w:rPr>
      </w:pPr>
    </w:p>
    <w:p w:rsidR="00D00A0F" w:rsidRPr="00F31420" w:rsidRDefault="00D00A0F" w:rsidP="001D0D21">
      <w:pPr>
        <w:autoSpaceDE w:val="0"/>
        <w:autoSpaceDN w:val="0"/>
        <w:adjustRightInd w:val="0"/>
        <w:spacing w:after="0" w:line="240" w:lineRule="auto"/>
        <w:jc w:val="both"/>
        <w:rPr>
          <w:rFonts w:ascii="Times New Roman" w:hAnsi="Times New Roman"/>
          <w:sz w:val="24"/>
          <w:szCs w:val="24"/>
        </w:rPr>
      </w:pPr>
      <w:r w:rsidRPr="00F31420">
        <w:rPr>
          <w:rFonts w:ascii="Times New Roman" w:hAnsi="Times New Roman"/>
          <w:sz w:val="24"/>
          <w:szCs w:val="24"/>
        </w:rPr>
        <w:t>Табл</w:t>
      </w:r>
      <w:r>
        <w:rPr>
          <w:rFonts w:ascii="Times New Roman" w:hAnsi="Times New Roman"/>
          <w:sz w:val="24"/>
          <w:szCs w:val="24"/>
        </w:rPr>
        <w:t xml:space="preserve">ица 1. Содержание </w:t>
      </w:r>
      <w:r w:rsidRPr="00281DB3">
        <w:rPr>
          <w:rFonts w:ascii="Times New Roman" w:hAnsi="Times New Roman"/>
          <w:sz w:val="24"/>
          <w:szCs w:val="24"/>
        </w:rPr>
        <w:t>тяжелых металлов</w:t>
      </w:r>
      <w:r w:rsidRPr="00F31420">
        <w:rPr>
          <w:rFonts w:ascii="Times New Roman" w:hAnsi="Times New Roman"/>
          <w:sz w:val="24"/>
          <w:szCs w:val="24"/>
        </w:rPr>
        <w:t xml:space="preserve"> в </w:t>
      </w:r>
      <w:r>
        <w:rPr>
          <w:rFonts w:ascii="Times New Roman" w:hAnsi="Times New Roman"/>
          <w:sz w:val="24"/>
          <w:szCs w:val="24"/>
        </w:rPr>
        <w:t>почвах, мг/кг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14"/>
        <w:gridCol w:w="1252"/>
        <w:gridCol w:w="1118"/>
        <w:gridCol w:w="1104"/>
        <w:gridCol w:w="798"/>
      </w:tblGrid>
      <w:tr w:rsidR="00D00A0F" w:rsidRPr="00232A82" w:rsidTr="00232A82">
        <w:tc>
          <w:tcPr>
            <w:tcW w:w="5211"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 xml:space="preserve">Местоположение </w:t>
            </w:r>
          </w:p>
        </w:tc>
        <w:tc>
          <w:tcPr>
            <w:tcW w:w="1276" w:type="dxa"/>
            <w:vAlign w:val="center"/>
          </w:tcPr>
          <w:p w:rsidR="00D00A0F" w:rsidRPr="00232A82" w:rsidRDefault="00D00A0F" w:rsidP="00232A82">
            <w:pPr>
              <w:tabs>
                <w:tab w:val="left" w:pos="810"/>
              </w:tabs>
              <w:spacing w:after="0" w:line="240" w:lineRule="auto"/>
              <w:jc w:val="center"/>
              <w:rPr>
                <w:rFonts w:ascii="Times New Roman" w:hAnsi="Times New Roman"/>
                <w:sz w:val="24"/>
                <w:szCs w:val="24"/>
                <w:lang w:val="en-US"/>
              </w:rPr>
            </w:pPr>
            <w:r w:rsidRPr="00232A82">
              <w:rPr>
                <w:rFonts w:ascii="Times New Roman" w:hAnsi="Times New Roman"/>
                <w:sz w:val="24"/>
                <w:szCs w:val="24"/>
                <w:lang w:val="en-US"/>
              </w:rPr>
              <w:t>Mn</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lang w:val="en-US"/>
              </w:rPr>
            </w:pPr>
            <w:r w:rsidRPr="00232A82">
              <w:rPr>
                <w:rFonts w:ascii="Times New Roman" w:hAnsi="Times New Roman"/>
                <w:sz w:val="24"/>
                <w:szCs w:val="24"/>
                <w:lang w:val="en-US"/>
              </w:rPr>
              <w:t>Fe</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lang w:val="en-US"/>
              </w:rPr>
            </w:pPr>
            <w:r w:rsidRPr="00232A82">
              <w:rPr>
                <w:rFonts w:ascii="Times New Roman" w:hAnsi="Times New Roman"/>
                <w:sz w:val="24"/>
                <w:szCs w:val="24"/>
                <w:lang w:val="en-US"/>
              </w:rPr>
              <w:t>Zn</w:t>
            </w:r>
          </w:p>
        </w:tc>
        <w:tc>
          <w:tcPr>
            <w:tcW w:w="81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lang w:val="en-US"/>
              </w:rPr>
              <w:t>Cu</w:t>
            </w:r>
          </w:p>
        </w:tc>
      </w:tr>
      <w:tr w:rsidR="00D00A0F" w:rsidRPr="00232A82" w:rsidTr="00232A82">
        <w:tc>
          <w:tcPr>
            <w:tcW w:w="5211"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г. Ижевск</w:t>
            </w:r>
          </w:p>
        </w:tc>
        <w:tc>
          <w:tcPr>
            <w:tcW w:w="127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1503,2</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5319,4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36,0</w:t>
            </w:r>
          </w:p>
        </w:tc>
        <w:tc>
          <w:tcPr>
            <w:tcW w:w="81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9,5</w:t>
            </w:r>
          </w:p>
        </w:tc>
      </w:tr>
      <w:tr w:rsidR="00D00A0F" w:rsidRPr="00232A82" w:rsidTr="00232A82">
        <w:trPr>
          <w:trHeight w:val="258"/>
        </w:trPr>
        <w:tc>
          <w:tcPr>
            <w:tcW w:w="5211"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д. Ныргында</w:t>
            </w:r>
          </w:p>
        </w:tc>
        <w:tc>
          <w:tcPr>
            <w:tcW w:w="127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1205,8</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2340,1</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31,5</w:t>
            </w:r>
          </w:p>
        </w:tc>
        <w:tc>
          <w:tcPr>
            <w:tcW w:w="81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9,5</w:t>
            </w:r>
          </w:p>
        </w:tc>
      </w:tr>
      <w:tr w:rsidR="00D00A0F" w:rsidRPr="00232A82" w:rsidTr="00232A82">
        <w:trPr>
          <w:trHeight w:val="258"/>
        </w:trPr>
        <w:tc>
          <w:tcPr>
            <w:tcW w:w="5211"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ПДК</w:t>
            </w:r>
          </w:p>
        </w:tc>
        <w:tc>
          <w:tcPr>
            <w:tcW w:w="127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500</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3800</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23,0</w:t>
            </w:r>
          </w:p>
        </w:tc>
        <w:tc>
          <w:tcPr>
            <w:tcW w:w="816" w:type="dxa"/>
            <w:vAlign w:val="center"/>
          </w:tcPr>
          <w:p w:rsidR="00D00A0F" w:rsidRPr="00232A82" w:rsidRDefault="00D00A0F" w:rsidP="00232A82">
            <w:pPr>
              <w:tabs>
                <w:tab w:val="left" w:pos="1560"/>
              </w:tabs>
              <w:spacing w:after="0" w:line="240" w:lineRule="auto"/>
              <w:jc w:val="center"/>
              <w:rPr>
                <w:rFonts w:ascii="Times New Roman" w:hAnsi="Times New Roman"/>
                <w:sz w:val="24"/>
                <w:szCs w:val="24"/>
              </w:rPr>
            </w:pPr>
            <w:r w:rsidRPr="00232A82">
              <w:rPr>
                <w:rFonts w:ascii="Times New Roman" w:hAnsi="Times New Roman"/>
                <w:sz w:val="24"/>
                <w:szCs w:val="24"/>
              </w:rPr>
              <w:t>3,0</w:t>
            </w:r>
          </w:p>
        </w:tc>
      </w:tr>
    </w:tbl>
    <w:p w:rsidR="00D00A0F" w:rsidRDefault="00D00A0F" w:rsidP="00281DB3">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Образцы растительного материала и почвы были отобраны в конце вегетации. Отбор образцов проводили в сухую погоду. Сбор, сушка, и подготовка образцов к химическому анализу проводились по стандартной методике.</w:t>
      </w:r>
    </w:p>
    <w:p w:rsidR="00D00A0F" w:rsidRDefault="00D00A0F" w:rsidP="00B23271">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Содержание в растительном сырье кислоторастворимых подвижных форм изучаемых металлов, а также концентрации этих металлов в отдельных органах растений, образцы почв были определены и проанализированы методом атомной абсорбции.</w:t>
      </w:r>
    </w:p>
    <w:p w:rsidR="00D00A0F" w:rsidRPr="005F09C5" w:rsidRDefault="00D00A0F" w:rsidP="00B23271">
      <w:pPr>
        <w:autoSpaceDE w:val="0"/>
        <w:autoSpaceDN w:val="0"/>
        <w:adjustRightInd w:val="0"/>
        <w:spacing w:after="0" w:line="360" w:lineRule="auto"/>
        <w:ind w:firstLine="709"/>
        <w:jc w:val="both"/>
        <w:rPr>
          <w:rFonts w:ascii="Times New Roman" w:hAnsi="Times New Roman"/>
          <w:sz w:val="28"/>
          <w:szCs w:val="28"/>
        </w:rPr>
      </w:pPr>
      <w:r w:rsidRPr="005F09C5">
        <w:rPr>
          <w:rFonts w:ascii="Times New Roman" w:hAnsi="Times New Roman"/>
          <w:sz w:val="28"/>
          <w:szCs w:val="28"/>
        </w:rPr>
        <w:t>Для вы</w:t>
      </w:r>
      <w:r>
        <w:rPr>
          <w:rFonts w:ascii="Times New Roman" w:hAnsi="Times New Roman"/>
          <w:sz w:val="28"/>
          <w:szCs w:val="28"/>
        </w:rPr>
        <w:t>явления аккумуляции исследуемых металлов в стевии</w:t>
      </w:r>
      <w:r w:rsidRPr="005F09C5">
        <w:rPr>
          <w:rFonts w:ascii="Times New Roman" w:hAnsi="Times New Roman"/>
          <w:sz w:val="28"/>
          <w:szCs w:val="28"/>
        </w:rPr>
        <w:t xml:space="preserve"> нами использован коэффициент биологического накопления (КБН).</w:t>
      </w:r>
    </w:p>
    <w:p w:rsidR="00D00A0F" w:rsidRDefault="00D00A0F" w:rsidP="00CA3BEB">
      <w:pPr>
        <w:autoSpaceDE w:val="0"/>
        <w:autoSpaceDN w:val="0"/>
        <w:adjustRightInd w:val="0"/>
        <w:spacing w:after="0" w:line="360" w:lineRule="auto"/>
        <w:jc w:val="both"/>
        <w:rPr>
          <w:rFonts w:ascii="Times New Roman" w:hAnsi="Times New Roman"/>
          <w:sz w:val="28"/>
          <w:szCs w:val="28"/>
        </w:rPr>
      </w:pPr>
    </w:p>
    <w:p w:rsidR="00D00A0F" w:rsidRPr="0098691F" w:rsidRDefault="00D00A0F" w:rsidP="00CA3BEB">
      <w:pPr>
        <w:autoSpaceDE w:val="0"/>
        <w:autoSpaceDN w:val="0"/>
        <w:adjustRightInd w:val="0"/>
        <w:spacing w:after="0" w:line="360" w:lineRule="auto"/>
        <w:jc w:val="center"/>
        <w:rPr>
          <w:rFonts w:ascii="Times New Roman" w:hAnsi="Times New Roman"/>
          <w:b/>
          <w:sz w:val="28"/>
          <w:szCs w:val="28"/>
        </w:rPr>
      </w:pPr>
      <w:r w:rsidRPr="00F31420">
        <w:rPr>
          <w:rFonts w:ascii="Times New Roman" w:hAnsi="Times New Roman"/>
          <w:b/>
          <w:sz w:val="28"/>
          <w:szCs w:val="28"/>
        </w:rPr>
        <w:t>Результаты и обсуждения</w:t>
      </w:r>
    </w:p>
    <w:p w:rsidR="00D00A0F" w:rsidRDefault="00D00A0F" w:rsidP="00B23271">
      <w:pPr>
        <w:autoSpaceDE w:val="0"/>
        <w:autoSpaceDN w:val="0"/>
        <w:adjustRightInd w:val="0"/>
        <w:spacing w:after="0" w:line="360" w:lineRule="auto"/>
        <w:ind w:firstLine="709"/>
        <w:jc w:val="both"/>
        <w:rPr>
          <w:rFonts w:ascii="Times New Roman" w:hAnsi="Times New Roman"/>
          <w:sz w:val="28"/>
          <w:szCs w:val="28"/>
        </w:rPr>
      </w:pPr>
      <w:r w:rsidRPr="005F09C5">
        <w:rPr>
          <w:rFonts w:ascii="Times New Roman" w:hAnsi="Times New Roman"/>
          <w:sz w:val="28"/>
          <w:szCs w:val="28"/>
        </w:rPr>
        <w:t>Анализ литературных данных показал, что почва как основа экотопа в значительной мере определяет макро- и микроэлементный химический состав п</w:t>
      </w:r>
      <w:r>
        <w:rPr>
          <w:rFonts w:ascii="Times New Roman" w:hAnsi="Times New Roman"/>
          <w:sz w:val="28"/>
          <w:szCs w:val="28"/>
        </w:rPr>
        <w:t>роизрастающих на ней растений [12</w:t>
      </w:r>
      <w:r w:rsidRPr="005F09C5">
        <w:rPr>
          <w:rFonts w:ascii="Times New Roman" w:hAnsi="Times New Roman"/>
          <w:sz w:val="28"/>
          <w:szCs w:val="28"/>
        </w:rPr>
        <w:t xml:space="preserve">]. Многие авторы отмечают видовые различия в характере </w:t>
      </w:r>
      <w:r>
        <w:rPr>
          <w:rFonts w:ascii="Times New Roman" w:hAnsi="Times New Roman"/>
          <w:sz w:val="28"/>
          <w:szCs w:val="28"/>
        </w:rPr>
        <w:t>металлоаккумуляции у растений</w:t>
      </w:r>
      <w:r w:rsidRPr="005F09C5">
        <w:rPr>
          <w:rFonts w:ascii="Times New Roman" w:hAnsi="Times New Roman"/>
          <w:sz w:val="28"/>
          <w:szCs w:val="28"/>
        </w:rPr>
        <w:t>. Миграция металлов в системе «почва-растение» определяется тип</w:t>
      </w:r>
      <w:r>
        <w:rPr>
          <w:rFonts w:ascii="Times New Roman" w:hAnsi="Times New Roman"/>
          <w:sz w:val="28"/>
          <w:szCs w:val="28"/>
        </w:rPr>
        <w:t xml:space="preserve">ом почв, свойствами </w:t>
      </w:r>
      <w:r w:rsidRPr="005F09C5">
        <w:rPr>
          <w:rFonts w:ascii="Times New Roman" w:hAnsi="Times New Roman"/>
          <w:sz w:val="28"/>
          <w:szCs w:val="28"/>
        </w:rPr>
        <w:t xml:space="preserve">почвообразующих пород, а также спецификой вида растений, </w:t>
      </w:r>
      <w:r w:rsidRPr="00735D34">
        <w:rPr>
          <w:rFonts w:ascii="Times New Roman" w:hAnsi="Times New Roman"/>
          <w:sz w:val="28"/>
          <w:szCs w:val="28"/>
        </w:rPr>
        <w:t>погодными условиями</w:t>
      </w:r>
      <w:r>
        <w:rPr>
          <w:rFonts w:ascii="Times New Roman" w:hAnsi="Times New Roman"/>
          <w:sz w:val="28"/>
          <w:szCs w:val="28"/>
        </w:rPr>
        <w:t xml:space="preserve"> [13]</w:t>
      </w:r>
      <w:r w:rsidRPr="00735D34">
        <w:rPr>
          <w:rFonts w:ascii="Times New Roman" w:hAnsi="Times New Roman"/>
          <w:sz w:val="28"/>
          <w:szCs w:val="28"/>
        </w:rPr>
        <w:t>.</w:t>
      </w:r>
    </w:p>
    <w:p w:rsidR="00D00A0F" w:rsidRDefault="00D00A0F" w:rsidP="00253B3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Результаты наших исследований показывают что, в условиях г. Ижевска в почвенных образцах содержание элементов выше по сравнению с условно экологически чистым районом д. Каракулино (табл. 1). Содержание подвижной формы </w:t>
      </w:r>
      <w:r>
        <w:rPr>
          <w:rFonts w:ascii="Times New Roman" w:hAnsi="Times New Roman"/>
          <w:sz w:val="28"/>
          <w:szCs w:val="28"/>
          <w:lang w:val="en-US"/>
        </w:rPr>
        <w:t>Mn</w:t>
      </w:r>
      <w:r>
        <w:rPr>
          <w:rFonts w:ascii="Times New Roman" w:hAnsi="Times New Roman"/>
          <w:sz w:val="28"/>
          <w:szCs w:val="28"/>
        </w:rPr>
        <w:t xml:space="preserve"> в исследуемых почвах наблюдается превышение ПДК, принятой за 500 мг/кг [14</w:t>
      </w:r>
      <w:r w:rsidRPr="000937E1">
        <w:rPr>
          <w:rFonts w:ascii="Times New Roman" w:hAnsi="Times New Roman"/>
          <w:sz w:val="28"/>
          <w:szCs w:val="28"/>
        </w:rPr>
        <w:t>]</w:t>
      </w:r>
      <w:r>
        <w:rPr>
          <w:rFonts w:ascii="Times New Roman" w:hAnsi="Times New Roman"/>
          <w:sz w:val="28"/>
          <w:szCs w:val="28"/>
        </w:rPr>
        <w:t>. Концентрация железа превышает фоновый показатель, равный 3800 мг/кг [15</w:t>
      </w:r>
      <w:r w:rsidRPr="00253B37">
        <w:rPr>
          <w:rFonts w:ascii="Times New Roman" w:hAnsi="Times New Roman"/>
          <w:sz w:val="28"/>
          <w:szCs w:val="28"/>
        </w:rPr>
        <w:t xml:space="preserve">] </w:t>
      </w:r>
      <w:r>
        <w:rPr>
          <w:rFonts w:ascii="Times New Roman" w:hAnsi="Times New Roman"/>
          <w:sz w:val="28"/>
          <w:szCs w:val="28"/>
        </w:rPr>
        <w:t>в г. Ижевске. Превышение ПДК по цинку (23,0 мг/кг) в г. Ижевск – 1,56 и д. Ныргында – 1,36 раза, а по меди в 3,2 разав обоих почвенных образцах, по меди – 3 мг/кг [16].</w:t>
      </w:r>
    </w:p>
    <w:p w:rsidR="00D00A0F" w:rsidRDefault="00D00A0F" w:rsidP="00590927">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Элементы, присутствующие в почвах, всегда имеют комплексное действие на растение и при этом усиливают или ослабляют действие друг друга (табл. 2).</w:t>
      </w:r>
    </w:p>
    <w:p w:rsidR="00D00A0F" w:rsidRDefault="00D00A0F" w:rsidP="00EF6714">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Результаты исследований надземной части и корней стевии не, зависит от места выращивания, позволили распределить исследуемые элементы в ряд по убыванию следующим образом: </w:t>
      </w:r>
      <w:r w:rsidRPr="00D1463C">
        <w:rPr>
          <w:rFonts w:ascii="Times New Roman" w:hAnsi="Times New Roman"/>
          <w:sz w:val="28"/>
          <w:szCs w:val="28"/>
          <w:lang w:val="en-US"/>
        </w:rPr>
        <w:t>Fe</w:t>
      </w:r>
      <w:r>
        <w:rPr>
          <w:rFonts w:ascii="Times New Roman" w:hAnsi="Times New Roman"/>
          <w:sz w:val="28"/>
          <w:szCs w:val="28"/>
        </w:rPr>
        <w:t xml:space="preserve"> </w:t>
      </w:r>
      <w:r w:rsidRPr="00D1463C">
        <w:rPr>
          <w:rFonts w:ascii="Times New Roman" w:hAnsi="Times New Roman"/>
          <w:sz w:val="28"/>
          <w:szCs w:val="28"/>
        </w:rPr>
        <w:t xml:space="preserve">˃ </w:t>
      </w:r>
      <w:r w:rsidRPr="00D1463C">
        <w:rPr>
          <w:rFonts w:ascii="Times New Roman" w:hAnsi="Times New Roman"/>
          <w:sz w:val="28"/>
          <w:szCs w:val="28"/>
          <w:lang w:val="en-US"/>
        </w:rPr>
        <w:t>Mn</w:t>
      </w:r>
      <w:r>
        <w:rPr>
          <w:rFonts w:ascii="Times New Roman" w:hAnsi="Times New Roman"/>
          <w:sz w:val="28"/>
          <w:szCs w:val="28"/>
        </w:rPr>
        <w:t xml:space="preserve"> </w:t>
      </w:r>
      <w:r w:rsidRPr="00D1463C">
        <w:rPr>
          <w:rFonts w:ascii="Times New Roman" w:hAnsi="Times New Roman"/>
          <w:sz w:val="28"/>
          <w:szCs w:val="28"/>
        </w:rPr>
        <w:t xml:space="preserve">˃ </w:t>
      </w:r>
      <w:r w:rsidRPr="00D1463C">
        <w:rPr>
          <w:rFonts w:ascii="Times New Roman" w:hAnsi="Times New Roman"/>
          <w:sz w:val="28"/>
          <w:szCs w:val="28"/>
          <w:lang w:val="en-US"/>
        </w:rPr>
        <w:t>Zn</w:t>
      </w:r>
      <w:r w:rsidRPr="00D1463C">
        <w:rPr>
          <w:rFonts w:ascii="Times New Roman" w:hAnsi="Times New Roman"/>
          <w:sz w:val="28"/>
          <w:szCs w:val="28"/>
        </w:rPr>
        <w:t xml:space="preserve"> ˃ </w:t>
      </w:r>
      <w:r w:rsidRPr="00D1463C">
        <w:rPr>
          <w:rFonts w:ascii="Times New Roman" w:hAnsi="Times New Roman"/>
          <w:sz w:val="28"/>
          <w:szCs w:val="28"/>
          <w:lang w:val="en-US"/>
        </w:rPr>
        <w:t>Cu</w:t>
      </w:r>
      <w:r w:rsidRPr="00D1463C">
        <w:rPr>
          <w:rFonts w:ascii="Times New Roman" w:hAnsi="Times New Roman"/>
          <w:sz w:val="28"/>
          <w:szCs w:val="28"/>
        </w:rPr>
        <w:t>.</w:t>
      </w:r>
    </w:p>
    <w:p w:rsidR="00D00A0F" w:rsidRDefault="00D00A0F" w:rsidP="00EF6714">
      <w:pPr>
        <w:autoSpaceDE w:val="0"/>
        <w:autoSpaceDN w:val="0"/>
        <w:adjustRightInd w:val="0"/>
        <w:spacing w:after="0" w:line="360" w:lineRule="auto"/>
        <w:jc w:val="both"/>
        <w:rPr>
          <w:rFonts w:ascii="Times New Roman" w:hAnsi="Times New Roman"/>
          <w:sz w:val="28"/>
          <w:szCs w:val="28"/>
        </w:rPr>
      </w:pPr>
    </w:p>
    <w:p w:rsidR="00D00A0F" w:rsidRPr="00F31420" w:rsidRDefault="00D00A0F" w:rsidP="00460288">
      <w:pPr>
        <w:tabs>
          <w:tab w:val="left" w:pos="1560"/>
        </w:tabs>
        <w:spacing w:after="0" w:line="240" w:lineRule="auto"/>
        <w:jc w:val="both"/>
        <w:rPr>
          <w:rFonts w:ascii="Times New Roman" w:hAnsi="Times New Roman"/>
          <w:sz w:val="24"/>
          <w:szCs w:val="24"/>
        </w:rPr>
      </w:pPr>
      <w:r w:rsidRPr="00F31420">
        <w:rPr>
          <w:rFonts w:ascii="Times New Roman" w:hAnsi="Times New Roman"/>
          <w:sz w:val="24"/>
          <w:szCs w:val="24"/>
        </w:rPr>
        <w:t xml:space="preserve">Таблица 2. Содержание </w:t>
      </w:r>
      <w:r>
        <w:rPr>
          <w:rFonts w:ascii="Times New Roman" w:hAnsi="Times New Roman"/>
          <w:sz w:val="24"/>
          <w:szCs w:val="24"/>
        </w:rPr>
        <w:t xml:space="preserve">тяжелых металлов </w:t>
      </w:r>
      <w:r w:rsidRPr="00F31420">
        <w:rPr>
          <w:rFonts w:ascii="Times New Roman" w:hAnsi="Times New Roman"/>
          <w:sz w:val="24"/>
          <w:szCs w:val="24"/>
        </w:rPr>
        <w:t>в надземных и подземных органах стевии, мг/кг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501"/>
        <w:gridCol w:w="1542"/>
        <w:gridCol w:w="2011"/>
        <w:gridCol w:w="1129"/>
        <w:gridCol w:w="1129"/>
        <w:gridCol w:w="1128"/>
        <w:gridCol w:w="846"/>
      </w:tblGrid>
      <w:tr w:rsidR="00D00A0F" w:rsidRPr="00232A82" w:rsidTr="00232A82">
        <w:tc>
          <w:tcPr>
            <w:tcW w:w="1501" w:type="dxa"/>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Место выращивания вида</w:t>
            </w:r>
          </w:p>
        </w:tc>
        <w:tc>
          <w:tcPr>
            <w:tcW w:w="1544" w:type="dxa"/>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Способ размножения</w:t>
            </w:r>
          </w:p>
        </w:tc>
        <w:tc>
          <w:tcPr>
            <w:tcW w:w="2025" w:type="dxa"/>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Сырьё</w:t>
            </w:r>
          </w:p>
        </w:tc>
        <w:tc>
          <w:tcPr>
            <w:tcW w:w="1134" w:type="dxa"/>
            <w:vAlign w:val="center"/>
          </w:tcPr>
          <w:p w:rsidR="00D00A0F" w:rsidRPr="00232A82" w:rsidRDefault="00D00A0F" w:rsidP="00232A82">
            <w:pPr>
              <w:tabs>
                <w:tab w:val="left" w:pos="810"/>
              </w:tabs>
              <w:spacing w:after="0" w:line="240" w:lineRule="auto"/>
              <w:jc w:val="center"/>
              <w:rPr>
                <w:rFonts w:ascii="Times New Roman" w:hAnsi="Times New Roman"/>
                <w:lang w:val="en-US"/>
              </w:rPr>
            </w:pPr>
            <w:r w:rsidRPr="00232A82">
              <w:rPr>
                <w:rFonts w:ascii="Times New Roman" w:hAnsi="Times New Roman"/>
                <w:lang w:val="en-US"/>
              </w:rPr>
              <w:t>Mn</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lang w:val="en-US"/>
              </w:rPr>
            </w:pPr>
            <w:r w:rsidRPr="00232A82">
              <w:rPr>
                <w:rFonts w:ascii="Times New Roman" w:hAnsi="Times New Roman"/>
                <w:lang w:val="en-US"/>
              </w:rPr>
              <w:t>Fe</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lang w:val="en-US"/>
              </w:rPr>
            </w:pPr>
            <w:r w:rsidRPr="00232A82">
              <w:rPr>
                <w:rFonts w:ascii="Times New Roman" w:hAnsi="Times New Roman"/>
                <w:lang w:val="en-US"/>
              </w:rPr>
              <w:t>Zn</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lang w:val="en-US"/>
              </w:rPr>
              <w:t>Cu</w:t>
            </w:r>
          </w:p>
        </w:tc>
      </w:tr>
      <w:tr w:rsidR="00D00A0F" w:rsidRPr="00232A82" w:rsidTr="00232A82">
        <w:tc>
          <w:tcPr>
            <w:tcW w:w="1501"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г. Ижевск</w:t>
            </w:r>
          </w:p>
        </w:tc>
        <w:tc>
          <w:tcPr>
            <w:tcW w:w="1544"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семенной</w:t>
            </w: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листья</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382,6</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933,5</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30,7</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1,2</w:t>
            </w:r>
          </w:p>
        </w:tc>
      </w:tr>
      <w:tr w:rsidR="00D00A0F" w:rsidRPr="00232A82" w:rsidTr="00232A82">
        <w:tc>
          <w:tcPr>
            <w:tcW w:w="1501" w:type="dxa"/>
            <w:vMerge/>
            <w:vAlign w:val="center"/>
          </w:tcPr>
          <w:p w:rsidR="00D00A0F" w:rsidRPr="00232A82" w:rsidRDefault="00D00A0F" w:rsidP="00232A82">
            <w:pPr>
              <w:tabs>
                <w:tab w:val="left" w:pos="1560"/>
              </w:tabs>
              <w:spacing w:after="0" w:line="240" w:lineRule="auto"/>
              <w:jc w:val="center"/>
              <w:rPr>
                <w:rFonts w:ascii="Times New Roman" w:hAnsi="Times New Roman"/>
              </w:rPr>
            </w:pPr>
          </w:p>
        </w:tc>
        <w:tc>
          <w:tcPr>
            <w:tcW w:w="1544"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стебли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89,0</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66,4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18,7</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1,4</w:t>
            </w:r>
          </w:p>
        </w:tc>
      </w:tr>
      <w:tr w:rsidR="00D00A0F" w:rsidRPr="00232A82" w:rsidTr="00232A82">
        <w:tc>
          <w:tcPr>
            <w:tcW w:w="1501"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1544"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корни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115,5</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230,7</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25,0</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2,3</w:t>
            </w:r>
          </w:p>
        </w:tc>
      </w:tr>
      <w:tr w:rsidR="00D00A0F" w:rsidRPr="00232A82" w:rsidTr="00232A82">
        <w:tc>
          <w:tcPr>
            <w:tcW w:w="1501"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1544"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вегетативный</w:t>
            </w: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листья</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383,2</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730,6</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38,5</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2,3</w:t>
            </w:r>
          </w:p>
        </w:tc>
      </w:tr>
      <w:tr w:rsidR="00D00A0F" w:rsidRPr="00232A82" w:rsidTr="00232A82">
        <w:tc>
          <w:tcPr>
            <w:tcW w:w="1501"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1544"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стебли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40,7</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63,4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14,5</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2,2</w:t>
            </w:r>
          </w:p>
        </w:tc>
      </w:tr>
      <w:tr w:rsidR="00D00A0F" w:rsidRPr="00232A82" w:rsidTr="00232A82">
        <w:tc>
          <w:tcPr>
            <w:tcW w:w="1501"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1544"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корни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42,8</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76,3</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25,8</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2,5</w:t>
            </w:r>
          </w:p>
        </w:tc>
      </w:tr>
      <w:tr w:rsidR="00D00A0F" w:rsidRPr="00232A82" w:rsidTr="00232A82">
        <w:tc>
          <w:tcPr>
            <w:tcW w:w="1501"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д. Ныргында</w:t>
            </w:r>
          </w:p>
        </w:tc>
        <w:tc>
          <w:tcPr>
            <w:tcW w:w="1544"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семенной</w:t>
            </w: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листья</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144,4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256,1</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14,6</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1,2</w:t>
            </w:r>
          </w:p>
        </w:tc>
      </w:tr>
      <w:tr w:rsidR="00D00A0F" w:rsidRPr="00232A82" w:rsidTr="00232A82">
        <w:tc>
          <w:tcPr>
            <w:tcW w:w="1501"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1544"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стебли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33,1</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76,6</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9,0</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1,0</w:t>
            </w:r>
          </w:p>
        </w:tc>
      </w:tr>
      <w:tr w:rsidR="00D00A0F" w:rsidRPr="00232A82" w:rsidTr="00232A82">
        <w:tc>
          <w:tcPr>
            <w:tcW w:w="1501"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1544"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корни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83,9</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989,8</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5,5</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0,9</w:t>
            </w:r>
          </w:p>
        </w:tc>
      </w:tr>
      <w:tr w:rsidR="00D00A0F" w:rsidRPr="00232A82" w:rsidTr="00232A82">
        <w:tc>
          <w:tcPr>
            <w:tcW w:w="1501" w:type="dxa"/>
            <w:vMerge/>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p>
        </w:tc>
        <w:tc>
          <w:tcPr>
            <w:tcW w:w="1544" w:type="dxa"/>
            <w:vMerge w:val="restart"/>
            <w:vAlign w:val="center"/>
          </w:tcPr>
          <w:p w:rsidR="00D00A0F" w:rsidRPr="00232A82" w:rsidRDefault="00D00A0F" w:rsidP="00232A82">
            <w:pPr>
              <w:autoSpaceDE w:val="0"/>
              <w:autoSpaceDN w:val="0"/>
              <w:adjustRightInd w:val="0"/>
              <w:spacing w:after="0" w:line="240" w:lineRule="auto"/>
              <w:jc w:val="center"/>
              <w:rPr>
                <w:rFonts w:ascii="Times New Roman" w:hAnsi="Times New Roman"/>
              </w:rPr>
            </w:pPr>
            <w:r w:rsidRPr="00232A82">
              <w:rPr>
                <w:rFonts w:ascii="Times New Roman" w:hAnsi="Times New Roman"/>
              </w:rPr>
              <w:t>вегетативный</w:t>
            </w: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листья</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164,4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710,2</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16,0</w:t>
            </w:r>
          </w:p>
        </w:tc>
        <w:tc>
          <w:tcPr>
            <w:tcW w:w="850" w:type="dxa"/>
            <w:vAlign w:val="center"/>
          </w:tcPr>
          <w:p w:rsidR="00D00A0F" w:rsidRPr="00232A82" w:rsidRDefault="00D00A0F" w:rsidP="00232A82">
            <w:pPr>
              <w:tabs>
                <w:tab w:val="left" w:pos="1560"/>
              </w:tabs>
              <w:spacing w:after="0" w:line="240" w:lineRule="auto"/>
              <w:ind w:right="-108"/>
              <w:jc w:val="center"/>
              <w:rPr>
                <w:rFonts w:ascii="Times New Roman" w:hAnsi="Times New Roman"/>
              </w:rPr>
            </w:pPr>
            <w:r w:rsidRPr="00232A82">
              <w:rPr>
                <w:rFonts w:ascii="Times New Roman" w:hAnsi="Times New Roman"/>
              </w:rPr>
              <w:t>1,8</w:t>
            </w:r>
          </w:p>
        </w:tc>
      </w:tr>
      <w:tr w:rsidR="00D00A0F" w:rsidRPr="00232A82" w:rsidTr="00232A82">
        <w:tc>
          <w:tcPr>
            <w:tcW w:w="1501"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1544"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стебли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27,5</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165,5</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9,4</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1,4</w:t>
            </w:r>
          </w:p>
        </w:tc>
      </w:tr>
      <w:tr w:rsidR="00D00A0F" w:rsidRPr="00232A82" w:rsidTr="00232A82">
        <w:tc>
          <w:tcPr>
            <w:tcW w:w="1501"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1544" w:type="dxa"/>
            <w:vMerge/>
          </w:tcPr>
          <w:p w:rsidR="00D00A0F" w:rsidRPr="00232A82" w:rsidRDefault="00D00A0F" w:rsidP="00232A82">
            <w:pPr>
              <w:autoSpaceDE w:val="0"/>
              <w:autoSpaceDN w:val="0"/>
              <w:adjustRightInd w:val="0"/>
              <w:spacing w:after="0" w:line="240" w:lineRule="auto"/>
              <w:jc w:val="both"/>
              <w:rPr>
                <w:rFonts w:ascii="Times New Roman" w:hAnsi="Times New Roman"/>
              </w:rPr>
            </w:pPr>
          </w:p>
        </w:tc>
        <w:tc>
          <w:tcPr>
            <w:tcW w:w="2025"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корни</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20,4</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303,9</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12,3</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1,1</w:t>
            </w:r>
          </w:p>
        </w:tc>
      </w:tr>
      <w:tr w:rsidR="00D00A0F" w:rsidRPr="00232A82" w:rsidTr="00232A82">
        <w:tc>
          <w:tcPr>
            <w:tcW w:w="5070" w:type="dxa"/>
            <w:gridSpan w:val="3"/>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ПДК</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w:t>
            </w:r>
          </w:p>
        </w:tc>
        <w:tc>
          <w:tcPr>
            <w:tcW w:w="1134"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50</w:t>
            </w:r>
          </w:p>
        </w:tc>
        <w:tc>
          <w:tcPr>
            <w:tcW w:w="850" w:type="dxa"/>
            <w:vAlign w:val="center"/>
          </w:tcPr>
          <w:p w:rsidR="00D00A0F" w:rsidRPr="00232A82" w:rsidRDefault="00D00A0F" w:rsidP="00232A82">
            <w:pPr>
              <w:tabs>
                <w:tab w:val="left" w:pos="1560"/>
              </w:tabs>
              <w:spacing w:after="0" w:line="240" w:lineRule="auto"/>
              <w:jc w:val="center"/>
              <w:rPr>
                <w:rFonts w:ascii="Times New Roman" w:hAnsi="Times New Roman"/>
              </w:rPr>
            </w:pPr>
            <w:r w:rsidRPr="00232A82">
              <w:rPr>
                <w:rFonts w:ascii="Times New Roman" w:hAnsi="Times New Roman"/>
              </w:rPr>
              <w:t>10</w:t>
            </w:r>
          </w:p>
        </w:tc>
      </w:tr>
    </w:tbl>
    <w:p w:rsidR="00D00A0F" w:rsidRPr="00EC6D54" w:rsidRDefault="00D00A0F" w:rsidP="00305835">
      <w:pPr>
        <w:autoSpaceDE w:val="0"/>
        <w:autoSpaceDN w:val="0"/>
        <w:adjustRightInd w:val="0"/>
        <w:spacing w:after="0" w:line="240" w:lineRule="auto"/>
        <w:jc w:val="both"/>
        <w:rPr>
          <w:rFonts w:ascii="Times New Roman" w:hAnsi="Times New Roman"/>
          <w:sz w:val="24"/>
          <w:szCs w:val="24"/>
        </w:rPr>
      </w:pPr>
      <w:r w:rsidRPr="00EC6D54">
        <w:rPr>
          <w:rFonts w:ascii="Times New Roman" w:hAnsi="Times New Roman"/>
          <w:sz w:val="24"/>
          <w:szCs w:val="24"/>
        </w:rPr>
        <w:t xml:space="preserve">ПДК для чая и лекарственных растений: </w:t>
      </w:r>
      <w:r w:rsidRPr="00EC6D54">
        <w:rPr>
          <w:rFonts w:ascii="Times New Roman" w:hAnsi="Times New Roman"/>
          <w:sz w:val="24"/>
          <w:szCs w:val="24"/>
          <w:lang w:val="en-US"/>
        </w:rPr>
        <w:t>Cu</w:t>
      </w:r>
      <w:r w:rsidRPr="00EC6D54">
        <w:rPr>
          <w:rFonts w:ascii="Times New Roman" w:hAnsi="Times New Roman"/>
          <w:sz w:val="24"/>
          <w:szCs w:val="24"/>
        </w:rPr>
        <w:t xml:space="preserve"> – 10мг/кг и </w:t>
      </w:r>
      <w:r w:rsidRPr="00EC6D54">
        <w:rPr>
          <w:rFonts w:ascii="Times New Roman" w:hAnsi="Times New Roman"/>
          <w:sz w:val="24"/>
          <w:szCs w:val="24"/>
          <w:lang w:val="en-US"/>
        </w:rPr>
        <w:t>Zn</w:t>
      </w:r>
      <w:r w:rsidRPr="00EC6D54">
        <w:rPr>
          <w:rFonts w:ascii="Times New Roman" w:hAnsi="Times New Roman"/>
          <w:sz w:val="24"/>
          <w:szCs w:val="24"/>
        </w:rPr>
        <w:t xml:space="preserve"> – 50 мг/кг [17].</w:t>
      </w:r>
    </w:p>
    <w:p w:rsidR="00D00A0F" w:rsidRPr="00EC6D54" w:rsidRDefault="00D00A0F" w:rsidP="00590927">
      <w:pPr>
        <w:autoSpaceDE w:val="0"/>
        <w:autoSpaceDN w:val="0"/>
        <w:adjustRightInd w:val="0"/>
        <w:spacing w:after="0" w:line="360" w:lineRule="auto"/>
        <w:ind w:firstLine="709"/>
        <w:jc w:val="both"/>
        <w:rPr>
          <w:rFonts w:ascii="Times New Roman" w:hAnsi="Times New Roman"/>
          <w:sz w:val="24"/>
          <w:szCs w:val="24"/>
        </w:rPr>
      </w:pP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Содержание меди в органах </w:t>
      </w:r>
      <w:r w:rsidRPr="00C96BEE">
        <w:rPr>
          <w:rFonts w:ascii="Times New Roman" w:hAnsi="Times New Roman"/>
          <w:i/>
          <w:sz w:val="28"/>
          <w:szCs w:val="28"/>
        </w:rPr>
        <w:t>Stevia</w:t>
      </w:r>
      <w:r>
        <w:rPr>
          <w:rFonts w:ascii="Times New Roman" w:hAnsi="Times New Roman"/>
          <w:i/>
          <w:sz w:val="28"/>
          <w:szCs w:val="28"/>
        </w:rPr>
        <w:t xml:space="preserve"> </w:t>
      </w:r>
      <w:r w:rsidRPr="00C96BEE">
        <w:rPr>
          <w:rFonts w:ascii="Times New Roman" w:hAnsi="Times New Roman"/>
          <w:i/>
          <w:sz w:val="28"/>
          <w:szCs w:val="28"/>
        </w:rPr>
        <w:t>rebaudiana</w:t>
      </w:r>
      <w:r>
        <w:rPr>
          <w:rFonts w:ascii="Times New Roman" w:hAnsi="Times New Roman"/>
          <w:sz w:val="28"/>
          <w:szCs w:val="28"/>
        </w:rPr>
        <w:t xml:space="preserve"> , уменьшается в ряду: корни→стебель → листья (рис. 1).</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p>
    <w:p w:rsidR="00D00A0F" w:rsidRDefault="00D00A0F" w:rsidP="00B13E25">
      <w:pPr>
        <w:tabs>
          <w:tab w:val="left" w:pos="8505"/>
        </w:tabs>
        <w:autoSpaceDE w:val="0"/>
        <w:autoSpaceDN w:val="0"/>
        <w:adjustRightInd w:val="0"/>
        <w:spacing w:after="0" w:line="360" w:lineRule="auto"/>
        <w:jc w:val="both"/>
        <w:rPr>
          <w:rFonts w:ascii="Times New Roman" w:hAnsi="Times New Roman"/>
          <w:sz w:val="28"/>
          <w:szCs w:val="28"/>
        </w:rPr>
      </w:pPr>
      <w:r w:rsidRPr="00E077FD">
        <w:rPr>
          <w:noProof/>
          <w:lang w:eastAsia="ru-RU"/>
        </w:rPr>
        <w:object w:dxaOrig="8650" w:dyaOrig="29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7" o:spid="_x0000_i1025" type="#_x0000_t75" style="width:432.6pt;height:147.6pt;visibility:visible" o:ole="">
            <v:imagedata r:id="rId13" o:title="" cropbottom="-44f"/>
            <o:lock v:ext="edit" aspectratio="f"/>
          </v:shape>
          <o:OLEObject Type="Embed" ProgID="Excel.Chart.8" ShapeID="Диаграмма 7" DrawAspect="Content" ObjectID="_1576430888" r:id="rId14"/>
        </w:object>
      </w:r>
    </w:p>
    <w:p w:rsidR="00D00A0F" w:rsidRPr="00F31420" w:rsidRDefault="00D00A0F" w:rsidP="00370900">
      <w:pPr>
        <w:autoSpaceDE w:val="0"/>
        <w:autoSpaceDN w:val="0"/>
        <w:adjustRightInd w:val="0"/>
        <w:spacing w:after="0" w:line="240" w:lineRule="auto"/>
        <w:jc w:val="both"/>
        <w:rPr>
          <w:rFonts w:ascii="Times New Roman" w:hAnsi="Times New Roman"/>
          <w:b/>
          <w:i/>
          <w:sz w:val="24"/>
          <w:szCs w:val="24"/>
        </w:rPr>
      </w:pPr>
      <w:r w:rsidRPr="00F31420">
        <w:rPr>
          <w:rFonts w:ascii="Times New Roman" w:hAnsi="Times New Roman"/>
          <w:b/>
          <w:i/>
          <w:sz w:val="24"/>
          <w:szCs w:val="24"/>
        </w:rPr>
        <w:t>Рисунок 1 Содержание кислоторастворимой подвижной формы меди в органах Stevia</w:t>
      </w:r>
      <w:r>
        <w:rPr>
          <w:rFonts w:ascii="Times New Roman" w:hAnsi="Times New Roman"/>
          <w:b/>
          <w:i/>
          <w:sz w:val="24"/>
          <w:szCs w:val="24"/>
        </w:rPr>
        <w:t xml:space="preserve"> </w:t>
      </w:r>
      <w:r w:rsidRPr="00F31420">
        <w:rPr>
          <w:rFonts w:ascii="Times New Roman" w:hAnsi="Times New Roman"/>
          <w:b/>
          <w:i/>
          <w:sz w:val="24"/>
          <w:szCs w:val="24"/>
        </w:rPr>
        <w:t>rebaudiana</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Корень является барьером в транспортировке меди в надземные части растения. Интенсивность поглощения меди снижается с увеличением его концентрации в почвах. Это объясняется существованием механизмов, регулирующих накопление и распределение металлов между корнями и надземными органами </w:t>
      </w:r>
      <w:r w:rsidRPr="0086624E">
        <w:rPr>
          <w:rFonts w:ascii="Times New Roman" w:hAnsi="Times New Roman"/>
          <w:sz w:val="28"/>
          <w:szCs w:val="28"/>
        </w:rPr>
        <w:t>[</w:t>
      </w:r>
      <w:r>
        <w:rPr>
          <w:rFonts w:ascii="Times New Roman" w:hAnsi="Times New Roman"/>
          <w:sz w:val="28"/>
          <w:szCs w:val="28"/>
        </w:rPr>
        <w:t>18</w:t>
      </w:r>
      <w:r w:rsidRPr="0086624E">
        <w:rPr>
          <w:rFonts w:ascii="Times New Roman" w:hAnsi="Times New Roman"/>
          <w:sz w:val="28"/>
          <w:szCs w:val="28"/>
        </w:rPr>
        <w:t>]</w:t>
      </w:r>
      <w:r>
        <w:rPr>
          <w:rFonts w:ascii="Times New Roman" w:hAnsi="Times New Roman"/>
          <w:sz w:val="28"/>
          <w:szCs w:val="28"/>
        </w:rPr>
        <w:t>.</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Как видно из рисунка 2 концентрация цинка в органах стевии не превышает предельно допустимую концентрацию, равную 50 мг/кг </w:t>
      </w:r>
      <w:r w:rsidRPr="00003F1A">
        <w:rPr>
          <w:rFonts w:ascii="Times New Roman" w:hAnsi="Times New Roman"/>
          <w:sz w:val="28"/>
          <w:szCs w:val="28"/>
        </w:rPr>
        <w:t>[</w:t>
      </w:r>
      <w:r>
        <w:rPr>
          <w:rFonts w:ascii="Times New Roman" w:hAnsi="Times New Roman"/>
          <w:sz w:val="28"/>
          <w:szCs w:val="28"/>
        </w:rPr>
        <w:t>17</w:t>
      </w:r>
      <w:r w:rsidRPr="00003F1A">
        <w:rPr>
          <w:rFonts w:ascii="Times New Roman" w:hAnsi="Times New Roman"/>
          <w:sz w:val="28"/>
          <w:szCs w:val="28"/>
        </w:rPr>
        <w:t>]</w:t>
      </w:r>
      <w:r>
        <w:rPr>
          <w:rFonts w:ascii="Times New Roman" w:hAnsi="Times New Roman"/>
          <w:sz w:val="28"/>
          <w:szCs w:val="28"/>
        </w:rPr>
        <w:t>.</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p>
    <w:p w:rsidR="00D00A0F" w:rsidRDefault="00D00A0F" w:rsidP="0081755D">
      <w:pPr>
        <w:autoSpaceDE w:val="0"/>
        <w:autoSpaceDN w:val="0"/>
        <w:adjustRightInd w:val="0"/>
        <w:spacing w:after="0" w:line="360" w:lineRule="auto"/>
        <w:jc w:val="both"/>
        <w:rPr>
          <w:rFonts w:ascii="Times New Roman" w:hAnsi="Times New Roman"/>
          <w:sz w:val="28"/>
          <w:szCs w:val="28"/>
        </w:rPr>
      </w:pPr>
      <w:r w:rsidRPr="00E077FD">
        <w:rPr>
          <w:noProof/>
          <w:lang w:eastAsia="ru-RU"/>
        </w:rPr>
        <w:object w:dxaOrig="9390" w:dyaOrig="3639">
          <v:shape id="Диаграмма 2" o:spid="_x0000_i1026" type="#_x0000_t75" style="width:469.8pt;height:181.8pt;visibility:visible" o:ole="">
            <v:imagedata r:id="rId15" o:title="" cropbottom="-18f"/>
            <o:lock v:ext="edit" aspectratio="f"/>
          </v:shape>
          <o:OLEObject Type="Embed" ProgID="Excel.Chart.8" ShapeID="Диаграмма 2" DrawAspect="Content" ObjectID="_1576430889" r:id="rId16"/>
        </w:object>
      </w:r>
    </w:p>
    <w:p w:rsidR="00D00A0F" w:rsidRPr="00F31420" w:rsidRDefault="00D00A0F" w:rsidP="00370900">
      <w:pPr>
        <w:autoSpaceDE w:val="0"/>
        <w:autoSpaceDN w:val="0"/>
        <w:adjustRightInd w:val="0"/>
        <w:spacing w:after="0" w:line="240" w:lineRule="auto"/>
        <w:jc w:val="both"/>
        <w:rPr>
          <w:rFonts w:ascii="Times New Roman" w:hAnsi="Times New Roman"/>
          <w:b/>
          <w:i/>
          <w:sz w:val="24"/>
          <w:szCs w:val="24"/>
        </w:rPr>
      </w:pPr>
      <w:r w:rsidRPr="00F31420">
        <w:rPr>
          <w:rFonts w:ascii="Times New Roman" w:hAnsi="Times New Roman"/>
          <w:b/>
          <w:i/>
          <w:sz w:val="24"/>
          <w:szCs w:val="24"/>
        </w:rPr>
        <w:t>Рисунок 2 Содержание кислоторастворимой подвижной формы цинка в органах Steviarebaudiana</w:t>
      </w:r>
    </w:p>
    <w:p w:rsidR="00D00A0F" w:rsidRPr="00F31420" w:rsidRDefault="00D00A0F" w:rsidP="0086624E">
      <w:pPr>
        <w:autoSpaceDE w:val="0"/>
        <w:autoSpaceDN w:val="0"/>
        <w:adjustRightInd w:val="0"/>
        <w:spacing w:after="0" w:line="360" w:lineRule="auto"/>
        <w:ind w:firstLine="709"/>
        <w:jc w:val="both"/>
        <w:rPr>
          <w:rFonts w:ascii="Times New Roman" w:hAnsi="Times New Roman"/>
          <w:sz w:val="24"/>
          <w:szCs w:val="24"/>
        </w:rPr>
      </w:pPr>
    </w:p>
    <w:p w:rsidR="00D00A0F" w:rsidRDefault="00D00A0F" w:rsidP="0081755D">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Цинк по органам стевии распределяется иначе: листья → стебель → корни (рис. 3), то есть подземные органы не защищают растения от избыточного поступления элемента.</w:t>
      </w:r>
    </w:p>
    <w:p w:rsidR="00D00A0F" w:rsidRDefault="00D00A0F" w:rsidP="0081755D">
      <w:pPr>
        <w:autoSpaceDE w:val="0"/>
        <w:autoSpaceDN w:val="0"/>
        <w:adjustRightInd w:val="0"/>
        <w:spacing w:after="0" w:line="360" w:lineRule="auto"/>
        <w:ind w:firstLine="709"/>
        <w:jc w:val="both"/>
        <w:rPr>
          <w:rFonts w:ascii="Times New Roman" w:hAnsi="Times New Roman"/>
          <w:sz w:val="28"/>
          <w:szCs w:val="28"/>
        </w:rPr>
      </w:pPr>
    </w:p>
    <w:p w:rsidR="00D00A0F" w:rsidRDefault="00D00A0F" w:rsidP="007A5D5A">
      <w:pPr>
        <w:autoSpaceDE w:val="0"/>
        <w:autoSpaceDN w:val="0"/>
        <w:adjustRightInd w:val="0"/>
        <w:spacing w:after="0" w:line="360" w:lineRule="auto"/>
        <w:jc w:val="both"/>
        <w:rPr>
          <w:rFonts w:ascii="Times New Roman" w:hAnsi="Times New Roman"/>
          <w:sz w:val="28"/>
          <w:szCs w:val="28"/>
        </w:rPr>
      </w:pPr>
      <w:r w:rsidRPr="00E077FD">
        <w:rPr>
          <w:noProof/>
          <w:lang w:eastAsia="ru-RU"/>
        </w:rPr>
        <w:object w:dxaOrig="9255" w:dyaOrig="4493">
          <v:shape id="Диаграмма 1" o:spid="_x0000_i1027" type="#_x0000_t75" style="width:462.6pt;height:224.4pt;visibility:visible" o:ole="">
            <v:imagedata r:id="rId17" o:title="" cropbottom="-29f"/>
            <o:lock v:ext="edit" aspectratio="f"/>
          </v:shape>
          <o:OLEObject Type="Embed" ProgID="Excel.Chart.8" ShapeID="Диаграмма 1" DrawAspect="Content" ObjectID="_1576430890" r:id="rId18"/>
        </w:object>
      </w:r>
    </w:p>
    <w:p w:rsidR="00D00A0F" w:rsidRPr="00F31420" w:rsidRDefault="00D00A0F" w:rsidP="00370900">
      <w:pPr>
        <w:autoSpaceDE w:val="0"/>
        <w:autoSpaceDN w:val="0"/>
        <w:adjustRightInd w:val="0"/>
        <w:spacing w:after="0" w:line="240" w:lineRule="auto"/>
        <w:jc w:val="both"/>
        <w:rPr>
          <w:rFonts w:ascii="Times New Roman" w:hAnsi="Times New Roman"/>
          <w:b/>
          <w:i/>
          <w:sz w:val="24"/>
          <w:szCs w:val="24"/>
        </w:rPr>
      </w:pPr>
      <w:r w:rsidRPr="00F31420">
        <w:rPr>
          <w:rFonts w:ascii="Times New Roman" w:hAnsi="Times New Roman"/>
          <w:b/>
          <w:i/>
          <w:sz w:val="24"/>
          <w:szCs w:val="24"/>
        </w:rPr>
        <w:t>Рисунок 3 Коэффициент биологического накопления в органах Stevia</w:t>
      </w:r>
      <w:r>
        <w:rPr>
          <w:rFonts w:ascii="Times New Roman" w:hAnsi="Times New Roman"/>
          <w:b/>
          <w:i/>
          <w:sz w:val="24"/>
          <w:szCs w:val="24"/>
        </w:rPr>
        <w:t xml:space="preserve"> </w:t>
      </w:r>
      <w:r w:rsidRPr="00F31420">
        <w:rPr>
          <w:rFonts w:ascii="Times New Roman" w:hAnsi="Times New Roman"/>
          <w:b/>
          <w:i/>
          <w:sz w:val="24"/>
          <w:szCs w:val="24"/>
        </w:rPr>
        <w:t>rebaudiana</w:t>
      </w:r>
    </w:p>
    <w:p w:rsidR="00D00A0F" w:rsidRPr="00370900" w:rsidRDefault="00D00A0F" w:rsidP="00370900">
      <w:pPr>
        <w:autoSpaceDE w:val="0"/>
        <w:autoSpaceDN w:val="0"/>
        <w:adjustRightInd w:val="0"/>
        <w:spacing w:after="0" w:line="240" w:lineRule="auto"/>
        <w:jc w:val="both"/>
        <w:rPr>
          <w:rFonts w:ascii="Times New Roman" w:hAnsi="Times New Roman"/>
          <w:sz w:val="28"/>
          <w:szCs w:val="28"/>
        </w:rPr>
      </w:pP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Для оценки интенсивности поглощения химических элементов, растениями стевии из почвы был рассчитан коэффициент накопления (рис. 3). По степени уменьшения коэффициента накопления элементы образуют следующий ряд: </w:t>
      </w:r>
      <w:r>
        <w:rPr>
          <w:rFonts w:ascii="Times New Roman" w:hAnsi="Times New Roman"/>
          <w:sz w:val="28"/>
          <w:szCs w:val="28"/>
          <w:lang w:val="en-US"/>
        </w:rPr>
        <w:t>Zn</w:t>
      </w:r>
      <w:r>
        <w:rPr>
          <w:rFonts w:ascii="Times New Roman" w:hAnsi="Times New Roman"/>
          <w:sz w:val="28"/>
          <w:szCs w:val="28"/>
        </w:rPr>
        <w:t>˃</w:t>
      </w:r>
      <w:r>
        <w:rPr>
          <w:rFonts w:ascii="Times New Roman" w:hAnsi="Times New Roman"/>
          <w:sz w:val="28"/>
          <w:szCs w:val="28"/>
          <w:lang w:val="en-US"/>
        </w:rPr>
        <w:t>Cu</w:t>
      </w:r>
      <w:r>
        <w:rPr>
          <w:rFonts w:ascii="Times New Roman" w:hAnsi="Times New Roman"/>
          <w:sz w:val="28"/>
          <w:szCs w:val="28"/>
        </w:rPr>
        <w:t>˃</w:t>
      </w:r>
      <w:r>
        <w:rPr>
          <w:rFonts w:ascii="Times New Roman" w:hAnsi="Times New Roman"/>
          <w:sz w:val="28"/>
          <w:szCs w:val="28"/>
          <w:lang w:val="en-US"/>
        </w:rPr>
        <w:t>Fe</w:t>
      </w:r>
      <w:r>
        <w:rPr>
          <w:rFonts w:ascii="Times New Roman" w:hAnsi="Times New Roman"/>
          <w:sz w:val="28"/>
          <w:szCs w:val="28"/>
        </w:rPr>
        <w:t>˃</w:t>
      </w:r>
      <w:r>
        <w:rPr>
          <w:rFonts w:ascii="Times New Roman" w:hAnsi="Times New Roman"/>
          <w:sz w:val="28"/>
          <w:szCs w:val="28"/>
          <w:lang w:val="en-US"/>
        </w:rPr>
        <w:t>Mn</w:t>
      </w:r>
      <w:r>
        <w:rPr>
          <w:rFonts w:ascii="Times New Roman" w:hAnsi="Times New Roman"/>
          <w:sz w:val="28"/>
          <w:szCs w:val="28"/>
        </w:rPr>
        <w:t>.</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p>
    <w:p w:rsidR="00D00A0F" w:rsidRPr="00F31420" w:rsidRDefault="00D00A0F" w:rsidP="00CA3BEB">
      <w:pPr>
        <w:autoSpaceDE w:val="0"/>
        <w:autoSpaceDN w:val="0"/>
        <w:adjustRightInd w:val="0"/>
        <w:spacing w:after="0" w:line="360" w:lineRule="auto"/>
        <w:jc w:val="center"/>
        <w:rPr>
          <w:rFonts w:ascii="Times New Roman" w:hAnsi="Times New Roman"/>
          <w:b/>
          <w:sz w:val="28"/>
          <w:szCs w:val="28"/>
        </w:rPr>
      </w:pPr>
      <w:r w:rsidRPr="00F31420">
        <w:rPr>
          <w:rFonts w:ascii="Times New Roman" w:hAnsi="Times New Roman"/>
          <w:b/>
          <w:sz w:val="28"/>
          <w:szCs w:val="28"/>
        </w:rPr>
        <w:t>Вывод</w:t>
      </w:r>
      <w:r>
        <w:rPr>
          <w:rFonts w:ascii="Times New Roman" w:hAnsi="Times New Roman"/>
          <w:b/>
          <w:sz w:val="28"/>
          <w:szCs w:val="28"/>
        </w:rPr>
        <w:t>ы</w:t>
      </w:r>
    </w:p>
    <w:p w:rsidR="00D00A0F" w:rsidRPr="00406570" w:rsidRDefault="00D00A0F" w:rsidP="00A5603D">
      <w:pPr>
        <w:spacing w:after="0" w:line="360" w:lineRule="auto"/>
        <w:ind w:firstLine="709"/>
        <w:jc w:val="both"/>
        <w:rPr>
          <w:rFonts w:ascii="Times New Roman" w:hAnsi="Times New Roman"/>
          <w:bCs/>
          <w:color w:val="000000"/>
          <w:sz w:val="28"/>
          <w:szCs w:val="28"/>
          <w:lang w:eastAsia="ru-RU"/>
        </w:rPr>
      </w:pPr>
      <w:r>
        <w:rPr>
          <w:rFonts w:ascii="Times New Roman" w:hAnsi="Times New Roman"/>
          <w:sz w:val="28"/>
          <w:szCs w:val="28"/>
        </w:rPr>
        <w:t xml:space="preserve">Таким образом, содержание тяжелых металлов в сырье стевии, собранном в различных местах выращивания, не превышает ПДК. </w:t>
      </w:r>
      <w:r w:rsidRPr="00406570">
        <w:rPr>
          <w:rFonts w:ascii="Times New Roman" w:hAnsi="Times New Roman"/>
          <w:bCs/>
          <w:color w:val="000000"/>
          <w:sz w:val="28"/>
          <w:szCs w:val="28"/>
          <w:lang w:eastAsia="ru-RU"/>
        </w:rPr>
        <w:t>Растения стевии способны к регуляции потока исследуемых тяжелых металлов, в ассимилирующих органах накапливают оптимальное количество элементов, необходимых для и их роста и развития не зависимо от условий выращивания.</w:t>
      </w:r>
    </w:p>
    <w:p w:rsidR="00D00A0F" w:rsidRDefault="00D00A0F" w:rsidP="0086624E">
      <w:pPr>
        <w:autoSpaceDE w:val="0"/>
        <w:autoSpaceDN w:val="0"/>
        <w:adjustRightInd w:val="0"/>
        <w:spacing w:after="0" w:line="360" w:lineRule="auto"/>
        <w:ind w:firstLine="709"/>
        <w:jc w:val="both"/>
        <w:rPr>
          <w:rFonts w:ascii="Times New Roman" w:hAnsi="Times New Roman"/>
          <w:sz w:val="28"/>
          <w:szCs w:val="28"/>
        </w:rPr>
      </w:pPr>
    </w:p>
    <w:p w:rsidR="00D00A0F" w:rsidRPr="00F31420" w:rsidRDefault="00D00A0F" w:rsidP="00CA3BEB">
      <w:pPr>
        <w:autoSpaceDE w:val="0"/>
        <w:autoSpaceDN w:val="0"/>
        <w:adjustRightInd w:val="0"/>
        <w:spacing w:after="0" w:line="360" w:lineRule="auto"/>
        <w:jc w:val="center"/>
        <w:rPr>
          <w:rFonts w:ascii="Times New Roman" w:hAnsi="Times New Roman"/>
          <w:b/>
          <w:sz w:val="24"/>
          <w:szCs w:val="24"/>
        </w:rPr>
      </w:pPr>
      <w:r w:rsidRPr="00F31420">
        <w:rPr>
          <w:rFonts w:ascii="Times New Roman" w:hAnsi="Times New Roman"/>
          <w:b/>
          <w:sz w:val="24"/>
          <w:szCs w:val="24"/>
        </w:rPr>
        <w:t>Литература</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bookmarkStart w:id="7" w:name="OLE_LINK62"/>
      <w:bookmarkStart w:id="8" w:name="OLE_LINK63"/>
      <w:r w:rsidRPr="00F31420">
        <w:rPr>
          <w:rFonts w:ascii="Times New Roman" w:hAnsi="Times New Roman"/>
          <w:sz w:val="24"/>
          <w:szCs w:val="24"/>
          <w:lang w:eastAsia="ru-RU"/>
        </w:rPr>
        <w:t>Алексеев В.П. Медовая трава Каа – хэ // Бюллетень всесоюзного научно - исследовательского института чая и субтропических культур: Вып. 1. – Махарадзе, 1956. С. 168</w:t>
      </w:r>
      <w:r w:rsidRPr="00F31420">
        <w:rPr>
          <w:rFonts w:ascii="Times New Roman" w:eastAsia="TimesNewRomanPSMT" w:hAnsi="Times New Roman"/>
          <w:sz w:val="24"/>
          <w:szCs w:val="24"/>
        </w:rPr>
        <w:t>–</w:t>
      </w:r>
      <w:r w:rsidRPr="00F31420">
        <w:rPr>
          <w:rFonts w:ascii="Times New Roman" w:hAnsi="Times New Roman"/>
          <w:sz w:val="24"/>
          <w:szCs w:val="24"/>
          <w:lang w:eastAsia="ru-RU"/>
        </w:rPr>
        <w:t>169.</w:t>
      </w:r>
    </w:p>
    <w:p w:rsidR="00D00A0F" w:rsidRPr="00F31420" w:rsidRDefault="00D00A0F" w:rsidP="00DC16E7">
      <w:pPr>
        <w:pStyle w:val="ListParagraph"/>
        <w:numPr>
          <w:ilvl w:val="0"/>
          <w:numId w:val="8"/>
        </w:numPr>
        <w:tabs>
          <w:tab w:val="left" w:pos="900"/>
        </w:tabs>
        <w:autoSpaceDE w:val="0"/>
        <w:autoSpaceDN w:val="0"/>
        <w:adjustRightInd w:val="0"/>
        <w:spacing w:after="0" w:line="240" w:lineRule="auto"/>
        <w:ind w:left="0" w:firstLine="540"/>
        <w:jc w:val="both"/>
        <w:rPr>
          <w:rFonts w:ascii="Times New Roman" w:hAnsi="Times New Roman"/>
          <w:sz w:val="24"/>
          <w:szCs w:val="24"/>
        </w:rPr>
      </w:pPr>
      <w:r w:rsidRPr="00F31420">
        <w:rPr>
          <w:rFonts w:ascii="Times New Roman" w:hAnsi="Times New Roman"/>
          <w:sz w:val="24"/>
          <w:szCs w:val="24"/>
        </w:rPr>
        <w:t>Дзюба О.О. SteviaRebaudiana (Bertoni) Hemsley – новый для России ис-точникнатурального сахарозаменителя // Растительные ресурсы: Т. 34, вып. 2. – Спб.: Наука, 1998. С. 86</w:t>
      </w:r>
      <w:r w:rsidRPr="00F31420">
        <w:rPr>
          <w:rFonts w:ascii="Times New Roman" w:eastAsia="TimesNewRomanPSMT" w:hAnsi="Times New Roman"/>
          <w:sz w:val="24"/>
          <w:szCs w:val="24"/>
        </w:rPr>
        <w:t>–</w:t>
      </w:r>
      <w:r w:rsidRPr="00F31420">
        <w:rPr>
          <w:rFonts w:ascii="Times New Roman" w:hAnsi="Times New Roman"/>
          <w:sz w:val="24"/>
          <w:szCs w:val="24"/>
        </w:rPr>
        <w:t>91.</w:t>
      </w:r>
    </w:p>
    <w:p w:rsidR="00D00A0F" w:rsidRPr="00F31420" w:rsidRDefault="00D00A0F" w:rsidP="00DC16E7">
      <w:pPr>
        <w:pStyle w:val="ListParagraph"/>
        <w:numPr>
          <w:ilvl w:val="0"/>
          <w:numId w:val="8"/>
        </w:numPr>
        <w:tabs>
          <w:tab w:val="left" w:pos="900"/>
        </w:tabs>
        <w:autoSpaceDE w:val="0"/>
        <w:autoSpaceDN w:val="0"/>
        <w:adjustRightInd w:val="0"/>
        <w:spacing w:after="0" w:line="240" w:lineRule="auto"/>
        <w:ind w:left="0" w:firstLine="540"/>
        <w:jc w:val="both"/>
        <w:rPr>
          <w:rFonts w:ascii="Times New Roman" w:eastAsia="TimesNewRomanPSMT" w:hAnsi="Times New Roman"/>
          <w:sz w:val="24"/>
          <w:szCs w:val="24"/>
        </w:rPr>
      </w:pPr>
      <w:r w:rsidRPr="00F31420">
        <w:rPr>
          <w:rFonts w:ascii="Times New Roman" w:eastAsia="TimesNewRomanPSMT" w:hAnsi="Times New Roman"/>
          <w:sz w:val="24"/>
          <w:szCs w:val="24"/>
        </w:rPr>
        <w:t>Корниенко А.В., Жужжалова Т.П., Знаменская В.В., Булавин Н.И. пер-спективный заменитель сахара // Сахарная свекла. 1993. Вып. 1. - С. 35-36.</w:t>
      </w:r>
    </w:p>
    <w:p w:rsidR="00D00A0F" w:rsidRPr="00F31420" w:rsidRDefault="00D00A0F" w:rsidP="00DC16E7">
      <w:pPr>
        <w:pStyle w:val="ListParagraph"/>
        <w:numPr>
          <w:ilvl w:val="0"/>
          <w:numId w:val="8"/>
        </w:numPr>
        <w:tabs>
          <w:tab w:val="left" w:pos="900"/>
        </w:tabs>
        <w:autoSpaceDE w:val="0"/>
        <w:autoSpaceDN w:val="0"/>
        <w:adjustRightInd w:val="0"/>
        <w:spacing w:after="0" w:line="240" w:lineRule="auto"/>
        <w:ind w:left="0" w:firstLine="540"/>
        <w:jc w:val="both"/>
        <w:rPr>
          <w:rFonts w:ascii="Times New Roman" w:eastAsia="TimesNewRomanPSMT" w:hAnsi="Times New Roman"/>
          <w:sz w:val="24"/>
          <w:szCs w:val="24"/>
        </w:rPr>
      </w:pPr>
      <w:r w:rsidRPr="00F31420">
        <w:rPr>
          <w:rFonts w:ascii="Times New Roman" w:eastAsia="TimesNewRomanPSMT" w:hAnsi="Times New Roman"/>
          <w:sz w:val="24"/>
          <w:szCs w:val="24"/>
        </w:rPr>
        <w:t>Ляховкин А.Г., Николаев А.П., Учитель В.Б. Стевия – медовая трава. – Спб.: Весь, 1999. – 67 с.</w:t>
      </w:r>
    </w:p>
    <w:p w:rsidR="00D00A0F" w:rsidRPr="00F31420" w:rsidRDefault="00D00A0F" w:rsidP="00DC16E7">
      <w:pPr>
        <w:pStyle w:val="ListParagraph"/>
        <w:numPr>
          <w:ilvl w:val="0"/>
          <w:numId w:val="8"/>
        </w:numPr>
        <w:tabs>
          <w:tab w:val="left" w:pos="900"/>
        </w:tabs>
        <w:autoSpaceDE w:val="0"/>
        <w:autoSpaceDN w:val="0"/>
        <w:adjustRightInd w:val="0"/>
        <w:spacing w:after="0" w:line="240" w:lineRule="auto"/>
        <w:ind w:left="0" w:firstLine="540"/>
        <w:jc w:val="both"/>
        <w:rPr>
          <w:rFonts w:ascii="Times New Roman" w:eastAsia="TimesNewRomanPSMT" w:hAnsi="Times New Roman"/>
          <w:sz w:val="24"/>
          <w:szCs w:val="24"/>
        </w:rPr>
      </w:pPr>
      <w:r w:rsidRPr="00F31420">
        <w:rPr>
          <w:rFonts w:ascii="Times New Roman" w:eastAsia="TimesNewRomanPSMT" w:hAnsi="Times New Roman"/>
          <w:sz w:val="24"/>
          <w:szCs w:val="24"/>
        </w:rPr>
        <w:t>Трухачев В. И., Стародубцева Г. П., Безгина Ю. А., Любая С. И., Веселова М. В. Перспективы выращивания стевии и производство продукции на ее основе // Вестник АПК Ставрополья. 2012. Вып. 1(5). С. 22–25.</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r w:rsidRPr="00F31420">
        <w:rPr>
          <w:rFonts w:ascii="Times New Roman" w:hAnsi="Times New Roman"/>
          <w:sz w:val="24"/>
          <w:szCs w:val="24"/>
        </w:rPr>
        <w:t>Немерешина О.Н., Гусев Н.Ф., Филиппова А.В. Содержание микроэлементов и низкомолекулярных антиоксидантов в чае // Химия растительного сырья. 2014. № 2. С. 155 – 168.</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r w:rsidRPr="00F31420">
        <w:rPr>
          <w:rFonts w:ascii="Times New Roman" w:eastAsia="TimesNewRomanPSMT" w:hAnsi="Times New Roman"/>
          <w:sz w:val="24"/>
          <w:szCs w:val="24"/>
        </w:rPr>
        <w:t>Виноградов А.П. Основные закономерности в распределении микроэлементов между растениями и средой // Микроэлементы в жизни растений и животных. М: Наука, 1985. С. 7–20.</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r w:rsidRPr="00F31420">
        <w:rPr>
          <w:rFonts w:ascii="Times New Roman" w:hAnsi="Times New Roman"/>
          <w:sz w:val="24"/>
          <w:szCs w:val="24"/>
        </w:rPr>
        <w:t>Филиппова А.Р., Федоров А.В., Зорин Д.А. Опыт и перспективывыращивания стевии в Удмуртской Республике // Наука, инновации и образование в современном АПК: Материалы Международной научно-практической конференции. В 3 т. Ижевск: ФГБОУ ВПО Ижевская ГСХА, 2014.  Т.1.  С. 103-106.</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Филиппова А.Р., Федоров А.В., Зорин Д.А. Особенности интродукции стевии в Удмуртской республике // Тезисы докладов III (X</w:t>
      </w:r>
      <w:r w:rsidRPr="00F31420">
        <w:rPr>
          <w:rFonts w:ascii="Times New Roman" w:hAnsi="Times New Roman"/>
          <w:sz w:val="24"/>
          <w:szCs w:val="24"/>
          <w:lang w:val="en-US"/>
        </w:rPr>
        <w:t>I</w:t>
      </w:r>
      <w:r w:rsidRPr="00F31420">
        <w:rPr>
          <w:rFonts w:ascii="Times New Roman" w:hAnsi="Times New Roman"/>
          <w:sz w:val="24"/>
          <w:szCs w:val="24"/>
        </w:rPr>
        <w:t>) Международной Ботанической конференции молодых ученых. СПб: БИН РАН, 2015. С. 165.</w:t>
      </w:r>
    </w:p>
    <w:p w:rsidR="00D00A0F" w:rsidRPr="00F31420" w:rsidRDefault="00D00A0F" w:rsidP="00DC16E7">
      <w:pPr>
        <w:pStyle w:val="BodyText3"/>
        <w:numPr>
          <w:ilvl w:val="0"/>
          <w:numId w:val="8"/>
        </w:numPr>
        <w:tabs>
          <w:tab w:val="left" w:pos="900"/>
        </w:tabs>
        <w:autoSpaceDE w:val="0"/>
        <w:autoSpaceDN w:val="0"/>
        <w:adjustRightInd w:val="0"/>
        <w:spacing w:after="0"/>
        <w:ind w:left="0" w:firstLine="540"/>
        <w:jc w:val="both"/>
        <w:rPr>
          <w:sz w:val="24"/>
          <w:szCs w:val="24"/>
        </w:rPr>
      </w:pPr>
      <w:r w:rsidRPr="00F31420">
        <w:rPr>
          <w:rFonts w:eastAsia="TimesNewRomanPS-BoldMT"/>
          <w:bCs/>
          <w:sz w:val="24"/>
          <w:szCs w:val="24"/>
        </w:rPr>
        <w:t xml:space="preserve">Филиппова А. Р., Федоров А. В., Зорин Д.А. </w:t>
      </w:r>
      <w:r w:rsidRPr="00F31420">
        <w:rPr>
          <w:rFonts w:eastAsia="TimesNewRomanPSMT"/>
          <w:sz w:val="24"/>
          <w:szCs w:val="24"/>
        </w:rPr>
        <w:t xml:space="preserve">Влияние природно-климатических условий вегетационного периода 2014–2015 гг. на рост и продуктивность стевии (Stevia rebaudiana) в условиях Удмуртской Республики // </w:t>
      </w:r>
      <w:r w:rsidRPr="00F31420">
        <w:rPr>
          <w:rFonts w:eastAsia="TimesNewRomanPS-BoldMT"/>
          <w:bCs/>
          <w:sz w:val="24"/>
          <w:szCs w:val="24"/>
        </w:rPr>
        <w:t>Коняевские чтения</w:t>
      </w:r>
      <w:r w:rsidRPr="00F31420">
        <w:rPr>
          <w:rFonts w:eastAsia="TimesNewRomanPSMT"/>
          <w:sz w:val="24"/>
          <w:szCs w:val="24"/>
        </w:rPr>
        <w:t>: сборник материалов V Юбилейной международной научно-практической конференции (26–28 ноября 2015 г.). Екатеринбург: Уральский ГАУ, 2016. С. 367-369.</w:t>
      </w:r>
    </w:p>
    <w:p w:rsidR="00D00A0F" w:rsidRPr="00F31420" w:rsidRDefault="00D00A0F" w:rsidP="00DC16E7">
      <w:pPr>
        <w:pStyle w:val="BodyText3"/>
        <w:numPr>
          <w:ilvl w:val="0"/>
          <w:numId w:val="8"/>
        </w:numPr>
        <w:tabs>
          <w:tab w:val="left" w:pos="900"/>
        </w:tabs>
        <w:autoSpaceDE w:val="0"/>
        <w:autoSpaceDN w:val="0"/>
        <w:adjustRightInd w:val="0"/>
        <w:spacing w:after="0"/>
        <w:ind w:left="0" w:firstLine="540"/>
        <w:jc w:val="both"/>
        <w:rPr>
          <w:sz w:val="24"/>
          <w:szCs w:val="24"/>
        </w:rPr>
      </w:pPr>
      <w:hyperlink r:id="rId19" w:history="1">
        <w:r w:rsidRPr="00F31420">
          <w:rPr>
            <w:sz w:val="24"/>
            <w:szCs w:val="24"/>
          </w:rPr>
          <w:t>Федоров А.В.</w:t>
        </w:r>
      </w:hyperlink>
      <w:r w:rsidRPr="00F31420">
        <w:rPr>
          <w:sz w:val="24"/>
          <w:szCs w:val="24"/>
        </w:rPr>
        <w:t xml:space="preserve">, </w:t>
      </w:r>
      <w:hyperlink r:id="rId20" w:history="1">
        <w:r w:rsidRPr="00F31420">
          <w:rPr>
            <w:sz w:val="24"/>
            <w:szCs w:val="24"/>
          </w:rPr>
          <w:t>Зорин Д.А.</w:t>
        </w:r>
      </w:hyperlink>
      <w:r w:rsidRPr="00F31420">
        <w:rPr>
          <w:sz w:val="24"/>
          <w:szCs w:val="24"/>
        </w:rPr>
        <w:t xml:space="preserve">, </w:t>
      </w:r>
      <w:hyperlink r:id="rId21" w:history="1">
        <w:r w:rsidRPr="00F31420">
          <w:rPr>
            <w:sz w:val="24"/>
            <w:szCs w:val="24"/>
          </w:rPr>
          <w:t>Филиппова А.Р.</w:t>
        </w:r>
      </w:hyperlink>
      <w:r w:rsidRPr="00F31420">
        <w:rPr>
          <w:sz w:val="24"/>
          <w:szCs w:val="24"/>
        </w:rPr>
        <w:t xml:space="preserve"> </w:t>
      </w:r>
      <w:hyperlink r:id="rId22" w:history="1">
        <w:r w:rsidRPr="00F31420">
          <w:rPr>
            <w:sz w:val="24"/>
            <w:szCs w:val="24"/>
          </w:rPr>
          <w:t xml:space="preserve">Биологические особенности продуктивность стевии (Stivia rebaudiana Bertoni) в условиях Удмуртской Республики </w:t>
        </w:r>
      </w:hyperlink>
      <w:r w:rsidRPr="00F31420">
        <w:rPr>
          <w:sz w:val="24"/>
          <w:szCs w:val="24"/>
        </w:rPr>
        <w:t xml:space="preserve">// </w:t>
      </w:r>
      <w:r w:rsidRPr="00F31420">
        <w:rPr>
          <w:iCs/>
          <w:sz w:val="24"/>
          <w:szCs w:val="24"/>
        </w:rPr>
        <w:t>Новые и нетрадиционные растения и перспективы их использования: материалы X симпозиума. Т. 1. Пущино, 17 – 21 июня 2013 г.  М.: РУДН, 2013. С. 46 – 49 .</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r w:rsidRPr="00F31420">
        <w:rPr>
          <w:rFonts w:ascii="Times New Roman" w:eastAsia="TimesNewRomanPSMT" w:hAnsi="Times New Roman"/>
          <w:sz w:val="24"/>
          <w:szCs w:val="24"/>
        </w:rPr>
        <w:t xml:space="preserve">Ильин В.Б. Тяжелые металлы в системе почва – растение. – Новосибирск: Наука, 1991. – 151 с. </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lang w:eastAsia="ru-RU"/>
        </w:rPr>
      </w:pPr>
      <w:r w:rsidRPr="00F31420">
        <w:rPr>
          <w:rFonts w:ascii="Times New Roman" w:hAnsi="Times New Roman"/>
          <w:sz w:val="24"/>
          <w:szCs w:val="24"/>
        </w:rPr>
        <w:t>Алексеева-Попова Н.В. Накопление цинка, марганца, железа в растениях при разном уровне меди в среде //Растения в экстремальных условиях минерального питания. — Л.: Наука, 1983. — С. 54—64.</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Гукалов В.Н., Блюченко И.С., Демченко М.М. Динамика валового и подвижного марганца в системе агроландшафта // Экологический вестник Северного Кавказа. Т. 2, № 2, 2006. — С. 55—75.</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Черников В.А., Алексахин Р.М., Голубев А.В. и др., Агроэкология / Под ред. В.А. Черникова, А.И. Чекериса. — М.: Колос, 2000. — 536 с.</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Методические указания по определению тяжелых металлов в почвах сельхозугодий и продукции растениеводства. — М.: ЦИНАО, 1992. — 61 с.</w:t>
      </w:r>
    </w:p>
    <w:p w:rsidR="00D00A0F" w:rsidRPr="00F31420"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СанПиН 2.3.2.1078-01. Гигиенические требования безопасности и пищевой ценности пищевых продуктов. М., 2001. 180 с.</w:t>
      </w:r>
    </w:p>
    <w:p w:rsidR="00D00A0F" w:rsidRDefault="00D00A0F" w:rsidP="00DC16E7">
      <w:pPr>
        <w:pStyle w:val="ListParagraph"/>
        <w:numPr>
          <w:ilvl w:val="0"/>
          <w:numId w:val="8"/>
        </w:numPr>
        <w:tabs>
          <w:tab w:val="left" w:pos="900"/>
        </w:tabs>
        <w:spacing w:after="0" w:line="240" w:lineRule="auto"/>
        <w:ind w:left="0" w:firstLine="540"/>
        <w:jc w:val="both"/>
        <w:rPr>
          <w:rFonts w:ascii="Times New Roman" w:hAnsi="Times New Roman"/>
          <w:sz w:val="24"/>
          <w:szCs w:val="24"/>
        </w:rPr>
      </w:pPr>
      <w:r w:rsidRPr="00F31420">
        <w:rPr>
          <w:rFonts w:ascii="Times New Roman" w:hAnsi="Times New Roman"/>
          <w:sz w:val="24"/>
          <w:szCs w:val="24"/>
        </w:rPr>
        <w:t>Битюцкий Н.П. Микроэлементы высших растений. СПб., 2011. 368 с.</w:t>
      </w:r>
    </w:p>
    <w:bookmarkEnd w:id="7"/>
    <w:bookmarkEnd w:id="8"/>
    <w:p w:rsidR="00D00A0F" w:rsidRDefault="00D00A0F" w:rsidP="00815939">
      <w:pPr>
        <w:pStyle w:val="ListParagraph"/>
        <w:spacing w:after="0" w:line="240" w:lineRule="auto"/>
        <w:jc w:val="both"/>
        <w:rPr>
          <w:rFonts w:ascii="Times New Roman" w:hAnsi="Times New Roman"/>
          <w:sz w:val="24"/>
          <w:szCs w:val="24"/>
        </w:rPr>
      </w:pPr>
    </w:p>
    <w:p w:rsidR="00D00A0F" w:rsidRDefault="00D00A0F" w:rsidP="00CA3BEB">
      <w:pPr>
        <w:pStyle w:val="ListParagraph"/>
        <w:spacing w:after="0" w:line="240" w:lineRule="auto"/>
        <w:ind w:left="0"/>
        <w:jc w:val="center"/>
        <w:rPr>
          <w:rFonts w:ascii="Times New Roman" w:hAnsi="Times New Roman"/>
          <w:b/>
          <w:sz w:val="24"/>
          <w:szCs w:val="24"/>
        </w:rPr>
      </w:pPr>
      <w:r w:rsidRPr="00815939">
        <w:rPr>
          <w:rFonts w:ascii="Times New Roman" w:hAnsi="Times New Roman"/>
          <w:b/>
          <w:sz w:val="24"/>
          <w:szCs w:val="24"/>
        </w:rPr>
        <w:t>References</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1.</w:t>
      </w:r>
      <w:r w:rsidRPr="00B568E6">
        <w:rPr>
          <w:rFonts w:ascii="Times New Roman" w:hAnsi="Times New Roman"/>
          <w:sz w:val="24"/>
          <w:szCs w:val="24"/>
        </w:rPr>
        <w:tab/>
        <w:t>Alekseev V.P. Medovaja trava Kaa – hje // Bjulleten' vsesojuznogo nauchno - issledovatel'skogo instituta chaja i subtropicheskih kul'tur: Vyp. 1. – Maharadze, 1956. S. 168–169.</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2.</w:t>
      </w:r>
      <w:r w:rsidRPr="00B568E6">
        <w:rPr>
          <w:rFonts w:ascii="Times New Roman" w:hAnsi="Times New Roman"/>
          <w:sz w:val="24"/>
          <w:szCs w:val="24"/>
        </w:rPr>
        <w:tab/>
        <w:t>Dzjuba O.O. SteviaRebaudiana (Bertoni) Hemsley – novyj dlja Rossii is-tochniknatural'nogo saharozamenitelja // Rastitel'nye resursy: T. 34, vyp. 2. – Spb.: Nauka, 1998. S. 86–91.</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3.</w:t>
      </w:r>
      <w:r w:rsidRPr="00B568E6">
        <w:rPr>
          <w:rFonts w:ascii="Times New Roman" w:hAnsi="Times New Roman"/>
          <w:sz w:val="24"/>
          <w:szCs w:val="24"/>
        </w:rPr>
        <w:tab/>
        <w:t>Kornienko A.V., Zhuzhzhalova T.P., Znamenskaja V.V., Bulavin N.I. per-spektivnyj zamenitel' sahara // Saharnaja svekla. 1993. Vyp. 1. - S. 35-36.</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4.</w:t>
      </w:r>
      <w:r w:rsidRPr="00B568E6">
        <w:rPr>
          <w:rFonts w:ascii="Times New Roman" w:hAnsi="Times New Roman"/>
          <w:sz w:val="24"/>
          <w:szCs w:val="24"/>
        </w:rPr>
        <w:tab/>
        <w:t>Ljahovkin A.G., Nikolaev A.P., Uchitel' V.B. Stevija – medovaja trava. – Spb.: Ves', 1999. – 67 s.</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5.</w:t>
      </w:r>
      <w:r w:rsidRPr="00B568E6">
        <w:rPr>
          <w:rFonts w:ascii="Times New Roman" w:hAnsi="Times New Roman"/>
          <w:sz w:val="24"/>
          <w:szCs w:val="24"/>
        </w:rPr>
        <w:tab/>
        <w:t>Truhachev V. I., Starodubceva G. P., Bezgina Ju. A., Ljubaja S. I., Veselova M. V. Perspektivy vyrashhivanija stevii i proizvodstvo produkcii na ee osnove // Vestnik APK Stavropol'ja. 2012. Vyp. 1(5). S. 22–25.</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6.</w:t>
      </w:r>
      <w:r w:rsidRPr="00B568E6">
        <w:rPr>
          <w:rFonts w:ascii="Times New Roman" w:hAnsi="Times New Roman"/>
          <w:sz w:val="24"/>
          <w:szCs w:val="24"/>
        </w:rPr>
        <w:tab/>
        <w:t>Nemereshina O.N., Gusev N.F., Filippova A.V. Soderzhanie mikrojelementov i nizkomolekuljarnyh antioksidantov v chae // Himija rastitel'nogo syr'ja. 2014. № 2. S. 155 – 168.</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7.</w:t>
      </w:r>
      <w:r w:rsidRPr="00B568E6">
        <w:rPr>
          <w:rFonts w:ascii="Times New Roman" w:hAnsi="Times New Roman"/>
          <w:sz w:val="24"/>
          <w:szCs w:val="24"/>
        </w:rPr>
        <w:tab/>
        <w:t>Vinogradov A.P. Osnovnye zakonomernosti v raspredelenii mikrojelementov mezhdu rastenijami i sredoj // Mikrojelementy v zhizni rastenij i zhivotnyh. M: Nauka, 1985. S. 7–20.</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8.</w:t>
      </w:r>
      <w:r w:rsidRPr="00B568E6">
        <w:rPr>
          <w:rFonts w:ascii="Times New Roman" w:hAnsi="Times New Roman"/>
          <w:sz w:val="24"/>
          <w:szCs w:val="24"/>
        </w:rPr>
        <w:tab/>
        <w:t>Filippova A.R., Fedorov A.V., Zorin D.A. Opyt i perspektivyvyrashhivanija stevii v Udmurtskoj Respublike // Nauka, innovacii i obrazovanie v sovremennom APK: Materialy Mezhdunarodnoj nauchno-prakticheskoj konferencii. V 3 t. Izhevsk: FGBOU VPO Izhevskaja GSHA, 2014.  T.1.  S. 103-106.</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9.</w:t>
      </w:r>
      <w:r w:rsidRPr="00B568E6">
        <w:rPr>
          <w:rFonts w:ascii="Times New Roman" w:hAnsi="Times New Roman"/>
          <w:sz w:val="24"/>
          <w:szCs w:val="24"/>
        </w:rPr>
        <w:tab/>
        <w:t>Filippova A.R., Fedorov A.V., Zorin D.A. Osobennosti introdukcii stevii v Udmurtskoj respublike // Tezisy dokladov III (XI) Mezhdunarodnoj Botanicheskoj konferencii molodyh uchenyh. SPb: BIN RAN, 2015. S. 165.</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rPr>
        <w:t>10.</w:t>
      </w:r>
      <w:r w:rsidRPr="00B568E6">
        <w:rPr>
          <w:rFonts w:ascii="Times New Roman" w:hAnsi="Times New Roman"/>
          <w:sz w:val="24"/>
          <w:szCs w:val="24"/>
        </w:rPr>
        <w:tab/>
        <w:t>Filippova A. R., Fedorov A. V., Zorin D.A. Vlijanie prirodno-klimaticheskih uslovij vegetacionnogo perioda 2014–2015 gg. na rost i produktivnost' stevii (Stevia rebaudiana) v uslovijah Udmurtskoj Respubliki // Konjaevskie chtenija: sbornik materialov V Jubilejnoj mezhdunarodnoj nauchno-prakticheskoj konferencii (26–28 nojabrja 2015 g.). Ekaterinburg: Ural'skij GAU, 2016. S. 367-369.</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rPr>
        <w:t>11.</w:t>
      </w:r>
      <w:r w:rsidRPr="00B568E6">
        <w:rPr>
          <w:rFonts w:ascii="Times New Roman" w:hAnsi="Times New Roman"/>
          <w:sz w:val="24"/>
          <w:szCs w:val="24"/>
        </w:rPr>
        <w:tab/>
        <w:t xml:space="preserve">Fedorov A.V., Zorin D.A., Filippova A.R. Biologicheskie osobennosti produktivnost' stevii (Stivia rebaudiana Bertoni) v uslovijah Udmurtskoj Respubliki // Novye i netradicionnye rastenija i perspektivy ih ispol'zovanija: materialy X simpoziuma. </w:t>
      </w:r>
      <w:r w:rsidRPr="00B568E6">
        <w:rPr>
          <w:rFonts w:ascii="Times New Roman" w:hAnsi="Times New Roman"/>
          <w:sz w:val="24"/>
          <w:szCs w:val="24"/>
          <w:lang w:val="en-US"/>
        </w:rPr>
        <w:t>T. 1. Pushhino, 17 – 21 ijunja 2013 g.  M.: RUDN, 2013. S. 46 – 49 .</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lang w:val="en-US"/>
        </w:rPr>
        <w:t>12.</w:t>
      </w:r>
      <w:r w:rsidRPr="00B568E6">
        <w:rPr>
          <w:rFonts w:ascii="Times New Roman" w:hAnsi="Times New Roman"/>
          <w:sz w:val="24"/>
          <w:szCs w:val="24"/>
          <w:lang w:val="en-US"/>
        </w:rPr>
        <w:tab/>
        <w:t xml:space="preserve">Il'in V.B. Tjazhelye metally v sisteme pochva – rastenie. – Novosibirsk: Nauka, 1991. – 151 s. </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lang w:val="en-US"/>
        </w:rPr>
        <w:t>13.</w:t>
      </w:r>
      <w:r w:rsidRPr="00B568E6">
        <w:rPr>
          <w:rFonts w:ascii="Times New Roman" w:hAnsi="Times New Roman"/>
          <w:sz w:val="24"/>
          <w:szCs w:val="24"/>
          <w:lang w:val="en-US"/>
        </w:rPr>
        <w:tab/>
        <w:t>Alekseeva-Popova N.V. Nakoplenie cinka, marganca, zheleza v rastenijah pri raznom urovne medi v srede //Rastenija v jekstremal'nyh uslovijah mineral'nogo pitanija. — L.: Nauka, 1983. — S. 54—64.</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lang w:val="en-US"/>
        </w:rPr>
        <w:t>14.</w:t>
      </w:r>
      <w:r w:rsidRPr="00B568E6">
        <w:rPr>
          <w:rFonts w:ascii="Times New Roman" w:hAnsi="Times New Roman"/>
          <w:sz w:val="24"/>
          <w:szCs w:val="24"/>
          <w:lang w:val="en-US"/>
        </w:rPr>
        <w:tab/>
        <w:t>Gukalov V.N., Bljuchenko I.S., Demchenko M.M. Dinamika valovogo i podvizhnogo marganca v sisteme agrolandshafta // Jekologicheskij vestnik Severnogo Kavkaza. T. 2, № 2, 2006. — S. 55—75.</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lang w:val="en-US"/>
        </w:rPr>
        <w:t>15.</w:t>
      </w:r>
      <w:r w:rsidRPr="00B568E6">
        <w:rPr>
          <w:rFonts w:ascii="Times New Roman" w:hAnsi="Times New Roman"/>
          <w:sz w:val="24"/>
          <w:szCs w:val="24"/>
          <w:lang w:val="en-US"/>
        </w:rPr>
        <w:tab/>
        <w:t>Chernikov V.A., Aleksahin R.M., Golubev A.V. i dr., Agrojekologija / Pod red. V.A. Chernikova, A.I. Chekerisa. — M.: Kolos, 2000. — 536 s.</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lang w:val="en-US"/>
        </w:rPr>
      </w:pPr>
      <w:r w:rsidRPr="00B568E6">
        <w:rPr>
          <w:rFonts w:ascii="Times New Roman" w:hAnsi="Times New Roman"/>
          <w:sz w:val="24"/>
          <w:szCs w:val="24"/>
          <w:lang w:val="en-US"/>
        </w:rPr>
        <w:t>16.</w:t>
      </w:r>
      <w:r w:rsidRPr="00B568E6">
        <w:rPr>
          <w:rFonts w:ascii="Times New Roman" w:hAnsi="Times New Roman"/>
          <w:sz w:val="24"/>
          <w:szCs w:val="24"/>
          <w:lang w:val="en-US"/>
        </w:rPr>
        <w:tab/>
        <w:t>Metodicheskie ukazanija po opredeleniju tjazhelyh metallov v pochvah sel'hozugodij i produkcii rastenievodstva. — M.: CINAO, 1992. — 61 s.</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lang w:val="en-US"/>
        </w:rPr>
        <w:t>17.</w:t>
      </w:r>
      <w:r w:rsidRPr="00B568E6">
        <w:rPr>
          <w:rFonts w:ascii="Times New Roman" w:hAnsi="Times New Roman"/>
          <w:sz w:val="24"/>
          <w:szCs w:val="24"/>
          <w:lang w:val="en-US"/>
        </w:rPr>
        <w:tab/>
        <w:t xml:space="preserve">SanPiN 2.3.2.1078-01. Gigienicheskie trebovanija bezopasnosti i pishhevoj cennosti pishhevyh produktov. </w:t>
      </w:r>
      <w:r w:rsidRPr="00B568E6">
        <w:rPr>
          <w:rFonts w:ascii="Times New Roman" w:hAnsi="Times New Roman"/>
          <w:sz w:val="24"/>
          <w:szCs w:val="24"/>
        </w:rPr>
        <w:t>M., 2001. 180 s.</w:t>
      </w:r>
    </w:p>
    <w:p w:rsidR="00D00A0F" w:rsidRPr="00B568E6" w:rsidRDefault="00D00A0F" w:rsidP="00B568E6">
      <w:pPr>
        <w:pStyle w:val="ListParagraph"/>
        <w:tabs>
          <w:tab w:val="left" w:pos="900"/>
        </w:tabs>
        <w:spacing w:after="0" w:line="240" w:lineRule="auto"/>
        <w:ind w:left="0" w:firstLine="540"/>
        <w:jc w:val="both"/>
        <w:rPr>
          <w:rFonts w:ascii="Times New Roman" w:hAnsi="Times New Roman"/>
          <w:sz w:val="24"/>
          <w:szCs w:val="24"/>
        </w:rPr>
      </w:pPr>
      <w:r w:rsidRPr="00B568E6">
        <w:rPr>
          <w:rFonts w:ascii="Times New Roman" w:hAnsi="Times New Roman"/>
          <w:sz w:val="24"/>
          <w:szCs w:val="24"/>
          <w:lang w:val="en-US"/>
        </w:rPr>
        <w:t>18.</w:t>
      </w:r>
      <w:r w:rsidRPr="00B568E6">
        <w:rPr>
          <w:rFonts w:ascii="Times New Roman" w:hAnsi="Times New Roman"/>
          <w:sz w:val="24"/>
          <w:szCs w:val="24"/>
          <w:lang w:val="en-US"/>
        </w:rPr>
        <w:tab/>
        <w:t xml:space="preserve">Bitjuckij N.P. Mikrojelementy vysshih rastenij. </w:t>
      </w:r>
      <w:r w:rsidRPr="00B568E6">
        <w:rPr>
          <w:rFonts w:ascii="Times New Roman" w:hAnsi="Times New Roman"/>
          <w:sz w:val="24"/>
          <w:szCs w:val="24"/>
        </w:rPr>
        <w:t>SPb., 2011. 368 s.</w:t>
      </w:r>
    </w:p>
    <w:sectPr w:rsidR="00D00A0F" w:rsidRPr="00B568E6" w:rsidSect="0098691F">
      <w:headerReference w:type="even" r:id="rId23"/>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0A0F" w:rsidRDefault="00D00A0F" w:rsidP="00CA3BEB">
      <w:pPr>
        <w:spacing w:after="0" w:line="240" w:lineRule="auto"/>
      </w:pPr>
      <w:r>
        <w:separator/>
      </w:r>
    </w:p>
  </w:endnote>
  <w:endnote w:type="continuationSeparator" w:id="0">
    <w:p w:rsidR="00D00A0F" w:rsidRDefault="00D00A0F" w:rsidP="00CA3B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NewRomanPSMT">
    <w:altName w:val="MS Mincho"/>
    <w:panose1 w:val="020B0604020202020204"/>
    <w:charset w:val="80"/>
    <w:family w:val="auto"/>
    <w:notTrueType/>
    <w:pitch w:val="default"/>
    <w:sig w:usb0="00000001" w:usb1="08070000" w:usb2="00000010" w:usb3="00000000" w:csb0="00020000"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A0F" w:rsidRDefault="00D00A0F">
    <w:pPr>
      <w:pStyle w:val="Footer"/>
    </w:pPr>
    <w:r w:rsidRPr="002F72C0">
      <w:rPr>
        <w:rFonts w:ascii="Times New Roman" w:hAnsi="Times New Roman"/>
        <w:sz w:val="24"/>
        <w:szCs w:val="24"/>
      </w:rPr>
      <w:t>http://ej.kubagro.ru/20</w:t>
    </w:r>
    <w:r w:rsidRPr="002F72C0">
      <w:rPr>
        <w:rFonts w:ascii="Times New Roman" w:hAnsi="Times New Roman"/>
        <w:sz w:val="24"/>
        <w:szCs w:val="24"/>
        <w:lang w:val="en-US"/>
      </w:rPr>
      <w:t>17</w:t>
    </w:r>
    <w:r w:rsidRPr="002F72C0">
      <w:rPr>
        <w:rFonts w:ascii="Times New Roman" w:hAnsi="Times New Roman"/>
        <w:sz w:val="24"/>
        <w:szCs w:val="24"/>
      </w:rPr>
      <w:t>/</w:t>
    </w:r>
    <w:r w:rsidRPr="002F72C0">
      <w:rPr>
        <w:rFonts w:ascii="Times New Roman" w:hAnsi="Times New Roman"/>
        <w:sz w:val="24"/>
        <w:szCs w:val="24"/>
        <w:lang w:val="en-US"/>
      </w:rPr>
      <w:t>10</w:t>
    </w:r>
    <w:r w:rsidRPr="002F72C0">
      <w:rPr>
        <w:rFonts w:ascii="Times New Roman" w:hAnsi="Times New Roman"/>
        <w:sz w:val="24"/>
        <w:szCs w:val="24"/>
      </w:rPr>
      <w:t>/pdf/</w:t>
    </w:r>
    <w:r>
      <w:rPr>
        <w:rFonts w:ascii="Times New Roman" w:hAnsi="Times New Roman"/>
        <w:sz w:val="24"/>
        <w:szCs w:val="24"/>
        <w:lang w:val="en-US"/>
      </w:rPr>
      <w:t>43</w:t>
    </w:r>
    <w:r>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0A0F" w:rsidRDefault="00D00A0F" w:rsidP="00CA3BEB">
      <w:pPr>
        <w:spacing w:after="0" w:line="240" w:lineRule="auto"/>
      </w:pPr>
      <w:r>
        <w:separator/>
      </w:r>
    </w:p>
  </w:footnote>
  <w:footnote w:type="continuationSeparator" w:id="0">
    <w:p w:rsidR="00D00A0F" w:rsidRDefault="00D00A0F" w:rsidP="00CA3B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A0F" w:rsidRDefault="00D00A0F" w:rsidP="00146BE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00A0F" w:rsidRDefault="00D00A0F" w:rsidP="001E0CF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0A0F" w:rsidRPr="001E0CFD" w:rsidRDefault="00D00A0F" w:rsidP="00146BE2">
    <w:pPr>
      <w:pStyle w:val="Header"/>
      <w:framePr w:wrap="around" w:vAnchor="text" w:hAnchor="margin" w:xAlign="right" w:y="1"/>
      <w:rPr>
        <w:rStyle w:val="PageNumber"/>
        <w:rFonts w:ascii="Times New Roman" w:hAnsi="Times New Roman"/>
        <w:sz w:val="28"/>
        <w:szCs w:val="28"/>
      </w:rPr>
    </w:pPr>
    <w:r w:rsidRPr="001E0CFD">
      <w:rPr>
        <w:rStyle w:val="PageNumber"/>
        <w:rFonts w:ascii="Times New Roman" w:hAnsi="Times New Roman"/>
        <w:sz w:val="28"/>
        <w:szCs w:val="28"/>
      </w:rPr>
      <w:fldChar w:fldCharType="begin"/>
    </w:r>
    <w:r w:rsidRPr="001E0CFD">
      <w:rPr>
        <w:rStyle w:val="PageNumber"/>
        <w:rFonts w:ascii="Times New Roman" w:hAnsi="Times New Roman"/>
        <w:sz w:val="28"/>
        <w:szCs w:val="28"/>
      </w:rPr>
      <w:instrText xml:space="preserve">PAGE  </w:instrText>
    </w:r>
    <w:r w:rsidRPr="001E0CFD">
      <w:rPr>
        <w:rStyle w:val="PageNumber"/>
        <w:rFonts w:ascii="Times New Roman" w:hAnsi="Times New Roman"/>
        <w:sz w:val="28"/>
        <w:szCs w:val="28"/>
      </w:rPr>
      <w:fldChar w:fldCharType="separate"/>
    </w:r>
    <w:r>
      <w:rPr>
        <w:rStyle w:val="PageNumber"/>
        <w:rFonts w:ascii="Times New Roman" w:hAnsi="Times New Roman"/>
        <w:noProof/>
        <w:sz w:val="28"/>
        <w:szCs w:val="28"/>
      </w:rPr>
      <w:t>9</w:t>
    </w:r>
    <w:r w:rsidRPr="001E0CFD">
      <w:rPr>
        <w:rStyle w:val="PageNumber"/>
        <w:rFonts w:ascii="Times New Roman" w:hAnsi="Times New Roman"/>
        <w:sz w:val="28"/>
        <w:szCs w:val="28"/>
      </w:rPr>
      <w:fldChar w:fldCharType="end"/>
    </w:r>
  </w:p>
  <w:p w:rsidR="00D00A0F" w:rsidRPr="001E0CFD" w:rsidRDefault="00D00A0F" w:rsidP="001E0CFD">
    <w:pPr>
      <w:pStyle w:val="Header"/>
      <w:ind w:right="360"/>
      <w:rPr>
        <w:lang w:val="en-US"/>
      </w:rPr>
    </w:pPr>
    <w:r w:rsidRPr="00585389">
      <w:rPr>
        <w:rFonts w:ascii="Times New Roman" w:hAnsi="Times New Roman"/>
        <w:sz w:val="24"/>
        <w:szCs w:val="24"/>
      </w:rPr>
      <w:t>Научный журнал КубГАУ, №13</w:t>
    </w:r>
    <w:r w:rsidRPr="00585389">
      <w:rPr>
        <w:rFonts w:ascii="Times New Roman" w:hAnsi="Times New Roman"/>
        <w:sz w:val="24"/>
        <w:szCs w:val="24"/>
        <w:lang w:val="en-US"/>
      </w:rPr>
      <w:t>4</w:t>
    </w:r>
    <w:r w:rsidRPr="00585389">
      <w:rPr>
        <w:rFonts w:ascii="Times New Roman" w:hAnsi="Times New Roman"/>
        <w:sz w:val="24"/>
        <w:szCs w:val="24"/>
      </w:rPr>
      <w:t>(</w:t>
    </w:r>
    <w:r w:rsidRPr="00585389">
      <w:rPr>
        <w:rFonts w:ascii="Times New Roman" w:hAnsi="Times New Roman"/>
        <w:sz w:val="24"/>
        <w:szCs w:val="24"/>
        <w:lang w:val="en-US"/>
      </w:rPr>
      <w:t>10</w:t>
    </w:r>
    <w:r w:rsidRPr="00585389">
      <w:rPr>
        <w:rFonts w:ascii="Times New Roman" w:hAnsi="Times New Roman"/>
        <w:sz w:val="24"/>
        <w:szCs w:val="24"/>
      </w:rPr>
      <w:t>), 2017 года</w:t>
    </w:r>
  </w:p>
  <w:p w:rsidR="00D00A0F" w:rsidRDefault="00D00A0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6B00"/>
    <w:multiLevelType w:val="hybridMultilevel"/>
    <w:tmpl w:val="74623336"/>
    <w:lvl w:ilvl="0" w:tplc="744C0CDA">
      <w:start w:val="1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
    <w:nsid w:val="223E5E2D"/>
    <w:multiLevelType w:val="hybridMultilevel"/>
    <w:tmpl w:val="7F30D9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E2B691B"/>
    <w:multiLevelType w:val="hybridMultilevel"/>
    <w:tmpl w:val="37CE62FA"/>
    <w:lvl w:ilvl="0" w:tplc="0308B806">
      <w:start w:val="14"/>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2F0B7AD2"/>
    <w:multiLevelType w:val="hybridMultilevel"/>
    <w:tmpl w:val="3E6626DA"/>
    <w:lvl w:ilvl="0" w:tplc="DDD48EC8">
      <w:start w:val="1"/>
      <w:numFmt w:val="decimal"/>
      <w:lvlText w:val="%1."/>
      <w:lvlJc w:val="left"/>
      <w:pPr>
        <w:ind w:left="720" w:hanging="360"/>
      </w:pPr>
      <w:rPr>
        <w:rFonts w:cs="Times New Roman"/>
        <w:sz w:val="24"/>
        <w:szCs w:val="24"/>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4273754E"/>
    <w:multiLevelType w:val="hybridMultilevel"/>
    <w:tmpl w:val="15A019A8"/>
    <w:lvl w:ilvl="0" w:tplc="C9EE4AD6">
      <w:start w:val="1"/>
      <w:numFmt w:val="decimal"/>
      <w:lvlText w:val="%1."/>
      <w:lvlJc w:val="left"/>
      <w:pPr>
        <w:ind w:left="1440" w:hanging="900"/>
      </w:pPr>
      <w:rPr>
        <w:rFonts w:ascii="Times New Roman" w:eastAsia="Times New Roman" w:hAnsi="Times New Roman" w:cs="Times New Roman"/>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5">
    <w:nsid w:val="51917D14"/>
    <w:multiLevelType w:val="hybridMultilevel"/>
    <w:tmpl w:val="55AC339A"/>
    <w:lvl w:ilvl="0" w:tplc="3A9CCC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6">
    <w:nsid w:val="7848247A"/>
    <w:multiLevelType w:val="hybridMultilevel"/>
    <w:tmpl w:val="6A1E978C"/>
    <w:lvl w:ilvl="0" w:tplc="3CBC4F60">
      <w:start w:val="1"/>
      <w:numFmt w:val="decimal"/>
      <w:lvlText w:val="%1."/>
      <w:lvlJc w:val="left"/>
      <w:pPr>
        <w:ind w:left="1440" w:hanging="90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7D796DDF"/>
    <w:multiLevelType w:val="hybridMultilevel"/>
    <w:tmpl w:val="87DED7B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5"/>
  </w:num>
  <w:num w:numId="2">
    <w:abstractNumId w:val="0"/>
  </w:num>
  <w:num w:numId="3">
    <w:abstractNumId w:val="2"/>
  </w:num>
  <w:num w:numId="4">
    <w:abstractNumId w:val="4"/>
  </w:num>
  <w:num w:numId="5">
    <w:abstractNumId w:val="6"/>
  </w:num>
  <w:num w:numId="6">
    <w:abstractNumId w:val="7"/>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5347"/>
    <w:rsid w:val="00003F1A"/>
    <w:rsid w:val="000075DA"/>
    <w:rsid w:val="00024D99"/>
    <w:rsid w:val="000422C5"/>
    <w:rsid w:val="00091B48"/>
    <w:rsid w:val="000937E1"/>
    <w:rsid w:val="000A3097"/>
    <w:rsid w:val="000D1F9A"/>
    <w:rsid w:val="00110608"/>
    <w:rsid w:val="001210D1"/>
    <w:rsid w:val="001453A5"/>
    <w:rsid w:val="00146BE2"/>
    <w:rsid w:val="001656E8"/>
    <w:rsid w:val="001A7D9C"/>
    <w:rsid w:val="001B08B2"/>
    <w:rsid w:val="001D0D21"/>
    <w:rsid w:val="001E0CFD"/>
    <w:rsid w:val="001F30C4"/>
    <w:rsid w:val="002169C2"/>
    <w:rsid w:val="0022350D"/>
    <w:rsid w:val="0022720A"/>
    <w:rsid w:val="00230540"/>
    <w:rsid w:val="00232A82"/>
    <w:rsid w:val="00253B37"/>
    <w:rsid w:val="00281DB3"/>
    <w:rsid w:val="00290848"/>
    <w:rsid w:val="002D053B"/>
    <w:rsid w:val="002F72C0"/>
    <w:rsid w:val="00305835"/>
    <w:rsid w:val="00326C1F"/>
    <w:rsid w:val="00363FF9"/>
    <w:rsid w:val="00370900"/>
    <w:rsid w:val="00372B71"/>
    <w:rsid w:val="003767B9"/>
    <w:rsid w:val="00384F1B"/>
    <w:rsid w:val="00386403"/>
    <w:rsid w:val="003B4846"/>
    <w:rsid w:val="00403BCE"/>
    <w:rsid w:val="00406570"/>
    <w:rsid w:val="004172E4"/>
    <w:rsid w:val="0043647F"/>
    <w:rsid w:val="004418CB"/>
    <w:rsid w:val="00460288"/>
    <w:rsid w:val="004620B9"/>
    <w:rsid w:val="00487121"/>
    <w:rsid w:val="004871CB"/>
    <w:rsid w:val="004A37DB"/>
    <w:rsid w:val="004A3942"/>
    <w:rsid w:val="004D05E8"/>
    <w:rsid w:val="004D7464"/>
    <w:rsid w:val="00585389"/>
    <w:rsid w:val="00590927"/>
    <w:rsid w:val="005913DA"/>
    <w:rsid w:val="005B2775"/>
    <w:rsid w:val="005D4383"/>
    <w:rsid w:val="005F09C5"/>
    <w:rsid w:val="00642FE4"/>
    <w:rsid w:val="00643795"/>
    <w:rsid w:val="00666473"/>
    <w:rsid w:val="00667BED"/>
    <w:rsid w:val="006B5E8E"/>
    <w:rsid w:val="006E7E93"/>
    <w:rsid w:val="006F7CBB"/>
    <w:rsid w:val="00707EE5"/>
    <w:rsid w:val="00735D34"/>
    <w:rsid w:val="00735F07"/>
    <w:rsid w:val="00742ADA"/>
    <w:rsid w:val="00755EA3"/>
    <w:rsid w:val="007721C6"/>
    <w:rsid w:val="007851BE"/>
    <w:rsid w:val="007A5D5A"/>
    <w:rsid w:val="007F6473"/>
    <w:rsid w:val="00815939"/>
    <w:rsid w:val="008172B0"/>
    <w:rsid w:val="0081755D"/>
    <w:rsid w:val="00831DB0"/>
    <w:rsid w:val="00855506"/>
    <w:rsid w:val="0086624E"/>
    <w:rsid w:val="008747D6"/>
    <w:rsid w:val="00893D4E"/>
    <w:rsid w:val="008B6EB3"/>
    <w:rsid w:val="009031AB"/>
    <w:rsid w:val="0091786C"/>
    <w:rsid w:val="00925C8E"/>
    <w:rsid w:val="00936B27"/>
    <w:rsid w:val="00943E17"/>
    <w:rsid w:val="00944395"/>
    <w:rsid w:val="009634DC"/>
    <w:rsid w:val="0098691F"/>
    <w:rsid w:val="00992D6F"/>
    <w:rsid w:val="009C2F2B"/>
    <w:rsid w:val="009E1210"/>
    <w:rsid w:val="009E36AF"/>
    <w:rsid w:val="009E6151"/>
    <w:rsid w:val="00A13419"/>
    <w:rsid w:val="00A27090"/>
    <w:rsid w:val="00A4292B"/>
    <w:rsid w:val="00A5148D"/>
    <w:rsid w:val="00A5603D"/>
    <w:rsid w:val="00A62505"/>
    <w:rsid w:val="00A810CE"/>
    <w:rsid w:val="00AA469E"/>
    <w:rsid w:val="00AE0FFF"/>
    <w:rsid w:val="00AE1AA8"/>
    <w:rsid w:val="00AF3350"/>
    <w:rsid w:val="00AF4533"/>
    <w:rsid w:val="00B03430"/>
    <w:rsid w:val="00B13ABF"/>
    <w:rsid w:val="00B13E25"/>
    <w:rsid w:val="00B23271"/>
    <w:rsid w:val="00B271A7"/>
    <w:rsid w:val="00B435A4"/>
    <w:rsid w:val="00B568E6"/>
    <w:rsid w:val="00B82FCF"/>
    <w:rsid w:val="00B84E84"/>
    <w:rsid w:val="00BA14B3"/>
    <w:rsid w:val="00BA65EB"/>
    <w:rsid w:val="00C060A0"/>
    <w:rsid w:val="00C1319F"/>
    <w:rsid w:val="00C14E8E"/>
    <w:rsid w:val="00C245BE"/>
    <w:rsid w:val="00C27A9B"/>
    <w:rsid w:val="00C52AD4"/>
    <w:rsid w:val="00C81713"/>
    <w:rsid w:val="00C835E8"/>
    <w:rsid w:val="00C96BEE"/>
    <w:rsid w:val="00CA3BEB"/>
    <w:rsid w:val="00CB1FF0"/>
    <w:rsid w:val="00CB3A82"/>
    <w:rsid w:val="00CB72F9"/>
    <w:rsid w:val="00CF055B"/>
    <w:rsid w:val="00CF1ADA"/>
    <w:rsid w:val="00D00A0F"/>
    <w:rsid w:val="00D12841"/>
    <w:rsid w:val="00D1463C"/>
    <w:rsid w:val="00D318E0"/>
    <w:rsid w:val="00D35DDC"/>
    <w:rsid w:val="00D609B8"/>
    <w:rsid w:val="00D6649E"/>
    <w:rsid w:val="00D92BB3"/>
    <w:rsid w:val="00DC16E7"/>
    <w:rsid w:val="00DC4959"/>
    <w:rsid w:val="00DE0983"/>
    <w:rsid w:val="00DE661D"/>
    <w:rsid w:val="00DF1368"/>
    <w:rsid w:val="00E077FD"/>
    <w:rsid w:val="00E554EE"/>
    <w:rsid w:val="00E95A73"/>
    <w:rsid w:val="00EA15EB"/>
    <w:rsid w:val="00EA6425"/>
    <w:rsid w:val="00EC6D54"/>
    <w:rsid w:val="00EC79C8"/>
    <w:rsid w:val="00EF1E96"/>
    <w:rsid w:val="00EF6714"/>
    <w:rsid w:val="00F17540"/>
    <w:rsid w:val="00F26B72"/>
    <w:rsid w:val="00F27DF6"/>
    <w:rsid w:val="00F31420"/>
    <w:rsid w:val="00F433FD"/>
    <w:rsid w:val="00F55295"/>
    <w:rsid w:val="00F55347"/>
    <w:rsid w:val="00F67FCD"/>
    <w:rsid w:val="00FD645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D99"/>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
    <w:name w:val="Char Char Знак Знак Char Char Знак Знак Char Char Знак Знак Знак"/>
    <w:basedOn w:val="Normal"/>
    <w:uiPriority w:val="99"/>
    <w:rsid w:val="004871CB"/>
    <w:pPr>
      <w:spacing w:after="160" w:line="240" w:lineRule="exact"/>
    </w:pPr>
    <w:rPr>
      <w:rFonts w:ascii="Verdana" w:eastAsia="Times New Roman" w:hAnsi="Verdana"/>
      <w:sz w:val="20"/>
      <w:szCs w:val="20"/>
      <w:lang w:val="en-US"/>
    </w:rPr>
  </w:style>
  <w:style w:type="paragraph" w:styleId="ListParagraph">
    <w:name w:val="List Paragraph"/>
    <w:basedOn w:val="Normal"/>
    <w:uiPriority w:val="99"/>
    <w:qFormat/>
    <w:rsid w:val="00CB72F9"/>
    <w:pPr>
      <w:ind w:left="720"/>
      <w:contextualSpacing/>
    </w:pPr>
  </w:style>
  <w:style w:type="table" w:styleId="TableGrid">
    <w:name w:val="Table Grid"/>
    <w:basedOn w:val="TableNormal"/>
    <w:uiPriority w:val="99"/>
    <w:rsid w:val="002272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B484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B4846"/>
    <w:rPr>
      <w:rFonts w:ascii="Tahoma" w:hAnsi="Tahoma" w:cs="Tahoma"/>
      <w:sz w:val="16"/>
      <w:szCs w:val="16"/>
    </w:rPr>
  </w:style>
  <w:style w:type="paragraph" w:customStyle="1" w:styleId="CharCharCharCharCharChar1">
    <w:name w:val="Char Char Знак Знак Char Char Знак Знак Char Char Знак Знак Знак1"/>
    <w:basedOn w:val="Normal"/>
    <w:uiPriority w:val="99"/>
    <w:rsid w:val="00230540"/>
    <w:pPr>
      <w:spacing w:after="160" w:line="240" w:lineRule="exact"/>
    </w:pPr>
    <w:rPr>
      <w:rFonts w:ascii="Verdana" w:eastAsia="Times New Roman" w:hAnsi="Verdana"/>
      <w:sz w:val="20"/>
      <w:szCs w:val="20"/>
      <w:lang w:val="en-US"/>
    </w:rPr>
  </w:style>
  <w:style w:type="paragraph" w:styleId="BodyText3">
    <w:name w:val="Body Text 3"/>
    <w:basedOn w:val="Normal"/>
    <w:link w:val="BodyText3Char"/>
    <w:uiPriority w:val="99"/>
    <w:rsid w:val="00B13ABF"/>
    <w:pPr>
      <w:spacing w:after="120" w:line="240" w:lineRule="auto"/>
    </w:pPr>
    <w:rPr>
      <w:rFonts w:ascii="Times New Roman" w:eastAsia="Times New Roman" w:hAnsi="Times New Roman"/>
      <w:sz w:val="16"/>
      <w:szCs w:val="16"/>
      <w:lang w:eastAsia="ru-RU"/>
    </w:rPr>
  </w:style>
  <w:style w:type="character" w:customStyle="1" w:styleId="BodyText3Char">
    <w:name w:val="Body Text 3 Char"/>
    <w:basedOn w:val="DefaultParagraphFont"/>
    <w:link w:val="BodyText3"/>
    <w:uiPriority w:val="99"/>
    <w:locked/>
    <w:rsid w:val="00B13ABF"/>
    <w:rPr>
      <w:rFonts w:ascii="Times New Roman" w:hAnsi="Times New Roman" w:cs="Times New Roman"/>
      <w:sz w:val="16"/>
      <w:szCs w:val="16"/>
      <w:lang w:eastAsia="ru-RU"/>
    </w:rPr>
  </w:style>
  <w:style w:type="paragraph" w:styleId="Header">
    <w:name w:val="header"/>
    <w:basedOn w:val="Normal"/>
    <w:link w:val="HeaderChar"/>
    <w:uiPriority w:val="99"/>
    <w:rsid w:val="00CA3BEB"/>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CA3BEB"/>
    <w:rPr>
      <w:rFonts w:cs="Times New Roman"/>
    </w:rPr>
  </w:style>
  <w:style w:type="paragraph" w:styleId="Footer">
    <w:name w:val="footer"/>
    <w:basedOn w:val="Normal"/>
    <w:link w:val="FooterChar"/>
    <w:uiPriority w:val="99"/>
    <w:rsid w:val="00CA3BEB"/>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CA3BEB"/>
    <w:rPr>
      <w:rFonts w:cs="Times New Roman"/>
    </w:rPr>
  </w:style>
  <w:style w:type="character" w:styleId="PageNumber">
    <w:name w:val="page number"/>
    <w:basedOn w:val="DefaultParagraphFont"/>
    <w:uiPriority w:val="99"/>
    <w:rsid w:val="001E0CF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o.ardashewa@yandex.ru" TargetMode="External"/><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www.udman.ru/diap/biblio/author/38" TargetMode="External"/><Relationship Id="rId7" Type="http://schemas.openxmlformats.org/officeDocument/2006/relationships/hyperlink" Target="mailto:udmgarden@mail.ru" TargetMode="External"/><Relationship Id="rId12" Type="http://schemas.openxmlformats.org/officeDocument/2006/relationships/hyperlink" Target="mailto:zor-d@yandex.ru" TargetMode="External"/><Relationship Id="rId17" Type="http://schemas.openxmlformats.org/officeDocument/2006/relationships/image" Target="media/image3.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hyperlink" Target="http://www.udman.ru/diap/biblio/author/2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o.ardashewa@yandex.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hyperlink" Target="mailto:udmgarden@mail.ru" TargetMode="External"/><Relationship Id="rId19" Type="http://schemas.openxmlformats.org/officeDocument/2006/relationships/hyperlink" Target="http://www.udman.ru/diap/biblio/author/8" TargetMode="External"/><Relationship Id="rId4" Type="http://schemas.openxmlformats.org/officeDocument/2006/relationships/webSettings" Target="webSettings.xml"/><Relationship Id="rId9" Type="http://schemas.openxmlformats.org/officeDocument/2006/relationships/hyperlink" Target="mailto:zor-d@yandex.ru" TargetMode="External"/><Relationship Id="rId14" Type="http://schemas.openxmlformats.org/officeDocument/2006/relationships/oleObject" Target="embeddings/oleObject1.bin"/><Relationship Id="rId22" Type="http://schemas.openxmlformats.org/officeDocument/2006/relationships/hyperlink" Target="http://www.udman.ru/diap/biblio/63"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349</TotalTime>
  <Pages>9</Pages>
  <Words>2515</Words>
  <Characters>14341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Sergey</cp:lastModifiedBy>
  <cp:revision>16</cp:revision>
  <dcterms:created xsi:type="dcterms:W3CDTF">2017-09-20T11:12:00Z</dcterms:created>
  <dcterms:modified xsi:type="dcterms:W3CDTF">2018-01-02T17:42:00Z</dcterms:modified>
</cp:coreProperties>
</file>