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595"/>
        <w:gridCol w:w="4691"/>
      </w:tblGrid>
      <w:tr w:rsidR="00B76835" w:rsidRPr="00102612" w:rsidTr="001E68CD">
        <w:trPr>
          <w:trHeight w:val="167"/>
        </w:trPr>
        <w:tc>
          <w:tcPr>
            <w:tcW w:w="0" w:type="auto"/>
          </w:tcPr>
          <w:p w:rsidR="00B76835" w:rsidRPr="00102612" w:rsidRDefault="00B76835" w:rsidP="007F3F1D">
            <w:pPr>
              <w:pStyle w:val="Heading2"/>
              <w:spacing w:before="0" w:after="0" w:line="240" w:lineRule="auto"/>
              <w:rPr>
                <w:rFonts w:ascii="Times New Roman" w:hAnsi="Times New Roman"/>
                <w:b w:val="0"/>
                <w:i w:val="0"/>
                <w:sz w:val="20"/>
                <w:szCs w:val="20"/>
                <w:lang w:eastAsia="ru-RU"/>
              </w:rPr>
            </w:pPr>
            <w:bookmarkStart w:id="0" w:name="_GoBack"/>
            <w:bookmarkEnd w:id="0"/>
            <w:r w:rsidRPr="00102612">
              <w:rPr>
                <w:rFonts w:ascii="Times New Roman" w:hAnsi="Times New Roman"/>
                <w:b w:val="0"/>
                <w:i w:val="0"/>
                <w:sz w:val="20"/>
                <w:szCs w:val="20"/>
                <w:lang w:eastAsia="ru-RU"/>
              </w:rPr>
              <w:t xml:space="preserve">УДК </w:t>
            </w:r>
            <w:r w:rsidRPr="00102612">
              <w:rPr>
                <w:rFonts w:ascii="Times New Roman" w:hAnsi="Times New Roman"/>
                <w:b w:val="0"/>
                <w:i w:val="0"/>
                <w:sz w:val="20"/>
                <w:szCs w:val="20"/>
                <w:lang w:val="en-US" w:eastAsia="ru-RU"/>
              </w:rPr>
              <w:t>66</w:t>
            </w:r>
            <w:r w:rsidRPr="00102612">
              <w:rPr>
                <w:rFonts w:ascii="Times New Roman" w:hAnsi="Times New Roman"/>
                <w:b w:val="0"/>
                <w:i w:val="0"/>
                <w:sz w:val="20"/>
                <w:szCs w:val="20"/>
                <w:lang w:eastAsia="ru-RU"/>
              </w:rPr>
              <w:t>5.1.09:665.3</w:t>
            </w:r>
          </w:p>
        </w:tc>
        <w:tc>
          <w:tcPr>
            <w:tcW w:w="0" w:type="auto"/>
          </w:tcPr>
          <w:p w:rsidR="00B76835" w:rsidRPr="00102612" w:rsidRDefault="00B76835" w:rsidP="007F3F1D">
            <w:pPr>
              <w:spacing w:after="0" w:line="240" w:lineRule="auto"/>
              <w:rPr>
                <w:rFonts w:ascii="Times New Roman" w:hAnsi="Times New Roman"/>
                <w:sz w:val="20"/>
                <w:szCs w:val="20"/>
              </w:rPr>
            </w:pPr>
            <w:r w:rsidRPr="00102612">
              <w:rPr>
                <w:rFonts w:ascii="Times New Roman" w:hAnsi="Times New Roman"/>
                <w:sz w:val="20"/>
                <w:szCs w:val="20"/>
                <w:lang w:val="en-US"/>
              </w:rPr>
              <w:t>UDC 66</w:t>
            </w:r>
            <w:r w:rsidRPr="00102612">
              <w:rPr>
                <w:rFonts w:ascii="Times New Roman" w:hAnsi="Times New Roman"/>
                <w:sz w:val="20"/>
                <w:szCs w:val="20"/>
              </w:rPr>
              <w:t>5.1.09:665.3</w:t>
            </w:r>
          </w:p>
        </w:tc>
      </w:tr>
      <w:tr w:rsidR="00B76835" w:rsidRPr="00102612" w:rsidTr="001E68CD">
        <w:trPr>
          <w:trHeight w:val="225"/>
        </w:trPr>
        <w:tc>
          <w:tcPr>
            <w:tcW w:w="0" w:type="auto"/>
          </w:tcPr>
          <w:p w:rsidR="00B76835" w:rsidRDefault="00B76835" w:rsidP="007F3F1D">
            <w:pPr>
              <w:spacing w:after="0" w:line="240" w:lineRule="auto"/>
              <w:rPr>
                <w:rFonts w:ascii="Times New Roman" w:hAnsi="Times New Roman"/>
                <w:sz w:val="20"/>
                <w:szCs w:val="20"/>
              </w:rPr>
            </w:pPr>
          </w:p>
          <w:p w:rsidR="00B76835" w:rsidRPr="007F3F1D" w:rsidRDefault="00B76835" w:rsidP="007F3F1D">
            <w:pPr>
              <w:spacing w:after="0" w:line="240" w:lineRule="auto"/>
              <w:rPr>
                <w:rFonts w:ascii="Times New Roman" w:hAnsi="Times New Roman"/>
                <w:sz w:val="20"/>
                <w:szCs w:val="20"/>
              </w:rPr>
            </w:pPr>
            <w:r w:rsidRPr="00102612">
              <w:rPr>
                <w:rFonts w:ascii="Times New Roman" w:hAnsi="Times New Roman"/>
                <w:sz w:val="20"/>
                <w:szCs w:val="20"/>
              </w:rPr>
              <w:t>05.00.00 Технические науки</w:t>
            </w:r>
          </w:p>
          <w:p w:rsidR="00B76835" w:rsidRPr="00102612" w:rsidRDefault="00B76835" w:rsidP="007F3F1D">
            <w:pPr>
              <w:spacing w:after="0" w:line="240" w:lineRule="auto"/>
              <w:rPr>
                <w:rFonts w:ascii="Times New Roman" w:hAnsi="Times New Roman"/>
                <w:sz w:val="20"/>
                <w:szCs w:val="20"/>
                <w:lang w:val="en-US"/>
              </w:rPr>
            </w:pPr>
          </w:p>
        </w:tc>
        <w:tc>
          <w:tcPr>
            <w:tcW w:w="0" w:type="auto"/>
          </w:tcPr>
          <w:p w:rsidR="00B76835" w:rsidRDefault="00B76835" w:rsidP="007F3F1D">
            <w:pPr>
              <w:tabs>
                <w:tab w:val="left" w:pos="1164"/>
              </w:tabs>
              <w:spacing w:after="0" w:line="240" w:lineRule="auto"/>
              <w:rPr>
                <w:rFonts w:ascii="Times New Roman" w:hAnsi="Times New Roman"/>
                <w:sz w:val="20"/>
                <w:szCs w:val="20"/>
              </w:rPr>
            </w:pPr>
          </w:p>
          <w:p w:rsidR="00B76835" w:rsidRPr="007F3F1D" w:rsidRDefault="00B76835" w:rsidP="007F3F1D">
            <w:pPr>
              <w:tabs>
                <w:tab w:val="left" w:pos="1164"/>
              </w:tabs>
              <w:spacing w:after="0" w:line="240" w:lineRule="auto"/>
              <w:rPr>
                <w:rFonts w:ascii="Times New Roman" w:hAnsi="Times New Roman"/>
                <w:sz w:val="20"/>
                <w:szCs w:val="20"/>
                <w:lang w:val="en-US"/>
              </w:rPr>
            </w:pPr>
            <w:r w:rsidRPr="00102612">
              <w:rPr>
                <w:rFonts w:ascii="Times New Roman" w:hAnsi="Times New Roman"/>
                <w:sz w:val="20"/>
                <w:szCs w:val="20"/>
              </w:rPr>
              <w:t>Technical science</w:t>
            </w:r>
            <w:r>
              <w:rPr>
                <w:rFonts w:ascii="Times New Roman" w:hAnsi="Times New Roman"/>
                <w:sz w:val="20"/>
                <w:szCs w:val="20"/>
              </w:rPr>
              <w:t>s</w:t>
            </w:r>
          </w:p>
        </w:tc>
      </w:tr>
      <w:tr w:rsidR="00B76835" w:rsidRPr="008823B2" w:rsidTr="001E68CD">
        <w:trPr>
          <w:trHeight w:val="607"/>
        </w:trPr>
        <w:tc>
          <w:tcPr>
            <w:tcW w:w="0" w:type="auto"/>
          </w:tcPr>
          <w:p w:rsidR="00B76835" w:rsidRPr="00102612" w:rsidRDefault="00B76835" w:rsidP="007F3F1D">
            <w:pPr>
              <w:spacing w:after="0" w:line="240" w:lineRule="auto"/>
              <w:rPr>
                <w:rFonts w:ascii="Times New Roman" w:hAnsi="Times New Roman"/>
                <w:b/>
                <w:bCs/>
                <w:sz w:val="20"/>
                <w:szCs w:val="20"/>
              </w:rPr>
            </w:pPr>
            <w:r w:rsidRPr="00102612">
              <w:rPr>
                <w:rFonts w:ascii="Times New Roman" w:hAnsi="Times New Roman"/>
                <w:b/>
                <w:bCs/>
                <w:sz w:val="20"/>
                <w:szCs w:val="20"/>
              </w:rPr>
              <w:t>ИННОВАЦИОННЫЕ ТЕХНОЛОГИИ ПРОИЗВОДСТВА ЖИРОВ НА СТРАЖЕ ЗДОРОВЬЯ ЧЕЛОВЕКА</w:t>
            </w:r>
          </w:p>
          <w:p w:rsidR="00B76835" w:rsidRPr="00102612" w:rsidRDefault="00B76835" w:rsidP="007F3F1D">
            <w:pPr>
              <w:spacing w:after="0" w:line="240" w:lineRule="auto"/>
              <w:rPr>
                <w:rFonts w:ascii="Times New Roman" w:hAnsi="Times New Roman"/>
                <w:b/>
                <w:caps/>
                <w:sz w:val="20"/>
                <w:szCs w:val="20"/>
              </w:rPr>
            </w:pPr>
          </w:p>
        </w:tc>
        <w:tc>
          <w:tcPr>
            <w:tcW w:w="0" w:type="auto"/>
          </w:tcPr>
          <w:p w:rsidR="00B76835" w:rsidRPr="00102612" w:rsidRDefault="00B76835" w:rsidP="007F3F1D">
            <w:pPr>
              <w:autoSpaceDE w:val="0"/>
              <w:autoSpaceDN w:val="0"/>
              <w:adjustRightInd w:val="0"/>
              <w:spacing w:after="0" w:line="240" w:lineRule="auto"/>
              <w:rPr>
                <w:rFonts w:ascii="Times New Roman" w:hAnsi="Times New Roman"/>
                <w:b/>
                <w:bCs/>
                <w:sz w:val="20"/>
                <w:szCs w:val="20"/>
                <w:lang w:val="en-US"/>
              </w:rPr>
            </w:pPr>
            <w:r w:rsidRPr="00102612">
              <w:rPr>
                <w:rFonts w:ascii="Times New Roman" w:hAnsi="Times New Roman"/>
                <w:b/>
                <w:bCs/>
                <w:sz w:val="20"/>
                <w:szCs w:val="20"/>
                <w:lang w:val="en-US"/>
              </w:rPr>
              <w:t>INNOVATIVE FATTY PRODUCTION TECHNOLOG</w:t>
            </w:r>
            <w:r>
              <w:rPr>
                <w:rFonts w:ascii="Times New Roman" w:hAnsi="Times New Roman"/>
                <w:b/>
                <w:bCs/>
                <w:sz w:val="20"/>
                <w:szCs w:val="20"/>
                <w:lang w:val="en-US"/>
              </w:rPr>
              <w:t>IES IN THE HUMAN HEALTH CARE</w:t>
            </w:r>
          </w:p>
        </w:tc>
      </w:tr>
      <w:tr w:rsidR="00B76835" w:rsidRPr="008823B2" w:rsidTr="007F3F1D">
        <w:trPr>
          <w:trHeight w:val="678"/>
        </w:trPr>
        <w:tc>
          <w:tcPr>
            <w:tcW w:w="0" w:type="auto"/>
          </w:tcPr>
          <w:p w:rsidR="00B76835" w:rsidRPr="00102612" w:rsidRDefault="00B76835" w:rsidP="007F3F1D">
            <w:pPr>
              <w:spacing w:after="0" w:line="240" w:lineRule="auto"/>
              <w:rPr>
                <w:rFonts w:ascii="Times New Roman" w:hAnsi="Times New Roman"/>
                <w:sz w:val="20"/>
                <w:szCs w:val="20"/>
              </w:rPr>
            </w:pPr>
            <w:r w:rsidRPr="00102612">
              <w:rPr>
                <w:rFonts w:ascii="Times New Roman" w:hAnsi="Times New Roman"/>
                <w:sz w:val="20"/>
                <w:szCs w:val="20"/>
              </w:rPr>
              <w:t>Баранова Зинаида Андреевна</w:t>
            </w:r>
          </w:p>
          <w:p w:rsidR="00B76835" w:rsidRPr="00102612" w:rsidRDefault="00B76835" w:rsidP="007F3F1D">
            <w:pPr>
              <w:spacing w:after="0" w:line="240" w:lineRule="auto"/>
              <w:rPr>
                <w:rFonts w:ascii="Times New Roman" w:hAnsi="Times New Roman"/>
                <w:sz w:val="20"/>
                <w:szCs w:val="20"/>
              </w:rPr>
            </w:pPr>
            <w:r w:rsidRPr="00102612">
              <w:rPr>
                <w:rFonts w:ascii="Times New Roman" w:hAnsi="Times New Roman"/>
                <w:sz w:val="20"/>
                <w:szCs w:val="20"/>
              </w:rPr>
              <w:t>Аспирант</w:t>
            </w:r>
          </w:p>
          <w:p w:rsidR="00B76835" w:rsidRPr="00102612" w:rsidRDefault="00B76835" w:rsidP="007F3F1D">
            <w:pPr>
              <w:spacing w:after="0" w:line="240" w:lineRule="auto"/>
              <w:rPr>
                <w:rFonts w:ascii="Times New Roman" w:hAnsi="Times New Roman"/>
                <w:sz w:val="20"/>
                <w:szCs w:val="20"/>
              </w:rPr>
            </w:pPr>
            <w:r w:rsidRPr="00102612">
              <w:rPr>
                <w:rFonts w:ascii="Times New Roman" w:hAnsi="Times New Roman"/>
                <w:sz w:val="20"/>
                <w:szCs w:val="20"/>
                <w:lang w:val="en-US"/>
              </w:rPr>
              <w:t>zinaida</w:t>
            </w:r>
            <w:r w:rsidRPr="00102612">
              <w:rPr>
                <w:rFonts w:ascii="Times New Roman" w:hAnsi="Times New Roman"/>
                <w:sz w:val="20"/>
                <w:szCs w:val="20"/>
              </w:rPr>
              <w:t>_27@</w:t>
            </w:r>
            <w:r w:rsidRPr="00102612">
              <w:rPr>
                <w:rFonts w:ascii="Times New Roman" w:hAnsi="Times New Roman"/>
                <w:sz w:val="20"/>
                <w:szCs w:val="20"/>
                <w:lang w:val="en-US"/>
              </w:rPr>
              <w:t>bk</w:t>
            </w:r>
            <w:r w:rsidRPr="00102612">
              <w:rPr>
                <w:rFonts w:ascii="Times New Roman" w:hAnsi="Times New Roman"/>
                <w:sz w:val="20"/>
                <w:szCs w:val="20"/>
              </w:rPr>
              <w:t>.</w:t>
            </w:r>
            <w:r w:rsidRPr="00102612">
              <w:rPr>
                <w:rFonts w:ascii="Times New Roman" w:hAnsi="Times New Roman"/>
                <w:sz w:val="20"/>
                <w:szCs w:val="20"/>
                <w:lang w:val="en-US"/>
              </w:rPr>
              <w:t>ru</w:t>
            </w:r>
          </w:p>
        </w:tc>
        <w:tc>
          <w:tcPr>
            <w:tcW w:w="0" w:type="auto"/>
          </w:tcPr>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Baranova Zinaida Andreevna</w:t>
            </w:r>
          </w:p>
          <w:p w:rsidR="00B76835" w:rsidRPr="00102612" w:rsidRDefault="00B76835" w:rsidP="007F3F1D">
            <w:pPr>
              <w:tabs>
                <w:tab w:val="center" w:pos="2060"/>
              </w:tabs>
              <w:spacing w:after="0" w:line="240" w:lineRule="auto"/>
              <w:rPr>
                <w:rFonts w:ascii="Times New Roman" w:hAnsi="Times New Roman"/>
                <w:sz w:val="20"/>
                <w:szCs w:val="20"/>
                <w:lang w:val="en-US"/>
              </w:rPr>
            </w:pPr>
            <w:r w:rsidRPr="00102612">
              <w:rPr>
                <w:rFonts w:ascii="Times New Roman" w:hAnsi="Times New Roman"/>
                <w:sz w:val="20"/>
                <w:szCs w:val="20"/>
                <w:lang w:val="en-US"/>
              </w:rPr>
              <w:t>postgraduate student</w:t>
            </w:r>
          </w:p>
          <w:p w:rsidR="00B76835" w:rsidRPr="00102612" w:rsidRDefault="00B76835" w:rsidP="007F3F1D">
            <w:pPr>
              <w:tabs>
                <w:tab w:val="center" w:pos="2060"/>
              </w:tabs>
              <w:spacing w:after="0" w:line="240" w:lineRule="auto"/>
              <w:rPr>
                <w:rFonts w:ascii="Times New Roman" w:hAnsi="Times New Roman"/>
                <w:sz w:val="20"/>
                <w:szCs w:val="20"/>
                <w:lang w:val="en-US"/>
              </w:rPr>
            </w:pPr>
            <w:r w:rsidRPr="00102612">
              <w:rPr>
                <w:rFonts w:ascii="Times New Roman" w:hAnsi="Times New Roman"/>
                <w:sz w:val="20"/>
                <w:szCs w:val="20"/>
                <w:lang w:val="en-US"/>
              </w:rPr>
              <w:t>zinaida_27@bk.ru</w:t>
            </w:r>
          </w:p>
        </w:tc>
      </w:tr>
      <w:tr w:rsidR="00B76835" w:rsidRPr="008823B2" w:rsidTr="001E68CD">
        <w:trPr>
          <w:trHeight w:val="857"/>
        </w:trPr>
        <w:tc>
          <w:tcPr>
            <w:tcW w:w="0" w:type="auto"/>
          </w:tcPr>
          <w:p w:rsidR="00B76835" w:rsidRPr="008823B2" w:rsidRDefault="00B76835" w:rsidP="007F3F1D">
            <w:pPr>
              <w:spacing w:after="0" w:line="240" w:lineRule="auto"/>
              <w:rPr>
                <w:rFonts w:ascii="Times New Roman" w:hAnsi="Times New Roman"/>
                <w:sz w:val="20"/>
                <w:szCs w:val="20"/>
                <w:lang w:val="en-US"/>
              </w:rPr>
            </w:pPr>
          </w:p>
          <w:p w:rsidR="00B76835" w:rsidRPr="00102612" w:rsidRDefault="00B76835" w:rsidP="007F3F1D">
            <w:pPr>
              <w:spacing w:after="0" w:line="240" w:lineRule="auto"/>
              <w:rPr>
                <w:rFonts w:ascii="Times New Roman" w:hAnsi="Times New Roman"/>
                <w:sz w:val="20"/>
                <w:szCs w:val="20"/>
              </w:rPr>
            </w:pPr>
            <w:r w:rsidRPr="00102612">
              <w:rPr>
                <w:rFonts w:ascii="Times New Roman" w:hAnsi="Times New Roman"/>
                <w:sz w:val="20"/>
                <w:szCs w:val="20"/>
              </w:rPr>
              <w:t>Тарасенко Наталья Александровна</w:t>
            </w:r>
          </w:p>
          <w:p w:rsidR="00B76835" w:rsidRPr="00102612" w:rsidRDefault="00B76835" w:rsidP="007F3F1D">
            <w:pPr>
              <w:spacing w:after="0" w:line="240" w:lineRule="auto"/>
              <w:rPr>
                <w:rFonts w:ascii="Times New Roman" w:hAnsi="Times New Roman"/>
                <w:sz w:val="20"/>
                <w:szCs w:val="20"/>
              </w:rPr>
            </w:pPr>
            <w:r w:rsidRPr="00102612">
              <w:rPr>
                <w:rFonts w:ascii="Times New Roman" w:hAnsi="Times New Roman"/>
                <w:sz w:val="20"/>
                <w:szCs w:val="20"/>
              </w:rPr>
              <w:t>к.т.н.</w:t>
            </w:r>
            <w:r w:rsidRPr="00102612">
              <w:rPr>
                <w:rFonts w:ascii="Times New Roman" w:hAnsi="Times New Roman"/>
                <w:color w:val="000000"/>
                <w:sz w:val="20"/>
                <w:szCs w:val="20"/>
              </w:rPr>
              <w:t xml:space="preserve"> </w:t>
            </w: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rPr>
              <w:t>РИНЦ</w:t>
            </w:r>
            <w:r w:rsidRPr="00102612">
              <w:rPr>
                <w:rFonts w:ascii="Times New Roman" w:hAnsi="Times New Roman"/>
                <w:sz w:val="20"/>
                <w:szCs w:val="20"/>
                <w:lang w:val="en-US"/>
              </w:rPr>
              <w:t xml:space="preserve"> SPIN-</w:t>
            </w:r>
            <w:r w:rsidRPr="00102612">
              <w:rPr>
                <w:rFonts w:ascii="Times New Roman" w:hAnsi="Times New Roman"/>
                <w:sz w:val="20"/>
                <w:szCs w:val="20"/>
              </w:rPr>
              <w:t>код</w:t>
            </w:r>
            <w:r w:rsidRPr="00102612">
              <w:rPr>
                <w:rFonts w:ascii="Times New Roman" w:hAnsi="Times New Roman"/>
                <w:sz w:val="20"/>
                <w:szCs w:val="20"/>
                <w:lang w:val="en-US"/>
              </w:rPr>
              <w:t>: 6087-6971</w:t>
            </w: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Scopus ID= 55927376900</w:t>
            </w: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WoS ResearcherID=R-4318-2016</w:t>
            </w:r>
          </w:p>
          <w:p w:rsidR="00B76835" w:rsidRPr="00102612" w:rsidRDefault="00B76835" w:rsidP="007F3F1D">
            <w:pPr>
              <w:spacing w:after="0" w:line="240" w:lineRule="auto"/>
              <w:rPr>
                <w:rFonts w:ascii="Times New Roman" w:hAnsi="Times New Roman"/>
                <w:sz w:val="20"/>
                <w:szCs w:val="20"/>
                <w:lang w:val="en-US"/>
              </w:rPr>
            </w:pPr>
            <w:hyperlink r:id="rId7" w:history="1">
              <w:r w:rsidRPr="00581089">
                <w:rPr>
                  <w:rStyle w:val="Hyperlink"/>
                  <w:rFonts w:ascii="Times New Roman" w:hAnsi="Times New Roman"/>
                  <w:sz w:val="20"/>
                  <w:szCs w:val="20"/>
                  <w:lang w:val="en-US"/>
                </w:rPr>
                <w:t>natagafonova@mail.ru</w:t>
              </w:r>
            </w:hyperlink>
          </w:p>
        </w:tc>
        <w:tc>
          <w:tcPr>
            <w:tcW w:w="0" w:type="auto"/>
          </w:tcPr>
          <w:p w:rsidR="00B76835" w:rsidRDefault="00B76835" w:rsidP="007F3F1D">
            <w:pPr>
              <w:spacing w:after="0" w:line="240" w:lineRule="auto"/>
              <w:rPr>
                <w:rFonts w:ascii="Times New Roman" w:hAnsi="Times New Roman"/>
                <w:sz w:val="20"/>
                <w:szCs w:val="20"/>
                <w:lang w:val="en-US"/>
              </w:rPr>
            </w:pP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Tarasenko Natalya Aleksandrovna</w:t>
            </w: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Cand.of Technical Sc</w:t>
            </w:r>
            <w:r>
              <w:rPr>
                <w:rFonts w:ascii="Times New Roman" w:hAnsi="Times New Roman"/>
                <w:sz w:val="20"/>
                <w:szCs w:val="20"/>
                <w:lang w:val="en-US"/>
              </w:rPr>
              <w:t>i</w:t>
            </w:r>
            <w:r w:rsidRPr="00102612">
              <w:rPr>
                <w:rFonts w:ascii="Times New Roman" w:hAnsi="Times New Roman"/>
                <w:sz w:val="20"/>
                <w:szCs w:val="20"/>
                <w:lang w:val="en-US"/>
              </w:rPr>
              <w:t>.</w:t>
            </w: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RSCI SPIN-code: 6087-6971</w:t>
            </w: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Scopus ID=55927376900</w:t>
            </w: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WoS ResearcherID=R-4318-2016</w:t>
            </w: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natagafonova@mail.ru</w:t>
            </w:r>
          </w:p>
        </w:tc>
      </w:tr>
      <w:tr w:rsidR="00B76835" w:rsidRPr="00102612" w:rsidTr="001E68CD">
        <w:trPr>
          <w:trHeight w:val="286"/>
        </w:trPr>
        <w:tc>
          <w:tcPr>
            <w:tcW w:w="0" w:type="auto"/>
          </w:tcPr>
          <w:p w:rsidR="00B76835" w:rsidRPr="008823B2" w:rsidRDefault="00B76835" w:rsidP="007F3F1D">
            <w:pPr>
              <w:spacing w:after="0" w:line="240" w:lineRule="auto"/>
              <w:rPr>
                <w:rFonts w:ascii="Times New Roman" w:hAnsi="Times New Roman"/>
                <w:sz w:val="20"/>
                <w:szCs w:val="20"/>
                <w:lang w:val="en-US"/>
              </w:rPr>
            </w:pPr>
          </w:p>
          <w:p w:rsidR="00B76835" w:rsidRPr="00102612" w:rsidRDefault="00B76835" w:rsidP="007F3F1D">
            <w:pPr>
              <w:spacing w:after="0" w:line="240" w:lineRule="auto"/>
              <w:rPr>
                <w:rFonts w:ascii="Times New Roman" w:hAnsi="Times New Roman"/>
                <w:sz w:val="20"/>
                <w:szCs w:val="20"/>
              </w:rPr>
            </w:pPr>
            <w:r w:rsidRPr="00102612">
              <w:rPr>
                <w:rFonts w:ascii="Times New Roman" w:hAnsi="Times New Roman"/>
                <w:sz w:val="20"/>
                <w:szCs w:val="20"/>
              </w:rPr>
              <w:t>Баранова Елена Ивановна</w:t>
            </w:r>
          </w:p>
          <w:p w:rsidR="00B76835" w:rsidRPr="00102612" w:rsidRDefault="00B76835" w:rsidP="007F3F1D">
            <w:pPr>
              <w:spacing w:after="0" w:line="240" w:lineRule="auto"/>
              <w:rPr>
                <w:rFonts w:ascii="Times New Roman" w:hAnsi="Times New Roman"/>
                <w:sz w:val="20"/>
                <w:szCs w:val="20"/>
              </w:rPr>
            </w:pPr>
            <w:r w:rsidRPr="00102612">
              <w:rPr>
                <w:rFonts w:ascii="Times New Roman" w:hAnsi="Times New Roman"/>
                <w:sz w:val="20"/>
                <w:szCs w:val="20"/>
              </w:rPr>
              <w:t>к.х.н.</w:t>
            </w:r>
          </w:p>
          <w:p w:rsidR="00B76835" w:rsidRPr="00102612" w:rsidRDefault="00B76835" w:rsidP="007F3F1D">
            <w:pPr>
              <w:spacing w:after="0" w:line="240" w:lineRule="auto"/>
              <w:rPr>
                <w:rFonts w:ascii="Times New Roman" w:hAnsi="Times New Roman"/>
                <w:sz w:val="20"/>
                <w:szCs w:val="20"/>
              </w:rPr>
            </w:pPr>
            <w:r w:rsidRPr="00102612">
              <w:rPr>
                <w:rFonts w:ascii="Times New Roman" w:hAnsi="Times New Roman"/>
                <w:sz w:val="20"/>
                <w:szCs w:val="20"/>
              </w:rPr>
              <w:t>доцент</w:t>
            </w:r>
          </w:p>
          <w:p w:rsidR="00B76835" w:rsidRPr="00102612" w:rsidRDefault="00B76835" w:rsidP="007F3F1D">
            <w:pPr>
              <w:spacing w:after="0" w:line="240" w:lineRule="auto"/>
              <w:rPr>
                <w:rFonts w:ascii="Times New Roman" w:hAnsi="Times New Roman"/>
                <w:sz w:val="20"/>
                <w:szCs w:val="20"/>
              </w:rPr>
            </w:pPr>
            <w:r w:rsidRPr="00102612">
              <w:rPr>
                <w:rFonts w:ascii="Times New Roman" w:hAnsi="Times New Roman"/>
                <w:sz w:val="20"/>
                <w:szCs w:val="20"/>
              </w:rPr>
              <w:t xml:space="preserve">РИНЦ </w:t>
            </w:r>
            <w:r w:rsidRPr="00102612">
              <w:rPr>
                <w:rFonts w:ascii="Times New Roman" w:hAnsi="Times New Roman"/>
                <w:sz w:val="20"/>
                <w:szCs w:val="20"/>
                <w:lang w:val="en-US"/>
              </w:rPr>
              <w:t>SPIN</w:t>
            </w:r>
            <w:r w:rsidRPr="00102612">
              <w:rPr>
                <w:rFonts w:ascii="Times New Roman" w:hAnsi="Times New Roman"/>
                <w:sz w:val="20"/>
                <w:szCs w:val="20"/>
              </w:rPr>
              <w:t>-код:</w:t>
            </w:r>
            <w:r w:rsidRPr="00102612">
              <w:rPr>
                <w:rFonts w:ascii="Times New Roman" w:hAnsi="Times New Roman"/>
                <w:sz w:val="20"/>
                <w:szCs w:val="20"/>
                <w:lang w:val="en-US"/>
              </w:rPr>
              <w:t> </w:t>
            </w:r>
            <w:r w:rsidRPr="00102612">
              <w:rPr>
                <w:rFonts w:ascii="Times New Roman" w:hAnsi="Times New Roman"/>
                <w:sz w:val="20"/>
                <w:szCs w:val="20"/>
              </w:rPr>
              <w:t>7917-3313</w:t>
            </w:r>
          </w:p>
          <w:p w:rsidR="00B76835" w:rsidRPr="00102612" w:rsidRDefault="00B76835" w:rsidP="007F3F1D">
            <w:pPr>
              <w:spacing w:after="0" w:line="240" w:lineRule="auto"/>
              <w:rPr>
                <w:rFonts w:ascii="Times New Roman" w:hAnsi="Times New Roman"/>
                <w:sz w:val="20"/>
                <w:szCs w:val="20"/>
              </w:rPr>
            </w:pPr>
            <w:r w:rsidRPr="00102612">
              <w:rPr>
                <w:rFonts w:ascii="Times New Roman" w:hAnsi="Times New Roman"/>
                <w:sz w:val="20"/>
                <w:szCs w:val="20"/>
              </w:rPr>
              <w:t>baranova@kubstu.ru</w:t>
            </w:r>
          </w:p>
        </w:tc>
        <w:tc>
          <w:tcPr>
            <w:tcW w:w="0" w:type="auto"/>
          </w:tcPr>
          <w:p w:rsidR="00B76835" w:rsidRPr="008823B2" w:rsidRDefault="00B76835" w:rsidP="007F3F1D">
            <w:pPr>
              <w:spacing w:after="0" w:line="240" w:lineRule="auto"/>
              <w:rPr>
                <w:rFonts w:ascii="Times New Roman" w:hAnsi="Times New Roman"/>
                <w:sz w:val="20"/>
                <w:szCs w:val="20"/>
              </w:rPr>
            </w:pP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Baranova Elena Ivanovna</w:t>
            </w:r>
          </w:p>
          <w:p w:rsidR="00B76835" w:rsidRPr="00102612" w:rsidRDefault="00B76835" w:rsidP="007F3F1D">
            <w:pPr>
              <w:spacing w:after="0" w:line="240" w:lineRule="auto"/>
              <w:rPr>
                <w:rFonts w:ascii="Times New Roman" w:hAnsi="Times New Roman"/>
                <w:sz w:val="20"/>
                <w:szCs w:val="20"/>
                <w:lang w:val="en-US"/>
              </w:rPr>
            </w:pPr>
            <w:r>
              <w:rPr>
                <w:rFonts w:ascii="Times New Roman" w:hAnsi="Times New Roman"/>
                <w:sz w:val="20"/>
                <w:szCs w:val="20"/>
                <w:lang w:val="en-US"/>
              </w:rPr>
              <w:t xml:space="preserve">Candidate </w:t>
            </w:r>
            <w:r w:rsidRPr="00102612">
              <w:rPr>
                <w:rFonts w:ascii="Times New Roman" w:hAnsi="Times New Roman"/>
                <w:sz w:val="20"/>
                <w:szCs w:val="20"/>
                <w:lang w:val="en-US"/>
              </w:rPr>
              <w:t>in Chemistry</w:t>
            </w: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color w:val="000000"/>
                <w:spacing w:val="-4"/>
                <w:sz w:val="20"/>
                <w:szCs w:val="20"/>
                <w:lang w:val="en-US"/>
              </w:rPr>
              <w:t>Associate Professor</w:t>
            </w: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RSCI SPIN-code: 7917-3313</w:t>
            </w:r>
          </w:p>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baranova@kubstu.ru</w:t>
            </w:r>
          </w:p>
        </w:tc>
      </w:tr>
      <w:tr w:rsidR="00B76835" w:rsidRPr="008823B2" w:rsidTr="001E68CD">
        <w:trPr>
          <w:trHeight w:val="286"/>
        </w:trPr>
        <w:tc>
          <w:tcPr>
            <w:tcW w:w="0" w:type="auto"/>
          </w:tcPr>
          <w:p w:rsidR="00B76835" w:rsidRPr="00102612" w:rsidRDefault="00B76835" w:rsidP="007F3F1D">
            <w:pPr>
              <w:spacing w:after="0" w:line="240" w:lineRule="auto"/>
              <w:rPr>
                <w:rFonts w:ascii="Times New Roman" w:hAnsi="Times New Roman"/>
                <w:i/>
                <w:sz w:val="20"/>
                <w:szCs w:val="20"/>
                <w:lang w:val="en-US"/>
              </w:rPr>
            </w:pPr>
            <w:r w:rsidRPr="00102612">
              <w:rPr>
                <w:rFonts w:ascii="Times New Roman" w:hAnsi="Times New Roman"/>
                <w:i/>
                <w:sz w:val="20"/>
                <w:szCs w:val="20"/>
              </w:rPr>
              <w:t>ФГБОУ ВО «Кубанский государственный технологический университет», г. Краснодар, Россия, 350072, ул. Московская 2</w:t>
            </w:r>
          </w:p>
          <w:p w:rsidR="00B76835" w:rsidRPr="00102612" w:rsidRDefault="00B76835" w:rsidP="007F3F1D">
            <w:pPr>
              <w:spacing w:after="0" w:line="240" w:lineRule="auto"/>
              <w:rPr>
                <w:rFonts w:ascii="Times New Roman" w:hAnsi="Times New Roman"/>
                <w:i/>
                <w:sz w:val="20"/>
                <w:szCs w:val="20"/>
                <w:lang w:val="en-US"/>
              </w:rPr>
            </w:pPr>
          </w:p>
        </w:tc>
        <w:tc>
          <w:tcPr>
            <w:tcW w:w="0" w:type="auto"/>
          </w:tcPr>
          <w:p w:rsidR="00B76835" w:rsidRPr="00102612" w:rsidRDefault="00B76835" w:rsidP="007F3F1D">
            <w:pPr>
              <w:spacing w:after="0" w:line="240" w:lineRule="auto"/>
              <w:rPr>
                <w:rFonts w:ascii="Times New Roman" w:hAnsi="Times New Roman"/>
                <w:i/>
                <w:sz w:val="20"/>
                <w:szCs w:val="20"/>
                <w:lang w:val="en-US"/>
              </w:rPr>
            </w:pPr>
            <w:smartTag w:uri="urn:schemas-microsoft-com:office:smarttags" w:element="PlaceName">
              <w:r w:rsidRPr="00102612">
                <w:rPr>
                  <w:rFonts w:ascii="Times New Roman" w:hAnsi="Times New Roman"/>
                  <w:i/>
                  <w:sz w:val="20"/>
                  <w:szCs w:val="20"/>
                  <w:lang w:val="en-US"/>
                </w:rPr>
                <w:t>Kuban</w:t>
              </w:r>
            </w:smartTag>
            <w:r w:rsidRPr="00102612">
              <w:rPr>
                <w:rFonts w:ascii="Times New Roman" w:hAnsi="Times New Roman"/>
                <w:i/>
                <w:sz w:val="20"/>
                <w:szCs w:val="20"/>
                <w:lang w:val="en-US"/>
              </w:rPr>
              <w:t xml:space="preserve"> </w:t>
            </w:r>
            <w:smartTag w:uri="urn:schemas-microsoft-com:office:smarttags" w:element="PlaceType">
              <w:r w:rsidRPr="00102612">
                <w:rPr>
                  <w:rFonts w:ascii="Times New Roman" w:hAnsi="Times New Roman"/>
                  <w:i/>
                  <w:sz w:val="20"/>
                  <w:szCs w:val="20"/>
                  <w:lang w:val="en-US"/>
                </w:rPr>
                <w:t>State</w:t>
              </w:r>
            </w:smartTag>
            <w:r w:rsidRPr="00102612">
              <w:rPr>
                <w:rFonts w:ascii="Times New Roman" w:hAnsi="Times New Roman"/>
                <w:i/>
                <w:sz w:val="20"/>
                <w:szCs w:val="20"/>
                <w:lang w:val="en-US"/>
              </w:rPr>
              <w:t xml:space="preserve"> </w:t>
            </w:r>
            <w:smartTag w:uri="urn:schemas-microsoft-com:office:smarttags" w:element="PlaceType">
              <w:r w:rsidRPr="00102612">
                <w:rPr>
                  <w:rFonts w:ascii="Times New Roman" w:hAnsi="Times New Roman"/>
                  <w:i/>
                  <w:sz w:val="20"/>
                  <w:szCs w:val="20"/>
                  <w:lang w:val="en-US"/>
                </w:rPr>
                <w:t>University</w:t>
              </w:r>
            </w:smartTag>
            <w:r w:rsidRPr="00102612">
              <w:rPr>
                <w:rFonts w:ascii="Times New Roman" w:hAnsi="Times New Roman"/>
                <w:i/>
                <w:sz w:val="20"/>
                <w:szCs w:val="20"/>
                <w:lang w:val="en-US"/>
              </w:rPr>
              <w:t xml:space="preserve"> of Technology, </w:t>
            </w:r>
            <w:smartTag w:uri="urn:schemas-microsoft-com:office:smarttags" w:element="State">
              <w:smartTag w:uri="urn:schemas-microsoft-com:office:smarttags" w:element="City">
                <w:r w:rsidRPr="00102612">
                  <w:rPr>
                    <w:rFonts w:ascii="Times New Roman" w:hAnsi="Times New Roman"/>
                    <w:i/>
                    <w:sz w:val="20"/>
                    <w:szCs w:val="20"/>
                    <w:lang w:val="en-US"/>
                  </w:rPr>
                  <w:t>Krasnodar</w:t>
                </w:r>
              </w:smartTag>
              <w:r w:rsidRPr="00102612">
                <w:rPr>
                  <w:rFonts w:ascii="Times New Roman" w:hAnsi="Times New Roman"/>
                  <w:i/>
                  <w:sz w:val="20"/>
                  <w:szCs w:val="20"/>
                  <w:lang w:val="en-US"/>
                </w:rPr>
                <w:t xml:space="preserve">, </w:t>
              </w:r>
              <w:smartTag w:uri="urn:schemas-microsoft-com:office:smarttags" w:element="State">
                <w:r w:rsidRPr="00102612">
                  <w:rPr>
                    <w:rFonts w:ascii="Times New Roman" w:hAnsi="Times New Roman"/>
                    <w:i/>
                    <w:sz w:val="20"/>
                    <w:szCs w:val="20"/>
                    <w:lang w:val="en-US"/>
                  </w:rPr>
                  <w:t>Russia</w:t>
                </w:r>
              </w:smartTag>
            </w:smartTag>
          </w:p>
          <w:p w:rsidR="00B76835" w:rsidRPr="00102612" w:rsidRDefault="00B76835" w:rsidP="007F3F1D">
            <w:pPr>
              <w:spacing w:after="0" w:line="240" w:lineRule="auto"/>
              <w:rPr>
                <w:rFonts w:ascii="Times New Roman" w:hAnsi="Times New Roman"/>
                <w:i/>
                <w:sz w:val="20"/>
                <w:szCs w:val="20"/>
                <w:lang w:val="en-US"/>
              </w:rPr>
            </w:pPr>
          </w:p>
        </w:tc>
      </w:tr>
      <w:tr w:rsidR="00B76835" w:rsidRPr="008823B2" w:rsidTr="001E68CD">
        <w:trPr>
          <w:trHeight w:val="150"/>
        </w:trPr>
        <w:tc>
          <w:tcPr>
            <w:tcW w:w="0" w:type="auto"/>
          </w:tcPr>
          <w:p w:rsidR="00B76835" w:rsidRDefault="00B76835" w:rsidP="007F3F1D">
            <w:pPr>
              <w:autoSpaceDE w:val="0"/>
              <w:autoSpaceDN w:val="0"/>
              <w:adjustRightInd w:val="0"/>
              <w:spacing w:after="0" w:line="240" w:lineRule="auto"/>
              <w:rPr>
                <w:rFonts w:ascii="Times New Roman" w:hAnsi="Times New Roman"/>
                <w:sz w:val="20"/>
                <w:szCs w:val="20"/>
              </w:rPr>
            </w:pPr>
            <w:r w:rsidRPr="00102612">
              <w:rPr>
                <w:rFonts w:ascii="Times New Roman" w:hAnsi="Times New Roman"/>
                <w:sz w:val="20"/>
                <w:szCs w:val="20"/>
              </w:rPr>
              <w:t>Обеспечение безопасности продуктов питания на протяжении долгого времени носит глобальный характер. Результаты мировых научных исследований подтверждают негативное влияние трансизомеров ненасыщенных жирных кислот (ТИЖК) на организм человека, убедительно доказывая, что употребление их в пищу повышает риск развития различных заболеваний, в том числе сердечно-сосудистых. Проявляя заботу о здоровье населения, многие европейские страны на законодательном уровне строго регламентируют содержание трансизомеров ненасыщенных жирных кислот, обязывая производителей также выносить информацию о количественном содержании ТИЖК на упаковку. Такие меры позволяют снизить уровни заболеваемости и смертности, но требуют внедрения прогрессивных технологических процессов. В работе проанализированы многочисленные литературные источники и обобщен материал по существующим видам технологических процессов модификации жиров — переэтерификацию и фракционирование, позволяющих получить специализированные жиры без трансизомеров либо с низким содержанием транси</w:t>
            </w:r>
            <w:r>
              <w:rPr>
                <w:rFonts w:ascii="Times New Roman" w:hAnsi="Times New Roman"/>
                <w:sz w:val="20"/>
                <w:szCs w:val="20"/>
              </w:rPr>
              <w:t>зомеров жирных кислот</w:t>
            </w:r>
          </w:p>
          <w:p w:rsidR="00B76835" w:rsidRPr="00102612" w:rsidRDefault="00B76835" w:rsidP="007F3F1D">
            <w:pPr>
              <w:autoSpaceDE w:val="0"/>
              <w:autoSpaceDN w:val="0"/>
              <w:adjustRightInd w:val="0"/>
              <w:spacing w:after="0" w:line="240" w:lineRule="auto"/>
              <w:rPr>
                <w:rFonts w:ascii="Times New Roman" w:hAnsi="Times New Roman"/>
                <w:sz w:val="20"/>
                <w:szCs w:val="20"/>
              </w:rPr>
            </w:pPr>
          </w:p>
        </w:tc>
        <w:tc>
          <w:tcPr>
            <w:tcW w:w="0" w:type="auto"/>
          </w:tcPr>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 xml:space="preserve">Ensuring food safety for a long time has a global character. The results of world scientific studies confirm the negative effect of trans-isomers of unsaturated fatty acids on the human body, convincingly proving that their consumption increases the risk of various diseases, including cardiovascular diseases. Taking care of public health, many European countries at the legislative level strictly regulate the content of trans-isomers of unsaturated fatty acids, obliging manufacturers to also issue information on the quantitative content of </w:t>
            </w:r>
            <w:r>
              <w:rPr>
                <w:rFonts w:ascii="Times New Roman" w:hAnsi="Times New Roman"/>
                <w:sz w:val="20"/>
                <w:szCs w:val="20"/>
                <w:lang w:val="en-US"/>
              </w:rPr>
              <w:t>TIUFA</w:t>
            </w:r>
            <w:r w:rsidRPr="00102612">
              <w:rPr>
                <w:rFonts w:ascii="Times New Roman" w:hAnsi="Times New Roman"/>
                <w:sz w:val="20"/>
                <w:szCs w:val="20"/>
                <w:lang w:val="en-US"/>
              </w:rPr>
              <w:t xml:space="preserve"> on packaging. Such measures can reduce morbidity and mortality, but require the introduction of progressive technological processes. The work analyzes numerous literature sources and generalizes the material on existing types of technological modifications of fats - transesterification and fractionation, which allow obtaining specialized fats without trans-isomers or with a low content </w:t>
            </w:r>
            <w:r>
              <w:rPr>
                <w:rFonts w:ascii="Times New Roman" w:hAnsi="Times New Roman"/>
                <w:sz w:val="20"/>
                <w:szCs w:val="20"/>
                <w:lang w:val="en-US"/>
              </w:rPr>
              <w:t>of trans-isomers of fatty acids</w:t>
            </w:r>
          </w:p>
        </w:tc>
      </w:tr>
      <w:tr w:rsidR="00B76835" w:rsidRPr="008823B2" w:rsidTr="001E68CD">
        <w:trPr>
          <w:trHeight w:val="624"/>
        </w:trPr>
        <w:tc>
          <w:tcPr>
            <w:tcW w:w="0" w:type="auto"/>
          </w:tcPr>
          <w:p w:rsidR="00B76835" w:rsidRDefault="00B76835" w:rsidP="007F3F1D">
            <w:pPr>
              <w:spacing w:after="0" w:line="240" w:lineRule="auto"/>
              <w:rPr>
                <w:rFonts w:ascii="Times New Roman" w:hAnsi="Times New Roman"/>
                <w:sz w:val="20"/>
                <w:szCs w:val="20"/>
              </w:rPr>
            </w:pPr>
            <w:r w:rsidRPr="00102612">
              <w:rPr>
                <w:rFonts w:ascii="Times New Roman" w:hAnsi="Times New Roman"/>
                <w:sz w:val="20"/>
                <w:szCs w:val="20"/>
              </w:rPr>
              <w:t>Ключевые слова:</w:t>
            </w:r>
            <w:r w:rsidRPr="00102612">
              <w:rPr>
                <w:rFonts w:ascii="Times New Roman" w:hAnsi="Times New Roman"/>
                <w:caps/>
                <w:sz w:val="20"/>
                <w:szCs w:val="20"/>
              </w:rPr>
              <w:t xml:space="preserve"> </w:t>
            </w:r>
            <w:r w:rsidRPr="00102612">
              <w:rPr>
                <w:rFonts w:ascii="Times New Roman" w:hAnsi="Times New Roman"/>
                <w:sz w:val="20"/>
                <w:szCs w:val="20"/>
              </w:rPr>
              <w:t>ТРАНСИЗОМЕРЫ НЕНАСЫЩЕННЫХ ЖИРНЫХ КИСЛОТ, ПЕРЕЭТЕРИФИКАЦИЯ,  ФРАКЦИОНИРОВАНИЕ</w:t>
            </w:r>
          </w:p>
          <w:p w:rsidR="00B76835" w:rsidRDefault="00B76835" w:rsidP="007F3F1D">
            <w:pPr>
              <w:spacing w:after="0" w:line="240" w:lineRule="auto"/>
              <w:rPr>
                <w:rFonts w:ascii="Times New Roman" w:hAnsi="Times New Roman"/>
                <w:sz w:val="20"/>
                <w:szCs w:val="20"/>
              </w:rPr>
            </w:pPr>
          </w:p>
          <w:p w:rsidR="00B76835" w:rsidRPr="00102612" w:rsidRDefault="00B76835" w:rsidP="007F3F1D">
            <w:pPr>
              <w:spacing w:after="0" w:line="240" w:lineRule="auto"/>
              <w:rPr>
                <w:rFonts w:ascii="Times New Roman" w:hAnsi="Times New Roman"/>
                <w:sz w:val="20"/>
                <w:szCs w:val="20"/>
              </w:rPr>
            </w:pPr>
            <w:r w:rsidRPr="00FF7DFC">
              <w:rPr>
                <w:rFonts w:ascii="Arial" w:hAnsi="Arial" w:cs="Arial"/>
                <w:b/>
                <w:sz w:val="20"/>
                <w:szCs w:val="20"/>
              </w:rPr>
              <w:t>Doi: 10.21515/1990-4665-134-03</w:t>
            </w:r>
            <w:r>
              <w:rPr>
                <w:rFonts w:ascii="Arial" w:hAnsi="Arial" w:cs="Arial"/>
                <w:b/>
                <w:sz w:val="20"/>
                <w:szCs w:val="20"/>
              </w:rPr>
              <w:t>9</w:t>
            </w:r>
          </w:p>
        </w:tc>
        <w:tc>
          <w:tcPr>
            <w:tcW w:w="0" w:type="auto"/>
          </w:tcPr>
          <w:p w:rsidR="00B76835" w:rsidRPr="00102612" w:rsidRDefault="00B76835" w:rsidP="007F3F1D">
            <w:pPr>
              <w:spacing w:after="0" w:line="240" w:lineRule="auto"/>
              <w:rPr>
                <w:rFonts w:ascii="Times New Roman" w:hAnsi="Times New Roman"/>
                <w:sz w:val="20"/>
                <w:szCs w:val="20"/>
                <w:lang w:val="en-US"/>
              </w:rPr>
            </w:pPr>
            <w:r w:rsidRPr="00102612">
              <w:rPr>
                <w:rFonts w:ascii="Times New Roman" w:hAnsi="Times New Roman"/>
                <w:sz w:val="20"/>
                <w:szCs w:val="20"/>
                <w:lang w:val="en-US"/>
              </w:rPr>
              <w:t>Keywords: TRANSISOMERS OF UNSATURATED FATTY ACIDS, TRANSESTERIFICATION, FRACTIONATION</w:t>
            </w:r>
          </w:p>
        </w:tc>
      </w:tr>
    </w:tbl>
    <w:p w:rsidR="00B76835" w:rsidRDefault="00B76835" w:rsidP="00296ACB">
      <w:pPr>
        <w:spacing w:after="0" w:line="360" w:lineRule="auto"/>
        <w:ind w:firstLine="709"/>
        <w:jc w:val="both"/>
        <w:rPr>
          <w:rFonts w:ascii="Times New Roman" w:hAnsi="Times New Roman"/>
          <w:sz w:val="28"/>
          <w:szCs w:val="28"/>
        </w:rPr>
      </w:pPr>
      <w:r w:rsidRPr="00296ACB">
        <w:rPr>
          <w:rFonts w:ascii="Times New Roman" w:hAnsi="Times New Roman"/>
          <w:sz w:val="28"/>
          <w:szCs w:val="28"/>
        </w:rPr>
        <w:t xml:space="preserve">В последние годы во всем мире наблюдается значительное повышение внимания к проблеме трансизомеров жирных кислот. </w:t>
      </w:r>
      <w:r>
        <w:rPr>
          <w:rFonts w:ascii="Times New Roman" w:hAnsi="Times New Roman"/>
          <w:sz w:val="28"/>
          <w:szCs w:val="28"/>
        </w:rPr>
        <w:t xml:space="preserve">Большое внимание, как отечественных специалистов, так и экспертов Всемирной организации здравоохранения уделяется роли жиров и их компонентов в структуре здорового питания с акцентом на негативное влияние на здоровье человека трансизомеров </w:t>
      </w:r>
      <w:r w:rsidRPr="0029764E">
        <w:rPr>
          <w:rFonts w:ascii="Times New Roman" w:hAnsi="Times New Roman"/>
          <w:sz w:val="28"/>
          <w:szCs w:val="28"/>
        </w:rPr>
        <w:t xml:space="preserve">ненасыщенных </w:t>
      </w:r>
      <w:r>
        <w:rPr>
          <w:rFonts w:ascii="Times New Roman" w:hAnsi="Times New Roman"/>
          <w:sz w:val="28"/>
          <w:szCs w:val="28"/>
        </w:rPr>
        <w:t>жирных кислот (ТИЖК) [1-3].</w:t>
      </w:r>
    </w:p>
    <w:p w:rsidR="00B76835" w:rsidRDefault="00B76835" w:rsidP="00EA2E7C">
      <w:pPr>
        <w:spacing w:after="0" w:line="360" w:lineRule="auto"/>
        <w:ind w:firstLine="708"/>
        <w:jc w:val="both"/>
        <w:rPr>
          <w:rFonts w:ascii="Times New Roman" w:hAnsi="Times New Roman"/>
          <w:sz w:val="28"/>
          <w:szCs w:val="28"/>
        </w:rPr>
      </w:pPr>
      <w:r w:rsidRPr="00EA2E7C">
        <w:rPr>
          <w:rFonts w:ascii="Times New Roman" w:hAnsi="Times New Roman"/>
          <w:sz w:val="28"/>
          <w:szCs w:val="28"/>
        </w:rPr>
        <w:t xml:space="preserve">Если вспомнить историю появления трансизомеров, то в </w:t>
      </w:r>
      <w:smartTag w:uri="urn:schemas-microsoft-com:office:smarttags" w:element="State">
        <w:r w:rsidRPr="00EA2E7C">
          <w:rPr>
            <w:rFonts w:ascii="Times New Roman" w:hAnsi="Times New Roman"/>
            <w:sz w:val="28"/>
            <w:szCs w:val="28"/>
          </w:rPr>
          <w:t>1897 г</w:t>
        </w:r>
      </w:smartTag>
      <w:r w:rsidRPr="00EA2E7C">
        <w:rPr>
          <w:rFonts w:ascii="Times New Roman" w:hAnsi="Times New Roman"/>
          <w:sz w:val="28"/>
          <w:szCs w:val="28"/>
        </w:rPr>
        <w:t>. французский химик Поль Сабатье впервые провел реакцию гидрогенизации, за что был удостоен нобелевской премии. В 1902г. немец Вильгельм Норманн запатентовал технологию гидрирования растительных мас</w:t>
      </w:r>
      <w:r w:rsidRPr="007F3F1D">
        <w:rPr>
          <w:rFonts w:ascii="Times New Roman" w:hAnsi="Times New Roman"/>
          <w:sz w:val="28"/>
          <w:szCs w:val="28"/>
        </w:rPr>
        <w:t>е</w:t>
      </w:r>
      <w:r w:rsidRPr="00EA2E7C">
        <w:rPr>
          <w:rFonts w:ascii="Times New Roman" w:hAnsi="Times New Roman"/>
          <w:sz w:val="28"/>
          <w:szCs w:val="28"/>
        </w:rPr>
        <w:t>л и вывел её на промышленный уровень.</w:t>
      </w:r>
      <w:r>
        <w:rPr>
          <w:rFonts w:ascii="Times New Roman" w:hAnsi="Times New Roman"/>
          <w:sz w:val="28"/>
          <w:szCs w:val="28"/>
        </w:rPr>
        <w:t xml:space="preserve"> </w:t>
      </w:r>
      <w:r w:rsidRPr="00EA2E7C">
        <w:rPr>
          <w:rFonts w:ascii="Times New Roman" w:hAnsi="Times New Roman"/>
          <w:sz w:val="28"/>
          <w:szCs w:val="28"/>
        </w:rPr>
        <w:t xml:space="preserve">Компания Проктер энд Гембл в 1911 году выводит на рынок США продукты под ТМ </w:t>
      </w:r>
      <w:r w:rsidRPr="00EA2E7C">
        <w:rPr>
          <w:rFonts w:ascii="Times New Roman" w:hAnsi="Times New Roman"/>
          <w:sz w:val="28"/>
          <w:szCs w:val="28"/>
          <w:lang w:val="en-US"/>
        </w:rPr>
        <w:t>Crisco</w:t>
      </w:r>
      <w:r w:rsidRPr="00EA2E7C">
        <w:rPr>
          <w:rFonts w:ascii="Times New Roman" w:hAnsi="Times New Roman"/>
          <w:sz w:val="28"/>
          <w:szCs w:val="28"/>
        </w:rPr>
        <w:t xml:space="preserve">, которые представляют из себя первые шортенинги на основе </w:t>
      </w:r>
      <w:r>
        <w:rPr>
          <w:rFonts w:ascii="Times New Roman" w:hAnsi="Times New Roman"/>
          <w:sz w:val="28"/>
          <w:szCs w:val="28"/>
        </w:rPr>
        <w:t xml:space="preserve">частично гидрогенизированных растительных </w:t>
      </w:r>
      <w:r w:rsidRPr="00EA2E7C">
        <w:rPr>
          <w:rFonts w:ascii="Times New Roman" w:hAnsi="Times New Roman"/>
          <w:sz w:val="28"/>
          <w:szCs w:val="28"/>
        </w:rPr>
        <w:t>масел</w:t>
      </w:r>
      <w:r>
        <w:rPr>
          <w:rFonts w:ascii="Times New Roman" w:hAnsi="Times New Roman"/>
          <w:sz w:val="28"/>
          <w:szCs w:val="28"/>
        </w:rPr>
        <w:t xml:space="preserve"> [4]</w:t>
      </w:r>
      <w:r w:rsidRPr="00EA2E7C">
        <w:rPr>
          <w:rFonts w:ascii="Times New Roman" w:hAnsi="Times New Roman"/>
          <w:sz w:val="28"/>
          <w:szCs w:val="28"/>
        </w:rPr>
        <w:t xml:space="preserve">. Таким образом, с момента открытия в 19-20 веках производство </w:t>
      </w:r>
      <w:r>
        <w:rPr>
          <w:rFonts w:ascii="Times New Roman" w:hAnsi="Times New Roman"/>
          <w:sz w:val="28"/>
          <w:szCs w:val="28"/>
        </w:rPr>
        <w:t xml:space="preserve">частично гидрогенизированных растительных </w:t>
      </w:r>
      <w:r w:rsidRPr="00EA2E7C">
        <w:rPr>
          <w:rFonts w:ascii="Times New Roman" w:hAnsi="Times New Roman"/>
          <w:sz w:val="28"/>
          <w:szCs w:val="28"/>
        </w:rPr>
        <w:t xml:space="preserve">масел было инновационной технологией. Однако, с 1990 годов появляется множество научных статей на тему негативного влияния </w:t>
      </w:r>
      <w:r>
        <w:rPr>
          <w:rFonts w:ascii="Times New Roman" w:hAnsi="Times New Roman"/>
          <w:sz w:val="28"/>
          <w:szCs w:val="28"/>
        </w:rPr>
        <w:t>ТИЖК</w:t>
      </w:r>
      <w:r w:rsidRPr="00EA2E7C">
        <w:rPr>
          <w:rFonts w:ascii="Times New Roman" w:hAnsi="Times New Roman"/>
          <w:sz w:val="28"/>
          <w:szCs w:val="28"/>
        </w:rPr>
        <w:t xml:space="preserve"> на организм человека.</w:t>
      </w:r>
      <w:r>
        <w:rPr>
          <w:rFonts w:ascii="Times New Roman" w:hAnsi="Times New Roman"/>
          <w:sz w:val="28"/>
          <w:szCs w:val="28"/>
        </w:rPr>
        <w:t xml:space="preserve"> </w:t>
      </w:r>
      <w:r w:rsidRPr="00EA2E7C">
        <w:rPr>
          <w:rFonts w:ascii="Times New Roman" w:hAnsi="Times New Roman"/>
          <w:sz w:val="28"/>
          <w:szCs w:val="28"/>
        </w:rPr>
        <w:t xml:space="preserve">В настоящее время вред </w:t>
      </w:r>
      <w:r>
        <w:rPr>
          <w:rFonts w:ascii="Times New Roman" w:hAnsi="Times New Roman"/>
          <w:sz w:val="28"/>
          <w:szCs w:val="28"/>
        </w:rPr>
        <w:t>ТИЖК</w:t>
      </w:r>
      <w:r w:rsidRPr="00EA2E7C">
        <w:rPr>
          <w:rFonts w:ascii="Times New Roman" w:hAnsi="Times New Roman"/>
          <w:sz w:val="28"/>
          <w:szCs w:val="28"/>
        </w:rPr>
        <w:t xml:space="preserve"> является неоспоримым фактом</w:t>
      </w:r>
      <w:r>
        <w:rPr>
          <w:rFonts w:ascii="Times New Roman" w:hAnsi="Times New Roman"/>
          <w:sz w:val="28"/>
          <w:szCs w:val="28"/>
        </w:rPr>
        <w:t xml:space="preserve"> [5-6]</w:t>
      </w:r>
      <w:r w:rsidRPr="00EA2E7C">
        <w:rPr>
          <w:rFonts w:ascii="Times New Roman" w:hAnsi="Times New Roman"/>
          <w:sz w:val="28"/>
          <w:szCs w:val="28"/>
        </w:rPr>
        <w:t>.</w:t>
      </w:r>
    </w:p>
    <w:p w:rsidR="00B76835" w:rsidRDefault="00B76835" w:rsidP="00487169">
      <w:pPr>
        <w:spacing w:after="0" w:line="360" w:lineRule="auto"/>
        <w:ind w:firstLine="709"/>
        <w:jc w:val="both"/>
        <w:rPr>
          <w:rFonts w:ascii="Times New Roman" w:hAnsi="Times New Roman"/>
          <w:sz w:val="28"/>
          <w:szCs w:val="28"/>
        </w:rPr>
      </w:pPr>
      <w:r w:rsidRPr="00296ACB">
        <w:rPr>
          <w:rFonts w:ascii="Times New Roman" w:hAnsi="Times New Roman"/>
          <w:sz w:val="28"/>
          <w:szCs w:val="28"/>
        </w:rPr>
        <w:t>Важно отметить, что трансизомеры жирных кислот встречаются и в природе, но главное отличие заключается в том, что в природе они встречаются в небольших количествах</w:t>
      </w:r>
      <w:r>
        <w:rPr>
          <w:rFonts w:ascii="Times New Roman" w:hAnsi="Times New Roman"/>
          <w:sz w:val="28"/>
          <w:szCs w:val="28"/>
        </w:rPr>
        <w:t xml:space="preserve">. </w:t>
      </w:r>
      <w:r w:rsidRPr="00296ACB">
        <w:rPr>
          <w:rFonts w:ascii="Times New Roman" w:hAnsi="Times New Roman"/>
          <w:sz w:val="28"/>
          <w:szCs w:val="28"/>
        </w:rPr>
        <w:t xml:space="preserve">Например, в молоке и жире жвачных животных они могут достигать 5%, а в процессе реакции гидрогенизации их количество может доходить до 50%. </w:t>
      </w:r>
    </w:p>
    <w:p w:rsidR="00B76835" w:rsidRPr="00296ACB" w:rsidRDefault="00B76835" w:rsidP="00487169">
      <w:pPr>
        <w:spacing w:after="0" w:line="360" w:lineRule="auto"/>
        <w:ind w:firstLine="709"/>
        <w:jc w:val="both"/>
        <w:rPr>
          <w:rFonts w:ascii="Times New Roman" w:hAnsi="Times New Roman"/>
          <w:sz w:val="28"/>
          <w:szCs w:val="28"/>
        </w:rPr>
      </w:pPr>
      <w:r>
        <w:rPr>
          <w:rFonts w:ascii="Times New Roman" w:hAnsi="Times New Roman"/>
          <w:sz w:val="28"/>
          <w:szCs w:val="28"/>
        </w:rPr>
        <w:t xml:space="preserve">С учетом огромного количества накопленных данных о вредном влиянии ТИЖК на самые разные системы и органы человека во многих странах мира принимаются законы об ограничении их использования в пищевых продуктах. При этом используется два основных подхода для уменьшения потребления ТИЖК населением. Первый из них – это внесение в маркировку продуктов питания информации о количестве ТИЖК с одновременной программой по просвещению населения о вреде ТИЖК. Кроме требования внесения данных о количестве ТИЖК в продуктах питания в различных странах стали законодательно ограничивать или полностью запрещать использование ТИЖК промышленного происхождения (частично гидрогенизированные растительные </w:t>
      </w:r>
      <w:r w:rsidRPr="00EA2E7C">
        <w:rPr>
          <w:rFonts w:ascii="Times New Roman" w:hAnsi="Times New Roman"/>
          <w:sz w:val="28"/>
          <w:szCs w:val="28"/>
        </w:rPr>
        <w:t>масл</w:t>
      </w:r>
      <w:r>
        <w:rPr>
          <w:rFonts w:ascii="Times New Roman" w:hAnsi="Times New Roman"/>
          <w:sz w:val="28"/>
          <w:szCs w:val="28"/>
        </w:rPr>
        <w:t>а) в продуктах питания.</w:t>
      </w:r>
    </w:p>
    <w:p w:rsidR="00B76835" w:rsidRDefault="00B76835" w:rsidP="00296ACB">
      <w:pPr>
        <w:spacing w:after="0" w:line="360" w:lineRule="auto"/>
        <w:ind w:firstLine="709"/>
        <w:jc w:val="both"/>
        <w:rPr>
          <w:rFonts w:ascii="Times New Roman" w:hAnsi="Times New Roman"/>
          <w:sz w:val="28"/>
          <w:szCs w:val="28"/>
        </w:rPr>
      </w:pPr>
      <w:r>
        <w:rPr>
          <w:rFonts w:ascii="Times New Roman" w:hAnsi="Times New Roman"/>
          <w:sz w:val="28"/>
          <w:szCs w:val="28"/>
        </w:rPr>
        <w:t>Всемирная организация здравоохранения рекомендует ограничить потребление ТИЖК на уровне не более 1 % от суточной потребности в энергии [2].</w:t>
      </w:r>
    </w:p>
    <w:p w:rsidR="00B76835" w:rsidRPr="00634164" w:rsidRDefault="00B76835" w:rsidP="00634164">
      <w:pPr>
        <w:spacing w:after="0" w:line="360" w:lineRule="auto"/>
        <w:ind w:firstLine="708"/>
        <w:jc w:val="both"/>
        <w:rPr>
          <w:rFonts w:ascii="Times New Roman" w:hAnsi="Times New Roman"/>
          <w:sz w:val="28"/>
          <w:szCs w:val="28"/>
        </w:rPr>
      </w:pPr>
      <w:r w:rsidRPr="00634164">
        <w:rPr>
          <w:rFonts w:ascii="Times New Roman" w:hAnsi="Times New Roman"/>
          <w:sz w:val="28"/>
          <w:szCs w:val="28"/>
        </w:rPr>
        <w:t>Российская Федерация также не отстает от мировых тенденций</w:t>
      </w:r>
      <w:r>
        <w:rPr>
          <w:rFonts w:ascii="Times New Roman" w:hAnsi="Times New Roman"/>
          <w:sz w:val="28"/>
          <w:szCs w:val="28"/>
        </w:rPr>
        <w:t xml:space="preserve">. С </w:t>
      </w:r>
      <w:smartTag w:uri="urn:schemas-microsoft-com:office:smarttags" w:element="State">
        <w:r>
          <w:rPr>
            <w:rFonts w:ascii="Times New Roman" w:hAnsi="Times New Roman"/>
            <w:sz w:val="28"/>
            <w:szCs w:val="28"/>
          </w:rPr>
          <w:t>2015 г</w:t>
        </w:r>
      </w:smartTag>
      <w:r>
        <w:rPr>
          <w:rFonts w:ascii="Times New Roman" w:hAnsi="Times New Roman"/>
          <w:sz w:val="28"/>
          <w:szCs w:val="28"/>
        </w:rPr>
        <w:t xml:space="preserve">. введено в действие ограничение по содержанию трансизомеров – не более 20 % , с января </w:t>
      </w:r>
      <w:smartTag w:uri="urn:schemas-microsoft-com:office:smarttags" w:element="State">
        <w:r>
          <w:rPr>
            <w:rFonts w:ascii="Times New Roman" w:hAnsi="Times New Roman"/>
            <w:sz w:val="28"/>
            <w:szCs w:val="28"/>
          </w:rPr>
          <w:t>2018 г</w:t>
        </w:r>
      </w:smartTag>
      <w:r>
        <w:rPr>
          <w:rFonts w:ascii="Times New Roman" w:hAnsi="Times New Roman"/>
          <w:sz w:val="28"/>
          <w:szCs w:val="28"/>
        </w:rPr>
        <w:t>. – не более 2 % (приложение № 1 «Требования к допустимым уровням безопасности пищевой масложировой продукции» ТР ТС 024/2011 «Технический регламент на масложировую продукцию»).</w:t>
      </w:r>
    </w:p>
    <w:p w:rsidR="00B76835" w:rsidRPr="00634164" w:rsidRDefault="00B76835" w:rsidP="00634164">
      <w:pPr>
        <w:spacing w:after="0" w:line="360" w:lineRule="auto"/>
        <w:ind w:firstLine="708"/>
        <w:jc w:val="both"/>
        <w:rPr>
          <w:rFonts w:ascii="Times New Roman" w:hAnsi="Times New Roman"/>
          <w:sz w:val="28"/>
          <w:szCs w:val="28"/>
        </w:rPr>
      </w:pPr>
      <w:r w:rsidRPr="00634164">
        <w:rPr>
          <w:rFonts w:ascii="Times New Roman" w:hAnsi="Times New Roman"/>
          <w:sz w:val="28"/>
          <w:szCs w:val="28"/>
        </w:rPr>
        <w:t>В отличие от европейских норм,</w:t>
      </w:r>
      <w:r>
        <w:rPr>
          <w:rFonts w:ascii="Times New Roman" w:hAnsi="Times New Roman"/>
          <w:sz w:val="28"/>
          <w:szCs w:val="28"/>
        </w:rPr>
        <w:t xml:space="preserve"> которые в водят ограничения ТИЖК</w:t>
      </w:r>
      <w:r w:rsidRPr="00634164">
        <w:rPr>
          <w:rFonts w:ascii="Times New Roman" w:hAnsi="Times New Roman"/>
          <w:sz w:val="28"/>
          <w:szCs w:val="28"/>
        </w:rPr>
        <w:t xml:space="preserve"> </w:t>
      </w:r>
      <w:r>
        <w:rPr>
          <w:rFonts w:ascii="Times New Roman" w:hAnsi="Times New Roman"/>
          <w:sz w:val="28"/>
          <w:szCs w:val="28"/>
        </w:rPr>
        <w:t xml:space="preserve">для </w:t>
      </w:r>
      <w:r w:rsidRPr="00634164">
        <w:rPr>
          <w:rFonts w:ascii="Times New Roman" w:hAnsi="Times New Roman"/>
          <w:sz w:val="28"/>
          <w:szCs w:val="28"/>
        </w:rPr>
        <w:t>всех продуктов, непосредственно употребляемых в пищу</w:t>
      </w:r>
      <w:r>
        <w:rPr>
          <w:rFonts w:ascii="Times New Roman" w:hAnsi="Times New Roman"/>
          <w:sz w:val="28"/>
          <w:szCs w:val="28"/>
        </w:rPr>
        <w:t>,</w:t>
      </w:r>
      <w:r w:rsidRPr="00634164">
        <w:rPr>
          <w:rFonts w:ascii="Times New Roman" w:hAnsi="Times New Roman"/>
          <w:sz w:val="28"/>
          <w:szCs w:val="28"/>
        </w:rPr>
        <w:t xml:space="preserve"> законодательство РФ не разделяет трансизомеры на искусственные (полученные в ходе промышле</w:t>
      </w:r>
      <w:r>
        <w:rPr>
          <w:rFonts w:ascii="Times New Roman" w:hAnsi="Times New Roman"/>
          <w:sz w:val="28"/>
          <w:szCs w:val="28"/>
        </w:rPr>
        <w:t xml:space="preserve">нного гидрирования) и природные и ограничивает количество ТИЖК </w:t>
      </w:r>
      <w:r w:rsidRPr="00634164">
        <w:rPr>
          <w:rFonts w:ascii="Times New Roman" w:hAnsi="Times New Roman"/>
          <w:sz w:val="28"/>
          <w:szCs w:val="28"/>
        </w:rPr>
        <w:t>только полуфабрикатов (за исключением спредов), т.е. специализированных жиров и маргаринов, которые в дальнейшем используются в молочной, кондитерской, хлебобулочной и других отраслях пищевой промышленности уже непосредственно для приготовления продуктов, которые мы видим на полках магазинов.</w:t>
      </w:r>
    </w:p>
    <w:p w:rsidR="00B76835" w:rsidRDefault="00B76835" w:rsidP="00296ACB">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Основным направлением развития масложировой отрасли в ближайшее время будет создание специализированных жиров с пониженным содержанием трансизомеров ненасыщенных жирных кислот, тестирование их на кондитерских предприятиях и перевод масложирового производства на выпуск данных жиров. </w:t>
      </w:r>
    </w:p>
    <w:p w:rsidR="00B76835" w:rsidRPr="002D025C" w:rsidRDefault="00B76835" w:rsidP="002D025C">
      <w:pPr>
        <w:spacing w:after="0" w:line="360" w:lineRule="auto"/>
        <w:ind w:firstLine="709"/>
        <w:jc w:val="both"/>
        <w:rPr>
          <w:rFonts w:ascii="Times New Roman" w:hAnsi="Times New Roman"/>
          <w:sz w:val="28"/>
          <w:szCs w:val="28"/>
        </w:rPr>
      </w:pPr>
      <w:r w:rsidRPr="00296ACB">
        <w:rPr>
          <w:rFonts w:ascii="Times New Roman" w:hAnsi="Times New Roman"/>
          <w:sz w:val="28"/>
          <w:szCs w:val="28"/>
        </w:rPr>
        <w:t xml:space="preserve">Рассмотрим </w:t>
      </w:r>
      <w:r>
        <w:rPr>
          <w:rFonts w:ascii="Times New Roman" w:hAnsi="Times New Roman"/>
          <w:sz w:val="28"/>
          <w:szCs w:val="28"/>
        </w:rPr>
        <w:t xml:space="preserve">технологии производства специализированных </w:t>
      </w:r>
      <w:r w:rsidRPr="00296ACB">
        <w:rPr>
          <w:rFonts w:ascii="Times New Roman" w:hAnsi="Times New Roman"/>
          <w:sz w:val="28"/>
          <w:szCs w:val="28"/>
        </w:rPr>
        <w:t>жир</w:t>
      </w:r>
      <w:r>
        <w:rPr>
          <w:rFonts w:ascii="Times New Roman" w:hAnsi="Times New Roman"/>
          <w:sz w:val="28"/>
          <w:szCs w:val="28"/>
        </w:rPr>
        <w:t>ов</w:t>
      </w:r>
      <w:r w:rsidRPr="00296ACB">
        <w:rPr>
          <w:rFonts w:ascii="Times New Roman" w:hAnsi="Times New Roman"/>
          <w:sz w:val="28"/>
          <w:szCs w:val="28"/>
        </w:rPr>
        <w:t xml:space="preserve"> с низким содержанием трансизомеров жирных кислот для кондитерской и хлебопекарной промышленности, представленные в настоящее время на рынке России.</w:t>
      </w:r>
      <w:r>
        <w:rPr>
          <w:rFonts w:ascii="Times New Roman" w:hAnsi="Times New Roman"/>
          <w:sz w:val="28"/>
          <w:szCs w:val="28"/>
        </w:rPr>
        <w:t xml:space="preserve"> </w:t>
      </w:r>
      <w:r w:rsidRPr="002D025C">
        <w:rPr>
          <w:rFonts w:ascii="Times New Roman" w:hAnsi="Times New Roman"/>
          <w:sz w:val="28"/>
          <w:szCs w:val="28"/>
        </w:rPr>
        <w:t>Сырьем для этих жиров являются растительные масла: как отечественного производства (подсолнечное, соевое, рапсовое), так и импортного (пальмовое, пальмоядровое, кокосовое). Ввиду своих свойств – использование отечественного сырья без промышленной переработки (модификации свойств) невозможно – масла являются жидкими, что ограничивает их применение в молочной, кондитерской и хлебобулочной отраслях. Но существуют масла, которые обладают полутвердой, либо твердой консистенцией. Однако, выращивание сырья для них и добыча производится в странах, расположенных в приэкваторильной зоне</w:t>
      </w:r>
      <w:r w:rsidRPr="00A02EA1">
        <w:rPr>
          <w:rFonts w:ascii="Times New Roman" w:hAnsi="Times New Roman"/>
          <w:sz w:val="28"/>
          <w:szCs w:val="28"/>
        </w:rPr>
        <w:t xml:space="preserve"> </w:t>
      </w:r>
      <w:r>
        <w:rPr>
          <w:rFonts w:ascii="Times New Roman" w:hAnsi="Times New Roman"/>
          <w:sz w:val="28"/>
          <w:szCs w:val="28"/>
        </w:rPr>
        <w:t>[7].</w:t>
      </w:r>
    </w:p>
    <w:p w:rsidR="00B76835" w:rsidRDefault="00B76835" w:rsidP="002D025C">
      <w:pPr>
        <w:spacing w:after="0" w:line="360" w:lineRule="auto"/>
        <w:ind w:firstLine="709"/>
        <w:jc w:val="both"/>
        <w:rPr>
          <w:rFonts w:ascii="Times New Roman" w:hAnsi="Times New Roman"/>
          <w:sz w:val="28"/>
          <w:szCs w:val="28"/>
        </w:rPr>
      </w:pPr>
      <w:r w:rsidRPr="002D025C">
        <w:rPr>
          <w:rFonts w:ascii="Times New Roman" w:hAnsi="Times New Roman"/>
          <w:sz w:val="28"/>
          <w:szCs w:val="28"/>
        </w:rPr>
        <w:t>Под промышленной переработкой, расширяющей сферу применения жидких масел, чаще всего</w:t>
      </w:r>
      <w:r>
        <w:rPr>
          <w:rFonts w:ascii="Times New Roman" w:hAnsi="Times New Roman"/>
          <w:sz w:val="28"/>
          <w:szCs w:val="28"/>
        </w:rPr>
        <w:t>,</w:t>
      </w:r>
      <w:r w:rsidRPr="002D025C">
        <w:rPr>
          <w:rFonts w:ascii="Times New Roman" w:hAnsi="Times New Roman"/>
          <w:sz w:val="28"/>
          <w:szCs w:val="28"/>
        </w:rPr>
        <w:t xml:space="preserve"> подразумевается гидрирование. Процесс гидрогенизации – это процесс взаимодействия водорода с ненасыщенными связями жидких жиров в присутствии катализатора. В результате меняется консистенция, увеличивается температура плавления, но также увеличивается содержание ТИЖК, содержание которых регламентируется законодательством. </w:t>
      </w:r>
    </w:p>
    <w:p w:rsidR="00B76835" w:rsidRPr="00296ACB" w:rsidRDefault="00B76835" w:rsidP="00A35C0B">
      <w:pPr>
        <w:spacing w:after="0" w:line="360" w:lineRule="auto"/>
        <w:ind w:firstLine="708"/>
        <w:jc w:val="both"/>
        <w:rPr>
          <w:rFonts w:ascii="Times New Roman" w:hAnsi="Times New Roman"/>
          <w:sz w:val="28"/>
          <w:szCs w:val="28"/>
        </w:rPr>
      </w:pPr>
      <w:r w:rsidRPr="00296ACB">
        <w:rPr>
          <w:rFonts w:ascii="Times New Roman" w:hAnsi="Times New Roman"/>
          <w:sz w:val="28"/>
          <w:szCs w:val="28"/>
        </w:rPr>
        <w:t xml:space="preserve">В настоящее время существуют следующие виды модификаций, позволяющие получить специализированные жиры без трансизомеров либо с низким содержанием трансизомеров жирных кислот: </w:t>
      </w:r>
    </w:p>
    <w:p w:rsidR="00B76835" w:rsidRPr="00296ACB" w:rsidRDefault="00B76835" w:rsidP="00A35C0B">
      <w:pPr>
        <w:spacing w:after="0" w:line="360" w:lineRule="auto"/>
        <w:jc w:val="both"/>
        <w:rPr>
          <w:rFonts w:ascii="Times New Roman" w:hAnsi="Times New Roman"/>
          <w:sz w:val="28"/>
          <w:szCs w:val="28"/>
        </w:rPr>
      </w:pPr>
      <w:r w:rsidRPr="00296ACB">
        <w:rPr>
          <w:rFonts w:ascii="Times New Roman" w:hAnsi="Times New Roman"/>
          <w:sz w:val="28"/>
          <w:szCs w:val="28"/>
        </w:rPr>
        <w:t>- фракционирование («сухое» и в растворителе)</w:t>
      </w:r>
      <w:r>
        <w:rPr>
          <w:rFonts w:ascii="Times New Roman" w:hAnsi="Times New Roman"/>
          <w:sz w:val="28"/>
          <w:szCs w:val="28"/>
        </w:rPr>
        <w:t xml:space="preserve">; </w:t>
      </w:r>
    </w:p>
    <w:p w:rsidR="00B76835" w:rsidRPr="00296ACB" w:rsidRDefault="00B76835" w:rsidP="00A35C0B">
      <w:pPr>
        <w:spacing w:after="0" w:line="360" w:lineRule="auto"/>
        <w:jc w:val="both"/>
        <w:rPr>
          <w:rFonts w:ascii="Times New Roman" w:hAnsi="Times New Roman"/>
          <w:sz w:val="28"/>
          <w:szCs w:val="28"/>
        </w:rPr>
      </w:pPr>
      <w:r w:rsidRPr="00296ACB">
        <w:rPr>
          <w:rFonts w:ascii="Times New Roman" w:hAnsi="Times New Roman"/>
          <w:sz w:val="28"/>
          <w:szCs w:val="28"/>
        </w:rPr>
        <w:t xml:space="preserve"> - переэтерификация (в зависимости от типа катализатора подразделяется на 2 вида: химическая и ферментативная)</w:t>
      </w:r>
      <w:r>
        <w:rPr>
          <w:rFonts w:ascii="Times New Roman" w:hAnsi="Times New Roman"/>
          <w:sz w:val="28"/>
          <w:szCs w:val="28"/>
        </w:rPr>
        <w:t>.</w:t>
      </w:r>
    </w:p>
    <w:p w:rsidR="00B76835" w:rsidRDefault="00B76835" w:rsidP="00285F14">
      <w:pPr>
        <w:spacing w:after="0" w:line="360" w:lineRule="auto"/>
        <w:ind w:firstLine="709"/>
        <w:jc w:val="both"/>
        <w:rPr>
          <w:rFonts w:ascii="Times New Roman" w:hAnsi="Times New Roman"/>
          <w:iCs/>
          <w:sz w:val="28"/>
          <w:szCs w:val="28"/>
        </w:rPr>
      </w:pPr>
      <w:r w:rsidRPr="00285F14">
        <w:rPr>
          <w:rFonts w:ascii="Times New Roman" w:hAnsi="Times New Roman"/>
          <w:iCs/>
          <w:sz w:val="28"/>
          <w:szCs w:val="28"/>
        </w:rPr>
        <w:t>Фракционирование</w:t>
      </w:r>
      <w:r w:rsidRPr="00296ACB">
        <w:rPr>
          <w:rFonts w:ascii="Times New Roman" w:hAnsi="Times New Roman"/>
          <w:iCs/>
          <w:sz w:val="28"/>
          <w:szCs w:val="28"/>
        </w:rPr>
        <w:t xml:space="preserve"> представляет собой процесс обратимой термомеханической сепарации, то есть под действием контролируемого охлаждения и механической обработки происходит формирование твердой фазы (кристаллов) расплава масла с последующей фильтрацией и расщеплением исходного сырья на две фракции: тве</w:t>
      </w:r>
      <w:r>
        <w:rPr>
          <w:rFonts w:ascii="Times New Roman" w:hAnsi="Times New Roman"/>
          <w:iCs/>
          <w:sz w:val="28"/>
          <w:szCs w:val="28"/>
        </w:rPr>
        <w:t>рдую (стеарин) и жидкую (олеин</w:t>
      </w:r>
      <w:r w:rsidRPr="00A15B03">
        <w:rPr>
          <w:rFonts w:ascii="Times New Roman" w:hAnsi="Times New Roman"/>
          <w:iCs/>
          <w:sz w:val="28"/>
          <w:szCs w:val="28"/>
        </w:rPr>
        <w:t>)</w:t>
      </w:r>
      <w:r w:rsidRPr="00A15B03">
        <w:rPr>
          <w:rFonts w:ascii="Times New Roman" w:hAnsi="Times New Roman"/>
          <w:sz w:val="28"/>
          <w:szCs w:val="28"/>
        </w:rPr>
        <w:t xml:space="preserve"> [</w:t>
      </w:r>
      <w:r>
        <w:rPr>
          <w:rFonts w:ascii="Times New Roman" w:hAnsi="Times New Roman"/>
          <w:sz w:val="28"/>
          <w:szCs w:val="28"/>
        </w:rPr>
        <w:t>8</w:t>
      </w:r>
      <w:r w:rsidRPr="00A15B03">
        <w:rPr>
          <w:rFonts w:ascii="Times New Roman" w:hAnsi="Times New Roman"/>
          <w:sz w:val="28"/>
          <w:szCs w:val="28"/>
        </w:rPr>
        <w:t>].</w:t>
      </w:r>
      <w:r>
        <w:rPr>
          <w:color w:val="000000"/>
        </w:rPr>
        <w:t xml:space="preserve"> </w:t>
      </w:r>
      <w:r w:rsidRPr="00296ACB">
        <w:rPr>
          <w:rFonts w:ascii="Times New Roman" w:hAnsi="Times New Roman"/>
          <w:iCs/>
          <w:sz w:val="28"/>
          <w:szCs w:val="28"/>
        </w:rPr>
        <w:t xml:space="preserve"> Каждая фракция имеет свои физико-химические показатели. Так как фракционирование является управляемым процессом, то возможно получение продуктов различной степени твердости, температуры плавления, с различным триглицеридным составом. Фракционирование является самым экологически чистым процессом модификации специализированных жиров, так как происходит без применения катализатора и химически активных веществ, то есть процесс полностью является физическим. Методом фракционирования получают высококачественные заменители и эквиваленты масла какао, которые используют в кондитерской промышленности для производства глазурей и шоколадных масс. В качестве исходного сырья для фракционирования применяют следующие растительные масла: пальмовое, пальмоядровое, кокосовое, гидрогенизированное соевое и подсолнечное; жиры животного происхождения: топлёный жир, молочный жир; а также различные смеси масел и жиров</w:t>
      </w:r>
      <w:r>
        <w:rPr>
          <w:rFonts w:ascii="Times New Roman" w:hAnsi="Times New Roman"/>
          <w:iCs/>
          <w:sz w:val="28"/>
          <w:szCs w:val="28"/>
        </w:rPr>
        <w:t xml:space="preserve"> </w:t>
      </w:r>
      <w:r w:rsidRPr="00A15B03">
        <w:rPr>
          <w:rFonts w:ascii="Times New Roman" w:hAnsi="Times New Roman"/>
          <w:sz w:val="28"/>
          <w:szCs w:val="28"/>
        </w:rPr>
        <w:t>[</w:t>
      </w:r>
      <w:r>
        <w:rPr>
          <w:rFonts w:ascii="Times New Roman" w:hAnsi="Times New Roman"/>
          <w:sz w:val="28"/>
          <w:szCs w:val="28"/>
        </w:rPr>
        <w:t>9</w:t>
      </w:r>
      <w:r w:rsidRPr="00A15B03">
        <w:rPr>
          <w:rFonts w:ascii="Times New Roman" w:hAnsi="Times New Roman"/>
          <w:sz w:val="28"/>
          <w:szCs w:val="28"/>
        </w:rPr>
        <w:t>].</w:t>
      </w:r>
      <w:r>
        <w:rPr>
          <w:color w:val="000000"/>
        </w:rPr>
        <w:t xml:space="preserve"> </w:t>
      </w:r>
    </w:p>
    <w:p w:rsidR="00B76835" w:rsidRPr="00646BE7" w:rsidRDefault="00B76835" w:rsidP="00646BE7">
      <w:pPr>
        <w:suppressAutoHyphens/>
        <w:spacing w:after="0" w:line="360" w:lineRule="auto"/>
        <w:ind w:firstLine="709"/>
        <w:jc w:val="both"/>
        <w:rPr>
          <w:rFonts w:ascii="Times New Roman" w:hAnsi="Times New Roman"/>
          <w:iCs/>
          <w:color w:val="000000"/>
          <w:sz w:val="28"/>
          <w:szCs w:val="28"/>
        </w:rPr>
      </w:pPr>
      <w:r>
        <w:rPr>
          <w:rFonts w:ascii="Times New Roman" w:hAnsi="Times New Roman"/>
          <w:iCs/>
          <w:color w:val="000000"/>
          <w:sz w:val="28"/>
          <w:szCs w:val="28"/>
        </w:rPr>
        <w:t>Фракционирование «сухое» о</w:t>
      </w:r>
      <w:r w:rsidRPr="003C4720">
        <w:rPr>
          <w:rFonts w:ascii="Times New Roman" w:hAnsi="Times New Roman"/>
          <w:iCs/>
          <w:color w:val="000000"/>
          <w:sz w:val="28"/>
          <w:szCs w:val="28"/>
        </w:rPr>
        <w:t>тносится к числу самых чистых процессов модификации, поскольку в процессе не используются катализа</w:t>
      </w:r>
      <w:r>
        <w:rPr>
          <w:rFonts w:ascii="Times New Roman" w:hAnsi="Times New Roman"/>
          <w:iCs/>
          <w:color w:val="000000"/>
          <w:sz w:val="28"/>
          <w:szCs w:val="28"/>
        </w:rPr>
        <w:t>торы и дезактивирующие вещества, что п</w:t>
      </w:r>
      <w:r w:rsidRPr="003C4720">
        <w:rPr>
          <w:rFonts w:ascii="Times New Roman" w:hAnsi="Times New Roman"/>
          <w:iCs/>
          <w:color w:val="000000"/>
          <w:sz w:val="28"/>
          <w:szCs w:val="28"/>
        </w:rPr>
        <w:t xml:space="preserve">озволяет получать специальные жиры без использования взрывоопасных органических растворителей при сравнительно небольших капиталовложениях. </w:t>
      </w:r>
      <w:r>
        <w:rPr>
          <w:rFonts w:ascii="Times New Roman" w:hAnsi="Times New Roman"/>
          <w:iCs/>
          <w:color w:val="000000"/>
          <w:sz w:val="28"/>
          <w:szCs w:val="28"/>
        </w:rPr>
        <w:t xml:space="preserve">Однако </w:t>
      </w:r>
      <w:r w:rsidRPr="003C4720">
        <w:rPr>
          <w:rFonts w:ascii="Times New Roman" w:hAnsi="Times New Roman"/>
          <w:color w:val="000000"/>
          <w:sz w:val="28"/>
          <w:szCs w:val="28"/>
        </w:rPr>
        <w:t>«сухо</w:t>
      </w:r>
      <w:r>
        <w:rPr>
          <w:rFonts w:ascii="Times New Roman" w:hAnsi="Times New Roman"/>
          <w:color w:val="000000"/>
          <w:sz w:val="28"/>
          <w:szCs w:val="28"/>
        </w:rPr>
        <w:t>е</w:t>
      </w:r>
      <w:r w:rsidRPr="003C4720">
        <w:rPr>
          <w:rFonts w:ascii="Times New Roman" w:hAnsi="Times New Roman"/>
          <w:color w:val="000000"/>
          <w:sz w:val="28"/>
          <w:szCs w:val="28"/>
        </w:rPr>
        <w:t>» фракционировани</w:t>
      </w:r>
      <w:r>
        <w:rPr>
          <w:rFonts w:ascii="Times New Roman" w:hAnsi="Times New Roman"/>
          <w:color w:val="000000"/>
          <w:sz w:val="28"/>
          <w:szCs w:val="28"/>
        </w:rPr>
        <w:t>е я</w:t>
      </w:r>
      <w:r w:rsidRPr="003C4720">
        <w:rPr>
          <w:rFonts w:ascii="Times New Roman" w:hAnsi="Times New Roman"/>
          <w:iCs/>
          <w:color w:val="000000"/>
          <w:sz w:val="28"/>
          <w:szCs w:val="28"/>
        </w:rPr>
        <w:t xml:space="preserve">вляется менее селективным процессом, то есть при выращивании мелких кристаллов в реакторе, отделение жидкой фазы затруднено. </w:t>
      </w:r>
      <w:r w:rsidRPr="00646BE7">
        <w:rPr>
          <w:rFonts w:ascii="Times New Roman" w:hAnsi="Times New Roman"/>
          <w:iCs/>
          <w:color w:val="000000"/>
          <w:sz w:val="28"/>
          <w:szCs w:val="28"/>
        </w:rPr>
        <w:t>Наибольшую селективность при разделении смесей триглицеридов</w:t>
      </w:r>
      <w:r>
        <w:rPr>
          <w:rFonts w:ascii="Times New Roman" w:hAnsi="Times New Roman"/>
          <w:iCs/>
          <w:color w:val="000000"/>
          <w:sz w:val="28"/>
          <w:szCs w:val="28"/>
        </w:rPr>
        <w:t xml:space="preserve"> обеспечивает жидкостное (в растворителе) фракционирование</w:t>
      </w:r>
      <w:r w:rsidRPr="00646BE7">
        <w:rPr>
          <w:rFonts w:ascii="Times New Roman" w:hAnsi="Times New Roman"/>
          <w:iCs/>
          <w:color w:val="000000"/>
          <w:sz w:val="28"/>
          <w:szCs w:val="28"/>
        </w:rPr>
        <w:t xml:space="preserve">. </w:t>
      </w:r>
      <w:r>
        <w:rPr>
          <w:rFonts w:ascii="Times New Roman" w:hAnsi="Times New Roman"/>
          <w:iCs/>
          <w:color w:val="000000"/>
          <w:sz w:val="28"/>
          <w:szCs w:val="28"/>
        </w:rPr>
        <w:t xml:space="preserve">К недостаткам такого метода можно отнести его взрывоопасность, что требует дополнительных капиталовложений и дополнительную очистку продукта от растворителя </w:t>
      </w:r>
      <w:r w:rsidRPr="00A15B03">
        <w:rPr>
          <w:rFonts w:ascii="Times New Roman" w:hAnsi="Times New Roman"/>
          <w:sz w:val="28"/>
          <w:szCs w:val="28"/>
        </w:rPr>
        <w:t>[</w:t>
      </w:r>
      <w:r>
        <w:rPr>
          <w:rFonts w:ascii="Times New Roman" w:hAnsi="Times New Roman"/>
          <w:sz w:val="28"/>
          <w:szCs w:val="28"/>
        </w:rPr>
        <w:t>10</w:t>
      </w:r>
      <w:r w:rsidRPr="00A15B03">
        <w:rPr>
          <w:rFonts w:ascii="Times New Roman" w:hAnsi="Times New Roman"/>
          <w:sz w:val="28"/>
          <w:szCs w:val="28"/>
        </w:rPr>
        <w:t>].</w:t>
      </w:r>
      <w:r>
        <w:rPr>
          <w:rFonts w:ascii="Times New Roman" w:hAnsi="Times New Roman"/>
          <w:iCs/>
          <w:color w:val="000000"/>
          <w:sz w:val="28"/>
          <w:szCs w:val="28"/>
        </w:rPr>
        <w:t xml:space="preserve"> </w:t>
      </w:r>
    </w:p>
    <w:p w:rsidR="00B76835" w:rsidRDefault="00B76835" w:rsidP="007145DF">
      <w:pPr>
        <w:tabs>
          <w:tab w:val="left" w:pos="1134"/>
        </w:tabs>
        <w:spacing w:after="0" w:line="360" w:lineRule="auto"/>
        <w:ind w:firstLine="709"/>
        <w:jc w:val="both"/>
        <w:rPr>
          <w:rFonts w:ascii="Times New Roman" w:hAnsi="Times New Roman"/>
          <w:color w:val="000000"/>
          <w:sz w:val="28"/>
          <w:szCs w:val="28"/>
        </w:rPr>
      </w:pPr>
      <w:r w:rsidRPr="007E67F7">
        <w:rPr>
          <w:rFonts w:ascii="Times New Roman" w:hAnsi="Times New Roman"/>
          <w:color w:val="000000"/>
          <w:sz w:val="28"/>
          <w:szCs w:val="28"/>
        </w:rPr>
        <w:t>Фракционирование масел и жиров в последнее время приобретает всё большее значение, так как по</w:t>
      </w:r>
      <w:r w:rsidRPr="007E67F7">
        <w:rPr>
          <w:rFonts w:ascii="Times New Roman" w:hAnsi="Times New Roman"/>
          <w:color w:val="000000"/>
          <w:sz w:val="28"/>
          <w:szCs w:val="28"/>
        </w:rPr>
        <w:softHyphen/>
        <w:t>зволяет получать жиры с необходимыми структур</w:t>
      </w:r>
      <w:r w:rsidRPr="007E67F7">
        <w:rPr>
          <w:rFonts w:ascii="Times New Roman" w:hAnsi="Times New Roman"/>
          <w:color w:val="000000"/>
          <w:sz w:val="28"/>
          <w:szCs w:val="28"/>
        </w:rPr>
        <w:softHyphen/>
        <w:t xml:space="preserve">но-механическими свойствами и физико-химическим показателями, без химического модифицирования исходного жира, с пониженным содержанием транс-жиров. </w:t>
      </w:r>
      <w:r w:rsidRPr="00296ACB">
        <w:rPr>
          <w:rFonts w:ascii="Times New Roman" w:hAnsi="Times New Roman"/>
          <w:iCs/>
          <w:sz w:val="28"/>
          <w:szCs w:val="28"/>
        </w:rPr>
        <w:t>Именно методом фракционирования возможно получать заменители масла какао и твердые кондитерские жиры с низким содержанием трансизомеров</w:t>
      </w:r>
      <w:r>
        <w:rPr>
          <w:rFonts w:ascii="Times New Roman" w:hAnsi="Times New Roman"/>
          <w:iCs/>
          <w:sz w:val="28"/>
          <w:szCs w:val="28"/>
        </w:rPr>
        <w:t>.</w:t>
      </w:r>
      <w:r w:rsidRPr="00296ACB">
        <w:rPr>
          <w:rFonts w:ascii="Times New Roman" w:hAnsi="Times New Roman"/>
          <w:iCs/>
          <w:sz w:val="28"/>
          <w:szCs w:val="28"/>
        </w:rPr>
        <w:t xml:space="preserve"> </w:t>
      </w:r>
      <w:r>
        <w:rPr>
          <w:rFonts w:ascii="Times New Roman" w:hAnsi="Times New Roman"/>
          <w:iCs/>
          <w:sz w:val="28"/>
          <w:szCs w:val="28"/>
        </w:rPr>
        <w:t>Такие</w:t>
      </w:r>
      <w:r w:rsidRPr="00296ACB">
        <w:rPr>
          <w:rFonts w:ascii="Times New Roman" w:hAnsi="Times New Roman"/>
          <w:iCs/>
          <w:sz w:val="28"/>
          <w:szCs w:val="28"/>
        </w:rPr>
        <w:t xml:space="preserve"> жиры имеют «крутой» профиль плавления, то есть высокую твёрдость, термоустойчивость и хорошие органолептические показатели</w:t>
      </w:r>
      <w:r>
        <w:rPr>
          <w:rFonts w:ascii="Times New Roman" w:hAnsi="Times New Roman"/>
          <w:iCs/>
          <w:sz w:val="28"/>
          <w:szCs w:val="28"/>
        </w:rPr>
        <w:t xml:space="preserve">. </w:t>
      </w:r>
      <w:r w:rsidRPr="008606F5">
        <w:rPr>
          <w:rFonts w:ascii="Times New Roman" w:hAnsi="Times New Roman"/>
          <w:color w:val="000000"/>
          <w:sz w:val="28"/>
          <w:szCs w:val="28"/>
        </w:rPr>
        <w:t>Наряду с твердыми кондитерскими жирами без трансизомеров, а так же с заменителями масла какао с пониженным содержанием трансизомеров, фракционирование может быть использовано для производства заменителей масла какао и кондитерских жиров, в которых содержание трансизомеров не нормируется. Если в готовом продукте на законодательном уровне не существует ограничений по содержанию трансизомеров ненасыщенных жирных кислот в жировой основе, то существует вероятность возникновения риска для здоровья населения при употреблении таких продуктов питания в пищу</w:t>
      </w:r>
      <w:r>
        <w:rPr>
          <w:rFonts w:ascii="Times New Roman" w:hAnsi="Times New Roman"/>
          <w:color w:val="000000"/>
          <w:sz w:val="28"/>
          <w:szCs w:val="28"/>
        </w:rPr>
        <w:t xml:space="preserve"> </w:t>
      </w:r>
      <w:r w:rsidRPr="00A15B03">
        <w:rPr>
          <w:rFonts w:ascii="Times New Roman" w:hAnsi="Times New Roman"/>
          <w:sz w:val="28"/>
          <w:szCs w:val="28"/>
        </w:rPr>
        <w:t>[</w:t>
      </w:r>
      <w:r>
        <w:rPr>
          <w:rFonts w:ascii="Times New Roman" w:hAnsi="Times New Roman"/>
          <w:sz w:val="28"/>
          <w:szCs w:val="28"/>
        </w:rPr>
        <w:t>11-12</w:t>
      </w:r>
      <w:r w:rsidRPr="00A15B03">
        <w:rPr>
          <w:rFonts w:ascii="Times New Roman" w:hAnsi="Times New Roman"/>
          <w:sz w:val="28"/>
          <w:szCs w:val="28"/>
        </w:rPr>
        <w:t>].</w:t>
      </w:r>
      <w:r w:rsidRPr="008606F5">
        <w:rPr>
          <w:rFonts w:ascii="Times New Roman" w:hAnsi="Times New Roman"/>
          <w:color w:val="000000"/>
          <w:sz w:val="28"/>
          <w:szCs w:val="28"/>
        </w:rPr>
        <w:t xml:space="preserve"> </w:t>
      </w:r>
    </w:p>
    <w:p w:rsidR="00B76835" w:rsidRPr="007145DF" w:rsidRDefault="00B76835" w:rsidP="007145DF">
      <w:pPr>
        <w:autoSpaceDE w:val="0"/>
        <w:autoSpaceDN w:val="0"/>
        <w:adjustRightInd w:val="0"/>
        <w:spacing w:after="0" w:line="360" w:lineRule="auto"/>
        <w:ind w:firstLine="709"/>
        <w:jc w:val="both"/>
        <w:rPr>
          <w:rFonts w:ascii="Times New Roman" w:hAnsi="Times New Roman"/>
          <w:color w:val="000000"/>
          <w:sz w:val="28"/>
          <w:szCs w:val="28"/>
        </w:rPr>
      </w:pPr>
      <w:r w:rsidRPr="00907899">
        <w:rPr>
          <w:rFonts w:ascii="Times New Roman" w:eastAsia="TimesNewRomanPSMT" w:hAnsi="Times New Roman"/>
          <w:sz w:val="28"/>
          <w:szCs w:val="28"/>
        </w:rPr>
        <w:t>Во многих европейских странах для получения</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жиров предпочитают использовать</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 xml:space="preserve">переэтерификацию, а не гидрогенизацию. </w:t>
      </w:r>
      <w:r w:rsidRPr="007145DF">
        <w:rPr>
          <w:rFonts w:ascii="Times New Roman" w:hAnsi="Times New Roman"/>
          <w:color w:val="000000"/>
          <w:sz w:val="28"/>
          <w:szCs w:val="28"/>
        </w:rPr>
        <w:t xml:space="preserve">Целью процесса переэтерификации является направленное изменение консистенции, физических свойств (температуры плавления, твердости) и создание устойчивой кристаллической структуры жира или смеси жиров.  </w:t>
      </w:r>
    </w:p>
    <w:p w:rsidR="00B76835" w:rsidRDefault="00B76835" w:rsidP="0076471A">
      <w:pPr>
        <w:shd w:val="clear" w:color="auto" w:fill="FFFFFF"/>
        <w:spacing w:after="0" w:line="360" w:lineRule="auto"/>
        <w:ind w:firstLine="709"/>
        <w:jc w:val="both"/>
        <w:rPr>
          <w:rFonts w:ascii="Times New Roman" w:hAnsi="Times New Roman"/>
          <w:color w:val="000000"/>
          <w:sz w:val="28"/>
          <w:szCs w:val="28"/>
        </w:rPr>
      </w:pPr>
      <w:r w:rsidRPr="0076471A">
        <w:rPr>
          <w:rFonts w:ascii="Times New Roman" w:hAnsi="Times New Roman"/>
          <w:color w:val="000000"/>
          <w:sz w:val="28"/>
          <w:szCs w:val="28"/>
        </w:rPr>
        <w:t>Переэтерифицированные жиры получают на основе смесей натуральных  высокоплавких жиров или жиров,</w:t>
      </w:r>
      <w:r w:rsidRPr="0076471A">
        <w:rPr>
          <w:rFonts w:ascii="Times New Roman" w:hAnsi="Times New Roman"/>
          <w:b/>
          <w:i/>
          <w:color w:val="000000"/>
          <w:sz w:val="28"/>
          <w:szCs w:val="28"/>
        </w:rPr>
        <w:t xml:space="preserve"> </w:t>
      </w:r>
      <w:r w:rsidRPr="0076471A">
        <w:rPr>
          <w:rFonts w:ascii="Times New Roman" w:hAnsi="Times New Roman"/>
          <w:color w:val="000000"/>
          <w:sz w:val="28"/>
          <w:szCs w:val="28"/>
        </w:rPr>
        <w:t>прошедших другие виды модификации с жидкими растительными маслами. Путем переэтерификации можно получать пластичные смеси триглицеридов различной консистенции. Структурообразующими компонентами этих смесей являются смешанные триглицериды насыщенных и неизомеризованных ненасыщенных жирных кислот</w:t>
      </w:r>
      <w:r>
        <w:rPr>
          <w:rFonts w:ascii="Times New Roman" w:hAnsi="Times New Roman"/>
          <w:color w:val="000000"/>
          <w:sz w:val="28"/>
          <w:szCs w:val="28"/>
        </w:rPr>
        <w:t xml:space="preserve"> </w:t>
      </w:r>
      <w:r w:rsidRPr="00A15B03">
        <w:rPr>
          <w:rFonts w:ascii="Times New Roman" w:hAnsi="Times New Roman"/>
          <w:sz w:val="28"/>
          <w:szCs w:val="28"/>
        </w:rPr>
        <w:t>[</w:t>
      </w:r>
      <w:r>
        <w:rPr>
          <w:rFonts w:ascii="Times New Roman" w:hAnsi="Times New Roman"/>
          <w:sz w:val="28"/>
          <w:szCs w:val="28"/>
        </w:rPr>
        <w:t>13</w:t>
      </w:r>
      <w:r w:rsidRPr="00A15B03">
        <w:rPr>
          <w:rFonts w:ascii="Times New Roman" w:hAnsi="Times New Roman"/>
          <w:sz w:val="28"/>
          <w:szCs w:val="28"/>
        </w:rPr>
        <w:t>].</w:t>
      </w:r>
    </w:p>
    <w:p w:rsidR="00B76835" w:rsidRPr="0076471A" w:rsidRDefault="00B76835" w:rsidP="0076471A">
      <w:pPr>
        <w:shd w:val="clear" w:color="auto" w:fill="FFFFFF"/>
        <w:spacing w:after="0" w:line="360" w:lineRule="auto"/>
        <w:ind w:firstLine="709"/>
        <w:jc w:val="both"/>
        <w:rPr>
          <w:rFonts w:ascii="Times New Roman" w:hAnsi="Times New Roman"/>
          <w:color w:val="000000"/>
          <w:sz w:val="28"/>
          <w:szCs w:val="28"/>
        </w:rPr>
      </w:pPr>
      <w:r w:rsidRPr="0076471A">
        <w:rPr>
          <w:rFonts w:ascii="Times New Roman" w:hAnsi="Times New Roman"/>
          <w:color w:val="000000"/>
          <w:sz w:val="28"/>
          <w:szCs w:val="28"/>
        </w:rPr>
        <w:t>В процесс переэтерификации изменяется первоначальное распределение (расположение) жирных кислот в триглицеридах продуктов, что приводит к изменению характеристик плавления и кристаллизации по сравнению с первоначальным маслом или жиром. В отличии от гидрогенизации, переэтерификация не влияет на степень насыщения и не вызывает изомеризации двойной связи ненасыщенных жирных кислот. Также, в ходе этого процесса не изменяется жирнокислотный состав исходного масла или жира. Такие изменения в распределении жирных кислот триглицерида влияют на физическое состояние и свойства жиров</w:t>
      </w:r>
      <w:r>
        <w:rPr>
          <w:rFonts w:ascii="Times New Roman" w:hAnsi="Times New Roman"/>
          <w:color w:val="000000"/>
          <w:sz w:val="28"/>
          <w:szCs w:val="28"/>
        </w:rPr>
        <w:t xml:space="preserve">. </w:t>
      </w:r>
    </w:p>
    <w:p w:rsidR="00B76835" w:rsidRPr="0076471A" w:rsidRDefault="00B76835" w:rsidP="003D331D">
      <w:pPr>
        <w:spacing w:after="0" w:line="360" w:lineRule="auto"/>
        <w:ind w:firstLine="709"/>
        <w:jc w:val="both"/>
        <w:rPr>
          <w:rFonts w:ascii="Times New Roman" w:hAnsi="Times New Roman"/>
          <w:color w:val="000000"/>
          <w:sz w:val="28"/>
          <w:szCs w:val="28"/>
        </w:rPr>
      </w:pPr>
      <w:r w:rsidRPr="0076471A">
        <w:rPr>
          <w:rFonts w:ascii="Times New Roman" w:hAnsi="Times New Roman"/>
          <w:color w:val="000000"/>
          <w:sz w:val="28"/>
          <w:szCs w:val="28"/>
        </w:rPr>
        <w:t>В результате процесса переэтерификации изменяются такие физико-химические показатели как:</w:t>
      </w:r>
      <w:r>
        <w:rPr>
          <w:rFonts w:ascii="Times New Roman" w:hAnsi="Times New Roman"/>
          <w:color w:val="000000"/>
          <w:sz w:val="28"/>
          <w:szCs w:val="28"/>
        </w:rPr>
        <w:t xml:space="preserve"> </w:t>
      </w:r>
      <w:r w:rsidRPr="0076471A">
        <w:rPr>
          <w:rFonts w:ascii="Times New Roman" w:hAnsi="Times New Roman"/>
          <w:color w:val="000000"/>
          <w:sz w:val="28"/>
          <w:szCs w:val="28"/>
        </w:rPr>
        <w:t>молекулярный (триглицеридный) состав жира; температура плавления;</w:t>
      </w:r>
      <w:r>
        <w:rPr>
          <w:rFonts w:ascii="Times New Roman" w:hAnsi="Times New Roman"/>
          <w:color w:val="000000"/>
          <w:sz w:val="28"/>
          <w:szCs w:val="28"/>
        </w:rPr>
        <w:t xml:space="preserve"> </w:t>
      </w:r>
      <w:r w:rsidRPr="0076471A">
        <w:rPr>
          <w:rFonts w:ascii="Times New Roman" w:hAnsi="Times New Roman"/>
          <w:color w:val="000000"/>
          <w:sz w:val="28"/>
          <w:szCs w:val="28"/>
        </w:rPr>
        <w:t>скорость кристаллизации и полиморфная форма кристаллической фазы жира;</w:t>
      </w:r>
      <w:r>
        <w:rPr>
          <w:rFonts w:ascii="Times New Roman" w:hAnsi="Times New Roman"/>
          <w:color w:val="000000"/>
          <w:sz w:val="28"/>
          <w:szCs w:val="28"/>
        </w:rPr>
        <w:t xml:space="preserve"> </w:t>
      </w:r>
      <w:r w:rsidRPr="0076471A">
        <w:rPr>
          <w:rFonts w:ascii="Times New Roman" w:hAnsi="Times New Roman"/>
          <w:color w:val="000000"/>
          <w:sz w:val="28"/>
          <w:szCs w:val="28"/>
        </w:rPr>
        <w:t>твёрдость;</w:t>
      </w:r>
      <w:r>
        <w:rPr>
          <w:rFonts w:ascii="Times New Roman" w:hAnsi="Times New Roman"/>
          <w:color w:val="000000"/>
          <w:sz w:val="28"/>
          <w:szCs w:val="28"/>
        </w:rPr>
        <w:t xml:space="preserve"> </w:t>
      </w:r>
      <w:r w:rsidRPr="0076471A">
        <w:rPr>
          <w:rFonts w:ascii="Times New Roman" w:hAnsi="Times New Roman"/>
          <w:color w:val="000000"/>
          <w:sz w:val="28"/>
          <w:szCs w:val="28"/>
        </w:rPr>
        <w:t>содержание ТТГ.</w:t>
      </w:r>
      <w:r>
        <w:rPr>
          <w:rFonts w:ascii="Times New Roman" w:hAnsi="Times New Roman"/>
          <w:color w:val="000000"/>
          <w:sz w:val="28"/>
          <w:szCs w:val="28"/>
        </w:rPr>
        <w:t xml:space="preserve"> </w:t>
      </w:r>
      <w:r w:rsidRPr="0076471A">
        <w:rPr>
          <w:rFonts w:ascii="Times New Roman" w:hAnsi="Times New Roman"/>
          <w:color w:val="000000"/>
          <w:sz w:val="28"/>
          <w:szCs w:val="28"/>
        </w:rPr>
        <w:t>При этом неизменными в результате процесса переэтерификации остаются:</w:t>
      </w:r>
      <w:r>
        <w:rPr>
          <w:rFonts w:ascii="Times New Roman" w:hAnsi="Times New Roman"/>
          <w:color w:val="000000"/>
          <w:sz w:val="28"/>
          <w:szCs w:val="28"/>
        </w:rPr>
        <w:t xml:space="preserve"> </w:t>
      </w:r>
      <w:r w:rsidRPr="0076471A">
        <w:rPr>
          <w:rFonts w:ascii="Times New Roman" w:hAnsi="Times New Roman"/>
          <w:color w:val="000000"/>
          <w:sz w:val="28"/>
          <w:szCs w:val="28"/>
        </w:rPr>
        <w:t>йодное число;</w:t>
      </w:r>
      <w:r>
        <w:rPr>
          <w:rFonts w:ascii="Times New Roman" w:hAnsi="Times New Roman"/>
          <w:color w:val="000000"/>
          <w:sz w:val="28"/>
          <w:szCs w:val="28"/>
        </w:rPr>
        <w:t xml:space="preserve"> </w:t>
      </w:r>
      <w:r w:rsidRPr="0076471A">
        <w:rPr>
          <w:rFonts w:ascii="Times New Roman" w:hAnsi="Times New Roman"/>
          <w:color w:val="000000"/>
          <w:sz w:val="28"/>
          <w:szCs w:val="28"/>
        </w:rPr>
        <w:t>жирнокислотный состав;</w:t>
      </w:r>
      <w:r>
        <w:rPr>
          <w:rFonts w:ascii="Times New Roman" w:hAnsi="Times New Roman"/>
          <w:color w:val="000000"/>
          <w:sz w:val="28"/>
          <w:szCs w:val="28"/>
        </w:rPr>
        <w:t xml:space="preserve"> </w:t>
      </w:r>
      <w:r w:rsidRPr="0076471A">
        <w:rPr>
          <w:rFonts w:ascii="Times New Roman" w:hAnsi="Times New Roman"/>
          <w:color w:val="000000"/>
          <w:sz w:val="28"/>
          <w:szCs w:val="28"/>
        </w:rPr>
        <w:t>содержание трансизомеров жирных кислот.</w:t>
      </w:r>
    </w:p>
    <w:p w:rsidR="00B76835" w:rsidRPr="0076471A" w:rsidRDefault="00B76835" w:rsidP="003D331D">
      <w:pPr>
        <w:spacing w:after="0" w:line="360" w:lineRule="auto"/>
        <w:jc w:val="both"/>
        <w:rPr>
          <w:rFonts w:ascii="Times New Roman" w:hAnsi="Times New Roman"/>
          <w:color w:val="000000"/>
          <w:sz w:val="28"/>
          <w:szCs w:val="28"/>
        </w:rPr>
      </w:pPr>
      <w:r w:rsidRPr="0076471A">
        <w:rPr>
          <w:rFonts w:ascii="Times New Roman" w:hAnsi="Times New Roman"/>
          <w:color w:val="000000"/>
          <w:sz w:val="28"/>
          <w:szCs w:val="28"/>
        </w:rPr>
        <w:t>Физико-химические показатели переэтерифицированного жира напрямую зависят от набора жирных кислот исходного сырья. В отличии от процесса гидрогенизации, в ходе которого температура плавления масла (жира) изменяется только в сторону увеличения, в ходе переэтерификации изменение температуры  плавления исходного сырья может происходить как в сторону  увеличения,  так и ее понижения, или же не изменяться совсем (в зависимости от триглицеридного состава исходного жира или масла). Изменения температуры плавления некоторых масел и жиров представлены в таблице 1.</w:t>
      </w:r>
    </w:p>
    <w:p w:rsidR="00B76835" w:rsidRPr="008823B2" w:rsidRDefault="00B76835" w:rsidP="00F33649">
      <w:pPr>
        <w:pStyle w:val="WW-"/>
        <w:spacing w:after="0" w:line="240" w:lineRule="auto"/>
        <w:ind w:firstLine="709"/>
        <w:jc w:val="right"/>
        <w:rPr>
          <w:rFonts w:ascii="Times New Roman" w:hAnsi="Times New Roman" w:cs="Times New Roman"/>
          <w:sz w:val="28"/>
          <w:szCs w:val="28"/>
        </w:rPr>
      </w:pPr>
    </w:p>
    <w:p w:rsidR="00B76835" w:rsidRPr="0076471A" w:rsidRDefault="00B76835" w:rsidP="00F33649">
      <w:pPr>
        <w:pStyle w:val="WW-"/>
        <w:spacing w:after="0" w:line="240" w:lineRule="auto"/>
        <w:ind w:firstLine="709"/>
        <w:jc w:val="right"/>
        <w:rPr>
          <w:rFonts w:ascii="Times New Roman" w:hAnsi="Times New Roman" w:cs="Times New Roman"/>
          <w:sz w:val="28"/>
          <w:szCs w:val="28"/>
        </w:rPr>
      </w:pPr>
      <w:r w:rsidRPr="0076471A">
        <w:rPr>
          <w:rFonts w:ascii="Times New Roman" w:hAnsi="Times New Roman" w:cs="Times New Roman"/>
          <w:sz w:val="28"/>
          <w:szCs w:val="28"/>
        </w:rPr>
        <w:t>Таблица 1</w:t>
      </w:r>
    </w:p>
    <w:p w:rsidR="00B76835" w:rsidRPr="0076471A" w:rsidRDefault="00B76835" w:rsidP="00F33649">
      <w:pPr>
        <w:pStyle w:val="WW-"/>
        <w:spacing w:after="0" w:line="240" w:lineRule="auto"/>
        <w:ind w:firstLine="709"/>
        <w:jc w:val="right"/>
        <w:rPr>
          <w:rFonts w:ascii="Times New Roman" w:hAnsi="Times New Roman" w:cs="Times New Roman"/>
          <w:sz w:val="28"/>
          <w:szCs w:val="28"/>
        </w:rPr>
      </w:pPr>
    </w:p>
    <w:p w:rsidR="00B76835" w:rsidRPr="0076471A" w:rsidRDefault="00B76835" w:rsidP="00F33649">
      <w:pPr>
        <w:spacing w:after="0" w:line="240" w:lineRule="auto"/>
        <w:ind w:firstLine="709"/>
        <w:jc w:val="center"/>
        <w:rPr>
          <w:rFonts w:ascii="Times New Roman" w:hAnsi="Times New Roman"/>
          <w:b/>
          <w:color w:val="000000"/>
          <w:sz w:val="28"/>
          <w:szCs w:val="28"/>
        </w:rPr>
      </w:pPr>
      <w:r w:rsidRPr="0076471A">
        <w:rPr>
          <w:rFonts w:ascii="Times New Roman" w:hAnsi="Times New Roman"/>
          <w:b/>
          <w:color w:val="000000"/>
          <w:sz w:val="28"/>
          <w:szCs w:val="28"/>
        </w:rPr>
        <w:t>Изменение температуры плавления при случайной перегруппировке</w:t>
      </w:r>
    </w:p>
    <w:p w:rsidR="00B76835" w:rsidRPr="0076471A" w:rsidRDefault="00B76835" w:rsidP="00F33649">
      <w:pPr>
        <w:spacing w:after="0" w:line="240" w:lineRule="auto"/>
        <w:ind w:firstLine="709"/>
        <w:rPr>
          <w:rFonts w:ascii="Times New Roman" w:hAnsi="Times New Roman"/>
          <w:b/>
          <w:color w:val="000000"/>
          <w:sz w:val="28"/>
          <w:szCs w:val="28"/>
        </w:rPr>
      </w:pPr>
    </w:p>
    <w:tbl>
      <w:tblPr>
        <w:tblW w:w="9976" w:type="dxa"/>
        <w:tblInd w:w="-5" w:type="dxa"/>
        <w:tblLayout w:type="fixed"/>
        <w:tblLook w:val="0000"/>
      </w:tblPr>
      <w:tblGrid>
        <w:gridCol w:w="3499"/>
        <w:gridCol w:w="2568"/>
        <w:gridCol w:w="3909"/>
      </w:tblGrid>
      <w:tr w:rsidR="00B76835" w:rsidRPr="0076471A" w:rsidTr="003D331D">
        <w:trPr>
          <w:trHeight w:val="403"/>
        </w:trPr>
        <w:tc>
          <w:tcPr>
            <w:tcW w:w="3499" w:type="dxa"/>
            <w:vMerge w:val="restart"/>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ind w:firstLine="709"/>
              <w:rPr>
                <w:rFonts w:ascii="Times New Roman" w:hAnsi="Times New Roman"/>
                <w:b/>
                <w:color w:val="000000"/>
                <w:sz w:val="28"/>
                <w:szCs w:val="28"/>
              </w:rPr>
            </w:pPr>
            <w:r w:rsidRPr="0076471A">
              <w:rPr>
                <w:rFonts w:ascii="Times New Roman" w:hAnsi="Times New Roman"/>
                <w:b/>
                <w:color w:val="000000"/>
                <w:sz w:val="28"/>
                <w:szCs w:val="28"/>
              </w:rPr>
              <w:t>Жиры и масла</w:t>
            </w:r>
          </w:p>
        </w:tc>
        <w:tc>
          <w:tcPr>
            <w:tcW w:w="6477" w:type="dxa"/>
            <w:gridSpan w:val="2"/>
            <w:tcBorders>
              <w:top w:val="single" w:sz="4" w:space="0" w:color="000000"/>
              <w:left w:val="single" w:sz="4" w:space="0" w:color="000000"/>
              <w:bottom w:val="single" w:sz="4" w:space="0" w:color="000000"/>
              <w:right w:val="single" w:sz="4" w:space="0" w:color="000000"/>
            </w:tcBorders>
            <w:vAlign w:val="center"/>
          </w:tcPr>
          <w:p w:rsidR="00B76835" w:rsidRPr="0076471A" w:rsidRDefault="00B76835" w:rsidP="003D331D">
            <w:pPr>
              <w:snapToGrid w:val="0"/>
              <w:spacing w:after="0" w:line="240" w:lineRule="auto"/>
              <w:ind w:firstLine="709"/>
              <w:jc w:val="center"/>
              <w:rPr>
                <w:rFonts w:ascii="Times New Roman" w:hAnsi="Times New Roman"/>
                <w:b/>
                <w:color w:val="000000"/>
                <w:sz w:val="28"/>
                <w:szCs w:val="28"/>
              </w:rPr>
            </w:pPr>
            <w:r w:rsidRPr="0076471A">
              <w:rPr>
                <w:rFonts w:ascii="Times New Roman" w:hAnsi="Times New Roman"/>
                <w:b/>
                <w:color w:val="000000"/>
                <w:sz w:val="28"/>
                <w:szCs w:val="28"/>
              </w:rPr>
              <w:t>Температура плавления, °С</w:t>
            </w:r>
          </w:p>
        </w:tc>
      </w:tr>
      <w:tr w:rsidR="00B76835" w:rsidRPr="0076471A" w:rsidTr="003D331D">
        <w:trPr>
          <w:trHeight w:val="145"/>
        </w:trPr>
        <w:tc>
          <w:tcPr>
            <w:tcW w:w="3499" w:type="dxa"/>
            <w:vMerge/>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ind w:firstLine="709"/>
              <w:jc w:val="center"/>
              <w:rPr>
                <w:rFonts w:ascii="Times New Roman" w:hAnsi="Times New Roman"/>
                <w:b/>
                <w:color w:val="000000"/>
                <w:sz w:val="28"/>
                <w:szCs w:val="28"/>
              </w:rPr>
            </w:pPr>
          </w:p>
        </w:tc>
        <w:tc>
          <w:tcPr>
            <w:tcW w:w="2568"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rPr>
                <w:rFonts w:ascii="Times New Roman" w:hAnsi="Times New Roman"/>
                <w:b/>
                <w:color w:val="000000"/>
                <w:sz w:val="28"/>
                <w:szCs w:val="28"/>
              </w:rPr>
            </w:pPr>
            <w:r w:rsidRPr="0076471A">
              <w:rPr>
                <w:rFonts w:ascii="Times New Roman" w:hAnsi="Times New Roman"/>
                <w:b/>
                <w:color w:val="000000"/>
                <w:sz w:val="28"/>
                <w:szCs w:val="28"/>
              </w:rPr>
              <w:t>Исходного масла</w:t>
            </w:r>
          </w:p>
        </w:tc>
        <w:tc>
          <w:tcPr>
            <w:tcW w:w="3909" w:type="dxa"/>
            <w:tcBorders>
              <w:top w:val="single" w:sz="4" w:space="0" w:color="000000"/>
              <w:left w:val="single" w:sz="4" w:space="0" w:color="000000"/>
              <w:bottom w:val="single" w:sz="4" w:space="0" w:color="000000"/>
              <w:right w:val="single" w:sz="4" w:space="0" w:color="000000"/>
            </w:tcBorders>
            <w:vAlign w:val="center"/>
          </w:tcPr>
          <w:p w:rsidR="00B76835" w:rsidRPr="0076471A" w:rsidRDefault="00B76835" w:rsidP="003D331D">
            <w:pPr>
              <w:snapToGrid w:val="0"/>
              <w:spacing w:after="0" w:line="240" w:lineRule="auto"/>
              <w:rPr>
                <w:rFonts w:ascii="Times New Roman" w:hAnsi="Times New Roman"/>
                <w:b/>
                <w:color w:val="000000"/>
                <w:sz w:val="28"/>
                <w:szCs w:val="28"/>
              </w:rPr>
            </w:pPr>
            <w:r w:rsidRPr="0076471A">
              <w:rPr>
                <w:rFonts w:ascii="Times New Roman" w:hAnsi="Times New Roman"/>
                <w:b/>
                <w:color w:val="000000"/>
                <w:sz w:val="28"/>
                <w:szCs w:val="28"/>
              </w:rPr>
              <w:t>После перегруппировки</w:t>
            </w:r>
          </w:p>
        </w:tc>
      </w:tr>
      <w:tr w:rsidR="00B76835" w:rsidRPr="0076471A" w:rsidTr="003D331D">
        <w:trPr>
          <w:trHeight w:val="315"/>
        </w:trPr>
        <w:tc>
          <w:tcPr>
            <w:tcW w:w="3499"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rPr>
                <w:rFonts w:ascii="Times New Roman" w:hAnsi="Times New Roman"/>
                <w:color w:val="000000"/>
                <w:sz w:val="28"/>
                <w:szCs w:val="28"/>
              </w:rPr>
            </w:pPr>
            <w:r w:rsidRPr="0076471A">
              <w:rPr>
                <w:rFonts w:ascii="Times New Roman" w:hAnsi="Times New Roman"/>
                <w:color w:val="000000"/>
                <w:sz w:val="28"/>
                <w:szCs w:val="28"/>
              </w:rPr>
              <w:t>Соевое масло</w:t>
            </w:r>
          </w:p>
        </w:tc>
        <w:tc>
          <w:tcPr>
            <w:tcW w:w="2568"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-7,0</w:t>
            </w:r>
          </w:p>
        </w:tc>
        <w:tc>
          <w:tcPr>
            <w:tcW w:w="3909" w:type="dxa"/>
            <w:tcBorders>
              <w:top w:val="single" w:sz="4" w:space="0" w:color="000000"/>
              <w:left w:val="single" w:sz="4" w:space="0" w:color="000000"/>
              <w:bottom w:val="single" w:sz="4" w:space="0" w:color="000000"/>
              <w:right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5,5</w:t>
            </w:r>
          </w:p>
        </w:tc>
      </w:tr>
      <w:tr w:rsidR="00B76835" w:rsidRPr="0076471A" w:rsidTr="003D331D">
        <w:trPr>
          <w:trHeight w:val="327"/>
        </w:trPr>
        <w:tc>
          <w:tcPr>
            <w:tcW w:w="3499"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ind w:firstLine="5"/>
              <w:rPr>
                <w:rFonts w:ascii="Times New Roman" w:hAnsi="Times New Roman"/>
                <w:color w:val="000000"/>
                <w:sz w:val="28"/>
                <w:szCs w:val="28"/>
              </w:rPr>
            </w:pPr>
            <w:r w:rsidRPr="0076471A">
              <w:rPr>
                <w:rFonts w:ascii="Times New Roman" w:hAnsi="Times New Roman"/>
                <w:color w:val="000000"/>
                <w:sz w:val="28"/>
                <w:szCs w:val="28"/>
              </w:rPr>
              <w:t>Хлопковое масло</w:t>
            </w:r>
          </w:p>
        </w:tc>
        <w:tc>
          <w:tcPr>
            <w:tcW w:w="2568"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10,5</w:t>
            </w:r>
          </w:p>
        </w:tc>
        <w:tc>
          <w:tcPr>
            <w:tcW w:w="3909" w:type="dxa"/>
            <w:tcBorders>
              <w:top w:val="single" w:sz="4" w:space="0" w:color="000000"/>
              <w:left w:val="single" w:sz="4" w:space="0" w:color="000000"/>
              <w:bottom w:val="single" w:sz="4" w:space="0" w:color="000000"/>
              <w:right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34</w:t>
            </w:r>
          </w:p>
        </w:tc>
      </w:tr>
      <w:tr w:rsidR="00B76835" w:rsidRPr="0076471A" w:rsidTr="003D331D">
        <w:trPr>
          <w:trHeight w:val="327"/>
        </w:trPr>
        <w:tc>
          <w:tcPr>
            <w:tcW w:w="3499"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rPr>
                <w:rFonts w:ascii="Times New Roman" w:hAnsi="Times New Roman"/>
                <w:color w:val="000000"/>
                <w:sz w:val="28"/>
                <w:szCs w:val="28"/>
              </w:rPr>
            </w:pPr>
            <w:r w:rsidRPr="0076471A">
              <w:rPr>
                <w:rFonts w:ascii="Times New Roman" w:hAnsi="Times New Roman"/>
                <w:color w:val="000000"/>
                <w:sz w:val="28"/>
                <w:szCs w:val="28"/>
              </w:rPr>
              <w:t>Свиной жир</w:t>
            </w:r>
          </w:p>
        </w:tc>
        <w:tc>
          <w:tcPr>
            <w:tcW w:w="2568"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43</w:t>
            </w:r>
          </w:p>
        </w:tc>
        <w:tc>
          <w:tcPr>
            <w:tcW w:w="3909" w:type="dxa"/>
            <w:tcBorders>
              <w:top w:val="single" w:sz="4" w:space="0" w:color="000000"/>
              <w:left w:val="single" w:sz="4" w:space="0" w:color="000000"/>
              <w:bottom w:val="single" w:sz="4" w:space="0" w:color="000000"/>
              <w:right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43</w:t>
            </w:r>
          </w:p>
        </w:tc>
      </w:tr>
      <w:tr w:rsidR="00B76835" w:rsidRPr="0076471A" w:rsidTr="003D331D">
        <w:trPr>
          <w:trHeight w:val="315"/>
        </w:trPr>
        <w:tc>
          <w:tcPr>
            <w:tcW w:w="3499"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rPr>
                <w:rFonts w:ascii="Times New Roman" w:hAnsi="Times New Roman"/>
                <w:color w:val="000000"/>
                <w:sz w:val="28"/>
                <w:szCs w:val="28"/>
              </w:rPr>
            </w:pPr>
            <w:r w:rsidRPr="0076471A">
              <w:rPr>
                <w:rFonts w:ascii="Times New Roman" w:hAnsi="Times New Roman"/>
                <w:color w:val="000000"/>
                <w:sz w:val="28"/>
                <w:szCs w:val="28"/>
              </w:rPr>
              <w:t>Твердые животные масла</w:t>
            </w:r>
          </w:p>
        </w:tc>
        <w:tc>
          <w:tcPr>
            <w:tcW w:w="2568"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46,2</w:t>
            </w:r>
          </w:p>
        </w:tc>
        <w:tc>
          <w:tcPr>
            <w:tcW w:w="3909" w:type="dxa"/>
            <w:tcBorders>
              <w:top w:val="single" w:sz="4" w:space="0" w:color="000000"/>
              <w:left w:val="single" w:sz="4" w:space="0" w:color="000000"/>
              <w:bottom w:val="single" w:sz="4" w:space="0" w:color="000000"/>
              <w:right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44,6</w:t>
            </w:r>
          </w:p>
        </w:tc>
      </w:tr>
      <w:tr w:rsidR="00B76835" w:rsidRPr="0076471A" w:rsidTr="003D331D">
        <w:trPr>
          <w:trHeight w:val="327"/>
        </w:trPr>
        <w:tc>
          <w:tcPr>
            <w:tcW w:w="3499"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rPr>
                <w:rFonts w:ascii="Times New Roman" w:hAnsi="Times New Roman"/>
                <w:color w:val="000000"/>
                <w:sz w:val="28"/>
                <w:szCs w:val="28"/>
              </w:rPr>
            </w:pPr>
            <w:r w:rsidRPr="0076471A">
              <w:rPr>
                <w:rFonts w:ascii="Times New Roman" w:hAnsi="Times New Roman"/>
                <w:color w:val="000000"/>
                <w:sz w:val="28"/>
                <w:szCs w:val="28"/>
              </w:rPr>
              <w:t>Пальмовое масло</w:t>
            </w:r>
          </w:p>
        </w:tc>
        <w:tc>
          <w:tcPr>
            <w:tcW w:w="2568"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39,4</w:t>
            </w:r>
          </w:p>
        </w:tc>
        <w:tc>
          <w:tcPr>
            <w:tcW w:w="3909" w:type="dxa"/>
            <w:tcBorders>
              <w:top w:val="single" w:sz="4" w:space="0" w:color="000000"/>
              <w:left w:val="single" w:sz="4" w:space="0" w:color="000000"/>
              <w:bottom w:val="single" w:sz="4" w:space="0" w:color="000000"/>
              <w:right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42,7</w:t>
            </w:r>
          </w:p>
        </w:tc>
      </w:tr>
      <w:tr w:rsidR="00B76835" w:rsidRPr="0076471A" w:rsidTr="003D331D">
        <w:trPr>
          <w:trHeight w:val="327"/>
        </w:trPr>
        <w:tc>
          <w:tcPr>
            <w:tcW w:w="3499"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rPr>
                <w:rFonts w:ascii="Times New Roman" w:hAnsi="Times New Roman"/>
                <w:color w:val="000000"/>
                <w:sz w:val="28"/>
                <w:szCs w:val="28"/>
              </w:rPr>
            </w:pPr>
            <w:r w:rsidRPr="0076471A">
              <w:rPr>
                <w:rFonts w:ascii="Times New Roman" w:hAnsi="Times New Roman"/>
                <w:color w:val="000000"/>
                <w:sz w:val="28"/>
                <w:szCs w:val="28"/>
              </w:rPr>
              <w:t>Пальмоядровое масло</w:t>
            </w:r>
          </w:p>
        </w:tc>
        <w:tc>
          <w:tcPr>
            <w:tcW w:w="2568"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28,3</w:t>
            </w:r>
          </w:p>
        </w:tc>
        <w:tc>
          <w:tcPr>
            <w:tcW w:w="3909" w:type="dxa"/>
            <w:tcBorders>
              <w:top w:val="single" w:sz="4" w:space="0" w:color="000000"/>
              <w:left w:val="single" w:sz="4" w:space="0" w:color="000000"/>
              <w:bottom w:val="single" w:sz="4" w:space="0" w:color="000000"/>
              <w:right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26,9</w:t>
            </w:r>
          </w:p>
        </w:tc>
      </w:tr>
      <w:tr w:rsidR="00B76835" w:rsidRPr="0076471A" w:rsidTr="003D331D">
        <w:trPr>
          <w:trHeight w:val="327"/>
        </w:trPr>
        <w:tc>
          <w:tcPr>
            <w:tcW w:w="3499"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rPr>
                <w:rFonts w:ascii="Times New Roman" w:hAnsi="Times New Roman"/>
                <w:color w:val="000000"/>
                <w:sz w:val="28"/>
                <w:szCs w:val="28"/>
              </w:rPr>
            </w:pPr>
            <w:r w:rsidRPr="0076471A">
              <w:rPr>
                <w:rFonts w:ascii="Times New Roman" w:hAnsi="Times New Roman"/>
                <w:color w:val="000000"/>
                <w:sz w:val="28"/>
                <w:szCs w:val="28"/>
              </w:rPr>
              <w:t>Кокосовое масло</w:t>
            </w:r>
          </w:p>
        </w:tc>
        <w:tc>
          <w:tcPr>
            <w:tcW w:w="2568"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25,5</w:t>
            </w:r>
          </w:p>
        </w:tc>
        <w:tc>
          <w:tcPr>
            <w:tcW w:w="3909" w:type="dxa"/>
            <w:tcBorders>
              <w:top w:val="single" w:sz="4" w:space="0" w:color="000000"/>
              <w:left w:val="single" w:sz="4" w:space="0" w:color="000000"/>
              <w:bottom w:val="single" w:sz="4" w:space="0" w:color="000000"/>
              <w:right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28,2</w:t>
            </w:r>
          </w:p>
        </w:tc>
      </w:tr>
      <w:tr w:rsidR="00B76835" w:rsidRPr="0076471A" w:rsidTr="003D331D">
        <w:trPr>
          <w:trHeight w:val="452"/>
        </w:trPr>
        <w:tc>
          <w:tcPr>
            <w:tcW w:w="3499"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rPr>
                <w:rFonts w:ascii="Times New Roman" w:hAnsi="Times New Roman"/>
                <w:color w:val="000000"/>
                <w:sz w:val="28"/>
                <w:szCs w:val="28"/>
              </w:rPr>
            </w:pPr>
            <w:r w:rsidRPr="0076471A">
              <w:rPr>
                <w:rFonts w:ascii="Times New Roman" w:hAnsi="Times New Roman"/>
                <w:color w:val="000000"/>
                <w:sz w:val="28"/>
                <w:szCs w:val="28"/>
              </w:rPr>
              <w:t>Гидрогенизированное пальмоядровое масло</w:t>
            </w:r>
          </w:p>
        </w:tc>
        <w:tc>
          <w:tcPr>
            <w:tcW w:w="2568"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45</w:t>
            </w:r>
          </w:p>
        </w:tc>
        <w:tc>
          <w:tcPr>
            <w:tcW w:w="3909" w:type="dxa"/>
            <w:tcBorders>
              <w:top w:val="single" w:sz="4" w:space="0" w:color="000000"/>
              <w:left w:val="single" w:sz="4" w:space="0" w:color="000000"/>
              <w:bottom w:val="single" w:sz="4" w:space="0" w:color="000000"/>
              <w:right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34,4</w:t>
            </w:r>
          </w:p>
        </w:tc>
      </w:tr>
      <w:tr w:rsidR="00B76835" w:rsidRPr="0076471A" w:rsidTr="003D331D">
        <w:trPr>
          <w:trHeight w:val="655"/>
        </w:trPr>
        <w:tc>
          <w:tcPr>
            <w:tcW w:w="3499"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rPr>
                <w:rFonts w:ascii="Times New Roman" w:hAnsi="Times New Roman"/>
                <w:color w:val="000000"/>
                <w:sz w:val="28"/>
                <w:szCs w:val="28"/>
              </w:rPr>
            </w:pPr>
            <w:r w:rsidRPr="0076471A">
              <w:rPr>
                <w:rFonts w:ascii="Times New Roman" w:hAnsi="Times New Roman"/>
                <w:color w:val="000000"/>
                <w:sz w:val="28"/>
                <w:szCs w:val="28"/>
              </w:rPr>
              <w:t>Гидрогенизированное кокосовое масло</w:t>
            </w:r>
          </w:p>
        </w:tc>
        <w:tc>
          <w:tcPr>
            <w:tcW w:w="2568" w:type="dxa"/>
            <w:tcBorders>
              <w:top w:val="single" w:sz="4" w:space="0" w:color="000000"/>
              <w:left w:val="single" w:sz="4" w:space="0" w:color="000000"/>
              <w:bottom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37,8</w:t>
            </w:r>
          </w:p>
        </w:tc>
        <w:tc>
          <w:tcPr>
            <w:tcW w:w="3909" w:type="dxa"/>
            <w:tcBorders>
              <w:top w:val="single" w:sz="4" w:space="0" w:color="000000"/>
              <w:left w:val="single" w:sz="4" w:space="0" w:color="000000"/>
              <w:bottom w:val="single" w:sz="4" w:space="0" w:color="000000"/>
              <w:right w:val="single" w:sz="4" w:space="0" w:color="000000"/>
            </w:tcBorders>
            <w:vAlign w:val="center"/>
          </w:tcPr>
          <w:p w:rsidR="00B76835" w:rsidRPr="0076471A" w:rsidRDefault="00B76835" w:rsidP="003D331D">
            <w:pPr>
              <w:snapToGrid w:val="0"/>
              <w:spacing w:after="0" w:line="240" w:lineRule="auto"/>
              <w:jc w:val="center"/>
              <w:rPr>
                <w:rFonts w:ascii="Times New Roman" w:hAnsi="Times New Roman"/>
                <w:color w:val="000000"/>
                <w:sz w:val="28"/>
                <w:szCs w:val="28"/>
              </w:rPr>
            </w:pPr>
            <w:r w:rsidRPr="0076471A">
              <w:rPr>
                <w:rFonts w:ascii="Times New Roman" w:hAnsi="Times New Roman"/>
                <w:color w:val="000000"/>
                <w:sz w:val="28"/>
                <w:szCs w:val="28"/>
              </w:rPr>
              <w:t>31,6</w:t>
            </w:r>
          </w:p>
        </w:tc>
      </w:tr>
    </w:tbl>
    <w:p w:rsidR="00B76835" w:rsidRPr="00DB1171" w:rsidRDefault="00B76835" w:rsidP="00F33649">
      <w:pPr>
        <w:spacing w:line="360" w:lineRule="auto"/>
        <w:jc w:val="both"/>
        <w:rPr>
          <w:color w:val="000000"/>
        </w:rPr>
      </w:pPr>
    </w:p>
    <w:p w:rsidR="00B76835" w:rsidRPr="0076471A" w:rsidRDefault="00B76835" w:rsidP="0076471A">
      <w:pPr>
        <w:spacing w:after="0" w:line="360" w:lineRule="auto"/>
        <w:ind w:firstLine="709"/>
        <w:jc w:val="both"/>
        <w:rPr>
          <w:rFonts w:ascii="Times New Roman" w:hAnsi="Times New Roman"/>
          <w:color w:val="000000"/>
          <w:sz w:val="28"/>
          <w:szCs w:val="28"/>
        </w:rPr>
      </w:pPr>
      <w:r w:rsidRPr="0076471A">
        <w:rPr>
          <w:rFonts w:ascii="Times New Roman" w:hAnsi="Times New Roman"/>
          <w:color w:val="000000"/>
          <w:sz w:val="28"/>
          <w:szCs w:val="28"/>
        </w:rPr>
        <w:t>Из данных, приведенных в таблице 1, видно, что при переэтерификации исходного сырья, имеющего высокую температуру плавления (гидрогенизированное пальмоядровое масло, гидрогенизированное кокосовое масло) наблюдается понижение температуры плавления. Это обусловлено тем, что в ходе переэтерфикации снижается содержание тринасыщенных триглицеридов</w:t>
      </w:r>
      <w:r>
        <w:rPr>
          <w:rFonts w:ascii="Times New Roman" w:hAnsi="Times New Roman"/>
          <w:color w:val="000000"/>
          <w:sz w:val="28"/>
          <w:szCs w:val="28"/>
        </w:rPr>
        <w:t xml:space="preserve"> </w:t>
      </w:r>
      <w:r w:rsidRPr="00A15B03">
        <w:rPr>
          <w:rFonts w:ascii="Times New Roman" w:hAnsi="Times New Roman"/>
          <w:sz w:val="28"/>
          <w:szCs w:val="28"/>
        </w:rPr>
        <w:t>[</w:t>
      </w:r>
      <w:r>
        <w:rPr>
          <w:rFonts w:ascii="Times New Roman" w:hAnsi="Times New Roman"/>
          <w:sz w:val="28"/>
          <w:szCs w:val="28"/>
        </w:rPr>
        <w:t>14</w:t>
      </w:r>
      <w:r w:rsidRPr="00A15B03">
        <w:rPr>
          <w:rFonts w:ascii="Times New Roman" w:hAnsi="Times New Roman"/>
          <w:sz w:val="28"/>
          <w:szCs w:val="28"/>
        </w:rPr>
        <w:t>].</w:t>
      </w:r>
      <w:r w:rsidRPr="0076471A">
        <w:rPr>
          <w:rFonts w:ascii="Times New Roman" w:hAnsi="Times New Roman"/>
          <w:color w:val="000000"/>
          <w:sz w:val="28"/>
          <w:szCs w:val="28"/>
        </w:rPr>
        <w:t xml:space="preserve"> </w:t>
      </w:r>
    </w:p>
    <w:p w:rsidR="00B76835" w:rsidRPr="0076471A" w:rsidRDefault="00B76835" w:rsidP="0076471A">
      <w:pPr>
        <w:spacing w:after="0" w:line="360" w:lineRule="auto"/>
        <w:ind w:firstLine="709"/>
        <w:jc w:val="both"/>
        <w:rPr>
          <w:rFonts w:ascii="Times New Roman" w:hAnsi="Times New Roman"/>
          <w:color w:val="000000"/>
          <w:sz w:val="28"/>
          <w:szCs w:val="28"/>
        </w:rPr>
      </w:pPr>
      <w:r w:rsidRPr="0076471A">
        <w:rPr>
          <w:rFonts w:ascii="Times New Roman" w:hAnsi="Times New Roman"/>
          <w:color w:val="000000"/>
          <w:sz w:val="28"/>
          <w:szCs w:val="28"/>
        </w:rPr>
        <w:t>Если процесс переэтерификации применяют к маслам в составе которых достаточно высокая доля насыщенных жирных кислот, но при этом полностью отсутствуют тринасыщенные триглицериды (например</w:t>
      </w:r>
      <w:r>
        <w:rPr>
          <w:rFonts w:ascii="Times New Roman" w:hAnsi="Times New Roman"/>
          <w:color w:val="000000"/>
          <w:sz w:val="28"/>
          <w:szCs w:val="28"/>
        </w:rPr>
        <w:t>,</w:t>
      </w:r>
      <w:r w:rsidRPr="0076471A">
        <w:rPr>
          <w:rFonts w:ascii="Times New Roman" w:hAnsi="Times New Roman"/>
          <w:color w:val="000000"/>
          <w:sz w:val="28"/>
          <w:szCs w:val="28"/>
        </w:rPr>
        <w:t xml:space="preserve"> хлопковое масло), то температура плавления повышается, поскольку в ходе процесса переэтерификации увеличивается доля тринасыщенных триглицеридов.</w:t>
      </w:r>
    </w:p>
    <w:p w:rsidR="00B76835" w:rsidRPr="0076471A" w:rsidRDefault="00B76835" w:rsidP="0076471A">
      <w:pPr>
        <w:spacing w:after="0" w:line="360" w:lineRule="auto"/>
        <w:ind w:firstLine="709"/>
        <w:jc w:val="both"/>
        <w:rPr>
          <w:rFonts w:ascii="Times New Roman" w:hAnsi="Times New Roman"/>
          <w:color w:val="000000"/>
          <w:sz w:val="28"/>
          <w:szCs w:val="28"/>
        </w:rPr>
      </w:pPr>
      <w:r w:rsidRPr="0076471A">
        <w:rPr>
          <w:rFonts w:ascii="Times New Roman" w:hAnsi="Times New Roman"/>
          <w:color w:val="000000"/>
          <w:sz w:val="28"/>
          <w:szCs w:val="28"/>
        </w:rPr>
        <w:t>Данные закономерности необходимо учитывать при составлении рецептур специализированных жиров.</w:t>
      </w:r>
    </w:p>
    <w:p w:rsidR="00B76835" w:rsidRPr="00F33649" w:rsidRDefault="00B76835" w:rsidP="00F33649">
      <w:pPr>
        <w:tabs>
          <w:tab w:val="left" w:pos="0"/>
          <w:tab w:val="left" w:pos="851"/>
        </w:tabs>
        <w:spacing w:after="0" w:line="360" w:lineRule="auto"/>
        <w:ind w:firstLine="709"/>
        <w:jc w:val="both"/>
        <w:rPr>
          <w:rFonts w:ascii="Times New Roman" w:hAnsi="Times New Roman"/>
          <w:color w:val="000000"/>
          <w:sz w:val="28"/>
          <w:szCs w:val="28"/>
        </w:rPr>
      </w:pPr>
      <w:r w:rsidRPr="00F33649">
        <w:rPr>
          <w:rFonts w:ascii="Times New Roman" w:hAnsi="Times New Roman"/>
          <w:color w:val="000000"/>
          <w:sz w:val="28"/>
          <w:szCs w:val="28"/>
        </w:rPr>
        <w:t>Изменение физико-химических показателей в процессе переэтерификации является следствием изменения триглицеридного состава в результате обмена жирными кислотами внутри и/или между триглицеридами</w:t>
      </w:r>
      <w:r>
        <w:rPr>
          <w:rFonts w:ascii="Times New Roman" w:hAnsi="Times New Roman"/>
          <w:color w:val="000000"/>
          <w:sz w:val="28"/>
          <w:szCs w:val="28"/>
        </w:rPr>
        <w:t xml:space="preserve"> </w:t>
      </w:r>
      <w:r w:rsidRPr="00A15B03">
        <w:rPr>
          <w:rFonts w:ascii="Times New Roman" w:hAnsi="Times New Roman"/>
          <w:sz w:val="28"/>
          <w:szCs w:val="28"/>
        </w:rPr>
        <w:t>[</w:t>
      </w:r>
      <w:r>
        <w:rPr>
          <w:rFonts w:ascii="Times New Roman" w:hAnsi="Times New Roman"/>
          <w:sz w:val="28"/>
          <w:szCs w:val="28"/>
        </w:rPr>
        <w:t>15</w:t>
      </w:r>
      <w:r w:rsidRPr="00A15B03">
        <w:rPr>
          <w:rFonts w:ascii="Times New Roman" w:hAnsi="Times New Roman"/>
          <w:sz w:val="28"/>
          <w:szCs w:val="28"/>
        </w:rPr>
        <w:t>].</w:t>
      </w:r>
    </w:p>
    <w:p w:rsidR="00B76835" w:rsidRPr="00F33649" w:rsidRDefault="00B76835" w:rsidP="00F33649">
      <w:pPr>
        <w:spacing w:after="0" w:line="360" w:lineRule="auto"/>
        <w:ind w:firstLine="709"/>
        <w:jc w:val="both"/>
        <w:rPr>
          <w:rFonts w:ascii="Times New Roman" w:hAnsi="Times New Roman"/>
          <w:color w:val="000000"/>
          <w:sz w:val="28"/>
          <w:szCs w:val="28"/>
        </w:rPr>
      </w:pPr>
      <w:r w:rsidRPr="00F33649">
        <w:rPr>
          <w:rFonts w:ascii="Times New Roman" w:hAnsi="Times New Roman"/>
          <w:color w:val="000000"/>
          <w:sz w:val="28"/>
          <w:szCs w:val="28"/>
        </w:rPr>
        <w:t>В зависимости от того, каким образом происходит обмен жирными кислотами, переэтерификацию разделяют на</w:t>
      </w:r>
      <w:r>
        <w:rPr>
          <w:rFonts w:ascii="Times New Roman" w:hAnsi="Times New Roman"/>
          <w:color w:val="000000"/>
          <w:sz w:val="28"/>
          <w:szCs w:val="28"/>
        </w:rPr>
        <w:t xml:space="preserve"> </w:t>
      </w:r>
      <w:r w:rsidRPr="00F33649">
        <w:rPr>
          <w:rFonts w:ascii="Times New Roman" w:hAnsi="Times New Roman"/>
          <w:color w:val="000000"/>
          <w:sz w:val="28"/>
          <w:szCs w:val="28"/>
        </w:rPr>
        <w:t xml:space="preserve">внутримолекулярную, когда обмен жирными кислотами происходит внутри молекулы </w:t>
      </w:r>
      <w:r>
        <w:rPr>
          <w:rFonts w:ascii="Times New Roman" w:hAnsi="Times New Roman"/>
          <w:color w:val="000000"/>
          <w:sz w:val="28"/>
          <w:szCs w:val="28"/>
        </w:rPr>
        <w:t xml:space="preserve">триглицерида и </w:t>
      </w:r>
      <w:r w:rsidRPr="00F33649">
        <w:rPr>
          <w:rFonts w:ascii="Times New Roman" w:hAnsi="Times New Roman"/>
          <w:color w:val="000000"/>
          <w:sz w:val="28"/>
          <w:szCs w:val="28"/>
        </w:rPr>
        <w:t>межмолекулярную, когда обмен жирными кислотами происходит между молекулами триглицеридов.</w:t>
      </w:r>
    </w:p>
    <w:p w:rsidR="00B76835" w:rsidRDefault="00B76835" w:rsidP="00200EED">
      <w:pPr>
        <w:shd w:val="clear" w:color="auto" w:fill="FFFFFF"/>
        <w:spacing w:after="0" w:line="360" w:lineRule="auto"/>
        <w:ind w:firstLine="709"/>
        <w:jc w:val="both"/>
        <w:rPr>
          <w:rFonts w:ascii="Times New Roman" w:eastAsia="TimesNewRomanPSMT" w:hAnsi="Times New Roman"/>
          <w:sz w:val="28"/>
          <w:szCs w:val="28"/>
        </w:rPr>
      </w:pPr>
      <w:r w:rsidRPr="00907899">
        <w:rPr>
          <w:rFonts w:ascii="Times New Roman" w:eastAsia="TimesNewRomanPSMT" w:hAnsi="Times New Roman"/>
          <w:sz w:val="28"/>
          <w:szCs w:val="28"/>
        </w:rPr>
        <w:t>Способность</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изменять характеристики плавления и функциональные свойства, связанные с кристаллизацией,</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без изменения жирнокислотного состава придает</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процессу переэтерификации целый ряд уникальных</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 xml:space="preserve">возможностей </w:t>
      </w:r>
      <w:r w:rsidRPr="004535FA">
        <w:rPr>
          <w:rFonts w:ascii="Times New Roman" w:eastAsia="TimesNewRomanPSMT" w:hAnsi="Times New Roman"/>
          <w:sz w:val="28"/>
          <w:szCs w:val="28"/>
        </w:rPr>
        <w:t>[16].</w:t>
      </w:r>
      <w:r>
        <w:rPr>
          <w:rFonts w:ascii="Times New Roman" w:eastAsia="TimesNewRomanPSMT" w:hAnsi="Times New Roman"/>
          <w:sz w:val="28"/>
          <w:szCs w:val="28"/>
        </w:rPr>
        <w:t xml:space="preserve"> </w:t>
      </w:r>
    </w:p>
    <w:p w:rsidR="00B76835" w:rsidRPr="005F19CF" w:rsidRDefault="00B76835" w:rsidP="00200EED">
      <w:pPr>
        <w:spacing w:after="0" w:line="360" w:lineRule="auto"/>
        <w:ind w:firstLine="709"/>
        <w:jc w:val="both"/>
        <w:rPr>
          <w:rFonts w:ascii="Times New Roman" w:hAnsi="Times New Roman"/>
          <w:color w:val="000000"/>
          <w:sz w:val="28"/>
          <w:szCs w:val="28"/>
        </w:rPr>
      </w:pPr>
      <w:r w:rsidRPr="00AF0819">
        <w:rPr>
          <w:rFonts w:ascii="Times New Roman" w:hAnsi="Times New Roman"/>
          <w:color w:val="000000"/>
          <w:sz w:val="28"/>
          <w:szCs w:val="28"/>
        </w:rPr>
        <w:t>Перемещение жирных кислот из одной молекулы триглицерида в другую или из одного положения в другое в одной молекуле триглицерида происходит в присутствии катализаторов.</w:t>
      </w:r>
      <w:r>
        <w:rPr>
          <w:rFonts w:ascii="Times New Roman" w:hAnsi="Times New Roman"/>
          <w:color w:val="000000"/>
          <w:sz w:val="28"/>
          <w:szCs w:val="28"/>
        </w:rPr>
        <w:t xml:space="preserve"> </w:t>
      </w:r>
      <w:r w:rsidRPr="00AF0819">
        <w:rPr>
          <w:rFonts w:ascii="Times New Roman" w:hAnsi="Times New Roman"/>
          <w:color w:val="000000"/>
          <w:sz w:val="28"/>
          <w:szCs w:val="28"/>
        </w:rPr>
        <w:t xml:space="preserve">В зависимости от типа вещества, используемого в качестве катализатора, процесс переэтерификации можно классифицировать по </w:t>
      </w:r>
      <w:r>
        <w:rPr>
          <w:rFonts w:ascii="Times New Roman" w:hAnsi="Times New Roman"/>
          <w:color w:val="000000"/>
          <w:sz w:val="28"/>
          <w:szCs w:val="28"/>
        </w:rPr>
        <w:t xml:space="preserve">виду используемого катализатора. </w:t>
      </w:r>
      <w:r w:rsidRPr="00200EED">
        <w:rPr>
          <w:rFonts w:ascii="Times New Roman" w:hAnsi="Times New Roman"/>
          <w:color w:val="000000"/>
          <w:sz w:val="28"/>
          <w:szCs w:val="28"/>
        </w:rPr>
        <w:t>Без катализаторов, переэтерификация может проходить  с заметной скоростью лишь при температуре 250°С и выше. Но под воздействием такой высокой температуры будет происходить распад триглицеридов. Катализаторы ускоряют переэтерификацию и позволяют вести ее при более низкой температуре</w:t>
      </w:r>
      <w:r>
        <w:rPr>
          <w:rFonts w:ascii="Times New Roman" w:hAnsi="Times New Roman"/>
          <w:color w:val="000000"/>
          <w:sz w:val="28"/>
          <w:szCs w:val="28"/>
        </w:rPr>
        <w:t>.</w:t>
      </w:r>
      <w:r w:rsidRPr="00200EED">
        <w:rPr>
          <w:rFonts w:ascii="Times New Roman" w:hAnsi="Times New Roman"/>
          <w:color w:val="000000"/>
          <w:sz w:val="28"/>
          <w:szCs w:val="28"/>
        </w:rPr>
        <w:t xml:space="preserve"> снижая или даже предотвращая термический распад триглицеридов</w:t>
      </w:r>
      <w:r>
        <w:rPr>
          <w:rFonts w:ascii="Times New Roman" w:hAnsi="Times New Roman"/>
          <w:color w:val="000000"/>
          <w:sz w:val="28"/>
          <w:szCs w:val="28"/>
        </w:rPr>
        <w:t xml:space="preserve">. </w:t>
      </w:r>
      <w:r w:rsidRPr="00200EED">
        <w:rPr>
          <w:rFonts w:ascii="Times New Roman" w:hAnsi="Times New Roman"/>
          <w:color w:val="000000"/>
          <w:sz w:val="28"/>
          <w:szCs w:val="28"/>
        </w:rPr>
        <w:t>При</w:t>
      </w:r>
      <w:r>
        <w:rPr>
          <w:rFonts w:ascii="Times New Roman" w:hAnsi="Times New Roman"/>
          <w:color w:val="000000"/>
          <w:sz w:val="28"/>
          <w:szCs w:val="28"/>
        </w:rPr>
        <w:t xml:space="preserve"> х</w:t>
      </w:r>
      <w:r w:rsidRPr="00200EED">
        <w:rPr>
          <w:rFonts w:ascii="Times New Roman" w:hAnsi="Times New Roman"/>
          <w:color w:val="000000"/>
          <w:sz w:val="28"/>
          <w:szCs w:val="28"/>
        </w:rPr>
        <w:t>имическ</w:t>
      </w:r>
      <w:r>
        <w:rPr>
          <w:rFonts w:ascii="Times New Roman" w:hAnsi="Times New Roman"/>
          <w:color w:val="000000"/>
          <w:sz w:val="28"/>
          <w:szCs w:val="28"/>
        </w:rPr>
        <w:t>ой</w:t>
      </w:r>
      <w:r w:rsidRPr="00200EED">
        <w:rPr>
          <w:rFonts w:ascii="Times New Roman" w:hAnsi="Times New Roman"/>
          <w:color w:val="000000"/>
          <w:sz w:val="28"/>
          <w:szCs w:val="28"/>
        </w:rPr>
        <w:t xml:space="preserve"> переэтерификаци</w:t>
      </w:r>
      <w:r>
        <w:rPr>
          <w:rFonts w:ascii="Times New Roman" w:hAnsi="Times New Roman"/>
          <w:color w:val="000000"/>
          <w:sz w:val="28"/>
          <w:szCs w:val="28"/>
        </w:rPr>
        <w:t>и</w:t>
      </w:r>
      <w:r w:rsidRPr="00AF0819">
        <w:rPr>
          <w:rFonts w:ascii="Times New Roman" w:hAnsi="Times New Roman"/>
          <w:color w:val="000000"/>
          <w:sz w:val="28"/>
          <w:szCs w:val="28"/>
        </w:rPr>
        <w:t xml:space="preserve"> в качестве катализатора применяются вещества химической природы</w:t>
      </w:r>
      <w:r>
        <w:rPr>
          <w:rFonts w:ascii="Times New Roman" w:hAnsi="Times New Roman"/>
          <w:color w:val="000000"/>
          <w:sz w:val="28"/>
          <w:szCs w:val="28"/>
        </w:rPr>
        <w:t>.</w:t>
      </w:r>
      <w:r w:rsidRPr="00AF0819">
        <w:rPr>
          <w:rFonts w:ascii="Times New Roman" w:hAnsi="Times New Roman"/>
          <w:color w:val="000000"/>
          <w:sz w:val="28"/>
          <w:szCs w:val="28"/>
        </w:rPr>
        <w:t xml:space="preserve"> </w:t>
      </w:r>
      <w:r w:rsidRPr="00200EED">
        <w:rPr>
          <w:rFonts w:ascii="Times New Roman" w:hAnsi="Times New Roman"/>
          <w:color w:val="000000"/>
          <w:sz w:val="28"/>
          <w:szCs w:val="28"/>
        </w:rPr>
        <w:t xml:space="preserve">Наибольшее распространение получили щелочные катализаторы: натрий, калий и некоторые </w:t>
      </w:r>
      <w:r w:rsidRPr="005F19CF">
        <w:rPr>
          <w:rFonts w:ascii="Times New Roman" w:hAnsi="Times New Roman"/>
          <w:color w:val="000000"/>
          <w:sz w:val="28"/>
          <w:szCs w:val="28"/>
        </w:rPr>
        <w:t>соединения этих металлов</w:t>
      </w:r>
      <w:r>
        <w:rPr>
          <w:rFonts w:ascii="Times New Roman" w:hAnsi="Times New Roman"/>
          <w:color w:val="000000"/>
          <w:sz w:val="28"/>
          <w:szCs w:val="28"/>
        </w:rPr>
        <w:t xml:space="preserve"> </w:t>
      </w:r>
      <w:r w:rsidRPr="00A15B03">
        <w:rPr>
          <w:rFonts w:ascii="Times New Roman" w:hAnsi="Times New Roman"/>
          <w:sz w:val="28"/>
          <w:szCs w:val="28"/>
        </w:rPr>
        <w:t>[</w:t>
      </w:r>
      <w:r>
        <w:rPr>
          <w:rFonts w:ascii="Times New Roman" w:hAnsi="Times New Roman"/>
          <w:sz w:val="28"/>
          <w:szCs w:val="28"/>
        </w:rPr>
        <w:t>17</w:t>
      </w:r>
      <w:r w:rsidRPr="00A15B03">
        <w:rPr>
          <w:rFonts w:ascii="Times New Roman" w:hAnsi="Times New Roman"/>
          <w:sz w:val="28"/>
          <w:szCs w:val="28"/>
        </w:rPr>
        <w:t>].</w:t>
      </w:r>
    </w:p>
    <w:p w:rsidR="00B76835" w:rsidRPr="005F19CF" w:rsidRDefault="00B76835" w:rsidP="00234082">
      <w:pPr>
        <w:spacing w:after="0" w:line="360" w:lineRule="auto"/>
        <w:ind w:firstLine="709"/>
        <w:jc w:val="both"/>
        <w:rPr>
          <w:rFonts w:ascii="Times New Roman" w:hAnsi="Times New Roman"/>
          <w:bCs/>
          <w:iCs/>
          <w:color w:val="000000"/>
          <w:sz w:val="28"/>
          <w:szCs w:val="28"/>
        </w:rPr>
      </w:pPr>
      <w:r w:rsidRPr="005F19CF">
        <w:rPr>
          <w:rFonts w:ascii="Times New Roman" w:hAnsi="Times New Roman"/>
          <w:color w:val="000000"/>
          <w:sz w:val="28"/>
          <w:szCs w:val="28"/>
        </w:rPr>
        <w:t>Оценивая технологию химической переэтерификации в сравнении с энзимной, многие специалисты выделяют следующие преимущества и недостатки данного метода производства модифицированных жиров.</w:t>
      </w:r>
      <w:r w:rsidRPr="005F19CF">
        <w:rPr>
          <w:rFonts w:ascii="Times New Roman" w:hAnsi="Times New Roman"/>
          <w:b/>
          <w:i/>
          <w:color w:val="000000"/>
          <w:sz w:val="28"/>
          <w:szCs w:val="28"/>
        </w:rPr>
        <w:t xml:space="preserve"> </w:t>
      </w:r>
      <w:r w:rsidRPr="005F19CF">
        <w:rPr>
          <w:rFonts w:ascii="Times New Roman" w:hAnsi="Times New Roman"/>
          <w:color w:val="000000"/>
          <w:sz w:val="28"/>
          <w:szCs w:val="28"/>
        </w:rPr>
        <w:t>Преимуществ</w:t>
      </w:r>
      <w:r>
        <w:rPr>
          <w:rFonts w:ascii="Times New Roman" w:hAnsi="Times New Roman"/>
          <w:color w:val="000000"/>
          <w:sz w:val="28"/>
          <w:szCs w:val="28"/>
        </w:rPr>
        <w:t>ом х</w:t>
      </w:r>
      <w:r w:rsidRPr="005F19CF">
        <w:rPr>
          <w:rFonts w:ascii="Times New Roman" w:hAnsi="Times New Roman"/>
          <w:bCs/>
          <w:iCs/>
          <w:color w:val="000000"/>
          <w:sz w:val="28"/>
          <w:szCs w:val="28"/>
        </w:rPr>
        <w:t>имическ</w:t>
      </w:r>
      <w:r>
        <w:rPr>
          <w:rFonts w:ascii="Times New Roman" w:hAnsi="Times New Roman"/>
          <w:bCs/>
          <w:iCs/>
          <w:color w:val="000000"/>
          <w:sz w:val="28"/>
          <w:szCs w:val="28"/>
        </w:rPr>
        <w:t>ой</w:t>
      </w:r>
      <w:r w:rsidRPr="005F19CF">
        <w:rPr>
          <w:rFonts w:ascii="Times New Roman" w:hAnsi="Times New Roman"/>
          <w:bCs/>
          <w:iCs/>
          <w:color w:val="000000"/>
          <w:sz w:val="28"/>
          <w:szCs w:val="28"/>
        </w:rPr>
        <w:t xml:space="preserve"> переэтерификаци</w:t>
      </w:r>
      <w:r>
        <w:rPr>
          <w:rFonts w:ascii="Times New Roman" w:hAnsi="Times New Roman"/>
          <w:bCs/>
          <w:iCs/>
          <w:color w:val="000000"/>
          <w:sz w:val="28"/>
          <w:szCs w:val="28"/>
        </w:rPr>
        <w:t>и можно считать</w:t>
      </w:r>
      <w:r w:rsidRPr="005F19CF">
        <w:rPr>
          <w:rFonts w:ascii="Times New Roman" w:hAnsi="Times New Roman"/>
          <w:bCs/>
          <w:iCs/>
          <w:color w:val="000000"/>
          <w:sz w:val="28"/>
          <w:szCs w:val="28"/>
        </w:rPr>
        <w:t xml:space="preserve"> широко и полностью отработан</w:t>
      </w:r>
      <w:r>
        <w:rPr>
          <w:rFonts w:ascii="Times New Roman" w:hAnsi="Times New Roman"/>
          <w:bCs/>
          <w:iCs/>
          <w:color w:val="000000"/>
          <w:sz w:val="28"/>
          <w:szCs w:val="28"/>
        </w:rPr>
        <w:t>ную</w:t>
      </w:r>
      <w:r w:rsidRPr="005F19CF">
        <w:rPr>
          <w:rFonts w:ascii="Times New Roman" w:hAnsi="Times New Roman"/>
          <w:bCs/>
          <w:iCs/>
          <w:color w:val="000000"/>
          <w:sz w:val="28"/>
          <w:szCs w:val="28"/>
        </w:rPr>
        <w:t xml:space="preserve"> технологи</w:t>
      </w:r>
      <w:r>
        <w:rPr>
          <w:rFonts w:ascii="Times New Roman" w:hAnsi="Times New Roman"/>
          <w:bCs/>
          <w:iCs/>
          <w:color w:val="000000"/>
          <w:sz w:val="28"/>
          <w:szCs w:val="28"/>
        </w:rPr>
        <w:t>ю, давно используемую в мировой практике</w:t>
      </w:r>
      <w:r w:rsidRPr="005F19CF">
        <w:rPr>
          <w:rFonts w:ascii="Times New Roman" w:hAnsi="Times New Roman"/>
          <w:bCs/>
          <w:iCs/>
          <w:color w:val="000000"/>
          <w:sz w:val="28"/>
          <w:szCs w:val="28"/>
        </w:rPr>
        <w:t>.</w:t>
      </w:r>
      <w:r w:rsidRPr="005F19CF">
        <w:rPr>
          <w:rFonts w:ascii="Times New Roman" w:hAnsi="Times New Roman"/>
          <w:iCs/>
          <w:color w:val="000000"/>
          <w:sz w:val="28"/>
          <w:szCs w:val="28"/>
        </w:rPr>
        <w:t xml:space="preserve"> </w:t>
      </w:r>
      <w:r w:rsidRPr="005F19CF">
        <w:rPr>
          <w:rFonts w:ascii="Times New Roman" w:hAnsi="Times New Roman"/>
          <w:bCs/>
          <w:iCs/>
          <w:color w:val="000000"/>
          <w:sz w:val="28"/>
          <w:szCs w:val="28"/>
        </w:rPr>
        <w:t xml:space="preserve"> Процесс </w:t>
      </w:r>
      <w:r>
        <w:rPr>
          <w:rFonts w:ascii="Times New Roman" w:hAnsi="Times New Roman"/>
          <w:color w:val="000000"/>
          <w:sz w:val="28"/>
          <w:szCs w:val="28"/>
        </w:rPr>
        <w:t>х</w:t>
      </w:r>
      <w:r w:rsidRPr="005F19CF">
        <w:rPr>
          <w:rFonts w:ascii="Times New Roman" w:hAnsi="Times New Roman"/>
          <w:bCs/>
          <w:iCs/>
          <w:color w:val="000000"/>
          <w:sz w:val="28"/>
          <w:szCs w:val="28"/>
        </w:rPr>
        <w:t>имическ</w:t>
      </w:r>
      <w:r>
        <w:rPr>
          <w:rFonts w:ascii="Times New Roman" w:hAnsi="Times New Roman"/>
          <w:bCs/>
          <w:iCs/>
          <w:color w:val="000000"/>
          <w:sz w:val="28"/>
          <w:szCs w:val="28"/>
        </w:rPr>
        <w:t>ой</w:t>
      </w:r>
      <w:r w:rsidRPr="005F19CF">
        <w:rPr>
          <w:rFonts w:ascii="Times New Roman" w:hAnsi="Times New Roman"/>
          <w:bCs/>
          <w:iCs/>
          <w:color w:val="000000"/>
          <w:sz w:val="28"/>
          <w:szCs w:val="28"/>
        </w:rPr>
        <w:t xml:space="preserve"> переэтерификаци</w:t>
      </w:r>
      <w:r>
        <w:rPr>
          <w:rFonts w:ascii="Times New Roman" w:hAnsi="Times New Roman"/>
          <w:bCs/>
          <w:iCs/>
          <w:color w:val="000000"/>
          <w:sz w:val="28"/>
          <w:szCs w:val="28"/>
        </w:rPr>
        <w:t xml:space="preserve">и </w:t>
      </w:r>
      <w:r w:rsidRPr="005F19CF">
        <w:rPr>
          <w:rFonts w:ascii="Times New Roman" w:hAnsi="Times New Roman"/>
          <w:bCs/>
          <w:iCs/>
          <w:color w:val="000000"/>
          <w:sz w:val="28"/>
          <w:szCs w:val="28"/>
        </w:rPr>
        <w:t>периодический, что обеспечивает стабильность получения физико-химических показателей продукта</w:t>
      </w:r>
      <w:r>
        <w:rPr>
          <w:rFonts w:ascii="Times New Roman" w:hAnsi="Times New Roman"/>
          <w:bCs/>
          <w:iCs/>
          <w:color w:val="000000"/>
          <w:sz w:val="28"/>
          <w:szCs w:val="28"/>
        </w:rPr>
        <w:t xml:space="preserve"> и </w:t>
      </w:r>
      <w:r w:rsidRPr="005F19CF">
        <w:rPr>
          <w:rFonts w:ascii="Times New Roman" w:hAnsi="Times New Roman"/>
          <w:bCs/>
          <w:iCs/>
          <w:color w:val="000000"/>
          <w:sz w:val="28"/>
          <w:szCs w:val="28"/>
        </w:rPr>
        <w:t>возможность производить партии продукта различного объема и ассортимента.</w:t>
      </w:r>
      <w:r w:rsidRPr="005F19CF">
        <w:rPr>
          <w:rFonts w:ascii="Times New Roman" w:hAnsi="Times New Roman"/>
          <w:iCs/>
          <w:color w:val="000000"/>
          <w:sz w:val="28"/>
          <w:szCs w:val="28"/>
        </w:rPr>
        <w:t xml:space="preserve"> </w:t>
      </w:r>
      <w:r>
        <w:rPr>
          <w:rFonts w:ascii="Times New Roman" w:hAnsi="Times New Roman"/>
          <w:iCs/>
          <w:color w:val="000000"/>
          <w:sz w:val="28"/>
          <w:szCs w:val="28"/>
        </w:rPr>
        <w:t>К недостаткам можно отнести н</w:t>
      </w:r>
      <w:r w:rsidRPr="005F19CF">
        <w:rPr>
          <w:rFonts w:ascii="Times New Roman" w:hAnsi="Times New Roman"/>
          <w:bCs/>
          <w:iCs/>
          <w:color w:val="000000"/>
          <w:sz w:val="28"/>
          <w:szCs w:val="28"/>
        </w:rPr>
        <w:t>еобходимость проведения пост-отбелки</w:t>
      </w:r>
      <w:r>
        <w:rPr>
          <w:rFonts w:ascii="Times New Roman" w:hAnsi="Times New Roman"/>
          <w:bCs/>
          <w:iCs/>
          <w:color w:val="000000"/>
          <w:sz w:val="28"/>
          <w:szCs w:val="28"/>
        </w:rPr>
        <w:t xml:space="preserve"> </w:t>
      </w:r>
      <w:r w:rsidRPr="00A15B03">
        <w:rPr>
          <w:rFonts w:ascii="Times New Roman" w:hAnsi="Times New Roman"/>
          <w:sz w:val="28"/>
          <w:szCs w:val="28"/>
        </w:rPr>
        <w:t>[</w:t>
      </w:r>
      <w:r>
        <w:rPr>
          <w:rFonts w:ascii="Times New Roman" w:hAnsi="Times New Roman"/>
          <w:sz w:val="28"/>
          <w:szCs w:val="28"/>
        </w:rPr>
        <w:t>18</w:t>
      </w:r>
      <w:r w:rsidRPr="00A15B03">
        <w:rPr>
          <w:rFonts w:ascii="Times New Roman" w:hAnsi="Times New Roman"/>
          <w:sz w:val="28"/>
          <w:szCs w:val="28"/>
        </w:rPr>
        <w:t>]</w:t>
      </w:r>
      <w:r w:rsidRPr="005F19CF">
        <w:rPr>
          <w:rFonts w:ascii="Times New Roman" w:hAnsi="Times New Roman"/>
          <w:bCs/>
          <w:iCs/>
          <w:color w:val="000000"/>
          <w:sz w:val="28"/>
          <w:szCs w:val="28"/>
        </w:rPr>
        <w:t>.</w:t>
      </w:r>
    </w:p>
    <w:p w:rsidR="00B76835" w:rsidRPr="00296ACB" w:rsidRDefault="00B76835" w:rsidP="00234082">
      <w:pPr>
        <w:shd w:val="clear" w:color="auto" w:fill="FFFFFF"/>
        <w:spacing w:after="0" w:line="360" w:lineRule="auto"/>
        <w:ind w:firstLine="709"/>
        <w:jc w:val="both"/>
        <w:rPr>
          <w:rFonts w:ascii="Times New Roman" w:hAnsi="Times New Roman"/>
          <w:b/>
          <w:sz w:val="28"/>
          <w:szCs w:val="28"/>
        </w:rPr>
      </w:pPr>
      <w:r w:rsidRPr="00907899">
        <w:rPr>
          <w:rFonts w:ascii="Times New Roman" w:eastAsia="TimesNewRomanPSMT" w:hAnsi="Times New Roman"/>
          <w:sz w:val="28"/>
          <w:szCs w:val="28"/>
        </w:rPr>
        <w:t>Ферментативная переэтерификация (в отличие</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от химической) осуществляется при температуре</w:t>
      </w:r>
      <w:r>
        <w:rPr>
          <w:rFonts w:ascii="Times New Roman" w:eastAsia="TimesNewRomanPSMT" w:hAnsi="Times New Roman"/>
          <w:sz w:val="28"/>
          <w:szCs w:val="28"/>
        </w:rPr>
        <w:t xml:space="preserve"> не выше 70</w:t>
      </w:r>
      <w:r w:rsidRPr="00200EED">
        <w:rPr>
          <w:rFonts w:ascii="Times New Roman" w:hAnsi="Times New Roman"/>
          <w:color w:val="000000"/>
          <w:sz w:val="28"/>
          <w:szCs w:val="28"/>
        </w:rPr>
        <w:t>°С</w:t>
      </w:r>
      <w:r w:rsidRPr="00907899">
        <w:rPr>
          <w:rFonts w:ascii="Times New Roman" w:eastAsia="TimesNewRomanPSMT" w:hAnsi="Times New Roman"/>
          <w:sz w:val="28"/>
          <w:szCs w:val="28"/>
        </w:rPr>
        <w:t>, при этом не происходит образования побочных продуктов. Реакция протекает относительно медленно и может быть остановлена в любое</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время, что позволяет получить требуемую степень</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 xml:space="preserve">переэтерификации. </w:t>
      </w:r>
      <w:r w:rsidRPr="00234082">
        <w:rPr>
          <w:rFonts w:ascii="Times New Roman" w:hAnsi="Times New Roman"/>
          <w:color w:val="000000"/>
          <w:sz w:val="28"/>
          <w:szCs w:val="28"/>
        </w:rPr>
        <w:t>Технология обладает широкими возможностями по</w:t>
      </w:r>
      <w:r w:rsidRPr="00234082">
        <w:rPr>
          <w:rFonts w:ascii="Times New Roman" w:hAnsi="Times New Roman"/>
          <w:color w:val="000000"/>
          <w:kern w:val="1"/>
          <w:sz w:val="28"/>
          <w:szCs w:val="28"/>
        </w:rPr>
        <w:t xml:space="preserve"> </w:t>
      </w:r>
      <w:r w:rsidRPr="00234082">
        <w:rPr>
          <w:rFonts w:ascii="Times New Roman" w:hAnsi="Times New Roman"/>
          <w:color w:val="000000"/>
          <w:sz w:val="28"/>
          <w:szCs w:val="28"/>
        </w:rPr>
        <w:t>изготовлению жировых продуктов с заданными химическим составом и технологическими свойствами</w:t>
      </w:r>
      <w:r w:rsidRPr="0093572E">
        <w:rPr>
          <w:color w:val="000000"/>
        </w:rPr>
        <w:t xml:space="preserve">. </w:t>
      </w:r>
      <w:r w:rsidRPr="00907899">
        <w:rPr>
          <w:rFonts w:ascii="Times New Roman" w:eastAsia="TimesNewRomanPSMT" w:hAnsi="Times New Roman"/>
          <w:sz w:val="28"/>
          <w:szCs w:val="28"/>
        </w:rPr>
        <w:t>Несмотря на несомненные достоинства данного метода, следует отметить, что</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ферментные препараты, с помощью которых осуществляется процесс переэтерификации, не выпускаются отечественными производителями и Россия</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является высоко импортозависимой по данной</w:t>
      </w:r>
      <w:r>
        <w:rPr>
          <w:rFonts w:ascii="Times New Roman" w:eastAsia="TimesNewRomanPSMT" w:hAnsi="Times New Roman"/>
          <w:sz w:val="28"/>
          <w:szCs w:val="28"/>
        </w:rPr>
        <w:t xml:space="preserve"> </w:t>
      </w:r>
      <w:r w:rsidRPr="00907899">
        <w:rPr>
          <w:rFonts w:ascii="Times New Roman" w:eastAsia="TimesNewRomanPSMT" w:hAnsi="Times New Roman"/>
          <w:sz w:val="28"/>
          <w:szCs w:val="28"/>
        </w:rPr>
        <w:t>группе пищевых ингредиентов</w:t>
      </w:r>
      <w:r>
        <w:rPr>
          <w:rFonts w:ascii="Times New Roman" w:eastAsia="TimesNewRomanPSMT" w:hAnsi="Times New Roman"/>
          <w:sz w:val="28"/>
          <w:szCs w:val="28"/>
        </w:rPr>
        <w:t xml:space="preserve"> </w:t>
      </w:r>
      <w:r w:rsidRPr="00932A58">
        <w:rPr>
          <w:rFonts w:ascii="Times New Roman" w:eastAsia="TimesNewRomanPSMT" w:hAnsi="Times New Roman"/>
          <w:sz w:val="28"/>
          <w:szCs w:val="28"/>
        </w:rPr>
        <w:t>[19].</w:t>
      </w:r>
      <w:r>
        <w:rPr>
          <w:rFonts w:ascii="Times New Roman" w:eastAsia="TimesNewRomanPSMT" w:hAnsi="Times New Roman"/>
          <w:color w:val="FF0000"/>
          <w:sz w:val="28"/>
          <w:szCs w:val="28"/>
        </w:rPr>
        <w:t xml:space="preserve"> </w:t>
      </w:r>
    </w:p>
    <w:p w:rsidR="00B76835" w:rsidRPr="0089015E" w:rsidRDefault="00B76835" w:rsidP="006E133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Дискуссия о проблеме ТИЖК не</w:t>
      </w:r>
      <w:r w:rsidRPr="0089015E">
        <w:rPr>
          <w:rFonts w:ascii="Times New Roman" w:hAnsi="Times New Roman"/>
          <w:sz w:val="28"/>
          <w:szCs w:val="28"/>
        </w:rPr>
        <w:t>скольк</w:t>
      </w:r>
      <w:r>
        <w:rPr>
          <w:rFonts w:ascii="Times New Roman" w:hAnsi="Times New Roman"/>
          <w:sz w:val="28"/>
          <w:szCs w:val="28"/>
        </w:rPr>
        <w:t>о лет назад была интересна толь</w:t>
      </w:r>
      <w:r w:rsidRPr="0089015E">
        <w:rPr>
          <w:rFonts w:ascii="Times New Roman" w:hAnsi="Times New Roman"/>
          <w:sz w:val="28"/>
          <w:szCs w:val="28"/>
        </w:rPr>
        <w:t>ко на уровне специалистов и носила, по</w:t>
      </w:r>
      <w:r>
        <w:rPr>
          <w:rFonts w:ascii="Times New Roman" w:hAnsi="Times New Roman"/>
          <w:sz w:val="28"/>
          <w:szCs w:val="28"/>
        </w:rPr>
        <w:t xml:space="preserve"> </w:t>
      </w:r>
      <w:r w:rsidRPr="0089015E">
        <w:rPr>
          <w:rFonts w:ascii="Times New Roman" w:hAnsi="Times New Roman"/>
          <w:sz w:val="28"/>
          <w:szCs w:val="28"/>
        </w:rPr>
        <w:t>большей части, теоретический характер</w:t>
      </w:r>
      <w:r>
        <w:rPr>
          <w:rFonts w:ascii="Times New Roman" w:hAnsi="Times New Roman"/>
          <w:sz w:val="28"/>
          <w:szCs w:val="28"/>
        </w:rPr>
        <w:t xml:space="preserve">. </w:t>
      </w:r>
      <w:r w:rsidRPr="0089015E">
        <w:rPr>
          <w:rFonts w:ascii="Times New Roman" w:hAnsi="Times New Roman"/>
          <w:sz w:val="28"/>
          <w:szCs w:val="28"/>
        </w:rPr>
        <w:t>Сегодня такие рассуждения уже неприемлемы. Результаты мировых научных исследований подтверждают негативное в</w:t>
      </w:r>
      <w:r>
        <w:rPr>
          <w:rFonts w:ascii="Times New Roman" w:hAnsi="Times New Roman"/>
          <w:sz w:val="28"/>
          <w:szCs w:val="28"/>
        </w:rPr>
        <w:t xml:space="preserve">лияние трансизомеров </w:t>
      </w:r>
      <w:r w:rsidRPr="0089015E">
        <w:rPr>
          <w:rFonts w:ascii="Times New Roman" w:hAnsi="Times New Roman"/>
          <w:sz w:val="28"/>
          <w:szCs w:val="28"/>
        </w:rPr>
        <w:t>жирных кислот на организм человека, уб</w:t>
      </w:r>
      <w:r>
        <w:rPr>
          <w:rFonts w:ascii="Times New Roman" w:hAnsi="Times New Roman"/>
          <w:sz w:val="28"/>
          <w:szCs w:val="28"/>
        </w:rPr>
        <w:t>еди</w:t>
      </w:r>
      <w:r w:rsidRPr="0089015E">
        <w:rPr>
          <w:rFonts w:ascii="Times New Roman" w:hAnsi="Times New Roman"/>
          <w:sz w:val="28"/>
          <w:szCs w:val="28"/>
        </w:rPr>
        <w:t>тельно доказывая, что употребление их в пищу повышает</w:t>
      </w:r>
      <w:r>
        <w:rPr>
          <w:rFonts w:ascii="Times New Roman" w:hAnsi="Times New Roman"/>
          <w:sz w:val="28"/>
          <w:szCs w:val="28"/>
        </w:rPr>
        <w:t xml:space="preserve"> </w:t>
      </w:r>
      <w:r w:rsidRPr="0089015E">
        <w:rPr>
          <w:rFonts w:ascii="Times New Roman" w:hAnsi="Times New Roman"/>
          <w:sz w:val="28"/>
          <w:szCs w:val="28"/>
        </w:rPr>
        <w:t>риск развития различных заболеваний, в том числе сердеч</w:t>
      </w:r>
      <w:r>
        <w:rPr>
          <w:rFonts w:ascii="Times New Roman" w:hAnsi="Times New Roman"/>
          <w:sz w:val="28"/>
          <w:szCs w:val="28"/>
        </w:rPr>
        <w:t>н</w:t>
      </w:r>
      <w:r w:rsidRPr="0089015E">
        <w:rPr>
          <w:rFonts w:ascii="Times New Roman" w:hAnsi="Times New Roman"/>
          <w:sz w:val="28"/>
          <w:szCs w:val="28"/>
        </w:rPr>
        <w:t>о-сосудистых.</w:t>
      </w:r>
      <w:r>
        <w:rPr>
          <w:rFonts w:ascii="Times New Roman" w:hAnsi="Times New Roman"/>
          <w:sz w:val="28"/>
          <w:szCs w:val="28"/>
        </w:rPr>
        <w:t xml:space="preserve"> </w:t>
      </w:r>
      <w:r w:rsidRPr="0089015E">
        <w:rPr>
          <w:rFonts w:ascii="Times New Roman" w:hAnsi="Times New Roman"/>
          <w:sz w:val="28"/>
          <w:szCs w:val="28"/>
        </w:rPr>
        <w:t>Снижение употребл</w:t>
      </w:r>
      <w:r>
        <w:rPr>
          <w:rFonts w:ascii="Times New Roman" w:hAnsi="Times New Roman"/>
          <w:sz w:val="28"/>
          <w:szCs w:val="28"/>
        </w:rPr>
        <w:t>ения в пищу трансжиров – общеми</w:t>
      </w:r>
      <w:r w:rsidRPr="0089015E">
        <w:rPr>
          <w:rFonts w:ascii="Times New Roman" w:hAnsi="Times New Roman"/>
          <w:sz w:val="28"/>
          <w:szCs w:val="28"/>
        </w:rPr>
        <w:t>ровая тенденция, направленная на сохранение здоровья людей.</w:t>
      </w:r>
      <w:r>
        <w:rPr>
          <w:rFonts w:ascii="Times New Roman" w:hAnsi="Times New Roman"/>
          <w:sz w:val="28"/>
          <w:szCs w:val="28"/>
        </w:rPr>
        <w:t xml:space="preserve"> </w:t>
      </w:r>
      <w:r w:rsidRPr="0089015E">
        <w:rPr>
          <w:rFonts w:ascii="Times New Roman" w:hAnsi="Times New Roman"/>
          <w:sz w:val="28"/>
          <w:szCs w:val="28"/>
        </w:rPr>
        <w:t>Для предприятий пищевой</w:t>
      </w:r>
      <w:r>
        <w:rPr>
          <w:rFonts w:ascii="Times New Roman" w:hAnsi="Times New Roman"/>
          <w:sz w:val="28"/>
          <w:szCs w:val="28"/>
        </w:rPr>
        <w:t xml:space="preserve"> </w:t>
      </w:r>
      <w:r w:rsidRPr="0089015E">
        <w:rPr>
          <w:rFonts w:ascii="Times New Roman" w:hAnsi="Times New Roman"/>
          <w:sz w:val="28"/>
          <w:szCs w:val="28"/>
        </w:rPr>
        <w:t>отрасли введение новых норм по ограничению содержания трансизомеров</w:t>
      </w:r>
      <w:r>
        <w:rPr>
          <w:rFonts w:ascii="Times New Roman" w:hAnsi="Times New Roman"/>
          <w:sz w:val="28"/>
          <w:szCs w:val="28"/>
        </w:rPr>
        <w:t xml:space="preserve"> </w:t>
      </w:r>
      <w:r w:rsidRPr="0089015E">
        <w:rPr>
          <w:rFonts w:ascii="Times New Roman" w:hAnsi="Times New Roman"/>
          <w:sz w:val="28"/>
          <w:szCs w:val="28"/>
        </w:rPr>
        <w:t>требует пересмотра всей стратегии</w:t>
      </w:r>
      <w:r>
        <w:rPr>
          <w:rFonts w:ascii="Times New Roman" w:hAnsi="Times New Roman"/>
          <w:sz w:val="28"/>
          <w:szCs w:val="28"/>
        </w:rPr>
        <w:t xml:space="preserve"> </w:t>
      </w:r>
      <w:r w:rsidRPr="0089015E">
        <w:rPr>
          <w:rFonts w:ascii="Times New Roman" w:hAnsi="Times New Roman"/>
          <w:sz w:val="28"/>
          <w:szCs w:val="28"/>
        </w:rPr>
        <w:t>производства продукции с точки зрения</w:t>
      </w:r>
      <w:r>
        <w:rPr>
          <w:rFonts w:ascii="Times New Roman" w:hAnsi="Times New Roman"/>
          <w:sz w:val="28"/>
          <w:szCs w:val="28"/>
        </w:rPr>
        <w:t xml:space="preserve"> </w:t>
      </w:r>
      <w:r w:rsidRPr="0089015E">
        <w:rPr>
          <w:rFonts w:ascii="Times New Roman" w:hAnsi="Times New Roman"/>
          <w:sz w:val="28"/>
          <w:szCs w:val="28"/>
        </w:rPr>
        <w:t>безопасности. Предприятия масложировой отрасли, как правило, работают</w:t>
      </w:r>
      <w:r>
        <w:rPr>
          <w:rFonts w:ascii="Times New Roman" w:hAnsi="Times New Roman"/>
          <w:sz w:val="28"/>
          <w:szCs w:val="28"/>
        </w:rPr>
        <w:t xml:space="preserve"> </w:t>
      </w:r>
      <w:r w:rsidRPr="0089015E">
        <w:rPr>
          <w:rFonts w:ascii="Times New Roman" w:hAnsi="Times New Roman"/>
          <w:sz w:val="28"/>
          <w:szCs w:val="28"/>
        </w:rPr>
        <w:t>на опережение и уже сегодня ориентируют производство пищевых продуктов</w:t>
      </w:r>
      <w:r>
        <w:rPr>
          <w:rFonts w:ascii="Times New Roman" w:hAnsi="Times New Roman"/>
          <w:sz w:val="28"/>
          <w:szCs w:val="28"/>
        </w:rPr>
        <w:t xml:space="preserve"> </w:t>
      </w:r>
      <w:r w:rsidRPr="0089015E">
        <w:rPr>
          <w:rFonts w:ascii="Times New Roman" w:hAnsi="Times New Roman"/>
          <w:sz w:val="28"/>
          <w:szCs w:val="28"/>
        </w:rPr>
        <w:t>на мировые и европейские стандарты в</w:t>
      </w:r>
      <w:r>
        <w:rPr>
          <w:rFonts w:ascii="Times New Roman" w:hAnsi="Times New Roman"/>
          <w:sz w:val="28"/>
          <w:szCs w:val="28"/>
        </w:rPr>
        <w:t xml:space="preserve"> </w:t>
      </w:r>
      <w:r w:rsidRPr="0089015E">
        <w:rPr>
          <w:rFonts w:ascii="Times New Roman" w:hAnsi="Times New Roman"/>
          <w:sz w:val="28"/>
          <w:szCs w:val="28"/>
        </w:rPr>
        <w:t>части</w:t>
      </w:r>
      <w:r>
        <w:rPr>
          <w:rFonts w:ascii="Times New Roman" w:hAnsi="Times New Roman"/>
          <w:sz w:val="28"/>
          <w:szCs w:val="28"/>
        </w:rPr>
        <w:t xml:space="preserve"> </w:t>
      </w:r>
      <w:r w:rsidRPr="0089015E">
        <w:rPr>
          <w:rFonts w:ascii="Times New Roman" w:hAnsi="Times New Roman"/>
          <w:sz w:val="28"/>
          <w:szCs w:val="28"/>
        </w:rPr>
        <w:t>безопасности</w:t>
      </w:r>
      <w:r>
        <w:rPr>
          <w:rFonts w:ascii="Times New Roman" w:hAnsi="Times New Roman"/>
          <w:sz w:val="28"/>
          <w:szCs w:val="28"/>
        </w:rPr>
        <w:t xml:space="preserve"> </w:t>
      </w:r>
      <w:r w:rsidRPr="00932A58">
        <w:rPr>
          <w:rFonts w:ascii="Times New Roman" w:hAnsi="Times New Roman"/>
          <w:sz w:val="28"/>
          <w:szCs w:val="28"/>
        </w:rPr>
        <w:t>[20].</w:t>
      </w:r>
    </w:p>
    <w:p w:rsidR="00B76835" w:rsidRPr="0089015E" w:rsidRDefault="00B76835" w:rsidP="004E2600">
      <w:pPr>
        <w:autoSpaceDE w:val="0"/>
        <w:autoSpaceDN w:val="0"/>
        <w:adjustRightInd w:val="0"/>
        <w:spacing w:after="0" w:line="360" w:lineRule="auto"/>
        <w:ind w:firstLine="708"/>
        <w:jc w:val="both"/>
        <w:rPr>
          <w:rFonts w:ascii="Times New Roman" w:hAnsi="Times New Roman"/>
          <w:sz w:val="28"/>
          <w:szCs w:val="28"/>
        </w:rPr>
      </w:pPr>
      <w:r w:rsidRPr="0089015E">
        <w:rPr>
          <w:rFonts w:ascii="Times New Roman" w:hAnsi="Times New Roman"/>
          <w:sz w:val="28"/>
          <w:szCs w:val="28"/>
        </w:rPr>
        <w:t>Проявляя заботу о здо</w:t>
      </w:r>
      <w:r>
        <w:rPr>
          <w:rFonts w:ascii="Times New Roman" w:hAnsi="Times New Roman"/>
          <w:sz w:val="28"/>
          <w:szCs w:val="28"/>
        </w:rPr>
        <w:t>ровье населения, многие европей</w:t>
      </w:r>
      <w:r w:rsidRPr="0089015E">
        <w:rPr>
          <w:rFonts w:ascii="Times New Roman" w:hAnsi="Times New Roman"/>
          <w:sz w:val="28"/>
          <w:szCs w:val="28"/>
        </w:rPr>
        <w:t>ские страны на законод</w:t>
      </w:r>
      <w:r>
        <w:rPr>
          <w:rFonts w:ascii="Times New Roman" w:hAnsi="Times New Roman"/>
          <w:sz w:val="28"/>
          <w:szCs w:val="28"/>
        </w:rPr>
        <w:t>ательном уровне строго регламен</w:t>
      </w:r>
      <w:r w:rsidRPr="0089015E">
        <w:rPr>
          <w:rFonts w:ascii="Times New Roman" w:hAnsi="Times New Roman"/>
          <w:sz w:val="28"/>
          <w:szCs w:val="28"/>
        </w:rPr>
        <w:t>тируют содержание трансизомеров ненасыщенных жирных</w:t>
      </w:r>
      <w:r>
        <w:rPr>
          <w:rFonts w:ascii="Times New Roman" w:hAnsi="Times New Roman"/>
          <w:sz w:val="28"/>
          <w:szCs w:val="28"/>
        </w:rPr>
        <w:t xml:space="preserve"> </w:t>
      </w:r>
      <w:r w:rsidRPr="0089015E">
        <w:rPr>
          <w:rFonts w:ascii="Times New Roman" w:hAnsi="Times New Roman"/>
          <w:sz w:val="28"/>
          <w:szCs w:val="28"/>
        </w:rPr>
        <w:t>кислот, обяз</w:t>
      </w:r>
      <w:r>
        <w:rPr>
          <w:rFonts w:ascii="Times New Roman" w:hAnsi="Times New Roman"/>
          <w:sz w:val="28"/>
          <w:szCs w:val="28"/>
        </w:rPr>
        <w:t>ыва</w:t>
      </w:r>
      <w:r w:rsidRPr="0089015E">
        <w:rPr>
          <w:rFonts w:ascii="Times New Roman" w:hAnsi="Times New Roman"/>
          <w:sz w:val="28"/>
          <w:szCs w:val="28"/>
        </w:rPr>
        <w:t>я производителей также выносить информацию</w:t>
      </w:r>
      <w:r>
        <w:rPr>
          <w:rFonts w:ascii="Times New Roman" w:hAnsi="Times New Roman"/>
          <w:sz w:val="28"/>
          <w:szCs w:val="28"/>
        </w:rPr>
        <w:t xml:space="preserve"> </w:t>
      </w:r>
      <w:r w:rsidRPr="0089015E">
        <w:rPr>
          <w:rFonts w:ascii="Times New Roman" w:hAnsi="Times New Roman"/>
          <w:sz w:val="28"/>
          <w:szCs w:val="28"/>
        </w:rPr>
        <w:t>о количественном содержании ТИЖ</w:t>
      </w:r>
      <w:r>
        <w:rPr>
          <w:rFonts w:ascii="Times New Roman" w:hAnsi="Times New Roman"/>
          <w:sz w:val="28"/>
          <w:szCs w:val="28"/>
        </w:rPr>
        <w:t>К</w:t>
      </w:r>
      <w:r w:rsidRPr="0089015E">
        <w:rPr>
          <w:rFonts w:ascii="Times New Roman" w:hAnsi="Times New Roman"/>
          <w:sz w:val="28"/>
          <w:szCs w:val="28"/>
        </w:rPr>
        <w:t xml:space="preserve"> на упаковку.</w:t>
      </w:r>
      <w:r>
        <w:rPr>
          <w:rFonts w:ascii="Times New Roman" w:hAnsi="Times New Roman"/>
          <w:sz w:val="28"/>
          <w:szCs w:val="28"/>
        </w:rPr>
        <w:t xml:space="preserve"> </w:t>
      </w:r>
      <w:r w:rsidRPr="0089015E">
        <w:rPr>
          <w:rFonts w:ascii="Times New Roman" w:hAnsi="Times New Roman"/>
          <w:sz w:val="28"/>
          <w:szCs w:val="28"/>
        </w:rPr>
        <w:t>Такие меры позволяют снизить уровни заболеваемости</w:t>
      </w:r>
      <w:r>
        <w:rPr>
          <w:rFonts w:ascii="Times New Roman" w:hAnsi="Times New Roman"/>
          <w:sz w:val="28"/>
          <w:szCs w:val="28"/>
        </w:rPr>
        <w:t xml:space="preserve"> </w:t>
      </w:r>
      <w:r w:rsidRPr="0089015E">
        <w:rPr>
          <w:rFonts w:ascii="Times New Roman" w:hAnsi="Times New Roman"/>
          <w:sz w:val="28"/>
          <w:szCs w:val="28"/>
        </w:rPr>
        <w:t>и смертности, но требую</w:t>
      </w:r>
      <w:r>
        <w:rPr>
          <w:rFonts w:ascii="Times New Roman" w:hAnsi="Times New Roman"/>
          <w:sz w:val="28"/>
          <w:szCs w:val="28"/>
        </w:rPr>
        <w:t>т внедрения прогрессивных техно</w:t>
      </w:r>
      <w:r w:rsidRPr="0089015E">
        <w:rPr>
          <w:rFonts w:ascii="Times New Roman" w:hAnsi="Times New Roman"/>
          <w:sz w:val="28"/>
          <w:szCs w:val="28"/>
        </w:rPr>
        <w:t xml:space="preserve">логических процессов. </w:t>
      </w:r>
      <w:r>
        <w:rPr>
          <w:rFonts w:ascii="Times New Roman" w:hAnsi="Times New Roman"/>
          <w:sz w:val="28"/>
          <w:szCs w:val="28"/>
        </w:rPr>
        <w:t xml:space="preserve">Инновационные технологии производства специализированных жиров </w:t>
      </w:r>
      <w:r w:rsidRPr="0089015E">
        <w:rPr>
          <w:rFonts w:ascii="Times New Roman" w:hAnsi="Times New Roman"/>
          <w:sz w:val="28"/>
          <w:szCs w:val="28"/>
        </w:rPr>
        <w:t>помогают</w:t>
      </w:r>
      <w:r>
        <w:rPr>
          <w:rFonts w:ascii="Times New Roman" w:hAnsi="Times New Roman"/>
          <w:sz w:val="28"/>
          <w:szCs w:val="28"/>
        </w:rPr>
        <w:t xml:space="preserve"> </w:t>
      </w:r>
      <w:r w:rsidRPr="0089015E">
        <w:rPr>
          <w:rFonts w:ascii="Times New Roman" w:hAnsi="Times New Roman"/>
          <w:sz w:val="28"/>
          <w:szCs w:val="28"/>
        </w:rPr>
        <w:t>произв</w:t>
      </w:r>
      <w:r>
        <w:rPr>
          <w:rFonts w:ascii="Times New Roman" w:hAnsi="Times New Roman"/>
          <w:sz w:val="28"/>
          <w:szCs w:val="28"/>
        </w:rPr>
        <w:t>одить полезные для здоровья про</w:t>
      </w:r>
      <w:r w:rsidRPr="0089015E">
        <w:rPr>
          <w:rFonts w:ascii="Times New Roman" w:hAnsi="Times New Roman"/>
          <w:sz w:val="28"/>
          <w:szCs w:val="28"/>
        </w:rPr>
        <w:t>дукты, а также решать задачи любой сложности: от создания</w:t>
      </w:r>
      <w:r>
        <w:rPr>
          <w:rFonts w:ascii="Times New Roman" w:hAnsi="Times New Roman"/>
          <w:sz w:val="28"/>
          <w:szCs w:val="28"/>
        </w:rPr>
        <w:t xml:space="preserve"> </w:t>
      </w:r>
      <w:r w:rsidRPr="0089015E">
        <w:rPr>
          <w:rFonts w:ascii="Times New Roman" w:hAnsi="Times New Roman"/>
          <w:sz w:val="28"/>
          <w:szCs w:val="28"/>
        </w:rPr>
        <w:t xml:space="preserve">рецептуры нового продукта </w:t>
      </w:r>
      <w:r>
        <w:rPr>
          <w:rFonts w:ascii="Times New Roman" w:hAnsi="Times New Roman"/>
          <w:sz w:val="28"/>
          <w:szCs w:val="28"/>
        </w:rPr>
        <w:t>до запуска и отладки его на про</w:t>
      </w:r>
      <w:r w:rsidRPr="0089015E">
        <w:rPr>
          <w:rFonts w:ascii="Times New Roman" w:hAnsi="Times New Roman"/>
          <w:sz w:val="28"/>
          <w:szCs w:val="28"/>
        </w:rPr>
        <w:t>изводстве.</w:t>
      </w:r>
    </w:p>
    <w:p w:rsidR="00B76835" w:rsidRDefault="00B76835" w:rsidP="00F00B85">
      <w:pPr>
        <w:autoSpaceDE w:val="0"/>
        <w:autoSpaceDN w:val="0"/>
        <w:adjustRightInd w:val="0"/>
        <w:spacing w:after="0" w:line="240" w:lineRule="auto"/>
        <w:rPr>
          <w:rFonts w:ascii="HeliosC" w:hAnsi="HeliosC" w:cs="HeliosC"/>
          <w:sz w:val="17"/>
          <w:szCs w:val="17"/>
        </w:rPr>
      </w:pPr>
    </w:p>
    <w:p w:rsidR="00B76835" w:rsidRPr="0059227F" w:rsidRDefault="00B76835" w:rsidP="00DF0599">
      <w:pPr>
        <w:spacing w:line="240" w:lineRule="auto"/>
        <w:ind w:left="1837" w:hanging="1837"/>
        <w:jc w:val="center"/>
        <w:rPr>
          <w:rFonts w:ascii="Times New Roman" w:hAnsi="Times New Roman"/>
          <w:b/>
          <w:sz w:val="24"/>
          <w:szCs w:val="24"/>
        </w:rPr>
      </w:pPr>
      <w:r w:rsidRPr="0059227F">
        <w:rPr>
          <w:rFonts w:ascii="Times New Roman" w:hAnsi="Times New Roman"/>
          <w:b/>
          <w:sz w:val="24"/>
          <w:szCs w:val="24"/>
        </w:rPr>
        <w:t>Список литературы</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Ипатова Л.Г., Кочеткова А.А., Нечаев А.П., Тутельян В.А. Жировые продукты для здорового питания. Современный взгляд. - М.: Дели Принт, 2009. - 396 с.</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 xml:space="preserve">ВОЗ, европейское отделение. План действий в области пищевых продуктов и питания на 2015-2020 гг. Европейский региональный комитет шестьдесят четвертая сессия. Копенгаген. Дания 15-18 сентября 2014 г. </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Зайцева Л.В., Нечаев А.П., Бессонов В.В. Транс-изомеры жирных кислот: история вопроса, актуальность проблемы, пути решения. М.: Дели Принт. 2012. 56с.</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lang w:val="en-US"/>
        </w:rPr>
      </w:pPr>
      <w:r>
        <w:rPr>
          <w:rFonts w:ascii="Times New Roman" w:hAnsi="Times New Roman" w:cs="Times New Roman"/>
          <w:color w:val="000000"/>
          <w:kern w:val="1"/>
          <w:lang w:val="en-US"/>
        </w:rPr>
        <w:t>Kummerow</w:t>
      </w:r>
      <w:r w:rsidRPr="0096002F">
        <w:rPr>
          <w:rFonts w:ascii="Times New Roman" w:hAnsi="Times New Roman" w:cs="Times New Roman"/>
          <w:color w:val="000000"/>
          <w:kern w:val="1"/>
          <w:lang w:val="en-US"/>
        </w:rPr>
        <w:t xml:space="preserve"> </w:t>
      </w:r>
      <w:r>
        <w:rPr>
          <w:rFonts w:ascii="Times New Roman" w:hAnsi="Times New Roman" w:cs="Times New Roman"/>
          <w:color w:val="000000"/>
          <w:kern w:val="1"/>
          <w:lang w:val="en-US"/>
        </w:rPr>
        <w:t>FA</w:t>
      </w:r>
      <w:r w:rsidRPr="0096002F">
        <w:rPr>
          <w:rFonts w:ascii="Times New Roman" w:hAnsi="Times New Roman" w:cs="Times New Roman"/>
          <w:color w:val="000000"/>
          <w:kern w:val="1"/>
          <w:lang w:val="en-US"/>
        </w:rPr>
        <w:t xml:space="preserve">. </w:t>
      </w:r>
      <w:r>
        <w:rPr>
          <w:rFonts w:ascii="Times New Roman" w:hAnsi="Times New Roman" w:cs="Times New Roman"/>
          <w:color w:val="000000"/>
          <w:kern w:val="1"/>
          <w:lang w:val="en-US"/>
        </w:rPr>
        <w:t>Cholesterol Won’t Kill You, But Trans Fat Could: Separating Scientific Fact from Nutritional Fiction in What You Eat, Trafford Publishing, 2008,192.</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Медведев О.С. Трансизомеры жирных кислот как опасный компонент нездорового питания/</w:t>
      </w:r>
      <w:r w:rsidRPr="00934D5D">
        <w:rPr>
          <w:rFonts w:ascii="Times New Roman" w:hAnsi="Times New Roman" w:cs="Times New Roman"/>
          <w:color w:val="000000"/>
          <w:kern w:val="1"/>
        </w:rPr>
        <w:t xml:space="preserve"> </w:t>
      </w:r>
      <w:r>
        <w:rPr>
          <w:rFonts w:ascii="Times New Roman" w:hAnsi="Times New Roman" w:cs="Times New Roman"/>
          <w:color w:val="000000"/>
          <w:kern w:val="1"/>
        </w:rPr>
        <w:t>О.С. Медведев, З.О. Медведева // Вопросы диетологии. 2015. Т.5, № 2. С.54-63</w:t>
      </w:r>
    </w:p>
    <w:p w:rsidR="00B76835" w:rsidRPr="00C67169"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Медведев О.С. Современные представления о возможном влиянии пальмового масла на здоровье человека / О.С. Медведев, Н.А. Медведева // Вопросы диетологии. 2016. Т.85, № 1. С.5-18</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sz w:val="20"/>
          <w:szCs w:val="20"/>
        </w:rPr>
        <w:t xml:space="preserve"> </w:t>
      </w:r>
      <w:r>
        <w:rPr>
          <w:rFonts w:ascii="Times New Roman" w:hAnsi="Times New Roman" w:cs="Times New Roman"/>
          <w:color w:val="000000"/>
          <w:kern w:val="1"/>
        </w:rPr>
        <w:t>О'Брайен Р. Жиры и масла. Производство, состав и свойства, применение/пер. с англ. 2-го изд. В.Д. Широкова, Д.А. Бабейкиной, Н.С. Селивановой, Н.В. Магды — Спб.: Профессия, 2007. - 752 с.</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Паронян В.Х. Технология и организация производства жиров и жирозаменителей — М.: ДеЛи принт, 2007. - 512 с.</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Терещук Л.В. Продукты фракционирования пальмового масла в производстве спредов / Л.В. Терещук. А.С. Мамонтов, К.В. Старовойтова // Техника и технология пищевых производств. 2014. № 3. С.79-83</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Мазалова Л.М. Инновационные технологии производства специализированных жиров с пониженным содержанием трансизомеров жирных кислот / Л.М. Мазалова // Кондитерское производство. 2010. №5. С.18-19</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Мажидова Н.К. Получение твердых жиров с минимальным содержанием трансизомеризованных жирных кислот / Н.К. Мажидова // масложировая промышленность. 2016.№ 2. С.26</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Баранова З.А. Обоснование выбора жира для производства кондитерских глазурей / З.А. Баранова, И.Б. Красина, Т.И. Тимофеенко, П.С. Красин // Известия высших учебных заведений. Пищевая технология. 2015. № 2-3. С.109-112</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Каримова Б.Н. Современные технологии производства масел и жиров / Б.Н. Каримова // В сборнике: Проблемы и перспективы развития экономики, управления и кооперации Сборник статей Международной научно-практической конференции. Москва. 2016. С.53-58</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Олтиев А.Т. Технология производства переэтерифицированных жиров / А.Т. Олтиев, К.Х. Мажидов // В сборнике : Наука молодых – будущее России Сборник статей Международной научной конференции. Курс. 2016.С.387-389</w:t>
      </w:r>
    </w:p>
    <w:p w:rsidR="00B76835"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000000"/>
          <w:kern w:val="1"/>
        </w:rPr>
      </w:pPr>
      <w:r>
        <w:rPr>
          <w:rFonts w:ascii="Times New Roman" w:hAnsi="Times New Roman" w:cs="Times New Roman"/>
          <w:color w:val="000000"/>
          <w:kern w:val="1"/>
        </w:rPr>
        <w:t xml:space="preserve">Нилова Л.П. Проблемы безопасности хлебобулочных изделий: трансизомеры жирных кислот / Л.П. Нилова, А.А. Вытовтов, С.М. Малютенкова С.М., И.Ю. лабойко // Вестник Южно-Урасльского государственного университета. Серия: Пищевые и биотехнологии. 2017. Т.5.№ 2. С.78-86 </w:t>
      </w:r>
    </w:p>
    <w:p w:rsidR="00B76835" w:rsidRPr="00932A58"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auto"/>
          <w:kern w:val="1"/>
        </w:rPr>
      </w:pPr>
      <w:r w:rsidRPr="00932A58">
        <w:rPr>
          <w:rFonts w:ascii="Times New Roman" w:eastAsia="TimesNewRomanPSMT" w:hAnsi="Times New Roman"/>
          <w:color w:val="auto"/>
        </w:rPr>
        <w:t>Экхард, Ф. Структурный жир с высоким содержанием стеариновой кислоты и спред на его основе / Ф. Экхард // Масла и жиры. – 2014. – № 5/6. – С. 16–18.</w:t>
      </w:r>
    </w:p>
    <w:p w:rsidR="00B76835" w:rsidRPr="00932A58"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auto"/>
          <w:kern w:val="1"/>
          <w:lang w:val="en-US"/>
        </w:rPr>
      </w:pPr>
      <w:r w:rsidRPr="00932A58">
        <w:rPr>
          <w:rFonts w:ascii="Times New Roman" w:eastAsia="TimesNewRomanPSMT" w:hAnsi="Times New Roman"/>
          <w:color w:val="auto"/>
          <w:lang w:val="en-US"/>
        </w:rPr>
        <w:t xml:space="preserve">Jeung, H.L. Physical properties of trans-free bakery shortening produced by lipase-catalyzed interesterification / H.L. Jeung, C.A. Casimir, L. Ki-Teak // Journal of the American Oil Chemists' Society. – 2008. – Vol. 85:1– </w:t>
      </w:r>
      <w:r w:rsidRPr="00932A58">
        <w:rPr>
          <w:rFonts w:ascii="Times New Roman" w:eastAsia="TimesNewRomanPSMT" w:hAnsi="Times New Roman"/>
          <w:color w:val="auto"/>
        </w:rPr>
        <w:t>Р</w:t>
      </w:r>
      <w:r w:rsidRPr="00932A58">
        <w:rPr>
          <w:rFonts w:ascii="Times New Roman" w:eastAsia="TimesNewRomanPSMT" w:hAnsi="Times New Roman"/>
          <w:color w:val="auto"/>
          <w:lang w:val="en-US"/>
        </w:rPr>
        <w:t>.11.</w:t>
      </w:r>
    </w:p>
    <w:p w:rsidR="00B76835" w:rsidRPr="00932A58"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auto"/>
          <w:kern w:val="1"/>
          <w:lang w:val="en-US"/>
        </w:rPr>
      </w:pPr>
      <w:r w:rsidRPr="00932A58">
        <w:rPr>
          <w:rFonts w:ascii="Times New Roman" w:eastAsia="TimesNewRomanPSMT" w:hAnsi="Times New Roman"/>
          <w:color w:val="auto"/>
          <w:lang w:val="en-US"/>
        </w:rPr>
        <w:t>. Long, K. Effect of enzymatic transesterification with flaxseed oil on the high-melting glycerides of palm stearin and palm olein / K. Long, I. Zubir, A. B. Hussin, N. Idris, H. M. Ghazali, O. M. Lai // Journal of the American Oil Chemists' Society. – 2003. – Vol. 80, Issue 2. – pp 133–137.</w:t>
      </w:r>
    </w:p>
    <w:p w:rsidR="00B76835" w:rsidRPr="00932A58"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auto"/>
          <w:kern w:val="1"/>
          <w:lang w:val="en-US"/>
        </w:rPr>
      </w:pPr>
      <w:r w:rsidRPr="00932A58">
        <w:rPr>
          <w:rFonts w:ascii="Times New Roman" w:eastAsia="TimesNewRomanPSMT" w:hAnsi="Times New Roman"/>
          <w:color w:val="auto"/>
          <w:lang w:val="en-US"/>
        </w:rPr>
        <w:t xml:space="preserve">Raquel, C.R. Chemical and Enzymatic Interesterification of a Blend of Palm Stearin: Soybean Oil for Low </w:t>
      </w:r>
      <w:r w:rsidRPr="00932A58">
        <w:rPr>
          <w:rFonts w:ascii="Times New Roman" w:hAnsi="Times New Roman"/>
          <w:i/>
          <w:iCs/>
          <w:color w:val="auto"/>
          <w:lang w:val="en-US"/>
        </w:rPr>
        <w:t>trans-</w:t>
      </w:r>
      <w:r w:rsidRPr="00932A58">
        <w:rPr>
          <w:rFonts w:ascii="Times New Roman" w:eastAsia="TimesNewRomanPSMT" w:hAnsi="Times New Roman"/>
          <w:color w:val="auto"/>
          <w:lang w:val="en-US"/>
        </w:rPr>
        <w:t>Margarine Formulation / Raquel Costales-Rodríguez, Véronique Gibon, Roland Verhé, Wim De Greyt // Journal of the American Oil Chemists' Society. – 2009. – Vol. 86. – Issue 7. – pp 681–697.</w:t>
      </w:r>
    </w:p>
    <w:p w:rsidR="00B76835" w:rsidRPr="00932A58" w:rsidRDefault="00B76835" w:rsidP="003906B0">
      <w:pPr>
        <w:pStyle w:val="ListParagraph"/>
        <w:numPr>
          <w:ilvl w:val="1"/>
          <w:numId w:val="3"/>
        </w:numPr>
        <w:shd w:val="clear" w:color="auto" w:fill="FFFFFF"/>
        <w:tabs>
          <w:tab w:val="clear" w:pos="709"/>
          <w:tab w:val="left" w:pos="900"/>
        </w:tabs>
        <w:spacing w:after="0" w:line="240" w:lineRule="auto"/>
        <w:ind w:left="0" w:firstLine="540"/>
        <w:jc w:val="both"/>
        <w:rPr>
          <w:rFonts w:ascii="Times New Roman" w:hAnsi="Times New Roman" w:cs="Times New Roman"/>
          <w:color w:val="auto"/>
          <w:kern w:val="1"/>
        </w:rPr>
      </w:pPr>
      <w:r w:rsidRPr="00932A58">
        <w:rPr>
          <w:rFonts w:ascii="Times New Roman" w:hAnsi="Times New Roman" w:cs="Times New Roman"/>
          <w:iCs/>
          <w:color w:val="auto"/>
        </w:rPr>
        <w:t>Журавлев А. В. Трансжиры: что это такое и с чем их едят. — М., 2012. — 138 с.</w:t>
      </w:r>
    </w:p>
    <w:p w:rsidR="00B76835" w:rsidRPr="0089015E" w:rsidRDefault="00B76835" w:rsidP="00972E4A">
      <w:pPr>
        <w:pStyle w:val="ListParagraph"/>
        <w:autoSpaceDE w:val="0"/>
        <w:autoSpaceDN w:val="0"/>
        <w:adjustRightInd w:val="0"/>
        <w:spacing w:after="0" w:line="240" w:lineRule="auto"/>
        <w:ind w:left="720"/>
        <w:rPr>
          <w:rFonts w:ascii="Times New Roman" w:hAnsi="Times New Roman" w:cs="Times New Roman"/>
          <w:color w:val="0070C0"/>
        </w:rPr>
      </w:pPr>
    </w:p>
    <w:p w:rsidR="00B76835" w:rsidRPr="003906B0" w:rsidRDefault="00B76835" w:rsidP="00972E4A">
      <w:pPr>
        <w:pStyle w:val="ListParagraph"/>
        <w:tabs>
          <w:tab w:val="left" w:pos="851"/>
          <w:tab w:val="left" w:pos="1134"/>
          <w:tab w:val="left" w:pos="2904"/>
        </w:tabs>
        <w:spacing w:after="0" w:line="240" w:lineRule="auto"/>
        <w:ind w:left="1837" w:hanging="1837"/>
        <w:jc w:val="center"/>
        <w:rPr>
          <w:b/>
        </w:rPr>
      </w:pPr>
      <w:r w:rsidRPr="00535CF9">
        <w:rPr>
          <w:b/>
          <w:lang w:val="en-US"/>
        </w:rPr>
        <w:t>References</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rPr>
        <w:t>1.</w:t>
      </w:r>
      <w:r w:rsidRPr="003906B0">
        <w:rPr>
          <w:rFonts w:ascii="Times New Roman" w:hAnsi="Times New Roman"/>
        </w:rPr>
        <w:tab/>
      </w:r>
      <w:r w:rsidRPr="003906B0">
        <w:rPr>
          <w:rFonts w:ascii="Times New Roman" w:hAnsi="Times New Roman"/>
          <w:lang w:val="en-US"/>
        </w:rPr>
        <w:t>Ipatova</w:t>
      </w:r>
      <w:r w:rsidRPr="003906B0">
        <w:rPr>
          <w:rFonts w:ascii="Times New Roman" w:hAnsi="Times New Roman"/>
        </w:rPr>
        <w:t xml:space="preserve"> </w:t>
      </w:r>
      <w:r w:rsidRPr="003906B0">
        <w:rPr>
          <w:rFonts w:ascii="Times New Roman" w:hAnsi="Times New Roman"/>
          <w:lang w:val="en-US"/>
        </w:rPr>
        <w:t>L</w:t>
      </w:r>
      <w:r w:rsidRPr="003906B0">
        <w:rPr>
          <w:rFonts w:ascii="Times New Roman" w:hAnsi="Times New Roman"/>
        </w:rPr>
        <w:t>.</w:t>
      </w:r>
      <w:r w:rsidRPr="003906B0">
        <w:rPr>
          <w:rFonts w:ascii="Times New Roman" w:hAnsi="Times New Roman"/>
          <w:lang w:val="en-US"/>
        </w:rPr>
        <w:t>G</w:t>
      </w:r>
      <w:r w:rsidRPr="003906B0">
        <w:rPr>
          <w:rFonts w:ascii="Times New Roman" w:hAnsi="Times New Roman"/>
        </w:rPr>
        <w:t xml:space="preserve">., </w:t>
      </w:r>
      <w:r w:rsidRPr="003906B0">
        <w:rPr>
          <w:rFonts w:ascii="Times New Roman" w:hAnsi="Times New Roman"/>
          <w:lang w:val="en-US"/>
        </w:rPr>
        <w:t>Kochetkova</w:t>
      </w:r>
      <w:r w:rsidRPr="003906B0">
        <w:rPr>
          <w:rFonts w:ascii="Times New Roman" w:hAnsi="Times New Roman"/>
        </w:rPr>
        <w:t xml:space="preserve"> </w:t>
      </w:r>
      <w:r w:rsidRPr="003906B0">
        <w:rPr>
          <w:rFonts w:ascii="Times New Roman" w:hAnsi="Times New Roman"/>
          <w:lang w:val="en-US"/>
        </w:rPr>
        <w:t>A</w:t>
      </w:r>
      <w:r w:rsidRPr="003906B0">
        <w:rPr>
          <w:rFonts w:ascii="Times New Roman" w:hAnsi="Times New Roman"/>
        </w:rPr>
        <w:t>.</w:t>
      </w:r>
      <w:r w:rsidRPr="003906B0">
        <w:rPr>
          <w:rFonts w:ascii="Times New Roman" w:hAnsi="Times New Roman"/>
          <w:lang w:val="en-US"/>
        </w:rPr>
        <w:t>A</w:t>
      </w:r>
      <w:r w:rsidRPr="003906B0">
        <w:rPr>
          <w:rFonts w:ascii="Times New Roman" w:hAnsi="Times New Roman"/>
        </w:rPr>
        <w:t xml:space="preserve">., </w:t>
      </w:r>
      <w:r w:rsidRPr="003906B0">
        <w:rPr>
          <w:rFonts w:ascii="Times New Roman" w:hAnsi="Times New Roman"/>
          <w:lang w:val="en-US"/>
        </w:rPr>
        <w:t>Nechaev</w:t>
      </w:r>
      <w:r w:rsidRPr="003906B0">
        <w:rPr>
          <w:rFonts w:ascii="Times New Roman" w:hAnsi="Times New Roman"/>
        </w:rPr>
        <w:t xml:space="preserve"> </w:t>
      </w:r>
      <w:r w:rsidRPr="003906B0">
        <w:rPr>
          <w:rFonts w:ascii="Times New Roman" w:hAnsi="Times New Roman"/>
          <w:lang w:val="en-US"/>
        </w:rPr>
        <w:t>A</w:t>
      </w:r>
      <w:r w:rsidRPr="003906B0">
        <w:rPr>
          <w:rFonts w:ascii="Times New Roman" w:hAnsi="Times New Roman"/>
        </w:rPr>
        <w:t>.</w:t>
      </w:r>
      <w:r w:rsidRPr="003906B0">
        <w:rPr>
          <w:rFonts w:ascii="Times New Roman" w:hAnsi="Times New Roman"/>
          <w:lang w:val="en-US"/>
        </w:rPr>
        <w:t>P</w:t>
      </w:r>
      <w:r w:rsidRPr="003906B0">
        <w:rPr>
          <w:rFonts w:ascii="Times New Roman" w:hAnsi="Times New Roman"/>
        </w:rPr>
        <w:t xml:space="preserve">., </w:t>
      </w:r>
      <w:r w:rsidRPr="003906B0">
        <w:rPr>
          <w:rFonts w:ascii="Times New Roman" w:hAnsi="Times New Roman"/>
          <w:lang w:val="en-US"/>
        </w:rPr>
        <w:t>Tutel</w:t>
      </w:r>
      <w:r w:rsidRPr="003906B0">
        <w:rPr>
          <w:rFonts w:ascii="Times New Roman" w:hAnsi="Times New Roman"/>
        </w:rPr>
        <w:t>'</w:t>
      </w:r>
      <w:r w:rsidRPr="003906B0">
        <w:rPr>
          <w:rFonts w:ascii="Times New Roman" w:hAnsi="Times New Roman"/>
          <w:lang w:val="en-US"/>
        </w:rPr>
        <w:t>jan</w:t>
      </w:r>
      <w:r w:rsidRPr="003906B0">
        <w:rPr>
          <w:rFonts w:ascii="Times New Roman" w:hAnsi="Times New Roman"/>
        </w:rPr>
        <w:t xml:space="preserve"> </w:t>
      </w:r>
      <w:r w:rsidRPr="003906B0">
        <w:rPr>
          <w:rFonts w:ascii="Times New Roman" w:hAnsi="Times New Roman"/>
          <w:lang w:val="en-US"/>
        </w:rPr>
        <w:t>V</w:t>
      </w:r>
      <w:r w:rsidRPr="003906B0">
        <w:rPr>
          <w:rFonts w:ascii="Times New Roman" w:hAnsi="Times New Roman"/>
        </w:rPr>
        <w:t>.</w:t>
      </w:r>
      <w:r w:rsidRPr="003906B0">
        <w:rPr>
          <w:rFonts w:ascii="Times New Roman" w:hAnsi="Times New Roman"/>
          <w:lang w:val="en-US"/>
        </w:rPr>
        <w:t>A</w:t>
      </w:r>
      <w:r w:rsidRPr="003906B0">
        <w:rPr>
          <w:rFonts w:ascii="Times New Roman" w:hAnsi="Times New Roman"/>
        </w:rPr>
        <w:t xml:space="preserve">. </w:t>
      </w:r>
      <w:r w:rsidRPr="003906B0">
        <w:rPr>
          <w:rFonts w:ascii="Times New Roman" w:hAnsi="Times New Roman"/>
          <w:lang w:val="en-US"/>
        </w:rPr>
        <w:t>Zhirovye</w:t>
      </w:r>
      <w:r w:rsidRPr="003906B0">
        <w:rPr>
          <w:rFonts w:ascii="Times New Roman" w:hAnsi="Times New Roman"/>
        </w:rPr>
        <w:t xml:space="preserve"> </w:t>
      </w:r>
      <w:r w:rsidRPr="003906B0">
        <w:rPr>
          <w:rFonts w:ascii="Times New Roman" w:hAnsi="Times New Roman"/>
          <w:lang w:val="en-US"/>
        </w:rPr>
        <w:t>produkty</w:t>
      </w:r>
      <w:r w:rsidRPr="003906B0">
        <w:rPr>
          <w:rFonts w:ascii="Times New Roman" w:hAnsi="Times New Roman"/>
        </w:rPr>
        <w:t xml:space="preserve"> </w:t>
      </w:r>
      <w:r w:rsidRPr="003906B0">
        <w:rPr>
          <w:rFonts w:ascii="Times New Roman" w:hAnsi="Times New Roman"/>
          <w:lang w:val="en-US"/>
        </w:rPr>
        <w:t>dlja</w:t>
      </w:r>
      <w:r w:rsidRPr="003906B0">
        <w:rPr>
          <w:rFonts w:ascii="Times New Roman" w:hAnsi="Times New Roman"/>
        </w:rPr>
        <w:t xml:space="preserve"> </w:t>
      </w:r>
      <w:r w:rsidRPr="003906B0">
        <w:rPr>
          <w:rFonts w:ascii="Times New Roman" w:hAnsi="Times New Roman"/>
          <w:lang w:val="en-US"/>
        </w:rPr>
        <w:t>zdorovogo</w:t>
      </w:r>
      <w:r w:rsidRPr="003906B0">
        <w:rPr>
          <w:rFonts w:ascii="Times New Roman" w:hAnsi="Times New Roman"/>
        </w:rPr>
        <w:t xml:space="preserve"> </w:t>
      </w:r>
      <w:r w:rsidRPr="003906B0">
        <w:rPr>
          <w:rFonts w:ascii="Times New Roman" w:hAnsi="Times New Roman"/>
          <w:lang w:val="en-US"/>
        </w:rPr>
        <w:t>pitanija</w:t>
      </w:r>
      <w:r w:rsidRPr="003906B0">
        <w:rPr>
          <w:rFonts w:ascii="Times New Roman" w:hAnsi="Times New Roman"/>
        </w:rPr>
        <w:t xml:space="preserve">. </w:t>
      </w:r>
      <w:r w:rsidRPr="003906B0">
        <w:rPr>
          <w:rFonts w:ascii="Times New Roman" w:hAnsi="Times New Roman"/>
          <w:lang w:val="en-US"/>
        </w:rPr>
        <w:t>Sovremennyj vzgljad. - M.: Deli Print, 2009. - 396 s.</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2.</w:t>
      </w:r>
      <w:r w:rsidRPr="003906B0">
        <w:rPr>
          <w:rFonts w:ascii="Times New Roman" w:hAnsi="Times New Roman"/>
          <w:lang w:val="en-US"/>
        </w:rPr>
        <w:tab/>
        <w:t xml:space="preserve">VOZ, evropejskoe otdelenie. Plan dejstvij v oblasti pishhevyh produktov i pitanija na 2015-2020 gg. Evropejskij regional'nyj komitet shest'desjat chetvertaja sessija. Kopengagen. Danija 15-18 sentjabrja 2014 g. </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3.</w:t>
      </w:r>
      <w:r w:rsidRPr="003906B0">
        <w:rPr>
          <w:rFonts w:ascii="Times New Roman" w:hAnsi="Times New Roman"/>
          <w:lang w:val="en-US"/>
        </w:rPr>
        <w:tab/>
        <w:t>Zajceva L.V., Nechaev A.P., Bessonov V.V. Trans-izomery zhirnyh kislot: istorija voprosa, aktual'nost' problemy, puti reshenija. M.: Deli Print. 2012. 56s.</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4.</w:t>
      </w:r>
      <w:r w:rsidRPr="003906B0">
        <w:rPr>
          <w:rFonts w:ascii="Times New Roman" w:hAnsi="Times New Roman"/>
          <w:lang w:val="en-US"/>
        </w:rPr>
        <w:tab/>
        <w:t>Kummerow FA. Cholesterol Won’t Kill You, But Trans Fat Could: Separating Scientific Fact from Nutritional Fiction in What You Eat, Trafford Publishing, 2008,192.</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5.</w:t>
      </w:r>
      <w:r w:rsidRPr="003906B0">
        <w:rPr>
          <w:rFonts w:ascii="Times New Roman" w:hAnsi="Times New Roman"/>
          <w:lang w:val="en-US"/>
        </w:rPr>
        <w:tab/>
        <w:t>Medvedev O.S. Transizomery zhirnyh kislot kak opasnyj komponent nezdorovogo pitanija/ O.S. Medvedev, Z.O. Medvedeva // Voprosy dietologii. 2015. T.5, № 2. S.54-63</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6.</w:t>
      </w:r>
      <w:r w:rsidRPr="003906B0">
        <w:rPr>
          <w:rFonts w:ascii="Times New Roman" w:hAnsi="Times New Roman"/>
          <w:lang w:val="en-US"/>
        </w:rPr>
        <w:tab/>
        <w:t>Medvedev O.S. Sovremennye predstavlenija o vozmozhnom vlijanii pal'movogo masla na zdorov'e cheloveka / O.S. Medvedev, N.A. Medvedeva // Voprosy dietologii. 2016. T.85, № 1. S.5-18</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7.</w:t>
      </w:r>
      <w:r w:rsidRPr="003906B0">
        <w:rPr>
          <w:rFonts w:ascii="Times New Roman" w:hAnsi="Times New Roman"/>
          <w:lang w:val="en-US"/>
        </w:rPr>
        <w:tab/>
        <w:t xml:space="preserve"> O'Brajen R. Zhiry i masla. Proizvodstvo, sostav i svojstva, primenenie/per. s angl. 2-go izd. V.D. Shirokova, D.A. Babejkinoj, N.S. Selivanovoj, N.V. Magdy — Spb.: Professija, 2007. - 752 s.</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8.</w:t>
      </w:r>
      <w:r w:rsidRPr="003906B0">
        <w:rPr>
          <w:rFonts w:ascii="Times New Roman" w:hAnsi="Times New Roman"/>
          <w:lang w:val="en-US"/>
        </w:rPr>
        <w:tab/>
        <w:t>Paronjan V.H. Tehnologija i organizacija proizvodstva zhirov i zhirozamenitelej — M.: DeLi print, 2007. - 512 s.</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9.</w:t>
      </w:r>
      <w:r w:rsidRPr="003906B0">
        <w:rPr>
          <w:rFonts w:ascii="Times New Roman" w:hAnsi="Times New Roman"/>
          <w:lang w:val="en-US"/>
        </w:rPr>
        <w:tab/>
        <w:t>Tereshhuk L.V. Produkty frakcionirovanija pal'movogo masla v proizvodstve spredov / L.V. Tereshhuk. A.S. Mamontov, K.V. Starovojtova // Tehnika i tehnologija pishhevyh proizvodstv. 2014. № 3. S.79-83</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10.</w:t>
      </w:r>
      <w:r w:rsidRPr="003906B0">
        <w:rPr>
          <w:rFonts w:ascii="Times New Roman" w:hAnsi="Times New Roman"/>
          <w:lang w:val="en-US"/>
        </w:rPr>
        <w:tab/>
        <w:t>Mazalova L.M. Innovacionnye tehnologii proizvodstva specializirovannyh zhirov s ponizhennym soderzhaniem transizomerov zhirnyh kislot / L.M. Mazalova // Konditerskoe proizvodstvo. 2010. №5. S.18-19</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11.</w:t>
      </w:r>
      <w:r w:rsidRPr="003906B0">
        <w:rPr>
          <w:rFonts w:ascii="Times New Roman" w:hAnsi="Times New Roman"/>
          <w:lang w:val="en-US"/>
        </w:rPr>
        <w:tab/>
        <w:t>Mazhidova N.K. Poluchenie tverdyh zhirov s minimal'nym soderzhaniem transizomerizovannyh zhirnyh kislot / N.K. Mazhidova // maslozhirovaja promyshlennost'. 2016.№ 2. S.26</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12.</w:t>
      </w:r>
      <w:r w:rsidRPr="003906B0">
        <w:rPr>
          <w:rFonts w:ascii="Times New Roman" w:hAnsi="Times New Roman"/>
          <w:lang w:val="en-US"/>
        </w:rPr>
        <w:tab/>
        <w:t>Baranova Z.A. Obosnovanie vybora zhira dlja proizvodstva konditerskih glazurej / Z.A. Baranova, I.B. Krasina, T.I. Timofeenko, P.S. Krasin // Izvestija vysshih uchebnyh zavedenij. Pishhevaja tehnologija. 2015. № 2-3. S.109-112</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13.</w:t>
      </w:r>
      <w:r w:rsidRPr="003906B0">
        <w:rPr>
          <w:rFonts w:ascii="Times New Roman" w:hAnsi="Times New Roman"/>
          <w:lang w:val="en-US"/>
        </w:rPr>
        <w:tab/>
        <w:t>Karimova B.N. Sovremennye tehnologii proizvodstva masel i zhirov / B.N. Karimova // V sbornike: Problemy i perspektivy razvitija jekonomiki, upravlenija i kooperacii Sbornik statej Mezhdunarodnoj nauchno-prakticheskoj konferencii. Moskva. 2016. S.53-58</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14.</w:t>
      </w:r>
      <w:r w:rsidRPr="003906B0">
        <w:rPr>
          <w:rFonts w:ascii="Times New Roman" w:hAnsi="Times New Roman"/>
          <w:lang w:val="en-US"/>
        </w:rPr>
        <w:tab/>
        <w:t>Oltiev A.T. Tehnologija proizvodstva perejeterificirovannyh zhirov / A.T. Oltiev, K.H. Mazhidov // V sbornike : Nauka molodyh – budushhee Rossii Sbornik statej Mezhdunarodnoj nauchnoj konferencii. Kurs. 2016.S.387-389</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15.</w:t>
      </w:r>
      <w:r w:rsidRPr="003906B0">
        <w:rPr>
          <w:rFonts w:ascii="Times New Roman" w:hAnsi="Times New Roman"/>
          <w:lang w:val="en-US"/>
        </w:rPr>
        <w:tab/>
        <w:t xml:space="preserve">Nilova L.P. Problemy bezopasnosti hlebobulochnyh izdelij: transizomery zhirnyh kislot / L.P. Nilova, A.A. Vytovtov, S.M. Maljutenkova S.M., I.Ju. labojko // Vestnik Juzhno-Urasl'skogo gosudarstvennogo universiteta. Serija: Pishhevye i biotehnologii. 2017. T.5.№ 2. S.78-86 </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16.</w:t>
      </w:r>
      <w:r w:rsidRPr="003906B0">
        <w:rPr>
          <w:rFonts w:ascii="Times New Roman" w:hAnsi="Times New Roman"/>
          <w:lang w:val="en-US"/>
        </w:rPr>
        <w:tab/>
        <w:t>Jekhard, F. Strukturnyj zhir s vysokim soderzhaniem stearinovoj kisloty i spred na ego osnove / F. Jekhard // Masla i zhiry. – 2014. – № 5/6. – S. 16–18.</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17.</w:t>
      </w:r>
      <w:r w:rsidRPr="003906B0">
        <w:rPr>
          <w:rFonts w:ascii="Times New Roman" w:hAnsi="Times New Roman"/>
          <w:lang w:val="en-US"/>
        </w:rPr>
        <w:tab/>
        <w:t>Jeung, H.L. Physical properties of trans-free bakery shortening produced by lipase-catalyzed interesterification / H.L. Jeung, C.A. Casimir, L. Ki-Teak // Journal of the American Oil Chemists' Society. – 2008. – Vol. 85:1– R.11.</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18.</w:t>
      </w:r>
      <w:r w:rsidRPr="003906B0">
        <w:rPr>
          <w:rFonts w:ascii="Times New Roman" w:hAnsi="Times New Roman"/>
          <w:lang w:val="en-US"/>
        </w:rPr>
        <w:tab/>
        <w:t>. Long, K. Effect of enzymatic transesterification with flaxseed oil on the high-melting glycerides of palm stearin and palm olein / K. Long, I. Zubir, A. B. Hussin, N. Idris, H. M. Ghazali, O. M. Lai // Journal of the American Oil Chemists' Society. – 2003. – Vol. 80, Issue 2. – pp 133–137.</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19.</w:t>
      </w:r>
      <w:r w:rsidRPr="003906B0">
        <w:rPr>
          <w:rFonts w:ascii="Times New Roman" w:hAnsi="Times New Roman"/>
          <w:lang w:val="en-US"/>
        </w:rPr>
        <w:tab/>
        <w:t>Raquel, C.R. Chemical and Enzymatic Interesterification of a Blend of Palm Stearin: Soybean Oil for Low trans-Margarine Formulation / Raquel Costales-Rodríguez, Véronique Gibon, Roland Verhé, Wim De Greyt // Journal of the American Oil Chemists' Society. – 2009. – Vol. 86. – Issue 7. – pp 681–697.</w:t>
      </w:r>
    </w:p>
    <w:p w:rsidR="00B76835" w:rsidRPr="003906B0" w:rsidRDefault="00B76835" w:rsidP="003906B0">
      <w:pPr>
        <w:pStyle w:val="ListParagraph"/>
        <w:tabs>
          <w:tab w:val="clear" w:pos="709"/>
          <w:tab w:val="left" w:pos="900"/>
        </w:tabs>
        <w:spacing w:after="0" w:line="240" w:lineRule="auto"/>
        <w:ind w:firstLine="540"/>
        <w:jc w:val="both"/>
        <w:rPr>
          <w:rFonts w:ascii="Times New Roman" w:hAnsi="Times New Roman"/>
          <w:lang w:val="en-US"/>
        </w:rPr>
      </w:pPr>
      <w:r w:rsidRPr="003906B0">
        <w:rPr>
          <w:rFonts w:ascii="Times New Roman" w:hAnsi="Times New Roman"/>
          <w:lang w:val="en-US"/>
        </w:rPr>
        <w:t>20.</w:t>
      </w:r>
      <w:r w:rsidRPr="003906B0">
        <w:rPr>
          <w:rFonts w:ascii="Times New Roman" w:hAnsi="Times New Roman"/>
          <w:lang w:val="en-US"/>
        </w:rPr>
        <w:tab/>
        <w:t>Zhuravlev A. V. Transzhiry: chto jeto takoe i s chem ih edjat. — M., 2012. — 138 s.</w:t>
      </w:r>
    </w:p>
    <w:sectPr w:rsidR="00B76835" w:rsidRPr="003906B0" w:rsidSect="00FB6A0F">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835" w:rsidRDefault="00B76835" w:rsidP="00FB6A0F">
      <w:pPr>
        <w:spacing w:after="0" w:line="240" w:lineRule="auto"/>
      </w:pPr>
      <w:r>
        <w:separator/>
      </w:r>
    </w:p>
  </w:endnote>
  <w:endnote w:type="continuationSeparator" w:id="0">
    <w:p w:rsidR="00B76835" w:rsidRDefault="00B76835" w:rsidP="00FB6A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ohit Hindi">
    <w:altName w:val="MS Gothic"/>
    <w:panose1 w:val="00000000000000000000"/>
    <w:charset w:val="80"/>
    <w:family w:val="auto"/>
    <w:notTrueType/>
    <w:pitch w:val="variable"/>
    <w:sig w:usb0="00000001" w:usb1="08070000" w:usb2="00000010" w:usb3="00000000" w:csb0="00020000" w:csb1="00000000"/>
  </w:font>
  <w:font w:name="PetersburgC">
    <w:altName w:val="PetersburgC"/>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20B0604020202020204"/>
    <w:charset w:val="80"/>
    <w:family w:val="auto"/>
    <w:notTrueType/>
    <w:pitch w:val="default"/>
    <w:sig w:usb0="00000001" w:usb1="08070000" w:usb2="00000010" w:usb3="00000000" w:csb0="00020000" w:csb1="00000000"/>
  </w:font>
  <w:font w:name="Helios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835" w:rsidRDefault="00B76835">
    <w:pPr>
      <w:pStyle w:val="Footer"/>
    </w:pPr>
    <w:r w:rsidRPr="003E57CE">
      <w:rPr>
        <w:rFonts w:ascii="Times New Roman" w:hAnsi="Times New Roman"/>
        <w:sz w:val="24"/>
        <w:szCs w:val="24"/>
      </w:rPr>
      <w:t>http://ej.kubagro.ru/20</w:t>
    </w:r>
    <w:r w:rsidRPr="003E57CE">
      <w:rPr>
        <w:rFonts w:ascii="Times New Roman" w:hAnsi="Times New Roman"/>
        <w:sz w:val="24"/>
        <w:szCs w:val="24"/>
        <w:lang w:val="en-US"/>
      </w:rPr>
      <w:t>17</w:t>
    </w:r>
    <w:r w:rsidRPr="003E57CE">
      <w:rPr>
        <w:rFonts w:ascii="Times New Roman" w:hAnsi="Times New Roman"/>
        <w:sz w:val="24"/>
        <w:szCs w:val="24"/>
      </w:rPr>
      <w:t>/</w:t>
    </w:r>
    <w:r w:rsidRPr="003E57CE">
      <w:rPr>
        <w:rFonts w:ascii="Times New Roman" w:hAnsi="Times New Roman"/>
        <w:sz w:val="24"/>
        <w:szCs w:val="24"/>
        <w:lang w:val="en-US"/>
      </w:rPr>
      <w:t>10</w:t>
    </w:r>
    <w:r w:rsidRPr="003E57CE">
      <w:rPr>
        <w:rFonts w:ascii="Times New Roman" w:hAnsi="Times New Roman"/>
        <w:sz w:val="24"/>
        <w:szCs w:val="24"/>
      </w:rPr>
      <w:t>/pdf/</w:t>
    </w:r>
    <w:r>
      <w:rPr>
        <w:rFonts w:ascii="Times New Roman" w:hAnsi="Times New Roman"/>
        <w:sz w:val="24"/>
        <w:szCs w:val="24"/>
      </w:rPr>
      <w:t>39</w:t>
    </w:r>
    <w:r w:rsidRPr="003E57C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835" w:rsidRDefault="00B76835" w:rsidP="00FB6A0F">
      <w:pPr>
        <w:spacing w:after="0" w:line="240" w:lineRule="auto"/>
      </w:pPr>
      <w:r>
        <w:separator/>
      </w:r>
    </w:p>
  </w:footnote>
  <w:footnote w:type="continuationSeparator" w:id="0">
    <w:p w:rsidR="00B76835" w:rsidRDefault="00B76835" w:rsidP="00FB6A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835" w:rsidRDefault="00B76835" w:rsidP="0058108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76835" w:rsidRDefault="00B76835" w:rsidP="0010261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835" w:rsidRPr="00102612" w:rsidRDefault="00B76835" w:rsidP="00581089">
    <w:pPr>
      <w:pStyle w:val="Header"/>
      <w:framePr w:wrap="around" w:vAnchor="text" w:hAnchor="margin" w:xAlign="right" w:y="1"/>
      <w:rPr>
        <w:rStyle w:val="PageNumber"/>
        <w:rFonts w:ascii="Times New Roman" w:hAnsi="Times New Roman"/>
        <w:sz w:val="28"/>
        <w:szCs w:val="28"/>
      </w:rPr>
    </w:pPr>
    <w:r w:rsidRPr="00102612">
      <w:rPr>
        <w:rStyle w:val="PageNumber"/>
        <w:rFonts w:ascii="Times New Roman" w:hAnsi="Times New Roman"/>
        <w:sz w:val="28"/>
        <w:szCs w:val="28"/>
      </w:rPr>
      <w:fldChar w:fldCharType="begin"/>
    </w:r>
    <w:r w:rsidRPr="00102612">
      <w:rPr>
        <w:rStyle w:val="PageNumber"/>
        <w:rFonts w:ascii="Times New Roman" w:hAnsi="Times New Roman"/>
        <w:sz w:val="28"/>
        <w:szCs w:val="28"/>
      </w:rPr>
      <w:instrText xml:space="preserve">PAGE  </w:instrText>
    </w:r>
    <w:r w:rsidRPr="00102612">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102612">
      <w:rPr>
        <w:rStyle w:val="PageNumber"/>
        <w:rFonts w:ascii="Times New Roman" w:hAnsi="Times New Roman"/>
        <w:sz w:val="28"/>
        <w:szCs w:val="28"/>
      </w:rPr>
      <w:fldChar w:fldCharType="end"/>
    </w:r>
  </w:p>
  <w:p w:rsidR="00B76835" w:rsidRPr="00102612" w:rsidRDefault="00B76835" w:rsidP="00102612">
    <w:pPr>
      <w:pStyle w:val="Header"/>
      <w:ind w:right="360"/>
      <w:rPr>
        <w:rFonts w:ascii="Times New Roman" w:hAnsi="Times New Roman"/>
        <w:sz w:val="24"/>
        <w:szCs w:val="24"/>
      </w:rPr>
    </w:pPr>
    <w:r w:rsidRPr="00102612">
      <w:rPr>
        <w:rFonts w:ascii="Times New Roman" w:hAnsi="Times New Roman"/>
        <w:sz w:val="24"/>
        <w:szCs w:val="24"/>
      </w:rPr>
      <w:t>Научный журнал КубГАУ, №13</w:t>
    </w:r>
    <w:r w:rsidRPr="00102612">
      <w:rPr>
        <w:rFonts w:ascii="Times New Roman" w:hAnsi="Times New Roman"/>
        <w:sz w:val="24"/>
        <w:szCs w:val="24"/>
        <w:lang w:val="en-US"/>
      </w:rPr>
      <w:t>4</w:t>
    </w:r>
    <w:r w:rsidRPr="00102612">
      <w:rPr>
        <w:rFonts w:ascii="Times New Roman" w:hAnsi="Times New Roman"/>
        <w:sz w:val="24"/>
        <w:szCs w:val="24"/>
      </w:rPr>
      <w:t>(</w:t>
    </w:r>
    <w:r w:rsidRPr="00102612">
      <w:rPr>
        <w:rFonts w:ascii="Times New Roman" w:hAnsi="Times New Roman"/>
        <w:sz w:val="24"/>
        <w:szCs w:val="24"/>
        <w:lang w:val="en-US"/>
      </w:rPr>
      <w:t>10</w:t>
    </w:r>
    <w:r w:rsidRPr="00102612">
      <w:rPr>
        <w:rFonts w:ascii="Times New Roman" w:hAnsi="Times New Roman"/>
        <w:sz w:val="24"/>
        <w:szCs w:val="24"/>
      </w:rPr>
      <w:t>), 2017 года</w:t>
    </w:r>
  </w:p>
  <w:p w:rsidR="00B76835" w:rsidRDefault="00B768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
    <w:lvl w:ilvl="0">
      <w:start w:val="1"/>
      <w:numFmt w:val="bullet"/>
      <w:lvlText w:val=""/>
      <w:lvlJc w:val="left"/>
      <w:pPr>
        <w:tabs>
          <w:tab w:val="num" w:pos="1440"/>
        </w:tabs>
        <w:ind w:left="1440" w:hanging="360"/>
      </w:pPr>
      <w:rPr>
        <w:rFonts w:ascii="Symbol" w:hAnsi="Symbol"/>
      </w:rPr>
    </w:lvl>
  </w:abstractNum>
  <w:abstractNum w:abstractNumId="1">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2">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211"/>
        </w:tabs>
        <w:ind w:left="624" w:firstLine="227"/>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4">
    <w:nsid w:val="0000000D"/>
    <w:multiLevelType w:val="singleLevel"/>
    <w:tmpl w:val="0000000D"/>
    <w:name w:val="WW8Num17"/>
    <w:lvl w:ilvl="0">
      <w:start w:val="1"/>
      <w:numFmt w:val="bullet"/>
      <w:lvlText w:val=""/>
      <w:lvlJc w:val="left"/>
      <w:pPr>
        <w:tabs>
          <w:tab w:val="num" w:pos="0"/>
        </w:tabs>
        <w:ind w:left="1494" w:hanging="360"/>
      </w:pPr>
      <w:rPr>
        <w:rFonts w:ascii="Symbol" w:hAnsi="Symbol"/>
      </w:rPr>
    </w:lvl>
  </w:abstractNum>
  <w:abstractNum w:abstractNumId="5">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6">
    <w:nsid w:val="00000014"/>
    <w:multiLevelType w:val="singleLevel"/>
    <w:tmpl w:val="00000014"/>
    <w:name w:val="WW8Num24"/>
    <w:lvl w:ilvl="0">
      <w:start w:val="1"/>
      <w:numFmt w:val="bullet"/>
      <w:lvlText w:val=""/>
      <w:lvlJc w:val="left"/>
      <w:pPr>
        <w:tabs>
          <w:tab w:val="num" w:pos="0"/>
        </w:tabs>
        <w:ind w:left="720" w:hanging="360"/>
      </w:pPr>
      <w:rPr>
        <w:rFonts w:ascii="Symbol" w:hAnsi="Symbol"/>
        <w:b/>
      </w:rPr>
    </w:lvl>
  </w:abstractNum>
  <w:abstractNum w:abstractNumId="7">
    <w:nsid w:val="04B95452"/>
    <w:multiLevelType w:val="multilevel"/>
    <w:tmpl w:val="72B640AA"/>
    <w:name w:val="WW8Num822"/>
    <w:lvl w:ilvl="0">
      <w:start w:val="1"/>
      <w:numFmt w:val="bullet"/>
      <w:lvlText w:val=""/>
      <w:lvlJc w:val="left"/>
      <w:pPr>
        <w:tabs>
          <w:tab w:val="num" w:pos="720"/>
        </w:tabs>
        <w:ind w:left="720" w:hanging="360"/>
      </w:pPr>
      <w:rPr>
        <w:rFonts w:ascii="Symbol" w:hAnsi="Symbol" w:hint="default"/>
      </w:rPr>
    </w:lvl>
    <w:lvl w:ilvl="1">
      <w:start w:val="4"/>
      <w:numFmt w:val="decimal"/>
      <w:lvlText w:val="%2."/>
      <w:lvlJc w:val="left"/>
      <w:pPr>
        <w:tabs>
          <w:tab w:val="num" w:pos="1211"/>
        </w:tabs>
        <w:ind w:left="624" w:firstLine="227"/>
      </w:pPr>
      <w:rPr>
        <w:rFonts w:cs="Times New Roman" w:hint="default"/>
      </w:rPr>
    </w:lvl>
    <w:lvl w:ilvl="2">
      <w:start w:val="5"/>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8">
    <w:nsid w:val="1E0C7983"/>
    <w:multiLevelType w:val="multilevel"/>
    <w:tmpl w:val="1F68408A"/>
    <w:name w:val="WW8Num8222"/>
    <w:lvl w:ilvl="0">
      <w:start w:val="1"/>
      <w:numFmt w:val="bullet"/>
      <w:lvlText w:val=""/>
      <w:lvlJc w:val="left"/>
      <w:pPr>
        <w:tabs>
          <w:tab w:val="num" w:pos="720"/>
        </w:tabs>
        <w:ind w:left="720" w:hanging="360"/>
      </w:pPr>
      <w:rPr>
        <w:rFonts w:ascii="Symbol" w:hAnsi="Symbol" w:hint="default"/>
      </w:rPr>
    </w:lvl>
    <w:lvl w:ilvl="1">
      <w:start w:val="17"/>
      <w:numFmt w:val="decimal"/>
      <w:lvlText w:val="%2."/>
      <w:lvlJc w:val="left"/>
      <w:pPr>
        <w:tabs>
          <w:tab w:val="num" w:pos="1211"/>
        </w:tabs>
        <w:ind w:left="624" w:firstLine="227"/>
      </w:pPr>
      <w:rPr>
        <w:rFonts w:cs="Times New Roman" w:hint="default"/>
      </w:rPr>
    </w:lvl>
    <w:lvl w:ilvl="2">
      <w:start w:val="16"/>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9">
    <w:nsid w:val="1F291651"/>
    <w:multiLevelType w:val="multilevel"/>
    <w:tmpl w:val="E1B8D094"/>
    <w:name w:val="WW8Num82"/>
    <w:lvl w:ilvl="0">
      <w:start w:val="1"/>
      <w:numFmt w:val="bullet"/>
      <w:lvlText w:val=""/>
      <w:lvlJc w:val="left"/>
      <w:pPr>
        <w:tabs>
          <w:tab w:val="num" w:pos="720"/>
        </w:tabs>
        <w:ind w:left="720" w:hanging="360"/>
      </w:pPr>
      <w:rPr>
        <w:rFonts w:ascii="Symbol" w:hAnsi="Symbol" w:hint="default"/>
      </w:rPr>
    </w:lvl>
    <w:lvl w:ilvl="1">
      <w:start w:val="4"/>
      <w:numFmt w:val="decimal"/>
      <w:lvlText w:val="%2."/>
      <w:lvlJc w:val="left"/>
      <w:pPr>
        <w:tabs>
          <w:tab w:val="num" w:pos="1211"/>
        </w:tabs>
        <w:ind w:left="624" w:firstLine="227"/>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0">
    <w:nsid w:val="5F3A727A"/>
    <w:multiLevelType w:val="multilevel"/>
    <w:tmpl w:val="8D0A65B2"/>
    <w:name w:val="WW8Num82222"/>
    <w:lvl w:ilvl="0">
      <w:start w:val="1"/>
      <w:numFmt w:val="bullet"/>
      <w:lvlText w:val=""/>
      <w:lvlJc w:val="left"/>
      <w:pPr>
        <w:tabs>
          <w:tab w:val="num" w:pos="720"/>
        </w:tabs>
        <w:ind w:left="720" w:hanging="360"/>
      </w:pPr>
      <w:rPr>
        <w:rFonts w:ascii="Symbol" w:hAnsi="Symbol" w:hint="default"/>
      </w:rPr>
    </w:lvl>
    <w:lvl w:ilvl="1">
      <w:start w:val="19"/>
      <w:numFmt w:val="decimal"/>
      <w:lvlText w:val="%2."/>
      <w:lvlJc w:val="left"/>
      <w:pPr>
        <w:tabs>
          <w:tab w:val="num" w:pos="1211"/>
        </w:tabs>
        <w:ind w:left="624" w:firstLine="227"/>
      </w:pPr>
      <w:rPr>
        <w:rFonts w:cs="Times New Roman" w:hint="default"/>
      </w:rPr>
    </w:lvl>
    <w:lvl w:ilvl="2">
      <w:start w:val="20"/>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num w:numId="1">
    <w:abstractNumId w:val="5"/>
  </w:num>
  <w:num w:numId="2">
    <w:abstractNumId w:val="3"/>
  </w:num>
  <w:num w:numId="3">
    <w:abstractNumId w:val="2"/>
  </w:num>
  <w:num w:numId="4">
    <w:abstractNumId w:val="0"/>
  </w:num>
  <w:num w:numId="5">
    <w:abstractNumId w:val="1"/>
  </w:num>
  <w:num w:numId="6">
    <w:abstractNumId w:val="4"/>
  </w:num>
  <w:num w:numId="7">
    <w:abstractNumId w:val="6"/>
  </w:num>
  <w:num w:numId="8">
    <w:abstractNumId w:val="9"/>
  </w:num>
  <w:num w:numId="9">
    <w:abstractNumId w:val="7"/>
  </w:num>
  <w:num w:numId="10">
    <w:abstractNumId w:val="8"/>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7597"/>
    <w:rsid w:val="000204C4"/>
    <w:rsid w:val="000246B5"/>
    <w:rsid w:val="000309DC"/>
    <w:rsid w:val="00032F92"/>
    <w:rsid w:val="00046531"/>
    <w:rsid w:val="00062178"/>
    <w:rsid w:val="00072483"/>
    <w:rsid w:val="00086039"/>
    <w:rsid w:val="000930DD"/>
    <w:rsid w:val="000945A9"/>
    <w:rsid w:val="000A3425"/>
    <w:rsid w:val="000A434F"/>
    <w:rsid w:val="000B677B"/>
    <w:rsid w:val="000D1B8F"/>
    <w:rsid w:val="00102612"/>
    <w:rsid w:val="00111E2B"/>
    <w:rsid w:val="00120E69"/>
    <w:rsid w:val="00125EEF"/>
    <w:rsid w:val="00160DA0"/>
    <w:rsid w:val="00171AFE"/>
    <w:rsid w:val="00172827"/>
    <w:rsid w:val="00172E3B"/>
    <w:rsid w:val="00185F02"/>
    <w:rsid w:val="001905AD"/>
    <w:rsid w:val="001974C2"/>
    <w:rsid w:val="001A29CE"/>
    <w:rsid w:val="001A71FE"/>
    <w:rsid w:val="001B4313"/>
    <w:rsid w:val="001C4BBD"/>
    <w:rsid w:val="001E68CD"/>
    <w:rsid w:val="001F3BB0"/>
    <w:rsid w:val="00200EED"/>
    <w:rsid w:val="00206BC9"/>
    <w:rsid w:val="002118C8"/>
    <w:rsid w:val="00212776"/>
    <w:rsid w:val="00213ED8"/>
    <w:rsid w:val="00227673"/>
    <w:rsid w:val="00234082"/>
    <w:rsid w:val="002436FF"/>
    <w:rsid w:val="0026720D"/>
    <w:rsid w:val="00273976"/>
    <w:rsid w:val="00273C1D"/>
    <w:rsid w:val="00276FCD"/>
    <w:rsid w:val="00285F14"/>
    <w:rsid w:val="00294CB0"/>
    <w:rsid w:val="00296ACB"/>
    <w:rsid w:val="00296ED4"/>
    <w:rsid w:val="0029764E"/>
    <w:rsid w:val="002B3E7C"/>
    <w:rsid w:val="002B71C5"/>
    <w:rsid w:val="002C010B"/>
    <w:rsid w:val="002D025C"/>
    <w:rsid w:val="002F1BA4"/>
    <w:rsid w:val="00310A2A"/>
    <w:rsid w:val="0031272E"/>
    <w:rsid w:val="00322420"/>
    <w:rsid w:val="00324290"/>
    <w:rsid w:val="00324F73"/>
    <w:rsid w:val="00350257"/>
    <w:rsid w:val="00354048"/>
    <w:rsid w:val="00382B13"/>
    <w:rsid w:val="00383C1C"/>
    <w:rsid w:val="003901E8"/>
    <w:rsid w:val="003906B0"/>
    <w:rsid w:val="00394D40"/>
    <w:rsid w:val="003B64A7"/>
    <w:rsid w:val="003C15F9"/>
    <w:rsid w:val="003C2298"/>
    <w:rsid w:val="003C3576"/>
    <w:rsid w:val="003C4720"/>
    <w:rsid w:val="003D331D"/>
    <w:rsid w:val="003D4B1E"/>
    <w:rsid w:val="003E57CE"/>
    <w:rsid w:val="003F0233"/>
    <w:rsid w:val="004261FA"/>
    <w:rsid w:val="00432CB9"/>
    <w:rsid w:val="0043694D"/>
    <w:rsid w:val="004535FA"/>
    <w:rsid w:val="00461506"/>
    <w:rsid w:val="00466E0F"/>
    <w:rsid w:val="00487169"/>
    <w:rsid w:val="004A2921"/>
    <w:rsid w:val="004A7676"/>
    <w:rsid w:val="004E2600"/>
    <w:rsid w:val="004F1267"/>
    <w:rsid w:val="004F618B"/>
    <w:rsid w:val="005064E7"/>
    <w:rsid w:val="0052644C"/>
    <w:rsid w:val="0053275D"/>
    <w:rsid w:val="00532A0A"/>
    <w:rsid w:val="00534112"/>
    <w:rsid w:val="00535CF9"/>
    <w:rsid w:val="00563B2A"/>
    <w:rsid w:val="00574215"/>
    <w:rsid w:val="00581089"/>
    <w:rsid w:val="005814AD"/>
    <w:rsid w:val="00585229"/>
    <w:rsid w:val="005872EB"/>
    <w:rsid w:val="0059227F"/>
    <w:rsid w:val="0059620B"/>
    <w:rsid w:val="005A5034"/>
    <w:rsid w:val="005C2ED7"/>
    <w:rsid w:val="005C682A"/>
    <w:rsid w:val="005E0038"/>
    <w:rsid w:val="005E14B7"/>
    <w:rsid w:val="005E34AC"/>
    <w:rsid w:val="005E6C01"/>
    <w:rsid w:val="005F19CF"/>
    <w:rsid w:val="005F5535"/>
    <w:rsid w:val="006000D8"/>
    <w:rsid w:val="006268EB"/>
    <w:rsid w:val="00634164"/>
    <w:rsid w:val="00646BE7"/>
    <w:rsid w:val="00651406"/>
    <w:rsid w:val="006732F1"/>
    <w:rsid w:val="00687D8D"/>
    <w:rsid w:val="006B116E"/>
    <w:rsid w:val="006D6272"/>
    <w:rsid w:val="006E133F"/>
    <w:rsid w:val="007145DF"/>
    <w:rsid w:val="00752A4B"/>
    <w:rsid w:val="0076471A"/>
    <w:rsid w:val="0077598B"/>
    <w:rsid w:val="0078306C"/>
    <w:rsid w:val="007859BC"/>
    <w:rsid w:val="007A06F6"/>
    <w:rsid w:val="007A2420"/>
    <w:rsid w:val="007A71D6"/>
    <w:rsid w:val="007D2C3F"/>
    <w:rsid w:val="007D36B5"/>
    <w:rsid w:val="007D6BD7"/>
    <w:rsid w:val="007D6FBC"/>
    <w:rsid w:val="007E17F4"/>
    <w:rsid w:val="007E67F7"/>
    <w:rsid w:val="007F3F1D"/>
    <w:rsid w:val="007F458F"/>
    <w:rsid w:val="0080279F"/>
    <w:rsid w:val="008167E5"/>
    <w:rsid w:val="008373E2"/>
    <w:rsid w:val="008478D5"/>
    <w:rsid w:val="008606F5"/>
    <w:rsid w:val="0087286F"/>
    <w:rsid w:val="008823B2"/>
    <w:rsid w:val="00890035"/>
    <w:rsid w:val="0089015E"/>
    <w:rsid w:val="0089293A"/>
    <w:rsid w:val="008B4EB7"/>
    <w:rsid w:val="008B6525"/>
    <w:rsid w:val="008C1FED"/>
    <w:rsid w:val="008C2C3D"/>
    <w:rsid w:val="008D1FC0"/>
    <w:rsid w:val="008D491F"/>
    <w:rsid w:val="008E3C39"/>
    <w:rsid w:val="00906585"/>
    <w:rsid w:val="00907899"/>
    <w:rsid w:val="009139D0"/>
    <w:rsid w:val="00921105"/>
    <w:rsid w:val="00922BC6"/>
    <w:rsid w:val="00932A58"/>
    <w:rsid w:val="00934D5D"/>
    <w:rsid w:val="0093572E"/>
    <w:rsid w:val="00942004"/>
    <w:rsid w:val="009529A0"/>
    <w:rsid w:val="0096002F"/>
    <w:rsid w:val="00972E4A"/>
    <w:rsid w:val="00974602"/>
    <w:rsid w:val="00974B4D"/>
    <w:rsid w:val="00981C0E"/>
    <w:rsid w:val="009940AA"/>
    <w:rsid w:val="009A7597"/>
    <w:rsid w:val="009B1E47"/>
    <w:rsid w:val="009B20F9"/>
    <w:rsid w:val="009B75E7"/>
    <w:rsid w:val="009C1B65"/>
    <w:rsid w:val="009C77B7"/>
    <w:rsid w:val="009D1BC2"/>
    <w:rsid w:val="009D582D"/>
    <w:rsid w:val="009E06AF"/>
    <w:rsid w:val="009E3DD6"/>
    <w:rsid w:val="009F46EF"/>
    <w:rsid w:val="009F4DAC"/>
    <w:rsid w:val="00A013B3"/>
    <w:rsid w:val="00A02EA1"/>
    <w:rsid w:val="00A04717"/>
    <w:rsid w:val="00A06E7F"/>
    <w:rsid w:val="00A15B03"/>
    <w:rsid w:val="00A3064F"/>
    <w:rsid w:val="00A321B9"/>
    <w:rsid w:val="00A3282C"/>
    <w:rsid w:val="00A35C0B"/>
    <w:rsid w:val="00A55713"/>
    <w:rsid w:val="00A77760"/>
    <w:rsid w:val="00A82AB0"/>
    <w:rsid w:val="00A8333B"/>
    <w:rsid w:val="00A930D1"/>
    <w:rsid w:val="00AA32E7"/>
    <w:rsid w:val="00AA5F79"/>
    <w:rsid w:val="00AB2988"/>
    <w:rsid w:val="00AD3741"/>
    <w:rsid w:val="00AF02DB"/>
    <w:rsid w:val="00AF0819"/>
    <w:rsid w:val="00B00129"/>
    <w:rsid w:val="00B04ECD"/>
    <w:rsid w:val="00B56120"/>
    <w:rsid w:val="00B642F8"/>
    <w:rsid w:val="00B76835"/>
    <w:rsid w:val="00B93391"/>
    <w:rsid w:val="00BA3841"/>
    <w:rsid w:val="00C0086A"/>
    <w:rsid w:val="00C10DA0"/>
    <w:rsid w:val="00C32339"/>
    <w:rsid w:val="00C50181"/>
    <w:rsid w:val="00C55C8A"/>
    <w:rsid w:val="00C63395"/>
    <w:rsid w:val="00C63ADE"/>
    <w:rsid w:val="00C67169"/>
    <w:rsid w:val="00C7071B"/>
    <w:rsid w:val="00C716D7"/>
    <w:rsid w:val="00C817F1"/>
    <w:rsid w:val="00C82E88"/>
    <w:rsid w:val="00CB43CA"/>
    <w:rsid w:val="00CF2096"/>
    <w:rsid w:val="00D13155"/>
    <w:rsid w:val="00D208F2"/>
    <w:rsid w:val="00D24672"/>
    <w:rsid w:val="00D4578D"/>
    <w:rsid w:val="00D46AB6"/>
    <w:rsid w:val="00D539A1"/>
    <w:rsid w:val="00D70FC8"/>
    <w:rsid w:val="00D71B2F"/>
    <w:rsid w:val="00DA4502"/>
    <w:rsid w:val="00DB1171"/>
    <w:rsid w:val="00DC0DF3"/>
    <w:rsid w:val="00DE5B0F"/>
    <w:rsid w:val="00DF0599"/>
    <w:rsid w:val="00E20208"/>
    <w:rsid w:val="00E24B0A"/>
    <w:rsid w:val="00E322F3"/>
    <w:rsid w:val="00E53AF7"/>
    <w:rsid w:val="00E57C98"/>
    <w:rsid w:val="00E719B3"/>
    <w:rsid w:val="00EA2E7C"/>
    <w:rsid w:val="00EA2FDC"/>
    <w:rsid w:val="00EF44BE"/>
    <w:rsid w:val="00EF4B76"/>
    <w:rsid w:val="00F00B85"/>
    <w:rsid w:val="00F1335C"/>
    <w:rsid w:val="00F30780"/>
    <w:rsid w:val="00F33649"/>
    <w:rsid w:val="00F44321"/>
    <w:rsid w:val="00F5299B"/>
    <w:rsid w:val="00F55370"/>
    <w:rsid w:val="00F6281D"/>
    <w:rsid w:val="00F8012B"/>
    <w:rsid w:val="00FB6A0F"/>
    <w:rsid w:val="00FE17ED"/>
    <w:rsid w:val="00FF61C2"/>
    <w:rsid w:val="00FF7D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BC2"/>
    <w:pPr>
      <w:spacing w:after="200" w:line="276" w:lineRule="auto"/>
    </w:pPr>
  </w:style>
  <w:style w:type="paragraph" w:styleId="Heading2">
    <w:name w:val="heading 2"/>
    <w:basedOn w:val="Normal"/>
    <w:next w:val="Normal"/>
    <w:link w:val="Heading2Char"/>
    <w:uiPriority w:val="99"/>
    <w:qFormat/>
    <w:rsid w:val="00A06E7F"/>
    <w:pPr>
      <w:keepNext/>
      <w:spacing w:before="240" w:after="60" w:line="360" w:lineRule="auto"/>
      <w:outlineLvl w:val="1"/>
    </w:pPr>
    <w:rPr>
      <w:rFonts w:ascii="Cambria" w:hAnsi="Cambria"/>
      <w:b/>
      <w:bCs/>
      <w:i/>
      <w:iCs/>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06E7F"/>
    <w:rPr>
      <w:rFonts w:ascii="Cambria" w:hAnsi="Cambria" w:cs="Times New Roman"/>
      <w:b/>
      <w:bCs/>
      <w:i/>
      <w:iCs/>
      <w:sz w:val="28"/>
      <w:szCs w:val="28"/>
      <w:lang w:eastAsia="en-US"/>
    </w:rPr>
  </w:style>
  <w:style w:type="paragraph" w:styleId="BalloonText">
    <w:name w:val="Balloon Text"/>
    <w:basedOn w:val="Normal"/>
    <w:link w:val="BalloonTextChar"/>
    <w:uiPriority w:val="99"/>
    <w:semiHidden/>
    <w:rsid w:val="00F44321"/>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F44321"/>
    <w:rPr>
      <w:rFonts w:ascii="Tahoma" w:hAnsi="Tahoma" w:cs="Times New Roman"/>
      <w:sz w:val="16"/>
    </w:rPr>
  </w:style>
  <w:style w:type="table" w:styleId="TableGrid">
    <w:name w:val="Table Grid"/>
    <w:basedOn w:val="TableNormal"/>
    <w:uiPriority w:val="99"/>
    <w:rsid w:val="008E3C3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rsid w:val="00532A0A"/>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DF0599"/>
    <w:pPr>
      <w:tabs>
        <w:tab w:val="left" w:pos="709"/>
      </w:tabs>
      <w:suppressAutoHyphens/>
      <w:spacing w:line="276" w:lineRule="atLeast"/>
    </w:pPr>
    <w:rPr>
      <w:rFonts w:ascii="Cambria" w:hAnsi="Cambria" w:cs="Lohit Hindi"/>
      <w:color w:val="00000A"/>
      <w:sz w:val="24"/>
      <w:szCs w:val="24"/>
      <w:lang w:eastAsia="ar-SA"/>
    </w:rPr>
  </w:style>
  <w:style w:type="paragraph" w:customStyle="1" w:styleId="WW-">
    <w:name w:val="WW-Базовый"/>
    <w:uiPriority w:val="99"/>
    <w:rsid w:val="0076471A"/>
    <w:pPr>
      <w:tabs>
        <w:tab w:val="left" w:pos="709"/>
      </w:tabs>
      <w:suppressAutoHyphens/>
      <w:spacing w:after="200" w:line="276" w:lineRule="atLeast"/>
    </w:pPr>
    <w:rPr>
      <w:rFonts w:ascii="Cambria" w:hAnsi="Cambria" w:cs="Lohit Hindi"/>
      <w:color w:val="00000A"/>
      <w:sz w:val="24"/>
      <w:szCs w:val="24"/>
      <w:lang w:eastAsia="ar-SA"/>
    </w:rPr>
  </w:style>
  <w:style w:type="paragraph" w:customStyle="1" w:styleId="Default">
    <w:name w:val="Default"/>
    <w:uiPriority w:val="99"/>
    <w:rsid w:val="003D331D"/>
    <w:pPr>
      <w:autoSpaceDE w:val="0"/>
      <w:autoSpaceDN w:val="0"/>
      <w:adjustRightInd w:val="0"/>
    </w:pPr>
    <w:rPr>
      <w:rFonts w:ascii="PetersburgC" w:hAnsi="PetersburgC" w:cs="PetersburgC"/>
      <w:color w:val="000000"/>
      <w:sz w:val="24"/>
      <w:szCs w:val="24"/>
    </w:rPr>
  </w:style>
  <w:style w:type="paragraph" w:styleId="Header">
    <w:name w:val="header"/>
    <w:basedOn w:val="Normal"/>
    <w:link w:val="HeaderChar"/>
    <w:uiPriority w:val="99"/>
    <w:rsid w:val="00FB6A0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B6A0F"/>
    <w:rPr>
      <w:rFonts w:cs="Times New Roman"/>
      <w:sz w:val="22"/>
      <w:szCs w:val="22"/>
    </w:rPr>
  </w:style>
  <w:style w:type="paragraph" w:styleId="Footer">
    <w:name w:val="footer"/>
    <w:basedOn w:val="Normal"/>
    <w:link w:val="FooterChar"/>
    <w:uiPriority w:val="99"/>
    <w:rsid w:val="00FB6A0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B6A0F"/>
    <w:rPr>
      <w:rFonts w:cs="Times New Roman"/>
      <w:sz w:val="22"/>
      <w:szCs w:val="22"/>
    </w:rPr>
  </w:style>
  <w:style w:type="character" w:styleId="PageNumber">
    <w:name w:val="page number"/>
    <w:basedOn w:val="DefaultParagraphFont"/>
    <w:uiPriority w:val="99"/>
    <w:rsid w:val="00102612"/>
    <w:rPr>
      <w:rFonts w:cs="Times New Roman"/>
    </w:rPr>
  </w:style>
  <w:style w:type="character" w:styleId="Hyperlink">
    <w:name w:val="Hyperlink"/>
    <w:basedOn w:val="DefaultParagraphFont"/>
    <w:uiPriority w:val="99"/>
    <w:rsid w:val="007F3F1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0809185">
      <w:marLeft w:val="0"/>
      <w:marRight w:val="0"/>
      <w:marTop w:val="0"/>
      <w:marBottom w:val="0"/>
      <w:divBdr>
        <w:top w:val="none" w:sz="0" w:space="0" w:color="auto"/>
        <w:left w:val="none" w:sz="0" w:space="0" w:color="auto"/>
        <w:bottom w:val="none" w:sz="0" w:space="0" w:color="auto"/>
        <w:right w:val="none" w:sz="0" w:space="0" w:color="auto"/>
      </w:divBdr>
    </w:div>
    <w:div w:id="120809186">
      <w:marLeft w:val="0"/>
      <w:marRight w:val="0"/>
      <w:marTop w:val="0"/>
      <w:marBottom w:val="0"/>
      <w:divBdr>
        <w:top w:val="none" w:sz="0" w:space="0" w:color="auto"/>
        <w:left w:val="none" w:sz="0" w:space="0" w:color="auto"/>
        <w:bottom w:val="none" w:sz="0" w:space="0" w:color="auto"/>
        <w:right w:val="none" w:sz="0" w:space="0" w:color="auto"/>
      </w:divBdr>
    </w:div>
    <w:div w:id="120809187">
      <w:marLeft w:val="0"/>
      <w:marRight w:val="0"/>
      <w:marTop w:val="0"/>
      <w:marBottom w:val="0"/>
      <w:divBdr>
        <w:top w:val="none" w:sz="0" w:space="0" w:color="auto"/>
        <w:left w:val="none" w:sz="0" w:space="0" w:color="auto"/>
        <w:bottom w:val="none" w:sz="0" w:space="0" w:color="auto"/>
        <w:right w:val="none" w:sz="0" w:space="0" w:color="auto"/>
      </w:divBdr>
    </w:div>
    <w:div w:id="120809188">
      <w:marLeft w:val="0"/>
      <w:marRight w:val="0"/>
      <w:marTop w:val="0"/>
      <w:marBottom w:val="0"/>
      <w:divBdr>
        <w:top w:val="none" w:sz="0" w:space="0" w:color="auto"/>
        <w:left w:val="none" w:sz="0" w:space="0" w:color="auto"/>
        <w:bottom w:val="none" w:sz="0" w:space="0" w:color="auto"/>
        <w:right w:val="none" w:sz="0" w:space="0" w:color="auto"/>
      </w:divBdr>
    </w:div>
    <w:div w:id="120809189">
      <w:marLeft w:val="0"/>
      <w:marRight w:val="0"/>
      <w:marTop w:val="0"/>
      <w:marBottom w:val="0"/>
      <w:divBdr>
        <w:top w:val="none" w:sz="0" w:space="0" w:color="auto"/>
        <w:left w:val="none" w:sz="0" w:space="0" w:color="auto"/>
        <w:bottom w:val="none" w:sz="0" w:space="0" w:color="auto"/>
        <w:right w:val="none" w:sz="0" w:space="0" w:color="auto"/>
      </w:divBdr>
    </w:div>
    <w:div w:id="120809190">
      <w:marLeft w:val="0"/>
      <w:marRight w:val="0"/>
      <w:marTop w:val="0"/>
      <w:marBottom w:val="0"/>
      <w:divBdr>
        <w:top w:val="none" w:sz="0" w:space="0" w:color="auto"/>
        <w:left w:val="none" w:sz="0" w:space="0" w:color="auto"/>
        <w:bottom w:val="none" w:sz="0" w:space="0" w:color="auto"/>
        <w:right w:val="none" w:sz="0" w:space="0" w:color="auto"/>
      </w:divBdr>
    </w:div>
    <w:div w:id="120809191">
      <w:marLeft w:val="0"/>
      <w:marRight w:val="0"/>
      <w:marTop w:val="0"/>
      <w:marBottom w:val="0"/>
      <w:divBdr>
        <w:top w:val="none" w:sz="0" w:space="0" w:color="auto"/>
        <w:left w:val="none" w:sz="0" w:space="0" w:color="auto"/>
        <w:bottom w:val="none" w:sz="0" w:space="0" w:color="auto"/>
        <w:right w:val="none" w:sz="0" w:space="0" w:color="auto"/>
      </w:divBdr>
    </w:div>
    <w:div w:id="120809192">
      <w:marLeft w:val="0"/>
      <w:marRight w:val="0"/>
      <w:marTop w:val="0"/>
      <w:marBottom w:val="0"/>
      <w:divBdr>
        <w:top w:val="none" w:sz="0" w:space="0" w:color="auto"/>
        <w:left w:val="none" w:sz="0" w:space="0" w:color="auto"/>
        <w:bottom w:val="none" w:sz="0" w:space="0" w:color="auto"/>
        <w:right w:val="none" w:sz="0" w:space="0" w:color="auto"/>
      </w:divBdr>
    </w:div>
    <w:div w:id="120809193">
      <w:marLeft w:val="0"/>
      <w:marRight w:val="0"/>
      <w:marTop w:val="0"/>
      <w:marBottom w:val="0"/>
      <w:divBdr>
        <w:top w:val="none" w:sz="0" w:space="0" w:color="auto"/>
        <w:left w:val="none" w:sz="0" w:space="0" w:color="auto"/>
        <w:bottom w:val="none" w:sz="0" w:space="0" w:color="auto"/>
        <w:right w:val="none" w:sz="0" w:space="0" w:color="auto"/>
      </w:divBdr>
    </w:div>
    <w:div w:id="120809194">
      <w:marLeft w:val="0"/>
      <w:marRight w:val="0"/>
      <w:marTop w:val="0"/>
      <w:marBottom w:val="0"/>
      <w:divBdr>
        <w:top w:val="none" w:sz="0" w:space="0" w:color="auto"/>
        <w:left w:val="none" w:sz="0" w:space="0" w:color="auto"/>
        <w:bottom w:val="none" w:sz="0" w:space="0" w:color="auto"/>
        <w:right w:val="none" w:sz="0" w:space="0" w:color="auto"/>
      </w:divBdr>
    </w:div>
    <w:div w:id="120809195">
      <w:marLeft w:val="0"/>
      <w:marRight w:val="0"/>
      <w:marTop w:val="0"/>
      <w:marBottom w:val="0"/>
      <w:divBdr>
        <w:top w:val="none" w:sz="0" w:space="0" w:color="auto"/>
        <w:left w:val="none" w:sz="0" w:space="0" w:color="auto"/>
        <w:bottom w:val="none" w:sz="0" w:space="0" w:color="auto"/>
        <w:right w:val="none" w:sz="0" w:space="0" w:color="auto"/>
      </w:divBdr>
    </w:div>
    <w:div w:id="120809196">
      <w:marLeft w:val="0"/>
      <w:marRight w:val="0"/>
      <w:marTop w:val="0"/>
      <w:marBottom w:val="0"/>
      <w:divBdr>
        <w:top w:val="none" w:sz="0" w:space="0" w:color="auto"/>
        <w:left w:val="none" w:sz="0" w:space="0" w:color="auto"/>
        <w:bottom w:val="none" w:sz="0" w:space="0" w:color="auto"/>
        <w:right w:val="none" w:sz="0" w:space="0" w:color="auto"/>
      </w:divBdr>
    </w:div>
    <w:div w:id="120809197">
      <w:marLeft w:val="0"/>
      <w:marRight w:val="0"/>
      <w:marTop w:val="0"/>
      <w:marBottom w:val="0"/>
      <w:divBdr>
        <w:top w:val="none" w:sz="0" w:space="0" w:color="auto"/>
        <w:left w:val="none" w:sz="0" w:space="0" w:color="auto"/>
        <w:bottom w:val="none" w:sz="0" w:space="0" w:color="auto"/>
        <w:right w:val="none" w:sz="0" w:space="0" w:color="auto"/>
      </w:divBdr>
    </w:div>
    <w:div w:id="120809198">
      <w:marLeft w:val="0"/>
      <w:marRight w:val="0"/>
      <w:marTop w:val="0"/>
      <w:marBottom w:val="0"/>
      <w:divBdr>
        <w:top w:val="none" w:sz="0" w:space="0" w:color="auto"/>
        <w:left w:val="none" w:sz="0" w:space="0" w:color="auto"/>
        <w:bottom w:val="none" w:sz="0" w:space="0" w:color="auto"/>
        <w:right w:val="none" w:sz="0" w:space="0" w:color="auto"/>
      </w:divBdr>
    </w:div>
    <w:div w:id="120809199">
      <w:marLeft w:val="0"/>
      <w:marRight w:val="0"/>
      <w:marTop w:val="0"/>
      <w:marBottom w:val="0"/>
      <w:divBdr>
        <w:top w:val="none" w:sz="0" w:space="0" w:color="auto"/>
        <w:left w:val="none" w:sz="0" w:space="0" w:color="auto"/>
        <w:bottom w:val="none" w:sz="0" w:space="0" w:color="auto"/>
        <w:right w:val="none" w:sz="0" w:space="0" w:color="auto"/>
      </w:divBdr>
    </w:div>
    <w:div w:id="120809200">
      <w:marLeft w:val="0"/>
      <w:marRight w:val="0"/>
      <w:marTop w:val="0"/>
      <w:marBottom w:val="0"/>
      <w:divBdr>
        <w:top w:val="none" w:sz="0" w:space="0" w:color="auto"/>
        <w:left w:val="none" w:sz="0" w:space="0" w:color="auto"/>
        <w:bottom w:val="none" w:sz="0" w:space="0" w:color="auto"/>
        <w:right w:val="none" w:sz="0" w:space="0" w:color="auto"/>
      </w:divBdr>
    </w:div>
    <w:div w:id="120809201">
      <w:marLeft w:val="0"/>
      <w:marRight w:val="0"/>
      <w:marTop w:val="0"/>
      <w:marBottom w:val="0"/>
      <w:divBdr>
        <w:top w:val="none" w:sz="0" w:space="0" w:color="auto"/>
        <w:left w:val="none" w:sz="0" w:space="0" w:color="auto"/>
        <w:bottom w:val="none" w:sz="0" w:space="0" w:color="auto"/>
        <w:right w:val="none" w:sz="0" w:space="0" w:color="auto"/>
      </w:divBdr>
    </w:div>
    <w:div w:id="120809202">
      <w:marLeft w:val="0"/>
      <w:marRight w:val="0"/>
      <w:marTop w:val="0"/>
      <w:marBottom w:val="0"/>
      <w:divBdr>
        <w:top w:val="none" w:sz="0" w:space="0" w:color="auto"/>
        <w:left w:val="none" w:sz="0" w:space="0" w:color="auto"/>
        <w:bottom w:val="none" w:sz="0" w:space="0" w:color="auto"/>
        <w:right w:val="none" w:sz="0" w:space="0" w:color="auto"/>
      </w:divBdr>
    </w:div>
    <w:div w:id="120809203">
      <w:marLeft w:val="0"/>
      <w:marRight w:val="0"/>
      <w:marTop w:val="0"/>
      <w:marBottom w:val="0"/>
      <w:divBdr>
        <w:top w:val="none" w:sz="0" w:space="0" w:color="auto"/>
        <w:left w:val="none" w:sz="0" w:space="0" w:color="auto"/>
        <w:bottom w:val="none" w:sz="0" w:space="0" w:color="auto"/>
        <w:right w:val="none" w:sz="0" w:space="0" w:color="auto"/>
      </w:divBdr>
    </w:div>
    <w:div w:id="120809204">
      <w:marLeft w:val="0"/>
      <w:marRight w:val="0"/>
      <w:marTop w:val="0"/>
      <w:marBottom w:val="0"/>
      <w:divBdr>
        <w:top w:val="none" w:sz="0" w:space="0" w:color="auto"/>
        <w:left w:val="none" w:sz="0" w:space="0" w:color="auto"/>
        <w:bottom w:val="none" w:sz="0" w:space="0" w:color="auto"/>
        <w:right w:val="none" w:sz="0" w:space="0" w:color="auto"/>
      </w:divBdr>
    </w:div>
    <w:div w:id="120809205">
      <w:marLeft w:val="0"/>
      <w:marRight w:val="0"/>
      <w:marTop w:val="0"/>
      <w:marBottom w:val="0"/>
      <w:divBdr>
        <w:top w:val="none" w:sz="0" w:space="0" w:color="auto"/>
        <w:left w:val="none" w:sz="0" w:space="0" w:color="auto"/>
        <w:bottom w:val="none" w:sz="0" w:space="0" w:color="auto"/>
        <w:right w:val="none" w:sz="0" w:space="0" w:color="auto"/>
      </w:divBdr>
    </w:div>
    <w:div w:id="120809206">
      <w:marLeft w:val="0"/>
      <w:marRight w:val="0"/>
      <w:marTop w:val="0"/>
      <w:marBottom w:val="0"/>
      <w:divBdr>
        <w:top w:val="none" w:sz="0" w:space="0" w:color="auto"/>
        <w:left w:val="none" w:sz="0" w:space="0" w:color="auto"/>
        <w:bottom w:val="none" w:sz="0" w:space="0" w:color="auto"/>
        <w:right w:val="none" w:sz="0" w:space="0" w:color="auto"/>
      </w:divBdr>
    </w:div>
    <w:div w:id="120809207">
      <w:marLeft w:val="0"/>
      <w:marRight w:val="0"/>
      <w:marTop w:val="0"/>
      <w:marBottom w:val="0"/>
      <w:divBdr>
        <w:top w:val="none" w:sz="0" w:space="0" w:color="auto"/>
        <w:left w:val="none" w:sz="0" w:space="0" w:color="auto"/>
        <w:bottom w:val="none" w:sz="0" w:space="0" w:color="auto"/>
        <w:right w:val="none" w:sz="0" w:space="0" w:color="auto"/>
      </w:divBdr>
    </w:div>
    <w:div w:id="120809208">
      <w:marLeft w:val="0"/>
      <w:marRight w:val="0"/>
      <w:marTop w:val="0"/>
      <w:marBottom w:val="0"/>
      <w:divBdr>
        <w:top w:val="none" w:sz="0" w:space="0" w:color="auto"/>
        <w:left w:val="none" w:sz="0" w:space="0" w:color="auto"/>
        <w:bottom w:val="none" w:sz="0" w:space="0" w:color="auto"/>
        <w:right w:val="none" w:sz="0" w:space="0" w:color="auto"/>
      </w:divBdr>
    </w:div>
    <w:div w:id="120809209">
      <w:marLeft w:val="0"/>
      <w:marRight w:val="0"/>
      <w:marTop w:val="0"/>
      <w:marBottom w:val="0"/>
      <w:divBdr>
        <w:top w:val="none" w:sz="0" w:space="0" w:color="auto"/>
        <w:left w:val="none" w:sz="0" w:space="0" w:color="auto"/>
        <w:bottom w:val="none" w:sz="0" w:space="0" w:color="auto"/>
        <w:right w:val="none" w:sz="0" w:space="0" w:color="auto"/>
      </w:divBdr>
    </w:div>
    <w:div w:id="120809210">
      <w:marLeft w:val="0"/>
      <w:marRight w:val="0"/>
      <w:marTop w:val="0"/>
      <w:marBottom w:val="0"/>
      <w:divBdr>
        <w:top w:val="none" w:sz="0" w:space="0" w:color="auto"/>
        <w:left w:val="none" w:sz="0" w:space="0" w:color="auto"/>
        <w:bottom w:val="none" w:sz="0" w:space="0" w:color="auto"/>
        <w:right w:val="none" w:sz="0" w:space="0" w:color="auto"/>
      </w:divBdr>
    </w:div>
    <w:div w:id="120809211">
      <w:marLeft w:val="0"/>
      <w:marRight w:val="0"/>
      <w:marTop w:val="0"/>
      <w:marBottom w:val="0"/>
      <w:divBdr>
        <w:top w:val="none" w:sz="0" w:space="0" w:color="auto"/>
        <w:left w:val="none" w:sz="0" w:space="0" w:color="auto"/>
        <w:bottom w:val="none" w:sz="0" w:space="0" w:color="auto"/>
        <w:right w:val="none" w:sz="0" w:space="0" w:color="auto"/>
      </w:divBdr>
    </w:div>
    <w:div w:id="120809212">
      <w:marLeft w:val="0"/>
      <w:marRight w:val="0"/>
      <w:marTop w:val="0"/>
      <w:marBottom w:val="0"/>
      <w:divBdr>
        <w:top w:val="none" w:sz="0" w:space="0" w:color="auto"/>
        <w:left w:val="none" w:sz="0" w:space="0" w:color="auto"/>
        <w:bottom w:val="none" w:sz="0" w:space="0" w:color="auto"/>
        <w:right w:val="none" w:sz="0" w:space="0" w:color="auto"/>
      </w:divBdr>
    </w:div>
    <w:div w:id="120809213">
      <w:marLeft w:val="0"/>
      <w:marRight w:val="0"/>
      <w:marTop w:val="0"/>
      <w:marBottom w:val="0"/>
      <w:divBdr>
        <w:top w:val="none" w:sz="0" w:space="0" w:color="auto"/>
        <w:left w:val="none" w:sz="0" w:space="0" w:color="auto"/>
        <w:bottom w:val="none" w:sz="0" w:space="0" w:color="auto"/>
        <w:right w:val="none" w:sz="0" w:space="0" w:color="auto"/>
      </w:divBdr>
    </w:div>
    <w:div w:id="120809214">
      <w:marLeft w:val="0"/>
      <w:marRight w:val="0"/>
      <w:marTop w:val="0"/>
      <w:marBottom w:val="0"/>
      <w:divBdr>
        <w:top w:val="none" w:sz="0" w:space="0" w:color="auto"/>
        <w:left w:val="none" w:sz="0" w:space="0" w:color="auto"/>
        <w:bottom w:val="none" w:sz="0" w:space="0" w:color="auto"/>
        <w:right w:val="none" w:sz="0" w:space="0" w:color="auto"/>
      </w:divBdr>
    </w:div>
    <w:div w:id="120809215">
      <w:marLeft w:val="0"/>
      <w:marRight w:val="0"/>
      <w:marTop w:val="0"/>
      <w:marBottom w:val="0"/>
      <w:divBdr>
        <w:top w:val="none" w:sz="0" w:space="0" w:color="auto"/>
        <w:left w:val="none" w:sz="0" w:space="0" w:color="auto"/>
        <w:bottom w:val="none" w:sz="0" w:space="0" w:color="auto"/>
        <w:right w:val="none" w:sz="0" w:space="0" w:color="auto"/>
      </w:divBdr>
    </w:div>
    <w:div w:id="120809216">
      <w:marLeft w:val="0"/>
      <w:marRight w:val="0"/>
      <w:marTop w:val="0"/>
      <w:marBottom w:val="0"/>
      <w:divBdr>
        <w:top w:val="none" w:sz="0" w:space="0" w:color="auto"/>
        <w:left w:val="none" w:sz="0" w:space="0" w:color="auto"/>
        <w:bottom w:val="none" w:sz="0" w:space="0" w:color="auto"/>
        <w:right w:val="none" w:sz="0" w:space="0" w:color="auto"/>
      </w:divBdr>
    </w:div>
    <w:div w:id="120809217">
      <w:marLeft w:val="0"/>
      <w:marRight w:val="0"/>
      <w:marTop w:val="0"/>
      <w:marBottom w:val="0"/>
      <w:divBdr>
        <w:top w:val="none" w:sz="0" w:space="0" w:color="auto"/>
        <w:left w:val="none" w:sz="0" w:space="0" w:color="auto"/>
        <w:bottom w:val="none" w:sz="0" w:space="0" w:color="auto"/>
        <w:right w:val="none" w:sz="0" w:space="0" w:color="auto"/>
      </w:divBdr>
    </w:div>
    <w:div w:id="120809218">
      <w:marLeft w:val="0"/>
      <w:marRight w:val="0"/>
      <w:marTop w:val="0"/>
      <w:marBottom w:val="0"/>
      <w:divBdr>
        <w:top w:val="none" w:sz="0" w:space="0" w:color="auto"/>
        <w:left w:val="none" w:sz="0" w:space="0" w:color="auto"/>
        <w:bottom w:val="none" w:sz="0" w:space="0" w:color="auto"/>
        <w:right w:val="none" w:sz="0" w:space="0" w:color="auto"/>
      </w:divBdr>
    </w:div>
    <w:div w:id="120809219">
      <w:marLeft w:val="0"/>
      <w:marRight w:val="0"/>
      <w:marTop w:val="0"/>
      <w:marBottom w:val="0"/>
      <w:divBdr>
        <w:top w:val="none" w:sz="0" w:space="0" w:color="auto"/>
        <w:left w:val="none" w:sz="0" w:space="0" w:color="auto"/>
        <w:bottom w:val="none" w:sz="0" w:space="0" w:color="auto"/>
        <w:right w:val="none" w:sz="0" w:space="0" w:color="auto"/>
      </w:divBdr>
    </w:div>
    <w:div w:id="120809220">
      <w:marLeft w:val="0"/>
      <w:marRight w:val="0"/>
      <w:marTop w:val="0"/>
      <w:marBottom w:val="0"/>
      <w:divBdr>
        <w:top w:val="none" w:sz="0" w:space="0" w:color="auto"/>
        <w:left w:val="none" w:sz="0" w:space="0" w:color="auto"/>
        <w:bottom w:val="none" w:sz="0" w:space="0" w:color="auto"/>
        <w:right w:val="none" w:sz="0" w:space="0" w:color="auto"/>
      </w:divBdr>
    </w:div>
    <w:div w:id="120809221">
      <w:marLeft w:val="0"/>
      <w:marRight w:val="0"/>
      <w:marTop w:val="0"/>
      <w:marBottom w:val="0"/>
      <w:divBdr>
        <w:top w:val="none" w:sz="0" w:space="0" w:color="auto"/>
        <w:left w:val="none" w:sz="0" w:space="0" w:color="auto"/>
        <w:bottom w:val="none" w:sz="0" w:space="0" w:color="auto"/>
        <w:right w:val="none" w:sz="0" w:space="0" w:color="auto"/>
      </w:divBdr>
    </w:div>
    <w:div w:id="120809222">
      <w:marLeft w:val="0"/>
      <w:marRight w:val="0"/>
      <w:marTop w:val="0"/>
      <w:marBottom w:val="0"/>
      <w:divBdr>
        <w:top w:val="none" w:sz="0" w:space="0" w:color="auto"/>
        <w:left w:val="none" w:sz="0" w:space="0" w:color="auto"/>
        <w:bottom w:val="none" w:sz="0" w:space="0" w:color="auto"/>
        <w:right w:val="none" w:sz="0" w:space="0" w:color="auto"/>
      </w:divBdr>
    </w:div>
    <w:div w:id="120809223">
      <w:marLeft w:val="0"/>
      <w:marRight w:val="0"/>
      <w:marTop w:val="0"/>
      <w:marBottom w:val="0"/>
      <w:divBdr>
        <w:top w:val="none" w:sz="0" w:space="0" w:color="auto"/>
        <w:left w:val="none" w:sz="0" w:space="0" w:color="auto"/>
        <w:bottom w:val="none" w:sz="0" w:space="0" w:color="auto"/>
        <w:right w:val="none" w:sz="0" w:space="0" w:color="auto"/>
      </w:divBdr>
    </w:div>
    <w:div w:id="120809224">
      <w:marLeft w:val="0"/>
      <w:marRight w:val="0"/>
      <w:marTop w:val="0"/>
      <w:marBottom w:val="0"/>
      <w:divBdr>
        <w:top w:val="none" w:sz="0" w:space="0" w:color="auto"/>
        <w:left w:val="none" w:sz="0" w:space="0" w:color="auto"/>
        <w:bottom w:val="none" w:sz="0" w:space="0" w:color="auto"/>
        <w:right w:val="none" w:sz="0" w:space="0" w:color="auto"/>
      </w:divBdr>
    </w:div>
    <w:div w:id="120809225">
      <w:marLeft w:val="0"/>
      <w:marRight w:val="0"/>
      <w:marTop w:val="0"/>
      <w:marBottom w:val="0"/>
      <w:divBdr>
        <w:top w:val="none" w:sz="0" w:space="0" w:color="auto"/>
        <w:left w:val="none" w:sz="0" w:space="0" w:color="auto"/>
        <w:bottom w:val="none" w:sz="0" w:space="0" w:color="auto"/>
        <w:right w:val="none" w:sz="0" w:space="0" w:color="auto"/>
      </w:divBdr>
    </w:div>
    <w:div w:id="120809226">
      <w:marLeft w:val="0"/>
      <w:marRight w:val="0"/>
      <w:marTop w:val="0"/>
      <w:marBottom w:val="0"/>
      <w:divBdr>
        <w:top w:val="none" w:sz="0" w:space="0" w:color="auto"/>
        <w:left w:val="none" w:sz="0" w:space="0" w:color="auto"/>
        <w:bottom w:val="none" w:sz="0" w:space="0" w:color="auto"/>
        <w:right w:val="none" w:sz="0" w:space="0" w:color="auto"/>
      </w:divBdr>
    </w:div>
    <w:div w:id="120809227">
      <w:marLeft w:val="0"/>
      <w:marRight w:val="0"/>
      <w:marTop w:val="0"/>
      <w:marBottom w:val="0"/>
      <w:divBdr>
        <w:top w:val="none" w:sz="0" w:space="0" w:color="auto"/>
        <w:left w:val="none" w:sz="0" w:space="0" w:color="auto"/>
        <w:bottom w:val="none" w:sz="0" w:space="0" w:color="auto"/>
        <w:right w:val="none" w:sz="0" w:space="0" w:color="auto"/>
      </w:divBdr>
    </w:div>
    <w:div w:id="120809228">
      <w:marLeft w:val="0"/>
      <w:marRight w:val="0"/>
      <w:marTop w:val="0"/>
      <w:marBottom w:val="0"/>
      <w:divBdr>
        <w:top w:val="none" w:sz="0" w:space="0" w:color="auto"/>
        <w:left w:val="none" w:sz="0" w:space="0" w:color="auto"/>
        <w:bottom w:val="none" w:sz="0" w:space="0" w:color="auto"/>
        <w:right w:val="none" w:sz="0" w:space="0" w:color="auto"/>
      </w:divBdr>
    </w:div>
    <w:div w:id="120809229">
      <w:marLeft w:val="0"/>
      <w:marRight w:val="0"/>
      <w:marTop w:val="0"/>
      <w:marBottom w:val="0"/>
      <w:divBdr>
        <w:top w:val="none" w:sz="0" w:space="0" w:color="auto"/>
        <w:left w:val="none" w:sz="0" w:space="0" w:color="auto"/>
        <w:bottom w:val="none" w:sz="0" w:space="0" w:color="auto"/>
        <w:right w:val="none" w:sz="0" w:space="0" w:color="auto"/>
      </w:divBdr>
    </w:div>
    <w:div w:id="120809230">
      <w:marLeft w:val="0"/>
      <w:marRight w:val="0"/>
      <w:marTop w:val="0"/>
      <w:marBottom w:val="0"/>
      <w:divBdr>
        <w:top w:val="none" w:sz="0" w:space="0" w:color="auto"/>
        <w:left w:val="none" w:sz="0" w:space="0" w:color="auto"/>
        <w:bottom w:val="none" w:sz="0" w:space="0" w:color="auto"/>
        <w:right w:val="none" w:sz="0" w:space="0" w:color="auto"/>
      </w:divBdr>
    </w:div>
    <w:div w:id="120809231">
      <w:marLeft w:val="0"/>
      <w:marRight w:val="0"/>
      <w:marTop w:val="0"/>
      <w:marBottom w:val="0"/>
      <w:divBdr>
        <w:top w:val="none" w:sz="0" w:space="0" w:color="auto"/>
        <w:left w:val="none" w:sz="0" w:space="0" w:color="auto"/>
        <w:bottom w:val="none" w:sz="0" w:space="0" w:color="auto"/>
        <w:right w:val="none" w:sz="0" w:space="0" w:color="auto"/>
      </w:divBdr>
    </w:div>
    <w:div w:id="120809232">
      <w:marLeft w:val="0"/>
      <w:marRight w:val="0"/>
      <w:marTop w:val="0"/>
      <w:marBottom w:val="0"/>
      <w:divBdr>
        <w:top w:val="none" w:sz="0" w:space="0" w:color="auto"/>
        <w:left w:val="none" w:sz="0" w:space="0" w:color="auto"/>
        <w:bottom w:val="none" w:sz="0" w:space="0" w:color="auto"/>
        <w:right w:val="none" w:sz="0" w:space="0" w:color="auto"/>
      </w:divBdr>
    </w:div>
    <w:div w:id="120809233">
      <w:marLeft w:val="0"/>
      <w:marRight w:val="0"/>
      <w:marTop w:val="0"/>
      <w:marBottom w:val="0"/>
      <w:divBdr>
        <w:top w:val="none" w:sz="0" w:space="0" w:color="auto"/>
        <w:left w:val="none" w:sz="0" w:space="0" w:color="auto"/>
        <w:bottom w:val="none" w:sz="0" w:space="0" w:color="auto"/>
        <w:right w:val="none" w:sz="0" w:space="0" w:color="auto"/>
      </w:divBdr>
    </w:div>
    <w:div w:id="120809234">
      <w:marLeft w:val="0"/>
      <w:marRight w:val="0"/>
      <w:marTop w:val="0"/>
      <w:marBottom w:val="0"/>
      <w:divBdr>
        <w:top w:val="none" w:sz="0" w:space="0" w:color="auto"/>
        <w:left w:val="none" w:sz="0" w:space="0" w:color="auto"/>
        <w:bottom w:val="none" w:sz="0" w:space="0" w:color="auto"/>
        <w:right w:val="none" w:sz="0" w:space="0" w:color="auto"/>
      </w:divBdr>
    </w:div>
    <w:div w:id="120809235">
      <w:marLeft w:val="0"/>
      <w:marRight w:val="0"/>
      <w:marTop w:val="0"/>
      <w:marBottom w:val="0"/>
      <w:divBdr>
        <w:top w:val="none" w:sz="0" w:space="0" w:color="auto"/>
        <w:left w:val="none" w:sz="0" w:space="0" w:color="auto"/>
        <w:bottom w:val="none" w:sz="0" w:space="0" w:color="auto"/>
        <w:right w:val="none" w:sz="0" w:space="0" w:color="auto"/>
      </w:divBdr>
    </w:div>
    <w:div w:id="120809236">
      <w:marLeft w:val="0"/>
      <w:marRight w:val="0"/>
      <w:marTop w:val="0"/>
      <w:marBottom w:val="0"/>
      <w:divBdr>
        <w:top w:val="none" w:sz="0" w:space="0" w:color="auto"/>
        <w:left w:val="none" w:sz="0" w:space="0" w:color="auto"/>
        <w:bottom w:val="none" w:sz="0" w:space="0" w:color="auto"/>
        <w:right w:val="none" w:sz="0" w:space="0" w:color="auto"/>
      </w:divBdr>
    </w:div>
    <w:div w:id="1208092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tagafonova@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13</Pages>
  <Words>4078</Words>
  <Characters>23247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Инновационные технологии производства специализированных жиров с пониженным содержанием трансизомеров жирных кислот</dc:title>
  <dc:subject/>
  <dc:creator>Мазалова ЛМ</dc:creator>
  <cp:keywords/>
  <dc:description/>
  <cp:lastModifiedBy>Sergey</cp:lastModifiedBy>
  <cp:revision>15</cp:revision>
  <cp:lastPrinted>2017-11-10T07:32:00Z</cp:lastPrinted>
  <dcterms:created xsi:type="dcterms:W3CDTF">2017-11-10T08:06:00Z</dcterms:created>
  <dcterms:modified xsi:type="dcterms:W3CDTF">2018-01-04T21:27:00Z</dcterms:modified>
</cp:coreProperties>
</file>