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05E21" w:rsidRPr="00F3565A" w:rsidTr="00F3565A">
        <w:tc>
          <w:tcPr>
            <w:tcW w:w="4643" w:type="dxa"/>
          </w:tcPr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22"/>
            <w:bookmarkStart w:id="1" w:name="OLE_LINK23"/>
            <w:bookmarkStart w:id="2" w:name="OLE_LINK24"/>
            <w:bookmarkStart w:id="3" w:name="_GoBack"/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УДК 633.18: 631.41: 631.43</w:t>
            </w:r>
          </w:p>
          <w:bookmarkEnd w:id="0"/>
          <w:bookmarkEnd w:id="1"/>
          <w:bookmarkEnd w:id="2"/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06.00.00 Сельскохозяйственные науки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b/>
                <w:sz w:val="20"/>
                <w:szCs w:val="20"/>
              </w:rPr>
              <w:t>ПРОДУКТИВНОСТЬ ПОЧВ РИСОВЫХ АГРОЛАНДШАФТОВ В ЗАВИСИМОСТИ ОТ ИХ МЕЛИОРАТИВНОГО СОСТОЯНИЯ</w:t>
            </w:r>
            <w:r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customMarkFollows="1" w:id="1"/>
              <w:t>*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Шеуджен Асхад Хазретович</w:t>
            </w:r>
            <w:r w:rsidRPr="00F356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1,2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д.б.н., профессор, академик РАН, зав. кафедрой агрохимии, зав. отделом прецизионных технологий, SPIN-код (РИНЦ): 9370-9411</w:t>
            </w: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Гуторова Оксана Александровна</w:t>
            </w:r>
            <w:r w:rsidRPr="00F356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205E21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к.б.н., ведущий научный сотрудник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SPIN-код (РИНЦ): 3443-8774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Аношенков Василий Владимирович</w:t>
            </w:r>
            <w:r w:rsidRPr="00F356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205E21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к.с.-х.н., главный агроном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Максименко Евгений Петрович</w:t>
            </w:r>
            <w:r w:rsidRPr="00F356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Кащиц Виктория Петровна</w:t>
            </w:r>
            <w:r w:rsidRPr="00F356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младший научный сотрудник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i/>
                <w:sz w:val="20"/>
                <w:szCs w:val="20"/>
              </w:rPr>
              <w:t>1 - Кубанский государственный аграрный университет, г. Краснодар, Россия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i/>
                <w:sz w:val="20"/>
                <w:szCs w:val="20"/>
              </w:rPr>
              <w:t>2 - Всероссийский научно-исследовательский институт риса, г. Краснодар, п. Белозерный, Россия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i/>
                <w:sz w:val="20"/>
                <w:szCs w:val="20"/>
              </w:rPr>
              <w:t>3 - ЭСП "Красное" ВНИИ риса, Красноармейский район, Краснодарский край, Россия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oksana</w:t>
            </w:r>
            <w:r w:rsidRPr="00F3565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F356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gutorova</w:t>
            </w:r>
            <w:r w:rsidRPr="00F3565A">
              <w:rPr>
                <w:rFonts w:ascii="Times New Roman" w:hAnsi="Times New Roman" w:cs="Times New Roman"/>
                <w:i/>
                <w:sz w:val="20"/>
                <w:szCs w:val="20"/>
              </w:rPr>
              <w:t>@</w:t>
            </w:r>
            <w:r w:rsidRPr="00F356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mail</w:t>
            </w:r>
            <w:r w:rsidRPr="00F3565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F356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ru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05E21" w:rsidRPr="00186E13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OLE_LINK25"/>
            <w:bookmarkStart w:id="5" w:name="OLE_LINK26"/>
            <w:bookmarkStart w:id="6" w:name="OLE_LINK27"/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В почвах рисовых полей развиваются элювиально-глеевые процессы, выражающиеся в перераспределении по профилю илистых частиц, водорастворимого гумуса, подвижных соединений железа и фосфора. Наиболее интенсивно эти процессы развиты в лугово-болотных почвах, приуроченных к замкнутым понижениям плавневой равнины. Лугово-черноземные почвы, залегающие на повышенных элементах рельефа, имеют более благоприятные физические, физико-химические и окислительно-восстановительные свойства для возделывания риса и сопутствующих культур в севообороте. Наибольшая урожайность риса формируется на высоких чеках и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ыше на 12,4 ц/га, чем на низких</w:t>
            </w:r>
          </w:p>
          <w:bookmarkEnd w:id="4"/>
          <w:bookmarkEnd w:id="5"/>
          <w:bookmarkEnd w:id="6"/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</w:rPr>
              <w:t>Ключевые слова: ЛУГОВО-ЧЕРНОЗЕМНАЯ ПОЧВА, ЛУГОВО-БОЛОТНАЯ ПОЧВА, ЗАЛЕЖЬ, ПРОДУКТИВНОСТЬ ПОЧВЫ</w:t>
            </w:r>
          </w:p>
          <w:p w:rsidR="00205E21" w:rsidRPr="002611D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5E21" w:rsidRPr="0002664E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64E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2664E">
              <w:rPr>
                <w:rFonts w:ascii="Arial" w:hAnsi="Arial" w:cs="Arial"/>
                <w:b/>
                <w:sz w:val="20"/>
                <w:szCs w:val="20"/>
              </w:rPr>
              <w:t>-110</w:t>
            </w:r>
          </w:p>
        </w:tc>
        <w:tc>
          <w:tcPr>
            <w:tcW w:w="4643" w:type="dxa"/>
          </w:tcPr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633.18: 631.41: 631.43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Agricultural sciences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SOIL PRODUCTIVITY OF DRAIN AGROLANDSCAPES DEPENDING ON THEIR MELIORATIVE CONDITION 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05E21" w:rsidRDefault="00205E21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Sheudzhen Askhad Khazretovich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1,2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Dr.Sci.Biol.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 xml:space="preserve">, professor, academician of the </w:t>
            </w:r>
            <w:smartTag w:uri="urn:schemas-microsoft-com:office:smarttags" w:element="PlaceName">
              <w:smartTag w:uri="urn:schemas-microsoft-com:office:smarttags" w:element="place">
                <w:r w:rsidRPr="00F3565A">
                  <w:rPr>
                    <w:rFonts w:ascii="Times New Roman" w:hAnsi="Times New Roman"/>
                    <w:sz w:val="20"/>
                    <w:szCs w:val="20"/>
                  </w:rPr>
                  <w:t>Russian</w:t>
                </w:r>
              </w:smartTag>
              <w:r w:rsidRPr="00F356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3565A">
                  <w:rPr>
                    <w:rFonts w:ascii="Times New Roman" w:hAnsi="Times New Roman"/>
                    <w:sz w:val="20"/>
                    <w:szCs w:val="20"/>
                  </w:rPr>
                  <w:t>Academy</w:t>
                </w:r>
              </w:smartTag>
            </w:smartTag>
            <w:r w:rsidRPr="00F3565A">
              <w:rPr>
                <w:rFonts w:ascii="Times New Roman" w:hAnsi="Times New Roman"/>
                <w:sz w:val="20"/>
                <w:szCs w:val="20"/>
              </w:rPr>
              <w:t xml:space="preserve"> of Sciences, </w:t>
            </w: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head of agrochemistry department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>, head of Precision Technologies department, SPIN-code: 9370-9411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Default="00205E21" w:rsidP="00186E13">
            <w:pPr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Gutorova Oksana Alexandrovna</w:t>
            </w:r>
            <w:r w:rsidRPr="00F3565A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Cand.Biol.Sci., leading Researcher, 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>SPIN-code</w:t>
            </w:r>
            <w:r w:rsidRPr="00F3565A">
              <w:rPr>
                <w:rFonts w:ascii="Times New Roman" w:hAnsi="Times New Roman"/>
                <w:color w:val="000000"/>
                <w:sz w:val="20"/>
                <w:szCs w:val="20"/>
              </w:rPr>
              <w:t>: 3443-8774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Default="00205E21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Anoshenkov Vasily Vladimirovich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Cand.Agr.Sci.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>, chie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 agronomist 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Default="00205E21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Maksimenko Evgeny Petrovich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director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Default="00205E21" w:rsidP="00186E13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Kaschits Viktoria Petrovna</w:t>
            </w:r>
            <w:r w:rsidRPr="00F3565A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Junior Researcher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1 - </w:t>
            </w:r>
            <w:smartTag w:uri="urn:schemas-microsoft-com:office:smarttags" w:element="PlaceName">
              <w:r w:rsidRPr="00F3565A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Kuban</w:t>
              </w:r>
            </w:smartTag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F3565A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State</w:t>
              </w:r>
            </w:smartTag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Agricultural University, </w:t>
            </w:r>
            <w:smartTag w:uri="urn:schemas-microsoft-com:office:smarttags" w:element="City">
              <w:smartTag w:uri="urn:schemas-microsoft-com:office:smarttags" w:element="place">
                <w:r w:rsidRPr="00F3565A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>Krasnodar</w:t>
                </w:r>
              </w:smartTag>
              <w:r w:rsidRPr="00F3565A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F3565A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>Russia</w:t>
                </w:r>
              </w:smartTag>
            </w:smartTag>
          </w:p>
          <w:p w:rsidR="00205E21" w:rsidRPr="00F3565A" w:rsidRDefault="00205E21" w:rsidP="00186E13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2 - </w:t>
            </w:r>
            <w:r w:rsidRPr="00F3565A">
              <w:rPr>
                <w:rFonts w:ascii="Times New Roman" w:hAnsi="Times New Roman"/>
                <w:i/>
                <w:sz w:val="20"/>
                <w:szCs w:val="20"/>
              </w:rPr>
              <w:t xml:space="preserve">All Russian Rice Research Institute, </w:t>
            </w:r>
            <w:smartTag w:uri="urn:schemas-microsoft-com:office:smarttags" w:element="metricconverter">
              <w:smartTagPr>
                <w:attr w:name="ProductID" w:val="2017 g"/>
              </w:smartTagPr>
              <w:smartTag w:uri="urn:schemas-microsoft-com:office:smarttags" w:element="City">
                <w:smartTag w:uri="urn:schemas-microsoft-com:office:smarttags" w:element="place">
                  <w:smartTag w:uri="urn:schemas-microsoft-com:office:smarttags" w:element="City">
                    <w:r w:rsidRPr="00F3565A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Krasnodar</w:t>
                    </w:r>
                  </w:smartTag>
                </w:smartTag>
                <w:r w:rsidRPr="00F3565A">
                  <w:rPr>
                    <w:rFonts w:ascii="Times New Roman" w:hAnsi="Times New Roman"/>
                    <w:i/>
                    <w:sz w:val="20"/>
                    <w:szCs w:val="20"/>
                  </w:rPr>
                  <w:t xml:space="preserve">, </w:t>
                </w:r>
                <w:smartTag w:uri="urn:schemas-microsoft-com:office:smarttags" w:element="metricconverter">
                  <w:smartTagPr>
                    <w:attr w:name="ProductID" w:val="2017 g"/>
                  </w:smartTagPr>
                  <w:smartTag w:uri="urn:schemas-microsoft-com:office:smarttags" w:element="country-region">
                    <w:r w:rsidRPr="00F3565A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Russia</w:t>
                    </w:r>
                  </w:smartTag>
                </w:smartTag>
              </w:smartTag>
            </w:smartTag>
          </w:p>
          <w:p w:rsidR="00205E21" w:rsidRPr="00F3565A" w:rsidRDefault="00205E21" w:rsidP="00186E13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3 - Elite-seed-growing enterprise "Krasnoye" </w:t>
            </w:r>
            <w:r w:rsidRPr="00F3565A">
              <w:rPr>
                <w:rFonts w:ascii="Times New Roman" w:hAnsi="Times New Roman"/>
                <w:i/>
                <w:sz w:val="20"/>
                <w:szCs w:val="20"/>
              </w:rPr>
              <w:t>All Russian Rice Research Institute</w:t>
            </w:r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Krasnoarmeysky district, </w:t>
            </w:r>
            <w:smartTag w:uri="urn:schemas-microsoft-com:office:smarttags" w:element="metricconverter">
              <w:smartTagPr>
                <w:attr w:name="ProductID" w:val="2017 g"/>
              </w:smartTagPr>
              <w:smartTag w:uri="urn:schemas-microsoft-com:office:smarttags" w:element="City">
                <w:r w:rsidRPr="00F3565A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>Krasnodar</w:t>
                </w:r>
              </w:smartTag>
            </w:smartTag>
            <w:r w:rsidRPr="00F3565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region, </w:t>
            </w:r>
            <w:smartTag w:uri="urn:schemas-microsoft-com:office:smarttags" w:element="metricconverter">
              <w:smartTagPr>
                <w:attr w:name="ProductID" w:val="2017 g"/>
              </w:smartTagPr>
              <w:smartTag w:uri="urn:schemas-microsoft-com:office:smarttags" w:element="country-region">
                <w:smartTag w:uri="urn:schemas-microsoft-com:office:smarttags" w:element="place">
                  <w:r w:rsidRPr="00F3565A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</w:rPr>
                    <w:t>Russia</w:t>
                  </w:r>
                </w:smartTag>
              </w:smartTag>
            </w:smartTag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3565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oksana.gutorova@mail.ru</w:t>
            </w:r>
          </w:p>
          <w:p w:rsidR="00205E21" w:rsidRPr="00F3565A" w:rsidRDefault="00205E21" w:rsidP="00186E1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In the soils of rice fields, eluvial gley processes develop, which are manifested in redistribution of silty particles along the profile, water-soluble humus, mobile compounds of iron and phosphorus. Most intensively, these processes are developed in meadow-bog soils, confined to closed depressions of the plains plain. Meadow-</w:t>
            </w:r>
            <w:r>
              <w:rPr>
                <w:rFonts w:ascii="Times New Roman" w:hAnsi="Times New Roman"/>
                <w:sz w:val="20"/>
                <w:szCs w:val="20"/>
              </w:rPr>
              <w:t>black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 xml:space="preserve"> soils lying on elevated relief elements have more favorable physical, physico-chemical and oxidation-reduction properties for cultivating rice and accompanying crops in crop rotation. The highest yield of rice is formed on high checks and highe</w:t>
            </w:r>
            <w:r>
              <w:rPr>
                <w:rFonts w:ascii="Times New Roman" w:hAnsi="Times New Roman"/>
                <w:sz w:val="20"/>
                <w:szCs w:val="20"/>
              </w:rPr>
              <w:t>r at 12,4 c/ha than on low ones</w:t>
            </w: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05E21" w:rsidRPr="00F3565A" w:rsidRDefault="00205E21" w:rsidP="00186E13">
            <w:pPr>
              <w:rPr>
                <w:rFonts w:ascii="Times New Roman" w:hAnsi="Times New Roman"/>
                <w:sz w:val="20"/>
                <w:szCs w:val="20"/>
              </w:rPr>
            </w:pPr>
            <w:r w:rsidRPr="00F3565A">
              <w:rPr>
                <w:rFonts w:ascii="Times New Roman" w:hAnsi="Times New Roman"/>
                <w:sz w:val="20"/>
                <w:szCs w:val="20"/>
              </w:rPr>
              <w:t>Keywords: MEADOW-</w:t>
            </w:r>
            <w:r>
              <w:rPr>
                <w:rFonts w:ascii="Times New Roman" w:hAnsi="Times New Roman"/>
                <w:sz w:val="20"/>
                <w:szCs w:val="20"/>
              </w:rPr>
              <w:t>BLACK</w:t>
            </w:r>
            <w:r w:rsidRPr="00F3565A">
              <w:rPr>
                <w:rFonts w:ascii="Times New Roman" w:hAnsi="Times New Roman"/>
                <w:sz w:val="20"/>
                <w:szCs w:val="20"/>
              </w:rPr>
              <w:t xml:space="preserve"> SOILS, MEADOW-BOG SOILS, DEPOSITS, SOIL PRODUCTIVITY</w:t>
            </w:r>
          </w:p>
        </w:tc>
      </w:tr>
    </w:tbl>
    <w:p w:rsidR="00205E21" w:rsidRDefault="00205E21" w:rsidP="00F44516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05E21" w:rsidRDefault="00205E21" w:rsidP="004C77A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77AC">
        <w:rPr>
          <w:rFonts w:ascii="Times New Roman" w:hAnsi="Times New Roman"/>
          <w:sz w:val="28"/>
          <w:szCs w:val="28"/>
          <w:lang w:val="ru-RU"/>
        </w:rPr>
        <w:t xml:space="preserve">В Краснодарском крае зона рисосеяния расположена на пойменных и плавневых землях в низовьях реки Кубани. Основными типами почв рисовых агроландшафтов являются лугово-черноземные, аллювиально-луговые, луговые, лугово-болотные. Рисовые почвы образовались в результате трансформации полнопрофильных почв, но чаще сформировались на месте почв, частично или полностью нарушенных при планировке и конструировании рисовых чеков. Вследствие искусственного создания рельефа путем перемещения значительных масс почвогрунтов в процессе строительства рисовой системы и нивелировки поверхности, произошли значительные изменения в исходном морфологическом строении большинства почв. Однако использование почв 20-30 лет и более </w:t>
      </w:r>
      <w:r>
        <w:rPr>
          <w:rFonts w:ascii="Times New Roman" w:hAnsi="Times New Roman"/>
          <w:sz w:val="28"/>
          <w:szCs w:val="28"/>
          <w:lang w:val="ru-RU"/>
        </w:rPr>
        <w:t xml:space="preserve">в рисовом севообороте </w:t>
      </w:r>
      <w:r w:rsidRPr="004C77AC">
        <w:rPr>
          <w:rFonts w:ascii="Times New Roman" w:hAnsi="Times New Roman"/>
          <w:sz w:val="28"/>
          <w:szCs w:val="28"/>
          <w:lang w:val="ru-RU"/>
        </w:rPr>
        <w:t>сгладило нарушения в строении. Одним из ведущи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 факторо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4C77AC">
        <w:rPr>
          <w:rFonts w:ascii="Times New Roman" w:hAnsi="Times New Roman"/>
          <w:sz w:val="28"/>
          <w:szCs w:val="28"/>
          <w:lang w:val="ru-RU"/>
        </w:rPr>
        <w:t>, влияющи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 на морфологические</w:t>
      </w:r>
      <w:r>
        <w:rPr>
          <w:rFonts w:ascii="Times New Roman" w:hAnsi="Times New Roman"/>
          <w:sz w:val="28"/>
          <w:szCs w:val="28"/>
          <w:lang w:val="ru-RU"/>
        </w:rPr>
        <w:t>, физические, водно-физические и физико-химические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 свойства почв, является длительное затопление в течение 4-5 месяцев. </w:t>
      </w:r>
      <w:r w:rsidRPr="004C77AC">
        <w:rPr>
          <w:rFonts w:ascii="Times New Roman" w:hAnsi="Times New Roman"/>
          <w:color w:val="000000"/>
          <w:sz w:val="28"/>
          <w:szCs w:val="28"/>
          <w:lang w:val="ru-RU"/>
        </w:rPr>
        <w:t xml:space="preserve">Характер и направленность </w:t>
      </w:r>
      <w:r w:rsidRPr="009F1075">
        <w:rPr>
          <w:rFonts w:ascii="Times New Roman" w:hAnsi="Times New Roman"/>
          <w:color w:val="000000"/>
          <w:sz w:val="28"/>
          <w:szCs w:val="28"/>
          <w:lang w:val="ru-RU"/>
        </w:rPr>
        <w:t xml:space="preserve">почвенных процессов во многом зависят от рельефа поверхности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почвы </w:t>
      </w:r>
      <w:r w:rsidRPr="009F1075">
        <w:rPr>
          <w:rFonts w:ascii="Times New Roman" w:hAnsi="Times New Roman"/>
          <w:color w:val="000000"/>
          <w:sz w:val="28"/>
          <w:szCs w:val="28"/>
          <w:lang w:val="ru-RU"/>
        </w:rPr>
        <w:t>[1-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4]. </w:t>
      </w:r>
      <w:r w:rsidRPr="002362C3">
        <w:rPr>
          <w:rFonts w:ascii="Times New Roman" w:hAnsi="Times New Roman"/>
          <w:sz w:val="28"/>
          <w:szCs w:val="28"/>
          <w:lang w:val="ru-RU"/>
        </w:rPr>
        <w:t xml:space="preserve">Строительство оросительных систем неизбежно связано с террасированием природного рельефа с превращением его склонов в огромное множество горизонтально спланированных и ступенчато </w:t>
      </w:r>
      <w:r w:rsidRPr="00986FBC">
        <w:rPr>
          <w:rFonts w:ascii="Times New Roman" w:hAnsi="Times New Roman"/>
          <w:sz w:val="28"/>
          <w:szCs w:val="28"/>
          <w:lang w:val="ru-RU"/>
        </w:rPr>
        <w:t>расположенных рисовых чеков. Террасность (перепад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986FBC">
        <w:rPr>
          <w:rFonts w:ascii="Times New Roman" w:hAnsi="Times New Roman"/>
          <w:sz w:val="28"/>
          <w:szCs w:val="28"/>
          <w:lang w:val="ru-RU"/>
        </w:rPr>
        <w:t xml:space="preserve"> отметок между плоскостями </w:t>
      </w:r>
      <w:r>
        <w:rPr>
          <w:rFonts w:ascii="Times New Roman" w:hAnsi="Times New Roman"/>
          <w:sz w:val="28"/>
          <w:szCs w:val="28"/>
          <w:lang w:val="ru-RU"/>
        </w:rPr>
        <w:t xml:space="preserve">рисовых </w:t>
      </w:r>
      <w:r w:rsidRPr="00986FBC">
        <w:rPr>
          <w:rFonts w:ascii="Times New Roman" w:hAnsi="Times New Roman"/>
          <w:sz w:val="28"/>
          <w:szCs w:val="28"/>
          <w:lang w:val="ru-RU"/>
        </w:rPr>
        <w:t>чеков) является причиной значительной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62C3">
        <w:rPr>
          <w:rFonts w:ascii="Times New Roman" w:hAnsi="Times New Roman"/>
          <w:sz w:val="28"/>
          <w:szCs w:val="28"/>
          <w:lang w:val="ru-RU"/>
        </w:rPr>
        <w:t>пестроты урожайности риса. Недобор урожайности по причине отрицательной террасности в среднем составляет на незасоленных почвах 0,63, на засоленных</w:t>
      </w:r>
      <w:r>
        <w:rPr>
          <w:rFonts w:ascii="Times New Roman" w:hAnsi="Times New Roman"/>
          <w:sz w:val="28"/>
          <w:szCs w:val="28"/>
          <w:lang w:val="ru-RU"/>
        </w:rPr>
        <w:t xml:space="preserve"> – 2,3 </w:t>
      </w:r>
      <w:r w:rsidRPr="002362C3">
        <w:rPr>
          <w:rFonts w:ascii="Times New Roman" w:hAnsi="Times New Roman"/>
          <w:sz w:val="28"/>
          <w:szCs w:val="28"/>
          <w:lang w:val="ru-RU"/>
        </w:rPr>
        <w:t>т/га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62C3">
        <w:rPr>
          <w:rFonts w:ascii="Times New Roman" w:hAnsi="Times New Roman"/>
          <w:sz w:val="28"/>
          <w:szCs w:val="28"/>
          <w:lang w:val="ru-RU"/>
        </w:rPr>
        <w:t xml:space="preserve">[4]. </w:t>
      </w:r>
    </w:p>
    <w:p w:rsidR="00205E21" w:rsidRDefault="00205E21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связи </w:t>
      </w:r>
      <w:r>
        <w:rPr>
          <w:rFonts w:ascii="Times New Roman" w:hAnsi="Times New Roman"/>
          <w:bCs/>
          <w:sz w:val="28"/>
          <w:szCs w:val="28"/>
          <w:lang w:val="ru-RU"/>
        </w:rPr>
        <w:t>с вышеизложенным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 исследования</w:t>
      </w:r>
      <w:r w:rsidRPr="007A5E6D">
        <w:rPr>
          <w:rFonts w:ascii="Times New Roman" w:hAnsi="Times New Roman"/>
          <w:color w:val="000000"/>
          <w:sz w:val="28"/>
          <w:szCs w:val="28"/>
          <w:lang w:val="ru-RU"/>
        </w:rPr>
        <w:t>ми,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были 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направлены на изучение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продуктивности</w:t>
      </w:r>
      <w:r w:rsidRPr="004C77AC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почв рисовых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агроландшафтов в зависимости от их мелиоративного состояния.</w:t>
      </w:r>
    </w:p>
    <w:p w:rsidR="00205E21" w:rsidRDefault="00205E21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05E21" w:rsidRDefault="00205E21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05E21" w:rsidRPr="00245E61" w:rsidRDefault="00205E21" w:rsidP="00F44516">
      <w:pPr>
        <w:spacing w:after="12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45E61">
        <w:rPr>
          <w:rFonts w:ascii="Times New Roman" w:hAnsi="Times New Roman"/>
          <w:b/>
          <w:color w:val="000000"/>
          <w:sz w:val="28"/>
          <w:szCs w:val="28"/>
          <w:lang w:val="ru-RU"/>
        </w:rPr>
        <w:t>Объекты и методы исследований</w:t>
      </w:r>
    </w:p>
    <w:p w:rsidR="00205E21" w:rsidRPr="00481F24" w:rsidRDefault="00205E21" w:rsidP="00481F24">
      <w:pPr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362A5">
        <w:rPr>
          <w:rFonts w:ascii="Times New Roman" w:hAnsi="Times New Roman"/>
          <w:sz w:val="28"/>
          <w:szCs w:val="28"/>
          <w:lang w:val="ru-RU"/>
        </w:rPr>
        <w:t xml:space="preserve">Исследования проведены на рисовой оросительной системе </w:t>
      </w:r>
      <w:r>
        <w:rPr>
          <w:rFonts w:ascii="Times New Roman" w:hAnsi="Times New Roman"/>
          <w:sz w:val="28"/>
          <w:szCs w:val="28"/>
          <w:lang w:val="ru-RU"/>
        </w:rPr>
        <w:t>(РОС) ЭСП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"Кр</w:t>
      </w:r>
      <w:r>
        <w:rPr>
          <w:rFonts w:ascii="Times New Roman" w:hAnsi="Times New Roman"/>
          <w:sz w:val="28"/>
          <w:szCs w:val="28"/>
          <w:lang w:val="ru-RU"/>
        </w:rPr>
        <w:t xml:space="preserve">асное" Красноармейского района Краснодарского края. </w:t>
      </w:r>
      <w:r w:rsidRPr="00C362A5">
        <w:rPr>
          <w:rFonts w:ascii="Times New Roman" w:hAnsi="Times New Roman"/>
          <w:sz w:val="28"/>
          <w:szCs w:val="28"/>
          <w:lang w:val="ru-RU"/>
        </w:rPr>
        <w:t>По</w:t>
      </w:r>
      <w:r w:rsidRPr="00481F2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геоморфологическому районированию территория района входит в Кубанский дельтово-пойменный район. Рельеф представляет собой плавневую равнину с развитым микрорельефом. Общая равнинность нарушается наличием ериков, западин, блюдцеобразных повышений. Основная часть территории представлена рисовой системой, </w:t>
      </w:r>
      <w:r>
        <w:rPr>
          <w:rFonts w:ascii="Times New Roman" w:hAnsi="Times New Roman"/>
          <w:sz w:val="28"/>
          <w:szCs w:val="28"/>
          <w:lang w:val="ru-RU"/>
        </w:rPr>
        <w:t>на которой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выделены следующие антропогенные элементы рельефа: низкие, средние и высокие чеки. Абсолютные отметки варьирует от +7,2 (в понижениях и депрессиях) до +10,7</w:t>
      </w:r>
      <w:r w:rsidRPr="00C362A5">
        <w:rPr>
          <w:rFonts w:ascii="Times New Roman" w:hAnsi="Times New Roman"/>
          <w:sz w:val="28"/>
          <w:szCs w:val="28"/>
        </w:rPr>
        <w:t> 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м (на грядообразных повышениях). </w:t>
      </w:r>
    </w:p>
    <w:p w:rsidR="00205E21" w:rsidRDefault="00205E21" w:rsidP="007F78D8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РОС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заложен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12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почвенны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разрез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а. На повышенных формах рельефа, представленные лугово-черноземными почвами, заложено 7 почвенных разреза, на пониженных формах лугово-болотных почв – 4. Один разрез заложен на участке залежи, расположенного на РОС и не вовлеченного в рисовый севооборот.</w:t>
      </w:r>
    </w:p>
    <w:p w:rsidR="00205E21" w:rsidRDefault="00205E21" w:rsidP="007F78D8">
      <w:pPr>
        <w:spacing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</w:pPr>
      <w:r w:rsidRPr="00BB4294">
        <w:rPr>
          <w:rFonts w:ascii="Times New Roman" w:hAnsi="Times New Roman"/>
          <w:sz w:val="28"/>
          <w:szCs w:val="28"/>
          <w:lang w:val="ru-RU"/>
        </w:rPr>
        <w:t xml:space="preserve">Морфологическое описание </w:t>
      </w:r>
      <w:r>
        <w:rPr>
          <w:rFonts w:ascii="Times New Roman" w:hAnsi="Times New Roman"/>
          <w:sz w:val="28"/>
          <w:szCs w:val="28"/>
          <w:lang w:val="ru-RU"/>
        </w:rPr>
        <w:t>почвы</w:t>
      </w:r>
      <w:r w:rsidRPr="00BB4294">
        <w:rPr>
          <w:rFonts w:ascii="Times New Roman" w:hAnsi="Times New Roman"/>
          <w:sz w:val="28"/>
          <w:szCs w:val="28"/>
          <w:lang w:val="ru-RU"/>
        </w:rPr>
        <w:t xml:space="preserve"> проводили по общепринятой методике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214DF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1214DF">
        <w:rPr>
          <w:rFonts w:ascii="Times New Roman" w:hAnsi="Times New Roman"/>
          <w:sz w:val="28"/>
          <w:szCs w:val="28"/>
          <w:lang w:val="ru-RU"/>
        </w:rPr>
        <w:t>]</w:t>
      </w:r>
      <w:r w:rsidRPr="00BB4294">
        <w:rPr>
          <w:rFonts w:ascii="Times New Roman" w:hAnsi="Times New Roman"/>
          <w:sz w:val="28"/>
          <w:szCs w:val="28"/>
          <w:lang w:val="ru-RU"/>
        </w:rPr>
        <w:t>. Название почв дано в соответствии с региональной классификацией и классификационной системой Росси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BB4294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1, 5</w:t>
      </w:r>
      <w:r w:rsidRPr="00BB4294">
        <w:rPr>
          <w:rFonts w:ascii="Times New Roman" w:hAnsi="Times New Roman"/>
          <w:sz w:val="28"/>
          <w:szCs w:val="28"/>
          <w:lang w:val="ru-RU"/>
        </w:rPr>
        <w:t xml:space="preserve">]. </w:t>
      </w:r>
      <w:r>
        <w:rPr>
          <w:rFonts w:ascii="Times New Roman" w:hAnsi="Times New Roman"/>
          <w:sz w:val="28"/>
          <w:szCs w:val="28"/>
          <w:lang w:val="ru-RU"/>
        </w:rPr>
        <w:t xml:space="preserve">Почвенно-агрохимические </w:t>
      </w:r>
      <w:r w:rsidRPr="00E47C93">
        <w:rPr>
          <w:rFonts w:ascii="Times New Roman" w:hAnsi="Times New Roman"/>
          <w:sz w:val="28"/>
          <w:szCs w:val="28"/>
          <w:lang w:val="ru-RU"/>
        </w:rPr>
        <w:t>исследовани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E47C93">
        <w:rPr>
          <w:rFonts w:ascii="Times New Roman" w:hAnsi="Times New Roman"/>
          <w:sz w:val="28"/>
          <w:szCs w:val="28"/>
          <w:lang w:val="ru-RU"/>
        </w:rPr>
        <w:t xml:space="preserve"> включал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E47C93">
        <w:rPr>
          <w:rFonts w:ascii="Times New Roman" w:hAnsi="Times New Roman"/>
          <w:sz w:val="28"/>
          <w:szCs w:val="28"/>
          <w:lang w:val="ru-RU"/>
        </w:rPr>
        <w:t xml:space="preserve"> определение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рН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вод.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потенциометрическим методом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 п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лотност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 почвы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с ненар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ушенным сложением по Качинскому; плотности твердой фазы – пикнометрическим методом;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общ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ей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пористости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– расчетным способом на основании плотности твердой фазы и плотности сложения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 гранулометрического состава почвы с раствором пирофосфата натрия [6</w:t>
      </w:r>
      <w:r w:rsidRPr="001C5CF1">
        <w:rPr>
          <w:rFonts w:ascii="Times New Roman" w:hAnsi="Times New Roman"/>
          <w:color w:val="000000"/>
          <w:sz w:val="28"/>
          <w:szCs w:val="28"/>
          <w:lang w:val="ru-RU"/>
        </w:rPr>
        <w:t>]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. Для экстрагирования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подвижных соединений железа из почвы применяли 0,1 </w:t>
      </w:r>
      <w:r>
        <w:rPr>
          <w:rFonts w:ascii="Times New Roman" w:hAnsi="Times New Roman"/>
          <w:color w:val="000000"/>
          <w:sz w:val="28"/>
          <w:szCs w:val="28"/>
        </w:rPr>
        <w:t>N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раствор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H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2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SO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4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фосфора и калия – 0,5 N раствор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CH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COOH [6-7</w:t>
      </w:r>
      <w:r w:rsidRPr="001C5CF1">
        <w:rPr>
          <w:rFonts w:ascii="Times New Roman" w:hAnsi="Times New Roman"/>
          <w:color w:val="000000"/>
          <w:sz w:val="28"/>
          <w:szCs w:val="28"/>
          <w:lang w:val="ru-RU"/>
        </w:rPr>
        <w:t>]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Органический углерод (С, %) почвы с пересчетом на гумус определяли по Тюрину со спектрофотометрическим окончанием;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водорастворимое органическое вещество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 (С</w:t>
      </w:r>
      <w:r w:rsidRPr="003D4754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вов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, %) – перманганатным окислением; активность ферриредуктазы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Pr="003D475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Pr="003D4754">
        <w:rPr>
          <w:rFonts w:ascii="Times New Roman" w:hAnsi="Times New Roman"/>
          <w:sz w:val="28"/>
          <w:szCs w:val="28"/>
          <w:lang w:val="ru-RU"/>
        </w:rPr>
        <w:t>Галстян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3D4754">
        <w:rPr>
          <w:rFonts w:ascii="Times New Roman" w:hAnsi="Times New Roman"/>
          <w:sz w:val="28"/>
          <w:szCs w:val="28"/>
          <w:lang w:val="ru-RU"/>
        </w:rPr>
        <w:t xml:space="preserve"> и Оганесян</w:t>
      </w:r>
      <w:r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D756EE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6-9</w:t>
      </w:r>
      <w:r w:rsidRPr="00D756EE">
        <w:rPr>
          <w:rFonts w:ascii="Times New Roman" w:hAnsi="Times New Roman"/>
          <w:sz w:val="28"/>
          <w:szCs w:val="28"/>
          <w:lang w:val="ru-RU"/>
        </w:rPr>
        <w:t>]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Магнитную восприимчивость 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почвы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(χ*10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vertAlign w:val="superscript"/>
          <w:lang w:val="ru-RU" w:eastAsia="ru-RU"/>
        </w:rPr>
        <w:t>-3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ед. СИ) измеряли каппаметром КМ-7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 [10</w:t>
      </w:r>
      <w:r w:rsidRPr="002A48AD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]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.</w:t>
      </w:r>
    </w:p>
    <w:p w:rsidR="00205E21" w:rsidRDefault="00205E21" w:rsidP="00F44516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120" w:line="36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BB4294">
        <w:rPr>
          <w:rFonts w:ascii="Times New Roman" w:eastAsia="TimesNewRomanPSMT" w:hAnsi="Times New Roman" w:cs="Times New Roman"/>
          <w:b/>
          <w:sz w:val="28"/>
          <w:szCs w:val="28"/>
        </w:rPr>
        <w:t xml:space="preserve">Результаты 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>и их обсуждение</w:t>
      </w:r>
    </w:p>
    <w:p w:rsidR="00205E21" w:rsidRPr="00862669" w:rsidRDefault="00205E21" w:rsidP="00862669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 xml:space="preserve">Почвообразующие породы лугово-черноземной почвы </w:t>
      </w:r>
      <w:r w:rsidRPr="00862669">
        <w:rPr>
          <w:rFonts w:ascii="Times New Roman" w:hAnsi="Times New Roman" w:cs="Times New Roman"/>
          <w:sz w:val="28"/>
          <w:szCs w:val="28"/>
        </w:rPr>
        <w:t xml:space="preserve">– </w:t>
      </w:r>
      <w:r w:rsidRPr="00862669">
        <w:rPr>
          <w:rFonts w:ascii="Times New Roman" w:hAnsi="Times New Roman"/>
          <w:sz w:val="28"/>
          <w:szCs w:val="28"/>
        </w:rPr>
        <w:t>аллювиальные отложения, чаще глинистого или тяжелосуглинистог</w:t>
      </w:r>
      <w:r>
        <w:rPr>
          <w:rFonts w:ascii="Times New Roman" w:hAnsi="Times New Roman"/>
          <w:sz w:val="28"/>
          <w:szCs w:val="28"/>
        </w:rPr>
        <w:t>о гранулометрического состава [3</w:t>
      </w:r>
      <w:r w:rsidRPr="0086266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л</w:t>
      </w:r>
      <w:r w:rsidRPr="00862669">
        <w:rPr>
          <w:rFonts w:ascii="Times New Roman" w:hAnsi="Times New Roman"/>
          <w:sz w:val="28"/>
          <w:szCs w:val="28"/>
        </w:rPr>
        <w:t>угово-болотн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862669">
        <w:rPr>
          <w:rFonts w:ascii="Times New Roman" w:hAnsi="Times New Roman"/>
          <w:sz w:val="28"/>
          <w:szCs w:val="28"/>
        </w:rPr>
        <w:t xml:space="preserve">почвы </w:t>
      </w:r>
      <w:r>
        <w:rPr>
          <w:rFonts w:ascii="Times New Roman" w:hAnsi="Times New Roman" w:cs="Times New Roman"/>
          <w:sz w:val="28"/>
          <w:szCs w:val="28"/>
        </w:rPr>
        <w:t>‒</w:t>
      </w:r>
      <w:r w:rsidRPr="00862669">
        <w:rPr>
          <w:rFonts w:ascii="Times New Roman" w:hAnsi="Times New Roman"/>
          <w:sz w:val="28"/>
          <w:szCs w:val="28"/>
        </w:rPr>
        <w:t xml:space="preserve"> аллювиальны</w:t>
      </w:r>
      <w:r>
        <w:rPr>
          <w:rFonts w:ascii="Times New Roman" w:hAnsi="Times New Roman"/>
          <w:sz w:val="28"/>
          <w:szCs w:val="28"/>
        </w:rPr>
        <w:t>е</w:t>
      </w:r>
      <w:r w:rsidRPr="00862669">
        <w:rPr>
          <w:rFonts w:ascii="Times New Roman" w:hAnsi="Times New Roman"/>
          <w:sz w:val="28"/>
          <w:szCs w:val="28"/>
        </w:rPr>
        <w:t xml:space="preserve"> оглеёны</w:t>
      </w:r>
      <w:r>
        <w:rPr>
          <w:rFonts w:ascii="Times New Roman" w:hAnsi="Times New Roman"/>
          <w:sz w:val="28"/>
          <w:szCs w:val="28"/>
        </w:rPr>
        <w:t>е</w:t>
      </w:r>
      <w:r w:rsidRPr="00862669">
        <w:rPr>
          <w:rFonts w:ascii="Times New Roman" w:hAnsi="Times New Roman"/>
          <w:sz w:val="28"/>
          <w:szCs w:val="28"/>
        </w:rPr>
        <w:t xml:space="preserve"> глин</w:t>
      </w:r>
      <w:r>
        <w:rPr>
          <w:rFonts w:ascii="Times New Roman" w:hAnsi="Times New Roman"/>
          <w:sz w:val="28"/>
          <w:szCs w:val="28"/>
        </w:rPr>
        <w:t>ы [2</w:t>
      </w:r>
      <w:r w:rsidRPr="00862669">
        <w:rPr>
          <w:rFonts w:ascii="Times New Roman" w:hAnsi="Times New Roman"/>
          <w:sz w:val="28"/>
          <w:szCs w:val="28"/>
        </w:rPr>
        <w:t>]. Почва участка залежи залегает на карбонатных аллювиальных тяжелых суглинках.</w:t>
      </w:r>
    </w:p>
    <w:p w:rsidR="00205E21" w:rsidRDefault="00205E21" w:rsidP="00D30897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Для лугово-болотных почв</w:t>
      </w:r>
      <w:r>
        <w:rPr>
          <w:rFonts w:ascii="Times New Roman" w:hAnsi="Times New Roman"/>
          <w:sz w:val="28"/>
          <w:szCs w:val="28"/>
        </w:rPr>
        <w:t xml:space="preserve"> свойственно</w:t>
      </w:r>
      <w:r w:rsidRPr="00862669">
        <w:rPr>
          <w:rFonts w:ascii="Times New Roman" w:hAnsi="Times New Roman"/>
          <w:sz w:val="28"/>
          <w:szCs w:val="28"/>
        </w:rPr>
        <w:t xml:space="preserve"> более сильное проявление гидроморф</w:t>
      </w:r>
      <w:r>
        <w:rPr>
          <w:rFonts w:ascii="Times New Roman" w:hAnsi="Times New Roman"/>
          <w:sz w:val="28"/>
          <w:szCs w:val="28"/>
        </w:rPr>
        <w:t>ных</w:t>
      </w:r>
      <w:r w:rsidRPr="00862669">
        <w:rPr>
          <w:rFonts w:ascii="Times New Roman" w:hAnsi="Times New Roman"/>
          <w:sz w:val="28"/>
          <w:szCs w:val="28"/>
        </w:rPr>
        <w:t xml:space="preserve"> признаков, по сравнению с лугово-черноземными,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в виде ржаво-охристых прожилок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626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стяжений с поверхности почвы и </w:t>
      </w:r>
      <w:r w:rsidRPr="00862669">
        <w:rPr>
          <w:rFonts w:ascii="Times New Roman" w:hAnsi="Times New Roman"/>
          <w:sz w:val="28"/>
          <w:szCs w:val="28"/>
        </w:rPr>
        <w:t>сизы</w:t>
      </w:r>
      <w:r>
        <w:rPr>
          <w:rFonts w:ascii="Times New Roman" w:hAnsi="Times New Roman"/>
          <w:sz w:val="28"/>
          <w:szCs w:val="28"/>
        </w:rPr>
        <w:t>х</w:t>
      </w:r>
      <w:r w:rsidRPr="00862669">
        <w:rPr>
          <w:rFonts w:ascii="Times New Roman" w:hAnsi="Times New Roman"/>
          <w:sz w:val="28"/>
          <w:szCs w:val="28"/>
        </w:rPr>
        <w:t xml:space="preserve"> пят</w:t>
      </w:r>
      <w:r>
        <w:rPr>
          <w:rFonts w:ascii="Times New Roman" w:hAnsi="Times New Roman"/>
          <w:sz w:val="28"/>
          <w:szCs w:val="28"/>
        </w:rPr>
        <w:t>ен</w:t>
      </w:r>
      <w:r w:rsidRPr="008626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862669">
        <w:rPr>
          <w:rFonts w:ascii="Times New Roman" w:hAnsi="Times New Roman"/>
          <w:sz w:val="28"/>
          <w:szCs w:val="28"/>
        </w:rPr>
        <w:t xml:space="preserve"> нижней части профиля, указыва</w:t>
      </w:r>
      <w:r>
        <w:rPr>
          <w:rFonts w:ascii="Times New Roman" w:hAnsi="Times New Roman"/>
          <w:sz w:val="28"/>
          <w:szCs w:val="28"/>
        </w:rPr>
        <w:t>ющие</w:t>
      </w:r>
      <w:r w:rsidRPr="0086266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развитие</w:t>
      </w:r>
      <w:r w:rsidRPr="00862669">
        <w:rPr>
          <w:rFonts w:ascii="Times New Roman" w:hAnsi="Times New Roman"/>
          <w:sz w:val="28"/>
          <w:szCs w:val="28"/>
        </w:rPr>
        <w:t xml:space="preserve"> восстанов</w:t>
      </w:r>
      <w:r>
        <w:rPr>
          <w:rFonts w:ascii="Times New Roman" w:hAnsi="Times New Roman"/>
          <w:sz w:val="28"/>
          <w:szCs w:val="28"/>
        </w:rPr>
        <w:t>ленных условий</w:t>
      </w:r>
      <w:r w:rsidRPr="00862669">
        <w:rPr>
          <w:rFonts w:ascii="Times New Roman" w:hAnsi="Times New Roman"/>
          <w:sz w:val="28"/>
          <w:szCs w:val="28"/>
        </w:rPr>
        <w:t xml:space="preserve">. </w:t>
      </w:r>
    </w:p>
    <w:p w:rsidR="00205E21" w:rsidRPr="00862669" w:rsidRDefault="00205E21" w:rsidP="00D30897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По мощности гумусового горизонта</w:t>
      </w:r>
      <w:r>
        <w:rPr>
          <w:rFonts w:ascii="Times New Roman" w:hAnsi="Times New Roman"/>
          <w:sz w:val="28"/>
          <w:szCs w:val="28"/>
        </w:rPr>
        <w:t xml:space="preserve"> рисовые</w:t>
      </w:r>
      <w:r w:rsidRPr="00862669">
        <w:rPr>
          <w:rFonts w:ascii="Times New Roman" w:hAnsi="Times New Roman"/>
          <w:sz w:val="28"/>
          <w:szCs w:val="28"/>
        </w:rPr>
        <w:t xml:space="preserve"> почвы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относятся к мощным и среднемощным видам.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Одной из характерной их особенностью является понижение линии вскипания от 10 %-ной HCl и глубины залегания карбонатов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62669">
        <w:rPr>
          <w:rFonts w:ascii="Times New Roman" w:hAnsi="Times New Roman"/>
          <w:sz w:val="28"/>
          <w:szCs w:val="28"/>
        </w:rPr>
        <w:t>представлен</w:t>
      </w:r>
      <w:r>
        <w:rPr>
          <w:rFonts w:ascii="Times New Roman" w:hAnsi="Times New Roman"/>
          <w:sz w:val="28"/>
          <w:szCs w:val="28"/>
        </w:rPr>
        <w:t>н</w:t>
      </w:r>
      <w:r w:rsidRPr="0086266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 w:rsidRPr="00862669">
        <w:rPr>
          <w:rFonts w:ascii="Times New Roman" w:hAnsi="Times New Roman"/>
          <w:sz w:val="28"/>
          <w:szCs w:val="28"/>
        </w:rPr>
        <w:t xml:space="preserve"> в форме белоглазки, журавчиков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62669">
        <w:rPr>
          <w:rFonts w:ascii="Times New Roman" w:hAnsi="Times New Roman"/>
          <w:sz w:val="28"/>
          <w:szCs w:val="28"/>
        </w:rPr>
        <w:t xml:space="preserve"> мучнистых пятен [2,</w:t>
      </w:r>
      <w:r w:rsidRPr="00862669">
        <w:rPr>
          <w:rFonts w:ascii="Times New Roman" w:hAnsi="Times New Roman"/>
          <w:sz w:val="28"/>
          <w:szCs w:val="28"/>
          <w:lang w:val="en-US"/>
        </w:rPr>
        <w:t> </w:t>
      </w:r>
      <w:r w:rsidRPr="00862669">
        <w:rPr>
          <w:rFonts w:ascii="Times New Roman" w:hAnsi="Times New Roman"/>
          <w:sz w:val="28"/>
          <w:szCs w:val="28"/>
        </w:rPr>
        <w:t xml:space="preserve">3]. </w:t>
      </w:r>
    </w:p>
    <w:p w:rsidR="00205E21" w:rsidRPr="00862669" w:rsidRDefault="00205E21" w:rsidP="00862669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Участок залежи близко расположен к оросительному каналу</w:t>
      </w:r>
      <w:r>
        <w:rPr>
          <w:rFonts w:ascii="Times New Roman" w:hAnsi="Times New Roman"/>
          <w:sz w:val="28"/>
          <w:szCs w:val="28"/>
        </w:rPr>
        <w:t xml:space="preserve"> и в</w:t>
      </w:r>
      <w:r w:rsidRPr="00862669">
        <w:rPr>
          <w:rFonts w:ascii="Times New Roman" w:hAnsi="Times New Roman"/>
          <w:sz w:val="28"/>
          <w:szCs w:val="28"/>
        </w:rPr>
        <w:t xml:space="preserve"> период затопления рисовых чеков испытывает сильное подтопление. Этим объясняется проявление </w:t>
      </w:r>
      <w:r>
        <w:rPr>
          <w:rFonts w:ascii="Times New Roman" w:hAnsi="Times New Roman"/>
          <w:sz w:val="28"/>
          <w:szCs w:val="28"/>
        </w:rPr>
        <w:t xml:space="preserve">в ней </w:t>
      </w:r>
      <w:r w:rsidRPr="00862669">
        <w:rPr>
          <w:rFonts w:ascii="Times New Roman" w:hAnsi="Times New Roman"/>
          <w:sz w:val="28"/>
          <w:szCs w:val="28"/>
        </w:rPr>
        <w:t>гидроморфных признаков, выщелачивания карбонатов и уплотнени</w:t>
      </w:r>
      <w:r>
        <w:rPr>
          <w:rFonts w:ascii="Times New Roman" w:hAnsi="Times New Roman"/>
          <w:sz w:val="28"/>
          <w:szCs w:val="28"/>
        </w:rPr>
        <w:t>я</w:t>
      </w:r>
      <w:r w:rsidRPr="00862669">
        <w:rPr>
          <w:rFonts w:ascii="Times New Roman" w:hAnsi="Times New Roman"/>
          <w:sz w:val="28"/>
          <w:szCs w:val="28"/>
        </w:rPr>
        <w:t xml:space="preserve"> горизонтов. </w:t>
      </w:r>
      <w:r>
        <w:rPr>
          <w:rFonts w:ascii="Times New Roman" w:hAnsi="Times New Roman"/>
          <w:sz w:val="28"/>
          <w:szCs w:val="28"/>
        </w:rPr>
        <w:t xml:space="preserve">В связи с этим залежь </w:t>
      </w:r>
      <w:r w:rsidRPr="00862669">
        <w:rPr>
          <w:rFonts w:ascii="Times New Roman" w:hAnsi="Times New Roman"/>
          <w:sz w:val="28"/>
          <w:szCs w:val="28"/>
        </w:rPr>
        <w:t>можно считать условно эталонным д</w:t>
      </w:r>
      <w:r>
        <w:rPr>
          <w:rFonts w:ascii="Times New Roman" w:hAnsi="Times New Roman"/>
          <w:sz w:val="28"/>
          <w:szCs w:val="28"/>
        </w:rPr>
        <w:t>ля сравнения его с рисовыми почвами.</w:t>
      </w:r>
    </w:p>
    <w:p w:rsidR="00205E21" w:rsidRDefault="00205E21" w:rsidP="001637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</w:t>
      </w:r>
      <w:r w:rsidRPr="004F7025">
        <w:rPr>
          <w:rFonts w:ascii="Times New Roman" w:hAnsi="Times New Roman"/>
          <w:sz w:val="28"/>
          <w:szCs w:val="28"/>
          <w:lang w:val="ru-RU"/>
        </w:rPr>
        <w:t>угово-черноземны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</w:t>
      </w:r>
      <w:r>
        <w:rPr>
          <w:rFonts w:ascii="Times New Roman" w:hAnsi="Times New Roman"/>
          <w:sz w:val="28"/>
          <w:szCs w:val="28"/>
          <w:lang w:val="ru-RU"/>
        </w:rPr>
        <w:t>ы, залегающие на повышенных элементах плавневой равнины,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характеризуются более благоприятными физическими свойствами</w:t>
      </w:r>
      <w:r>
        <w:rPr>
          <w:rFonts w:ascii="Times New Roman" w:hAnsi="Times New Roman"/>
          <w:sz w:val="28"/>
          <w:szCs w:val="28"/>
          <w:lang w:val="ru-RU"/>
        </w:rPr>
        <w:t xml:space="preserve"> (табл. 1)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Плотность сложения пахотного слоя </w:t>
      </w:r>
      <w:r>
        <w:rPr>
          <w:rFonts w:ascii="Times New Roman" w:hAnsi="Times New Roman"/>
          <w:sz w:val="28"/>
          <w:szCs w:val="28"/>
          <w:lang w:val="ru-RU"/>
        </w:rPr>
        <w:t xml:space="preserve">почвы </w:t>
      </w:r>
      <w:r w:rsidRPr="004F7025">
        <w:rPr>
          <w:rFonts w:ascii="Times New Roman" w:hAnsi="Times New Roman"/>
          <w:sz w:val="28"/>
          <w:szCs w:val="28"/>
          <w:lang w:val="ru-RU"/>
        </w:rPr>
        <w:t>варьирует от 1,28 до 1,35 г/см</w:t>
      </w:r>
      <w:r w:rsidRPr="004F7025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общая </w:t>
      </w:r>
      <w:r>
        <w:rPr>
          <w:rFonts w:ascii="Times New Roman" w:hAnsi="Times New Roman"/>
          <w:sz w:val="28"/>
          <w:szCs w:val="28"/>
          <w:lang w:val="ru-RU"/>
        </w:rPr>
        <w:t>пористость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‒ от </w:t>
      </w:r>
      <w:r>
        <w:rPr>
          <w:rFonts w:ascii="Times New Roman" w:hAnsi="Times New Roman"/>
          <w:sz w:val="28"/>
          <w:szCs w:val="28"/>
          <w:lang w:val="ru-RU"/>
        </w:rPr>
        <w:t xml:space="preserve">49,4 до 52,1 %. В </w:t>
      </w:r>
      <w:r w:rsidRPr="004F7025">
        <w:rPr>
          <w:rFonts w:ascii="Times New Roman" w:hAnsi="Times New Roman"/>
          <w:sz w:val="28"/>
          <w:szCs w:val="28"/>
          <w:lang w:val="ru-RU"/>
        </w:rPr>
        <w:t>лугово-болотны</w:t>
      </w:r>
      <w:r>
        <w:rPr>
          <w:rFonts w:ascii="Times New Roman" w:hAnsi="Times New Roman"/>
          <w:sz w:val="28"/>
          <w:szCs w:val="28"/>
          <w:lang w:val="ru-RU"/>
        </w:rPr>
        <w:t xml:space="preserve">х </w:t>
      </w:r>
      <w:r w:rsidRPr="004F7025">
        <w:rPr>
          <w:rFonts w:ascii="Times New Roman" w:hAnsi="Times New Roman"/>
          <w:sz w:val="28"/>
          <w:szCs w:val="28"/>
          <w:lang w:val="ru-RU"/>
        </w:rPr>
        <w:t>почв</w:t>
      </w:r>
      <w:r>
        <w:rPr>
          <w:rFonts w:ascii="Times New Roman" w:hAnsi="Times New Roman"/>
          <w:sz w:val="28"/>
          <w:szCs w:val="28"/>
          <w:lang w:val="ru-RU"/>
        </w:rPr>
        <w:t xml:space="preserve">ах, приуроченных к понижениям, </w:t>
      </w:r>
      <w:r w:rsidRPr="004F7025">
        <w:rPr>
          <w:rFonts w:ascii="Times New Roman" w:hAnsi="Times New Roman"/>
          <w:sz w:val="28"/>
          <w:szCs w:val="28"/>
          <w:lang w:val="ru-RU"/>
        </w:rPr>
        <w:t>плотность увеличивается до 1,38-1,46 г/см</w:t>
      </w:r>
      <w:r w:rsidRPr="004F7025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а </w:t>
      </w:r>
      <w:r>
        <w:rPr>
          <w:rFonts w:ascii="Times New Roman" w:hAnsi="Times New Roman"/>
          <w:sz w:val="28"/>
          <w:szCs w:val="28"/>
          <w:lang w:val="ru-RU"/>
        </w:rPr>
        <w:t>пористость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 превышает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50,0 %. </w:t>
      </w:r>
      <w:r>
        <w:rPr>
          <w:rFonts w:ascii="Times New Roman" w:hAnsi="Times New Roman"/>
          <w:sz w:val="28"/>
          <w:szCs w:val="28"/>
          <w:lang w:val="ru-RU"/>
        </w:rPr>
        <w:t xml:space="preserve">Общей тенденцией является увеличение </w:t>
      </w:r>
      <w:r w:rsidRPr="004F7025">
        <w:rPr>
          <w:rFonts w:ascii="Times New Roman" w:hAnsi="Times New Roman"/>
          <w:sz w:val="28"/>
          <w:szCs w:val="28"/>
          <w:lang w:val="ru-RU"/>
        </w:rPr>
        <w:t>плотност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почвы </w:t>
      </w:r>
      <w:r>
        <w:rPr>
          <w:rFonts w:ascii="Times New Roman" w:hAnsi="Times New Roman"/>
          <w:sz w:val="28"/>
          <w:szCs w:val="28"/>
          <w:lang w:val="ru-RU"/>
        </w:rPr>
        <w:t>вниз по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профил</w:t>
      </w:r>
      <w:r>
        <w:rPr>
          <w:rFonts w:ascii="Times New Roman" w:hAnsi="Times New Roman"/>
          <w:sz w:val="28"/>
          <w:szCs w:val="28"/>
          <w:lang w:val="ru-RU"/>
        </w:rPr>
        <w:t>ю и снижение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её </w:t>
      </w:r>
      <w:r>
        <w:rPr>
          <w:rFonts w:ascii="Times New Roman" w:hAnsi="Times New Roman"/>
          <w:sz w:val="28"/>
          <w:szCs w:val="28"/>
          <w:lang w:val="ru-RU"/>
        </w:rPr>
        <w:t>пористости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Для залежи характерно уплотненное сложение почвенного профиля за исключением верхнего 0-5 см слоя в результате задернения поверхности почвы. Общая пористость задерненного слоя довольно высокая (53,0 %) и снижается в более глубоких слоях, не сильно отличаясь от рисовых почв. </w:t>
      </w:r>
    </w:p>
    <w:p w:rsidR="00205E21" w:rsidRDefault="00205E21" w:rsidP="00986FBC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E3D91">
        <w:rPr>
          <w:rFonts w:ascii="Times New Roman" w:hAnsi="Times New Roman"/>
          <w:sz w:val="28"/>
          <w:szCs w:val="28"/>
          <w:lang w:val="ru-RU"/>
        </w:rPr>
        <w:t xml:space="preserve">Таблица 1 – Физические свойства рисовых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(на примере разрезов </w:t>
      </w:r>
      <w:r w:rsidRPr="00EE3D91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, 12</w:t>
      </w:r>
      <w:r w:rsidRPr="00EE3D9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15</w:t>
      </w:r>
      <w:r w:rsidRPr="00EE3D91">
        <w:rPr>
          <w:rFonts w:ascii="Times New Roman" w:hAnsi="Times New Roman"/>
          <w:sz w:val="28"/>
          <w:szCs w:val="28"/>
          <w:lang w:val="ru-RU"/>
        </w:rPr>
        <w:t>)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1"/>
        <w:gridCol w:w="1504"/>
        <w:gridCol w:w="1504"/>
        <w:gridCol w:w="1610"/>
        <w:gridCol w:w="1755"/>
        <w:gridCol w:w="1647"/>
      </w:tblGrid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Горизонт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Плотность сложения почвы, г/см</w:t>
            </w:r>
            <w:r w:rsidRPr="00163740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Плотность твердой фазы, г/см</w:t>
            </w:r>
            <w:r w:rsidRPr="00163740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Пористость общая, %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Ил (&lt;</w:t>
            </w:r>
            <w:r w:rsidRPr="00163740">
              <w:rPr>
                <w:rFonts w:ascii="Times New Roman" w:hAnsi="Times New Roman"/>
                <w:sz w:val="20"/>
                <w:szCs w:val="20"/>
              </w:rPr>
              <w:t> </w:t>
            </w: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0,001</w:t>
            </w:r>
            <w:r w:rsidRPr="00163740">
              <w:rPr>
                <w:rFonts w:ascii="Times New Roman" w:hAnsi="Times New Roman"/>
                <w:sz w:val="20"/>
                <w:szCs w:val="20"/>
              </w:rPr>
              <w:t> </w:t>
            </w: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мм), %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Физическая глина </w:t>
            </w:r>
          </w:p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(&lt; 0,01 мм), %</w:t>
            </w:r>
          </w:p>
        </w:tc>
      </w:tr>
      <w:tr w:rsidR="00205E21" w:rsidRPr="002611DE" w:rsidTr="00F3565A">
        <w:trPr>
          <w:jc w:val="center"/>
        </w:trPr>
        <w:tc>
          <w:tcPr>
            <w:tcW w:w="9351" w:type="dxa"/>
            <w:gridSpan w:val="6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Разрез 12. Лугово-черноземная почва (высокий чек, предшественник – занятой пар)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пах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1,29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2,69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52,0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40,8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68,7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1,41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41,7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70,7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1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1,43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2,73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47,6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43,4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78,8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2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1,44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48,1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41,8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74,8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2,77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46,2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40,8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73,5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1,54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40,7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72,4</w:t>
            </w:r>
          </w:p>
        </w:tc>
      </w:tr>
      <w:tr w:rsidR="00205E21" w:rsidRPr="002611DE" w:rsidTr="00F3565A">
        <w:trPr>
          <w:jc w:val="center"/>
        </w:trPr>
        <w:tc>
          <w:tcPr>
            <w:tcW w:w="9351" w:type="dxa"/>
            <w:gridSpan w:val="6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Разрез 5. Лугово-болотная почва (низкий чек, предшественник – занятой пар)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пах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1,39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2,65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47,1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77,8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2,73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45,4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48,3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80,3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1,42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2,75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52,4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84,0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1,48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49,2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78,9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2,78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46,4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45,7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75,6</w:t>
            </w:r>
          </w:p>
        </w:tc>
      </w:tr>
      <w:tr w:rsidR="00205E21" w:rsidRPr="002611DE" w:rsidTr="00F3565A">
        <w:trPr>
          <w:jc w:val="center"/>
        </w:trPr>
        <w:tc>
          <w:tcPr>
            <w:tcW w:w="9351" w:type="dxa"/>
            <w:gridSpan w:val="6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Разрез 15. Залежь, расположенная на рисовой системе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д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1,25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2,66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22,8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50,5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1,41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2,70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47,8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32,0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58,6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1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1,47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2,75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46,6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29,6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57,0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АВ</w:t>
            </w:r>
            <w:r w:rsidRPr="00163740">
              <w:rPr>
                <w:rFonts w:ascii="Times New Roman" w:hAnsi="Times New Roman"/>
                <w:sz w:val="20"/>
                <w:szCs w:val="20"/>
                <w:vertAlign w:val="subscript"/>
                <w:lang w:val="ru-RU"/>
              </w:rPr>
              <w:t>2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1,45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2,72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25,0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49,4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1,46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2,72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46,3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23,8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46,1</w:t>
            </w:r>
          </w:p>
        </w:tc>
      </w:tr>
      <w:tr w:rsidR="00205E21" w:rsidRPr="00163740" w:rsidTr="00F3565A">
        <w:trPr>
          <w:jc w:val="center"/>
        </w:trPr>
        <w:tc>
          <w:tcPr>
            <w:tcW w:w="1331" w:type="dxa"/>
            <w:vAlign w:val="center"/>
          </w:tcPr>
          <w:p w:rsidR="00205E21" w:rsidRPr="00163740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1,49</w:t>
            </w:r>
          </w:p>
        </w:tc>
        <w:tc>
          <w:tcPr>
            <w:tcW w:w="1504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2,76</w:t>
            </w:r>
          </w:p>
        </w:tc>
        <w:tc>
          <w:tcPr>
            <w:tcW w:w="1610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740">
              <w:rPr>
                <w:rFonts w:ascii="Times New Roman" w:hAnsi="Times New Roman"/>
                <w:sz w:val="20"/>
                <w:szCs w:val="20"/>
              </w:rPr>
              <w:t>46,0</w:t>
            </w:r>
          </w:p>
        </w:tc>
        <w:tc>
          <w:tcPr>
            <w:tcW w:w="1755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23,5</w:t>
            </w:r>
          </w:p>
        </w:tc>
        <w:tc>
          <w:tcPr>
            <w:tcW w:w="1647" w:type="dxa"/>
            <w:vAlign w:val="center"/>
          </w:tcPr>
          <w:p w:rsidR="00205E21" w:rsidRPr="00163740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163740">
              <w:rPr>
                <w:rFonts w:ascii="Times New Roman" w:hAnsi="Times New Roman"/>
                <w:sz w:val="20"/>
                <w:szCs w:val="20"/>
                <w:lang w:val="ru-RU" w:eastAsia="ru-RU"/>
              </w:rPr>
              <w:t>48,7</w:t>
            </w:r>
          </w:p>
        </w:tc>
      </w:tr>
    </w:tbl>
    <w:p w:rsidR="00205E21" w:rsidRDefault="00205E21" w:rsidP="00986FB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Развитие элювиального процесса в рисовых почвах проявляется в вымывании из пахотных </w:t>
      </w:r>
      <w:r>
        <w:rPr>
          <w:rFonts w:ascii="Times New Roman" w:hAnsi="Times New Roman"/>
          <w:sz w:val="28"/>
          <w:szCs w:val="28"/>
          <w:lang w:val="ru-RU"/>
        </w:rPr>
        <w:t>слоёв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илистых частиц</w:t>
      </w:r>
      <w:r>
        <w:rPr>
          <w:rFonts w:ascii="Times New Roman" w:hAnsi="Times New Roman"/>
          <w:sz w:val="28"/>
          <w:szCs w:val="28"/>
          <w:lang w:val="ru-RU"/>
        </w:rPr>
        <w:t>, водорастворимого гумуса, подвижных соединений железа и фосфора (табл. 1-2)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</w:p>
    <w:p w:rsidR="00205E21" w:rsidRDefault="00205E21" w:rsidP="00245E6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Для лугово-черноземной почвы, расположенной на повышенных формах плавневой равнины, гранулометрический состав </w:t>
      </w:r>
      <w:r>
        <w:rPr>
          <w:rFonts w:ascii="Times New Roman" w:hAnsi="Times New Roman"/>
          <w:sz w:val="28"/>
          <w:szCs w:val="28"/>
          <w:lang w:val="ru-RU"/>
        </w:rPr>
        <w:t>средне</w:t>
      </w:r>
      <w:r w:rsidRPr="004F7025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, тяжело</w:t>
      </w:r>
      <w:r w:rsidRPr="004F7025">
        <w:rPr>
          <w:rFonts w:ascii="Times New Roman" w:hAnsi="Times New Roman"/>
          <w:sz w:val="28"/>
          <w:szCs w:val="28"/>
          <w:lang w:val="ru-RU"/>
        </w:rPr>
        <w:t>суглинистый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глинистый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Содержание физической глины в пахотном слое варьирует от </w:t>
      </w:r>
      <w:r>
        <w:rPr>
          <w:rFonts w:ascii="Times New Roman" w:hAnsi="Times New Roman"/>
          <w:sz w:val="28"/>
          <w:szCs w:val="28"/>
          <w:lang w:val="ru-RU"/>
        </w:rPr>
        <w:t>39,2-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42,7 в среднесуглинистых до </w:t>
      </w:r>
      <w:r>
        <w:rPr>
          <w:rFonts w:ascii="Times New Roman" w:hAnsi="Times New Roman"/>
          <w:sz w:val="28"/>
          <w:szCs w:val="28"/>
          <w:lang w:val="ru-RU"/>
        </w:rPr>
        <w:t>55,4-68,7 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% в </w:t>
      </w:r>
      <w:r>
        <w:rPr>
          <w:rFonts w:ascii="Times New Roman" w:hAnsi="Times New Roman"/>
          <w:sz w:val="28"/>
          <w:szCs w:val="28"/>
          <w:lang w:val="ru-RU"/>
        </w:rPr>
        <w:t xml:space="preserve">тяжелосуглинистых и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глинистых разновидностях. </w:t>
      </w:r>
      <w:r>
        <w:rPr>
          <w:rFonts w:ascii="Times New Roman" w:hAnsi="Times New Roman"/>
          <w:sz w:val="28"/>
          <w:szCs w:val="28"/>
          <w:lang w:val="ru-RU"/>
        </w:rPr>
        <w:t xml:space="preserve">Соответственно илистых частиц ‒ от 24,6-27,4 до 31,1-40,8 %.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Вниз по профилю почвы до горизонта </w:t>
      </w:r>
      <w:r w:rsidRPr="004F7025">
        <w:rPr>
          <w:rFonts w:ascii="Times New Roman" w:hAnsi="Times New Roman"/>
          <w:b/>
          <w:sz w:val="28"/>
          <w:szCs w:val="28"/>
          <w:lang w:val="ru-RU"/>
        </w:rPr>
        <w:t>АВ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содержание ил</w:t>
      </w:r>
      <w:r>
        <w:rPr>
          <w:rFonts w:ascii="Times New Roman" w:hAnsi="Times New Roman"/>
          <w:sz w:val="28"/>
          <w:szCs w:val="28"/>
          <w:lang w:val="ru-RU"/>
        </w:rPr>
        <w:t>истых частиц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возрастает. </w:t>
      </w:r>
    </w:p>
    <w:p w:rsidR="00205E21" w:rsidRDefault="00205E21" w:rsidP="006872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Гранулометрический состав лугово-болотных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4F7025">
        <w:rPr>
          <w:rFonts w:ascii="Times New Roman" w:hAnsi="Times New Roman"/>
          <w:sz w:val="28"/>
          <w:szCs w:val="28"/>
          <w:lang w:val="ru-RU"/>
        </w:rPr>
        <w:t>понижен</w:t>
      </w:r>
      <w:r>
        <w:rPr>
          <w:rFonts w:ascii="Times New Roman" w:hAnsi="Times New Roman"/>
          <w:sz w:val="28"/>
          <w:szCs w:val="28"/>
          <w:lang w:val="ru-RU"/>
        </w:rPr>
        <w:t xml:space="preserve">ных формах рельефа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более тяжелый по сравнению с лугово-черноземными. Содержание глинистых </w:t>
      </w:r>
      <w:r>
        <w:rPr>
          <w:rFonts w:ascii="Times New Roman" w:hAnsi="Times New Roman"/>
          <w:sz w:val="28"/>
          <w:szCs w:val="28"/>
          <w:lang w:val="ru-RU"/>
        </w:rPr>
        <w:t xml:space="preserve">и илистых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частиц </w:t>
      </w:r>
      <w:r>
        <w:rPr>
          <w:rFonts w:ascii="Times New Roman" w:hAnsi="Times New Roman"/>
          <w:sz w:val="28"/>
          <w:szCs w:val="28"/>
          <w:lang w:val="ru-RU"/>
        </w:rPr>
        <w:t xml:space="preserve">возрастает соответственно до 72,0-77,8 и 42,6-47,1 %.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Вниз по профилю </w:t>
      </w:r>
      <w:r>
        <w:rPr>
          <w:rFonts w:ascii="Times New Roman" w:hAnsi="Times New Roman"/>
          <w:sz w:val="28"/>
          <w:szCs w:val="28"/>
          <w:lang w:val="ru-RU"/>
        </w:rPr>
        <w:t xml:space="preserve">гранулометрический состав </w:t>
      </w:r>
      <w:r w:rsidRPr="004F7025">
        <w:rPr>
          <w:rFonts w:ascii="Times New Roman" w:hAnsi="Times New Roman"/>
          <w:sz w:val="28"/>
          <w:szCs w:val="28"/>
          <w:lang w:val="ru-RU"/>
        </w:rPr>
        <w:t>почв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утяжеляется за счет перемещения илистых частиц. </w:t>
      </w:r>
    </w:p>
    <w:p w:rsidR="00205E21" w:rsidRDefault="00205E21" w:rsidP="006872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залежи гранулометрический состав почвы тяжелосуглинистый с содержание физической глины в верхних слоях 50,5-58,6 % и илистых частиц 22,8-32,0 %. В отличии от рисовых почв, не отмечено выноса илистых частиц за пределы поверхностного 0-30 см слоя. </w:t>
      </w:r>
    </w:p>
    <w:p w:rsidR="00205E21" w:rsidRDefault="00205E21" w:rsidP="004F7025">
      <w:pPr>
        <w:tabs>
          <w:tab w:val="left" w:pos="559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>По содержанию общего гумуса почвы рисовых агроландшафтов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 xml:space="preserve">– слабогумусные. Вниз по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их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 xml:space="preserve">профилю количество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гумуса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>уменьшается.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 л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угово-болотны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почв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, приуроченны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к замкнутым понижениям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содержание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гумуса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пахотном слое больше в среднем на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15,0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 %, чем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лугово-черноземны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х </w:t>
      </w:r>
      <w:r>
        <w:rPr>
          <w:rFonts w:ascii="Times New Roman" w:eastAsia="TimesNewRomanPSMT" w:hAnsi="Times New Roman"/>
          <w:sz w:val="28"/>
          <w:szCs w:val="28"/>
          <w:lang w:val="ru-RU"/>
        </w:rPr>
        <w:t>(табл. 2)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. Причину указанного различия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можно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объяснить тем, что лугово-черноземные почвы по сравнению с лугово-болотными находятся в условиях лучшей аэрации. Поэтому растительные остатки подвергаются </w:t>
      </w:r>
      <w:r w:rsidRPr="00E56542">
        <w:rPr>
          <w:rFonts w:ascii="Times New Roman" w:hAnsi="Times New Roman"/>
          <w:color w:val="000000"/>
          <w:sz w:val="28"/>
          <w:szCs w:val="28"/>
          <w:lang w:val="ru-RU"/>
        </w:rPr>
        <w:t>более интенсивной минерализации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205E21" w:rsidRDefault="00205E21" w:rsidP="004F7025">
      <w:pPr>
        <w:tabs>
          <w:tab w:val="left" w:pos="559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Содержание водорастворимого органического вещества в пахотном слое лугово-болотных почв меньше в 2 раза, чем в лугово-черноземных. При этом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, если на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повышенных участках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лугово-черноземных почв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вынос водорастворимого гумуса за пределы пахотного слоя ограничивается накоплением в горизонте </w:t>
      </w:r>
      <w:r w:rsidRPr="004F7025">
        <w:rPr>
          <w:rFonts w:ascii="Times New Roman" w:hAnsi="Times New Roman"/>
          <w:b/>
          <w:color w:val="000000"/>
          <w:sz w:val="28"/>
          <w:szCs w:val="28"/>
          <w:lang w:val="ru-RU"/>
        </w:rPr>
        <w:t>А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4F702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то в условиях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лугово-болотных почв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понижений, вынос отмечен на более большую глубину профиля. Такая подвижность гумуса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почвах рисовых полей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обусловлена тем, что восстановительные процессы способствуют образованию железоорганических комплексов, которые могут мигрировать как в нейтральной, так и в щелочной среде, что свойственно для исследуемых почв.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05E21" w:rsidRDefault="00205E21" w:rsidP="00986FBC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 – Физико-химические</w:t>
      </w:r>
      <w:r w:rsidRPr="00EE3D91">
        <w:rPr>
          <w:rFonts w:ascii="Times New Roman" w:hAnsi="Times New Roman"/>
          <w:sz w:val="28"/>
          <w:szCs w:val="28"/>
          <w:lang w:val="ru-RU"/>
        </w:rPr>
        <w:t xml:space="preserve"> свойства рисовых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(на примере разрезов </w:t>
      </w:r>
      <w:r w:rsidRPr="00EE3D91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, 12 и 15</w:t>
      </w:r>
      <w:r w:rsidRPr="00EE3D91">
        <w:rPr>
          <w:rFonts w:ascii="Times New Roman" w:hAnsi="Times New Roman"/>
          <w:sz w:val="28"/>
          <w:szCs w:val="28"/>
          <w:lang w:val="ru-RU"/>
        </w:rPr>
        <w:t>)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1123"/>
        <w:gridCol w:w="1227"/>
        <w:gridCol w:w="773"/>
        <w:gridCol w:w="924"/>
        <w:gridCol w:w="919"/>
        <w:gridCol w:w="1134"/>
        <w:gridCol w:w="1069"/>
        <w:gridCol w:w="1419"/>
      </w:tblGrid>
      <w:tr w:rsidR="00205E21" w:rsidRPr="00F3565A" w:rsidTr="00F3565A">
        <w:tc>
          <w:tcPr>
            <w:tcW w:w="988" w:type="dxa"/>
            <w:vMerge w:val="restart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Гори-зонт</w:t>
            </w:r>
          </w:p>
        </w:tc>
        <w:tc>
          <w:tcPr>
            <w:tcW w:w="1123" w:type="dxa"/>
            <w:vMerge w:val="restart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Гумус, %</w:t>
            </w:r>
          </w:p>
        </w:tc>
        <w:tc>
          <w:tcPr>
            <w:tcW w:w="1227" w:type="dxa"/>
            <w:vMerge w:val="restart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*С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вов</w:t>
            </w:r>
            <w:r w:rsidRPr="00F3565A">
              <w:rPr>
                <w:rFonts w:ascii="Times New Roman" w:hAnsi="Times New Roman"/>
                <w:lang w:val="ru-RU"/>
              </w:rPr>
              <w:t>, %</w:t>
            </w:r>
          </w:p>
        </w:tc>
        <w:tc>
          <w:tcPr>
            <w:tcW w:w="773" w:type="dxa"/>
            <w:vMerge w:val="restart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рН, ед.</w:t>
            </w:r>
          </w:p>
        </w:tc>
        <w:tc>
          <w:tcPr>
            <w:tcW w:w="924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F3565A">
              <w:rPr>
                <w:rFonts w:ascii="Times New Roman" w:hAnsi="Times New Roman"/>
                <w:lang w:val="ru-RU"/>
              </w:rPr>
              <w:t>О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5</w:t>
            </w:r>
          </w:p>
        </w:tc>
        <w:tc>
          <w:tcPr>
            <w:tcW w:w="9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К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F3565A">
              <w:rPr>
                <w:rFonts w:ascii="Times New Roman" w:hAnsi="Times New Roman"/>
                <w:lang w:val="ru-RU"/>
              </w:rPr>
              <w:t>О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FeO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Fe</w:t>
            </w:r>
            <w:r w:rsidRPr="00F3565A">
              <w:rPr>
                <w:rFonts w:ascii="Times New Roman" w:hAnsi="Times New Roman"/>
                <w:vertAlign w:val="subscript"/>
              </w:rPr>
              <w:t>2</w:t>
            </w:r>
            <w:r w:rsidRPr="00F3565A">
              <w:rPr>
                <w:rFonts w:ascii="Times New Roman" w:hAnsi="Times New Roman"/>
              </w:rPr>
              <w:t>O</w:t>
            </w:r>
            <w:r w:rsidRPr="00F3565A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1419" w:type="dxa"/>
            <w:vMerge w:val="restart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*χ×10</w:t>
            </w:r>
            <w:r w:rsidRPr="00F3565A">
              <w:rPr>
                <w:rFonts w:ascii="Times New Roman" w:hAnsi="Times New Roman"/>
                <w:vertAlign w:val="superscript"/>
                <w:lang w:val="ru-RU"/>
              </w:rPr>
              <w:t>-3</w:t>
            </w:r>
            <w:r w:rsidRPr="00F3565A">
              <w:rPr>
                <w:rFonts w:ascii="Times New Roman" w:hAnsi="Times New Roman"/>
                <w:lang w:val="ru-RU"/>
              </w:rPr>
              <w:t> ед., СИ</w:t>
            </w:r>
          </w:p>
        </w:tc>
      </w:tr>
      <w:tr w:rsidR="00205E21" w:rsidRPr="00F3565A" w:rsidTr="00F3565A">
        <w:tc>
          <w:tcPr>
            <w:tcW w:w="988" w:type="dxa"/>
            <w:vMerge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23" w:type="dxa"/>
            <w:vMerge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7" w:type="dxa"/>
            <w:vMerge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73" w:type="dxa"/>
            <w:vMerge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46" w:type="dxa"/>
            <w:gridSpan w:val="4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мг/100 г почвы</w:t>
            </w:r>
          </w:p>
        </w:tc>
        <w:tc>
          <w:tcPr>
            <w:tcW w:w="1419" w:type="dxa"/>
            <w:vMerge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05E21" w:rsidRPr="002611DE" w:rsidTr="00F3565A">
        <w:tc>
          <w:tcPr>
            <w:tcW w:w="9576" w:type="dxa"/>
            <w:gridSpan w:val="9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Разрез 12. Лугово-черноземная почва (высокий чек, предшественник – занятой пар)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3,04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0,00459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6,29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3,53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22,86</w:t>
            </w:r>
          </w:p>
        </w:tc>
        <w:tc>
          <w:tcPr>
            <w:tcW w:w="1134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12,90</w:t>
            </w:r>
          </w:p>
        </w:tc>
        <w:tc>
          <w:tcPr>
            <w:tcW w:w="1069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219,42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0,135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2,90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0,00495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7,19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8,36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12,77</w:t>
            </w:r>
          </w:p>
        </w:tc>
        <w:tc>
          <w:tcPr>
            <w:tcW w:w="1134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7,27</w:t>
            </w:r>
          </w:p>
        </w:tc>
        <w:tc>
          <w:tcPr>
            <w:tcW w:w="1069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126,25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0,151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2,57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0,00369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7,97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14,19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11,58</w:t>
            </w:r>
          </w:p>
        </w:tc>
        <w:tc>
          <w:tcPr>
            <w:tcW w:w="1134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5,41</w:t>
            </w:r>
          </w:p>
        </w:tc>
        <w:tc>
          <w:tcPr>
            <w:tcW w:w="1069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77,13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0,200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1,82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0,00324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8,12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6,55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10,14</w:t>
            </w:r>
          </w:p>
        </w:tc>
        <w:tc>
          <w:tcPr>
            <w:tcW w:w="1134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3,34</w:t>
            </w:r>
          </w:p>
        </w:tc>
        <w:tc>
          <w:tcPr>
            <w:tcW w:w="1069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28,96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0,177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0,72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0,00271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8,19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3,76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9,36</w:t>
            </w:r>
          </w:p>
        </w:tc>
        <w:tc>
          <w:tcPr>
            <w:tcW w:w="1134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1,69</w:t>
            </w:r>
          </w:p>
        </w:tc>
        <w:tc>
          <w:tcPr>
            <w:tcW w:w="1069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8,16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0,163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0,65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0,00276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8,23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3,33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7,37</w:t>
            </w:r>
          </w:p>
        </w:tc>
        <w:tc>
          <w:tcPr>
            <w:tcW w:w="1134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1,69</w:t>
            </w:r>
          </w:p>
        </w:tc>
        <w:tc>
          <w:tcPr>
            <w:tcW w:w="1069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4,36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0,156</w:t>
            </w:r>
          </w:p>
        </w:tc>
      </w:tr>
      <w:tr w:rsidR="00205E21" w:rsidRPr="002611DE" w:rsidTr="00F3565A">
        <w:tc>
          <w:tcPr>
            <w:tcW w:w="9576" w:type="dxa"/>
            <w:gridSpan w:val="9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Разрез 5. Лугово-болотная почва (низкий чек, предшественник – занятой пар)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3,92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0,00299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7,28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1,55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32,89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46,58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163,07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0,094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1,91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0,00312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7,64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4,85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22,42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60,75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151,96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0,132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</w:p>
        </w:tc>
        <w:tc>
          <w:tcPr>
            <w:tcW w:w="112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1,02</w:t>
            </w:r>
          </w:p>
        </w:tc>
        <w:tc>
          <w:tcPr>
            <w:tcW w:w="1227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0,00323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7,59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15,58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10,20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108,24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84,72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0,110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0,66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0,00364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7,43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4,61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5,99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48,33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39,61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0,120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0,57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0,00285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7,70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2,22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5,10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21,04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19,61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0,122</w:t>
            </w:r>
          </w:p>
        </w:tc>
      </w:tr>
      <w:tr w:rsidR="00205E21" w:rsidRPr="002611DE" w:rsidTr="00F3565A">
        <w:tc>
          <w:tcPr>
            <w:tcW w:w="9576" w:type="dxa"/>
            <w:gridSpan w:val="9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 w:eastAsia="ru-RU"/>
              </w:rPr>
              <w:t>Разрез 15. Залежь, расположенная на рисовой системе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д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</w:rPr>
              <w:t>6,01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0,00972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7,01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29,52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88,81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10,46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180,66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0,178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2,41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0,00321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7,96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12,12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15,21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6,21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82,25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0,198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2,01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0,00317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F3565A">
              <w:rPr>
                <w:rFonts w:ascii="Times New Roman" w:hAnsi="Times New Roman"/>
                <w:color w:val="000000"/>
              </w:rPr>
              <w:t>8,27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5,46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10,06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30,16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42,33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0,222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АВ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1,79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0,00455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8,15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8,12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8,49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39,85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40,13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0,179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1,25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0,00305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8,31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7,14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6,45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27,55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35,15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0,164</w:t>
            </w:r>
          </w:p>
        </w:tc>
      </w:tr>
      <w:tr w:rsidR="00205E21" w:rsidRPr="00F3565A" w:rsidTr="00F3565A">
        <w:tc>
          <w:tcPr>
            <w:tcW w:w="988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0,88</w:t>
            </w:r>
          </w:p>
        </w:tc>
        <w:tc>
          <w:tcPr>
            <w:tcW w:w="1227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0,00264</w:t>
            </w:r>
          </w:p>
        </w:tc>
        <w:tc>
          <w:tcPr>
            <w:tcW w:w="773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8,31</w:t>
            </w:r>
          </w:p>
        </w:tc>
        <w:tc>
          <w:tcPr>
            <w:tcW w:w="924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5,08</w:t>
            </w:r>
          </w:p>
        </w:tc>
        <w:tc>
          <w:tcPr>
            <w:tcW w:w="919" w:type="dxa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F3565A">
              <w:rPr>
                <w:rFonts w:ascii="Times New Roman" w:eastAsia="TimesNewRomanPSMT" w:hAnsi="Times New Roman"/>
              </w:rPr>
              <w:t>6,55</w:t>
            </w:r>
          </w:p>
        </w:tc>
        <w:tc>
          <w:tcPr>
            <w:tcW w:w="1134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10,58</w:t>
            </w:r>
          </w:p>
        </w:tc>
        <w:tc>
          <w:tcPr>
            <w:tcW w:w="1069" w:type="dxa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</w:rPr>
              <w:t>38,23</w:t>
            </w:r>
          </w:p>
        </w:tc>
        <w:tc>
          <w:tcPr>
            <w:tcW w:w="1419" w:type="dxa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0,150</w:t>
            </w:r>
          </w:p>
        </w:tc>
      </w:tr>
      <w:tr w:rsidR="00205E21" w:rsidRPr="002611DE" w:rsidTr="00F3565A">
        <w:tc>
          <w:tcPr>
            <w:tcW w:w="9576" w:type="dxa"/>
            <w:gridSpan w:val="9"/>
            <w:vAlign w:val="center"/>
          </w:tcPr>
          <w:p w:rsidR="00205E21" w:rsidRPr="00F3565A" w:rsidRDefault="00205E21" w:rsidP="00F3565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Примечание: *С</w:t>
            </w:r>
            <w:r w:rsidRPr="00F3565A">
              <w:rPr>
                <w:rFonts w:ascii="Times New Roman" w:hAnsi="Times New Roman"/>
                <w:vertAlign w:val="subscript"/>
                <w:lang w:val="ru-RU"/>
              </w:rPr>
              <w:t>вов</w:t>
            </w:r>
            <w:r w:rsidRPr="00F3565A">
              <w:rPr>
                <w:rFonts w:ascii="Times New Roman" w:hAnsi="Times New Roman"/>
                <w:lang w:val="ru-RU"/>
              </w:rPr>
              <w:t xml:space="preserve"> – водорастворимое органическое вещество (перманганатное окисление почвы); χ – магнитная восприимчивость</w:t>
            </w:r>
          </w:p>
        </w:tc>
      </w:tr>
    </w:tbl>
    <w:p w:rsidR="00205E21" w:rsidRDefault="00205E21" w:rsidP="00986F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>По содержанию подвижного фосфора рисовы</w:t>
      </w:r>
      <w:r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почвы, особенно </w:t>
      </w:r>
      <w:r>
        <w:rPr>
          <w:rFonts w:ascii="Times New Roman" w:hAnsi="Times New Roman"/>
          <w:sz w:val="28"/>
          <w:szCs w:val="28"/>
          <w:lang w:val="ru-RU"/>
        </w:rPr>
        <w:t xml:space="preserve">в условиях </w:t>
      </w:r>
      <w:r w:rsidRPr="004F7025">
        <w:rPr>
          <w:rFonts w:ascii="Times New Roman" w:hAnsi="Times New Roman"/>
          <w:sz w:val="28"/>
          <w:szCs w:val="28"/>
          <w:lang w:val="ru-RU"/>
        </w:rPr>
        <w:t>низки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чек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обеспечены слабо.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4F7025">
        <w:rPr>
          <w:rFonts w:ascii="Times New Roman" w:hAnsi="Times New Roman"/>
          <w:sz w:val="28"/>
          <w:szCs w:val="28"/>
          <w:lang w:val="ru-RU"/>
        </w:rPr>
        <w:t>одвижный фосфор перемещается вниз по проф</w:t>
      </w:r>
      <w:r>
        <w:rPr>
          <w:rFonts w:ascii="Times New Roman" w:hAnsi="Times New Roman"/>
          <w:sz w:val="28"/>
          <w:szCs w:val="28"/>
          <w:lang w:val="ru-RU"/>
        </w:rPr>
        <w:t xml:space="preserve">илю и накапливается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>нижележащих слоях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Содержание обменного калия в </w:t>
      </w:r>
      <w:r>
        <w:rPr>
          <w:rFonts w:ascii="Times New Roman" w:hAnsi="Times New Roman"/>
          <w:sz w:val="28"/>
          <w:szCs w:val="28"/>
          <w:lang w:val="ru-RU"/>
        </w:rPr>
        <w:t xml:space="preserve">рисовых </w:t>
      </w:r>
      <w:r w:rsidRPr="004F7025">
        <w:rPr>
          <w:rFonts w:ascii="Times New Roman" w:hAnsi="Times New Roman"/>
          <w:sz w:val="28"/>
          <w:szCs w:val="28"/>
          <w:lang w:val="ru-RU"/>
        </w:rPr>
        <w:t>почвах дов</w:t>
      </w:r>
      <w:r>
        <w:rPr>
          <w:rFonts w:ascii="Times New Roman" w:hAnsi="Times New Roman"/>
          <w:sz w:val="28"/>
          <w:szCs w:val="28"/>
          <w:lang w:val="ru-RU"/>
        </w:rPr>
        <w:t xml:space="preserve">ольно высокое и </w:t>
      </w:r>
      <w:r w:rsidRPr="004F7025">
        <w:rPr>
          <w:rFonts w:ascii="Times New Roman" w:hAnsi="Times New Roman"/>
          <w:sz w:val="28"/>
          <w:szCs w:val="28"/>
          <w:lang w:val="ru-RU"/>
        </w:rPr>
        <w:t>равномерно снижается</w:t>
      </w:r>
      <w:r>
        <w:rPr>
          <w:rFonts w:ascii="Times New Roman" w:hAnsi="Times New Roman"/>
          <w:sz w:val="28"/>
          <w:szCs w:val="28"/>
          <w:lang w:val="ru-RU"/>
        </w:rPr>
        <w:t xml:space="preserve"> с глубиной профиля (табл. 2)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</w:p>
    <w:p w:rsidR="00205E21" w:rsidRDefault="00205E21" w:rsidP="00986FBC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452B">
        <w:rPr>
          <w:rFonts w:ascii="Times New Roman" w:hAnsi="Times New Roman"/>
          <w:sz w:val="28"/>
          <w:szCs w:val="28"/>
          <w:lang w:val="ru-RU"/>
        </w:rPr>
        <w:t xml:space="preserve">Наиболее характерной особенностью для рисовых затопляемых почв является процесс биологического восстановления оксида железа. Основными условиями редукции железа служат обогащение почвы органическим веществом и микрофлорой, способной к восстановлению оксида железа.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4027AA">
        <w:rPr>
          <w:rFonts w:ascii="Times New Roman" w:hAnsi="Times New Roman"/>
          <w:sz w:val="28"/>
          <w:szCs w:val="28"/>
          <w:lang w:val="ru-RU"/>
        </w:rPr>
        <w:t>равнительно высокая способность редуцировать оксиды железа принадлежит лугово-болотным почвам</w:t>
      </w:r>
      <w:r>
        <w:rPr>
          <w:rFonts w:ascii="Times New Roman" w:hAnsi="Times New Roman"/>
          <w:sz w:val="28"/>
          <w:szCs w:val="28"/>
          <w:lang w:val="ru-RU"/>
        </w:rPr>
        <w:t xml:space="preserve"> понижений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по сра</w:t>
      </w:r>
      <w:r>
        <w:rPr>
          <w:rFonts w:ascii="Times New Roman" w:hAnsi="Times New Roman"/>
          <w:sz w:val="28"/>
          <w:szCs w:val="28"/>
          <w:lang w:val="ru-RU"/>
        </w:rPr>
        <w:t>внению с лугово-черноземными, расположенных на более повышенных элементах рельефа. На пониженных участках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активность </w:t>
      </w:r>
      <w:r>
        <w:rPr>
          <w:rFonts w:ascii="Times New Roman" w:hAnsi="Times New Roman"/>
          <w:sz w:val="28"/>
          <w:szCs w:val="28"/>
          <w:lang w:val="ru-RU"/>
        </w:rPr>
        <w:t>ферриредуктазы в пахотном слое почвы в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озрастает в 1,5-2,0 раза. </w:t>
      </w:r>
      <w:r w:rsidRPr="000B452B">
        <w:rPr>
          <w:rFonts w:ascii="Times New Roman" w:hAnsi="Times New Roman"/>
          <w:sz w:val="28"/>
          <w:szCs w:val="28"/>
          <w:lang w:val="ru-RU"/>
        </w:rPr>
        <w:t xml:space="preserve">Причем довольно </w:t>
      </w:r>
      <w:r>
        <w:rPr>
          <w:rFonts w:ascii="Times New Roman" w:hAnsi="Times New Roman"/>
          <w:sz w:val="28"/>
          <w:szCs w:val="28"/>
          <w:lang w:val="ru-RU"/>
        </w:rPr>
        <w:t>большая</w:t>
      </w:r>
      <w:r w:rsidRPr="000B452B">
        <w:rPr>
          <w:rFonts w:ascii="Times New Roman" w:hAnsi="Times New Roman"/>
          <w:sz w:val="28"/>
          <w:szCs w:val="28"/>
          <w:lang w:val="ru-RU"/>
        </w:rPr>
        <w:t xml:space="preserve"> её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активность сохраняется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 xml:space="preserve">подпахотном слое </w:t>
      </w:r>
      <w:r w:rsidRPr="00DB1D43">
        <w:rPr>
          <w:rFonts w:ascii="Times New Roman" w:hAnsi="Times New Roman"/>
          <w:sz w:val="28"/>
          <w:szCs w:val="28"/>
          <w:lang w:val="ru-RU"/>
        </w:rPr>
        <w:t>[11]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205E21" w:rsidRDefault="00205E21" w:rsidP="00B064B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>Лучшие окислительно-восстановительные условия в рисовых почвах складываются на повышенных элементах рельефа</w:t>
      </w:r>
      <w:r>
        <w:rPr>
          <w:rFonts w:ascii="Times New Roman" w:hAnsi="Times New Roman"/>
          <w:sz w:val="28"/>
          <w:szCs w:val="28"/>
          <w:lang w:val="ru-RU"/>
        </w:rPr>
        <w:t xml:space="preserve"> (табл. 2)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На высоких чеках </w:t>
      </w:r>
      <w:r>
        <w:rPr>
          <w:rFonts w:ascii="Times New Roman" w:hAnsi="Times New Roman"/>
          <w:sz w:val="28"/>
          <w:szCs w:val="28"/>
          <w:lang w:val="ru-RU"/>
        </w:rPr>
        <w:t xml:space="preserve">лугово-черноземных почв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оксиды трехвалентного железа являются преобладающими, доля которых </w:t>
      </w:r>
      <w:r>
        <w:rPr>
          <w:rFonts w:ascii="Times New Roman" w:hAnsi="Times New Roman"/>
          <w:sz w:val="28"/>
          <w:szCs w:val="28"/>
          <w:lang w:val="ru-RU"/>
        </w:rPr>
        <w:t xml:space="preserve">в пахотном слое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составляет </w:t>
      </w:r>
      <w:r>
        <w:rPr>
          <w:rFonts w:ascii="Times New Roman" w:hAnsi="Times New Roman"/>
          <w:sz w:val="28"/>
          <w:szCs w:val="28"/>
          <w:lang w:val="ru-RU"/>
        </w:rPr>
        <w:t>92,82-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96,61</w:t>
      </w:r>
      <w:r w:rsidRPr="004F7025">
        <w:rPr>
          <w:rFonts w:ascii="Times New Roman" w:hAnsi="Times New Roman"/>
          <w:color w:val="000000"/>
          <w:sz w:val="28"/>
          <w:szCs w:val="28"/>
        </w:rPr>
        <w:t> 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%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от суммы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На долю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приходится лишь </w:t>
      </w:r>
      <w:r>
        <w:rPr>
          <w:rFonts w:ascii="Times New Roman" w:hAnsi="Times New Roman"/>
          <w:sz w:val="28"/>
          <w:szCs w:val="28"/>
          <w:lang w:val="ru-RU"/>
        </w:rPr>
        <w:t>3,39-7,18</w:t>
      </w:r>
      <w:r w:rsidRPr="004F7025">
        <w:rPr>
          <w:rFonts w:ascii="Times New Roman" w:hAnsi="Times New Roman"/>
          <w:sz w:val="28"/>
          <w:szCs w:val="28"/>
          <w:lang w:val="ru-RU"/>
        </w:rPr>
        <w:t> 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% от суммы. </w:t>
      </w:r>
    </w:p>
    <w:p w:rsidR="00205E21" w:rsidRDefault="00205E21" w:rsidP="004355E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низких чеках лугово-болотных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 дол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уменьш</w:t>
      </w:r>
      <w:r>
        <w:rPr>
          <w:rFonts w:ascii="Times New Roman" w:hAnsi="Times New Roman"/>
          <w:sz w:val="28"/>
          <w:szCs w:val="28"/>
          <w:lang w:val="ru-RU"/>
        </w:rPr>
        <w:t>ается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hAnsi="Times New Roman"/>
          <w:sz w:val="28"/>
          <w:szCs w:val="28"/>
          <w:lang w:val="ru-RU"/>
        </w:rPr>
        <w:t>74,73-90,68</w:t>
      </w:r>
      <w:r w:rsidRPr="004F7025">
        <w:rPr>
          <w:rFonts w:ascii="Times New Roman" w:hAnsi="Times New Roman"/>
          <w:sz w:val="28"/>
          <w:szCs w:val="28"/>
          <w:lang w:val="ru-RU"/>
        </w:rPr>
        <w:t> %</w:t>
      </w:r>
      <w:r>
        <w:rPr>
          <w:rFonts w:ascii="Times New Roman" w:hAnsi="Times New Roman"/>
          <w:sz w:val="28"/>
          <w:szCs w:val="28"/>
          <w:lang w:val="ru-RU"/>
        </w:rPr>
        <w:t xml:space="preserve">, а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доля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заметно возрастает до 9,3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25,27</w:t>
      </w:r>
      <w:r w:rsidRPr="004F7025">
        <w:rPr>
          <w:rFonts w:ascii="Times New Roman" w:hAnsi="Times New Roman"/>
          <w:sz w:val="28"/>
          <w:szCs w:val="28"/>
          <w:lang w:val="ru-RU"/>
        </w:rPr>
        <w:t> %</w:t>
      </w:r>
      <w:r>
        <w:rPr>
          <w:rFonts w:ascii="Times New Roman" w:hAnsi="Times New Roman"/>
          <w:sz w:val="28"/>
          <w:szCs w:val="28"/>
          <w:lang w:val="ru-RU"/>
        </w:rPr>
        <w:t xml:space="preserve"> от суммы</w:t>
      </w:r>
      <w:r w:rsidRPr="00EF58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а его накопление, в результате выноса, отмечено в </w:t>
      </w:r>
      <w:r>
        <w:rPr>
          <w:rFonts w:ascii="Times New Roman" w:hAnsi="Times New Roman"/>
          <w:sz w:val="28"/>
          <w:szCs w:val="28"/>
          <w:lang w:val="ru-RU"/>
        </w:rPr>
        <w:t xml:space="preserve">нижних </w:t>
      </w:r>
      <w:r w:rsidRPr="004F7025">
        <w:rPr>
          <w:rFonts w:ascii="Times New Roman" w:hAnsi="Times New Roman"/>
          <w:sz w:val="28"/>
          <w:szCs w:val="28"/>
          <w:lang w:val="ru-RU"/>
        </w:rPr>
        <w:t>горизонтах </w:t>
      </w:r>
      <w:r w:rsidRPr="004F7025">
        <w:rPr>
          <w:rFonts w:ascii="Times New Roman" w:hAnsi="Times New Roman"/>
          <w:b/>
          <w:sz w:val="28"/>
          <w:szCs w:val="28"/>
          <w:lang w:val="ru-RU"/>
        </w:rPr>
        <w:t>АВ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Pr="004F7025">
        <w:rPr>
          <w:rFonts w:ascii="Times New Roman" w:hAnsi="Times New Roman"/>
          <w:b/>
          <w:sz w:val="28"/>
          <w:szCs w:val="28"/>
          <w:lang w:val="ru-RU"/>
        </w:rPr>
        <w:t>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205E21" w:rsidRDefault="00205E21" w:rsidP="004355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Наименьшие показатели магнитной восприимчивости</w:t>
      </w:r>
      <w:r w:rsidRPr="009A54B8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(χ)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отмечены в лугово-болотных почвах, развивающихся в более выраженных анаэробных условиях </w:t>
      </w:r>
      <w:r>
        <w:rPr>
          <w:rFonts w:ascii="Times New Roman" w:eastAsia="TimesNewRomanPSMT" w:hAnsi="Times New Roman"/>
          <w:sz w:val="28"/>
          <w:szCs w:val="28"/>
          <w:lang w:val="ru-RU"/>
        </w:rPr>
        <w:t>(табл. 2).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eastAsia="TimesNewRomanPSMT" w:hAnsi="Times New Roman"/>
          <w:sz w:val="28"/>
          <w:szCs w:val="28"/>
          <w:lang w:val="ru-RU"/>
        </w:rPr>
        <w:t>Так, в условиях высоких чеков</w:t>
      </w:r>
      <w:r w:rsidRPr="009A54B8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лугово-черноземных почв величина χ в горизонте А</w:t>
      </w:r>
      <w:r w:rsidRPr="009A54B8">
        <w:rPr>
          <w:rFonts w:ascii="Times New Roman" w:eastAsia="TimesNewRomanPSMT" w:hAnsi="Times New Roman"/>
          <w:sz w:val="28"/>
          <w:szCs w:val="28"/>
          <w:vertAlign w:val="subscript"/>
          <w:lang w:val="ru-RU"/>
        </w:rPr>
        <w:t>пах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варьирует от 0,119 до 0,163×10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 СИ. На низких чеках лугово-болотных почв ‒ от 0,085 до 0,115×10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 СИ </w:t>
      </w:r>
    </w:p>
    <w:p w:rsidR="00205E21" w:rsidRDefault="00205E21" w:rsidP="007F53C0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eastAsia="TimesNewRomanPSMT" w:hAnsi="Times New Roman"/>
          <w:sz w:val="28"/>
          <w:szCs w:val="28"/>
          <w:lang w:val="ru-RU"/>
        </w:rPr>
        <w:t>М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агнитны</w:t>
      </w:r>
      <w:r>
        <w:rPr>
          <w:rFonts w:ascii="Times New Roman" w:eastAsia="TimesNewRomanPSMT" w:hAnsi="Times New Roman"/>
          <w:sz w:val="28"/>
          <w:szCs w:val="28"/>
          <w:lang w:val="ru-RU"/>
        </w:rPr>
        <w:t>й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профил</w:t>
      </w:r>
      <w:r>
        <w:rPr>
          <w:rFonts w:ascii="Times New Roman" w:eastAsia="TimesNewRomanPSMT" w:hAnsi="Times New Roman"/>
          <w:sz w:val="28"/>
          <w:szCs w:val="28"/>
          <w:lang w:val="ru-RU"/>
        </w:rPr>
        <w:t>ь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рисовых почв дифференцирован</w:t>
      </w:r>
      <w:r w:rsidRPr="00BA6461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по величине χ.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В </w:t>
      </w:r>
      <w:r>
        <w:rPr>
          <w:rFonts w:ascii="Times New Roman" w:eastAsia="TimesNewRomanPSMT" w:hAnsi="Times New Roman"/>
          <w:sz w:val="28"/>
          <w:szCs w:val="28"/>
          <w:lang w:val="ru-RU"/>
        </w:rPr>
        <w:t>них чё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тко прослеживается уменьшение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χ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в пахотном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слое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и увеличение в </w:t>
      </w:r>
      <w:r>
        <w:rPr>
          <w:rFonts w:ascii="Times New Roman" w:eastAsia="TimesNewRomanPSMT" w:hAnsi="Times New Roman"/>
          <w:sz w:val="28"/>
          <w:szCs w:val="28"/>
          <w:lang w:val="ru-RU"/>
        </w:rPr>
        <w:t>горизонте </w:t>
      </w:r>
      <w:r w:rsidRPr="008C1BAB">
        <w:rPr>
          <w:rFonts w:ascii="Times New Roman" w:eastAsia="TimesNewRomanPSMT" w:hAnsi="Times New Roman"/>
          <w:b/>
          <w:sz w:val="28"/>
          <w:szCs w:val="28"/>
          <w:lang w:val="ru-RU"/>
        </w:rPr>
        <w:t>А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или </w:t>
      </w:r>
      <w:r w:rsidRPr="008C1BAB">
        <w:rPr>
          <w:rFonts w:ascii="Times New Roman" w:eastAsia="TimesNewRomanPSMT" w:hAnsi="Times New Roman"/>
          <w:b/>
          <w:sz w:val="28"/>
          <w:szCs w:val="28"/>
          <w:lang w:val="ru-RU"/>
        </w:rPr>
        <w:t>АВ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что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связан</w:t>
      </w:r>
      <w:r>
        <w:rPr>
          <w:rFonts w:ascii="Times New Roman" w:eastAsia="TimesNewRomanPSMT" w:hAnsi="Times New Roman"/>
          <w:sz w:val="28"/>
          <w:szCs w:val="28"/>
          <w:lang w:val="ru-RU"/>
        </w:rPr>
        <w:t>о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с миграцией и осаждением железа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F53C0">
        <w:rPr>
          <w:rFonts w:ascii="Times New Roman" w:eastAsia="TimesNewRomanPSMT" w:hAnsi="Times New Roman"/>
          <w:sz w:val="28"/>
          <w:szCs w:val="28"/>
          <w:lang w:val="ru-RU"/>
        </w:rPr>
        <w:t>[</w:t>
      </w:r>
      <w:r>
        <w:rPr>
          <w:rFonts w:ascii="Times New Roman" w:eastAsia="TimesNewRomanPSMT" w:hAnsi="Times New Roman"/>
          <w:sz w:val="28"/>
          <w:szCs w:val="28"/>
          <w:lang w:val="ru-RU"/>
        </w:rPr>
        <w:t>1</w:t>
      </w:r>
      <w:r w:rsidRPr="00DB1D43">
        <w:rPr>
          <w:rFonts w:ascii="Times New Roman" w:eastAsia="TimesNewRomanPSMT" w:hAnsi="Times New Roman"/>
          <w:sz w:val="28"/>
          <w:szCs w:val="28"/>
          <w:lang w:val="ru-RU"/>
        </w:rPr>
        <w:t>2</w:t>
      </w:r>
      <w:r w:rsidRPr="007F53C0">
        <w:rPr>
          <w:rFonts w:ascii="Times New Roman" w:eastAsia="TimesNewRomanPSMT" w:hAnsi="Times New Roman"/>
          <w:sz w:val="28"/>
          <w:szCs w:val="28"/>
          <w:lang w:val="ru-RU"/>
        </w:rPr>
        <w:t>]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.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В нижележащих слоях, содержащих карбонаты, значения χ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сниж</w:t>
      </w:r>
      <w:r>
        <w:rPr>
          <w:rFonts w:ascii="Times New Roman" w:eastAsia="TimesNewRomanPSMT" w:hAnsi="Times New Roman"/>
          <w:sz w:val="28"/>
          <w:szCs w:val="28"/>
          <w:lang w:val="ru-RU"/>
        </w:rPr>
        <w:t>аются и слабо изменяются с глубиной профиля. Это объясняется с диамагнитностью карбонатной аллювиальной подстилающей породой [1</w:t>
      </w:r>
      <w:r w:rsidRPr="00A04351">
        <w:rPr>
          <w:rFonts w:ascii="Times New Roman" w:eastAsia="TimesNewRomanPSMT" w:hAnsi="Times New Roman"/>
          <w:sz w:val="28"/>
          <w:szCs w:val="28"/>
          <w:lang w:val="ru-RU"/>
        </w:rPr>
        <w:t>3</w:t>
      </w:r>
      <w:r w:rsidRPr="00D756EE">
        <w:rPr>
          <w:rFonts w:ascii="Times New Roman" w:eastAsia="TimesNewRomanPSMT" w:hAnsi="Times New Roman"/>
          <w:sz w:val="28"/>
          <w:szCs w:val="28"/>
          <w:lang w:val="ru-RU"/>
        </w:rPr>
        <w:t>]</w:t>
      </w:r>
      <w:r>
        <w:rPr>
          <w:rFonts w:ascii="Times New Roman" w:eastAsia="TimesNewRomanPSMT" w:hAnsi="Times New Roman"/>
          <w:sz w:val="28"/>
          <w:szCs w:val="28"/>
          <w:lang w:val="ru-RU"/>
        </w:rPr>
        <w:t>.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</w:p>
    <w:p w:rsidR="00205E21" w:rsidRDefault="00205E21" w:rsidP="000B63F8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залежи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отмечена высокая </w:t>
      </w:r>
      <w:r>
        <w:rPr>
          <w:rFonts w:ascii="Times New Roman" w:hAnsi="Times New Roman"/>
          <w:sz w:val="28"/>
          <w:szCs w:val="28"/>
          <w:lang w:val="ru-RU"/>
        </w:rPr>
        <w:t>способность биохимического восстановления железа.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Здесь ферриредуктазная активность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выше, чем в рисовых почвах, </w:t>
      </w:r>
      <w:r>
        <w:rPr>
          <w:rFonts w:ascii="Times New Roman" w:hAnsi="Times New Roman"/>
          <w:sz w:val="28"/>
          <w:szCs w:val="28"/>
          <w:lang w:val="ru-RU"/>
        </w:rPr>
        <w:t xml:space="preserve">что </w:t>
      </w:r>
      <w:r w:rsidRPr="004027AA">
        <w:rPr>
          <w:rFonts w:ascii="Times New Roman" w:hAnsi="Times New Roman"/>
          <w:sz w:val="28"/>
          <w:szCs w:val="28"/>
          <w:lang w:val="ru-RU"/>
        </w:rPr>
        <w:t>связа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4027AA">
        <w:rPr>
          <w:rFonts w:ascii="Times New Roman" w:hAnsi="Times New Roman"/>
          <w:sz w:val="28"/>
          <w:szCs w:val="28"/>
          <w:lang w:val="ru-RU"/>
        </w:rPr>
        <w:t>но с накоплением органических веществ в результате разложения растительных остатков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2692">
        <w:rPr>
          <w:rFonts w:ascii="Times New Roman" w:hAnsi="Times New Roman"/>
          <w:sz w:val="28"/>
          <w:szCs w:val="28"/>
          <w:lang w:val="ru-RU"/>
        </w:rPr>
        <w:t>[11]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Залежь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хорошо обеспеченна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подвижным фосфором, 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>общ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им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и водорастворим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ым гумусом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6,0, 1,5 и 2,0 раза соответственно превышающих содержание в почвах рисовых полей.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В то же время в условиях залежи создаются условия временного переувлажнения с нисходящим током воды, благоприятствующих развитию анаэробных процессов и выносу водорастворимых органических соединений в нижние слои. </w:t>
      </w:r>
      <w:r>
        <w:rPr>
          <w:rFonts w:ascii="Times New Roman" w:hAnsi="Times New Roman"/>
          <w:sz w:val="28"/>
          <w:szCs w:val="28"/>
          <w:lang w:val="ru-RU"/>
        </w:rPr>
        <w:t>На это указывает содержание в них восстановленного железа, на долю которого приходится 42,0-49,8 % от суммы</w:t>
      </w:r>
      <w:r w:rsidRPr="00796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EF5819">
        <w:rPr>
          <w:rFonts w:ascii="Times New Roman" w:hAnsi="Times New Roman"/>
          <w:sz w:val="28"/>
          <w:szCs w:val="28"/>
        </w:rPr>
        <w:t>Fe</w:t>
      </w:r>
      <w:r w:rsidRPr="00EF5819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EF5819">
        <w:rPr>
          <w:rFonts w:ascii="Times New Roman" w:hAnsi="Times New Roman"/>
          <w:sz w:val="28"/>
          <w:szCs w:val="28"/>
        </w:rPr>
        <w:t>O</w:t>
      </w:r>
      <w:r w:rsidRPr="00EF5819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F5819">
        <w:rPr>
          <w:rFonts w:ascii="Times New Roman" w:hAnsi="Times New Roman"/>
          <w:sz w:val="28"/>
          <w:szCs w:val="28"/>
          <w:lang w:val="ru-RU"/>
        </w:rPr>
        <w:t>при</w:t>
      </w:r>
      <w:r>
        <w:rPr>
          <w:rFonts w:ascii="Times New Roman" w:hAnsi="Times New Roman"/>
          <w:sz w:val="28"/>
          <w:szCs w:val="28"/>
          <w:lang w:val="ru-RU"/>
        </w:rPr>
        <w:t xml:space="preserve"> соотношении </w:t>
      </w:r>
      <w:r w:rsidRPr="004F7025">
        <w:rPr>
          <w:rFonts w:ascii="Times New Roman" w:hAnsi="Times New Roman"/>
          <w:sz w:val="28"/>
          <w:szCs w:val="28"/>
        </w:rPr>
        <w:t>FeO</w:t>
      </w:r>
      <w:r>
        <w:rPr>
          <w:rFonts w:ascii="Times New Roman" w:hAnsi="Times New Roman"/>
          <w:sz w:val="28"/>
          <w:szCs w:val="28"/>
          <w:lang w:val="ru-RU"/>
        </w:rPr>
        <w:t>/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, равном, 0,71-0,99. При этом н</w:t>
      </w:r>
      <w:r>
        <w:rPr>
          <w:rFonts w:ascii="Times New Roman" w:eastAsia="TimesNewRomanPSMT" w:hAnsi="Times New Roman"/>
          <w:sz w:val="28"/>
          <w:szCs w:val="28"/>
          <w:lang w:val="ru-RU"/>
        </w:rPr>
        <w:t>аиболее высокие значения магнитной восприимчивости преобладают в гумусированной верхней части почвенного профиля (</w:t>
      </w:r>
      <w:r w:rsidRPr="00345EBB">
        <w:rPr>
          <w:rFonts w:ascii="Times New Roman" w:eastAsia="TimesNewRomanPSMT" w:hAnsi="Times New Roman"/>
          <w:b/>
          <w:sz w:val="28"/>
          <w:szCs w:val="28"/>
          <w:lang w:val="ru-RU"/>
        </w:rPr>
        <w:t>А</w:t>
      </w:r>
      <w:r w:rsidRPr="00345EBB">
        <w:rPr>
          <w:rFonts w:ascii="Times New Roman" w:eastAsia="TimesNewRomanPSMT" w:hAnsi="Times New Roman"/>
          <w:b/>
          <w:sz w:val="28"/>
          <w:szCs w:val="28"/>
          <w:vertAlign w:val="subscript"/>
          <w:lang w:val="ru-RU"/>
        </w:rPr>
        <w:t>д</w:t>
      </w:r>
      <w:r w:rsidRPr="00EE525A">
        <w:rPr>
          <w:rFonts w:ascii="Times New Roman" w:eastAsia="TimesNewRomanPSMT" w:hAnsi="Times New Roman"/>
          <w:b/>
          <w:sz w:val="28"/>
          <w:szCs w:val="28"/>
          <w:lang w:val="ru-RU"/>
        </w:rPr>
        <w:t>+</w:t>
      </w:r>
      <w:r w:rsidRPr="00345EBB">
        <w:rPr>
          <w:rFonts w:ascii="Times New Roman" w:eastAsia="TimesNewRomanPSMT" w:hAnsi="Times New Roman"/>
          <w:b/>
          <w:sz w:val="28"/>
          <w:szCs w:val="28"/>
          <w:lang w:val="ru-RU"/>
        </w:rPr>
        <w:t>АВ</w:t>
      </w:r>
      <w:r w:rsidRPr="00345EBB">
        <w:rPr>
          <w:rFonts w:ascii="Times New Roman" w:eastAsia="TimesNewRomanPSMT" w:hAnsi="Times New Roman"/>
          <w:b/>
          <w:sz w:val="28"/>
          <w:szCs w:val="28"/>
          <w:vertAlign w:val="subscript"/>
          <w:lang w:val="ru-RU"/>
        </w:rPr>
        <w:t>1</w:t>
      </w:r>
      <w:r>
        <w:rPr>
          <w:rFonts w:ascii="Times New Roman" w:eastAsia="TimesNewRomanPSMT" w:hAnsi="Times New Roman"/>
          <w:b/>
          <w:sz w:val="28"/>
          <w:szCs w:val="28"/>
          <w:lang w:val="ru-RU"/>
        </w:rPr>
        <w:t>)</w:t>
      </w:r>
      <w:r>
        <w:rPr>
          <w:rFonts w:ascii="Times New Roman" w:eastAsia="TimesNewRomanPSMT" w:hAnsi="Times New Roman"/>
          <w:sz w:val="28"/>
          <w:szCs w:val="28"/>
          <w:lang w:val="ru-RU"/>
        </w:rPr>
        <w:t>, варьируя от 0,178 до 0,222×10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 СИ. В нижних слоях почвы, в результате развития восстановленных условий, значения χ снижаются (табл. 2).</w:t>
      </w:r>
    </w:p>
    <w:p w:rsidR="00205E21" w:rsidRPr="000B452B" w:rsidRDefault="00205E21" w:rsidP="000D16B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Таким образом, участок залежи, расположенный на рисовой системе и не вовлечённый в рисосеяние, характеризуется сильной заболоченностью, и </w:t>
      </w:r>
      <w:r w:rsidRPr="000B452B">
        <w:rPr>
          <w:rFonts w:ascii="Times New Roman" w:hAnsi="Times New Roman"/>
          <w:color w:val="000000"/>
          <w:sz w:val="28"/>
          <w:szCs w:val="28"/>
          <w:lang w:val="ru-RU"/>
        </w:rPr>
        <w:t xml:space="preserve">сравнивать его с почвами рисовых полей можно только условно. </w:t>
      </w:r>
    </w:p>
    <w:p w:rsidR="00205E21" w:rsidRDefault="00205E21" w:rsidP="000D16B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16B0">
        <w:rPr>
          <w:rFonts w:ascii="Times New Roman" w:hAnsi="Times New Roman"/>
          <w:sz w:val="28"/>
          <w:szCs w:val="28"/>
          <w:lang w:val="ru-RU"/>
        </w:rPr>
        <w:t xml:space="preserve">Продуктивность рисовых почв непосредственным образом зависит от </w:t>
      </w:r>
      <w:r>
        <w:rPr>
          <w:rFonts w:ascii="Times New Roman" w:hAnsi="Times New Roman"/>
          <w:sz w:val="28"/>
          <w:szCs w:val="28"/>
          <w:lang w:val="ru-RU"/>
        </w:rPr>
        <w:t>высотного положения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чека. </w:t>
      </w:r>
      <w:r>
        <w:rPr>
          <w:rFonts w:ascii="Times New Roman" w:hAnsi="Times New Roman"/>
          <w:sz w:val="28"/>
          <w:szCs w:val="28"/>
          <w:lang w:val="ru-RU"/>
        </w:rPr>
        <w:t>Высоту чека нельзя отнести к энергетическим или материальным факторам, влияющих на</w:t>
      </w:r>
      <w:r w:rsidRPr="00EB7533">
        <w:rPr>
          <w:rFonts w:ascii="Times New Roman" w:hAnsi="Times New Roman"/>
          <w:sz w:val="28"/>
          <w:szCs w:val="28"/>
          <w:lang w:val="ru-RU"/>
        </w:rPr>
        <w:t xml:space="preserve"> рост и</w:t>
      </w:r>
      <w:r>
        <w:rPr>
          <w:rFonts w:ascii="Times New Roman" w:hAnsi="Times New Roman"/>
          <w:sz w:val="28"/>
          <w:szCs w:val="28"/>
          <w:lang w:val="ru-RU"/>
        </w:rPr>
        <w:t xml:space="preserve"> развитие растений. Она лишь создает обстановку равных условий произрастания всех растений на рисовом поле. В зависимости от высоты чека почвенные процессы протекают по-разному, которые и определяют продуктивность почвы (табл. 3-4).</w:t>
      </w:r>
    </w:p>
    <w:p w:rsidR="00205E21" w:rsidRDefault="00205E21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3 ‒</w:t>
      </w:r>
      <w:r w:rsidRPr="0081316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Изменение урожайности риса в полях рисового севооборота, ц/га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1188"/>
        <w:gridCol w:w="1188"/>
        <w:gridCol w:w="1188"/>
        <w:gridCol w:w="1155"/>
        <w:gridCol w:w="1156"/>
      </w:tblGrid>
      <w:tr w:rsidR="00205E21" w:rsidRPr="00F3565A" w:rsidTr="00F3565A">
        <w:tc>
          <w:tcPr>
            <w:tcW w:w="3085" w:type="dxa"/>
            <w:vMerge w:val="restart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Высотное положение чека</w:t>
            </w:r>
          </w:p>
        </w:tc>
        <w:tc>
          <w:tcPr>
            <w:tcW w:w="5875" w:type="dxa"/>
            <w:gridSpan w:val="5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Год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2012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2014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2016</w:t>
            </w:r>
          </w:p>
        </w:tc>
      </w:tr>
      <w:tr w:rsidR="00205E21" w:rsidRPr="00F3565A" w:rsidTr="00F3565A">
        <w:tc>
          <w:tcPr>
            <w:tcW w:w="3085" w:type="dxa"/>
            <w:vMerge w:val="restart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Высокий</w:t>
            </w:r>
          </w:p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*мн. 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75,2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73,5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70,1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77,8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74,3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70,8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66,0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75,1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71,2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соя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67,0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70,1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67,1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80,3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74,2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70,4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79,3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72,1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67,8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70,0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77,6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70,0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74,2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71,2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68,6</w:t>
            </w:r>
          </w:p>
        </w:tc>
      </w:tr>
      <w:tr w:rsidR="00205E21" w:rsidRPr="00F3565A" w:rsidTr="00F3565A">
        <w:tc>
          <w:tcPr>
            <w:tcW w:w="308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среднее за год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75,3±3,6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73,2±3,7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71,1±4,2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72,7±3,0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68,3±1,8</w:t>
            </w:r>
          </w:p>
        </w:tc>
      </w:tr>
      <w:tr w:rsidR="00205E21" w:rsidRPr="00F3565A" w:rsidTr="00F3565A">
        <w:tc>
          <w:tcPr>
            <w:tcW w:w="3085" w:type="dxa"/>
            <w:vMerge w:val="restart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Низкий</w:t>
            </w:r>
          </w:p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62,0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59,7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52,0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59,8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65,3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61,8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54,0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60,7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66,5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61,0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55,3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62,3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57,0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54,8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64,3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60,5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53,7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63,3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59,9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59,1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56,0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60,6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57,4</w:t>
            </w:r>
          </w:p>
        </w:tc>
      </w:tr>
      <w:tr w:rsidR="00205E21" w:rsidRPr="00F3565A" w:rsidTr="00F3565A">
        <w:tc>
          <w:tcPr>
            <w:tcW w:w="3085" w:type="dxa"/>
            <w:vMerge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67,5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61,2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58,1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мн.тр.</w:t>
            </w:r>
          </w:p>
        </w:tc>
      </w:tr>
      <w:tr w:rsidR="00205E21" w:rsidRPr="00F3565A" w:rsidTr="00F3565A">
        <w:tc>
          <w:tcPr>
            <w:tcW w:w="308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среднее за год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59,0±4,9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62,3±4,3</w:t>
            </w:r>
          </w:p>
        </w:tc>
        <w:tc>
          <w:tcPr>
            <w:tcW w:w="1188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57,0±4,1</w:t>
            </w:r>
          </w:p>
        </w:tc>
        <w:tc>
          <w:tcPr>
            <w:tcW w:w="1155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60,3±3,7</w:t>
            </w:r>
          </w:p>
        </w:tc>
        <w:tc>
          <w:tcPr>
            <w:tcW w:w="1156" w:type="dxa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565A">
              <w:rPr>
                <w:rFonts w:ascii="Times New Roman" w:hAnsi="Times New Roman"/>
                <w:b/>
                <w:lang w:val="ru-RU"/>
              </w:rPr>
              <w:t>59,7±1,3</w:t>
            </w:r>
          </w:p>
        </w:tc>
      </w:tr>
      <w:tr w:rsidR="00205E21" w:rsidRPr="002611DE" w:rsidTr="00F3565A">
        <w:tc>
          <w:tcPr>
            <w:tcW w:w="8960" w:type="dxa"/>
            <w:gridSpan w:val="6"/>
            <w:vAlign w:val="center"/>
          </w:tcPr>
          <w:p w:rsidR="00205E21" w:rsidRPr="00F3565A" w:rsidRDefault="00205E21" w:rsidP="00F3565A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Примечание: *мн. тр. – многолетние травы; зан. пар – занятой пар</w:t>
            </w:r>
          </w:p>
        </w:tc>
      </w:tr>
    </w:tbl>
    <w:p w:rsidR="00205E21" w:rsidRDefault="00205E21" w:rsidP="00F4451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высоких чеках рисовой оросительной системы урожайность риса достигает 75,2-80,3 ц/га в первый год возделывания после двухлетних посевов многолетних трав, во второй и третий год снижается до 70,0-74,2 и 67,8-70,4 ц/га</w:t>
      </w:r>
      <w:r w:rsidRPr="00CC05D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соответственно. После выращивания суходольных культур (сои, озимой пшеницы) урожайность риса в первый год выращивания составляет 67,0-71,2 ц/га. В последующий год урожайность уменьшается на 2,6-4,8 ц/га (табл. 3).</w:t>
      </w:r>
    </w:p>
    <w:p w:rsidR="00205E21" w:rsidRDefault="00205E21" w:rsidP="00F4451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низких чеках лугово-болотных почв, где менее благоприятные окислительно-восстановительные условия, урожайность риса в первый год выращивания после многолетних трав составляет 62,0-67,5 ц/га, то есть в среднем на 13,3 ц/га меньше, чем на высоких. При выращивании рис по рису второй год урожайность уменьшается до 59,7-61,8 ц/га, а в третий год – до 52,0-58,1 ц/га. После занятого пара урожайность риса первого года возделывания составляет 59,8-62,3 ц/га, что меньше в среднем на 8,9 ц/га, чем на повышенных участках, во второй год снижается на 3,2-5,3 ц/га (табл. 3). </w:t>
      </w:r>
    </w:p>
    <w:p w:rsidR="00205E21" w:rsidRDefault="00205E21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4 – Сравнительная урожайность риса на высоких и низких чеках (2012-2016 гг.), ц/га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8"/>
        <w:gridCol w:w="1068"/>
        <w:gridCol w:w="1068"/>
        <w:gridCol w:w="1068"/>
        <w:gridCol w:w="1068"/>
        <w:gridCol w:w="1068"/>
        <w:gridCol w:w="1068"/>
      </w:tblGrid>
      <w:tr w:rsidR="00205E21" w:rsidRPr="00F3565A" w:rsidTr="00F3565A">
        <w:trPr>
          <w:jc w:val="center"/>
        </w:trPr>
        <w:tc>
          <w:tcPr>
            <w:tcW w:w="2548" w:type="dxa"/>
            <w:vMerge w:val="restart"/>
            <w:vAlign w:val="center"/>
          </w:tcPr>
          <w:p w:rsidR="00205E21" w:rsidRPr="00F3565A" w:rsidRDefault="00205E21" w:rsidP="00F3565A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Высотное положение чека</w:t>
            </w:r>
          </w:p>
        </w:tc>
        <w:tc>
          <w:tcPr>
            <w:tcW w:w="6408" w:type="dxa"/>
            <w:gridSpan w:val="6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Год</w:t>
            </w:r>
          </w:p>
        </w:tc>
      </w:tr>
      <w:tr w:rsidR="00205E21" w:rsidRPr="00F3565A" w:rsidTr="00F3565A">
        <w:trPr>
          <w:jc w:val="center"/>
        </w:trPr>
        <w:tc>
          <w:tcPr>
            <w:tcW w:w="2548" w:type="dxa"/>
            <w:vMerge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2012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2014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2016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среднее</w:t>
            </w:r>
          </w:p>
        </w:tc>
      </w:tr>
      <w:tr w:rsidR="00205E21" w:rsidRPr="00F3565A" w:rsidTr="00F3565A">
        <w:trPr>
          <w:jc w:val="center"/>
        </w:trPr>
        <w:tc>
          <w:tcPr>
            <w:tcW w:w="254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Высокий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75,3±3,6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73,2±3,7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71,1±4,2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72,7±3,0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68,3±1,8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72,1±2,6</w:t>
            </w:r>
          </w:p>
        </w:tc>
      </w:tr>
      <w:tr w:rsidR="00205E21" w:rsidRPr="00F3565A" w:rsidTr="00F3565A">
        <w:trPr>
          <w:jc w:val="center"/>
        </w:trPr>
        <w:tc>
          <w:tcPr>
            <w:tcW w:w="254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Низкий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59,0±4,9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62,3±4,3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57,0±4,1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60,3±3,7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59,7±1,3</w:t>
            </w:r>
          </w:p>
        </w:tc>
        <w:tc>
          <w:tcPr>
            <w:tcW w:w="1068" w:type="dxa"/>
            <w:vAlign w:val="center"/>
          </w:tcPr>
          <w:p w:rsidR="00205E21" w:rsidRPr="00F3565A" w:rsidRDefault="00205E21" w:rsidP="00F3565A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F3565A">
              <w:rPr>
                <w:rFonts w:ascii="Times New Roman" w:hAnsi="Times New Roman"/>
                <w:lang w:val="ru-RU"/>
              </w:rPr>
              <w:t>59,7±1,9</w:t>
            </w:r>
          </w:p>
        </w:tc>
      </w:tr>
    </w:tbl>
    <w:p w:rsidR="00205E21" w:rsidRDefault="00205E21" w:rsidP="00C62154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Таким образом, н</w:t>
      </w:r>
      <w:r w:rsidRPr="000D16B0">
        <w:rPr>
          <w:rFonts w:ascii="Times New Roman" w:hAnsi="Times New Roman"/>
          <w:sz w:val="28"/>
          <w:szCs w:val="28"/>
          <w:lang w:val="ru-RU"/>
        </w:rPr>
        <w:t>аибольшая урожайность риса формир</w:t>
      </w:r>
      <w:r>
        <w:rPr>
          <w:rFonts w:ascii="Times New Roman" w:hAnsi="Times New Roman"/>
          <w:sz w:val="28"/>
          <w:szCs w:val="28"/>
          <w:lang w:val="ru-RU"/>
        </w:rPr>
        <w:t xml:space="preserve">уется 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>почвах, залегающих на повышенных формах рельефа</w:t>
      </w:r>
      <w:r w:rsidRPr="000D16B0">
        <w:rPr>
          <w:rFonts w:ascii="Times New Roman" w:hAnsi="Times New Roman"/>
          <w:sz w:val="28"/>
          <w:szCs w:val="28"/>
          <w:lang w:val="ru-RU"/>
        </w:rPr>
        <w:t>, характеризующихся наиболее благоприятным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окислительно-восстановительным режимом, физическими и физико-химическими свойствами. В среднем за 5 лет, на </w:t>
      </w:r>
      <w:r>
        <w:rPr>
          <w:rFonts w:ascii="Times New Roman" w:hAnsi="Times New Roman"/>
          <w:sz w:val="28"/>
          <w:szCs w:val="28"/>
          <w:lang w:val="ru-RU"/>
        </w:rPr>
        <w:t>высоких чеках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урожайность риса </w:t>
      </w:r>
      <w:r>
        <w:rPr>
          <w:rFonts w:ascii="Times New Roman" w:hAnsi="Times New Roman"/>
          <w:sz w:val="28"/>
          <w:szCs w:val="28"/>
          <w:lang w:val="ru-RU"/>
        </w:rPr>
        <w:t>больше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/>
          <w:sz w:val="28"/>
          <w:szCs w:val="28"/>
          <w:lang w:val="ru-RU"/>
        </w:rPr>
        <w:t>12,4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 ц/га, чем на </w:t>
      </w:r>
      <w:r>
        <w:rPr>
          <w:rFonts w:ascii="Times New Roman" w:hAnsi="Times New Roman"/>
          <w:sz w:val="28"/>
          <w:szCs w:val="28"/>
          <w:lang w:val="ru-RU"/>
        </w:rPr>
        <w:t>низких (табл. 4)</w:t>
      </w:r>
      <w:r w:rsidRPr="000D16B0">
        <w:rPr>
          <w:rFonts w:ascii="Times New Roman" w:hAnsi="Times New Roman"/>
          <w:sz w:val="28"/>
          <w:szCs w:val="28"/>
          <w:lang w:val="ru-RU"/>
        </w:rPr>
        <w:t>. При этом наибольшие показатели достигаются при возделывании риса</w:t>
      </w:r>
      <w:r>
        <w:rPr>
          <w:rFonts w:ascii="Times New Roman" w:hAnsi="Times New Roman"/>
          <w:sz w:val="28"/>
          <w:szCs w:val="28"/>
          <w:lang w:val="ru-RU"/>
        </w:rPr>
        <w:t xml:space="preserve"> в первый год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после многолетних трав</w:t>
      </w:r>
      <w:r>
        <w:rPr>
          <w:rFonts w:ascii="Times New Roman" w:hAnsi="Times New Roman"/>
          <w:sz w:val="28"/>
          <w:szCs w:val="28"/>
          <w:lang w:val="ru-RU"/>
        </w:rPr>
        <w:t xml:space="preserve"> (табл. 3)</w:t>
      </w:r>
      <w:r w:rsidRPr="000D16B0">
        <w:rPr>
          <w:rFonts w:ascii="Times New Roman" w:hAnsi="Times New Roman"/>
          <w:sz w:val="28"/>
          <w:szCs w:val="28"/>
          <w:lang w:val="ru-RU"/>
        </w:rPr>
        <w:t>.</w:t>
      </w:r>
    </w:p>
    <w:p w:rsidR="00205E21" w:rsidRDefault="00205E21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5EDD">
        <w:rPr>
          <w:rFonts w:ascii="Times New Roman" w:hAnsi="Times New Roman"/>
          <w:b/>
          <w:sz w:val="28"/>
          <w:szCs w:val="28"/>
          <w:lang w:val="ru-RU"/>
        </w:rPr>
        <w:t>Выводы</w:t>
      </w:r>
    </w:p>
    <w:p w:rsidR="00205E21" w:rsidRPr="00185EDD" w:rsidRDefault="00205E21" w:rsidP="00185E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5EDD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 xml:space="preserve">низких чеках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лугово-болотных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более </w:t>
      </w:r>
      <w:r w:rsidRPr="00185EDD">
        <w:rPr>
          <w:rFonts w:ascii="Times New Roman" w:hAnsi="Times New Roman"/>
          <w:sz w:val="28"/>
          <w:szCs w:val="28"/>
          <w:lang w:val="ru-RU"/>
        </w:rPr>
        <w:t>интенсивно развиваются элювиально-глеевые процессы,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85EDD">
        <w:rPr>
          <w:rFonts w:ascii="Times New Roman" w:hAnsi="Times New Roman"/>
          <w:sz w:val="28"/>
          <w:szCs w:val="28"/>
          <w:lang w:val="ru-RU"/>
        </w:rPr>
        <w:t>выражающиеся в перераспределении по профилю илистых частиц, водорастворимого гумуса, подвижных соединений железа и фосфора</w:t>
      </w:r>
      <w:r>
        <w:rPr>
          <w:rFonts w:ascii="Times New Roman" w:hAnsi="Times New Roman"/>
          <w:sz w:val="28"/>
          <w:szCs w:val="28"/>
          <w:lang w:val="ru-RU"/>
        </w:rPr>
        <w:t xml:space="preserve">. Эти почвы обладают </w:t>
      </w:r>
      <w:r w:rsidRPr="004027AA">
        <w:rPr>
          <w:rFonts w:ascii="Times New Roman" w:hAnsi="Times New Roman"/>
          <w:sz w:val="28"/>
          <w:szCs w:val="28"/>
          <w:lang w:val="ru-RU"/>
        </w:rPr>
        <w:t>высок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способность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редуцировать оксиды железа</w:t>
      </w:r>
      <w:r>
        <w:rPr>
          <w:rFonts w:ascii="Times New Roman" w:hAnsi="Times New Roman"/>
          <w:sz w:val="28"/>
          <w:szCs w:val="28"/>
          <w:lang w:val="ru-RU"/>
        </w:rPr>
        <w:t xml:space="preserve"> по сравнению с лугово-черноземными. А</w:t>
      </w:r>
      <w:r w:rsidRPr="004027AA">
        <w:rPr>
          <w:rFonts w:ascii="Times New Roman" w:hAnsi="Times New Roman"/>
          <w:sz w:val="28"/>
          <w:szCs w:val="28"/>
          <w:lang w:val="ru-RU"/>
        </w:rPr>
        <w:t>ктивност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ферриредуктаз</w:t>
      </w:r>
      <w:r>
        <w:rPr>
          <w:rFonts w:ascii="Times New Roman" w:hAnsi="Times New Roman"/>
          <w:sz w:val="28"/>
          <w:szCs w:val="28"/>
          <w:lang w:val="ru-RU"/>
        </w:rPr>
        <w:t xml:space="preserve">ы возрастает </w:t>
      </w:r>
      <w:r w:rsidRPr="004027AA">
        <w:rPr>
          <w:rFonts w:ascii="Times New Roman" w:hAnsi="Times New Roman"/>
          <w:sz w:val="28"/>
          <w:szCs w:val="28"/>
          <w:lang w:val="ru-RU"/>
        </w:rPr>
        <w:t>в 1,5-2,0 раза</w:t>
      </w:r>
      <w:r>
        <w:rPr>
          <w:rFonts w:ascii="Times New Roman" w:hAnsi="Times New Roman"/>
          <w:sz w:val="28"/>
          <w:szCs w:val="28"/>
          <w:lang w:val="ru-RU"/>
        </w:rPr>
        <w:t>, а содержание двухвалентного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желез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 в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3</w:t>
      </w:r>
      <w:r>
        <w:rPr>
          <w:rFonts w:ascii="Times New Roman" w:hAnsi="Times New Roman"/>
          <w:sz w:val="28"/>
          <w:szCs w:val="28"/>
          <w:lang w:val="ru-RU"/>
        </w:rPr>
        <w:t>,0</w:t>
      </w:r>
      <w:r w:rsidRPr="00185EDD">
        <w:rPr>
          <w:rFonts w:ascii="Times New Roman" w:hAnsi="Times New Roman"/>
          <w:sz w:val="28"/>
          <w:szCs w:val="28"/>
          <w:lang w:val="ru-RU"/>
        </w:rPr>
        <w:t>-4</w:t>
      </w:r>
      <w:r>
        <w:rPr>
          <w:rFonts w:ascii="Times New Roman" w:hAnsi="Times New Roman"/>
          <w:sz w:val="28"/>
          <w:szCs w:val="28"/>
          <w:lang w:val="ru-RU"/>
        </w:rPr>
        <w:t>,0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раза</w:t>
      </w:r>
      <w:r>
        <w:rPr>
          <w:rFonts w:ascii="Times New Roman" w:hAnsi="Times New Roman"/>
          <w:sz w:val="28"/>
          <w:szCs w:val="28"/>
          <w:lang w:val="ru-RU"/>
        </w:rPr>
        <w:t xml:space="preserve">. На высоких чеках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лугово-черноземных почв </w:t>
      </w:r>
      <w:r>
        <w:rPr>
          <w:rFonts w:ascii="Times New Roman" w:hAnsi="Times New Roman"/>
          <w:sz w:val="28"/>
          <w:szCs w:val="28"/>
          <w:lang w:val="ru-RU"/>
        </w:rPr>
        <w:t>создаются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более благоприятны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физически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и физико-химически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свойства для возделывания риса и сопутствующих культур в севообороте. Почвы меньше уплотнены, обладают более высокой </w:t>
      </w:r>
      <w:r>
        <w:rPr>
          <w:rFonts w:ascii="Times New Roman" w:hAnsi="Times New Roman"/>
          <w:sz w:val="28"/>
          <w:szCs w:val="28"/>
          <w:lang w:val="ru-RU"/>
        </w:rPr>
        <w:t>пористостью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и благоприятным окислительно-восстановительным режимом.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аибольшая урожайность риса формируется на </w:t>
      </w:r>
      <w:r>
        <w:rPr>
          <w:rFonts w:ascii="Times New Roman" w:hAnsi="Times New Roman"/>
          <w:sz w:val="28"/>
          <w:szCs w:val="28"/>
          <w:lang w:val="ru-RU"/>
        </w:rPr>
        <w:t xml:space="preserve">почвах, залегающих на повышенных формах рельефа (высокие чеки)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и выше на </w:t>
      </w:r>
      <w:r>
        <w:rPr>
          <w:rFonts w:ascii="Times New Roman" w:hAnsi="Times New Roman"/>
          <w:sz w:val="28"/>
          <w:szCs w:val="28"/>
          <w:lang w:val="ru-RU"/>
        </w:rPr>
        <w:t>12,4 ц/га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, чем на </w:t>
      </w:r>
      <w:r>
        <w:rPr>
          <w:rFonts w:ascii="Times New Roman" w:hAnsi="Times New Roman"/>
          <w:sz w:val="28"/>
          <w:szCs w:val="28"/>
          <w:lang w:val="ru-RU"/>
        </w:rPr>
        <w:t>пониженных (низкие чеки)</w:t>
      </w:r>
      <w:r w:rsidRPr="00185EDD">
        <w:rPr>
          <w:rFonts w:ascii="Times New Roman" w:hAnsi="Times New Roman"/>
          <w:sz w:val="28"/>
          <w:szCs w:val="28"/>
          <w:lang w:val="ru-RU"/>
        </w:rPr>
        <w:t>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205E21" w:rsidRPr="00345806" w:rsidRDefault="00205E21" w:rsidP="00345806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345806">
        <w:rPr>
          <w:rFonts w:ascii="Times New Roman" w:hAnsi="Times New Roman"/>
          <w:b/>
          <w:lang w:val="ru-RU"/>
        </w:rPr>
        <w:t>Литература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345806">
        <w:rPr>
          <w:rFonts w:ascii="Times New Roman" w:hAnsi="Times New Roman"/>
          <w:lang w:val="ru-RU"/>
        </w:rPr>
        <w:t>1. Вальков В.Ф. Почвоведение (почвы Северного Кавказа) / В.Ф. Вальков, Ю.А. Штомпель, В.И. Тюльпанов. ‒ Краснодар: Изд-во «Советская Кубань», 2002. ‒ 300 с.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color w:val="000000"/>
          <w:lang w:val="ru-RU" w:eastAsia="ru-RU"/>
        </w:rPr>
      </w:pPr>
      <w:r w:rsidRPr="00345806">
        <w:rPr>
          <w:rFonts w:ascii="Times New Roman" w:hAnsi="Times New Roman"/>
          <w:lang w:val="ru-RU"/>
        </w:rPr>
        <w:t>2. Гуторова О.А. Морфогенез рисовых лугово-болотных почв Кубани / О.А.</w:t>
      </w:r>
      <w:r w:rsidRPr="00345806">
        <w:rPr>
          <w:rFonts w:ascii="Times New Roman" w:hAnsi="Times New Roman"/>
          <w:bCs/>
          <w:color w:val="000000"/>
          <w:lang w:val="ru-RU" w:eastAsia="ru-RU"/>
        </w:rPr>
        <w:t> </w:t>
      </w:r>
      <w:r w:rsidRPr="00345806">
        <w:rPr>
          <w:rFonts w:ascii="Times New Roman" w:hAnsi="Times New Roman"/>
          <w:lang w:val="ru-RU"/>
        </w:rPr>
        <w:t xml:space="preserve">Гуторова, А.Х. Шеуджен / </w:t>
      </w:r>
      <w:r w:rsidRPr="00345806">
        <w:rPr>
          <w:rFonts w:ascii="Times New Roman" w:hAnsi="Times New Roman"/>
          <w:bCs/>
          <w:color w:val="000000"/>
          <w:lang w:val="ru-RU" w:eastAsia="ru-RU"/>
        </w:rPr>
        <w:t>Р</w:t>
      </w:r>
      <w:hyperlink r:id="rId7" w:tooltip="Оглавления выпусков этого журнала" w:history="1">
        <w:r w:rsidRPr="00345806">
          <w:rPr>
            <w:rFonts w:ascii="Times New Roman" w:hAnsi="Times New Roman"/>
            <w:color w:val="000000"/>
            <w:lang w:val="ru-RU" w:eastAsia="ru-RU"/>
          </w:rPr>
          <w:t>оссийская сельскохозяйственная наука</w:t>
        </w:r>
      </w:hyperlink>
      <w:r w:rsidRPr="00345806">
        <w:rPr>
          <w:rFonts w:ascii="Times New Roman" w:hAnsi="Times New Roman"/>
          <w:color w:val="000000"/>
          <w:lang w:val="ru-RU" w:eastAsia="ru-RU"/>
        </w:rPr>
        <w:t>, 2016. ‒</w:t>
      </w:r>
      <w:r w:rsidRPr="00345806">
        <w:rPr>
          <w:rFonts w:ascii="Times New Roman" w:hAnsi="Times New Roman"/>
          <w:color w:val="000000"/>
          <w:lang w:eastAsia="ru-RU"/>
        </w:rPr>
        <w:t> </w:t>
      </w:r>
      <w:r w:rsidRPr="00345806">
        <w:rPr>
          <w:rFonts w:ascii="Times New Roman" w:hAnsi="Times New Roman"/>
          <w:color w:val="000000"/>
          <w:lang w:val="ru-RU" w:eastAsia="ru-RU"/>
        </w:rPr>
        <w:t>№</w:t>
      </w:r>
      <w:r w:rsidRPr="00345806">
        <w:rPr>
          <w:rFonts w:ascii="Times New Roman" w:hAnsi="Times New Roman"/>
          <w:color w:val="000000"/>
          <w:lang w:eastAsia="ru-RU"/>
        </w:rPr>
        <w:t> </w:t>
      </w:r>
      <w:r w:rsidRPr="00345806">
        <w:rPr>
          <w:rFonts w:ascii="Times New Roman" w:hAnsi="Times New Roman"/>
          <w:color w:val="000000"/>
          <w:lang w:val="ru-RU" w:eastAsia="ru-RU"/>
        </w:rPr>
        <w:t xml:space="preserve">6. </w:t>
      </w:r>
      <w:r>
        <w:rPr>
          <w:rFonts w:ascii="Times New Roman" w:hAnsi="Times New Roman"/>
          <w:color w:val="000000"/>
          <w:lang w:val="ru-RU" w:eastAsia="ru-RU"/>
        </w:rPr>
        <w:t>– С. 25-27.</w:t>
      </w:r>
    </w:p>
    <w:p w:rsidR="00205E21" w:rsidRPr="002D0672" w:rsidRDefault="00205E21" w:rsidP="002D0672">
      <w:pPr>
        <w:ind w:firstLine="709"/>
        <w:jc w:val="both"/>
        <w:rPr>
          <w:rFonts w:ascii="Times New Roman" w:hAnsi="Times New Roman"/>
          <w:color w:val="000000"/>
          <w:lang w:val="ru-RU" w:eastAsia="ru-RU"/>
        </w:rPr>
      </w:pPr>
      <w:r w:rsidRPr="002D0672">
        <w:rPr>
          <w:rFonts w:ascii="Times New Roman" w:hAnsi="Times New Roman"/>
          <w:color w:val="000000"/>
          <w:lang w:val="ru-RU" w:eastAsia="ru-RU"/>
        </w:rPr>
        <w:t>3. </w:t>
      </w:r>
      <w:r w:rsidRPr="002D0672">
        <w:rPr>
          <w:rFonts w:ascii="Times New Roman" w:hAnsi="Times New Roman"/>
          <w:lang w:val="ru-RU"/>
        </w:rPr>
        <w:t xml:space="preserve">Гуторова О.А. 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Морфогенетические особенности рисовой лугово-черноземной почвы /</w:t>
      </w:r>
      <w:r w:rsidRPr="002D0672">
        <w:rPr>
          <w:rFonts w:ascii="Times New Roman" w:hAnsi="Times New Roman"/>
          <w:lang w:val="ru-RU"/>
        </w:rPr>
        <w:t xml:space="preserve"> О.А.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 </w:t>
      </w:r>
      <w:r w:rsidRPr="002D0672">
        <w:rPr>
          <w:rFonts w:ascii="Times New Roman" w:hAnsi="Times New Roman"/>
          <w:lang w:val="ru-RU"/>
        </w:rPr>
        <w:t xml:space="preserve">Гуторова, А.Х. Шеуджен / 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Р</w:t>
      </w:r>
      <w:hyperlink r:id="rId8" w:tooltip="Оглавления выпусков этого журнала" w:history="1">
        <w:r w:rsidRPr="002D0672">
          <w:rPr>
            <w:rFonts w:ascii="Times New Roman" w:hAnsi="Times New Roman"/>
            <w:color w:val="000000"/>
            <w:lang w:val="ru-RU" w:eastAsia="ru-RU"/>
          </w:rPr>
          <w:t>оссийская сельскохозяйственная наука</w:t>
        </w:r>
      </w:hyperlink>
      <w:r w:rsidRPr="002D0672">
        <w:rPr>
          <w:rFonts w:ascii="Times New Roman" w:hAnsi="Times New Roman"/>
          <w:color w:val="000000"/>
          <w:lang w:val="ru-RU" w:eastAsia="ru-RU"/>
        </w:rPr>
        <w:t>, 2016.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‒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№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4. – С. 53-56.</w:t>
      </w:r>
    </w:p>
    <w:p w:rsidR="00205E21" w:rsidRPr="002D0672" w:rsidRDefault="00205E21" w:rsidP="002D0672">
      <w:pPr>
        <w:ind w:firstLine="709"/>
        <w:jc w:val="both"/>
        <w:rPr>
          <w:rFonts w:ascii="Times New Roman" w:hAnsi="Times New Roman"/>
          <w:lang w:val="ru-RU"/>
        </w:rPr>
      </w:pPr>
      <w:r w:rsidRPr="002D0672">
        <w:rPr>
          <w:rFonts w:ascii="Times New Roman" w:hAnsi="Times New Roman"/>
          <w:color w:val="000000"/>
          <w:lang w:val="ru-RU" w:eastAsia="ru-RU"/>
        </w:rPr>
        <w:t>4. </w:t>
      </w:r>
      <w:r w:rsidRPr="002D0672">
        <w:rPr>
          <w:rFonts w:ascii="Times New Roman" w:hAnsi="Times New Roman"/>
          <w:lang w:val="ru-RU"/>
        </w:rPr>
        <w:t>Попов В.А. Агроклиматология и г</w:t>
      </w:r>
      <w:r>
        <w:rPr>
          <w:rFonts w:ascii="Times New Roman" w:hAnsi="Times New Roman"/>
          <w:lang w:val="ru-RU"/>
        </w:rPr>
        <w:t>идравлика рисовых экосистем/ В.А. Попов, Н.В. </w:t>
      </w:r>
      <w:r w:rsidRPr="002D0672">
        <w:rPr>
          <w:rFonts w:ascii="Times New Roman" w:hAnsi="Times New Roman"/>
          <w:lang w:val="ru-RU"/>
        </w:rPr>
        <w:t xml:space="preserve">Островский: монография. – Краснодар: КубГАУ, 2013. – 189 с. 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5</w:t>
      </w:r>
      <w:r w:rsidRPr="00345806">
        <w:rPr>
          <w:rFonts w:ascii="Times New Roman" w:hAnsi="Times New Roman"/>
          <w:lang w:val="ru-RU"/>
        </w:rPr>
        <w:t>. Розанов Б.Г. Морфология почв / Б.Г. Розанов. – Изд-во: Академический проспект, 2004. – 432 с.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6</w:t>
      </w:r>
      <w:r w:rsidRPr="00345806">
        <w:rPr>
          <w:rFonts w:ascii="Times New Roman" w:hAnsi="Times New Roman"/>
          <w:lang w:val="ru-RU"/>
        </w:rPr>
        <w:t>. Шишов Л.Л. Классификация и диагностика почв России / Л.Л. Шишов, В.Д. Тонконогов, И.И. Лебедева, М.И. Герасимова // Под ред. акад. РАН Г.В. Добровольского. – Смоленск: Окуймена, 2004. – 342 с.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</w:t>
      </w:r>
      <w:r w:rsidRPr="00345806">
        <w:rPr>
          <w:rFonts w:ascii="Times New Roman" w:hAnsi="Times New Roman"/>
          <w:lang w:val="ru-RU"/>
        </w:rPr>
        <w:t>. Агрохимические методы исследования почв / Под ред. А.В. Соколова. – М.: Наука, 1975. – 656 с.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8</w:t>
      </w:r>
      <w:r w:rsidRPr="00345806">
        <w:rPr>
          <w:rFonts w:ascii="Times New Roman" w:hAnsi="Times New Roman"/>
          <w:lang w:val="ru-RU"/>
        </w:rPr>
        <w:t>. Аринушкина Е.В. Руководство по химическому анализу почв / Е.В. Аринушкина. – М.: Изд-во МГУ, 1970. – 488 с.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9</w:t>
      </w:r>
      <w:r w:rsidRPr="00345806">
        <w:rPr>
          <w:rFonts w:ascii="Times New Roman" w:hAnsi="Times New Roman"/>
          <w:lang w:val="ru-RU"/>
        </w:rPr>
        <w:t>. Орло</w:t>
      </w:r>
      <w:r>
        <w:rPr>
          <w:rFonts w:ascii="Times New Roman" w:hAnsi="Times New Roman"/>
          <w:lang w:val="ru-RU"/>
        </w:rPr>
        <w:t xml:space="preserve">ва Н.Е. </w:t>
      </w:r>
      <w:r w:rsidRPr="00345806">
        <w:rPr>
          <w:rFonts w:ascii="Times New Roman" w:hAnsi="Times New Roman"/>
          <w:lang w:val="ru-RU"/>
        </w:rPr>
        <w:t>Методы изучения содержания и состава гумуса / Н.Е. Орлова, Л.Г. Бакина</w:t>
      </w:r>
      <w:r>
        <w:rPr>
          <w:rFonts w:ascii="Times New Roman" w:hAnsi="Times New Roman"/>
          <w:lang w:val="ru-RU"/>
        </w:rPr>
        <w:t>, Е.Е. Орлова.</w:t>
      </w:r>
      <w:r w:rsidRPr="00345806">
        <w:rPr>
          <w:rFonts w:ascii="Times New Roman" w:hAnsi="Times New Roman"/>
          <w:lang w:val="ru-RU"/>
        </w:rPr>
        <w:t xml:space="preserve"> – СПб.: Изд-во С.-Петербург. ун-та, 2007. – 145 с.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10</w:t>
      </w:r>
      <w:r w:rsidRPr="00345806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> </w:t>
      </w:r>
      <w:r w:rsidRPr="00345806">
        <w:rPr>
          <w:rFonts w:ascii="Times New Roman" w:hAnsi="Times New Roman"/>
          <w:lang w:val="ru-RU"/>
        </w:rPr>
        <w:t>Хазиев Ф.Х. Методы почвенной энзимологии / Ф.Х. Хазиев. – Издательство: Наука, 2005. – 252 с.</w:t>
      </w:r>
    </w:p>
    <w:p w:rsidR="00205E21" w:rsidRDefault="00205E21" w:rsidP="0028038C">
      <w:pPr>
        <w:tabs>
          <w:tab w:val="num" w:pos="567"/>
        </w:tabs>
        <w:ind w:firstLine="709"/>
        <w:jc w:val="both"/>
        <w:rPr>
          <w:rFonts w:ascii="Times New Roman" w:hAnsi="Times New Roman"/>
          <w:bCs/>
          <w:color w:val="000000"/>
          <w:lang w:val="ru-RU"/>
        </w:rPr>
      </w:pPr>
      <w:r>
        <w:rPr>
          <w:rFonts w:ascii="Times New Roman" w:hAnsi="Times New Roman"/>
          <w:bCs/>
          <w:color w:val="000000"/>
          <w:lang w:val="ru-RU"/>
        </w:rPr>
        <w:t>11</w:t>
      </w:r>
      <w:r w:rsidRPr="00345806">
        <w:rPr>
          <w:rFonts w:ascii="Times New Roman" w:hAnsi="Times New Roman"/>
          <w:bCs/>
          <w:color w:val="000000"/>
          <w:lang w:val="ru-RU"/>
        </w:rPr>
        <w:t>. Вадюнина А.Ф. Методы исследования физических свойств почв / А.Ф.</w:t>
      </w:r>
      <w:r w:rsidRPr="00345806">
        <w:rPr>
          <w:rFonts w:ascii="Times New Roman" w:hAnsi="Times New Roman"/>
          <w:bCs/>
          <w:color w:val="000000"/>
        </w:rPr>
        <w:t> </w:t>
      </w:r>
      <w:r w:rsidRPr="00345806">
        <w:rPr>
          <w:rFonts w:ascii="Times New Roman" w:hAnsi="Times New Roman"/>
          <w:bCs/>
          <w:color w:val="000000"/>
          <w:lang w:val="ru-RU"/>
        </w:rPr>
        <w:t>Вадюнина, З.А. Корчагина. – М.: Агропромиздат, 1986. – 416 с.</w:t>
      </w:r>
    </w:p>
    <w:p w:rsidR="00205E21" w:rsidRPr="0028038C" w:rsidRDefault="00205E21" w:rsidP="0028038C">
      <w:pPr>
        <w:tabs>
          <w:tab w:val="num" w:pos="567"/>
        </w:tabs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12. Гуторова О.А. </w:t>
      </w:r>
      <w:r w:rsidRPr="0028038C">
        <w:rPr>
          <w:rFonts w:ascii="Times New Roman" w:hAnsi="Times New Roman"/>
          <w:lang w:val="ru-RU"/>
        </w:rPr>
        <w:t xml:space="preserve">Активность ферриредуктазы в почвах рисовых агроценозов / </w:t>
      </w:r>
      <w:r>
        <w:rPr>
          <w:rFonts w:ascii="Times New Roman" w:hAnsi="Times New Roman"/>
          <w:lang w:val="ru-RU"/>
        </w:rPr>
        <w:t>О.А. Гуторова, А.Х. Шеуджен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ru-RU"/>
        </w:rPr>
        <w:t xml:space="preserve">В.П. Кащиц / </w:t>
      </w:r>
      <w:r w:rsidRPr="0028038C">
        <w:rPr>
          <w:rFonts w:ascii="Times New Roman" w:hAnsi="Times New Roman"/>
          <w:lang w:val="ru-RU"/>
        </w:rPr>
        <w:t xml:space="preserve">Сб. научных статей по материалам </w:t>
      </w:r>
      <w:r w:rsidRPr="009A2265">
        <w:rPr>
          <w:rFonts w:ascii="Times New Roman" w:hAnsi="Times New Roman"/>
        </w:rPr>
        <w:t>V</w:t>
      </w:r>
      <w:r>
        <w:rPr>
          <w:rFonts w:ascii="Times New Roman" w:hAnsi="Times New Roman"/>
          <w:lang w:val="ru-RU"/>
        </w:rPr>
        <w:t xml:space="preserve"> </w:t>
      </w:r>
      <w:r w:rsidRPr="0028038C">
        <w:rPr>
          <w:rFonts w:ascii="Times New Roman" w:hAnsi="Times New Roman"/>
          <w:lang w:val="ru-RU"/>
        </w:rPr>
        <w:t>Международной научной конференции "Эволюция и</w:t>
      </w:r>
      <w:r>
        <w:rPr>
          <w:rFonts w:ascii="Times New Roman" w:hAnsi="Times New Roman"/>
          <w:lang w:val="ru-RU"/>
        </w:rPr>
        <w:t xml:space="preserve"> деградация почвенного покрова"(19-22 </w:t>
      </w:r>
      <w:r w:rsidRPr="0028038C">
        <w:rPr>
          <w:rFonts w:ascii="Times New Roman" w:hAnsi="Times New Roman"/>
          <w:lang w:val="ru-RU"/>
        </w:rPr>
        <w:t>сентября 2017 г</w:t>
      </w:r>
      <w:r>
        <w:rPr>
          <w:rFonts w:ascii="Times New Roman" w:hAnsi="Times New Roman"/>
          <w:lang w:val="ru-RU"/>
        </w:rPr>
        <w:t>.</w:t>
      </w:r>
      <w:r w:rsidRPr="0028038C">
        <w:rPr>
          <w:rFonts w:ascii="Times New Roman" w:hAnsi="Times New Roman"/>
          <w:lang w:val="ru-RU"/>
        </w:rPr>
        <w:t>, СтГАУ, г.</w:t>
      </w:r>
      <w:r w:rsidRPr="009A2265">
        <w:rPr>
          <w:rFonts w:ascii="Times New Roman" w:hAnsi="Times New Roman"/>
        </w:rPr>
        <w:t> </w:t>
      </w:r>
      <w:r w:rsidRPr="0028038C">
        <w:rPr>
          <w:rFonts w:ascii="Times New Roman" w:hAnsi="Times New Roman"/>
          <w:lang w:val="ru-RU"/>
        </w:rPr>
        <w:t>Ставрополь</w:t>
      </w:r>
      <w:r>
        <w:rPr>
          <w:rFonts w:ascii="Times New Roman" w:hAnsi="Times New Roman"/>
          <w:lang w:val="ru-RU"/>
        </w:rPr>
        <w:t>)</w:t>
      </w:r>
      <w:r w:rsidRPr="0028038C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– </w:t>
      </w:r>
      <w:r w:rsidRPr="0028038C">
        <w:rPr>
          <w:rFonts w:ascii="Times New Roman" w:hAnsi="Times New Roman"/>
          <w:lang w:val="ru-RU"/>
        </w:rPr>
        <w:t>С. 325-326.</w:t>
      </w:r>
    </w:p>
    <w:p w:rsidR="00205E21" w:rsidRPr="004A7453" w:rsidRDefault="00205E21" w:rsidP="00345806">
      <w:pPr>
        <w:ind w:firstLine="709"/>
        <w:jc w:val="both"/>
        <w:rPr>
          <w:rFonts w:ascii="Times New Roman" w:hAnsi="Times New Roman"/>
          <w:color w:val="000000"/>
          <w:lang w:val="ru-RU"/>
        </w:rPr>
      </w:pPr>
      <w:r w:rsidRPr="00345806">
        <w:rPr>
          <w:rFonts w:ascii="Times New Roman" w:hAnsi="Times New Roman"/>
          <w:color w:val="000000"/>
          <w:lang w:val="ru-RU"/>
        </w:rPr>
        <w:t>1</w:t>
      </w:r>
      <w:r>
        <w:rPr>
          <w:rFonts w:ascii="Times New Roman" w:hAnsi="Times New Roman"/>
          <w:color w:val="000000"/>
          <w:lang w:val="ru-RU"/>
        </w:rPr>
        <w:t>3</w:t>
      </w:r>
      <w:r w:rsidRPr="00345806">
        <w:rPr>
          <w:rFonts w:ascii="Times New Roman" w:hAnsi="Times New Roman"/>
          <w:color w:val="000000"/>
          <w:lang w:val="ru-RU"/>
        </w:rPr>
        <w:t>. Шеуджен</w:t>
      </w:r>
      <w:r w:rsidRPr="00345806">
        <w:rPr>
          <w:rFonts w:ascii="Times New Roman" w:hAnsi="Times New Roman"/>
          <w:color w:val="000000"/>
        </w:rPr>
        <w:t> </w:t>
      </w:r>
      <w:r w:rsidRPr="00345806">
        <w:rPr>
          <w:rFonts w:ascii="Times New Roman" w:hAnsi="Times New Roman"/>
          <w:color w:val="000000"/>
          <w:lang w:val="ru-RU"/>
        </w:rPr>
        <w:t>А.Х. Морфологические особенности и изменение магнитной восприимчивости почв рисового агроценоза и богары // А.Х. Шеуджен, О.А. Гуторова, Т.А. Зубкова</w:t>
      </w:r>
      <w:r>
        <w:rPr>
          <w:rFonts w:ascii="Times New Roman" w:hAnsi="Times New Roman"/>
          <w:color w:val="000000"/>
          <w:lang w:val="ru-RU"/>
        </w:rPr>
        <w:t>, Р.В. Штуц, В.П. Кащиц, Е.П. Максименко, А.С. Филипенко, Н.С. Минаев</w:t>
      </w:r>
      <w:r w:rsidRPr="00345806">
        <w:rPr>
          <w:rFonts w:ascii="Times New Roman" w:hAnsi="Times New Roman"/>
          <w:color w:val="000000"/>
          <w:lang w:val="ru-RU"/>
        </w:rPr>
        <w:t xml:space="preserve"> // М</w:t>
      </w:r>
      <w:hyperlink r:id="rId9" w:tooltip="Оглавления выпусков этого журнала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еждународный научно-исследовательский журнал</w:t>
        </w:r>
      </w:hyperlink>
      <w:r w:rsidRPr="00345806">
        <w:rPr>
          <w:rFonts w:ascii="Times New Roman" w:hAnsi="Times New Roman"/>
          <w:color w:val="000000"/>
          <w:lang w:val="ru-RU"/>
        </w:rPr>
        <w:t>, 2016. ‒ № </w:t>
      </w:r>
      <w:hyperlink r:id="rId10" w:tooltip="Оглавление выпуска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9-3</w:t>
        </w:r>
        <w:r w:rsidRPr="00345806">
          <w:rPr>
            <w:rStyle w:val="Hyperlink"/>
            <w:rFonts w:ascii="Times New Roman" w:hAnsi="Times New Roman"/>
            <w:color w:val="000000"/>
            <w:u w:val="none"/>
          </w:rPr>
          <w:t> </w:t>
        </w:r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(51)</w:t>
        </w:r>
      </w:hyperlink>
      <w:r w:rsidRPr="00345806">
        <w:rPr>
          <w:rFonts w:ascii="Times New Roman" w:hAnsi="Times New Roman"/>
          <w:color w:val="000000"/>
          <w:lang w:val="ru-RU"/>
        </w:rPr>
        <w:t xml:space="preserve">. ‒ С. 133-137. </w:t>
      </w:r>
      <w:r w:rsidRPr="00345806">
        <w:rPr>
          <w:rFonts w:ascii="Times New Roman" w:hAnsi="Times New Roman"/>
          <w:color w:val="000000"/>
        </w:rPr>
        <w:t>doi</w:t>
      </w:r>
      <w:r w:rsidRPr="00345806">
        <w:rPr>
          <w:rFonts w:ascii="Times New Roman" w:hAnsi="Times New Roman"/>
          <w:color w:val="000000"/>
          <w:lang w:val="ru-RU"/>
        </w:rPr>
        <w:t>:</w:t>
      </w:r>
      <w:r w:rsidRPr="00345806">
        <w:rPr>
          <w:rFonts w:ascii="Times New Roman" w:hAnsi="Times New Roman"/>
          <w:color w:val="000000"/>
        </w:rPr>
        <w:t> </w:t>
      </w:r>
      <w:hyperlink r:id="rId11" w:tgtFrame="_blank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10.18454/</w:t>
        </w:r>
        <w:r w:rsidRPr="00345806">
          <w:rPr>
            <w:rStyle w:val="Hyperlink"/>
            <w:rFonts w:ascii="Times New Roman" w:hAnsi="Times New Roman"/>
            <w:color w:val="000000"/>
            <w:u w:val="none"/>
          </w:rPr>
          <w:t>IRJ</w:t>
        </w:r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.2016.51.010</w:t>
        </w:r>
      </w:hyperlink>
      <w:r>
        <w:rPr>
          <w:rFonts w:ascii="Times New Roman" w:hAnsi="Times New Roman"/>
          <w:lang w:val="ru-RU"/>
        </w:rPr>
        <w:t>.</w:t>
      </w:r>
    </w:p>
    <w:p w:rsidR="00205E21" w:rsidRPr="00345806" w:rsidRDefault="00205E21" w:rsidP="00345806">
      <w:pPr>
        <w:pStyle w:val="NormalWeb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345806">
        <w:rPr>
          <w:bCs/>
          <w:color w:val="000000"/>
        </w:rPr>
        <w:t>1</w:t>
      </w:r>
      <w:r>
        <w:rPr>
          <w:bCs/>
          <w:color w:val="000000"/>
        </w:rPr>
        <w:t>4</w:t>
      </w:r>
      <w:r w:rsidRPr="00345806">
        <w:rPr>
          <w:bCs/>
          <w:color w:val="000000"/>
        </w:rPr>
        <w:t xml:space="preserve">. Бабанин В.Ф. </w:t>
      </w:r>
      <w:r w:rsidRPr="00345806">
        <w:rPr>
          <w:iCs/>
          <w:color w:val="000000"/>
        </w:rPr>
        <w:t>Магнетизм почв</w:t>
      </w:r>
      <w:r w:rsidRPr="00345806">
        <w:rPr>
          <w:color w:val="000000"/>
        </w:rPr>
        <w:t xml:space="preserve"> / В.Ф. Бабанин, </w:t>
      </w:r>
      <w:r w:rsidRPr="00345806">
        <w:rPr>
          <w:bCs/>
          <w:color w:val="000000"/>
        </w:rPr>
        <w:t xml:space="preserve">В.И. Трухин, Л.О. Карпачевский, А.В. Иванов, В.В. Морозов. – </w:t>
      </w:r>
      <w:r w:rsidRPr="00345806">
        <w:rPr>
          <w:color w:val="000000"/>
        </w:rPr>
        <w:t xml:space="preserve">М.: </w:t>
      </w:r>
      <w:r w:rsidRPr="00345806">
        <w:rPr>
          <w:bCs/>
          <w:color w:val="000000"/>
        </w:rPr>
        <w:t>Изд-во:</w:t>
      </w:r>
      <w:r w:rsidRPr="00345806">
        <w:rPr>
          <w:color w:val="000000"/>
        </w:rPr>
        <w:t xml:space="preserve"> ЯГТУ, </w:t>
      </w:r>
      <w:r w:rsidRPr="00345806">
        <w:rPr>
          <w:bCs/>
          <w:color w:val="000000"/>
        </w:rPr>
        <w:t>1995.</w:t>
      </w:r>
      <w:r w:rsidRPr="00345806">
        <w:rPr>
          <w:color w:val="000000"/>
        </w:rPr>
        <w:t xml:space="preserve"> – 2</w:t>
      </w:r>
      <w:r w:rsidRPr="00345806">
        <w:rPr>
          <w:bCs/>
          <w:color w:val="000000"/>
        </w:rPr>
        <w:t>22 с.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</w:p>
    <w:p w:rsidR="00205E21" w:rsidRPr="0028038C" w:rsidRDefault="00205E21" w:rsidP="00345806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345806">
        <w:rPr>
          <w:rFonts w:ascii="Times New Roman" w:hAnsi="Times New Roman"/>
          <w:b/>
        </w:rPr>
        <w:t>References</w:t>
      </w:r>
    </w:p>
    <w:p w:rsidR="00205E21" w:rsidRPr="0028038C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28038C">
        <w:rPr>
          <w:rFonts w:ascii="Times New Roman" w:hAnsi="Times New Roman"/>
          <w:lang w:val="ru-RU"/>
        </w:rPr>
        <w:t>1.</w:t>
      </w:r>
      <w:r>
        <w:rPr>
          <w:rFonts w:ascii="Times New Roman" w:hAnsi="Times New Roman"/>
          <w:lang w:val="ru-RU"/>
        </w:rPr>
        <w:t> </w:t>
      </w:r>
      <w:r>
        <w:rPr>
          <w:rFonts w:ascii="Times New Roman" w:hAnsi="Times New Roman"/>
        </w:rPr>
        <w:t>Val</w:t>
      </w:r>
      <w:r w:rsidRPr="0028038C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</w:rPr>
        <w:t>kov</w:t>
      </w:r>
      <w:r w:rsidRPr="00345806">
        <w:rPr>
          <w:rFonts w:ascii="Times New Roman" w:hAnsi="Times New Roman"/>
        </w:rPr>
        <w:t> V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F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Pochvovedenie</w:t>
      </w:r>
      <w:r w:rsidRPr="0028038C">
        <w:rPr>
          <w:rFonts w:ascii="Times New Roman" w:hAnsi="Times New Roman"/>
          <w:lang w:val="ru-RU"/>
        </w:rPr>
        <w:t xml:space="preserve"> (</w:t>
      </w:r>
      <w:r w:rsidRPr="00345806">
        <w:rPr>
          <w:rFonts w:ascii="Times New Roman" w:hAnsi="Times New Roman"/>
        </w:rPr>
        <w:t>pochvy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Severnogo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Kavkaza</w:t>
      </w:r>
      <w:r w:rsidRPr="0028038C">
        <w:rPr>
          <w:rFonts w:ascii="Times New Roman" w:hAnsi="Times New Roman"/>
          <w:lang w:val="ru-RU"/>
        </w:rPr>
        <w:t xml:space="preserve">) /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F</w:t>
      </w:r>
      <w:r>
        <w:rPr>
          <w:rFonts w:ascii="Times New Roman" w:hAnsi="Times New Roman"/>
          <w:lang w:val="ru-RU"/>
        </w:rPr>
        <w:t>. </w:t>
      </w:r>
      <w:r>
        <w:rPr>
          <w:rFonts w:ascii="Times New Roman" w:hAnsi="Times New Roman"/>
        </w:rPr>
        <w:t>Val</w:t>
      </w:r>
      <w:r w:rsidRPr="0028038C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</w:rPr>
        <w:t>kov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Ju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Shtompel</w:t>
      </w:r>
      <w:r w:rsidRPr="0028038C">
        <w:rPr>
          <w:rFonts w:ascii="Times New Roman" w:hAnsi="Times New Roman"/>
          <w:lang w:val="ru-RU"/>
        </w:rPr>
        <w:t xml:space="preserve">',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I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Tjul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panov</w:t>
      </w:r>
      <w:r w:rsidRPr="0028038C">
        <w:rPr>
          <w:rFonts w:ascii="Times New Roman" w:hAnsi="Times New Roman"/>
          <w:lang w:val="ru-RU"/>
        </w:rPr>
        <w:t xml:space="preserve">. ‒ </w:t>
      </w:r>
      <w:r w:rsidRPr="00345806">
        <w:rPr>
          <w:rFonts w:ascii="Times New Roman" w:hAnsi="Times New Roman"/>
        </w:rPr>
        <w:t>Krasnodar</w:t>
      </w:r>
      <w:r w:rsidRPr="0028038C">
        <w:rPr>
          <w:rFonts w:ascii="Times New Roman" w:hAnsi="Times New Roman"/>
          <w:lang w:val="ru-RU"/>
        </w:rPr>
        <w:t xml:space="preserve">: </w:t>
      </w:r>
      <w:r w:rsidRPr="00345806">
        <w:rPr>
          <w:rFonts w:ascii="Times New Roman" w:hAnsi="Times New Roman"/>
        </w:rPr>
        <w:t>Izd</w:t>
      </w:r>
      <w:r w:rsidRPr="0028038C">
        <w:rPr>
          <w:rFonts w:ascii="Times New Roman" w:hAnsi="Times New Roman"/>
          <w:lang w:val="ru-RU"/>
        </w:rPr>
        <w:t>-</w:t>
      </w:r>
      <w:r w:rsidRPr="00345806">
        <w:rPr>
          <w:rFonts w:ascii="Times New Roman" w:hAnsi="Times New Roman"/>
        </w:rPr>
        <w:t>vo</w:t>
      </w:r>
      <w:r w:rsidRPr="0028038C">
        <w:rPr>
          <w:rFonts w:ascii="Times New Roman" w:hAnsi="Times New Roman"/>
          <w:lang w:val="ru-RU"/>
        </w:rPr>
        <w:t xml:space="preserve"> «</w:t>
      </w:r>
      <w:r w:rsidRPr="00345806">
        <w:rPr>
          <w:rFonts w:ascii="Times New Roman" w:hAnsi="Times New Roman"/>
        </w:rPr>
        <w:t>Sovetskaja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Kuban</w:t>
      </w:r>
      <w:r w:rsidRPr="0028038C">
        <w:rPr>
          <w:rFonts w:ascii="Times New Roman" w:hAnsi="Times New Roman"/>
          <w:lang w:val="ru-RU"/>
        </w:rPr>
        <w:t xml:space="preserve">'», 2002. ‒ 300 </w:t>
      </w:r>
      <w:r w:rsidRPr="00345806">
        <w:rPr>
          <w:rFonts w:ascii="Times New Roman" w:hAnsi="Times New Roman"/>
        </w:rPr>
        <w:t>s</w:t>
      </w:r>
      <w:r w:rsidRPr="0028038C">
        <w:rPr>
          <w:rFonts w:ascii="Times New Roman" w:hAnsi="Times New Roman"/>
          <w:lang w:val="ru-RU"/>
        </w:rPr>
        <w:t>.</w:t>
      </w:r>
    </w:p>
    <w:p w:rsidR="00205E21" w:rsidRPr="0028038C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2. </w:t>
      </w:r>
      <w:r>
        <w:rPr>
          <w:rFonts w:ascii="Times New Roman" w:hAnsi="Times New Roman"/>
        </w:rPr>
        <w:t>Gutorova</w:t>
      </w:r>
      <w:r w:rsidRPr="00345806">
        <w:rPr>
          <w:rFonts w:ascii="Times New Roman" w:hAnsi="Times New Roman"/>
        </w:rPr>
        <w:t> O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Morfogenez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risovyh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lugo</w:t>
      </w:r>
      <w:r>
        <w:rPr>
          <w:rFonts w:ascii="Times New Roman" w:hAnsi="Times New Roman"/>
        </w:rPr>
        <w:t>vo</w:t>
      </w:r>
      <w:r w:rsidRPr="0028038C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bolotnyh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Kubani</w:t>
      </w:r>
      <w:r w:rsidRPr="0028038C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H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Sheudzhen</w:t>
      </w:r>
      <w:r w:rsidRPr="0028038C">
        <w:rPr>
          <w:rFonts w:ascii="Times New Roman" w:hAnsi="Times New Roman"/>
          <w:lang w:val="ru-RU"/>
        </w:rPr>
        <w:t xml:space="preserve"> / </w:t>
      </w:r>
      <w:r w:rsidRPr="00345806">
        <w:rPr>
          <w:rFonts w:ascii="Times New Roman" w:hAnsi="Times New Roman"/>
        </w:rPr>
        <w:t>Rossijskaja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skohozjajstvennaja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nauka</w:t>
      </w:r>
      <w:r w:rsidRPr="0028038C">
        <w:rPr>
          <w:rFonts w:ascii="Times New Roman" w:hAnsi="Times New Roman"/>
          <w:lang w:val="ru-RU"/>
        </w:rPr>
        <w:t xml:space="preserve">, 2016. ‒ № 6. </w:t>
      </w:r>
      <w:r>
        <w:rPr>
          <w:rFonts w:ascii="Times New Roman" w:hAnsi="Times New Roman"/>
          <w:lang w:val="ru-RU"/>
        </w:rPr>
        <w:t>– </w:t>
      </w:r>
      <w:r>
        <w:rPr>
          <w:rFonts w:ascii="Times New Roman" w:hAnsi="Times New Roman"/>
        </w:rPr>
        <w:t>S</w:t>
      </w:r>
      <w:r w:rsidRPr="0028038C">
        <w:rPr>
          <w:rFonts w:ascii="Times New Roman" w:hAnsi="Times New Roman"/>
          <w:lang w:val="ru-RU"/>
        </w:rPr>
        <w:t>.</w:t>
      </w:r>
      <w:r w:rsidRPr="004A7453">
        <w:rPr>
          <w:rFonts w:ascii="Times New Roman" w:hAnsi="Times New Roman"/>
        </w:rPr>
        <w:t> </w:t>
      </w:r>
      <w:r w:rsidRPr="0028038C">
        <w:rPr>
          <w:rFonts w:ascii="Times New Roman" w:hAnsi="Times New Roman"/>
          <w:lang w:val="ru-RU"/>
        </w:rPr>
        <w:t>25-27.</w:t>
      </w:r>
    </w:p>
    <w:p w:rsidR="00205E21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3. </w:t>
      </w:r>
      <w:r>
        <w:rPr>
          <w:rFonts w:ascii="Times New Roman" w:hAnsi="Times New Roman"/>
        </w:rPr>
        <w:t>Gutorova</w:t>
      </w:r>
      <w:r w:rsidRPr="00345806">
        <w:rPr>
          <w:rFonts w:ascii="Times New Roman" w:hAnsi="Times New Roman"/>
        </w:rPr>
        <w:t> O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Morfogeneticheskie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osobennosti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risovoj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lu</w:t>
      </w:r>
      <w:r>
        <w:rPr>
          <w:rFonts w:ascii="Times New Roman" w:hAnsi="Times New Roman"/>
        </w:rPr>
        <w:t>govo</w:t>
      </w:r>
      <w:r w:rsidRPr="0028038C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chernozemnoj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pochvy</w:t>
      </w:r>
      <w:r w:rsidRPr="0028038C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H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Sheudzhen</w:t>
      </w:r>
      <w:r w:rsidRPr="0028038C">
        <w:rPr>
          <w:rFonts w:ascii="Times New Roman" w:hAnsi="Times New Roman"/>
          <w:lang w:val="ru-RU"/>
        </w:rPr>
        <w:t xml:space="preserve"> / </w:t>
      </w:r>
      <w:r w:rsidRPr="00345806">
        <w:rPr>
          <w:rFonts w:ascii="Times New Roman" w:hAnsi="Times New Roman"/>
        </w:rPr>
        <w:t>Rossijskaja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skohozjajstvennaja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nauka</w:t>
      </w:r>
      <w:r w:rsidRPr="0028038C">
        <w:rPr>
          <w:rFonts w:ascii="Times New Roman" w:hAnsi="Times New Roman"/>
          <w:lang w:val="ru-RU"/>
        </w:rPr>
        <w:t xml:space="preserve">, 2016. ‒ № 4. </w:t>
      </w:r>
      <w:r>
        <w:rPr>
          <w:rFonts w:ascii="Times New Roman" w:hAnsi="Times New Roman"/>
          <w:lang w:val="ru-RU"/>
        </w:rPr>
        <w:t>– 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lang w:val="ru-RU"/>
        </w:rPr>
        <w:t>. 53-56.</w:t>
      </w:r>
    </w:p>
    <w:p w:rsidR="00205E21" w:rsidRDefault="00205E21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4. </w:t>
      </w:r>
      <w:r w:rsidRPr="002D0672">
        <w:rPr>
          <w:rFonts w:ascii="Times New Roman" w:hAnsi="Times New Roman"/>
          <w:lang w:val="ru-RU"/>
        </w:rPr>
        <w:t>Popov V.A. Agroklimatologija i gidr</w:t>
      </w:r>
      <w:r>
        <w:rPr>
          <w:rFonts w:ascii="Times New Roman" w:hAnsi="Times New Roman"/>
          <w:lang w:val="ru-RU"/>
        </w:rPr>
        <w:t>avlika risovyh jekosistem/ V.A. Popov, N.V. </w:t>
      </w:r>
      <w:r w:rsidRPr="002D0672">
        <w:rPr>
          <w:rFonts w:ascii="Times New Roman" w:hAnsi="Times New Roman"/>
          <w:lang w:val="ru-RU"/>
        </w:rPr>
        <w:t>Ostrovskij: monografija. – Krasnodar: KubGAU, 2013. – 189 s.</w:t>
      </w:r>
    </w:p>
    <w:p w:rsidR="00205E21" w:rsidRPr="00186E13" w:rsidRDefault="00205E21" w:rsidP="00345806">
      <w:pPr>
        <w:ind w:firstLine="709"/>
        <w:jc w:val="both"/>
        <w:rPr>
          <w:rFonts w:ascii="Times New Roman" w:hAnsi="Times New Roman"/>
        </w:rPr>
      </w:pPr>
      <w:r w:rsidRPr="00186E13">
        <w:rPr>
          <w:rFonts w:ascii="Times New Roman" w:hAnsi="Times New Roman"/>
        </w:rPr>
        <w:t>5. </w:t>
      </w:r>
      <w:r>
        <w:rPr>
          <w:rFonts w:ascii="Times New Roman" w:hAnsi="Times New Roman"/>
        </w:rPr>
        <w:t>Rozanov</w:t>
      </w:r>
      <w:r w:rsidRPr="00345806">
        <w:rPr>
          <w:rFonts w:ascii="Times New Roman" w:hAnsi="Times New Roman"/>
        </w:rPr>
        <w:t> B</w:t>
      </w:r>
      <w:r w:rsidRPr="00186E1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G</w:t>
      </w:r>
      <w:r w:rsidRPr="00186E13">
        <w:rPr>
          <w:rFonts w:ascii="Times New Roman" w:hAnsi="Times New Roman"/>
        </w:rPr>
        <w:t xml:space="preserve">. </w:t>
      </w:r>
      <w:r w:rsidRPr="00345806">
        <w:rPr>
          <w:rFonts w:ascii="Times New Roman" w:hAnsi="Times New Roman"/>
        </w:rPr>
        <w:t>Mo</w:t>
      </w:r>
      <w:r>
        <w:rPr>
          <w:rFonts w:ascii="Times New Roman" w:hAnsi="Times New Roman"/>
        </w:rPr>
        <w:t>rfologija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186E13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B</w:t>
      </w:r>
      <w:r w:rsidRPr="00186E13">
        <w:rPr>
          <w:rFonts w:ascii="Times New Roman" w:hAnsi="Times New Roman"/>
        </w:rPr>
        <w:t>.</w:t>
      </w:r>
      <w:r>
        <w:rPr>
          <w:rFonts w:ascii="Times New Roman" w:hAnsi="Times New Roman"/>
        </w:rPr>
        <w:t>G</w:t>
      </w:r>
      <w:r w:rsidRPr="00186E1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Rozanov</w:t>
      </w:r>
      <w:r w:rsidRPr="00186E13">
        <w:rPr>
          <w:rFonts w:ascii="Times New Roman" w:hAnsi="Times New Roman"/>
        </w:rPr>
        <w:t xml:space="preserve">. – </w:t>
      </w:r>
      <w:r w:rsidRPr="00345806">
        <w:rPr>
          <w:rFonts w:ascii="Times New Roman" w:hAnsi="Times New Roman"/>
        </w:rPr>
        <w:t>Izd</w:t>
      </w:r>
      <w:r w:rsidRPr="00186E13">
        <w:rPr>
          <w:rFonts w:ascii="Times New Roman" w:hAnsi="Times New Roman"/>
        </w:rPr>
        <w:t>-</w:t>
      </w:r>
      <w:r w:rsidRPr="00345806">
        <w:rPr>
          <w:rFonts w:ascii="Times New Roman" w:hAnsi="Times New Roman"/>
        </w:rPr>
        <w:t>vo</w:t>
      </w:r>
      <w:r w:rsidRPr="00186E13">
        <w:rPr>
          <w:rFonts w:ascii="Times New Roman" w:hAnsi="Times New Roman"/>
        </w:rPr>
        <w:t xml:space="preserve">: </w:t>
      </w:r>
      <w:r w:rsidRPr="00345806">
        <w:rPr>
          <w:rFonts w:ascii="Times New Roman" w:hAnsi="Times New Roman"/>
        </w:rPr>
        <w:t>Akademicheskij</w:t>
      </w:r>
      <w:r w:rsidRPr="00186E13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prospekt</w:t>
      </w:r>
      <w:r w:rsidRPr="00186E13">
        <w:rPr>
          <w:rFonts w:ascii="Times New Roman" w:hAnsi="Times New Roman"/>
        </w:rPr>
        <w:t xml:space="preserve">, 2004. – 432 </w:t>
      </w:r>
      <w:r w:rsidRPr="00345806">
        <w:rPr>
          <w:rFonts w:ascii="Times New Roman" w:hAnsi="Times New Roman"/>
        </w:rPr>
        <w:t>s</w:t>
      </w:r>
      <w:r w:rsidRPr="00186E13">
        <w:rPr>
          <w:rFonts w:ascii="Times New Roman" w:hAnsi="Times New Roman"/>
        </w:rPr>
        <w:t>.</w:t>
      </w:r>
    </w:p>
    <w:p w:rsidR="00205E21" w:rsidRPr="00186E13" w:rsidRDefault="00205E21" w:rsidP="00345806">
      <w:pPr>
        <w:ind w:firstLine="709"/>
        <w:jc w:val="both"/>
        <w:rPr>
          <w:rFonts w:ascii="Times New Roman" w:hAnsi="Times New Roman"/>
        </w:rPr>
      </w:pPr>
      <w:r w:rsidRPr="00186E13">
        <w:rPr>
          <w:rFonts w:ascii="Times New Roman" w:hAnsi="Times New Roman"/>
        </w:rPr>
        <w:t>6. </w:t>
      </w:r>
      <w:r w:rsidRPr="00345806">
        <w:rPr>
          <w:rFonts w:ascii="Times New Roman" w:hAnsi="Times New Roman"/>
        </w:rPr>
        <w:t>Shishov L</w:t>
      </w:r>
      <w:r w:rsidRPr="00186E1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L</w:t>
      </w:r>
      <w:r w:rsidRPr="00186E13">
        <w:rPr>
          <w:rFonts w:ascii="Times New Roman" w:hAnsi="Times New Roman"/>
        </w:rPr>
        <w:t xml:space="preserve">. </w:t>
      </w:r>
      <w:r w:rsidRPr="00345806">
        <w:rPr>
          <w:rFonts w:ascii="Times New Roman" w:hAnsi="Times New Roman"/>
        </w:rPr>
        <w:t>Klassifikacija</w:t>
      </w:r>
      <w:r w:rsidRPr="00186E13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i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diagnostika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Rossii</w:t>
      </w:r>
      <w:r w:rsidRPr="00186E13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L</w:t>
      </w:r>
      <w:r w:rsidRPr="00186E13">
        <w:rPr>
          <w:rFonts w:ascii="Times New Roman" w:hAnsi="Times New Roman"/>
        </w:rPr>
        <w:t>.</w:t>
      </w:r>
      <w:r>
        <w:rPr>
          <w:rFonts w:ascii="Times New Roman" w:hAnsi="Times New Roman"/>
        </w:rPr>
        <w:t>L</w:t>
      </w:r>
      <w:r w:rsidRPr="00186E1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Shishov</w:t>
      </w:r>
      <w:r w:rsidRPr="00186E1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186E13">
        <w:rPr>
          <w:rFonts w:ascii="Times New Roman" w:hAnsi="Times New Roman"/>
        </w:rPr>
        <w:t>.</w:t>
      </w:r>
      <w:r>
        <w:rPr>
          <w:rFonts w:ascii="Times New Roman" w:hAnsi="Times New Roman"/>
        </w:rPr>
        <w:t>D</w:t>
      </w:r>
      <w:r w:rsidRPr="00186E1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Tonkonogov</w:t>
      </w:r>
      <w:r w:rsidRPr="00186E1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</w:t>
      </w:r>
      <w:r w:rsidRPr="00186E13">
        <w:rPr>
          <w:rFonts w:ascii="Times New Roman" w:hAnsi="Times New Roman"/>
        </w:rPr>
        <w:t>.</w:t>
      </w:r>
      <w:r>
        <w:rPr>
          <w:rFonts w:ascii="Times New Roman" w:hAnsi="Times New Roman"/>
        </w:rPr>
        <w:t>I</w:t>
      </w:r>
      <w:r w:rsidRPr="00186E1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L</w:t>
      </w:r>
      <w:r>
        <w:rPr>
          <w:rFonts w:ascii="Times New Roman" w:hAnsi="Times New Roman"/>
        </w:rPr>
        <w:t>ebedeva</w:t>
      </w:r>
      <w:r w:rsidRPr="00186E1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</w:t>
      </w:r>
      <w:r w:rsidRPr="00186E13">
        <w:rPr>
          <w:rFonts w:ascii="Times New Roman" w:hAnsi="Times New Roman"/>
        </w:rPr>
        <w:t>.</w:t>
      </w:r>
      <w:r>
        <w:rPr>
          <w:rFonts w:ascii="Times New Roman" w:hAnsi="Times New Roman"/>
        </w:rPr>
        <w:t>I</w:t>
      </w:r>
      <w:r w:rsidRPr="00186E1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Gerasi</w:t>
      </w:r>
      <w:r>
        <w:rPr>
          <w:rFonts w:ascii="Times New Roman" w:hAnsi="Times New Roman"/>
        </w:rPr>
        <w:t>mova</w:t>
      </w:r>
      <w:r w:rsidRPr="00186E13">
        <w:rPr>
          <w:rFonts w:ascii="Times New Roman" w:hAnsi="Times New Roman"/>
        </w:rPr>
        <w:t xml:space="preserve"> // </w:t>
      </w:r>
      <w:r>
        <w:rPr>
          <w:rFonts w:ascii="Times New Roman" w:hAnsi="Times New Roman"/>
        </w:rPr>
        <w:t>Pod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red</w:t>
      </w:r>
      <w:r w:rsidRPr="00186E13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akad</w:t>
      </w:r>
      <w:r w:rsidRPr="00186E13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RAN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</w:t>
      </w:r>
      <w:r w:rsidRPr="00186E13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186E13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Dobrovol</w:t>
      </w:r>
      <w:r w:rsidRPr="00186E13">
        <w:rPr>
          <w:rFonts w:ascii="Times New Roman" w:hAnsi="Times New Roman"/>
        </w:rPr>
        <w:t>'</w:t>
      </w:r>
      <w:r w:rsidRPr="00345806">
        <w:rPr>
          <w:rFonts w:ascii="Times New Roman" w:hAnsi="Times New Roman"/>
        </w:rPr>
        <w:t>skogo</w:t>
      </w:r>
      <w:r w:rsidRPr="00186E13">
        <w:rPr>
          <w:rFonts w:ascii="Times New Roman" w:hAnsi="Times New Roman"/>
        </w:rPr>
        <w:t xml:space="preserve">. – </w:t>
      </w:r>
      <w:r w:rsidRPr="00345806">
        <w:rPr>
          <w:rFonts w:ascii="Times New Roman" w:hAnsi="Times New Roman"/>
        </w:rPr>
        <w:t>Smolensk</w:t>
      </w:r>
      <w:r w:rsidRPr="00186E13">
        <w:rPr>
          <w:rFonts w:ascii="Times New Roman" w:hAnsi="Times New Roman"/>
        </w:rPr>
        <w:t xml:space="preserve">: </w:t>
      </w:r>
      <w:r w:rsidRPr="00345806">
        <w:rPr>
          <w:rFonts w:ascii="Times New Roman" w:hAnsi="Times New Roman"/>
        </w:rPr>
        <w:t>Okujmena</w:t>
      </w:r>
      <w:r w:rsidRPr="00186E13">
        <w:rPr>
          <w:rFonts w:ascii="Times New Roman" w:hAnsi="Times New Roman"/>
        </w:rPr>
        <w:t xml:space="preserve">, 2004. – 342 </w:t>
      </w:r>
      <w:r w:rsidRPr="00345806">
        <w:rPr>
          <w:rFonts w:ascii="Times New Roman" w:hAnsi="Times New Roman"/>
        </w:rPr>
        <w:t>s</w:t>
      </w:r>
      <w:r w:rsidRPr="00186E13">
        <w:rPr>
          <w:rFonts w:ascii="Times New Roman" w:hAnsi="Times New Roman"/>
        </w:rPr>
        <w:t>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</w:rPr>
      </w:pPr>
      <w:r w:rsidRPr="00186E13">
        <w:rPr>
          <w:rFonts w:ascii="Times New Roman" w:hAnsi="Times New Roman"/>
        </w:rPr>
        <w:t>7.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Agrohimicheskie</w:t>
      </w:r>
      <w:r w:rsidRPr="00186E13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metody</w:t>
      </w:r>
      <w:r w:rsidRPr="00186E13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issl</w:t>
      </w:r>
      <w:r>
        <w:rPr>
          <w:rFonts w:ascii="Times New Roman" w:hAnsi="Times New Roman"/>
        </w:rPr>
        <w:t>edovanija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186E13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Pod</w:t>
      </w:r>
      <w:r w:rsidRPr="00186E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red</w:t>
      </w:r>
      <w:r w:rsidRPr="00186E13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A.V.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Sokolova. – M.: Nauka, 1975. – 656 s.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8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Arinushkina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E.V. Rukovodstvo po hi</w:t>
      </w:r>
      <w:r>
        <w:rPr>
          <w:rFonts w:ascii="Times New Roman" w:hAnsi="Times New Roman"/>
        </w:rPr>
        <w:t>micheskomu analizu pochv / E.V.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Arinushkina. – M.: Izd-vo MGU, 1970. – 488 s.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9</w:t>
      </w:r>
      <w:r w:rsidRPr="00345806">
        <w:rPr>
          <w:rFonts w:ascii="Times New Roman" w:hAnsi="Times New Roman"/>
        </w:rPr>
        <w:t>. Orlova N.E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Metody izuchenija soder</w:t>
      </w:r>
      <w:r>
        <w:rPr>
          <w:rFonts w:ascii="Times New Roman" w:hAnsi="Times New Roman"/>
        </w:rPr>
        <w:t>zhanija i sostava gumusa / N.E.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Orlova, L.G.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Bakina</w:t>
      </w:r>
      <w:r w:rsidRPr="004A745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E.E.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Orlova</w:t>
      </w:r>
      <w:r w:rsidRPr="004A745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 xml:space="preserve"> – SPb.: Izd-vo S.-Peterburg. un-ta, 2007. – 145 s.</w:t>
      </w:r>
    </w:p>
    <w:p w:rsidR="00205E21" w:rsidRPr="00345806" w:rsidRDefault="00205E21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10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Haziev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F.H. Metody</w:t>
      </w:r>
      <w:r>
        <w:rPr>
          <w:rFonts w:ascii="Times New Roman" w:hAnsi="Times New Roman"/>
        </w:rPr>
        <w:t xml:space="preserve"> pochvennoj jenzimologii / F.H.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Haziev. – Izdatel'stvo: Nauka, 2005. – 252 s.</w:t>
      </w:r>
    </w:p>
    <w:p w:rsidR="00205E21" w:rsidRPr="00A04351" w:rsidRDefault="00205E21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1</w:t>
      </w:r>
      <w:r w:rsidRPr="00345806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Vadjunina A.F. Metody issledovanija f</w:t>
      </w:r>
      <w:r>
        <w:rPr>
          <w:rFonts w:ascii="Times New Roman" w:hAnsi="Times New Roman"/>
        </w:rPr>
        <w:t>izicheskih svojstv pochv / A.F.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Vadjunina, Z.A.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Korchagina. – M.: Agropromizdat, 1986. – 416 s.</w:t>
      </w:r>
    </w:p>
    <w:p w:rsidR="00205E21" w:rsidRPr="00A04351" w:rsidRDefault="00205E21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2</w:t>
      </w:r>
      <w:r w:rsidRPr="00A04351">
        <w:rPr>
          <w:rFonts w:ascii="Times New Roman" w:hAnsi="Times New Roman"/>
        </w:rPr>
        <w:t>. Gutorova O.A. Aktivnost' ferrireduktazy v pochvah risovyh agrocenozov / O.A. Gutorova, A.H. Sheudzhen, V.P. Kashhic / Sb. nauchnyh statej po materialam V Mezhdunarodnoj nauchnoj konferencii "Jevoljucija i degradacija pochvennogo pokrova"(19-22 sentjabrja 2017 g., StGAU, g. Stavropol'). – S. 325-326.</w:t>
      </w:r>
    </w:p>
    <w:p w:rsidR="00205E21" w:rsidRPr="004A7453" w:rsidRDefault="00205E21" w:rsidP="00345806">
      <w:pPr>
        <w:ind w:firstLine="709"/>
        <w:jc w:val="both"/>
        <w:rPr>
          <w:rFonts w:ascii="Times New Roman" w:hAnsi="Times New Roman"/>
        </w:rPr>
      </w:pPr>
      <w:r w:rsidRPr="00A04351"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3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Sheudzhen</w:t>
      </w:r>
      <w:r w:rsidRPr="004A7453">
        <w:rPr>
          <w:rFonts w:ascii="Times New Roman" w:hAnsi="Times New Roman"/>
        </w:rPr>
        <w:t> 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H</w:t>
      </w:r>
      <w:r w:rsidRPr="00A04351">
        <w:rPr>
          <w:rFonts w:ascii="Times New Roman" w:hAnsi="Times New Roman"/>
        </w:rPr>
        <w:t xml:space="preserve">. </w:t>
      </w:r>
      <w:r w:rsidRPr="004A7453">
        <w:rPr>
          <w:rFonts w:ascii="Times New Roman" w:hAnsi="Times New Roman"/>
        </w:rPr>
        <w:t>Morfologicheskie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osobennosti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izmenenie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magnitnoj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vospriimchivosti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pochv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risov</w:t>
      </w:r>
      <w:r>
        <w:rPr>
          <w:rFonts w:ascii="Times New Roman" w:hAnsi="Times New Roman"/>
        </w:rPr>
        <w:t>ogo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agrocenoza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bogary</w:t>
      </w:r>
      <w:r w:rsidRPr="00A04351">
        <w:rPr>
          <w:rFonts w:ascii="Times New Roman" w:hAnsi="Times New Roman"/>
        </w:rPr>
        <w:t xml:space="preserve"> // 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H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Sheudzhen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T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Zubkova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R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Shtuc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P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Kashhic</w:t>
      </w:r>
      <w:r w:rsidRPr="00A04351">
        <w:rPr>
          <w:rFonts w:ascii="Times New Roman" w:hAnsi="Times New Roman"/>
        </w:rPr>
        <w:t xml:space="preserve">, </w:t>
      </w:r>
      <w:r w:rsidRPr="004A7453">
        <w:rPr>
          <w:rFonts w:ascii="Times New Roman" w:hAnsi="Times New Roman"/>
        </w:rPr>
        <w:t>E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P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Maksimenko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S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Filipenko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N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S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Minaev</w:t>
      </w:r>
      <w:r w:rsidRPr="00A04351">
        <w:rPr>
          <w:rFonts w:ascii="Times New Roman" w:hAnsi="Times New Roman"/>
        </w:rPr>
        <w:t xml:space="preserve"> // </w:t>
      </w:r>
      <w:r w:rsidRPr="004A7453">
        <w:rPr>
          <w:rFonts w:ascii="Times New Roman" w:hAnsi="Times New Roman"/>
        </w:rPr>
        <w:t>Mezhdunarodnyj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nauchno</w:t>
      </w:r>
      <w:r w:rsidRPr="00A04351">
        <w:rPr>
          <w:rFonts w:ascii="Times New Roman" w:hAnsi="Times New Roman"/>
        </w:rPr>
        <w:t>-</w:t>
      </w:r>
      <w:r w:rsidRPr="004A7453">
        <w:rPr>
          <w:rFonts w:ascii="Times New Roman" w:hAnsi="Times New Roman"/>
        </w:rPr>
        <w:t>issledovatel</w:t>
      </w:r>
      <w:r w:rsidRPr="00A04351">
        <w:rPr>
          <w:rFonts w:ascii="Times New Roman" w:hAnsi="Times New Roman"/>
        </w:rPr>
        <w:t>'</w:t>
      </w:r>
      <w:r w:rsidRPr="004A7453">
        <w:rPr>
          <w:rFonts w:ascii="Times New Roman" w:hAnsi="Times New Roman"/>
        </w:rPr>
        <w:t>skij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zhurnal</w:t>
      </w:r>
      <w:r w:rsidRPr="00A04351">
        <w:rPr>
          <w:rFonts w:ascii="Times New Roman" w:hAnsi="Times New Roman"/>
        </w:rPr>
        <w:t xml:space="preserve">, 2016. </w:t>
      </w:r>
      <w:r w:rsidRPr="004A7453">
        <w:rPr>
          <w:rFonts w:ascii="Times New Roman" w:hAnsi="Times New Roman"/>
        </w:rPr>
        <w:t>‒ № 9-3 (51). ‒ S. 133-137. doi: 10.18454/IRJ.2016.51.010.</w:t>
      </w:r>
    </w:p>
    <w:p w:rsidR="00205E21" w:rsidRDefault="00205E21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4</w:t>
      </w:r>
      <w:r w:rsidRPr="0028038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Babanin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F</w:t>
      </w:r>
      <w:r w:rsidRPr="0028038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Magnetizm</w:t>
      </w:r>
      <w:r w:rsidRPr="002803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28038C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F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Babanin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I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Truhin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L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Karpachevskij</w:t>
      </w:r>
      <w:r w:rsidRPr="0028038C">
        <w:rPr>
          <w:rFonts w:ascii="Times New Roman" w:hAnsi="Times New Roman"/>
        </w:rPr>
        <w:t xml:space="preserve">, </w:t>
      </w:r>
      <w:r w:rsidRPr="004A7453">
        <w:rPr>
          <w:rFonts w:ascii="Times New Roman" w:hAnsi="Times New Roman"/>
        </w:rPr>
        <w:t>A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I</w:t>
      </w:r>
      <w:r>
        <w:rPr>
          <w:rFonts w:ascii="Times New Roman" w:hAnsi="Times New Roman"/>
        </w:rPr>
        <w:t>vanov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Morozov</w:t>
      </w:r>
      <w:r w:rsidRPr="0028038C">
        <w:rPr>
          <w:rFonts w:ascii="Times New Roman" w:hAnsi="Times New Roman"/>
        </w:rPr>
        <w:t xml:space="preserve">. – </w:t>
      </w:r>
      <w:r w:rsidRPr="004A7453">
        <w:rPr>
          <w:rFonts w:ascii="Times New Roman" w:hAnsi="Times New Roman"/>
        </w:rPr>
        <w:t>M</w:t>
      </w:r>
      <w:r w:rsidRPr="0028038C">
        <w:rPr>
          <w:rFonts w:ascii="Times New Roman" w:hAnsi="Times New Roman"/>
        </w:rPr>
        <w:t xml:space="preserve">.: </w:t>
      </w:r>
      <w:r w:rsidRPr="004A7453">
        <w:rPr>
          <w:rFonts w:ascii="Times New Roman" w:hAnsi="Times New Roman"/>
        </w:rPr>
        <w:t>Izd</w:t>
      </w:r>
      <w:r w:rsidRPr="0028038C">
        <w:rPr>
          <w:rFonts w:ascii="Times New Roman" w:hAnsi="Times New Roman"/>
        </w:rPr>
        <w:t>-</w:t>
      </w:r>
      <w:r w:rsidRPr="004A7453">
        <w:rPr>
          <w:rFonts w:ascii="Times New Roman" w:hAnsi="Times New Roman"/>
        </w:rPr>
        <w:t>vo</w:t>
      </w:r>
      <w:r w:rsidRPr="0028038C">
        <w:rPr>
          <w:rFonts w:ascii="Times New Roman" w:hAnsi="Times New Roman"/>
        </w:rPr>
        <w:t xml:space="preserve">: </w:t>
      </w:r>
      <w:r w:rsidRPr="004A7453">
        <w:rPr>
          <w:rFonts w:ascii="Times New Roman" w:hAnsi="Times New Roman"/>
        </w:rPr>
        <w:t>JaGTU</w:t>
      </w:r>
      <w:r w:rsidRPr="0028038C">
        <w:rPr>
          <w:rFonts w:ascii="Times New Roman" w:hAnsi="Times New Roman"/>
        </w:rPr>
        <w:t xml:space="preserve">, 1995. – 222 </w:t>
      </w:r>
      <w:r w:rsidRPr="004A7453">
        <w:rPr>
          <w:rFonts w:ascii="Times New Roman" w:hAnsi="Times New Roman"/>
        </w:rPr>
        <w:t>s</w:t>
      </w:r>
      <w:r w:rsidRPr="0028038C">
        <w:rPr>
          <w:rFonts w:ascii="Times New Roman" w:hAnsi="Times New Roman"/>
        </w:rPr>
        <w:t>.</w:t>
      </w:r>
    </w:p>
    <w:bookmarkEnd w:id="3"/>
    <w:p w:rsidR="00205E21" w:rsidRPr="0028038C" w:rsidRDefault="00205E21" w:rsidP="0028038C">
      <w:pPr>
        <w:rPr>
          <w:rFonts w:ascii="Times New Roman" w:hAnsi="Times New Roman"/>
        </w:rPr>
      </w:pPr>
    </w:p>
    <w:sectPr w:rsidR="00205E21" w:rsidRPr="0028038C" w:rsidSect="007A7EBD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E21" w:rsidRDefault="00205E21" w:rsidP="004C77AC">
      <w:r>
        <w:separator/>
      </w:r>
    </w:p>
  </w:endnote>
  <w:endnote w:type="continuationSeparator" w:id="0">
    <w:p w:rsidR="00205E21" w:rsidRDefault="00205E21" w:rsidP="004C7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E21" w:rsidRPr="007A5E6D" w:rsidRDefault="00205E21">
    <w:pPr>
      <w:pStyle w:val="Footer"/>
      <w:rPr>
        <w:rFonts w:ascii="Times New Roman" w:hAnsi="Times New Roman"/>
      </w:rPr>
    </w:pPr>
    <w:r w:rsidRPr="007A5E6D">
      <w:rPr>
        <w:rFonts w:ascii="Times New Roman" w:hAnsi="Times New Roman"/>
      </w:rPr>
      <w:t>http://ej.kubagro.ru/2017/0</w:t>
    </w:r>
    <w:r>
      <w:rPr>
        <w:rFonts w:ascii="Times New Roman" w:hAnsi="Times New Roman"/>
        <w:lang w:val="ru-RU"/>
      </w:rPr>
      <w:t>9</w:t>
    </w:r>
    <w:r w:rsidRPr="007A5E6D">
      <w:rPr>
        <w:rFonts w:ascii="Times New Roman" w:hAnsi="Times New Roman"/>
      </w:rPr>
      <w:t>/pdf/</w:t>
    </w:r>
    <w:r w:rsidRPr="007A5E6D">
      <w:rPr>
        <w:rFonts w:ascii="Times New Roman" w:hAnsi="Times New Roman"/>
        <w:lang w:val="ru-RU"/>
      </w:rPr>
      <w:t>110</w:t>
    </w:r>
    <w:r w:rsidRPr="007A5E6D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E21" w:rsidRDefault="00205E21" w:rsidP="004C77AC">
      <w:r>
        <w:separator/>
      </w:r>
    </w:p>
  </w:footnote>
  <w:footnote w:type="continuationSeparator" w:id="0">
    <w:p w:rsidR="00205E21" w:rsidRDefault="00205E21" w:rsidP="004C77AC">
      <w:r>
        <w:continuationSeparator/>
      </w:r>
    </w:p>
  </w:footnote>
  <w:footnote w:id="1">
    <w:p w:rsidR="00205E21" w:rsidRDefault="00205E21" w:rsidP="007A5E6D">
      <w:pPr>
        <w:spacing w:line="360" w:lineRule="auto"/>
        <w:jc w:val="both"/>
      </w:pPr>
      <w:r w:rsidRPr="002611DE">
        <w:rPr>
          <w:rStyle w:val="FootnoteReference"/>
          <w:rFonts w:ascii="Times New Roman" w:hAnsi="Times New Roman"/>
          <w:sz w:val="18"/>
          <w:szCs w:val="18"/>
        </w:rPr>
        <w:t>*</w:t>
      </w:r>
      <w:r w:rsidRPr="007A5E6D">
        <w:rPr>
          <w:rFonts w:ascii="Times New Roman" w:hAnsi="Times New Roman"/>
          <w:sz w:val="18"/>
          <w:szCs w:val="18"/>
          <w:lang w:val="ru-RU"/>
        </w:rPr>
        <w:t xml:space="preserve"> Работа выполнена при финансовой поддержке РФФИ и министерства образования, науки и молодёжной политики Краснодарского края в рамках научного проекта № 16-44-230473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E21" w:rsidRDefault="00205E21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E21" w:rsidRDefault="00205E21" w:rsidP="0002664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E21" w:rsidRPr="009C5011" w:rsidRDefault="00205E21" w:rsidP="00915F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C5011">
      <w:rPr>
        <w:rStyle w:val="PageNumber"/>
        <w:rFonts w:ascii="Times New Roman" w:hAnsi="Times New Roman"/>
        <w:sz w:val="28"/>
        <w:szCs w:val="28"/>
      </w:rPr>
      <w:fldChar w:fldCharType="begin"/>
    </w:r>
    <w:r w:rsidRPr="009C501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C501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9C5011">
      <w:rPr>
        <w:rStyle w:val="PageNumber"/>
        <w:rFonts w:ascii="Times New Roman" w:hAnsi="Times New Roman"/>
        <w:sz w:val="28"/>
        <w:szCs w:val="28"/>
      </w:rPr>
      <w:fldChar w:fldCharType="end"/>
    </w:r>
  </w:p>
  <w:p w:rsidR="00205E21" w:rsidRPr="0002664E" w:rsidRDefault="00205E21" w:rsidP="0002664E">
    <w:pPr>
      <w:pStyle w:val="Header"/>
      <w:ind w:right="360"/>
    </w:pPr>
    <w:r w:rsidRPr="00875E49">
      <w:rPr>
        <w:rFonts w:ascii="Times New Roman" w:hAnsi="Times New Roman"/>
      </w:rPr>
      <w:t>Научный журнал КубГАУ, №13</w:t>
    </w:r>
    <w:r>
      <w:rPr>
        <w:rFonts w:ascii="Times New Roman" w:hAnsi="Times New Roman"/>
        <w:lang w:val="ru-RU"/>
      </w:rPr>
      <w:t>3</w:t>
    </w:r>
    <w:r w:rsidRPr="00875E49">
      <w:rPr>
        <w:rFonts w:ascii="Times New Roman" w:hAnsi="Times New Roman"/>
      </w:rPr>
      <w:t>(0</w:t>
    </w:r>
    <w:r>
      <w:rPr>
        <w:rFonts w:ascii="Times New Roman" w:hAnsi="Times New Roman"/>
        <w:lang w:val="ru-RU"/>
      </w:rPr>
      <w:t>9</w:t>
    </w:r>
    <w:r w:rsidRPr="00875E49">
      <w:rPr>
        <w:rFonts w:ascii="Times New Roman" w:hAnsi="Times New Roman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E7848"/>
    <w:multiLevelType w:val="hybridMultilevel"/>
    <w:tmpl w:val="7B16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7AC"/>
    <w:rsid w:val="00007C4E"/>
    <w:rsid w:val="00024E44"/>
    <w:rsid w:val="0002664E"/>
    <w:rsid w:val="00045B69"/>
    <w:rsid w:val="00050202"/>
    <w:rsid w:val="00056AE4"/>
    <w:rsid w:val="00057D7B"/>
    <w:rsid w:val="00060219"/>
    <w:rsid w:val="000770FE"/>
    <w:rsid w:val="00081483"/>
    <w:rsid w:val="000937AA"/>
    <w:rsid w:val="000B0A1E"/>
    <w:rsid w:val="000B452B"/>
    <w:rsid w:val="000B63F8"/>
    <w:rsid w:val="000D16B0"/>
    <w:rsid w:val="000D374B"/>
    <w:rsid w:val="000D5001"/>
    <w:rsid w:val="0010538D"/>
    <w:rsid w:val="00106D4A"/>
    <w:rsid w:val="00113680"/>
    <w:rsid w:val="00113B3F"/>
    <w:rsid w:val="001214DF"/>
    <w:rsid w:val="001241CB"/>
    <w:rsid w:val="00134C9B"/>
    <w:rsid w:val="00141BEC"/>
    <w:rsid w:val="00150AD2"/>
    <w:rsid w:val="00152692"/>
    <w:rsid w:val="001551DF"/>
    <w:rsid w:val="00163740"/>
    <w:rsid w:val="0018290B"/>
    <w:rsid w:val="00185EDD"/>
    <w:rsid w:val="00186E13"/>
    <w:rsid w:val="001C5CF1"/>
    <w:rsid w:val="001E4402"/>
    <w:rsid w:val="00205659"/>
    <w:rsid w:val="00205E21"/>
    <w:rsid w:val="0022221B"/>
    <w:rsid w:val="00223007"/>
    <w:rsid w:val="00231C7B"/>
    <w:rsid w:val="002362C3"/>
    <w:rsid w:val="002455C4"/>
    <w:rsid w:val="00245E61"/>
    <w:rsid w:val="002611DE"/>
    <w:rsid w:val="00275F9F"/>
    <w:rsid w:val="0028038C"/>
    <w:rsid w:val="002807F7"/>
    <w:rsid w:val="00283E7D"/>
    <w:rsid w:val="00292A43"/>
    <w:rsid w:val="002A34C0"/>
    <w:rsid w:val="002A48AD"/>
    <w:rsid w:val="002B083C"/>
    <w:rsid w:val="002C11F4"/>
    <w:rsid w:val="002D0672"/>
    <w:rsid w:val="002D4B61"/>
    <w:rsid w:val="002D72C2"/>
    <w:rsid w:val="002D7354"/>
    <w:rsid w:val="002E42F5"/>
    <w:rsid w:val="002F789E"/>
    <w:rsid w:val="00321ADD"/>
    <w:rsid w:val="003371A2"/>
    <w:rsid w:val="003448E2"/>
    <w:rsid w:val="00345806"/>
    <w:rsid w:val="00345EBB"/>
    <w:rsid w:val="00350AC0"/>
    <w:rsid w:val="0036291A"/>
    <w:rsid w:val="00362F7C"/>
    <w:rsid w:val="00373332"/>
    <w:rsid w:val="00373D1E"/>
    <w:rsid w:val="003824C1"/>
    <w:rsid w:val="00394E2F"/>
    <w:rsid w:val="00397CFB"/>
    <w:rsid w:val="003B3DA5"/>
    <w:rsid w:val="003B6010"/>
    <w:rsid w:val="003C5CF3"/>
    <w:rsid w:val="003D4754"/>
    <w:rsid w:val="003D54EE"/>
    <w:rsid w:val="003D6850"/>
    <w:rsid w:val="004027AA"/>
    <w:rsid w:val="00423AD3"/>
    <w:rsid w:val="00432ABE"/>
    <w:rsid w:val="004355EF"/>
    <w:rsid w:val="00437CEB"/>
    <w:rsid w:val="00447FCE"/>
    <w:rsid w:val="0045212E"/>
    <w:rsid w:val="00481F24"/>
    <w:rsid w:val="004A7453"/>
    <w:rsid w:val="004B5EC0"/>
    <w:rsid w:val="004C77AC"/>
    <w:rsid w:val="004D1607"/>
    <w:rsid w:val="004E5D09"/>
    <w:rsid w:val="004F7025"/>
    <w:rsid w:val="0050047E"/>
    <w:rsid w:val="0052094C"/>
    <w:rsid w:val="0052246A"/>
    <w:rsid w:val="005649FD"/>
    <w:rsid w:val="0057233D"/>
    <w:rsid w:val="005833F1"/>
    <w:rsid w:val="00591332"/>
    <w:rsid w:val="005A7A85"/>
    <w:rsid w:val="005B3D61"/>
    <w:rsid w:val="005C280B"/>
    <w:rsid w:val="005F2BBE"/>
    <w:rsid w:val="005F7D18"/>
    <w:rsid w:val="00614311"/>
    <w:rsid w:val="00616D3A"/>
    <w:rsid w:val="00621B4E"/>
    <w:rsid w:val="00632282"/>
    <w:rsid w:val="00640375"/>
    <w:rsid w:val="00642C14"/>
    <w:rsid w:val="006446CC"/>
    <w:rsid w:val="0065280F"/>
    <w:rsid w:val="00657FA2"/>
    <w:rsid w:val="00662435"/>
    <w:rsid w:val="00674DC8"/>
    <w:rsid w:val="006828AD"/>
    <w:rsid w:val="00684B55"/>
    <w:rsid w:val="00687278"/>
    <w:rsid w:val="00693B6B"/>
    <w:rsid w:val="006E4F48"/>
    <w:rsid w:val="00700427"/>
    <w:rsid w:val="00700BCE"/>
    <w:rsid w:val="007107AA"/>
    <w:rsid w:val="00733A70"/>
    <w:rsid w:val="007418D7"/>
    <w:rsid w:val="00760CCC"/>
    <w:rsid w:val="00785637"/>
    <w:rsid w:val="00791074"/>
    <w:rsid w:val="00795E9A"/>
    <w:rsid w:val="0079693B"/>
    <w:rsid w:val="00796B33"/>
    <w:rsid w:val="007A5E6D"/>
    <w:rsid w:val="007A7EBD"/>
    <w:rsid w:val="007B3845"/>
    <w:rsid w:val="007B6530"/>
    <w:rsid w:val="007D6015"/>
    <w:rsid w:val="007E7CBD"/>
    <w:rsid w:val="007F53C0"/>
    <w:rsid w:val="007F78D8"/>
    <w:rsid w:val="00801D1B"/>
    <w:rsid w:val="00813164"/>
    <w:rsid w:val="00834092"/>
    <w:rsid w:val="00836981"/>
    <w:rsid w:val="00862669"/>
    <w:rsid w:val="0087143D"/>
    <w:rsid w:val="00871E68"/>
    <w:rsid w:val="00875320"/>
    <w:rsid w:val="00875E49"/>
    <w:rsid w:val="00894936"/>
    <w:rsid w:val="008974AA"/>
    <w:rsid w:val="008A1D15"/>
    <w:rsid w:val="008B1E97"/>
    <w:rsid w:val="008C1BAB"/>
    <w:rsid w:val="008D0AC9"/>
    <w:rsid w:val="008D114E"/>
    <w:rsid w:val="008E299E"/>
    <w:rsid w:val="0090424B"/>
    <w:rsid w:val="00911AA7"/>
    <w:rsid w:val="00912ACF"/>
    <w:rsid w:val="009131D9"/>
    <w:rsid w:val="00915F4A"/>
    <w:rsid w:val="00916BC3"/>
    <w:rsid w:val="00942B15"/>
    <w:rsid w:val="00953681"/>
    <w:rsid w:val="009764BF"/>
    <w:rsid w:val="00986FBC"/>
    <w:rsid w:val="009A2265"/>
    <w:rsid w:val="009A54B8"/>
    <w:rsid w:val="009B1662"/>
    <w:rsid w:val="009B3A8E"/>
    <w:rsid w:val="009C5011"/>
    <w:rsid w:val="009C5D33"/>
    <w:rsid w:val="009E557B"/>
    <w:rsid w:val="009E6199"/>
    <w:rsid w:val="009F0E03"/>
    <w:rsid w:val="009F1075"/>
    <w:rsid w:val="009F3964"/>
    <w:rsid w:val="00A04351"/>
    <w:rsid w:val="00A14506"/>
    <w:rsid w:val="00A1765A"/>
    <w:rsid w:val="00A214A9"/>
    <w:rsid w:val="00A21BE7"/>
    <w:rsid w:val="00A43EDD"/>
    <w:rsid w:val="00A63ED5"/>
    <w:rsid w:val="00A67555"/>
    <w:rsid w:val="00A779B8"/>
    <w:rsid w:val="00A81033"/>
    <w:rsid w:val="00A96BBD"/>
    <w:rsid w:val="00AA0C8B"/>
    <w:rsid w:val="00AA2FF5"/>
    <w:rsid w:val="00AC0273"/>
    <w:rsid w:val="00AE4558"/>
    <w:rsid w:val="00AE6437"/>
    <w:rsid w:val="00AF1A7B"/>
    <w:rsid w:val="00B064BC"/>
    <w:rsid w:val="00B11235"/>
    <w:rsid w:val="00B2252B"/>
    <w:rsid w:val="00B302BE"/>
    <w:rsid w:val="00B321BF"/>
    <w:rsid w:val="00B36F37"/>
    <w:rsid w:val="00B518D8"/>
    <w:rsid w:val="00B528AB"/>
    <w:rsid w:val="00B54E2F"/>
    <w:rsid w:val="00BA32E5"/>
    <w:rsid w:val="00BA6461"/>
    <w:rsid w:val="00BB19DC"/>
    <w:rsid w:val="00BB4294"/>
    <w:rsid w:val="00BE2F69"/>
    <w:rsid w:val="00C115F7"/>
    <w:rsid w:val="00C168B6"/>
    <w:rsid w:val="00C25578"/>
    <w:rsid w:val="00C26672"/>
    <w:rsid w:val="00C3614A"/>
    <w:rsid w:val="00C362A5"/>
    <w:rsid w:val="00C444E4"/>
    <w:rsid w:val="00C50C44"/>
    <w:rsid w:val="00C62154"/>
    <w:rsid w:val="00C946A9"/>
    <w:rsid w:val="00CA3025"/>
    <w:rsid w:val="00CB634B"/>
    <w:rsid w:val="00CC05D6"/>
    <w:rsid w:val="00CC6540"/>
    <w:rsid w:val="00CE3FDB"/>
    <w:rsid w:val="00CF25E2"/>
    <w:rsid w:val="00D07CC0"/>
    <w:rsid w:val="00D21BDE"/>
    <w:rsid w:val="00D30897"/>
    <w:rsid w:val="00D35CCC"/>
    <w:rsid w:val="00D42F35"/>
    <w:rsid w:val="00D65D4F"/>
    <w:rsid w:val="00D756EE"/>
    <w:rsid w:val="00D82087"/>
    <w:rsid w:val="00D85616"/>
    <w:rsid w:val="00D901F5"/>
    <w:rsid w:val="00D904D6"/>
    <w:rsid w:val="00D94967"/>
    <w:rsid w:val="00D94B5C"/>
    <w:rsid w:val="00DB1D43"/>
    <w:rsid w:val="00DC63E7"/>
    <w:rsid w:val="00DE0643"/>
    <w:rsid w:val="00DF50D8"/>
    <w:rsid w:val="00E03E4D"/>
    <w:rsid w:val="00E21FBB"/>
    <w:rsid w:val="00E3540A"/>
    <w:rsid w:val="00E40C9E"/>
    <w:rsid w:val="00E46DFD"/>
    <w:rsid w:val="00E47C93"/>
    <w:rsid w:val="00E56542"/>
    <w:rsid w:val="00E660A2"/>
    <w:rsid w:val="00E67047"/>
    <w:rsid w:val="00EA16AC"/>
    <w:rsid w:val="00EB2826"/>
    <w:rsid w:val="00EB7533"/>
    <w:rsid w:val="00ED4A0F"/>
    <w:rsid w:val="00EE3D91"/>
    <w:rsid w:val="00EE42BC"/>
    <w:rsid w:val="00EE525A"/>
    <w:rsid w:val="00EF5819"/>
    <w:rsid w:val="00F10050"/>
    <w:rsid w:val="00F1778E"/>
    <w:rsid w:val="00F3565A"/>
    <w:rsid w:val="00F37584"/>
    <w:rsid w:val="00F44516"/>
    <w:rsid w:val="00F45BA4"/>
    <w:rsid w:val="00F46F36"/>
    <w:rsid w:val="00F81361"/>
    <w:rsid w:val="00F83123"/>
    <w:rsid w:val="00F872A8"/>
    <w:rsid w:val="00FB4D3F"/>
    <w:rsid w:val="00FE0E33"/>
    <w:rsid w:val="00FE15AD"/>
    <w:rsid w:val="00FE5E13"/>
    <w:rsid w:val="00FE5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7AC"/>
    <w:rPr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D500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D5001"/>
    <w:rPr>
      <w:rFonts w:cs="Times New Roman"/>
      <w:b/>
      <w:bCs/>
      <w:lang w:val="en-US"/>
    </w:rPr>
  </w:style>
  <w:style w:type="paragraph" w:styleId="ListParagraph">
    <w:name w:val="List Paragraph"/>
    <w:basedOn w:val="Normal"/>
    <w:uiPriority w:val="99"/>
    <w:qFormat/>
    <w:rsid w:val="004C77AC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4C77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Calibri"/>
      <w:color w:val="000000"/>
      <w:u w:color="000000"/>
      <w:lang w:val="ru-RU"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C77AC"/>
    <w:rPr>
      <w:rFonts w:ascii="Calibri" w:hAnsi="Calibri" w:cs="Calibri"/>
      <w:color w:val="000000"/>
      <w:sz w:val="24"/>
      <w:szCs w:val="24"/>
      <w:u w:color="00000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4C77AC"/>
    <w:pPr>
      <w:ind w:firstLine="709"/>
      <w:jc w:val="both"/>
    </w:pPr>
    <w:rPr>
      <w:rFonts w:ascii="Times New Roman" w:eastAsia="Times New Roman" w:hAnsi="Times New Roman"/>
      <w:sz w:val="2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C77AC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4C77AC"/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C77A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C77A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77AC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4C77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77AC"/>
    <w:rPr>
      <w:rFonts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uiPriority w:val="99"/>
    <w:rsid w:val="004C77AC"/>
    <w:rPr>
      <w:rFonts w:cs="Times New Roman"/>
    </w:rPr>
  </w:style>
  <w:style w:type="paragraph" w:styleId="NormalWeb">
    <w:name w:val="Normal (Web)"/>
    <w:basedOn w:val="Normal"/>
    <w:uiPriority w:val="99"/>
    <w:semiHidden/>
    <w:rsid w:val="00AA0C8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Default">
    <w:name w:val="Default"/>
    <w:uiPriority w:val="99"/>
    <w:rsid w:val="002D06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02664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E21F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21BDE"/>
    <w:rPr>
      <w:rFonts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E21FB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06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592709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elibrary.ru/contents.asp?issueid=159270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x.doi.org/10.18454/IRJ.2016.51.01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library.ru/contents.asp?issueid=1606623&amp;selid=266788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160662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1371</TotalTime>
  <Pages>13</Pages>
  <Words>3863</Words>
  <Characters>22020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Sergey</cp:lastModifiedBy>
  <cp:revision>19</cp:revision>
  <cp:lastPrinted>2017-10-23T20:40:00Z</cp:lastPrinted>
  <dcterms:created xsi:type="dcterms:W3CDTF">2017-10-22T22:59:00Z</dcterms:created>
  <dcterms:modified xsi:type="dcterms:W3CDTF">2017-12-09T05:30:00Z</dcterms:modified>
</cp:coreProperties>
</file>