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68" w:type="dxa"/>
        <w:jc w:val="center"/>
        <w:tblLook w:val="00A0"/>
      </w:tblPr>
      <w:tblGrid>
        <w:gridCol w:w="4484"/>
        <w:gridCol w:w="4484"/>
      </w:tblGrid>
      <w:tr w:rsidR="00D9397A" w:rsidRPr="00D8087A" w:rsidTr="00435738">
        <w:trPr>
          <w:jc w:val="center"/>
        </w:trPr>
        <w:tc>
          <w:tcPr>
            <w:tcW w:w="4484" w:type="dxa"/>
          </w:tcPr>
          <w:p w:rsidR="00D9397A" w:rsidRDefault="00D9397A" w:rsidP="00435738">
            <w:pPr>
              <w:spacing w:after="0" w:line="240" w:lineRule="auto"/>
              <w:rPr>
                <w:rFonts w:ascii="Times New Roman" w:hAnsi="Times New Roman" w:cs="Times New Roman"/>
                <w:color w:val="000000"/>
                <w:sz w:val="20"/>
                <w:szCs w:val="20"/>
                <w:shd w:val="clear" w:color="auto" w:fill="FFFFFF"/>
                <w:lang w:val="en-US"/>
              </w:rPr>
            </w:pPr>
            <w:r w:rsidRPr="00642CAE">
              <w:rPr>
                <w:rFonts w:ascii="Times New Roman" w:hAnsi="Times New Roman" w:cs="Times New Roman"/>
                <w:bCs/>
                <w:caps/>
                <w:sz w:val="20"/>
                <w:szCs w:val="20"/>
                <w:lang w:eastAsia="en-US"/>
              </w:rPr>
              <w:t xml:space="preserve">УДК </w:t>
            </w:r>
            <w:r w:rsidRPr="00B71D98">
              <w:rPr>
                <w:rFonts w:ascii="Times New Roman" w:hAnsi="Times New Roman" w:cs="Times New Roman"/>
                <w:color w:val="000000"/>
                <w:sz w:val="20"/>
                <w:szCs w:val="20"/>
                <w:shd w:val="clear" w:color="auto" w:fill="FFFFFF"/>
              </w:rPr>
              <w:t>631.452</w:t>
            </w:r>
          </w:p>
          <w:p w:rsidR="00D9397A" w:rsidRPr="00BB6A15" w:rsidRDefault="00D9397A" w:rsidP="00435738">
            <w:pPr>
              <w:spacing w:after="0" w:line="240" w:lineRule="auto"/>
              <w:rPr>
                <w:rFonts w:ascii="Times New Roman" w:hAnsi="Times New Roman" w:cs="Times New Roman"/>
                <w:bCs/>
                <w:caps/>
                <w:sz w:val="20"/>
                <w:szCs w:val="20"/>
                <w:lang w:val="en-US" w:eastAsia="en-US"/>
              </w:rPr>
            </w:pPr>
          </w:p>
        </w:tc>
        <w:tc>
          <w:tcPr>
            <w:tcW w:w="4484" w:type="dxa"/>
          </w:tcPr>
          <w:p w:rsidR="00D9397A" w:rsidRPr="00A86EBF" w:rsidRDefault="00D9397A" w:rsidP="00435738">
            <w:pPr>
              <w:spacing w:after="0" w:line="240" w:lineRule="auto"/>
              <w:rPr>
                <w:rFonts w:ascii="Times New Roman" w:hAnsi="Times New Roman"/>
                <w:sz w:val="20"/>
                <w:szCs w:val="20"/>
              </w:rPr>
            </w:pPr>
            <w:r w:rsidRPr="00981BF6">
              <w:rPr>
                <w:rFonts w:ascii="Times New Roman" w:hAnsi="Times New Roman"/>
                <w:sz w:val="20"/>
                <w:szCs w:val="20"/>
                <w:lang w:val="en-US"/>
              </w:rPr>
              <w:t>UDC</w:t>
            </w:r>
            <w:r>
              <w:rPr>
                <w:rFonts w:ascii="Times New Roman" w:hAnsi="Times New Roman"/>
                <w:sz w:val="20"/>
                <w:szCs w:val="20"/>
              </w:rPr>
              <w:t xml:space="preserve"> </w:t>
            </w:r>
            <w:r w:rsidRPr="00A86EBF">
              <w:rPr>
                <w:rFonts w:ascii="Times New Roman" w:hAnsi="Times New Roman" w:cs="Times New Roman"/>
                <w:color w:val="000000"/>
                <w:sz w:val="20"/>
                <w:szCs w:val="20"/>
                <w:shd w:val="clear" w:color="auto" w:fill="FFFFFF"/>
              </w:rPr>
              <w:t>631.452</w:t>
            </w:r>
          </w:p>
        </w:tc>
      </w:tr>
      <w:tr w:rsidR="00D9397A" w:rsidRPr="00D8087A" w:rsidTr="00435738">
        <w:trPr>
          <w:jc w:val="center"/>
        </w:trPr>
        <w:tc>
          <w:tcPr>
            <w:tcW w:w="4484" w:type="dxa"/>
          </w:tcPr>
          <w:p w:rsidR="00D9397A" w:rsidRPr="00D8087A" w:rsidRDefault="00D9397A" w:rsidP="00435738">
            <w:pPr>
              <w:spacing w:after="0" w:line="240" w:lineRule="auto"/>
              <w:rPr>
                <w:rFonts w:ascii="Times New Roman" w:hAnsi="Times New Roman" w:cs="Times New Roman"/>
                <w:sz w:val="20"/>
                <w:szCs w:val="20"/>
              </w:rPr>
            </w:pPr>
            <w:r w:rsidRPr="00D8087A">
              <w:rPr>
                <w:rFonts w:ascii="Times New Roman" w:hAnsi="Times New Roman" w:cs="Times New Roman"/>
                <w:sz w:val="20"/>
                <w:szCs w:val="20"/>
              </w:rPr>
              <w:t>0</w:t>
            </w:r>
            <w:r>
              <w:rPr>
                <w:rFonts w:ascii="Times New Roman" w:hAnsi="Times New Roman" w:cs="Times New Roman"/>
                <w:sz w:val="20"/>
                <w:szCs w:val="20"/>
              </w:rPr>
              <w:t>6</w:t>
            </w:r>
            <w:r w:rsidRPr="00D8087A">
              <w:rPr>
                <w:rFonts w:ascii="Times New Roman" w:hAnsi="Times New Roman" w:cs="Times New Roman"/>
                <w:sz w:val="20"/>
                <w:szCs w:val="20"/>
              </w:rPr>
              <w:t xml:space="preserve">.00.00 </w:t>
            </w:r>
            <w:r>
              <w:rPr>
                <w:rFonts w:ascii="Times New Roman" w:hAnsi="Times New Roman" w:cs="Times New Roman"/>
                <w:sz w:val="20"/>
                <w:szCs w:val="20"/>
              </w:rPr>
              <w:t>Сельскохозяйственные</w:t>
            </w:r>
            <w:r w:rsidRPr="00D8087A">
              <w:rPr>
                <w:rFonts w:ascii="Times New Roman" w:hAnsi="Times New Roman" w:cs="Times New Roman"/>
                <w:sz w:val="20"/>
                <w:szCs w:val="20"/>
              </w:rPr>
              <w:t xml:space="preserve"> науки</w:t>
            </w:r>
          </w:p>
        </w:tc>
        <w:tc>
          <w:tcPr>
            <w:tcW w:w="4484" w:type="dxa"/>
          </w:tcPr>
          <w:p w:rsidR="00D9397A" w:rsidRPr="00981BF6" w:rsidRDefault="00D9397A" w:rsidP="0043573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Agricultural sciences</w:t>
            </w:r>
          </w:p>
        </w:tc>
      </w:tr>
      <w:tr w:rsidR="00D9397A" w:rsidRPr="00D8087A" w:rsidTr="000E1DC6">
        <w:trPr>
          <w:trHeight w:val="208"/>
          <w:jc w:val="center"/>
        </w:trPr>
        <w:tc>
          <w:tcPr>
            <w:tcW w:w="4484" w:type="dxa"/>
          </w:tcPr>
          <w:p w:rsidR="00D9397A" w:rsidRPr="00D8087A" w:rsidRDefault="00D9397A" w:rsidP="00435738">
            <w:pPr>
              <w:spacing w:after="0" w:line="240" w:lineRule="auto"/>
              <w:rPr>
                <w:rFonts w:ascii="Times New Roman" w:hAnsi="Times New Roman" w:cs="Times New Roman"/>
                <w:sz w:val="20"/>
                <w:szCs w:val="20"/>
              </w:rPr>
            </w:pPr>
          </w:p>
        </w:tc>
        <w:tc>
          <w:tcPr>
            <w:tcW w:w="4484" w:type="dxa"/>
          </w:tcPr>
          <w:p w:rsidR="00D9397A" w:rsidRPr="00CE54AA" w:rsidRDefault="00D9397A" w:rsidP="00435738">
            <w:pPr>
              <w:spacing w:after="0" w:line="240" w:lineRule="auto"/>
            </w:pPr>
          </w:p>
        </w:tc>
      </w:tr>
      <w:tr w:rsidR="00D9397A" w:rsidRPr="000E1DC6" w:rsidTr="00435738">
        <w:trPr>
          <w:trHeight w:val="1289"/>
          <w:jc w:val="center"/>
        </w:trPr>
        <w:tc>
          <w:tcPr>
            <w:tcW w:w="4484" w:type="dxa"/>
          </w:tcPr>
          <w:p w:rsidR="00D9397A" w:rsidRPr="0041480E" w:rsidRDefault="00D9397A" w:rsidP="00435738">
            <w:pPr>
              <w:spacing w:after="0" w:line="240" w:lineRule="auto"/>
              <w:rPr>
                <w:rFonts w:ascii="Times New Roman" w:hAnsi="Times New Roman" w:cs="Times New Roman"/>
                <w:b/>
                <w:sz w:val="20"/>
                <w:szCs w:val="20"/>
              </w:rPr>
            </w:pPr>
            <w:r>
              <w:rPr>
                <w:rFonts w:ascii="Times New Roman" w:hAnsi="Times New Roman" w:cs="Times New Roman"/>
                <w:b/>
                <w:sz w:val="20"/>
                <w:szCs w:val="20"/>
              </w:rPr>
              <w:t>ВЛИЯНИЕ ДИНАМИКИ АГРОЭКОЛОГ</w:t>
            </w:r>
            <w:r>
              <w:rPr>
                <w:rFonts w:ascii="Times New Roman" w:hAnsi="Times New Roman" w:cs="Times New Roman"/>
                <w:b/>
                <w:sz w:val="20"/>
                <w:szCs w:val="20"/>
              </w:rPr>
              <w:t>И</w:t>
            </w:r>
            <w:r>
              <w:rPr>
                <w:rFonts w:ascii="Times New Roman" w:hAnsi="Times New Roman" w:cs="Times New Roman"/>
                <w:b/>
                <w:sz w:val="20"/>
                <w:szCs w:val="20"/>
              </w:rPr>
              <w:t>ЧЕСКИХ ПОКАЗАТЕЛЕЙ ПОЧВ АЗОВО-КУБАНСКОЙ НИЗМЕННОСТИ НА ИХ А</w:t>
            </w:r>
            <w:r>
              <w:rPr>
                <w:rFonts w:ascii="Times New Roman" w:hAnsi="Times New Roman" w:cs="Times New Roman"/>
                <w:b/>
                <w:sz w:val="20"/>
                <w:szCs w:val="20"/>
              </w:rPr>
              <w:t>Г</w:t>
            </w:r>
            <w:r>
              <w:rPr>
                <w:rFonts w:ascii="Times New Roman" w:hAnsi="Times New Roman" w:cs="Times New Roman"/>
                <w:b/>
                <w:sz w:val="20"/>
                <w:szCs w:val="20"/>
              </w:rPr>
              <w:t>РОПРОИЗВОДСТВЕННУЮ ЦЕННОСТЬ И КАДАСТРОВУЮ СТОИМОСТЬ</w:t>
            </w:r>
            <w:r w:rsidRPr="009579AD">
              <w:rPr>
                <w:rFonts w:ascii="Times New Roman" w:hAnsi="Times New Roman" w:cs="Times New Roman"/>
                <w:b/>
                <w:sz w:val="20"/>
                <w:szCs w:val="20"/>
              </w:rPr>
              <w:t xml:space="preserve"> </w:t>
            </w:r>
          </w:p>
        </w:tc>
        <w:tc>
          <w:tcPr>
            <w:tcW w:w="4484" w:type="dxa"/>
          </w:tcPr>
          <w:p w:rsidR="00D9397A" w:rsidRPr="00CE54AA" w:rsidRDefault="00D9397A" w:rsidP="00435738">
            <w:pPr>
              <w:spacing w:after="0" w:line="240" w:lineRule="auto"/>
              <w:rPr>
                <w:rFonts w:ascii="Times New Roman" w:hAnsi="Times New Roman"/>
                <w:b/>
                <w:sz w:val="20"/>
                <w:szCs w:val="20"/>
                <w:lang w:val="en-US"/>
              </w:rPr>
            </w:pPr>
            <w:r>
              <w:rPr>
                <w:rFonts w:ascii="Times New Roman" w:hAnsi="Times New Roman"/>
                <w:b/>
                <w:sz w:val="20"/>
                <w:szCs w:val="20"/>
                <w:lang w:val="en-US"/>
              </w:rPr>
              <w:t>INFLUENCE OF DYNAMICS OF AGRO-ECOLOGICAL INDEXES OF SOIL OF AZOV-KUBAN LOWLAND ON THEIR AGRO-PRODUCTIVE VALUE AND CADASTRE COST</w:t>
            </w:r>
          </w:p>
        </w:tc>
      </w:tr>
      <w:tr w:rsidR="00D9397A" w:rsidRPr="000E1DC6" w:rsidTr="00435738">
        <w:trPr>
          <w:trHeight w:val="2036"/>
          <w:jc w:val="center"/>
        </w:trPr>
        <w:tc>
          <w:tcPr>
            <w:tcW w:w="4484" w:type="dxa"/>
          </w:tcPr>
          <w:p w:rsidR="00D9397A" w:rsidRPr="000E1DC6" w:rsidRDefault="00D9397A" w:rsidP="00435738">
            <w:pPr>
              <w:spacing w:after="0" w:line="240" w:lineRule="auto"/>
              <w:rPr>
                <w:rFonts w:ascii="Times New Roman" w:hAnsi="Times New Roman" w:cs="Times New Roman"/>
                <w:sz w:val="20"/>
                <w:szCs w:val="20"/>
              </w:rPr>
            </w:pPr>
            <w:r>
              <w:rPr>
                <w:rFonts w:ascii="Times New Roman" w:hAnsi="Times New Roman" w:cs="Times New Roman"/>
                <w:sz w:val="20"/>
                <w:szCs w:val="20"/>
              </w:rPr>
              <w:t>Власенко Валерий Петрович</w:t>
            </w:r>
          </w:p>
          <w:p w:rsidR="00D9397A" w:rsidRDefault="00D9397A" w:rsidP="00435738">
            <w:pPr>
              <w:spacing w:after="0" w:line="240" w:lineRule="auto"/>
              <w:rPr>
                <w:rFonts w:ascii="Times New Roman" w:hAnsi="Times New Roman" w:cs="Times New Roman"/>
                <w:sz w:val="20"/>
                <w:szCs w:val="20"/>
              </w:rPr>
            </w:pPr>
            <w:r>
              <w:rPr>
                <w:rFonts w:ascii="Times New Roman" w:hAnsi="Times New Roman" w:cs="Times New Roman"/>
                <w:sz w:val="20"/>
                <w:szCs w:val="20"/>
              </w:rPr>
              <w:t>доктор с.-х.н.</w:t>
            </w:r>
            <w:r w:rsidRPr="00D8087A">
              <w:rPr>
                <w:rFonts w:ascii="Times New Roman" w:hAnsi="Times New Roman" w:cs="Times New Roman"/>
                <w:sz w:val="20"/>
                <w:szCs w:val="20"/>
              </w:rPr>
              <w:t xml:space="preserve">, </w:t>
            </w:r>
            <w:r>
              <w:rPr>
                <w:rFonts w:ascii="Times New Roman" w:hAnsi="Times New Roman" w:cs="Times New Roman"/>
                <w:sz w:val="20"/>
                <w:szCs w:val="20"/>
              </w:rPr>
              <w:t xml:space="preserve">доцент </w:t>
            </w:r>
            <w:r w:rsidRPr="00D8087A">
              <w:rPr>
                <w:rFonts w:ascii="Times New Roman" w:hAnsi="Times New Roman" w:cs="Times New Roman"/>
                <w:sz w:val="20"/>
                <w:szCs w:val="20"/>
              </w:rPr>
              <w:t xml:space="preserve">кафедры </w:t>
            </w:r>
            <w:r>
              <w:rPr>
                <w:rFonts w:ascii="Times New Roman" w:hAnsi="Times New Roman" w:cs="Times New Roman"/>
                <w:sz w:val="20"/>
                <w:szCs w:val="20"/>
              </w:rPr>
              <w:t>почвоведения</w:t>
            </w:r>
          </w:p>
          <w:p w:rsidR="00D9397A" w:rsidRPr="000E1DC6" w:rsidRDefault="00D9397A" w:rsidP="00435738">
            <w:pPr>
              <w:spacing w:after="0" w:line="240" w:lineRule="auto"/>
              <w:rPr>
                <w:rFonts w:ascii="Times New Roman" w:hAnsi="Times New Roman" w:cs="Times New Roman"/>
                <w:sz w:val="20"/>
                <w:szCs w:val="20"/>
              </w:rPr>
            </w:pPr>
          </w:p>
          <w:p w:rsidR="00D9397A" w:rsidRPr="000E1DC6" w:rsidRDefault="00D9397A" w:rsidP="00435738">
            <w:pPr>
              <w:spacing w:after="0" w:line="240" w:lineRule="auto"/>
              <w:rPr>
                <w:rFonts w:ascii="Times New Roman" w:hAnsi="Times New Roman" w:cs="Times New Roman"/>
                <w:sz w:val="20"/>
                <w:szCs w:val="20"/>
              </w:rPr>
            </w:pPr>
          </w:p>
          <w:p w:rsidR="00D9397A" w:rsidRPr="000E1DC6" w:rsidRDefault="00D9397A" w:rsidP="00435738">
            <w:pPr>
              <w:spacing w:after="0" w:line="240" w:lineRule="auto"/>
              <w:rPr>
                <w:rFonts w:ascii="Times New Roman" w:hAnsi="Times New Roman" w:cs="Times New Roman"/>
                <w:sz w:val="20"/>
                <w:szCs w:val="20"/>
              </w:rPr>
            </w:pPr>
            <w:r>
              <w:rPr>
                <w:rFonts w:ascii="Times New Roman" w:hAnsi="Times New Roman" w:cs="Times New Roman"/>
                <w:sz w:val="20"/>
                <w:szCs w:val="20"/>
              </w:rPr>
              <w:t>Шеуджен Заира Руслановна</w:t>
            </w:r>
          </w:p>
          <w:p w:rsidR="00D9397A" w:rsidRPr="00D8087A" w:rsidRDefault="00D9397A" w:rsidP="00435738">
            <w:pPr>
              <w:spacing w:after="0" w:line="240" w:lineRule="auto"/>
              <w:rPr>
                <w:rFonts w:ascii="Times New Roman" w:hAnsi="Times New Roman" w:cs="Times New Roman"/>
                <w:sz w:val="20"/>
                <w:szCs w:val="20"/>
              </w:rPr>
            </w:pPr>
            <w:r w:rsidRPr="00D8087A">
              <w:rPr>
                <w:rFonts w:ascii="Times New Roman" w:hAnsi="Times New Roman" w:cs="Times New Roman"/>
                <w:sz w:val="20"/>
                <w:szCs w:val="20"/>
              </w:rPr>
              <w:t>старший преподаватель кафедры землеустройс</w:t>
            </w:r>
            <w:r w:rsidRPr="00D8087A">
              <w:rPr>
                <w:rFonts w:ascii="Times New Roman" w:hAnsi="Times New Roman" w:cs="Times New Roman"/>
                <w:sz w:val="20"/>
                <w:szCs w:val="20"/>
              </w:rPr>
              <w:t>т</w:t>
            </w:r>
            <w:r w:rsidRPr="00D8087A">
              <w:rPr>
                <w:rFonts w:ascii="Times New Roman" w:hAnsi="Times New Roman" w:cs="Times New Roman"/>
                <w:sz w:val="20"/>
                <w:szCs w:val="20"/>
              </w:rPr>
              <w:t>ва и земельного кадастра</w:t>
            </w:r>
            <w:r>
              <w:rPr>
                <w:rFonts w:ascii="Times New Roman" w:hAnsi="Times New Roman" w:cs="Times New Roman"/>
                <w:sz w:val="20"/>
                <w:szCs w:val="20"/>
              </w:rPr>
              <w:t xml:space="preserve">, </w:t>
            </w:r>
            <w:r w:rsidRPr="00D8087A">
              <w:rPr>
                <w:rFonts w:ascii="Times New Roman" w:hAnsi="Times New Roman" w:cs="Times New Roman"/>
                <w:sz w:val="20"/>
                <w:szCs w:val="20"/>
                <w:lang w:val="en-US"/>
              </w:rPr>
              <w:t>SPIN</w:t>
            </w:r>
            <w:r w:rsidRPr="00D8087A">
              <w:rPr>
                <w:rFonts w:ascii="Times New Roman" w:hAnsi="Times New Roman" w:cs="Times New Roman"/>
                <w:sz w:val="20"/>
                <w:szCs w:val="20"/>
              </w:rPr>
              <w:t xml:space="preserve">-код: </w:t>
            </w:r>
            <w:r>
              <w:rPr>
                <w:rFonts w:ascii="Times New Roman" w:hAnsi="Times New Roman" w:cs="Times New Roman"/>
                <w:sz w:val="20"/>
                <w:szCs w:val="20"/>
              </w:rPr>
              <w:t>2655-2782</w:t>
            </w:r>
          </w:p>
          <w:p w:rsidR="00D9397A" w:rsidRPr="009666D1" w:rsidRDefault="00D9397A" w:rsidP="00435738">
            <w:pPr>
              <w:shd w:val="clear" w:color="auto" w:fill="FFFFFF"/>
              <w:spacing w:after="0" w:line="240" w:lineRule="auto"/>
              <w:rPr>
                <w:rFonts w:ascii="Times New Roman" w:hAnsi="Times New Roman" w:cs="Times New Roman"/>
                <w:sz w:val="20"/>
                <w:szCs w:val="20"/>
              </w:rPr>
            </w:pPr>
            <w:r w:rsidRPr="00D8087A">
              <w:rPr>
                <w:rFonts w:ascii="Times New Roman" w:hAnsi="Times New Roman" w:cs="Times New Roman"/>
                <w:i/>
                <w:iCs/>
                <w:sz w:val="20"/>
                <w:szCs w:val="20"/>
              </w:rPr>
              <w:t>Кубанский государственный аграрный универс</w:t>
            </w:r>
            <w:r w:rsidRPr="00D8087A">
              <w:rPr>
                <w:rFonts w:ascii="Times New Roman" w:hAnsi="Times New Roman" w:cs="Times New Roman"/>
                <w:i/>
                <w:iCs/>
                <w:sz w:val="20"/>
                <w:szCs w:val="20"/>
              </w:rPr>
              <w:t>и</w:t>
            </w:r>
            <w:r w:rsidRPr="00D8087A">
              <w:rPr>
                <w:rFonts w:ascii="Times New Roman" w:hAnsi="Times New Roman" w:cs="Times New Roman"/>
                <w:i/>
                <w:iCs/>
                <w:sz w:val="20"/>
                <w:szCs w:val="20"/>
              </w:rPr>
              <w:t>тет</w:t>
            </w:r>
            <w:r>
              <w:rPr>
                <w:rFonts w:ascii="Times New Roman" w:hAnsi="Times New Roman" w:cs="Times New Roman"/>
                <w:i/>
                <w:iCs/>
                <w:sz w:val="20"/>
                <w:szCs w:val="20"/>
              </w:rPr>
              <w:t xml:space="preserve"> имени И. Т. Трубилина</w:t>
            </w:r>
            <w:r w:rsidRPr="00D8087A">
              <w:rPr>
                <w:rFonts w:ascii="Times New Roman" w:hAnsi="Times New Roman" w:cs="Times New Roman"/>
                <w:i/>
                <w:iCs/>
                <w:sz w:val="20"/>
                <w:szCs w:val="20"/>
              </w:rPr>
              <w:t>, Краснодар, Россия</w:t>
            </w:r>
          </w:p>
        </w:tc>
        <w:tc>
          <w:tcPr>
            <w:tcW w:w="4484" w:type="dxa"/>
          </w:tcPr>
          <w:p w:rsidR="00D9397A" w:rsidRDefault="00D9397A" w:rsidP="00435738">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Vlasenko Valery Petrovich</w:t>
            </w:r>
          </w:p>
          <w:p w:rsidR="00D9397A" w:rsidRPr="00981BF6" w:rsidRDefault="00D9397A" w:rsidP="00435738">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Dr.Sci.Agr., assistant professor of the chair of soil science</w:t>
            </w:r>
          </w:p>
          <w:p w:rsidR="00D9397A" w:rsidRPr="00981BF6" w:rsidRDefault="00D9397A" w:rsidP="00435738">
            <w:pPr>
              <w:spacing w:after="0" w:line="240" w:lineRule="auto"/>
              <w:rPr>
                <w:rFonts w:ascii="Times New Roman" w:hAnsi="Times New Roman" w:cs="Times New Roman"/>
                <w:sz w:val="20"/>
                <w:szCs w:val="20"/>
                <w:shd w:val="clear" w:color="auto" w:fill="FFFFFF"/>
                <w:lang w:val="en-US"/>
              </w:rPr>
            </w:pPr>
          </w:p>
          <w:p w:rsidR="00D9397A" w:rsidRPr="00BB6A15" w:rsidRDefault="00D9397A" w:rsidP="00435738">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Scheudgen Zaira Ruslanovna</w:t>
            </w:r>
          </w:p>
          <w:p w:rsidR="00D9397A" w:rsidRDefault="00D9397A" w:rsidP="00435738">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senior lecturer of the chair of land management and land cadastre, SPIN-code: 2655-2782</w:t>
            </w:r>
          </w:p>
          <w:p w:rsidR="00D9397A" w:rsidRDefault="00D9397A" w:rsidP="00435738">
            <w:pPr>
              <w:spacing w:after="0" w:line="240" w:lineRule="auto"/>
              <w:rPr>
                <w:rFonts w:ascii="Times New Roman" w:hAnsi="Times New Roman" w:cs="Times New Roman"/>
                <w:i/>
                <w:sz w:val="20"/>
                <w:szCs w:val="20"/>
                <w:shd w:val="clear" w:color="auto" w:fill="FFFFFF"/>
                <w:lang w:val="en-US"/>
              </w:rPr>
            </w:pPr>
            <w:r w:rsidRPr="00C00556">
              <w:rPr>
                <w:rFonts w:ascii="Times New Roman" w:hAnsi="Times New Roman" w:cs="Times New Roman"/>
                <w:i/>
                <w:sz w:val="20"/>
                <w:szCs w:val="20"/>
                <w:shd w:val="clear" w:color="auto" w:fill="FFFFFF"/>
                <w:lang w:val="en-US"/>
              </w:rPr>
              <w:t>Kuban State Agrarian University</w:t>
            </w:r>
            <w:r>
              <w:rPr>
                <w:rFonts w:ascii="Times New Roman" w:hAnsi="Times New Roman" w:cs="Times New Roman"/>
                <w:i/>
                <w:sz w:val="20"/>
                <w:szCs w:val="20"/>
                <w:shd w:val="clear" w:color="auto" w:fill="FFFFFF"/>
                <w:lang w:val="en-US"/>
              </w:rPr>
              <w:t xml:space="preserve"> named after I.T.Trubilin, Krasnodar, </w:t>
            </w:r>
            <w:smartTag w:uri="urn:schemas-microsoft-com:office:smarttags" w:element="country-region">
              <w:smartTag w:uri="urn:schemas-microsoft-com:office:smarttags" w:element="place">
                <w:r>
                  <w:rPr>
                    <w:rFonts w:ascii="Times New Roman" w:hAnsi="Times New Roman" w:cs="Times New Roman"/>
                    <w:i/>
                    <w:sz w:val="20"/>
                    <w:szCs w:val="20"/>
                    <w:shd w:val="clear" w:color="auto" w:fill="FFFFFF"/>
                    <w:lang w:val="en-US"/>
                  </w:rPr>
                  <w:t>Russia</w:t>
                </w:r>
              </w:smartTag>
            </w:smartTag>
          </w:p>
          <w:p w:rsidR="00D9397A" w:rsidRPr="00435738" w:rsidRDefault="00D9397A" w:rsidP="00435738">
            <w:pPr>
              <w:spacing w:after="0" w:line="240" w:lineRule="auto"/>
              <w:rPr>
                <w:rFonts w:ascii="Times New Roman" w:hAnsi="Times New Roman" w:cs="Times New Roman"/>
                <w:sz w:val="20"/>
                <w:szCs w:val="20"/>
                <w:shd w:val="clear" w:color="auto" w:fill="FFFFFF"/>
                <w:lang w:val="en-US"/>
              </w:rPr>
            </w:pPr>
          </w:p>
        </w:tc>
      </w:tr>
      <w:tr w:rsidR="00D9397A" w:rsidRPr="000E1DC6" w:rsidTr="00435738">
        <w:trPr>
          <w:trHeight w:val="7137"/>
          <w:jc w:val="center"/>
        </w:trPr>
        <w:tc>
          <w:tcPr>
            <w:tcW w:w="4484" w:type="dxa"/>
          </w:tcPr>
          <w:p w:rsidR="00D9397A" w:rsidRPr="00435738" w:rsidRDefault="00D9397A" w:rsidP="00435738">
            <w:pPr>
              <w:tabs>
                <w:tab w:val="left" w:pos="9639"/>
              </w:tabs>
              <w:spacing w:after="0" w:line="240" w:lineRule="auto"/>
              <w:contextualSpacing/>
              <w:textAlignment w:val="top"/>
              <w:rPr>
                <w:rFonts w:ascii="Times New Roman" w:hAnsi="Times New Roman" w:cs="Times New Roman"/>
                <w:sz w:val="20"/>
                <w:szCs w:val="20"/>
              </w:rPr>
            </w:pPr>
            <w:r w:rsidRPr="00DA4E05">
              <w:rPr>
                <w:rFonts w:ascii="Times New Roman" w:hAnsi="Times New Roman" w:cs="Times New Roman"/>
                <w:spacing w:val="-2"/>
                <w:sz w:val="20"/>
                <w:szCs w:val="20"/>
              </w:rPr>
              <w:t xml:space="preserve">В статье </w:t>
            </w:r>
            <w:r>
              <w:rPr>
                <w:rFonts w:ascii="Times New Roman" w:hAnsi="Times New Roman" w:cs="Times New Roman"/>
                <w:spacing w:val="-2"/>
                <w:sz w:val="20"/>
                <w:szCs w:val="20"/>
              </w:rPr>
              <w:t>проанализированы различ</w:t>
            </w:r>
            <w:r w:rsidRPr="002F5E17">
              <w:rPr>
                <w:rFonts w:ascii="Times New Roman" w:hAnsi="Times New Roman" w:cs="Times New Roman"/>
                <w:spacing w:val="-2"/>
                <w:sz w:val="20"/>
                <w:szCs w:val="20"/>
              </w:rPr>
              <w:t>ные под</w:t>
            </w:r>
            <w:r>
              <w:rPr>
                <w:rFonts w:ascii="Times New Roman" w:hAnsi="Times New Roman" w:cs="Times New Roman"/>
                <w:spacing w:val="-2"/>
                <w:sz w:val="20"/>
                <w:szCs w:val="20"/>
              </w:rPr>
              <w:t xml:space="preserve">ходы </w:t>
            </w:r>
            <w:r w:rsidRPr="00DA4E05">
              <w:rPr>
                <w:rFonts w:ascii="Times New Roman" w:hAnsi="Times New Roman" w:cs="Times New Roman"/>
                <w:spacing w:val="-2"/>
                <w:sz w:val="20"/>
                <w:szCs w:val="20"/>
              </w:rPr>
              <w:t>советских и российских авторов к оценке почв с учетом агроэкологических факторов. Дана хара</w:t>
            </w:r>
            <w:r w:rsidRPr="00DA4E05">
              <w:rPr>
                <w:rFonts w:ascii="Times New Roman" w:hAnsi="Times New Roman" w:cs="Times New Roman"/>
                <w:spacing w:val="-2"/>
                <w:sz w:val="20"/>
                <w:szCs w:val="20"/>
              </w:rPr>
              <w:t>к</w:t>
            </w:r>
            <w:r w:rsidRPr="00DA4E05">
              <w:rPr>
                <w:rFonts w:ascii="Times New Roman" w:hAnsi="Times New Roman" w:cs="Times New Roman"/>
                <w:spacing w:val="-2"/>
                <w:sz w:val="20"/>
                <w:szCs w:val="20"/>
              </w:rPr>
              <w:t xml:space="preserve">теристика природно-экономических зон, </w:t>
            </w:r>
            <w:r w:rsidRPr="002F5E17">
              <w:rPr>
                <w:rFonts w:ascii="Times New Roman" w:hAnsi="Times New Roman" w:cs="Times New Roman"/>
                <w:spacing w:val="-2"/>
                <w:sz w:val="20"/>
                <w:szCs w:val="20"/>
              </w:rPr>
              <w:t>террит</w:t>
            </w:r>
            <w:r w:rsidRPr="002F5E17">
              <w:rPr>
                <w:rFonts w:ascii="Times New Roman" w:hAnsi="Times New Roman" w:cs="Times New Roman"/>
                <w:spacing w:val="-2"/>
                <w:sz w:val="20"/>
                <w:szCs w:val="20"/>
              </w:rPr>
              <w:t>о</w:t>
            </w:r>
            <w:r w:rsidRPr="002F5E17">
              <w:rPr>
                <w:rFonts w:ascii="Times New Roman" w:hAnsi="Times New Roman" w:cs="Times New Roman"/>
                <w:spacing w:val="-2"/>
                <w:sz w:val="20"/>
                <w:szCs w:val="20"/>
              </w:rPr>
              <w:t>риально входящих в Азово-Кубанскую низме</w:t>
            </w:r>
            <w:r w:rsidRPr="002F5E17">
              <w:rPr>
                <w:rFonts w:ascii="Times New Roman" w:hAnsi="Times New Roman" w:cs="Times New Roman"/>
                <w:spacing w:val="-2"/>
                <w:sz w:val="20"/>
                <w:szCs w:val="20"/>
              </w:rPr>
              <w:t>н</w:t>
            </w:r>
            <w:r w:rsidRPr="002F5E17">
              <w:rPr>
                <w:rFonts w:ascii="Times New Roman" w:hAnsi="Times New Roman" w:cs="Times New Roman"/>
                <w:spacing w:val="-2"/>
                <w:sz w:val="20"/>
                <w:szCs w:val="20"/>
              </w:rPr>
              <w:t>ность</w:t>
            </w:r>
            <w:r w:rsidRPr="00DA4E05">
              <w:rPr>
                <w:rFonts w:ascii="Times New Roman" w:hAnsi="Times New Roman" w:cs="Times New Roman"/>
                <w:spacing w:val="-2"/>
                <w:sz w:val="20"/>
                <w:szCs w:val="20"/>
              </w:rPr>
              <w:t xml:space="preserve"> по основным почвенно-климатическим п</w:t>
            </w:r>
            <w:r w:rsidRPr="00DA4E05">
              <w:rPr>
                <w:rFonts w:ascii="Times New Roman" w:hAnsi="Times New Roman" w:cs="Times New Roman"/>
                <w:spacing w:val="-2"/>
                <w:sz w:val="20"/>
                <w:szCs w:val="20"/>
              </w:rPr>
              <w:t>о</w:t>
            </w:r>
            <w:r w:rsidRPr="00DA4E05">
              <w:rPr>
                <w:rFonts w:ascii="Times New Roman" w:hAnsi="Times New Roman" w:cs="Times New Roman"/>
                <w:spacing w:val="-2"/>
                <w:sz w:val="20"/>
                <w:szCs w:val="20"/>
              </w:rPr>
              <w:t xml:space="preserve">казателям. </w:t>
            </w:r>
            <w:r>
              <w:rPr>
                <w:rFonts w:ascii="Times New Roman" w:hAnsi="Times New Roman" w:cs="Times New Roman"/>
                <w:spacing w:val="-2"/>
                <w:sz w:val="20"/>
                <w:szCs w:val="20"/>
              </w:rPr>
              <w:t>Рассмотрена б</w:t>
            </w:r>
            <w:r w:rsidRPr="00DA4E05">
              <w:rPr>
                <w:rFonts w:ascii="Times New Roman" w:hAnsi="Times New Roman" w:cs="Times New Roman"/>
                <w:sz w:val="20"/>
                <w:szCs w:val="20"/>
              </w:rPr>
              <w:t>онитировка почв</w:t>
            </w:r>
            <w:r>
              <w:rPr>
                <w:rFonts w:ascii="Times New Roman" w:hAnsi="Times New Roman" w:cs="Times New Roman"/>
                <w:sz w:val="20"/>
                <w:szCs w:val="20"/>
              </w:rPr>
              <w:t>,</w:t>
            </w:r>
            <w:r w:rsidRPr="00DA4E05">
              <w:rPr>
                <w:rFonts w:ascii="Times New Roman" w:hAnsi="Times New Roman" w:cs="Times New Roman"/>
                <w:sz w:val="20"/>
                <w:szCs w:val="20"/>
              </w:rPr>
              <w:t xml:space="preserve"> </w:t>
            </w:r>
            <w:r>
              <w:rPr>
                <w:rFonts w:ascii="Times New Roman" w:hAnsi="Times New Roman" w:cs="Times New Roman"/>
                <w:sz w:val="20"/>
                <w:szCs w:val="20"/>
              </w:rPr>
              <w:t>кот</w:t>
            </w:r>
            <w:r>
              <w:rPr>
                <w:rFonts w:ascii="Times New Roman" w:hAnsi="Times New Roman" w:cs="Times New Roman"/>
                <w:sz w:val="20"/>
                <w:szCs w:val="20"/>
              </w:rPr>
              <w:t>о</w:t>
            </w:r>
            <w:r>
              <w:rPr>
                <w:rFonts w:ascii="Times New Roman" w:hAnsi="Times New Roman" w:cs="Times New Roman"/>
                <w:sz w:val="20"/>
                <w:szCs w:val="20"/>
              </w:rPr>
              <w:t xml:space="preserve">рая </w:t>
            </w:r>
            <w:r w:rsidRPr="00DA4E05">
              <w:rPr>
                <w:rFonts w:ascii="Times New Roman" w:hAnsi="Times New Roman" w:cs="Times New Roman"/>
                <w:sz w:val="20"/>
                <w:szCs w:val="20"/>
              </w:rPr>
              <w:t xml:space="preserve">устанавливает их относительную </w:t>
            </w:r>
            <w:r w:rsidRPr="002F5E17">
              <w:rPr>
                <w:rFonts w:ascii="Times New Roman" w:hAnsi="Times New Roman" w:cs="Times New Roman"/>
                <w:sz w:val="20"/>
                <w:szCs w:val="20"/>
              </w:rPr>
              <w:t>ценность</w:t>
            </w:r>
            <w:r>
              <w:rPr>
                <w:rFonts w:ascii="Times New Roman" w:hAnsi="Times New Roman" w:cs="Times New Roman"/>
                <w:sz w:val="20"/>
                <w:szCs w:val="20"/>
              </w:rPr>
              <w:t xml:space="preserve"> и </w:t>
            </w:r>
            <w:r w:rsidRPr="00DA4E05">
              <w:rPr>
                <w:rFonts w:ascii="Times New Roman" w:hAnsi="Times New Roman" w:cs="Times New Roman"/>
                <w:sz w:val="20"/>
                <w:szCs w:val="20"/>
              </w:rPr>
              <w:t>пригодность по ос</w:t>
            </w:r>
            <w:r w:rsidRPr="00DA4E05">
              <w:rPr>
                <w:rFonts w:ascii="Times New Roman" w:hAnsi="Times New Roman" w:cs="Times New Roman"/>
                <w:sz w:val="20"/>
                <w:szCs w:val="20"/>
              </w:rPr>
              <w:softHyphen/>
              <w:t>новным факторам естественн</w:t>
            </w:r>
            <w:r w:rsidRPr="00DA4E05">
              <w:rPr>
                <w:rFonts w:ascii="Times New Roman" w:hAnsi="Times New Roman" w:cs="Times New Roman"/>
                <w:sz w:val="20"/>
                <w:szCs w:val="20"/>
              </w:rPr>
              <w:t>о</w:t>
            </w:r>
            <w:r w:rsidRPr="00DA4E05">
              <w:rPr>
                <w:rFonts w:ascii="Times New Roman" w:hAnsi="Times New Roman" w:cs="Times New Roman"/>
                <w:sz w:val="20"/>
                <w:szCs w:val="20"/>
              </w:rPr>
              <w:t>го плодородия для возделывания сельско</w:t>
            </w:r>
            <w:r w:rsidRPr="00DA4E05">
              <w:rPr>
                <w:rFonts w:ascii="Times New Roman" w:hAnsi="Times New Roman" w:cs="Times New Roman"/>
                <w:sz w:val="20"/>
                <w:szCs w:val="20"/>
              </w:rPr>
              <w:softHyphen/>
              <w:t xml:space="preserve">хозяйственных культур или их групп, </w:t>
            </w:r>
            <w:r w:rsidRPr="002F5E17">
              <w:rPr>
                <w:rFonts w:ascii="Times New Roman" w:hAnsi="Times New Roman" w:cs="Times New Roman"/>
                <w:sz w:val="20"/>
                <w:szCs w:val="20"/>
              </w:rPr>
              <w:t>что служит критерием объединения почв в агроэкологич</w:t>
            </w:r>
            <w:r w:rsidRPr="002F5E17">
              <w:rPr>
                <w:rFonts w:ascii="Times New Roman" w:hAnsi="Times New Roman" w:cs="Times New Roman"/>
                <w:sz w:val="20"/>
                <w:szCs w:val="20"/>
              </w:rPr>
              <w:t>е</w:t>
            </w:r>
            <w:r w:rsidRPr="002F5E17">
              <w:rPr>
                <w:rFonts w:ascii="Times New Roman" w:hAnsi="Times New Roman" w:cs="Times New Roman"/>
                <w:sz w:val="20"/>
                <w:szCs w:val="20"/>
              </w:rPr>
              <w:t>ские группы</w:t>
            </w:r>
            <w:r>
              <w:rPr>
                <w:rFonts w:ascii="Times New Roman" w:hAnsi="Times New Roman" w:cs="Times New Roman"/>
                <w:sz w:val="20"/>
                <w:szCs w:val="20"/>
              </w:rPr>
              <w:t xml:space="preserve">. </w:t>
            </w:r>
            <w:r w:rsidRPr="00DA4E05">
              <w:rPr>
                <w:rFonts w:ascii="Times New Roman" w:hAnsi="Times New Roman" w:cs="Times New Roman"/>
                <w:sz w:val="20"/>
                <w:szCs w:val="20"/>
              </w:rPr>
              <w:t xml:space="preserve">Приведены основные показатели и </w:t>
            </w:r>
            <w:r w:rsidRPr="00DA4E05">
              <w:rPr>
                <w:rFonts w:ascii="Times New Roman" w:hAnsi="Times New Roman" w:cs="Times New Roman"/>
                <w:spacing w:val="-2"/>
                <w:sz w:val="20"/>
                <w:szCs w:val="20"/>
              </w:rPr>
              <w:t xml:space="preserve">порядок группировки почв </w:t>
            </w:r>
            <w:r w:rsidRPr="00DA4E05">
              <w:rPr>
                <w:rFonts w:ascii="Times New Roman" w:hAnsi="Times New Roman" w:cs="Times New Roman"/>
                <w:sz w:val="20"/>
                <w:szCs w:val="20"/>
              </w:rPr>
              <w:t>при объединении по</w:t>
            </w:r>
            <w:r w:rsidRPr="00DA4E05">
              <w:rPr>
                <w:rFonts w:ascii="Times New Roman" w:hAnsi="Times New Roman" w:cs="Times New Roman"/>
                <w:sz w:val="20"/>
                <w:szCs w:val="20"/>
              </w:rPr>
              <w:t>ч</w:t>
            </w:r>
            <w:r w:rsidRPr="00DA4E05">
              <w:rPr>
                <w:rFonts w:ascii="Times New Roman" w:hAnsi="Times New Roman" w:cs="Times New Roman"/>
                <w:sz w:val="20"/>
                <w:szCs w:val="20"/>
              </w:rPr>
              <w:t xml:space="preserve">венных разновидностей </w:t>
            </w:r>
            <w:r>
              <w:rPr>
                <w:rFonts w:ascii="Times New Roman" w:hAnsi="Times New Roman" w:cs="Times New Roman"/>
                <w:sz w:val="20"/>
                <w:szCs w:val="20"/>
              </w:rPr>
              <w:t xml:space="preserve">в </w:t>
            </w:r>
            <w:r w:rsidRPr="002F5E17">
              <w:rPr>
                <w:rFonts w:ascii="Times New Roman" w:hAnsi="Times New Roman" w:cs="Times New Roman"/>
                <w:sz w:val="20"/>
                <w:szCs w:val="20"/>
              </w:rPr>
              <w:t>агроэкологические группы.</w:t>
            </w:r>
            <w:r w:rsidRPr="002F5E17">
              <w:rPr>
                <w:rFonts w:ascii="Times New Roman" w:hAnsi="Times New Roman" w:cs="Times New Roman"/>
                <w:spacing w:val="-2"/>
                <w:sz w:val="20"/>
                <w:szCs w:val="20"/>
              </w:rPr>
              <w:t xml:space="preserve"> Рассчитана </w:t>
            </w:r>
            <w:r w:rsidRPr="002F5E17">
              <w:rPr>
                <w:rFonts w:ascii="Times New Roman" w:hAnsi="Times New Roman" w:cs="Times New Roman"/>
                <w:sz w:val="20"/>
                <w:szCs w:val="20"/>
              </w:rPr>
              <w:t>«нормативная» урожайность основных сельскохо</w:t>
            </w:r>
            <w:r w:rsidRPr="00DA4E05">
              <w:rPr>
                <w:rFonts w:ascii="Times New Roman" w:hAnsi="Times New Roman" w:cs="Times New Roman"/>
                <w:sz w:val="20"/>
                <w:szCs w:val="20"/>
              </w:rPr>
              <w:t>зяйственных культур по природно-экономическим зонам Азово-Кубанской низменности</w:t>
            </w:r>
            <w:r>
              <w:rPr>
                <w:rFonts w:ascii="Times New Roman" w:hAnsi="Times New Roman" w:cs="Times New Roman"/>
                <w:sz w:val="20"/>
                <w:szCs w:val="20"/>
              </w:rPr>
              <w:t xml:space="preserve">, </w:t>
            </w:r>
            <w:r w:rsidRPr="002F5E17">
              <w:rPr>
                <w:rFonts w:ascii="Times New Roman" w:hAnsi="Times New Roman" w:cs="Times New Roman"/>
                <w:sz w:val="20"/>
                <w:szCs w:val="20"/>
              </w:rPr>
              <w:t xml:space="preserve">которая характеризует </w:t>
            </w:r>
            <w:r>
              <w:rPr>
                <w:rFonts w:ascii="Times New Roman" w:hAnsi="Times New Roman" w:cs="Times New Roman"/>
                <w:sz w:val="20"/>
                <w:szCs w:val="20"/>
              </w:rPr>
              <w:t>агропроизводственную ценность почв.</w:t>
            </w:r>
            <w:r w:rsidRPr="00DA4E05">
              <w:rPr>
                <w:rFonts w:ascii="Times New Roman" w:hAnsi="Times New Roman" w:cs="Times New Roman"/>
                <w:sz w:val="20"/>
                <w:szCs w:val="20"/>
              </w:rPr>
              <w:t xml:space="preserve"> Выявлены недостатки</w:t>
            </w:r>
            <w:r>
              <w:rPr>
                <w:rFonts w:ascii="Times New Roman" w:hAnsi="Times New Roman" w:cs="Times New Roman"/>
                <w:sz w:val="20"/>
                <w:szCs w:val="20"/>
              </w:rPr>
              <w:t xml:space="preserve"> </w:t>
            </w:r>
            <w:r w:rsidRPr="002F5E17">
              <w:rPr>
                <w:rFonts w:ascii="Times New Roman" w:hAnsi="Times New Roman" w:cs="Times New Roman"/>
                <w:sz w:val="20"/>
                <w:szCs w:val="20"/>
              </w:rPr>
              <w:t xml:space="preserve">методики </w:t>
            </w:r>
            <w:r w:rsidRPr="00DA4E05">
              <w:rPr>
                <w:rFonts w:ascii="Times New Roman" w:hAnsi="Times New Roman" w:cs="Times New Roman"/>
                <w:sz w:val="20"/>
                <w:szCs w:val="20"/>
              </w:rPr>
              <w:t xml:space="preserve"> оценк</w:t>
            </w:r>
            <w:r>
              <w:rPr>
                <w:rFonts w:ascii="Times New Roman" w:hAnsi="Times New Roman" w:cs="Times New Roman"/>
                <w:sz w:val="20"/>
                <w:szCs w:val="20"/>
              </w:rPr>
              <w:t>и</w:t>
            </w:r>
            <w:r w:rsidRPr="00DA4E05">
              <w:rPr>
                <w:rFonts w:ascii="Times New Roman" w:hAnsi="Times New Roman" w:cs="Times New Roman"/>
                <w:sz w:val="20"/>
                <w:szCs w:val="20"/>
              </w:rPr>
              <w:t xml:space="preserve"> почв</w:t>
            </w:r>
            <w:r>
              <w:rPr>
                <w:rFonts w:ascii="Times New Roman" w:hAnsi="Times New Roman" w:cs="Times New Roman"/>
                <w:sz w:val="20"/>
                <w:szCs w:val="20"/>
              </w:rPr>
              <w:t xml:space="preserve">, </w:t>
            </w:r>
            <w:r w:rsidRPr="002F5E17">
              <w:rPr>
                <w:rFonts w:ascii="Times New Roman" w:hAnsi="Times New Roman" w:cs="Times New Roman"/>
                <w:sz w:val="20"/>
                <w:szCs w:val="20"/>
              </w:rPr>
              <w:t>использова</w:t>
            </w:r>
            <w:r w:rsidRPr="002F5E17">
              <w:rPr>
                <w:rFonts w:ascii="Times New Roman" w:hAnsi="Times New Roman" w:cs="Times New Roman"/>
                <w:sz w:val="20"/>
                <w:szCs w:val="20"/>
              </w:rPr>
              <w:t>н</w:t>
            </w:r>
            <w:r w:rsidRPr="002F5E17">
              <w:rPr>
                <w:rFonts w:ascii="Times New Roman" w:hAnsi="Times New Roman" w:cs="Times New Roman"/>
                <w:sz w:val="20"/>
                <w:szCs w:val="20"/>
              </w:rPr>
              <w:t>ной</w:t>
            </w:r>
            <w:r w:rsidRPr="002D6B5F">
              <w:rPr>
                <w:rFonts w:ascii="Times New Roman" w:hAnsi="Times New Roman" w:cs="Times New Roman"/>
                <w:i/>
                <w:sz w:val="20"/>
                <w:szCs w:val="20"/>
              </w:rPr>
              <w:t xml:space="preserve"> </w:t>
            </w:r>
            <w:r w:rsidRPr="00DA4E05">
              <w:rPr>
                <w:rFonts w:ascii="Times New Roman" w:hAnsi="Times New Roman" w:cs="Times New Roman"/>
                <w:sz w:val="20"/>
                <w:szCs w:val="20"/>
              </w:rPr>
              <w:t xml:space="preserve"> в </w:t>
            </w:r>
            <w:r>
              <w:rPr>
                <w:rFonts w:ascii="Times New Roman" w:hAnsi="Times New Roman" w:cs="Times New Roman"/>
                <w:sz w:val="20"/>
                <w:szCs w:val="20"/>
              </w:rPr>
              <w:t>ходе</w:t>
            </w:r>
            <w:r w:rsidRPr="00DA4E05">
              <w:rPr>
                <w:rFonts w:ascii="Times New Roman" w:hAnsi="Times New Roman" w:cs="Times New Roman"/>
                <w:sz w:val="20"/>
                <w:szCs w:val="20"/>
              </w:rPr>
              <w:t xml:space="preserve"> государственной кадастровой оценки земель сельскохозяйственного назначения</w:t>
            </w:r>
            <w:r>
              <w:rPr>
                <w:rFonts w:ascii="Times New Roman" w:hAnsi="Times New Roman" w:cs="Times New Roman"/>
                <w:sz w:val="20"/>
                <w:szCs w:val="20"/>
              </w:rPr>
              <w:t>,</w:t>
            </w:r>
            <w:r w:rsidRPr="00DA4E05">
              <w:rPr>
                <w:rFonts w:ascii="Times New Roman" w:hAnsi="Times New Roman" w:cs="Times New Roman"/>
                <w:sz w:val="20"/>
                <w:szCs w:val="20"/>
              </w:rPr>
              <w:t xml:space="preserve"> </w:t>
            </w:r>
          </w:p>
          <w:p w:rsidR="00D9397A" w:rsidRPr="00BB6A15" w:rsidRDefault="00D9397A" w:rsidP="00435738">
            <w:pPr>
              <w:tabs>
                <w:tab w:val="left" w:pos="9639"/>
              </w:tabs>
              <w:spacing w:after="0" w:line="240" w:lineRule="auto"/>
              <w:contextualSpacing/>
              <w:textAlignment w:val="top"/>
              <w:rPr>
                <w:rFonts w:ascii="Times New Roman" w:hAnsi="Times New Roman" w:cs="Times New Roman"/>
                <w:sz w:val="20"/>
                <w:szCs w:val="20"/>
                <w:lang w:eastAsia="ru-RU"/>
              </w:rPr>
            </w:pPr>
            <w:r w:rsidRPr="00DA4E05">
              <w:rPr>
                <w:rFonts w:ascii="Times New Roman" w:hAnsi="Times New Roman" w:cs="Times New Roman"/>
                <w:sz w:val="20"/>
                <w:szCs w:val="20"/>
              </w:rPr>
              <w:t>утвержденной</w:t>
            </w:r>
            <w:r w:rsidRPr="00DA4E05">
              <w:rPr>
                <w:rFonts w:ascii="Times New Roman" w:hAnsi="Times New Roman" w:cs="Times New Roman"/>
                <w:spacing w:val="6"/>
                <w:sz w:val="20"/>
                <w:szCs w:val="20"/>
              </w:rPr>
              <w:t xml:space="preserve"> </w:t>
            </w:r>
            <w:r w:rsidRPr="00DA4E05">
              <w:rPr>
                <w:rFonts w:ascii="Times New Roman" w:hAnsi="Times New Roman" w:cs="Times New Roman"/>
                <w:sz w:val="20"/>
                <w:szCs w:val="20"/>
              </w:rPr>
              <w:t>приказом Министерства эконом</w:t>
            </w:r>
            <w:r w:rsidRPr="00DA4E05">
              <w:rPr>
                <w:rFonts w:ascii="Times New Roman" w:hAnsi="Times New Roman" w:cs="Times New Roman"/>
                <w:sz w:val="20"/>
                <w:szCs w:val="20"/>
              </w:rPr>
              <w:t>и</w:t>
            </w:r>
            <w:r w:rsidRPr="00DA4E05">
              <w:rPr>
                <w:rFonts w:ascii="Times New Roman" w:hAnsi="Times New Roman" w:cs="Times New Roman"/>
                <w:sz w:val="20"/>
                <w:szCs w:val="20"/>
              </w:rPr>
              <w:t xml:space="preserve">ческого развития от 20.09.2010г. №445.  </w:t>
            </w:r>
            <w:r>
              <w:rPr>
                <w:rFonts w:ascii="Times New Roman" w:hAnsi="Times New Roman" w:cs="Times New Roman"/>
                <w:sz w:val="20"/>
                <w:szCs w:val="20"/>
              </w:rPr>
              <w:t>П</w:t>
            </w:r>
            <w:r w:rsidRPr="00DA4E05">
              <w:rPr>
                <w:rFonts w:ascii="Times New Roman" w:hAnsi="Times New Roman" w:cs="Times New Roman"/>
                <w:sz w:val="20"/>
                <w:szCs w:val="20"/>
                <w:lang w:eastAsia="ru-RU"/>
              </w:rPr>
              <w:t>рив</w:t>
            </w:r>
            <w:r w:rsidRPr="00DA4E05">
              <w:rPr>
                <w:rFonts w:ascii="Times New Roman" w:hAnsi="Times New Roman" w:cs="Times New Roman"/>
                <w:sz w:val="20"/>
                <w:szCs w:val="20"/>
                <w:lang w:eastAsia="ru-RU"/>
              </w:rPr>
              <w:t>е</w:t>
            </w:r>
            <w:r w:rsidRPr="00DA4E05">
              <w:rPr>
                <w:rFonts w:ascii="Times New Roman" w:hAnsi="Times New Roman" w:cs="Times New Roman"/>
                <w:sz w:val="20"/>
                <w:szCs w:val="20"/>
                <w:lang w:eastAsia="ru-RU"/>
              </w:rPr>
              <w:t>дены удельные показател</w:t>
            </w:r>
            <w:r>
              <w:rPr>
                <w:rFonts w:ascii="Times New Roman" w:hAnsi="Times New Roman" w:cs="Times New Roman"/>
                <w:sz w:val="20"/>
                <w:szCs w:val="20"/>
                <w:lang w:eastAsia="ru-RU"/>
              </w:rPr>
              <w:t>и</w:t>
            </w:r>
            <w:r w:rsidRPr="00DA4E05">
              <w:rPr>
                <w:rFonts w:ascii="Times New Roman" w:hAnsi="Times New Roman" w:cs="Times New Roman"/>
                <w:sz w:val="20"/>
                <w:szCs w:val="20"/>
                <w:lang w:eastAsia="ru-RU"/>
              </w:rPr>
              <w:t xml:space="preserve"> кадастровой стоим</w:t>
            </w:r>
            <w:r w:rsidRPr="00DA4E05">
              <w:rPr>
                <w:rFonts w:ascii="Times New Roman" w:hAnsi="Times New Roman" w:cs="Times New Roman"/>
                <w:sz w:val="20"/>
                <w:szCs w:val="20"/>
                <w:lang w:eastAsia="ru-RU"/>
              </w:rPr>
              <w:t>о</w:t>
            </w:r>
            <w:r w:rsidRPr="00DA4E05">
              <w:rPr>
                <w:rFonts w:ascii="Times New Roman" w:hAnsi="Times New Roman" w:cs="Times New Roman"/>
                <w:sz w:val="20"/>
                <w:szCs w:val="20"/>
                <w:lang w:eastAsia="ru-RU"/>
              </w:rPr>
              <w:t>сти (УПКС) сельскохозяйственных земель по муниципальным образованиям Краснодарского края. Дана оценка полученных данных с учетом  природно-климатических факторов региона, в</w:t>
            </w:r>
            <w:r w:rsidRPr="00DA4E05">
              <w:rPr>
                <w:rFonts w:ascii="Times New Roman" w:hAnsi="Times New Roman" w:cs="Times New Roman"/>
                <w:sz w:val="20"/>
                <w:szCs w:val="20"/>
                <w:lang w:eastAsia="ru-RU"/>
              </w:rPr>
              <w:t>ы</w:t>
            </w:r>
            <w:r w:rsidRPr="00DA4E05">
              <w:rPr>
                <w:rFonts w:ascii="Times New Roman" w:hAnsi="Times New Roman" w:cs="Times New Roman"/>
                <w:sz w:val="20"/>
                <w:szCs w:val="20"/>
                <w:lang w:eastAsia="ru-RU"/>
              </w:rPr>
              <w:t xml:space="preserve">сказаны предложения по </w:t>
            </w:r>
            <w:r w:rsidRPr="002F5E17">
              <w:rPr>
                <w:rFonts w:ascii="Times New Roman" w:hAnsi="Times New Roman" w:cs="Times New Roman"/>
                <w:sz w:val="20"/>
                <w:szCs w:val="20"/>
                <w:lang w:eastAsia="ru-RU"/>
              </w:rPr>
              <w:t>оптимизации направл</w:t>
            </w:r>
            <w:r w:rsidRPr="002F5E17">
              <w:rPr>
                <w:rFonts w:ascii="Times New Roman" w:hAnsi="Times New Roman" w:cs="Times New Roman"/>
                <w:sz w:val="20"/>
                <w:szCs w:val="20"/>
                <w:lang w:eastAsia="ru-RU"/>
              </w:rPr>
              <w:t>е</w:t>
            </w:r>
            <w:r w:rsidRPr="002F5E17">
              <w:rPr>
                <w:rFonts w:ascii="Times New Roman" w:hAnsi="Times New Roman" w:cs="Times New Roman"/>
                <w:sz w:val="20"/>
                <w:szCs w:val="20"/>
                <w:lang w:eastAsia="ru-RU"/>
              </w:rPr>
              <w:t xml:space="preserve">ний дальнейших </w:t>
            </w:r>
            <w:r>
              <w:rPr>
                <w:rFonts w:ascii="Times New Roman" w:hAnsi="Times New Roman" w:cs="Times New Roman"/>
                <w:sz w:val="20"/>
                <w:szCs w:val="20"/>
                <w:lang w:eastAsia="ru-RU"/>
              </w:rPr>
              <w:t>исследований по заявленной теме</w:t>
            </w:r>
          </w:p>
        </w:tc>
        <w:tc>
          <w:tcPr>
            <w:tcW w:w="4484" w:type="dxa"/>
          </w:tcPr>
          <w:p w:rsidR="00D9397A" w:rsidRPr="003A2A6A" w:rsidRDefault="00D9397A" w:rsidP="00435738">
            <w:pPr>
              <w:spacing w:after="0" w:line="240" w:lineRule="auto"/>
              <w:contextualSpacing/>
              <w:rPr>
                <w:rFonts w:ascii="Times New Roman" w:hAnsi="Times New Roman"/>
                <w:sz w:val="20"/>
                <w:szCs w:val="20"/>
                <w:lang w:val="en-US"/>
              </w:rPr>
            </w:pPr>
            <w:r>
              <w:rPr>
                <w:rFonts w:ascii="Times New Roman" w:hAnsi="Times New Roman"/>
                <w:sz w:val="20"/>
                <w:szCs w:val="20"/>
                <w:lang w:val="en-US"/>
              </w:rPr>
              <w:t>In the article there were analyzed the different a</w:t>
            </w:r>
            <w:r>
              <w:rPr>
                <w:rFonts w:ascii="Times New Roman" w:hAnsi="Times New Roman"/>
                <w:sz w:val="20"/>
                <w:szCs w:val="20"/>
                <w:lang w:val="en-US"/>
              </w:rPr>
              <w:t>p</w:t>
            </w:r>
            <w:r>
              <w:rPr>
                <w:rFonts w:ascii="Times New Roman" w:hAnsi="Times New Roman"/>
                <w:sz w:val="20"/>
                <w:szCs w:val="20"/>
                <w:lang w:val="en-US"/>
              </w:rPr>
              <w:t>proaches of Soviet and Russian authors to the a</w:t>
            </w:r>
            <w:r>
              <w:rPr>
                <w:rFonts w:ascii="Times New Roman" w:hAnsi="Times New Roman"/>
                <w:sz w:val="20"/>
                <w:szCs w:val="20"/>
                <w:lang w:val="en-US"/>
              </w:rPr>
              <w:t>s</w:t>
            </w:r>
            <w:r>
              <w:rPr>
                <w:rFonts w:ascii="Times New Roman" w:hAnsi="Times New Roman"/>
                <w:sz w:val="20"/>
                <w:szCs w:val="20"/>
                <w:lang w:val="en-US"/>
              </w:rPr>
              <w:t>sessment of soils regarding to agro-ecological fa</w:t>
            </w:r>
            <w:r>
              <w:rPr>
                <w:rFonts w:ascii="Times New Roman" w:hAnsi="Times New Roman"/>
                <w:sz w:val="20"/>
                <w:szCs w:val="20"/>
                <w:lang w:val="en-US"/>
              </w:rPr>
              <w:t>c</w:t>
            </w:r>
            <w:r>
              <w:rPr>
                <w:rFonts w:ascii="Times New Roman" w:hAnsi="Times New Roman"/>
                <w:sz w:val="20"/>
                <w:szCs w:val="20"/>
                <w:lang w:val="en-US"/>
              </w:rPr>
              <w:t>tors. There was given the characteristic of natural-economic zones territorially entering the Azov-Kuban lowland by main soil-climatic indexes. There was considered the valuation of soils which dete</w:t>
            </w:r>
            <w:r>
              <w:rPr>
                <w:rFonts w:ascii="Times New Roman" w:hAnsi="Times New Roman"/>
                <w:sz w:val="20"/>
                <w:szCs w:val="20"/>
                <w:lang w:val="en-US"/>
              </w:rPr>
              <w:t>r</w:t>
            </w:r>
            <w:r>
              <w:rPr>
                <w:rFonts w:ascii="Times New Roman" w:hAnsi="Times New Roman"/>
                <w:sz w:val="20"/>
                <w:szCs w:val="20"/>
                <w:lang w:val="en-US"/>
              </w:rPr>
              <w:t>mines their relative value and suitability on main factors of natural fertility or their groups, it serves as a criteria of unification of soils into agro-ecological groups. There were shown the main indexes and order of grouping of soils under unification of diffe</w:t>
            </w:r>
            <w:r>
              <w:rPr>
                <w:rFonts w:ascii="Times New Roman" w:hAnsi="Times New Roman"/>
                <w:sz w:val="20"/>
                <w:szCs w:val="20"/>
                <w:lang w:val="en-US"/>
              </w:rPr>
              <w:t>r</w:t>
            </w:r>
            <w:r>
              <w:rPr>
                <w:rFonts w:ascii="Times New Roman" w:hAnsi="Times New Roman"/>
                <w:sz w:val="20"/>
                <w:szCs w:val="20"/>
                <w:lang w:val="en-US"/>
              </w:rPr>
              <w:t>ent soils into agro-ecological groups. There was ca</w:t>
            </w:r>
            <w:r>
              <w:rPr>
                <w:rFonts w:ascii="Times New Roman" w:hAnsi="Times New Roman"/>
                <w:sz w:val="20"/>
                <w:szCs w:val="20"/>
                <w:lang w:val="en-US"/>
              </w:rPr>
              <w:t>l</w:t>
            </w:r>
            <w:r>
              <w:rPr>
                <w:rFonts w:ascii="Times New Roman" w:hAnsi="Times New Roman"/>
                <w:sz w:val="20"/>
                <w:szCs w:val="20"/>
                <w:lang w:val="en-US"/>
              </w:rPr>
              <w:t>culated the “normative” productivity of main agr</w:t>
            </w:r>
            <w:r>
              <w:rPr>
                <w:rFonts w:ascii="Times New Roman" w:hAnsi="Times New Roman"/>
                <w:sz w:val="20"/>
                <w:szCs w:val="20"/>
                <w:lang w:val="en-US"/>
              </w:rPr>
              <w:t>i</w:t>
            </w:r>
            <w:r>
              <w:rPr>
                <w:rFonts w:ascii="Times New Roman" w:hAnsi="Times New Roman"/>
                <w:sz w:val="20"/>
                <w:szCs w:val="20"/>
                <w:lang w:val="en-US"/>
              </w:rPr>
              <w:t xml:space="preserve">cultural crops on natural-economic zones of Azov-Kuban lowland which defines the agro-productive value of soil. There were revealed the disadvantages of soil assessment method used in the course of state cadastre valuation of agricultural lands asserted by the order of the Ministry of Economic Development from </w:t>
            </w:r>
            <w:r w:rsidRPr="003A2A6A">
              <w:rPr>
                <w:rFonts w:ascii="Times New Roman" w:hAnsi="Times New Roman" w:cs="Times New Roman"/>
                <w:sz w:val="20"/>
                <w:szCs w:val="20"/>
                <w:lang w:val="en-US"/>
              </w:rPr>
              <w:t>20.09.2010 №</w:t>
            </w:r>
            <w:r>
              <w:rPr>
                <w:rFonts w:ascii="Times New Roman" w:hAnsi="Times New Roman" w:cs="Times New Roman"/>
                <w:sz w:val="20"/>
                <w:szCs w:val="20"/>
                <w:lang w:val="en-US"/>
              </w:rPr>
              <w:t xml:space="preserve"> </w:t>
            </w:r>
            <w:r w:rsidRPr="003A2A6A">
              <w:rPr>
                <w:rFonts w:ascii="Times New Roman" w:hAnsi="Times New Roman" w:cs="Times New Roman"/>
                <w:sz w:val="20"/>
                <w:szCs w:val="20"/>
                <w:lang w:val="en-US"/>
              </w:rPr>
              <w:t>445</w:t>
            </w:r>
            <w:r>
              <w:rPr>
                <w:rFonts w:ascii="Times New Roman" w:hAnsi="Times New Roman" w:cs="Times New Roman"/>
                <w:sz w:val="20"/>
                <w:szCs w:val="20"/>
                <w:lang w:val="en-US"/>
              </w:rPr>
              <w:t>. There were cited the sp</w:t>
            </w:r>
            <w:r>
              <w:rPr>
                <w:rFonts w:ascii="Times New Roman" w:hAnsi="Times New Roman" w:cs="Times New Roman"/>
                <w:sz w:val="20"/>
                <w:szCs w:val="20"/>
                <w:lang w:val="en-US"/>
              </w:rPr>
              <w:t>e</w:t>
            </w:r>
            <w:r>
              <w:rPr>
                <w:rFonts w:ascii="Times New Roman" w:hAnsi="Times New Roman" w:cs="Times New Roman"/>
                <w:sz w:val="20"/>
                <w:szCs w:val="20"/>
                <w:lang w:val="en-US"/>
              </w:rPr>
              <w:t xml:space="preserve">cific rates of cadastre cost (SRCC) of agricultural lands on municipal entities of </w:t>
            </w:r>
            <w:smartTag w:uri="urn:schemas-microsoft-com:office:smarttags" w:element="City">
              <w:smartTag w:uri="urn:schemas-microsoft-com:office:smarttags" w:element="place">
                <w:r>
                  <w:rPr>
                    <w:rFonts w:ascii="Times New Roman" w:hAnsi="Times New Roman" w:cs="Times New Roman"/>
                    <w:sz w:val="20"/>
                    <w:szCs w:val="20"/>
                    <w:lang w:val="en-US"/>
                  </w:rPr>
                  <w:t>Krasnodar</w:t>
                </w:r>
              </w:smartTag>
            </w:smartTag>
            <w:r>
              <w:rPr>
                <w:rFonts w:ascii="Times New Roman" w:hAnsi="Times New Roman" w:cs="Times New Roman"/>
                <w:sz w:val="20"/>
                <w:szCs w:val="20"/>
                <w:lang w:val="en-US"/>
              </w:rPr>
              <w:t xml:space="preserve"> region. There was given the assessment of obtained data regarding to natural-climatic factors of the region, there were made proposals on optimization of trends of further researches on claimed problem</w:t>
            </w:r>
          </w:p>
        </w:tc>
      </w:tr>
      <w:tr w:rsidR="00D9397A" w:rsidRPr="000E1DC6" w:rsidTr="00435738">
        <w:trPr>
          <w:jc w:val="center"/>
        </w:trPr>
        <w:tc>
          <w:tcPr>
            <w:tcW w:w="4484" w:type="dxa"/>
          </w:tcPr>
          <w:p w:rsidR="00D9397A" w:rsidRPr="00D83781" w:rsidRDefault="00D9397A" w:rsidP="00435738">
            <w:pPr>
              <w:spacing w:after="0" w:line="240" w:lineRule="auto"/>
              <w:ind w:right="99"/>
              <w:rPr>
                <w:rFonts w:ascii="Times New Roman" w:hAnsi="Times New Roman" w:cs="Times New Roman"/>
                <w:color w:val="000000"/>
                <w:sz w:val="20"/>
                <w:szCs w:val="20"/>
                <w:lang w:val="en-US"/>
              </w:rPr>
            </w:pPr>
          </w:p>
        </w:tc>
        <w:tc>
          <w:tcPr>
            <w:tcW w:w="4484" w:type="dxa"/>
          </w:tcPr>
          <w:p w:rsidR="00D9397A" w:rsidRPr="00D83781" w:rsidRDefault="00D9397A" w:rsidP="00435738">
            <w:pPr>
              <w:suppressAutoHyphens/>
              <w:spacing w:after="0" w:line="240" w:lineRule="auto"/>
              <w:rPr>
                <w:lang w:val="en-US"/>
              </w:rPr>
            </w:pPr>
          </w:p>
        </w:tc>
      </w:tr>
      <w:tr w:rsidR="00D9397A" w:rsidRPr="00D02C09" w:rsidTr="00435738">
        <w:trPr>
          <w:trHeight w:val="70"/>
          <w:jc w:val="center"/>
        </w:trPr>
        <w:tc>
          <w:tcPr>
            <w:tcW w:w="4484" w:type="dxa"/>
          </w:tcPr>
          <w:p w:rsidR="00D9397A" w:rsidRPr="009E327F" w:rsidRDefault="00D9397A" w:rsidP="00435738">
            <w:pPr>
              <w:suppressAutoHyphens/>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Ключевые</w:t>
            </w:r>
            <w:r w:rsidRPr="00B25850">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слова</w:t>
            </w:r>
            <w:r w:rsidRPr="00B25850">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АГРОЭКОЛОГИЧЕСКИЕ ПОКАЗАТЕЛИ, ПОЧВА, АГРОПРОИЗВОДСТВЕННАЯ ЦЕННОСТЬ, КАДАСТРОВАЯ СТОИМОСТЬ</w:t>
            </w:r>
          </w:p>
          <w:p w:rsidR="00D9397A" w:rsidRDefault="00D9397A" w:rsidP="00435738">
            <w:pPr>
              <w:suppressAutoHyphens/>
              <w:spacing w:after="0" w:line="240" w:lineRule="auto"/>
              <w:rPr>
                <w:rFonts w:ascii="Times New Roman" w:hAnsi="Times New Roman" w:cs="Times New Roman"/>
                <w:sz w:val="20"/>
                <w:szCs w:val="20"/>
                <w:lang w:eastAsia="en-US"/>
              </w:rPr>
            </w:pPr>
          </w:p>
          <w:p w:rsidR="00D9397A" w:rsidRPr="00D02C09" w:rsidRDefault="00D9397A" w:rsidP="00435738">
            <w:pPr>
              <w:suppressAutoHyphens/>
              <w:spacing w:after="0" w:line="240" w:lineRule="auto"/>
              <w:rPr>
                <w:rFonts w:ascii="Times New Roman" w:hAnsi="Times New Roman" w:cs="Times New Roman"/>
                <w:sz w:val="20"/>
                <w:szCs w:val="20"/>
                <w:lang w:val="en-US" w:eastAsia="en-US"/>
              </w:rPr>
            </w:pPr>
            <w:r w:rsidRPr="0069649C">
              <w:rPr>
                <w:rFonts w:ascii="Arial" w:hAnsi="Arial"/>
                <w:b/>
                <w:sz w:val="20"/>
                <w:szCs w:val="20"/>
              </w:rPr>
              <w:t>Doi: 10.21515/1990-4665-133-0</w:t>
            </w:r>
            <w:r>
              <w:rPr>
                <w:rFonts w:ascii="Arial" w:hAnsi="Arial"/>
                <w:b/>
                <w:sz w:val="20"/>
                <w:szCs w:val="20"/>
              </w:rPr>
              <w:t>5</w:t>
            </w:r>
            <w:r>
              <w:rPr>
                <w:rFonts w:ascii="Arial" w:hAnsi="Arial"/>
                <w:b/>
                <w:sz w:val="20"/>
                <w:szCs w:val="20"/>
                <w:lang w:val="en-US"/>
              </w:rPr>
              <w:t>4</w:t>
            </w:r>
          </w:p>
        </w:tc>
        <w:tc>
          <w:tcPr>
            <w:tcW w:w="4484" w:type="dxa"/>
          </w:tcPr>
          <w:p w:rsidR="00D9397A" w:rsidRPr="00C501C4" w:rsidRDefault="00D9397A" w:rsidP="00435738">
            <w:pPr>
              <w:suppressAutoHyphens/>
              <w:spacing w:after="0" w:line="240" w:lineRule="auto"/>
              <w:rPr>
                <w:caps/>
                <w:sz w:val="20"/>
                <w:szCs w:val="20"/>
                <w:lang w:val="en-US"/>
              </w:rPr>
            </w:pPr>
            <w:r w:rsidRPr="00C501C4">
              <w:rPr>
                <w:rFonts w:ascii="Times New Roman" w:hAnsi="Times New Roman"/>
                <w:caps/>
                <w:sz w:val="20"/>
                <w:szCs w:val="20"/>
                <w:lang w:val="en-US"/>
              </w:rPr>
              <w:t>K</w:t>
            </w:r>
            <w:r w:rsidRPr="00C501C4">
              <w:rPr>
                <w:rFonts w:ascii="Times New Roman" w:hAnsi="Times New Roman"/>
                <w:sz w:val="20"/>
                <w:szCs w:val="20"/>
                <w:lang w:val="en-US"/>
              </w:rPr>
              <w:t>eywords</w:t>
            </w:r>
            <w:r w:rsidRPr="00C501C4">
              <w:rPr>
                <w:rFonts w:ascii="Times New Roman" w:hAnsi="Times New Roman"/>
                <w:caps/>
                <w:sz w:val="20"/>
                <w:szCs w:val="20"/>
                <w:lang w:val="en-US"/>
              </w:rPr>
              <w:t xml:space="preserve">: </w:t>
            </w:r>
            <w:r>
              <w:rPr>
                <w:rFonts w:ascii="Times New Roman" w:hAnsi="Times New Roman"/>
                <w:caps/>
                <w:sz w:val="20"/>
                <w:szCs w:val="20"/>
                <w:lang w:val="en-US"/>
              </w:rPr>
              <w:t>AGRO-ECOLOGICAL INDEXES, SOIL, AGRO-PRODUCTIVE VALUE, CADASTRE COST</w:t>
            </w:r>
          </w:p>
        </w:tc>
      </w:tr>
    </w:tbl>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bookmarkStart w:id="0" w:name="_GoBack"/>
      <w:bookmarkEnd w:id="0"/>
      <w:r w:rsidRPr="005A67AD">
        <w:rPr>
          <w:rFonts w:ascii="Times New Roman" w:hAnsi="Times New Roman" w:cs="Times New Roman"/>
          <w:sz w:val="28"/>
          <w:szCs w:val="28"/>
        </w:rPr>
        <w:t>Агроэкологическая оценка земель имеет важное значение для пр</w:t>
      </w:r>
      <w:r w:rsidRPr="005A67AD">
        <w:rPr>
          <w:rFonts w:ascii="Times New Roman" w:hAnsi="Times New Roman" w:cs="Times New Roman"/>
          <w:sz w:val="28"/>
          <w:szCs w:val="28"/>
        </w:rPr>
        <w:t>а</w:t>
      </w:r>
      <w:r w:rsidRPr="005A67AD">
        <w:rPr>
          <w:rFonts w:ascii="Times New Roman" w:hAnsi="Times New Roman" w:cs="Times New Roman"/>
          <w:sz w:val="28"/>
          <w:szCs w:val="28"/>
        </w:rPr>
        <w:t>вильного использования почвенных и других ресурсов. Агроэкологич</w:t>
      </w:r>
      <w:r w:rsidRPr="005A67AD">
        <w:rPr>
          <w:rFonts w:ascii="Times New Roman" w:hAnsi="Times New Roman" w:cs="Times New Roman"/>
          <w:sz w:val="28"/>
          <w:szCs w:val="28"/>
        </w:rPr>
        <w:t>е</w:t>
      </w:r>
      <w:r w:rsidRPr="005A67AD">
        <w:rPr>
          <w:rFonts w:ascii="Times New Roman" w:hAnsi="Times New Roman" w:cs="Times New Roman"/>
          <w:sz w:val="28"/>
          <w:szCs w:val="28"/>
        </w:rPr>
        <w:t xml:space="preserve">ская оценка почв, включает такие основные компоненты, как различные виды районирований агроэкологического плана, группировку почв, учет площадей почв с различными качественными показателями, комплексную оценку почвенного плодородия, создание эталонов почвенного плодородия </w:t>
      </w:r>
      <w:r w:rsidRPr="005A67AD">
        <w:rPr>
          <w:rFonts w:ascii="Times New Roman" w:eastAsia="TimesNewRomanPSMT" w:hAnsi="Times New Roman" w:cs="Times New Roman"/>
          <w:sz w:val="28"/>
          <w:szCs w:val="28"/>
        </w:rPr>
        <w:t>[7]</w:t>
      </w:r>
      <w:r w:rsidRPr="005A67AD">
        <w:rPr>
          <w:rFonts w:ascii="Times New Roman" w:hAnsi="Times New Roman" w:cs="Times New Roman"/>
          <w:sz w:val="28"/>
          <w:szCs w:val="28"/>
        </w:rPr>
        <w:t>.</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Способность почвы влиять на продуктивность сельскохозяйстве</w:t>
      </w:r>
      <w:r w:rsidRPr="005A67AD">
        <w:rPr>
          <w:rFonts w:ascii="Times New Roman" w:hAnsi="Times New Roman" w:cs="Times New Roman"/>
          <w:sz w:val="28"/>
          <w:szCs w:val="28"/>
        </w:rPr>
        <w:t>н</w:t>
      </w:r>
      <w:r w:rsidRPr="005A67AD">
        <w:rPr>
          <w:rFonts w:ascii="Times New Roman" w:hAnsi="Times New Roman" w:cs="Times New Roman"/>
          <w:sz w:val="28"/>
          <w:szCs w:val="28"/>
        </w:rPr>
        <w:t>ных культур, тесно связано с целым рядом факторов: климатических (ФАР, теплообеспеченность, динамика осадков, температур, влажности воздуха), гидрогеологических (влияние глубины залегания и качества грунтовых вод), фитосанитарных (сорная растительность, болезни и вредители кул</w:t>
      </w:r>
      <w:r w:rsidRPr="005A67AD">
        <w:rPr>
          <w:rFonts w:ascii="Times New Roman" w:hAnsi="Times New Roman" w:cs="Times New Roman"/>
          <w:sz w:val="28"/>
          <w:szCs w:val="28"/>
        </w:rPr>
        <w:t>ь</w:t>
      </w:r>
      <w:r w:rsidRPr="005A67AD">
        <w:rPr>
          <w:rFonts w:ascii="Times New Roman" w:hAnsi="Times New Roman" w:cs="Times New Roman"/>
          <w:sz w:val="28"/>
          <w:szCs w:val="28"/>
        </w:rPr>
        <w:t>турных растений), агротехнологических (применение органических и м</w:t>
      </w:r>
      <w:r w:rsidRPr="005A67AD">
        <w:rPr>
          <w:rFonts w:ascii="Times New Roman" w:hAnsi="Times New Roman" w:cs="Times New Roman"/>
          <w:sz w:val="28"/>
          <w:szCs w:val="28"/>
        </w:rPr>
        <w:t>и</w:t>
      </w:r>
      <w:r w:rsidRPr="005A67AD">
        <w:rPr>
          <w:rFonts w:ascii="Times New Roman" w:hAnsi="Times New Roman" w:cs="Times New Roman"/>
          <w:sz w:val="28"/>
          <w:szCs w:val="28"/>
        </w:rPr>
        <w:t xml:space="preserve">неральных удобрений, пестицидов, различных видов мелиорации и др.). При всем этом плодородие почвы имеет реальный смысл по отношению только к определенным растениям и их сортам, т.е. носит относительный характер </w:t>
      </w:r>
      <w:r w:rsidRPr="005A67AD">
        <w:rPr>
          <w:rFonts w:ascii="Times New Roman" w:eastAsia="TimesNewRomanPSMT" w:hAnsi="Times New Roman" w:cs="Times New Roman"/>
          <w:sz w:val="28"/>
          <w:szCs w:val="28"/>
        </w:rPr>
        <w:t>[8]</w:t>
      </w:r>
      <w:r w:rsidRPr="005A67AD">
        <w:rPr>
          <w:rFonts w:ascii="Times New Roman" w:hAnsi="Times New Roman" w:cs="Times New Roman"/>
          <w:sz w:val="28"/>
          <w:szCs w:val="28"/>
        </w:rPr>
        <w:t>.</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Перечисленные факторы настолько связаны между собой, что нек</w:t>
      </w:r>
      <w:r w:rsidRPr="005A67AD">
        <w:rPr>
          <w:rFonts w:ascii="Times New Roman" w:hAnsi="Times New Roman" w:cs="Times New Roman"/>
          <w:sz w:val="28"/>
          <w:szCs w:val="28"/>
        </w:rPr>
        <w:t>о</w:t>
      </w:r>
      <w:r w:rsidRPr="005A67AD">
        <w:rPr>
          <w:rFonts w:ascii="Times New Roman" w:hAnsi="Times New Roman" w:cs="Times New Roman"/>
          <w:sz w:val="28"/>
          <w:szCs w:val="28"/>
        </w:rPr>
        <w:t>торые исследователи рассматривают плодородие почвы как часть плод</w:t>
      </w:r>
      <w:r w:rsidRPr="005A67AD">
        <w:rPr>
          <w:rFonts w:ascii="Times New Roman" w:hAnsi="Times New Roman" w:cs="Times New Roman"/>
          <w:sz w:val="28"/>
          <w:szCs w:val="28"/>
        </w:rPr>
        <w:t>о</w:t>
      </w:r>
      <w:r w:rsidRPr="005A67AD">
        <w:rPr>
          <w:rFonts w:ascii="Times New Roman" w:hAnsi="Times New Roman" w:cs="Times New Roman"/>
          <w:sz w:val="28"/>
          <w:szCs w:val="28"/>
        </w:rPr>
        <w:t>родия биосферы. Современное осмысление функции плодородия почв до</w:t>
      </w:r>
      <w:r w:rsidRPr="005A67AD">
        <w:rPr>
          <w:rFonts w:ascii="Times New Roman" w:hAnsi="Times New Roman" w:cs="Times New Roman"/>
          <w:sz w:val="28"/>
          <w:szCs w:val="28"/>
        </w:rPr>
        <w:t>с</w:t>
      </w:r>
      <w:r w:rsidRPr="005A67AD">
        <w:rPr>
          <w:rFonts w:ascii="Times New Roman" w:hAnsi="Times New Roman" w:cs="Times New Roman"/>
          <w:sz w:val="28"/>
          <w:szCs w:val="28"/>
        </w:rPr>
        <w:t>тигается уже с помощью математического моделирования. Для этого нео</w:t>
      </w:r>
      <w:r w:rsidRPr="005A67AD">
        <w:rPr>
          <w:rFonts w:ascii="Times New Roman" w:hAnsi="Times New Roman" w:cs="Times New Roman"/>
          <w:sz w:val="28"/>
          <w:szCs w:val="28"/>
        </w:rPr>
        <w:t>б</w:t>
      </w:r>
      <w:r w:rsidRPr="005A67AD">
        <w:rPr>
          <w:rFonts w:ascii="Times New Roman" w:hAnsi="Times New Roman" w:cs="Times New Roman"/>
          <w:sz w:val="28"/>
          <w:szCs w:val="28"/>
        </w:rPr>
        <w:t xml:space="preserve">ходимо, прежде всего, отчетливо представлять совокупность факторов плодородия и их взаимодействие между собой и внешними  факторами </w:t>
      </w:r>
      <w:r w:rsidRPr="005A67AD">
        <w:rPr>
          <w:rFonts w:ascii="Times New Roman" w:eastAsia="TimesNewRomanPSMT" w:hAnsi="Times New Roman" w:cs="Times New Roman"/>
          <w:sz w:val="28"/>
          <w:szCs w:val="28"/>
        </w:rPr>
        <w:t>[9]</w:t>
      </w:r>
      <w:r w:rsidRPr="005A67AD">
        <w:rPr>
          <w:rFonts w:ascii="Times New Roman" w:hAnsi="Times New Roman" w:cs="Times New Roman"/>
          <w:sz w:val="28"/>
          <w:szCs w:val="28"/>
        </w:rPr>
        <w:t>.</w:t>
      </w:r>
    </w:p>
    <w:p w:rsidR="00D9397A" w:rsidRPr="005A67AD" w:rsidRDefault="00D9397A" w:rsidP="000D3C6B">
      <w:pPr>
        <w:pStyle w:val="BodyTextIndent2"/>
        <w:widowControl/>
        <w:spacing w:line="360" w:lineRule="auto"/>
        <w:contextualSpacing/>
        <w:rPr>
          <w:rFonts w:eastAsia="TimesNewRomanPSMT"/>
          <w:sz w:val="28"/>
          <w:szCs w:val="28"/>
        </w:rPr>
      </w:pPr>
      <w:r w:rsidRPr="005A67AD">
        <w:rPr>
          <w:rFonts w:eastAsia="TimesNewRomanPSMT"/>
          <w:sz w:val="28"/>
          <w:szCs w:val="28"/>
        </w:rPr>
        <w:t xml:space="preserve">Научные подходы к </w:t>
      </w:r>
      <w:r w:rsidRPr="005A67AD">
        <w:rPr>
          <w:sz w:val="28"/>
          <w:szCs w:val="28"/>
        </w:rPr>
        <w:t xml:space="preserve">агроэкологической оценке </w:t>
      </w:r>
      <w:r w:rsidRPr="005A67AD">
        <w:rPr>
          <w:rFonts w:eastAsia="TimesNewRomanPSMT"/>
          <w:sz w:val="28"/>
          <w:szCs w:val="28"/>
        </w:rPr>
        <w:t>плодороди</w:t>
      </w:r>
      <w:r w:rsidRPr="005A67AD">
        <w:rPr>
          <w:sz w:val="28"/>
          <w:szCs w:val="28"/>
        </w:rPr>
        <w:t xml:space="preserve">я почв </w:t>
      </w:r>
      <w:r w:rsidRPr="005A67AD">
        <w:rPr>
          <w:rFonts w:eastAsia="TimesNewRomanPSMT"/>
          <w:sz w:val="28"/>
          <w:szCs w:val="28"/>
        </w:rPr>
        <w:t>о</w:t>
      </w:r>
      <w:r w:rsidRPr="005A67AD">
        <w:rPr>
          <w:rFonts w:eastAsia="TimesNewRomanPSMT"/>
          <w:sz w:val="28"/>
          <w:szCs w:val="28"/>
        </w:rPr>
        <w:t>т</w:t>
      </w:r>
      <w:r w:rsidRPr="005A67AD">
        <w:rPr>
          <w:rFonts w:eastAsia="TimesNewRomanPSMT"/>
          <w:sz w:val="28"/>
          <w:szCs w:val="28"/>
        </w:rPr>
        <w:t>ражены в работах известных советских и российских ученых: В.В. Док</w:t>
      </w:r>
      <w:r w:rsidRPr="005A67AD">
        <w:rPr>
          <w:rFonts w:eastAsia="TimesNewRomanPSMT"/>
          <w:sz w:val="28"/>
          <w:szCs w:val="28"/>
        </w:rPr>
        <w:t>у</w:t>
      </w:r>
      <w:r w:rsidRPr="005A67AD">
        <w:rPr>
          <w:rFonts w:eastAsia="TimesNewRomanPSMT"/>
          <w:sz w:val="28"/>
          <w:szCs w:val="28"/>
        </w:rPr>
        <w:t>чаева, Н.</w:t>
      </w:r>
      <w:r>
        <w:rPr>
          <w:rFonts w:eastAsia="TimesNewRomanPSMT"/>
          <w:sz w:val="28"/>
          <w:szCs w:val="28"/>
        </w:rPr>
        <w:t xml:space="preserve"> </w:t>
      </w:r>
      <w:r w:rsidRPr="005A67AD">
        <w:rPr>
          <w:rFonts w:eastAsia="TimesNewRomanPSMT"/>
          <w:sz w:val="28"/>
          <w:szCs w:val="28"/>
        </w:rPr>
        <w:t>М. Сибирцева [6], И.</w:t>
      </w:r>
      <w:r>
        <w:rPr>
          <w:rFonts w:eastAsia="TimesNewRomanPSMT"/>
          <w:sz w:val="28"/>
          <w:szCs w:val="28"/>
        </w:rPr>
        <w:t xml:space="preserve"> </w:t>
      </w:r>
      <w:r w:rsidRPr="005A67AD">
        <w:rPr>
          <w:rFonts w:eastAsia="TimesNewRomanPSMT"/>
          <w:sz w:val="28"/>
          <w:szCs w:val="28"/>
        </w:rPr>
        <w:t>И. Карманова [12], Н. А. Караваевой, Е. А. Денисенко [11], В.</w:t>
      </w:r>
      <w:r>
        <w:rPr>
          <w:rFonts w:eastAsia="TimesNewRomanPSMT"/>
          <w:sz w:val="28"/>
          <w:szCs w:val="28"/>
        </w:rPr>
        <w:t xml:space="preserve"> </w:t>
      </w:r>
      <w:r w:rsidRPr="005A67AD">
        <w:rPr>
          <w:rFonts w:eastAsia="TimesNewRomanPSMT"/>
          <w:sz w:val="28"/>
          <w:szCs w:val="28"/>
        </w:rPr>
        <w:t>И. Кирюшина [13], Г. А. Романеко [1], П.М. Сапожн</w:t>
      </w:r>
      <w:r w:rsidRPr="005A67AD">
        <w:rPr>
          <w:rFonts w:eastAsia="TimesNewRomanPSMT"/>
          <w:sz w:val="28"/>
          <w:szCs w:val="28"/>
        </w:rPr>
        <w:t>и</w:t>
      </w:r>
      <w:r w:rsidRPr="005A67AD">
        <w:rPr>
          <w:rFonts w:eastAsia="TimesNewRomanPSMT"/>
          <w:sz w:val="28"/>
          <w:szCs w:val="28"/>
        </w:rPr>
        <w:t>ковой [5]</w:t>
      </w:r>
      <w:r w:rsidRPr="005A67AD">
        <w:rPr>
          <w:sz w:val="28"/>
          <w:szCs w:val="28"/>
        </w:rPr>
        <w:t>,</w:t>
      </w:r>
      <w:r w:rsidRPr="005A67AD">
        <w:rPr>
          <w:rFonts w:eastAsia="TimesNewRomanPSMT"/>
          <w:sz w:val="28"/>
          <w:szCs w:val="28"/>
        </w:rPr>
        <w:t xml:space="preserve"> </w:t>
      </w:r>
      <w:r w:rsidRPr="005A67AD">
        <w:rPr>
          <w:sz w:val="28"/>
          <w:szCs w:val="28"/>
        </w:rPr>
        <w:t>Д. С. Булгакова, Д. И. Рухович, Д. Н. Козлова, Е. А. Шишкон</w:t>
      </w:r>
      <w:r w:rsidRPr="005A67AD">
        <w:rPr>
          <w:sz w:val="28"/>
          <w:szCs w:val="28"/>
        </w:rPr>
        <w:t>а</w:t>
      </w:r>
      <w:r w:rsidRPr="005A67AD">
        <w:rPr>
          <w:sz w:val="28"/>
          <w:szCs w:val="28"/>
        </w:rPr>
        <w:t xml:space="preserve">кова, Е. В. Вильчевской </w:t>
      </w:r>
      <w:r w:rsidRPr="005A67AD">
        <w:rPr>
          <w:rFonts w:eastAsia="TimesNewRomanPSMT"/>
          <w:sz w:val="28"/>
          <w:szCs w:val="28"/>
        </w:rPr>
        <w:t>[2]</w:t>
      </w:r>
      <w:r w:rsidRPr="005A67AD">
        <w:rPr>
          <w:sz w:val="28"/>
          <w:szCs w:val="28"/>
        </w:rPr>
        <w:t xml:space="preserve">, </w:t>
      </w:r>
      <w:r w:rsidRPr="005A67AD">
        <w:rPr>
          <w:color w:val="000000"/>
          <w:sz w:val="28"/>
          <w:szCs w:val="28"/>
        </w:rPr>
        <w:t xml:space="preserve">В. А. Махт, В. А. Руди, Н. В. Осинцевой </w:t>
      </w:r>
      <w:r w:rsidRPr="005A67AD">
        <w:rPr>
          <w:rFonts w:eastAsia="TimesNewRomanPSMT"/>
          <w:sz w:val="28"/>
          <w:szCs w:val="28"/>
        </w:rPr>
        <w:t>[15]</w:t>
      </w:r>
      <w:r w:rsidRPr="005A67AD">
        <w:rPr>
          <w:color w:val="000000"/>
          <w:sz w:val="28"/>
          <w:szCs w:val="28"/>
        </w:rPr>
        <w:t xml:space="preserve">, В. П. Власенко, В. И. Терпельца </w:t>
      </w:r>
      <w:r w:rsidRPr="005A67AD">
        <w:rPr>
          <w:rFonts w:eastAsia="TimesNewRomanPSMT"/>
          <w:sz w:val="28"/>
          <w:szCs w:val="28"/>
        </w:rPr>
        <w:t>[3]</w:t>
      </w:r>
      <w:r w:rsidRPr="005A67AD">
        <w:rPr>
          <w:color w:val="000000"/>
          <w:sz w:val="28"/>
          <w:szCs w:val="28"/>
        </w:rPr>
        <w:t xml:space="preserve">, </w:t>
      </w:r>
      <w:r w:rsidRPr="005A67AD">
        <w:rPr>
          <w:sz w:val="28"/>
          <w:szCs w:val="28"/>
        </w:rPr>
        <w:t xml:space="preserve">В. С. Цховребова, В. И. Фаизовой, Д. В. Калугина, А. М. Никифоровой </w:t>
      </w:r>
      <w:r w:rsidRPr="005A67AD">
        <w:rPr>
          <w:rFonts w:eastAsia="TimesNewRomanPSMT"/>
          <w:sz w:val="28"/>
          <w:szCs w:val="28"/>
        </w:rPr>
        <w:t>[17]</w:t>
      </w:r>
      <w:r w:rsidRPr="005A67AD">
        <w:rPr>
          <w:sz w:val="28"/>
          <w:szCs w:val="28"/>
        </w:rPr>
        <w:t xml:space="preserve">, Ю. Э Ефремова </w:t>
      </w:r>
      <w:r w:rsidRPr="005A67AD">
        <w:rPr>
          <w:rFonts w:eastAsia="TimesNewRomanPSMT"/>
          <w:sz w:val="28"/>
          <w:szCs w:val="28"/>
        </w:rPr>
        <w:t>[10]</w:t>
      </w:r>
      <w:r w:rsidRPr="005A67AD">
        <w:rPr>
          <w:sz w:val="28"/>
          <w:szCs w:val="28"/>
        </w:rPr>
        <w:t>, В. Я. Лысенко,</w:t>
      </w:r>
      <w:r w:rsidRPr="005A67AD">
        <w:rPr>
          <w:b/>
          <w:sz w:val="28"/>
          <w:szCs w:val="28"/>
        </w:rPr>
        <w:t xml:space="preserve"> </w:t>
      </w:r>
      <w:r w:rsidRPr="005A67AD">
        <w:rPr>
          <w:sz w:val="28"/>
          <w:szCs w:val="28"/>
        </w:rPr>
        <w:t xml:space="preserve">М. И. Ильиновой, И. В. Каргалева </w:t>
      </w:r>
      <w:r w:rsidRPr="005A67AD">
        <w:rPr>
          <w:rFonts w:eastAsia="TimesNewRomanPSMT"/>
          <w:sz w:val="28"/>
          <w:szCs w:val="28"/>
        </w:rPr>
        <w:t>[14]</w:t>
      </w:r>
      <w:r w:rsidRPr="005A67AD">
        <w:rPr>
          <w:sz w:val="28"/>
          <w:szCs w:val="28"/>
        </w:rPr>
        <w:t xml:space="preserve"> </w:t>
      </w:r>
      <w:r w:rsidRPr="005A67AD">
        <w:rPr>
          <w:rFonts w:eastAsia="TimesNewRomanPSMT"/>
          <w:sz w:val="28"/>
          <w:szCs w:val="28"/>
        </w:rPr>
        <w:t>и других</w:t>
      </w:r>
      <w:r w:rsidRPr="005A67AD">
        <w:rPr>
          <w:sz w:val="28"/>
          <w:szCs w:val="28"/>
        </w:rPr>
        <w:t xml:space="preserve"> авторов.</w:t>
      </w:r>
    </w:p>
    <w:p w:rsidR="00D9397A" w:rsidRPr="005A67AD" w:rsidRDefault="00D9397A" w:rsidP="000D3C6B">
      <w:pPr>
        <w:pStyle w:val="BodyTextIndent2"/>
        <w:widowControl/>
        <w:spacing w:line="360" w:lineRule="auto"/>
        <w:contextualSpacing/>
        <w:rPr>
          <w:spacing w:val="6"/>
          <w:sz w:val="28"/>
          <w:szCs w:val="28"/>
        </w:rPr>
      </w:pPr>
      <w:r w:rsidRPr="005A67AD">
        <w:rPr>
          <w:sz w:val="28"/>
          <w:szCs w:val="28"/>
        </w:rPr>
        <w:t>В зависимости от агроэкологических  условий и  с учетом геогр</w:t>
      </w:r>
      <w:r w:rsidRPr="005A67AD">
        <w:rPr>
          <w:sz w:val="28"/>
          <w:szCs w:val="28"/>
        </w:rPr>
        <w:t>а</w:t>
      </w:r>
      <w:r w:rsidRPr="005A67AD">
        <w:rPr>
          <w:sz w:val="28"/>
          <w:szCs w:val="28"/>
        </w:rPr>
        <w:t>фических условий, территория Краснодарского края  условно разделена на пять природно-экономических зон: Северная, Центральная, Западная, Ан</w:t>
      </w:r>
      <w:r w:rsidRPr="005A67AD">
        <w:rPr>
          <w:sz w:val="28"/>
          <w:szCs w:val="28"/>
        </w:rPr>
        <w:t>а</w:t>
      </w:r>
      <w:r w:rsidRPr="005A67AD">
        <w:rPr>
          <w:sz w:val="28"/>
          <w:szCs w:val="28"/>
        </w:rPr>
        <w:t xml:space="preserve">по-Таманская, Южно-предгорная. </w:t>
      </w:r>
      <w:r w:rsidRPr="005A67AD">
        <w:rPr>
          <w:spacing w:val="6"/>
          <w:sz w:val="28"/>
          <w:szCs w:val="28"/>
        </w:rPr>
        <w:t>Азово-Кубанская низменность вкл</w:t>
      </w:r>
      <w:r w:rsidRPr="005A67AD">
        <w:rPr>
          <w:spacing w:val="6"/>
          <w:sz w:val="28"/>
          <w:szCs w:val="28"/>
        </w:rPr>
        <w:t>ю</w:t>
      </w:r>
      <w:r w:rsidRPr="005A67AD">
        <w:rPr>
          <w:spacing w:val="6"/>
          <w:sz w:val="28"/>
          <w:szCs w:val="28"/>
        </w:rPr>
        <w:t>чает в себя 2 природно-сельскохозяйственные зоны: Северную и Це</w:t>
      </w:r>
      <w:r w:rsidRPr="005A67AD">
        <w:rPr>
          <w:spacing w:val="6"/>
          <w:sz w:val="28"/>
          <w:szCs w:val="28"/>
        </w:rPr>
        <w:t>н</w:t>
      </w:r>
      <w:r w:rsidRPr="005A67AD">
        <w:rPr>
          <w:spacing w:val="6"/>
          <w:sz w:val="28"/>
          <w:szCs w:val="28"/>
        </w:rPr>
        <w:t>тральную. Для каждой из указанных выше сельскохозяйственных зон характерны присущие только ей природные ландшафты, которые в с</w:t>
      </w:r>
      <w:r w:rsidRPr="005A67AD">
        <w:rPr>
          <w:spacing w:val="6"/>
          <w:sz w:val="28"/>
          <w:szCs w:val="28"/>
        </w:rPr>
        <w:t>и</w:t>
      </w:r>
      <w:r w:rsidRPr="005A67AD">
        <w:rPr>
          <w:spacing w:val="6"/>
          <w:sz w:val="28"/>
          <w:szCs w:val="28"/>
        </w:rPr>
        <w:t>лу определенных экономических условий преобразованы в агролан</w:t>
      </w:r>
      <w:r w:rsidRPr="005A67AD">
        <w:rPr>
          <w:spacing w:val="6"/>
          <w:sz w:val="28"/>
          <w:szCs w:val="28"/>
        </w:rPr>
        <w:t>д</w:t>
      </w:r>
      <w:r w:rsidRPr="005A67AD">
        <w:rPr>
          <w:spacing w:val="6"/>
          <w:sz w:val="28"/>
          <w:szCs w:val="28"/>
        </w:rPr>
        <w:t xml:space="preserve">шафты. </w:t>
      </w:r>
    </w:p>
    <w:p w:rsidR="00D9397A" w:rsidRPr="005A67AD" w:rsidRDefault="00D9397A" w:rsidP="00070B78">
      <w:pPr>
        <w:spacing w:after="0" w:line="360" w:lineRule="auto"/>
        <w:ind w:firstLine="851"/>
        <w:contextualSpacing/>
        <w:jc w:val="both"/>
        <w:rPr>
          <w:rFonts w:ascii="Times New Roman" w:hAnsi="Times New Roman" w:cs="Times New Roman"/>
          <w:color w:val="000000"/>
          <w:sz w:val="28"/>
          <w:szCs w:val="28"/>
        </w:rPr>
      </w:pPr>
      <w:r w:rsidRPr="005A67AD">
        <w:rPr>
          <w:rFonts w:ascii="Times New Roman" w:hAnsi="Times New Roman" w:cs="Times New Roman"/>
          <w:color w:val="000000"/>
          <w:sz w:val="28"/>
          <w:szCs w:val="28"/>
        </w:rPr>
        <w:t xml:space="preserve">Северная зона входит в </w:t>
      </w:r>
      <w:r w:rsidRPr="005A67AD">
        <w:rPr>
          <w:rFonts w:ascii="Times New Roman" w:hAnsi="Times New Roman" w:cs="Times New Roman"/>
          <w:color w:val="000000"/>
          <w:sz w:val="28"/>
          <w:szCs w:val="28"/>
          <w:lang w:val="en-US"/>
        </w:rPr>
        <w:t>I</w:t>
      </w:r>
      <w:r w:rsidRPr="005A67AD">
        <w:rPr>
          <w:rFonts w:ascii="Times New Roman" w:hAnsi="Times New Roman" w:cs="Times New Roman"/>
          <w:color w:val="000000"/>
          <w:sz w:val="28"/>
          <w:szCs w:val="28"/>
        </w:rPr>
        <w:t xml:space="preserve"> оценочный район и включает в себя сл</w:t>
      </w:r>
      <w:r w:rsidRPr="005A67AD">
        <w:rPr>
          <w:rFonts w:ascii="Times New Roman" w:hAnsi="Times New Roman" w:cs="Times New Roman"/>
          <w:color w:val="000000"/>
          <w:sz w:val="28"/>
          <w:szCs w:val="28"/>
        </w:rPr>
        <w:t>е</w:t>
      </w:r>
      <w:r w:rsidRPr="005A67AD">
        <w:rPr>
          <w:rFonts w:ascii="Times New Roman" w:hAnsi="Times New Roman" w:cs="Times New Roman"/>
          <w:color w:val="000000"/>
          <w:sz w:val="28"/>
          <w:szCs w:val="28"/>
        </w:rPr>
        <w:t>дующие муниципальные районы: Белоглининский, Ейский, Каневской, Крыловский, Кущевский, Ленинградский, Новопокровский, Павловский, Староминский, Щербиновский.</w:t>
      </w:r>
    </w:p>
    <w:p w:rsidR="00D9397A" w:rsidRPr="005A67AD" w:rsidRDefault="00D9397A" w:rsidP="00070B78">
      <w:pPr>
        <w:spacing w:after="0" w:line="360" w:lineRule="auto"/>
        <w:ind w:firstLine="851"/>
        <w:contextualSpacing/>
        <w:jc w:val="both"/>
        <w:rPr>
          <w:rFonts w:ascii="Times New Roman" w:hAnsi="Times New Roman" w:cs="Times New Roman"/>
          <w:color w:val="000000"/>
          <w:sz w:val="28"/>
          <w:szCs w:val="28"/>
        </w:rPr>
      </w:pPr>
      <w:r w:rsidRPr="005A67AD">
        <w:rPr>
          <w:rFonts w:ascii="Times New Roman" w:hAnsi="Times New Roman" w:cs="Times New Roman"/>
          <w:color w:val="000000"/>
          <w:sz w:val="28"/>
          <w:szCs w:val="28"/>
        </w:rPr>
        <w:t xml:space="preserve">Общая площадь Северной зоны на 01.01.2017 г. составляет 1670,62 тыс. га. Среднегодовое количество осадков от 480 до </w:t>
      </w:r>
      <w:smartTag w:uri="urn:schemas-microsoft-com:office:smarttags" w:element="metricconverter">
        <w:smartTagPr>
          <w:attr w:name="ProductID" w:val="2012 g"/>
        </w:smartTagPr>
        <w:r w:rsidRPr="005A67AD">
          <w:rPr>
            <w:rFonts w:ascii="Times New Roman" w:hAnsi="Times New Roman" w:cs="Times New Roman"/>
            <w:color w:val="000000"/>
            <w:sz w:val="28"/>
            <w:szCs w:val="28"/>
          </w:rPr>
          <w:t>550 мм</w:t>
        </w:r>
      </w:smartTag>
      <w:r w:rsidRPr="005A67AD">
        <w:rPr>
          <w:rFonts w:ascii="Times New Roman" w:hAnsi="Times New Roman" w:cs="Times New Roman"/>
          <w:color w:val="000000"/>
          <w:sz w:val="28"/>
          <w:szCs w:val="28"/>
        </w:rPr>
        <w:t xml:space="preserve"> в год. Сре</w:t>
      </w:r>
      <w:r w:rsidRPr="005A67AD">
        <w:rPr>
          <w:rFonts w:ascii="Times New Roman" w:hAnsi="Times New Roman" w:cs="Times New Roman"/>
          <w:color w:val="000000"/>
          <w:sz w:val="28"/>
          <w:szCs w:val="28"/>
        </w:rPr>
        <w:t>д</w:t>
      </w:r>
      <w:r w:rsidRPr="005A67AD">
        <w:rPr>
          <w:rFonts w:ascii="Times New Roman" w:hAnsi="Times New Roman" w:cs="Times New Roman"/>
          <w:color w:val="000000"/>
          <w:sz w:val="28"/>
          <w:szCs w:val="28"/>
        </w:rPr>
        <w:t>няя температура на территории зоны колеблется в пределах от 9,0 до 10,0 °С.  Коэффициент увлажнения 0,25-0,30. Сумма температур за вегетацио</w:t>
      </w:r>
      <w:r w:rsidRPr="005A67AD">
        <w:rPr>
          <w:rFonts w:ascii="Times New Roman" w:hAnsi="Times New Roman" w:cs="Times New Roman"/>
          <w:color w:val="000000"/>
          <w:sz w:val="28"/>
          <w:szCs w:val="28"/>
        </w:rPr>
        <w:t>н</w:t>
      </w:r>
      <w:r w:rsidRPr="005A67AD">
        <w:rPr>
          <w:rFonts w:ascii="Times New Roman" w:hAnsi="Times New Roman" w:cs="Times New Roman"/>
          <w:color w:val="000000"/>
          <w:sz w:val="28"/>
          <w:szCs w:val="28"/>
        </w:rPr>
        <w:t>ный период выше 10 °С 3200-3800. Преобладающие почвы черноземы обыкновенные слабогумусные мощные и сверхмощные.</w:t>
      </w:r>
    </w:p>
    <w:p w:rsidR="00D9397A" w:rsidRPr="005A67AD" w:rsidRDefault="00D9397A" w:rsidP="00070B78">
      <w:pPr>
        <w:spacing w:after="0" w:line="360" w:lineRule="auto"/>
        <w:ind w:firstLine="851"/>
        <w:contextualSpacing/>
        <w:jc w:val="both"/>
        <w:rPr>
          <w:rFonts w:ascii="Times New Roman" w:hAnsi="Times New Roman" w:cs="Times New Roman"/>
          <w:color w:val="000000"/>
          <w:sz w:val="28"/>
          <w:szCs w:val="28"/>
        </w:rPr>
      </w:pPr>
      <w:r w:rsidRPr="005A67AD">
        <w:rPr>
          <w:rFonts w:ascii="Times New Roman" w:hAnsi="Times New Roman" w:cs="Times New Roman"/>
          <w:color w:val="000000"/>
          <w:sz w:val="28"/>
          <w:szCs w:val="28"/>
        </w:rPr>
        <w:t xml:space="preserve">Центральная зона входит во  </w:t>
      </w:r>
      <w:r w:rsidRPr="005A67AD">
        <w:rPr>
          <w:rFonts w:ascii="Times New Roman" w:hAnsi="Times New Roman" w:cs="Times New Roman"/>
          <w:color w:val="000000"/>
          <w:sz w:val="28"/>
          <w:szCs w:val="28"/>
          <w:lang w:val="en-US"/>
        </w:rPr>
        <w:t>II</w:t>
      </w:r>
      <w:r w:rsidRPr="005A67AD">
        <w:rPr>
          <w:rFonts w:ascii="Times New Roman" w:hAnsi="Times New Roman" w:cs="Times New Roman"/>
          <w:color w:val="000000"/>
          <w:sz w:val="28"/>
          <w:szCs w:val="28"/>
        </w:rPr>
        <w:t xml:space="preserve"> оценочный район и включает в себя следующие муниципальные районы: Брюховецкий, Выселковский, Гул</w:t>
      </w:r>
      <w:r w:rsidRPr="005A67AD">
        <w:rPr>
          <w:rFonts w:ascii="Times New Roman" w:hAnsi="Times New Roman" w:cs="Times New Roman"/>
          <w:color w:val="000000"/>
          <w:sz w:val="28"/>
          <w:szCs w:val="28"/>
        </w:rPr>
        <w:t>ь</w:t>
      </w:r>
      <w:r w:rsidRPr="005A67AD">
        <w:rPr>
          <w:rFonts w:ascii="Times New Roman" w:hAnsi="Times New Roman" w:cs="Times New Roman"/>
          <w:color w:val="000000"/>
          <w:sz w:val="28"/>
          <w:szCs w:val="28"/>
        </w:rPr>
        <w:t>кевичский, Динской, Кавказский, Кореновский, Курганинский, Новок</w:t>
      </w:r>
      <w:r w:rsidRPr="005A67AD">
        <w:rPr>
          <w:rFonts w:ascii="Times New Roman" w:hAnsi="Times New Roman" w:cs="Times New Roman"/>
          <w:color w:val="000000"/>
          <w:sz w:val="28"/>
          <w:szCs w:val="28"/>
        </w:rPr>
        <w:t>у</w:t>
      </w:r>
      <w:r w:rsidRPr="005A67AD">
        <w:rPr>
          <w:rFonts w:ascii="Times New Roman" w:hAnsi="Times New Roman" w:cs="Times New Roman"/>
          <w:color w:val="000000"/>
          <w:sz w:val="28"/>
          <w:szCs w:val="28"/>
        </w:rPr>
        <w:t>банский, Приморско-Ахтарский, Тбилисский, Тимашевский, Усть-Лабинский районы, города Армавир и Краснодар.</w:t>
      </w:r>
    </w:p>
    <w:p w:rsidR="00D9397A" w:rsidRPr="005A67AD" w:rsidRDefault="00D9397A" w:rsidP="00070B78">
      <w:pPr>
        <w:spacing w:after="0" w:line="360" w:lineRule="auto"/>
        <w:ind w:firstLine="851"/>
        <w:contextualSpacing/>
        <w:jc w:val="both"/>
        <w:rPr>
          <w:rFonts w:ascii="Times New Roman" w:hAnsi="Times New Roman" w:cs="Times New Roman"/>
          <w:color w:val="000000"/>
          <w:sz w:val="28"/>
          <w:szCs w:val="28"/>
        </w:rPr>
      </w:pPr>
      <w:r w:rsidRPr="005A67AD">
        <w:rPr>
          <w:rFonts w:ascii="Times New Roman" w:hAnsi="Times New Roman" w:cs="Times New Roman"/>
          <w:color w:val="000000"/>
          <w:sz w:val="28"/>
          <w:szCs w:val="28"/>
        </w:rPr>
        <w:t>Общая площадь Центральной зоны на 01.01.2017 г. составляет 1557,02 тыс. га. Рельеф в основном равнинный, хотя в степной правоб</w:t>
      </w:r>
      <w:r w:rsidRPr="005A67AD">
        <w:rPr>
          <w:rFonts w:ascii="Times New Roman" w:hAnsi="Times New Roman" w:cs="Times New Roman"/>
          <w:color w:val="000000"/>
          <w:sz w:val="28"/>
          <w:szCs w:val="28"/>
        </w:rPr>
        <w:t>е</w:t>
      </w:r>
      <w:r w:rsidRPr="005A67AD">
        <w:rPr>
          <w:rFonts w:ascii="Times New Roman" w:hAnsi="Times New Roman" w:cs="Times New Roman"/>
          <w:color w:val="000000"/>
          <w:sz w:val="28"/>
          <w:szCs w:val="28"/>
        </w:rPr>
        <w:t>режной части реки Кубань встречаются многочисленные западины, а на левобережье – балки. Климат зоны умеренно континентальный. Зона ум</w:t>
      </w:r>
      <w:r w:rsidRPr="005A67AD">
        <w:rPr>
          <w:rFonts w:ascii="Times New Roman" w:hAnsi="Times New Roman" w:cs="Times New Roman"/>
          <w:color w:val="000000"/>
          <w:sz w:val="28"/>
          <w:szCs w:val="28"/>
        </w:rPr>
        <w:t>е</w:t>
      </w:r>
      <w:r w:rsidRPr="005A67AD">
        <w:rPr>
          <w:rFonts w:ascii="Times New Roman" w:hAnsi="Times New Roman" w:cs="Times New Roman"/>
          <w:color w:val="000000"/>
          <w:sz w:val="28"/>
          <w:szCs w:val="28"/>
        </w:rPr>
        <w:t xml:space="preserve">ренного увлажнения с суммой осадков от 550 до </w:t>
      </w:r>
      <w:smartTag w:uri="urn:schemas-microsoft-com:office:smarttags" w:element="metricconverter">
        <w:smartTagPr>
          <w:attr w:name="ProductID" w:val="2012 g"/>
        </w:smartTagPr>
        <w:r w:rsidRPr="005A67AD">
          <w:rPr>
            <w:rFonts w:ascii="Times New Roman" w:hAnsi="Times New Roman" w:cs="Times New Roman"/>
            <w:color w:val="000000"/>
            <w:sz w:val="28"/>
            <w:szCs w:val="28"/>
          </w:rPr>
          <w:t>650 мм</w:t>
        </w:r>
      </w:smartTag>
      <w:r w:rsidRPr="005A67AD">
        <w:rPr>
          <w:rFonts w:ascii="Times New Roman" w:hAnsi="Times New Roman" w:cs="Times New Roman"/>
          <w:color w:val="000000"/>
          <w:sz w:val="28"/>
          <w:szCs w:val="28"/>
        </w:rPr>
        <w:t xml:space="preserve"> в год. Средняя температура на территории зоны колеблется в пределах от 10,0 до 10,5 °С. Коэффициент увлажнения 0,30-0,40. Сумма температур за вегетационный период выше 10 °С 3000-3800. Преобладающие почвы черноземы типи</w:t>
      </w:r>
      <w:r w:rsidRPr="005A67AD">
        <w:rPr>
          <w:rFonts w:ascii="Times New Roman" w:hAnsi="Times New Roman" w:cs="Times New Roman"/>
          <w:color w:val="000000"/>
          <w:sz w:val="28"/>
          <w:szCs w:val="28"/>
        </w:rPr>
        <w:t>ч</w:t>
      </w:r>
      <w:r w:rsidRPr="005A67AD">
        <w:rPr>
          <w:rFonts w:ascii="Times New Roman" w:hAnsi="Times New Roman" w:cs="Times New Roman"/>
          <w:color w:val="000000"/>
          <w:sz w:val="28"/>
          <w:szCs w:val="28"/>
        </w:rPr>
        <w:t>ные и выщелоченные.</w:t>
      </w:r>
    </w:p>
    <w:p w:rsidR="00D9397A" w:rsidRDefault="00D9397A" w:rsidP="00070B78">
      <w:pPr>
        <w:shd w:val="clear" w:color="auto" w:fill="FFFFFF"/>
        <w:spacing w:after="0" w:line="360" w:lineRule="auto"/>
        <w:ind w:firstLine="851"/>
        <w:contextualSpacing/>
        <w:jc w:val="both"/>
        <w:rPr>
          <w:rFonts w:ascii="Times New Roman" w:eastAsia="TimesNewRomanPSMT" w:hAnsi="Times New Roman" w:cs="Times New Roman"/>
          <w:sz w:val="28"/>
          <w:szCs w:val="28"/>
        </w:rPr>
      </w:pPr>
      <w:r w:rsidRPr="005A67AD">
        <w:rPr>
          <w:rFonts w:ascii="Times New Roman" w:hAnsi="Times New Roman" w:cs="Times New Roman"/>
          <w:color w:val="000000"/>
          <w:sz w:val="28"/>
          <w:szCs w:val="28"/>
        </w:rPr>
        <w:t>Для оценки почв по их качественному состоянию проводят бонит</w:t>
      </w:r>
      <w:r w:rsidRPr="005A67AD">
        <w:rPr>
          <w:rFonts w:ascii="Times New Roman" w:hAnsi="Times New Roman" w:cs="Times New Roman"/>
          <w:color w:val="000000"/>
          <w:sz w:val="28"/>
          <w:szCs w:val="28"/>
        </w:rPr>
        <w:t>и</w:t>
      </w:r>
      <w:r w:rsidRPr="005A67AD">
        <w:rPr>
          <w:rFonts w:ascii="Times New Roman" w:hAnsi="Times New Roman" w:cs="Times New Roman"/>
          <w:color w:val="000000"/>
          <w:sz w:val="28"/>
          <w:szCs w:val="28"/>
        </w:rPr>
        <w:t xml:space="preserve">ровку почв.  </w:t>
      </w:r>
      <w:r w:rsidRPr="005A67AD">
        <w:rPr>
          <w:rFonts w:ascii="Times New Roman" w:hAnsi="Times New Roman" w:cs="Times New Roman"/>
          <w:sz w:val="28"/>
          <w:szCs w:val="28"/>
        </w:rPr>
        <w:t xml:space="preserve">Бонитировка почв устанавливает относительную пригодность (качество) земель для возделывания сельскохозяйственных культур или их экологических групп по их естественному плодородию при сопоставимых уровнях агротехники и интенсивности земледелия. </w:t>
      </w:r>
      <w:r w:rsidRPr="005A67AD">
        <w:rPr>
          <w:rFonts w:ascii="Times New Roman" w:hAnsi="Times New Roman" w:cs="Times New Roman"/>
          <w:spacing w:val="-3"/>
          <w:sz w:val="28"/>
          <w:szCs w:val="28"/>
        </w:rPr>
        <w:t>Бонитировка осущест</w:t>
      </w:r>
      <w:r w:rsidRPr="005A67AD">
        <w:rPr>
          <w:rFonts w:ascii="Times New Roman" w:hAnsi="Times New Roman" w:cs="Times New Roman"/>
          <w:spacing w:val="-3"/>
          <w:sz w:val="28"/>
          <w:szCs w:val="28"/>
        </w:rPr>
        <w:t>в</w:t>
      </w:r>
      <w:r w:rsidRPr="005A67AD">
        <w:rPr>
          <w:rFonts w:ascii="Times New Roman" w:hAnsi="Times New Roman" w:cs="Times New Roman"/>
          <w:spacing w:val="-3"/>
          <w:sz w:val="28"/>
          <w:szCs w:val="28"/>
        </w:rPr>
        <w:t xml:space="preserve">ляется на основе почвенных обследований </w:t>
      </w:r>
      <w:r w:rsidRPr="005A67AD">
        <w:rPr>
          <w:rFonts w:ascii="Times New Roman" w:hAnsi="Times New Roman" w:cs="Times New Roman"/>
          <w:spacing w:val="-2"/>
          <w:sz w:val="28"/>
          <w:szCs w:val="28"/>
        </w:rPr>
        <w:t xml:space="preserve">и выражается в относительных величинах </w:t>
      </w:r>
      <w:r w:rsidRPr="005A67AD">
        <w:rPr>
          <w:rFonts w:ascii="Times New Roman" w:hAnsi="Times New Roman" w:cs="Times New Roman"/>
          <w:b/>
          <w:caps/>
          <w:sz w:val="28"/>
          <w:szCs w:val="28"/>
        </w:rPr>
        <w:t>–</w:t>
      </w:r>
      <w:r w:rsidRPr="005A67AD">
        <w:rPr>
          <w:rFonts w:ascii="Times New Roman" w:hAnsi="Times New Roman" w:cs="Times New Roman"/>
          <w:spacing w:val="-2"/>
          <w:sz w:val="28"/>
          <w:szCs w:val="28"/>
        </w:rPr>
        <w:t xml:space="preserve"> баллах. Бонитировка </w:t>
      </w:r>
      <w:r w:rsidRPr="005A67AD">
        <w:rPr>
          <w:rFonts w:ascii="Times New Roman" w:hAnsi="Times New Roman" w:cs="Times New Roman"/>
          <w:spacing w:val="-4"/>
          <w:sz w:val="28"/>
          <w:szCs w:val="28"/>
        </w:rPr>
        <w:t>рассматривается в двух аспектах: как с</w:t>
      </w:r>
      <w:r w:rsidRPr="005A67AD">
        <w:rPr>
          <w:rFonts w:ascii="Times New Roman" w:hAnsi="Times New Roman" w:cs="Times New Roman"/>
          <w:spacing w:val="-4"/>
          <w:sz w:val="28"/>
          <w:szCs w:val="28"/>
        </w:rPr>
        <w:t>а</w:t>
      </w:r>
      <w:r w:rsidRPr="005A67AD">
        <w:rPr>
          <w:rFonts w:ascii="Times New Roman" w:hAnsi="Times New Roman" w:cs="Times New Roman"/>
          <w:spacing w:val="-4"/>
          <w:sz w:val="28"/>
          <w:szCs w:val="28"/>
        </w:rPr>
        <w:t>мостоятельный вид оценоч</w:t>
      </w:r>
      <w:r w:rsidRPr="005A67AD">
        <w:rPr>
          <w:rFonts w:ascii="Times New Roman" w:hAnsi="Times New Roman" w:cs="Times New Roman"/>
          <w:spacing w:val="-4"/>
          <w:sz w:val="28"/>
          <w:szCs w:val="28"/>
        </w:rPr>
        <w:softHyphen/>
        <w:t>ных работ при изучении сельскохозяйственных земель и как состав</w:t>
      </w:r>
      <w:r w:rsidRPr="005A67AD">
        <w:rPr>
          <w:rFonts w:ascii="Times New Roman" w:hAnsi="Times New Roman" w:cs="Times New Roman"/>
          <w:spacing w:val="-4"/>
          <w:sz w:val="28"/>
          <w:szCs w:val="28"/>
        </w:rPr>
        <w:softHyphen/>
      </w:r>
      <w:r w:rsidRPr="005A67AD">
        <w:rPr>
          <w:rFonts w:ascii="Times New Roman" w:hAnsi="Times New Roman" w:cs="Times New Roman"/>
          <w:spacing w:val="-7"/>
          <w:sz w:val="28"/>
          <w:szCs w:val="28"/>
        </w:rPr>
        <w:t xml:space="preserve">ная часть массовой кадастровой оценки этих земель. Во втором случае </w:t>
      </w:r>
      <w:r w:rsidRPr="005A67AD">
        <w:rPr>
          <w:rFonts w:ascii="Times New Roman" w:hAnsi="Times New Roman" w:cs="Times New Roman"/>
          <w:spacing w:val="-4"/>
          <w:sz w:val="28"/>
          <w:szCs w:val="28"/>
        </w:rPr>
        <w:t>бонитировка становится исходным, первоначальным этапом прове</w:t>
      </w:r>
      <w:r w:rsidRPr="005A67AD">
        <w:rPr>
          <w:rFonts w:ascii="Times New Roman" w:hAnsi="Times New Roman" w:cs="Times New Roman"/>
          <w:spacing w:val="-4"/>
          <w:sz w:val="28"/>
          <w:szCs w:val="28"/>
        </w:rPr>
        <w:softHyphen/>
      </w:r>
      <w:r w:rsidRPr="005A67AD">
        <w:rPr>
          <w:rFonts w:ascii="Times New Roman" w:hAnsi="Times New Roman" w:cs="Times New Roman"/>
          <w:sz w:val="28"/>
          <w:szCs w:val="28"/>
        </w:rPr>
        <w:t xml:space="preserve">дения оценочных работ </w:t>
      </w:r>
      <w:r w:rsidRPr="005A67AD">
        <w:rPr>
          <w:rFonts w:ascii="Times New Roman" w:eastAsia="TimesNewRomanPSMT" w:hAnsi="Times New Roman" w:cs="Times New Roman"/>
          <w:sz w:val="28"/>
          <w:szCs w:val="28"/>
        </w:rPr>
        <w:t>[3,4].</w:t>
      </w:r>
    </w:p>
    <w:p w:rsidR="00D9397A" w:rsidRPr="005A67AD" w:rsidRDefault="00D9397A" w:rsidP="00070B78">
      <w:pPr>
        <w:shd w:val="clear" w:color="auto" w:fill="FFFFFF"/>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Бонитировке подлежат почвенные разновидности, комплексы и с</w:t>
      </w:r>
      <w:r w:rsidRPr="005A67AD">
        <w:rPr>
          <w:rFonts w:ascii="Times New Roman" w:hAnsi="Times New Roman" w:cs="Times New Roman"/>
          <w:sz w:val="28"/>
          <w:szCs w:val="28"/>
        </w:rPr>
        <w:t>о</w:t>
      </w:r>
      <w:r w:rsidRPr="005A67AD">
        <w:rPr>
          <w:rFonts w:ascii="Times New Roman" w:hAnsi="Times New Roman" w:cs="Times New Roman"/>
          <w:sz w:val="28"/>
          <w:szCs w:val="28"/>
        </w:rPr>
        <w:t>чета</w:t>
      </w:r>
      <w:r w:rsidRPr="005A67AD">
        <w:rPr>
          <w:rFonts w:ascii="Times New Roman" w:hAnsi="Times New Roman" w:cs="Times New Roman"/>
          <w:sz w:val="28"/>
          <w:szCs w:val="28"/>
        </w:rPr>
        <w:softHyphen/>
        <w:t>ния разновидностей почв. В качестве показателей рекомендуется и</w:t>
      </w:r>
      <w:r w:rsidRPr="005A67AD">
        <w:rPr>
          <w:rFonts w:ascii="Times New Roman" w:hAnsi="Times New Roman" w:cs="Times New Roman"/>
          <w:sz w:val="28"/>
          <w:szCs w:val="28"/>
        </w:rPr>
        <w:t>с</w:t>
      </w:r>
      <w:r w:rsidRPr="005A67AD">
        <w:rPr>
          <w:rFonts w:ascii="Times New Roman" w:hAnsi="Times New Roman" w:cs="Times New Roman"/>
          <w:sz w:val="28"/>
          <w:szCs w:val="28"/>
        </w:rPr>
        <w:t>пользо</w:t>
      </w:r>
      <w:r w:rsidRPr="005A67AD">
        <w:rPr>
          <w:rFonts w:ascii="Times New Roman" w:hAnsi="Times New Roman" w:cs="Times New Roman"/>
          <w:sz w:val="28"/>
          <w:szCs w:val="28"/>
        </w:rPr>
        <w:softHyphen/>
        <w:t>вать как урожайность культур, так и наиболее устойчивые свойства почв, коррелирующие с урожайностью. Поэтому бонитировка почв как первый этап земельно–оценочных работ является основой для эконо</w:t>
      </w:r>
      <w:r w:rsidRPr="005A67AD">
        <w:rPr>
          <w:rFonts w:ascii="Times New Roman" w:hAnsi="Times New Roman" w:cs="Times New Roman"/>
          <w:sz w:val="28"/>
          <w:szCs w:val="28"/>
        </w:rPr>
        <w:softHyphen/>
        <w:t>мической оценки земли в виде групп почв.</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В основу оценки почв В. В. Докучаев положил их при</w:t>
      </w:r>
      <w:r w:rsidRPr="005A67AD">
        <w:rPr>
          <w:rFonts w:ascii="Times New Roman" w:hAnsi="Times New Roman" w:cs="Times New Roman"/>
          <w:sz w:val="28"/>
          <w:szCs w:val="28"/>
        </w:rPr>
        <w:softHyphen/>
        <w:t>родные сво</w:t>
      </w:r>
      <w:r w:rsidRPr="005A67AD">
        <w:rPr>
          <w:rFonts w:ascii="Times New Roman" w:hAnsi="Times New Roman" w:cs="Times New Roman"/>
          <w:sz w:val="28"/>
          <w:szCs w:val="28"/>
        </w:rPr>
        <w:t>й</w:t>
      </w:r>
      <w:r w:rsidRPr="005A67AD">
        <w:rPr>
          <w:rFonts w:ascii="Times New Roman" w:hAnsi="Times New Roman" w:cs="Times New Roman"/>
          <w:sz w:val="28"/>
          <w:szCs w:val="28"/>
        </w:rPr>
        <w:t>ства и признаки, а урожайность культур использовалась лишь для по</w:t>
      </w:r>
      <w:r w:rsidRPr="005A67AD">
        <w:rPr>
          <w:rFonts w:ascii="Times New Roman" w:hAnsi="Times New Roman" w:cs="Times New Roman"/>
          <w:sz w:val="28"/>
          <w:szCs w:val="28"/>
        </w:rPr>
        <w:t>д</w:t>
      </w:r>
      <w:r w:rsidRPr="005A67AD">
        <w:rPr>
          <w:rFonts w:ascii="Times New Roman" w:hAnsi="Times New Roman" w:cs="Times New Roman"/>
          <w:sz w:val="28"/>
          <w:szCs w:val="28"/>
        </w:rPr>
        <w:t>тверждения правильности установленных им соотношений между отдел</w:t>
      </w:r>
      <w:r w:rsidRPr="005A67AD">
        <w:rPr>
          <w:rFonts w:ascii="Times New Roman" w:hAnsi="Times New Roman" w:cs="Times New Roman"/>
          <w:sz w:val="28"/>
          <w:szCs w:val="28"/>
        </w:rPr>
        <w:t>ь</w:t>
      </w:r>
      <w:r w:rsidRPr="005A67AD">
        <w:rPr>
          <w:rFonts w:ascii="Times New Roman" w:hAnsi="Times New Roman" w:cs="Times New Roman"/>
          <w:sz w:val="28"/>
          <w:szCs w:val="28"/>
        </w:rPr>
        <w:t xml:space="preserve">ными почвенными группами. </w:t>
      </w:r>
      <w:r>
        <w:rPr>
          <w:rFonts w:ascii="Times New Roman" w:hAnsi="Times New Roman" w:cs="Times New Roman"/>
          <w:sz w:val="28"/>
          <w:szCs w:val="28"/>
        </w:rPr>
        <w:t>Важно</w:t>
      </w:r>
      <w:r w:rsidRPr="005A67AD">
        <w:rPr>
          <w:rFonts w:ascii="Times New Roman" w:hAnsi="Times New Roman" w:cs="Times New Roman"/>
          <w:sz w:val="28"/>
          <w:szCs w:val="28"/>
        </w:rPr>
        <w:t xml:space="preserve"> отметить, что положение В. В. Док</w:t>
      </w:r>
      <w:r w:rsidRPr="005A67AD">
        <w:rPr>
          <w:rFonts w:ascii="Times New Roman" w:hAnsi="Times New Roman" w:cs="Times New Roman"/>
          <w:sz w:val="28"/>
          <w:szCs w:val="28"/>
        </w:rPr>
        <w:t>у</w:t>
      </w:r>
      <w:r w:rsidRPr="005A67AD">
        <w:rPr>
          <w:rFonts w:ascii="Times New Roman" w:hAnsi="Times New Roman" w:cs="Times New Roman"/>
          <w:sz w:val="28"/>
          <w:szCs w:val="28"/>
        </w:rPr>
        <w:t>чаева о том, что естественная правоспособность почв есть глав</w:t>
      </w:r>
      <w:r w:rsidRPr="005A67AD">
        <w:rPr>
          <w:rFonts w:ascii="Times New Roman" w:hAnsi="Times New Roman" w:cs="Times New Roman"/>
          <w:sz w:val="28"/>
          <w:szCs w:val="28"/>
        </w:rPr>
        <w:softHyphen/>
        <w:t>нейший фактор ценности земли, не потеряло своего значения и в насто</w:t>
      </w:r>
      <w:r w:rsidRPr="005A67AD">
        <w:rPr>
          <w:rFonts w:ascii="Times New Roman" w:hAnsi="Times New Roman" w:cs="Times New Roman"/>
          <w:sz w:val="28"/>
          <w:szCs w:val="28"/>
        </w:rPr>
        <w:softHyphen/>
        <w:t>ящее время.</w:t>
      </w:r>
    </w:p>
    <w:p w:rsidR="00D9397A"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В результате бонитировки определяются агропроизводственные </w:t>
      </w:r>
      <w:r w:rsidRPr="002F5E17">
        <w:rPr>
          <w:rFonts w:ascii="Times New Roman" w:hAnsi="Times New Roman" w:cs="Times New Roman"/>
          <w:sz w:val="28"/>
          <w:szCs w:val="28"/>
        </w:rPr>
        <w:t>(агроэкологические)</w:t>
      </w:r>
      <w:r>
        <w:rPr>
          <w:rFonts w:ascii="Times New Roman" w:hAnsi="Times New Roman" w:cs="Times New Roman"/>
          <w:sz w:val="28"/>
          <w:szCs w:val="28"/>
        </w:rPr>
        <w:t xml:space="preserve"> </w:t>
      </w:r>
      <w:r w:rsidRPr="005A67AD">
        <w:rPr>
          <w:rFonts w:ascii="Times New Roman" w:hAnsi="Times New Roman" w:cs="Times New Roman"/>
          <w:sz w:val="28"/>
          <w:szCs w:val="28"/>
        </w:rPr>
        <w:t>группы почв с учетом требований культур. За основу установления групп берутся наиболее важные для растений  устойчивые признаки, коррелирующие с урожайностью.</w:t>
      </w:r>
    </w:p>
    <w:p w:rsidR="00D9397A" w:rsidRPr="005A67AD" w:rsidRDefault="00D9397A" w:rsidP="007155FB">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Бонитировка почв устанавливает их относительную пригодность по ос</w:t>
      </w:r>
      <w:r w:rsidRPr="005A67AD">
        <w:rPr>
          <w:rFonts w:ascii="Times New Roman" w:hAnsi="Times New Roman" w:cs="Times New Roman"/>
          <w:sz w:val="28"/>
          <w:szCs w:val="28"/>
        </w:rPr>
        <w:softHyphen/>
        <w:t>новным факторам естественного плодородия для возделывания сельско</w:t>
      </w:r>
      <w:r w:rsidRPr="005A67AD">
        <w:rPr>
          <w:rFonts w:ascii="Times New Roman" w:hAnsi="Times New Roman" w:cs="Times New Roman"/>
          <w:sz w:val="28"/>
          <w:szCs w:val="28"/>
        </w:rPr>
        <w:softHyphen/>
        <w:t>хозяйственных культур или их групп, обеспечивая выделение агропроиз</w:t>
      </w:r>
      <w:r w:rsidRPr="005A67AD">
        <w:rPr>
          <w:rFonts w:ascii="Times New Roman" w:hAnsi="Times New Roman" w:cs="Times New Roman"/>
          <w:sz w:val="28"/>
          <w:szCs w:val="28"/>
        </w:rPr>
        <w:softHyphen/>
        <w:t xml:space="preserve">водственных групп почв. При этом основное требование состоит в том, что агропроизводственные </w:t>
      </w:r>
      <w:r w:rsidRPr="002F5E17">
        <w:rPr>
          <w:rFonts w:ascii="Times New Roman" w:hAnsi="Times New Roman" w:cs="Times New Roman"/>
          <w:sz w:val="28"/>
          <w:szCs w:val="28"/>
        </w:rPr>
        <w:t>(агроэкологические)</w:t>
      </w:r>
      <w:r>
        <w:rPr>
          <w:rFonts w:ascii="Times New Roman" w:hAnsi="Times New Roman" w:cs="Times New Roman"/>
          <w:sz w:val="28"/>
          <w:szCs w:val="28"/>
        </w:rPr>
        <w:t xml:space="preserve"> </w:t>
      </w:r>
      <w:r w:rsidRPr="005A67AD">
        <w:rPr>
          <w:rFonts w:ascii="Times New Roman" w:hAnsi="Times New Roman" w:cs="Times New Roman"/>
          <w:sz w:val="28"/>
          <w:szCs w:val="28"/>
        </w:rPr>
        <w:t>группы почв должны соста</w:t>
      </w:r>
      <w:r w:rsidRPr="005A67AD">
        <w:rPr>
          <w:rFonts w:ascii="Times New Roman" w:hAnsi="Times New Roman" w:cs="Times New Roman"/>
          <w:sz w:val="28"/>
          <w:szCs w:val="28"/>
        </w:rPr>
        <w:t>в</w:t>
      </w:r>
      <w:r w:rsidRPr="005A67AD">
        <w:rPr>
          <w:rFonts w:ascii="Times New Roman" w:hAnsi="Times New Roman" w:cs="Times New Roman"/>
          <w:sz w:val="28"/>
          <w:szCs w:val="28"/>
        </w:rPr>
        <w:t>ляться по единым прин</w:t>
      </w:r>
      <w:r w:rsidRPr="005A67AD">
        <w:rPr>
          <w:rFonts w:ascii="Times New Roman" w:hAnsi="Times New Roman" w:cs="Times New Roman"/>
          <w:sz w:val="28"/>
          <w:szCs w:val="28"/>
        </w:rPr>
        <w:softHyphen/>
        <w:t xml:space="preserve">ципам и быть сопоставимыми </w:t>
      </w:r>
      <w:r w:rsidRPr="005A67AD">
        <w:rPr>
          <w:rFonts w:ascii="Times New Roman" w:eastAsia="TimesNewRomanPSMT" w:hAnsi="Times New Roman" w:cs="Times New Roman"/>
          <w:sz w:val="28"/>
          <w:szCs w:val="28"/>
        </w:rPr>
        <w:t>[16]</w:t>
      </w:r>
      <w:r w:rsidRPr="005A67AD">
        <w:rPr>
          <w:rFonts w:ascii="Times New Roman" w:hAnsi="Times New Roman" w:cs="Times New Roman"/>
          <w:sz w:val="28"/>
          <w:szCs w:val="28"/>
        </w:rPr>
        <w:t xml:space="preserve">. </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Основными показателями при объединении почвенных разновидн</w:t>
      </w:r>
      <w:r w:rsidRPr="005A67AD">
        <w:rPr>
          <w:rFonts w:ascii="Times New Roman" w:hAnsi="Times New Roman" w:cs="Times New Roman"/>
          <w:sz w:val="28"/>
          <w:szCs w:val="28"/>
        </w:rPr>
        <w:t>о</w:t>
      </w:r>
      <w:r w:rsidRPr="005A67AD">
        <w:rPr>
          <w:rFonts w:ascii="Times New Roman" w:hAnsi="Times New Roman" w:cs="Times New Roman"/>
          <w:sz w:val="28"/>
          <w:szCs w:val="28"/>
        </w:rPr>
        <w:t xml:space="preserve">стей в группы являются:     </w:t>
      </w:r>
    </w:p>
    <w:p w:rsidR="00D9397A" w:rsidRPr="005A67AD" w:rsidRDefault="00D9397A" w:rsidP="00BE501B">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 </w:t>
      </w:r>
      <w:r>
        <w:rPr>
          <w:rFonts w:ascii="Times New Roman" w:hAnsi="Times New Roman" w:cs="Times New Roman"/>
          <w:sz w:val="28"/>
          <w:szCs w:val="28"/>
        </w:rPr>
        <w:t>р</w:t>
      </w:r>
      <w:r w:rsidRPr="005A67AD">
        <w:rPr>
          <w:rFonts w:ascii="Times New Roman" w:hAnsi="Times New Roman" w:cs="Times New Roman"/>
          <w:sz w:val="28"/>
          <w:szCs w:val="28"/>
        </w:rPr>
        <w:t>ельеф, в условиях которого залегают почвы.</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 </w:t>
      </w:r>
      <w:r>
        <w:rPr>
          <w:rFonts w:ascii="Times New Roman" w:hAnsi="Times New Roman" w:cs="Times New Roman"/>
          <w:sz w:val="28"/>
          <w:szCs w:val="28"/>
        </w:rPr>
        <w:t>г</w:t>
      </w:r>
      <w:r w:rsidRPr="005A67AD">
        <w:rPr>
          <w:rFonts w:ascii="Times New Roman" w:hAnsi="Times New Roman" w:cs="Times New Roman"/>
          <w:sz w:val="28"/>
          <w:szCs w:val="28"/>
        </w:rPr>
        <w:t>енетическая близость почв, которая выражается в сходстве: мо</w:t>
      </w:r>
      <w:r w:rsidRPr="005A67AD">
        <w:rPr>
          <w:rFonts w:ascii="Times New Roman" w:hAnsi="Times New Roman" w:cs="Times New Roman"/>
          <w:sz w:val="28"/>
          <w:szCs w:val="28"/>
        </w:rPr>
        <w:t>р</w:t>
      </w:r>
      <w:r w:rsidRPr="005A67AD">
        <w:rPr>
          <w:rFonts w:ascii="Times New Roman" w:hAnsi="Times New Roman" w:cs="Times New Roman"/>
          <w:sz w:val="28"/>
          <w:szCs w:val="28"/>
        </w:rPr>
        <w:t>фо</w:t>
      </w:r>
      <w:r w:rsidRPr="005A67AD">
        <w:rPr>
          <w:rFonts w:ascii="Times New Roman" w:hAnsi="Times New Roman" w:cs="Times New Roman"/>
          <w:sz w:val="28"/>
          <w:szCs w:val="28"/>
        </w:rPr>
        <w:softHyphen/>
        <w:t>логического строения почвенного профиля, особенно верхних по</w:t>
      </w:r>
      <w:r w:rsidRPr="005A67AD">
        <w:rPr>
          <w:rFonts w:ascii="Times New Roman" w:hAnsi="Times New Roman" w:cs="Times New Roman"/>
          <w:sz w:val="28"/>
          <w:szCs w:val="28"/>
        </w:rPr>
        <w:softHyphen/>
        <w:t>чвенных горизонтов; основных физических свойств почв, их водного, во</w:t>
      </w:r>
      <w:r w:rsidRPr="005A67AD">
        <w:rPr>
          <w:rFonts w:ascii="Times New Roman" w:hAnsi="Times New Roman" w:cs="Times New Roman"/>
          <w:sz w:val="28"/>
          <w:szCs w:val="28"/>
        </w:rPr>
        <w:t>з</w:t>
      </w:r>
      <w:r w:rsidRPr="005A67AD">
        <w:rPr>
          <w:rFonts w:ascii="Times New Roman" w:hAnsi="Times New Roman" w:cs="Times New Roman"/>
          <w:sz w:val="28"/>
          <w:szCs w:val="28"/>
        </w:rPr>
        <w:t>душного и теплового режимов; показателей, характеризующих хи</w:t>
      </w:r>
      <w:r w:rsidRPr="005A67AD">
        <w:rPr>
          <w:rFonts w:ascii="Times New Roman" w:hAnsi="Times New Roman" w:cs="Times New Roman"/>
          <w:sz w:val="28"/>
          <w:szCs w:val="28"/>
        </w:rPr>
        <w:softHyphen/>
        <w:t>мические, физико–химические свойства, содержание и запасы пита</w:t>
      </w:r>
      <w:r w:rsidRPr="005A67AD">
        <w:rPr>
          <w:rFonts w:ascii="Times New Roman" w:hAnsi="Times New Roman" w:cs="Times New Roman"/>
          <w:sz w:val="28"/>
          <w:szCs w:val="28"/>
        </w:rPr>
        <w:softHyphen/>
        <w:t>тельных веществ в различных формах.</w:t>
      </w:r>
    </w:p>
    <w:p w:rsidR="00D9397A" w:rsidRPr="005A67AD" w:rsidRDefault="00D9397A" w:rsidP="00BE501B">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 </w:t>
      </w:r>
      <w:r>
        <w:rPr>
          <w:rFonts w:ascii="Times New Roman" w:hAnsi="Times New Roman" w:cs="Times New Roman"/>
          <w:sz w:val="28"/>
          <w:szCs w:val="28"/>
        </w:rPr>
        <w:t>п</w:t>
      </w:r>
      <w:r w:rsidRPr="005A67AD">
        <w:rPr>
          <w:rFonts w:ascii="Times New Roman" w:hAnsi="Times New Roman" w:cs="Times New Roman"/>
          <w:sz w:val="28"/>
          <w:szCs w:val="28"/>
        </w:rPr>
        <w:t>ринадлежность к одной почвенно-климатической зоне.</w:t>
      </w:r>
    </w:p>
    <w:p w:rsidR="00D9397A" w:rsidRPr="005A67AD" w:rsidRDefault="00D9397A" w:rsidP="00BE501B">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 </w:t>
      </w:r>
      <w:r>
        <w:rPr>
          <w:rFonts w:ascii="Times New Roman" w:hAnsi="Times New Roman" w:cs="Times New Roman"/>
          <w:sz w:val="28"/>
          <w:szCs w:val="28"/>
        </w:rPr>
        <w:t>с</w:t>
      </w:r>
      <w:r w:rsidRPr="005A67AD">
        <w:rPr>
          <w:rFonts w:ascii="Times New Roman" w:hAnsi="Times New Roman" w:cs="Times New Roman"/>
          <w:sz w:val="28"/>
          <w:szCs w:val="28"/>
        </w:rPr>
        <w:t>тепень однородности почвенных контуров, их величина, конф</w:t>
      </w:r>
      <w:r w:rsidRPr="005A67AD">
        <w:rPr>
          <w:rFonts w:ascii="Times New Roman" w:hAnsi="Times New Roman" w:cs="Times New Roman"/>
          <w:sz w:val="28"/>
          <w:szCs w:val="28"/>
        </w:rPr>
        <w:t>и</w:t>
      </w:r>
      <w:r w:rsidRPr="005A67AD">
        <w:rPr>
          <w:rFonts w:ascii="Times New Roman" w:hAnsi="Times New Roman" w:cs="Times New Roman"/>
          <w:sz w:val="28"/>
          <w:szCs w:val="28"/>
        </w:rPr>
        <w:t>гу</w:t>
      </w:r>
      <w:r w:rsidRPr="005A67AD">
        <w:rPr>
          <w:rFonts w:ascii="Times New Roman" w:hAnsi="Times New Roman" w:cs="Times New Roman"/>
          <w:sz w:val="28"/>
          <w:szCs w:val="28"/>
        </w:rPr>
        <w:softHyphen/>
        <w:t>рация.</w:t>
      </w:r>
    </w:p>
    <w:p w:rsidR="00D9397A" w:rsidRPr="005A67AD" w:rsidRDefault="00D9397A" w:rsidP="00E51BEC">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 </w:t>
      </w:r>
      <w:r>
        <w:rPr>
          <w:rFonts w:ascii="Times New Roman" w:hAnsi="Times New Roman" w:cs="Times New Roman"/>
          <w:sz w:val="28"/>
          <w:szCs w:val="28"/>
        </w:rPr>
        <w:t>о</w:t>
      </w:r>
      <w:r w:rsidRPr="005A67AD">
        <w:rPr>
          <w:rFonts w:ascii="Times New Roman" w:hAnsi="Times New Roman" w:cs="Times New Roman"/>
          <w:sz w:val="28"/>
          <w:szCs w:val="28"/>
        </w:rPr>
        <w:t>днотипность и одномерность показателей тех существенных ф</w:t>
      </w:r>
      <w:r w:rsidRPr="005A67AD">
        <w:rPr>
          <w:rFonts w:ascii="Times New Roman" w:hAnsi="Times New Roman" w:cs="Times New Roman"/>
          <w:sz w:val="28"/>
          <w:szCs w:val="28"/>
        </w:rPr>
        <w:t>и</w:t>
      </w:r>
      <w:r w:rsidRPr="005A67AD">
        <w:rPr>
          <w:rFonts w:ascii="Times New Roman" w:hAnsi="Times New Roman" w:cs="Times New Roman"/>
          <w:sz w:val="28"/>
          <w:szCs w:val="28"/>
        </w:rPr>
        <w:t>зи</w:t>
      </w:r>
      <w:r w:rsidRPr="005A67AD">
        <w:rPr>
          <w:rFonts w:ascii="Times New Roman" w:hAnsi="Times New Roman" w:cs="Times New Roman"/>
          <w:sz w:val="28"/>
          <w:szCs w:val="28"/>
        </w:rPr>
        <w:softHyphen/>
        <w:t>ческих и химических особенностей и свойств, которые понижают пло</w:t>
      </w:r>
      <w:r w:rsidRPr="005A67AD">
        <w:rPr>
          <w:rFonts w:ascii="Times New Roman" w:hAnsi="Times New Roman" w:cs="Times New Roman"/>
          <w:sz w:val="28"/>
          <w:szCs w:val="28"/>
        </w:rPr>
        <w:softHyphen/>
        <w:t xml:space="preserve">дородие почв, затрудняют их использование (засоление, эродированность и т. д.) и требуют проведения мелиоративных мероприятий. </w:t>
      </w:r>
    </w:p>
    <w:p w:rsidR="00D9397A" w:rsidRPr="005A67AD" w:rsidRDefault="00D9397A" w:rsidP="00070B78">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При объединении разновидностей почв в агропроизводственные </w:t>
      </w:r>
      <w:r w:rsidRPr="002F5E17">
        <w:rPr>
          <w:rFonts w:ascii="Times New Roman" w:hAnsi="Times New Roman" w:cs="Times New Roman"/>
          <w:sz w:val="28"/>
          <w:szCs w:val="28"/>
        </w:rPr>
        <w:t>(агроэкологические)</w:t>
      </w:r>
      <w:r>
        <w:rPr>
          <w:rFonts w:ascii="Times New Roman" w:hAnsi="Times New Roman" w:cs="Times New Roman"/>
          <w:sz w:val="28"/>
          <w:szCs w:val="28"/>
        </w:rPr>
        <w:t xml:space="preserve"> </w:t>
      </w:r>
      <w:r w:rsidRPr="005A67AD">
        <w:rPr>
          <w:rFonts w:ascii="Times New Roman" w:hAnsi="Times New Roman" w:cs="Times New Roman"/>
          <w:sz w:val="28"/>
          <w:szCs w:val="28"/>
        </w:rPr>
        <w:t>группы принимают во внимание в первую очередь те их свойства, которые влияют на качество почвы и менее изменчивы во времени. При этом основной оценочной единицей выступает группа почв, а также наиболее распрост</w:t>
      </w:r>
      <w:r w:rsidRPr="005A67AD">
        <w:rPr>
          <w:rFonts w:ascii="Times New Roman" w:hAnsi="Times New Roman" w:cs="Times New Roman"/>
          <w:sz w:val="28"/>
          <w:szCs w:val="28"/>
        </w:rPr>
        <w:softHyphen/>
        <w:t>раненная в оценочном районе разновидность почв. В этом случае оценоч</w:t>
      </w:r>
      <w:r w:rsidRPr="005A67AD">
        <w:rPr>
          <w:rFonts w:ascii="Times New Roman" w:hAnsi="Times New Roman" w:cs="Times New Roman"/>
          <w:sz w:val="28"/>
          <w:szCs w:val="28"/>
        </w:rPr>
        <w:softHyphen/>
        <w:t>ные показатели остальным почвам присваив</w:t>
      </w:r>
      <w:r w:rsidRPr="005A67AD">
        <w:rPr>
          <w:rFonts w:ascii="Times New Roman" w:hAnsi="Times New Roman" w:cs="Times New Roman"/>
          <w:sz w:val="28"/>
          <w:szCs w:val="28"/>
        </w:rPr>
        <w:t>а</w:t>
      </w:r>
      <w:r w:rsidRPr="005A67AD">
        <w:rPr>
          <w:rFonts w:ascii="Times New Roman" w:hAnsi="Times New Roman" w:cs="Times New Roman"/>
          <w:sz w:val="28"/>
          <w:szCs w:val="28"/>
        </w:rPr>
        <w:t>ют те же, что и распростра</w:t>
      </w:r>
      <w:r w:rsidRPr="005A67AD">
        <w:rPr>
          <w:rFonts w:ascii="Times New Roman" w:hAnsi="Times New Roman" w:cs="Times New Roman"/>
          <w:sz w:val="28"/>
          <w:szCs w:val="28"/>
        </w:rPr>
        <w:softHyphen/>
        <w:t>ненным, близким по морфологическим и физ</w:t>
      </w:r>
      <w:r w:rsidRPr="005A67AD">
        <w:rPr>
          <w:rFonts w:ascii="Times New Roman" w:hAnsi="Times New Roman" w:cs="Times New Roman"/>
          <w:sz w:val="28"/>
          <w:szCs w:val="28"/>
        </w:rPr>
        <w:t>и</w:t>
      </w:r>
      <w:r w:rsidRPr="005A67AD">
        <w:rPr>
          <w:rFonts w:ascii="Times New Roman" w:hAnsi="Times New Roman" w:cs="Times New Roman"/>
          <w:sz w:val="28"/>
          <w:szCs w:val="28"/>
        </w:rPr>
        <w:t>ко–химическим свойствам и признакам.</w:t>
      </w:r>
      <w:r>
        <w:rPr>
          <w:rFonts w:ascii="Times New Roman" w:hAnsi="Times New Roman" w:cs="Times New Roman"/>
          <w:sz w:val="28"/>
          <w:szCs w:val="28"/>
        </w:rPr>
        <w:t xml:space="preserve"> </w:t>
      </w:r>
      <w:r w:rsidRPr="005A67AD">
        <w:rPr>
          <w:rFonts w:ascii="Times New Roman" w:hAnsi="Times New Roman" w:cs="Times New Roman"/>
          <w:sz w:val="28"/>
          <w:szCs w:val="28"/>
        </w:rPr>
        <w:t>Все это необходимо для определ</w:t>
      </w:r>
      <w:r w:rsidRPr="005A67AD">
        <w:rPr>
          <w:rFonts w:ascii="Times New Roman" w:hAnsi="Times New Roman" w:cs="Times New Roman"/>
          <w:sz w:val="28"/>
          <w:szCs w:val="28"/>
        </w:rPr>
        <w:t>е</w:t>
      </w:r>
      <w:r w:rsidRPr="005A67AD">
        <w:rPr>
          <w:rFonts w:ascii="Times New Roman" w:hAnsi="Times New Roman" w:cs="Times New Roman"/>
          <w:sz w:val="28"/>
          <w:szCs w:val="28"/>
        </w:rPr>
        <w:t>ния нормативной урожайности с учетом выше перечисленных агроклим</w:t>
      </w:r>
      <w:r w:rsidRPr="005A67AD">
        <w:rPr>
          <w:rFonts w:ascii="Times New Roman" w:hAnsi="Times New Roman" w:cs="Times New Roman"/>
          <w:sz w:val="28"/>
          <w:szCs w:val="28"/>
        </w:rPr>
        <w:t>а</w:t>
      </w:r>
      <w:r w:rsidRPr="005A67AD">
        <w:rPr>
          <w:rFonts w:ascii="Times New Roman" w:hAnsi="Times New Roman" w:cs="Times New Roman"/>
          <w:sz w:val="28"/>
          <w:szCs w:val="28"/>
        </w:rPr>
        <w:t>тических факторов</w:t>
      </w:r>
      <w:r>
        <w:rPr>
          <w:rFonts w:ascii="Times New Roman" w:hAnsi="Times New Roman" w:cs="Times New Roman"/>
          <w:sz w:val="28"/>
          <w:szCs w:val="28"/>
        </w:rPr>
        <w:t>, т</w:t>
      </w:r>
      <w:r w:rsidRPr="005A67AD">
        <w:rPr>
          <w:rFonts w:ascii="Times New Roman" w:hAnsi="Times New Roman" w:cs="Times New Roman"/>
          <w:sz w:val="28"/>
          <w:szCs w:val="28"/>
        </w:rPr>
        <w:t xml:space="preserve">ак как </w:t>
      </w:r>
      <w:r>
        <w:rPr>
          <w:rFonts w:ascii="Times New Roman" w:hAnsi="Times New Roman" w:cs="Times New Roman"/>
          <w:sz w:val="28"/>
          <w:szCs w:val="28"/>
        </w:rPr>
        <w:t xml:space="preserve">она </w:t>
      </w:r>
      <w:r w:rsidRPr="005A67AD">
        <w:rPr>
          <w:rFonts w:ascii="Times New Roman" w:hAnsi="Times New Roman" w:cs="Times New Roman"/>
          <w:sz w:val="28"/>
          <w:szCs w:val="28"/>
        </w:rPr>
        <w:t xml:space="preserve">является одним из  основных показателей при определении продуктивности почв для сельскохозяйственных целей и </w:t>
      </w:r>
      <w:r w:rsidRPr="002F5E17">
        <w:rPr>
          <w:rFonts w:ascii="Times New Roman" w:hAnsi="Times New Roman" w:cs="Times New Roman"/>
          <w:sz w:val="28"/>
          <w:szCs w:val="28"/>
        </w:rPr>
        <w:t>определяет</w:t>
      </w:r>
      <w:r>
        <w:rPr>
          <w:rFonts w:ascii="Times New Roman" w:hAnsi="Times New Roman" w:cs="Times New Roman"/>
          <w:sz w:val="28"/>
          <w:szCs w:val="28"/>
        </w:rPr>
        <w:t xml:space="preserve"> </w:t>
      </w:r>
      <w:r w:rsidRPr="005A67AD">
        <w:rPr>
          <w:rFonts w:ascii="Times New Roman" w:hAnsi="Times New Roman" w:cs="Times New Roman"/>
          <w:sz w:val="28"/>
          <w:szCs w:val="28"/>
        </w:rPr>
        <w:t xml:space="preserve"> агропроизводственную ценность региона. В таблице 1 пре</w:t>
      </w:r>
      <w:r w:rsidRPr="005A67AD">
        <w:rPr>
          <w:rFonts w:ascii="Times New Roman" w:hAnsi="Times New Roman" w:cs="Times New Roman"/>
          <w:sz w:val="28"/>
          <w:szCs w:val="28"/>
        </w:rPr>
        <w:t>д</w:t>
      </w:r>
      <w:r w:rsidRPr="005A67AD">
        <w:rPr>
          <w:rFonts w:ascii="Times New Roman" w:hAnsi="Times New Roman" w:cs="Times New Roman"/>
          <w:sz w:val="28"/>
          <w:szCs w:val="28"/>
        </w:rPr>
        <w:t>ставлена нормативная урожайность сельскохозяйственных культур в С</w:t>
      </w:r>
      <w:r w:rsidRPr="005A67AD">
        <w:rPr>
          <w:rFonts w:ascii="Times New Roman" w:hAnsi="Times New Roman" w:cs="Times New Roman"/>
          <w:sz w:val="28"/>
          <w:szCs w:val="28"/>
        </w:rPr>
        <w:t>е</w:t>
      </w:r>
      <w:r w:rsidRPr="005A67AD">
        <w:rPr>
          <w:rFonts w:ascii="Times New Roman" w:hAnsi="Times New Roman" w:cs="Times New Roman"/>
          <w:sz w:val="28"/>
          <w:szCs w:val="28"/>
        </w:rPr>
        <w:t>верной и Центральной природно-экономических зон, входящих в Азово-Кубанскую низменность.</w:t>
      </w:r>
    </w:p>
    <w:p w:rsidR="00D9397A" w:rsidRPr="005A67AD" w:rsidRDefault="00D9397A" w:rsidP="00836BA6">
      <w:pPr>
        <w:pStyle w:val="Heading11"/>
        <w:keepNext/>
        <w:keepLines/>
        <w:shd w:val="clear" w:color="auto" w:fill="auto"/>
        <w:spacing w:after="0" w:line="360" w:lineRule="auto"/>
        <w:contextualSpacing/>
        <w:jc w:val="both"/>
        <w:outlineLvl w:val="9"/>
        <w:rPr>
          <w:sz w:val="28"/>
          <w:szCs w:val="28"/>
        </w:rPr>
      </w:pPr>
      <w:r w:rsidRPr="005A67AD">
        <w:rPr>
          <w:sz w:val="28"/>
          <w:szCs w:val="28"/>
        </w:rPr>
        <w:t>Таблица 1 - «Нормативная» урожайность сельскохозяйственных культур по природно-экономическим зонам Азово-Кубанской низменности</w:t>
      </w:r>
    </w:p>
    <w:tbl>
      <w:tblPr>
        <w:tblpPr w:leftFromText="180" w:rightFromText="180" w:vertAnchor="text" w:horzAnchor="margin" w:tblpXSpec="center" w:tblpY="74"/>
        <w:tblW w:w="9345" w:type="dxa"/>
        <w:tblLayout w:type="fixed"/>
        <w:tblCellMar>
          <w:left w:w="10" w:type="dxa"/>
          <w:right w:w="10" w:type="dxa"/>
        </w:tblCellMar>
        <w:tblLook w:val="00A0"/>
      </w:tblPr>
      <w:tblGrid>
        <w:gridCol w:w="1428"/>
        <w:gridCol w:w="850"/>
        <w:gridCol w:w="1134"/>
        <w:gridCol w:w="1134"/>
        <w:gridCol w:w="1134"/>
        <w:gridCol w:w="993"/>
        <w:gridCol w:w="1528"/>
        <w:gridCol w:w="1144"/>
      </w:tblGrid>
      <w:tr w:rsidR="00D9397A" w:rsidRPr="005A67AD" w:rsidTr="00B7045F">
        <w:trPr>
          <w:trHeight w:val="983"/>
        </w:trPr>
        <w:tc>
          <w:tcPr>
            <w:tcW w:w="1428" w:type="dxa"/>
            <w:vMerge w:val="restart"/>
            <w:tcBorders>
              <w:top w:val="single" w:sz="4" w:space="0" w:color="auto"/>
              <w:left w:val="single" w:sz="4" w:space="0" w:color="auto"/>
              <w:right w:val="single" w:sz="4" w:space="0" w:color="auto"/>
            </w:tcBorders>
            <w:shd w:val="clear" w:color="auto" w:fill="FFFFFF"/>
            <w:vAlign w:val="center"/>
          </w:tcPr>
          <w:p w:rsidR="00D9397A" w:rsidRPr="00EC30F5" w:rsidRDefault="00D9397A" w:rsidP="00B7045F">
            <w:pPr>
              <w:pStyle w:val="12"/>
              <w:shd w:val="clear" w:color="auto" w:fill="auto"/>
              <w:spacing w:line="240" w:lineRule="auto"/>
              <w:jc w:val="center"/>
              <w:rPr>
                <w:sz w:val="24"/>
                <w:szCs w:val="24"/>
              </w:rPr>
            </w:pPr>
            <w:r w:rsidRPr="00EC30F5">
              <w:rPr>
                <w:sz w:val="24"/>
                <w:szCs w:val="24"/>
              </w:rPr>
              <w:t>Природно-</w:t>
            </w:r>
          </w:p>
          <w:p w:rsidR="00D9397A" w:rsidRPr="00EC30F5" w:rsidRDefault="00D9397A" w:rsidP="00B7045F">
            <w:pPr>
              <w:pStyle w:val="12"/>
              <w:shd w:val="clear" w:color="auto" w:fill="auto"/>
              <w:spacing w:line="240" w:lineRule="auto"/>
              <w:jc w:val="center"/>
              <w:rPr>
                <w:sz w:val="24"/>
                <w:szCs w:val="24"/>
              </w:rPr>
            </w:pPr>
            <w:r w:rsidRPr="00EC30F5">
              <w:rPr>
                <w:sz w:val="24"/>
                <w:szCs w:val="24"/>
              </w:rPr>
              <w:t>экономич</w:t>
            </w:r>
            <w:r w:rsidRPr="00EC30F5">
              <w:rPr>
                <w:sz w:val="24"/>
                <w:szCs w:val="24"/>
              </w:rPr>
              <w:t>е</w:t>
            </w:r>
            <w:r w:rsidRPr="00EC30F5">
              <w:rPr>
                <w:sz w:val="24"/>
                <w:szCs w:val="24"/>
              </w:rPr>
              <w:t>ские</w:t>
            </w:r>
          </w:p>
          <w:p w:rsidR="00D9397A" w:rsidRPr="00EC30F5" w:rsidRDefault="00D9397A" w:rsidP="00B7045F">
            <w:pPr>
              <w:pStyle w:val="12"/>
              <w:shd w:val="clear" w:color="auto" w:fill="auto"/>
              <w:spacing w:line="240" w:lineRule="auto"/>
              <w:jc w:val="center"/>
              <w:rPr>
                <w:sz w:val="24"/>
                <w:szCs w:val="24"/>
              </w:rPr>
            </w:pPr>
            <w:r w:rsidRPr="00EC30F5">
              <w:rPr>
                <w:sz w:val="24"/>
                <w:szCs w:val="24"/>
              </w:rPr>
              <w:t>зоны</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rsidR="00D9397A" w:rsidRPr="00EC30F5" w:rsidRDefault="00D9397A" w:rsidP="00136172">
            <w:pPr>
              <w:pStyle w:val="12"/>
              <w:spacing w:line="240" w:lineRule="auto"/>
              <w:ind w:left="113" w:right="113"/>
              <w:jc w:val="center"/>
              <w:rPr>
                <w:sz w:val="24"/>
                <w:szCs w:val="24"/>
              </w:rPr>
            </w:pPr>
            <w:r w:rsidRPr="00EC30F5">
              <w:rPr>
                <w:sz w:val="24"/>
                <w:szCs w:val="24"/>
              </w:rPr>
              <w:t>Агроэкологическая группа почв</w:t>
            </w:r>
          </w:p>
        </w:tc>
        <w:tc>
          <w:tcPr>
            <w:tcW w:w="706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240" w:lineRule="auto"/>
              <w:jc w:val="center"/>
              <w:rPr>
                <w:sz w:val="24"/>
                <w:szCs w:val="24"/>
              </w:rPr>
            </w:pPr>
            <w:r w:rsidRPr="00EC30F5">
              <w:rPr>
                <w:sz w:val="24"/>
                <w:szCs w:val="24"/>
              </w:rPr>
              <w:t>Сельскохозяйственные культуры, урожайность в ц/га</w:t>
            </w:r>
          </w:p>
        </w:tc>
      </w:tr>
      <w:tr w:rsidR="00D9397A" w:rsidRPr="005A67AD" w:rsidTr="00B7045F">
        <w:trPr>
          <w:trHeight w:val="1260"/>
        </w:trPr>
        <w:tc>
          <w:tcPr>
            <w:tcW w:w="1428" w:type="dxa"/>
            <w:vMerge/>
            <w:tcBorders>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240" w:lineRule="auto"/>
              <w:jc w:val="center"/>
              <w:rPr>
                <w:sz w:val="24"/>
                <w:szCs w:val="24"/>
              </w:rPr>
            </w:pPr>
          </w:p>
        </w:tc>
        <w:tc>
          <w:tcPr>
            <w:tcW w:w="850" w:type="dxa"/>
            <w:vMerge/>
            <w:tcBorders>
              <w:left w:val="single" w:sz="4" w:space="0" w:color="auto"/>
              <w:bottom w:val="single" w:sz="4" w:space="0" w:color="auto"/>
              <w:right w:val="single" w:sz="4" w:space="0" w:color="auto"/>
            </w:tcBorders>
            <w:shd w:val="clear" w:color="auto" w:fill="FFFFFF"/>
          </w:tcPr>
          <w:p w:rsidR="00D9397A" w:rsidRPr="00EC30F5" w:rsidRDefault="00D9397A" w:rsidP="00836BA6">
            <w:pPr>
              <w:pStyle w:val="12"/>
              <w:shd w:val="clear" w:color="auto" w:fill="auto"/>
              <w:spacing w:line="240" w:lineRule="auto"/>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jc w:val="left"/>
              <w:rPr>
                <w:sz w:val="24"/>
                <w:szCs w:val="24"/>
              </w:rPr>
            </w:pPr>
            <w:r w:rsidRPr="00EC30F5">
              <w:rPr>
                <w:sz w:val="24"/>
                <w:szCs w:val="24"/>
              </w:rPr>
              <w:t>Озимые зерновые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jc w:val="left"/>
              <w:rPr>
                <w:sz w:val="24"/>
                <w:szCs w:val="24"/>
              </w:rPr>
            </w:pPr>
            <w:r w:rsidRPr="00EC30F5">
              <w:rPr>
                <w:sz w:val="24"/>
                <w:szCs w:val="24"/>
              </w:rPr>
              <w:t xml:space="preserve">Кукуруза </w:t>
            </w:r>
          </w:p>
          <w:p w:rsidR="00D9397A" w:rsidRPr="00EC30F5" w:rsidRDefault="00D9397A" w:rsidP="00B7045F">
            <w:pPr>
              <w:pStyle w:val="12"/>
              <w:shd w:val="clear" w:color="auto" w:fill="auto"/>
              <w:spacing w:line="240" w:lineRule="auto"/>
              <w:jc w:val="left"/>
              <w:rPr>
                <w:sz w:val="24"/>
                <w:szCs w:val="24"/>
              </w:rPr>
            </w:pPr>
            <w:r w:rsidRPr="00EC30F5">
              <w:rPr>
                <w:sz w:val="24"/>
                <w:szCs w:val="24"/>
              </w:rPr>
              <w:t>на зерно</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jc w:val="left"/>
              <w:rPr>
                <w:sz w:val="24"/>
                <w:szCs w:val="24"/>
              </w:rPr>
            </w:pPr>
            <w:r w:rsidRPr="00EC30F5">
              <w:rPr>
                <w:sz w:val="24"/>
                <w:szCs w:val="24"/>
              </w:rPr>
              <w:t>Сахарная свекла</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jc w:val="left"/>
              <w:rPr>
                <w:sz w:val="24"/>
                <w:szCs w:val="24"/>
              </w:rPr>
            </w:pPr>
            <w:r w:rsidRPr="00EC30F5">
              <w:rPr>
                <w:sz w:val="24"/>
                <w:szCs w:val="24"/>
              </w:rPr>
              <w:t>Подсол</w:t>
            </w:r>
            <w:r w:rsidRPr="00EC30F5">
              <w:rPr>
                <w:sz w:val="24"/>
                <w:szCs w:val="24"/>
              </w:rPr>
              <w:softHyphen/>
              <w:t>нечник</w:t>
            </w:r>
          </w:p>
        </w:tc>
        <w:tc>
          <w:tcPr>
            <w:tcW w:w="1528"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jc w:val="left"/>
              <w:rPr>
                <w:sz w:val="24"/>
                <w:szCs w:val="24"/>
              </w:rPr>
            </w:pPr>
            <w:r w:rsidRPr="00EC30F5">
              <w:rPr>
                <w:sz w:val="24"/>
                <w:szCs w:val="24"/>
              </w:rPr>
              <w:t>Много</w:t>
            </w:r>
            <w:r w:rsidRPr="00EC30F5">
              <w:rPr>
                <w:sz w:val="24"/>
                <w:szCs w:val="24"/>
              </w:rPr>
              <w:softHyphen/>
              <w:t xml:space="preserve">летние </w:t>
            </w:r>
          </w:p>
          <w:p w:rsidR="00D9397A" w:rsidRPr="00EC30F5" w:rsidRDefault="00D9397A" w:rsidP="00B7045F">
            <w:pPr>
              <w:pStyle w:val="12"/>
              <w:shd w:val="clear" w:color="auto" w:fill="auto"/>
              <w:spacing w:line="240" w:lineRule="auto"/>
              <w:jc w:val="left"/>
              <w:rPr>
                <w:sz w:val="24"/>
                <w:szCs w:val="24"/>
              </w:rPr>
            </w:pPr>
            <w:r w:rsidRPr="00EC30F5">
              <w:rPr>
                <w:sz w:val="24"/>
                <w:szCs w:val="24"/>
              </w:rPr>
              <w:t>травы на сено</w:t>
            </w:r>
          </w:p>
          <w:p w:rsidR="00D9397A" w:rsidRPr="00EC30F5" w:rsidRDefault="00D9397A" w:rsidP="00B7045F">
            <w:pPr>
              <w:pStyle w:val="12"/>
              <w:shd w:val="clear" w:color="auto" w:fill="auto"/>
              <w:spacing w:line="240" w:lineRule="auto"/>
              <w:jc w:val="left"/>
              <w:rPr>
                <w:sz w:val="24"/>
                <w:szCs w:val="24"/>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rsidR="00D9397A" w:rsidRPr="00EC30F5" w:rsidRDefault="00D9397A" w:rsidP="00B7045F">
            <w:pPr>
              <w:pStyle w:val="12"/>
              <w:shd w:val="clear" w:color="auto" w:fill="auto"/>
              <w:spacing w:line="240" w:lineRule="auto"/>
              <w:ind w:left="200"/>
              <w:jc w:val="left"/>
              <w:rPr>
                <w:sz w:val="24"/>
                <w:szCs w:val="24"/>
              </w:rPr>
            </w:pPr>
            <w:r w:rsidRPr="00EC30F5">
              <w:rPr>
                <w:sz w:val="24"/>
                <w:szCs w:val="24"/>
              </w:rPr>
              <w:t>Томаты</w:t>
            </w:r>
          </w:p>
        </w:tc>
      </w:tr>
      <w:tr w:rsidR="00D9397A" w:rsidRPr="005A67AD" w:rsidTr="00B7045F">
        <w:trPr>
          <w:trHeight w:val="560"/>
        </w:trPr>
        <w:tc>
          <w:tcPr>
            <w:tcW w:w="1428" w:type="dxa"/>
            <w:tcBorders>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Северная</w:t>
            </w:r>
          </w:p>
        </w:tc>
        <w:tc>
          <w:tcPr>
            <w:tcW w:w="850" w:type="dxa"/>
            <w:tcBorders>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І</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58,0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BE501B">
            <w:pPr>
              <w:pStyle w:val="12"/>
              <w:shd w:val="clear" w:color="auto" w:fill="auto"/>
              <w:spacing w:line="199" w:lineRule="exact"/>
              <w:jc w:val="center"/>
              <w:rPr>
                <w:sz w:val="24"/>
                <w:szCs w:val="24"/>
              </w:rPr>
            </w:pPr>
            <w:r w:rsidRPr="00EC30F5">
              <w:rPr>
                <w:sz w:val="24"/>
                <w:szCs w:val="24"/>
              </w:rPr>
              <w:t>20,0</w:t>
            </w:r>
          </w:p>
        </w:tc>
        <w:tc>
          <w:tcPr>
            <w:tcW w:w="1528"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199" w:lineRule="exact"/>
              <w:jc w:val="center"/>
              <w:rPr>
                <w:sz w:val="24"/>
                <w:szCs w:val="24"/>
              </w:rPr>
            </w:pPr>
            <w:r w:rsidRPr="00EC30F5">
              <w:rPr>
                <w:sz w:val="24"/>
                <w:szCs w:val="24"/>
              </w:rPr>
              <w:t>74,0</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240" w:lineRule="auto"/>
              <w:ind w:left="200"/>
              <w:jc w:val="center"/>
              <w:rPr>
                <w:sz w:val="24"/>
                <w:szCs w:val="24"/>
              </w:rPr>
            </w:pPr>
            <w:r w:rsidRPr="00EC30F5">
              <w:rPr>
                <w:sz w:val="24"/>
                <w:szCs w:val="24"/>
              </w:rPr>
              <w:t>190,0</w:t>
            </w:r>
          </w:p>
        </w:tc>
      </w:tr>
      <w:tr w:rsidR="00D9397A" w:rsidRPr="005A67AD" w:rsidTr="00B7045F">
        <w:trPr>
          <w:trHeight w:val="845"/>
        </w:trPr>
        <w:tc>
          <w:tcPr>
            <w:tcW w:w="1428" w:type="dxa"/>
            <w:tcBorders>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Центральная</w:t>
            </w:r>
          </w:p>
        </w:tc>
        <w:tc>
          <w:tcPr>
            <w:tcW w:w="850" w:type="dxa"/>
            <w:tcBorders>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І</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jc w:val="center"/>
              <w:rPr>
                <w:sz w:val="24"/>
                <w:szCs w:val="24"/>
              </w:rPr>
            </w:pPr>
            <w:r w:rsidRPr="00EC30F5">
              <w:rPr>
                <w:sz w:val="24"/>
                <w:szCs w:val="24"/>
              </w:rPr>
              <w:t>55,0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BE501B">
            <w:pPr>
              <w:pStyle w:val="12"/>
              <w:shd w:val="clear" w:color="auto" w:fill="auto"/>
              <w:jc w:val="center"/>
              <w:rPr>
                <w:sz w:val="24"/>
                <w:szCs w:val="24"/>
              </w:rPr>
            </w:pPr>
            <w:r w:rsidRPr="00EC30F5">
              <w:rPr>
                <w:sz w:val="24"/>
                <w:szCs w:val="24"/>
              </w:rPr>
              <w:t>555,0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BE501B">
            <w:pPr>
              <w:pStyle w:val="12"/>
              <w:shd w:val="clear" w:color="auto" w:fill="auto"/>
              <w:spacing w:line="199" w:lineRule="exact"/>
              <w:jc w:val="center"/>
              <w:rPr>
                <w:sz w:val="24"/>
                <w:szCs w:val="24"/>
              </w:rPr>
            </w:pPr>
            <w:r w:rsidRPr="00EC30F5">
              <w:rPr>
                <w:sz w:val="24"/>
                <w:szCs w:val="24"/>
              </w:rPr>
              <w:t>25,0</w:t>
            </w:r>
          </w:p>
        </w:tc>
        <w:tc>
          <w:tcPr>
            <w:tcW w:w="1528"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199" w:lineRule="exact"/>
              <w:jc w:val="center"/>
              <w:rPr>
                <w:sz w:val="24"/>
                <w:szCs w:val="24"/>
              </w:rPr>
            </w:pPr>
            <w:r w:rsidRPr="00EC30F5">
              <w:rPr>
                <w:sz w:val="24"/>
                <w:szCs w:val="24"/>
              </w:rPr>
              <w:t>86,0</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rsidR="00D9397A" w:rsidRPr="00EC30F5" w:rsidRDefault="00D9397A" w:rsidP="00836BA6">
            <w:pPr>
              <w:pStyle w:val="12"/>
              <w:shd w:val="clear" w:color="auto" w:fill="auto"/>
              <w:spacing w:line="240" w:lineRule="auto"/>
              <w:ind w:left="200"/>
              <w:jc w:val="center"/>
              <w:rPr>
                <w:sz w:val="24"/>
                <w:szCs w:val="24"/>
              </w:rPr>
            </w:pPr>
            <w:r w:rsidRPr="00EC30F5">
              <w:rPr>
                <w:sz w:val="24"/>
                <w:szCs w:val="24"/>
              </w:rPr>
              <w:t>210,0</w:t>
            </w:r>
          </w:p>
        </w:tc>
      </w:tr>
    </w:tbl>
    <w:p w:rsidR="00D9397A" w:rsidRDefault="00D9397A" w:rsidP="00836BA6">
      <w:pPr>
        <w:spacing w:after="0" w:line="360" w:lineRule="auto"/>
        <w:ind w:firstLine="851"/>
        <w:contextualSpacing/>
        <w:jc w:val="both"/>
        <w:rPr>
          <w:rFonts w:ascii="Times New Roman" w:hAnsi="Times New Roman" w:cs="Times New Roman"/>
          <w:color w:val="000000"/>
          <w:sz w:val="28"/>
          <w:szCs w:val="28"/>
        </w:rPr>
      </w:pPr>
      <w:bookmarkStart w:id="1" w:name="bookmark3"/>
      <w:bookmarkEnd w:id="1"/>
    </w:p>
    <w:p w:rsidR="00D9397A" w:rsidRPr="005A67AD" w:rsidRDefault="00D9397A" w:rsidP="00836BA6">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color w:val="000000"/>
          <w:sz w:val="28"/>
          <w:szCs w:val="28"/>
        </w:rPr>
        <w:t xml:space="preserve">Из таблицы видно, что по показателям нормативной урожайности Центральная природно-экономическая зона превосходит Северную зону. </w:t>
      </w:r>
      <w:r w:rsidRPr="005A67AD">
        <w:rPr>
          <w:rFonts w:ascii="Times New Roman" w:hAnsi="Times New Roman" w:cs="Times New Roman"/>
          <w:sz w:val="28"/>
          <w:szCs w:val="28"/>
          <w:lang w:eastAsia="ru-RU"/>
        </w:rPr>
        <w:t xml:space="preserve">В </w:t>
      </w:r>
      <w:r w:rsidRPr="005A67AD">
        <w:rPr>
          <w:rFonts w:ascii="Times New Roman" w:hAnsi="Times New Roman" w:cs="Times New Roman"/>
          <w:color w:val="000000"/>
          <w:sz w:val="28"/>
          <w:szCs w:val="28"/>
          <w:shd w:val="clear" w:color="auto" w:fill="FFFFFF"/>
        </w:rPr>
        <w:t>Северной и Центральной зоне наиболее развито зерновое хозяйство, пр</w:t>
      </w:r>
      <w:r w:rsidRPr="005A67AD">
        <w:rPr>
          <w:rFonts w:ascii="Times New Roman" w:hAnsi="Times New Roman" w:cs="Times New Roman"/>
          <w:color w:val="000000"/>
          <w:sz w:val="28"/>
          <w:szCs w:val="28"/>
          <w:shd w:val="clear" w:color="auto" w:fill="FFFFFF"/>
        </w:rPr>
        <w:t>о</w:t>
      </w:r>
      <w:r w:rsidRPr="005A67AD">
        <w:rPr>
          <w:rFonts w:ascii="Times New Roman" w:hAnsi="Times New Roman" w:cs="Times New Roman"/>
          <w:color w:val="000000"/>
          <w:sz w:val="28"/>
          <w:szCs w:val="28"/>
          <w:shd w:val="clear" w:color="auto" w:fill="FFFFFF"/>
        </w:rPr>
        <w:t>изводство сахарной свёклы, подсолнечника, сои, зерновой кукурузы. Это область интенсивного земледелия и молочно-мясного животноводства. </w:t>
      </w:r>
    </w:p>
    <w:p w:rsidR="00D9397A" w:rsidRPr="005A67AD" w:rsidRDefault="00D9397A" w:rsidP="00A86EBF">
      <w:pPr>
        <w:tabs>
          <w:tab w:val="left" w:pos="0"/>
          <w:tab w:val="center" w:pos="9639"/>
        </w:tabs>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Изменения климатических показателей, происходящие на террит</w:t>
      </w:r>
      <w:r w:rsidRPr="005A67AD">
        <w:rPr>
          <w:rFonts w:ascii="Times New Roman" w:hAnsi="Times New Roman" w:cs="Times New Roman"/>
          <w:sz w:val="28"/>
          <w:szCs w:val="28"/>
        </w:rPr>
        <w:t>о</w:t>
      </w:r>
      <w:r w:rsidRPr="005A67AD">
        <w:rPr>
          <w:rFonts w:ascii="Times New Roman" w:hAnsi="Times New Roman" w:cs="Times New Roman"/>
          <w:sz w:val="28"/>
          <w:szCs w:val="28"/>
        </w:rPr>
        <w:t>рии Краснодарского края в последние десятилетия ХХ века и по настоящее время, влеку</w:t>
      </w:r>
      <w:r>
        <w:rPr>
          <w:rFonts w:ascii="Times New Roman" w:hAnsi="Times New Roman" w:cs="Times New Roman"/>
          <w:sz w:val="28"/>
          <w:szCs w:val="28"/>
        </w:rPr>
        <w:t>т</w:t>
      </w:r>
      <w:r w:rsidRPr="005A67AD">
        <w:rPr>
          <w:rFonts w:ascii="Times New Roman" w:hAnsi="Times New Roman" w:cs="Times New Roman"/>
          <w:sz w:val="28"/>
          <w:szCs w:val="28"/>
        </w:rPr>
        <w:t xml:space="preserve"> за собой совместно с антропогенными факторами, соотве</w:t>
      </w:r>
      <w:r w:rsidRPr="005A67AD">
        <w:rPr>
          <w:rFonts w:ascii="Times New Roman" w:hAnsi="Times New Roman" w:cs="Times New Roman"/>
          <w:sz w:val="28"/>
          <w:szCs w:val="28"/>
        </w:rPr>
        <w:t>т</w:t>
      </w:r>
      <w:r w:rsidRPr="005A67AD">
        <w:rPr>
          <w:rFonts w:ascii="Times New Roman" w:hAnsi="Times New Roman" w:cs="Times New Roman"/>
          <w:sz w:val="28"/>
          <w:szCs w:val="28"/>
        </w:rPr>
        <w:t>ствующие изменения в исторически сложившихся почвообразовательных процессах. Это приводит к выводу о необходимости корректировки пар</w:t>
      </w:r>
      <w:r w:rsidRPr="005A67AD">
        <w:rPr>
          <w:rFonts w:ascii="Times New Roman" w:hAnsi="Times New Roman" w:cs="Times New Roman"/>
          <w:sz w:val="28"/>
          <w:szCs w:val="28"/>
        </w:rPr>
        <w:t>а</w:t>
      </w:r>
      <w:r w:rsidRPr="005A67AD">
        <w:rPr>
          <w:rFonts w:ascii="Times New Roman" w:hAnsi="Times New Roman" w:cs="Times New Roman"/>
          <w:sz w:val="28"/>
          <w:szCs w:val="28"/>
        </w:rPr>
        <w:t>метров и границ действующего до настоящего времени природно-климатического и сельскохозяйственного зонирования.</w:t>
      </w:r>
    </w:p>
    <w:p w:rsidR="00D9397A" w:rsidRPr="005A67AD" w:rsidRDefault="00D9397A" w:rsidP="00A86EBF">
      <w:pPr>
        <w:spacing w:after="0" w:line="360" w:lineRule="auto"/>
        <w:ind w:firstLine="851"/>
        <w:contextualSpacing/>
        <w:jc w:val="both"/>
        <w:rPr>
          <w:rFonts w:ascii="Times New Roman" w:hAnsi="Times New Roman" w:cs="Times New Roman"/>
          <w:i/>
          <w:sz w:val="28"/>
          <w:szCs w:val="28"/>
        </w:rPr>
      </w:pPr>
      <w:r w:rsidRPr="005A67AD">
        <w:rPr>
          <w:rFonts w:ascii="Times New Roman" w:hAnsi="Times New Roman" w:cs="Times New Roman"/>
          <w:sz w:val="28"/>
          <w:szCs w:val="28"/>
        </w:rPr>
        <w:t>Однако, в отчете о результатах государственной кадастровой оце</w:t>
      </w:r>
      <w:r w:rsidRPr="005A67AD">
        <w:rPr>
          <w:rFonts w:ascii="Times New Roman" w:hAnsi="Times New Roman" w:cs="Times New Roman"/>
          <w:sz w:val="28"/>
          <w:szCs w:val="28"/>
        </w:rPr>
        <w:t>н</w:t>
      </w:r>
      <w:r w:rsidRPr="005A67AD">
        <w:rPr>
          <w:rFonts w:ascii="Times New Roman" w:hAnsi="Times New Roman" w:cs="Times New Roman"/>
          <w:sz w:val="28"/>
          <w:szCs w:val="28"/>
        </w:rPr>
        <w:t>ки земель сельскохозяйственного назначения на территории Краснода</w:t>
      </w:r>
      <w:r w:rsidRPr="005A67AD">
        <w:rPr>
          <w:rFonts w:ascii="Times New Roman" w:hAnsi="Times New Roman" w:cs="Times New Roman"/>
          <w:sz w:val="28"/>
          <w:szCs w:val="28"/>
        </w:rPr>
        <w:t>р</w:t>
      </w:r>
      <w:r w:rsidRPr="005A67AD">
        <w:rPr>
          <w:rFonts w:ascii="Times New Roman" w:hAnsi="Times New Roman" w:cs="Times New Roman"/>
          <w:sz w:val="28"/>
          <w:szCs w:val="28"/>
        </w:rPr>
        <w:t xml:space="preserve">ского края за 2015 год (приказ ДИО от 27.11.2015 №1609) </w:t>
      </w:r>
      <w:r w:rsidRPr="005A67AD">
        <w:rPr>
          <w:rFonts w:ascii="Times New Roman" w:hAnsi="Times New Roman" w:cs="Times New Roman"/>
          <w:i/>
          <w:sz w:val="28"/>
          <w:szCs w:val="28"/>
        </w:rPr>
        <w:t>все вышеуказа</w:t>
      </w:r>
      <w:r w:rsidRPr="005A67AD">
        <w:rPr>
          <w:rFonts w:ascii="Times New Roman" w:hAnsi="Times New Roman" w:cs="Times New Roman"/>
          <w:i/>
          <w:sz w:val="28"/>
          <w:szCs w:val="28"/>
        </w:rPr>
        <w:t>н</w:t>
      </w:r>
      <w:r w:rsidRPr="005A67AD">
        <w:rPr>
          <w:rFonts w:ascii="Times New Roman" w:hAnsi="Times New Roman" w:cs="Times New Roman"/>
          <w:i/>
          <w:sz w:val="28"/>
          <w:szCs w:val="28"/>
        </w:rPr>
        <w:t>ные  постулаты не были учтены.</w:t>
      </w:r>
    </w:p>
    <w:p w:rsidR="00D9397A" w:rsidRPr="005A67AD" w:rsidRDefault="00D9397A" w:rsidP="00A86EBF">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pacing w:val="6"/>
          <w:sz w:val="28"/>
          <w:szCs w:val="28"/>
        </w:rPr>
        <w:t>Причинами на наш взгляд послужили: во-первых</w:t>
      </w:r>
      <w:r>
        <w:rPr>
          <w:rFonts w:ascii="Times New Roman" w:hAnsi="Times New Roman" w:cs="Times New Roman"/>
          <w:spacing w:val="6"/>
          <w:sz w:val="28"/>
          <w:szCs w:val="28"/>
        </w:rPr>
        <w:t>,</w:t>
      </w:r>
      <w:r w:rsidRPr="005A67AD">
        <w:rPr>
          <w:rFonts w:ascii="Times New Roman" w:hAnsi="Times New Roman" w:cs="Times New Roman"/>
          <w:spacing w:val="6"/>
          <w:sz w:val="28"/>
          <w:szCs w:val="28"/>
        </w:rPr>
        <w:t xml:space="preserve"> несовершенс</w:t>
      </w:r>
      <w:r w:rsidRPr="005A67AD">
        <w:rPr>
          <w:rFonts w:ascii="Times New Roman" w:hAnsi="Times New Roman" w:cs="Times New Roman"/>
          <w:spacing w:val="6"/>
          <w:sz w:val="28"/>
          <w:szCs w:val="28"/>
        </w:rPr>
        <w:t>т</w:t>
      </w:r>
      <w:r w:rsidRPr="005A67AD">
        <w:rPr>
          <w:rFonts w:ascii="Times New Roman" w:hAnsi="Times New Roman" w:cs="Times New Roman"/>
          <w:spacing w:val="6"/>
          <w:sz w:val="28"/>
          <w:szCs w:val="28"/>
        </w:rPr>
        <w:t xml:space="preserve">во </w:t>
      </w:r>
      <w:r w:rsidRPr="005A67AD">
        <w:rPr>
          <w:rFonts w:ascii="Times New Roman" w:hAnsi="Times New Roman" w:cs="Times New Roman"/>
          <w:sz w:val="28"/>
          <w:szCs w:val="28"/>
        </w:rPr>
        <w:t>Методики по государственной кадастровой оценке земель сельскох</w:t>
      </w:r>
      <w:r w:rsidRPr="005A67AD">
        <w:rPr>
          <w:rFonts w:ascii="Times New Roman" w:hAnsi="Times New Roman" w:cs="Times New Roman"/>
          <w:sz w:val="28"/>
          <w:szCs w:val="28"/>
        </w:rPr>
        <w:t>о</w:t>
      </w:r>
      <w:r w:rsidRPr="005A67AD">
        <w:rPr>
          <w:rFonts w:ascii="Times New Roman" w:hAnsi="Times New Roman" w:cs="Times New Roman"/>
          <w:sz w:val="28"/>
          <w:szCs w:val="28"/>
        </w:rPr>
        <w:t>зяйственного назначения, утвержденной</w:t>
      </w:r>
      <w:r w:rsidRPr="005A67AD">
        <w:rPr>
          <w:rFonts w:ascii="Times New Roman" w:hAnsi="Times New Roman" w:cs="Times New Roman"/>
          <w:spacing w:val="6"/>
          <w:sz w:val="28"/>
          <w:szCs w:val="28"/>
        </w:rPr>
        <w:t xml:space="preserve"> </w:t>
      </w:r>
      <w:r w:rsidRPr="005A67AD">
        <w:rPr>
          <w:rFonts w:ascii="Times New Roman" w:hAnsi="Times New Roman" w:cs="Times New Roman"/>
          <w:sz w:val="28"/>
          <w:szCs w:val="28"/>
        </w:rPr>
        <w:t>приказом Министерства эконом</w:t>
      </w:r>
      <w:r w:rsidRPr="005A67AD">
        <w:rPr>
          <w:rFonts w:ascii="Times New Roman" w:hAnsi="Times New Roman" w:cs="Times New Roman"/>
          <w:sz w:val="28"/>
          <w:szCs w:val="28"/>
        </w:rPr>
        <w:t>и</w:t>
      </w:r>
      <w:r w:rsidRPr="005A67AD">
        <w:rPr>
          <w:rFonts w:ascii="Times New Roman" w:hAnsi="Times New Roman" w:cs="Times New Roman"/>
          <w:sz w:val="28"/>
          <w:szCs w:val="28"/>
        </w:rPr>
        <w:t xml:space="preserve">ческого развития от 20.09.2010г. №445. По мнению А. Махт,  А. Руди, Н. В. Осинцевой </w:t>
      </w:r>
      <w:r w:rsidRPr="005A67AD">
        <w:rPr>
          <w:rFonts w:ascii="Times New Roman" w:eastAsia="TimesNewRomanPSMT" w:hAnsi="Times New Roman" w:cs="Times New Roman"/>
          <w:sz w:val="28"/>
          <w:szCs w:val="28"/>
        </w:rPr>
        <w:t xml:space="preserve">[15] </w:t>
      </w:r>
      <w:r w:rsidRPr="005A67AD">
        <w:rPr>
          <w:rFonts w:ascii="Times New Roman" w:hAnsi="Times New Roman" w:cs="Times New Roman"/>
          <w:sz w:val="28"/>
          <w:szCs w:val="28"/>
        </w:rPr>
        <w:t>данная методика несовершенна и противоречит рыночным условиям формирования земельной ренты. Реальная экономика и орган</w:t>
      </w:r>
      <w:r w:rsidRPr="005A67AD">
        <w:rPr>
          <w:rFonts w:ascii="Times New Roman" w:hAnsi="Times New Roman" w:cs="Times New Roman"/>
          <w:sz w:val="28"/>
          <w:szCs w:val="28"/>
        </w:rPr>
        <w:t>и</w:t>
      </w:r>
      <w:r w:rsidRPr="005A67AD">
        <w:rPr>
          <w:rFonts w:ascii="Times New Roman" w:hAnsi="Times New Roman" w:cs="Times New Roman"/>
          <w:sz w:val="28"/>
          <w:szCs w:val="28"/>
        </w:rPr>
        <w:t>зация сельскохозяйственного землепользования подменяются субъекти</w:t>
      </w:r>
      <w:r w:rsidRPr="005A67AD">
        <w:rPr>
          <w:rFonts w:ascii="Times New Roman" w:hAnsi="Times New Roman" w:cs="Times New Roman"/>
          <w:sz w:val="28"/>
          <w:szCs w:val="28"/>
        </w:rPr>
        <w:t>в</w:t>
      </w:r>
      <w:r w:rsidRPr="005A67AD">
        <w:rPr>
          <w:rFonts w:ascii="Times New Roman" w:hAnsi="Times New Roman" w:cs="Times New Roman"/>
          <w:sz w:val="28"/>
          <w:szCs w:val="28"/>
        </w:rPr>
        <w:t>ными конструкциями с непредсказуемыми результатами оценки земел</w:t>
      </w:r>
      <w:r w:rsidRPr="005A67AD">
        <w:rPr>
          <w:rFonts w:ascii="Times New Roman" w:hAnsi="Times New Roman" w:cs="Times New Roman"/>
          <w:sz w:val="28"/>
          <w:szCs w:val="28"/>
        </w:rPr>
        <w:t>ь</w:t>
      </w:r>
      <w:r w:rsidRPr="005A67AD">
        <w:rPr>
          <w:rFonts w:ascii="Times New Roman" w:hAnsi="Times New Roman" w:cs="Times New Roman"/>
          <w:sz w:val="28"/>
          <w:szCs w:val="28"/>
        </w:rPr>
        <w:t>ных участков. Во-вторых</w:t>
      </w:r>
      <w:r>
        <w:rPr>
          <w:rFonts w:ascii="Times New Roman" w:hAnsi="Times New Roman" w:cs="Times New Roman"/>
          <w:sz w:val="28"/>
          <w:szCs w:val="28"/>
        </w:rPr>
        <w:t>,</w:t>
      </w:r>
      <w:r w:rsidRPr="005A67AD">
        <w:rPr>
          <w:rFonts w:ascii="Times New Roman" w:hAnsi="Times New Roman" w:cs="Times New Roman"/>
          <w:sz w:val="28"/>
          <w:szCs w:val="28"/>
        </w:rPr>
        <w:t xml:space="preserve"> многочисленные, так называемые условные «допущения», авторов указанного выше отчета.</w:t>
      </w:r>
    </w:p>
    <w:p w:rsidR="00D9397A" w:rsidRPr="005A67AD" w:rsidRDefault="00D9397A" w:rsidP="00836BA6">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Например (допущение №5), цитата… «Ввиду многочисленности земельных участков в составе 2-й оценочной группы (земельные участки многолетних насаждений, виноградников, рисовых полей в количестве 3450 штук), 4-й оценочной групп (земельные участки под водными объе</w:t>
      </w:r>
      <w:r w:rsidRPr="005A67AD">
        <w:rPr>
          <w:rFonts w:ascii="Times New Roman" w:hAnsi="Times New Roman" w:cs="Times New Roman"/>
          <w:sz w:val="28"/>
          <w:szCs w:val="28"/>
        </w:rPr>
        <w:t>к</w:t>
      </w:r>
      <w:r w:rsidRPr="005A67AD">
        <w:rPr>
          <w:rFonts w:ascii="Times New Roman" w:hAnsi="Times New Roman" w:cs="Times New Roman"/>
          <w:sz w:val="28"/>
          <w:szCs w:val="28"/>
        </w:rPr>
        <w:t>тами, используемые для предпринимательской деятельности в количестве 622 единиц)</w:t>
      </w:r>
      <w:r>
        <w:rPr>
          <w:rFonts w:ascii="Times New Roman" w:hAnsi="Times New Roman" w:cs="Times New Roman"/>
          <w:sz w:val="28"/>
          <w:szCs w:val="28"/>
        </w:rPr>
        <w:t xml:space="preserve"> и</w:t>
      </w:r>
      <w:r w:rsidRPr="005A67AD">
        <w:rPr>
          <w:rFonts w:ascii="Times New Roman" w:hAnsi="Times New Roman" w:cs="Times New Roman"/>
          <w:sz w:val="28"/>
          <w:szCs w:val="28"/>
        </w:rPr>
        <w:t>сполнителем принято решение осуществлять  оценку кадас</w:t>
      </w:r>
      <w:r w:rsidRPr="005A67AD">
        <w:rPr>
          <w:rFonts w:ascii="Times New Roman" w:hAnsi="Times New Roman" w:cs="Times New Roman"/>
          <w:sz w:val="28"/>
          <w:szCs w:val="28"/>
        </w:rPr>
        <w:t>т</w:t>
      </w:r>
      <w:r w:rsidRPr="005A67AD">
        <w:rPr>
          <w:rFonts w:ascii="Times New Roman" w:hAnsi="Times New Roman" w:cs="Times New Roman"/>
          <w:sz w:val="28"/>
          <w:szCs w:val="28"/>
        </w:rPr>
        <w:t>ровой стоимости земельных участков 2-й, 4-й оценочных групп   по сцен</w:t>
      </w:r>
      <w:r w:rsidRPr="005A67AD">
        <w:rPr>
          <w:rFonts w:ascii="Times New Roman" w:hAnsi="Times New Roman" w:cs="Times New Roman"/>
          <w:sz w:val="28"/>
          <w:szCs w:val="28"/>
        </w:rPr>
        <w:t>а</w:t>
      </w:r>
      <w:r w:rsidRPr="005A67AD">
        <w:rPr>
          <w:rFonts w:ascii="Times New Roman" w:hAnsi="Times New Roman" w:cs="Times New Roman"/>
          <w:sz w:val="28"/>
          <w:szCs w:val="28"/>
        </w:rPr>
        <w:t>рию, предусмотренному для земельных участков в составе 3-й оценочной группы».</w:t>
      </w:r>
      <w:r w:rsidRPr="005A67AD">
        <w:rPr>
          <w:rFonts w:ascii="Times New Roman" w:hAnsi="Times New Roman" w:cs="Times New Roman"/>
          <w:b/>
          <w:sz w:val="28"/>
          <w:szCs w:val="28"/>
        </w:rPr>
        <w:t xml:space="preserve"> </w:t>
      </w:r>
    </w:p>
    <w:p w:rsidR="00D9397A" w:rsidRPr="005A67AD" w:rsidRDefault="00D9397A" w:rsidP="00836BA6">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 xml:space="preserve">Данное «допущение» напрямую противоречит </w:t>
      </w:r>
      <w:bookmarkStart w:id="2" w:name="sub_1000"/>
      <w:r w:rsidRPr="005A67AD">
        <w:rPr>
          <w:rFonts w:ascii="Times New Roman" w:hAnsi="Times New Roman" w:cs="Times New Roman"/>
          <w:sz w:val="28"/>
          <w:szCs w:val="28"/>
        </w:rPr>
        <w:t>Методическим ук</w:t>
      </w:r>
      <w:r w:rsidRPr="005A67AD">
        <w:rPr>
          <w:rFonts w:ascii="Times New Roman" w:hAnsi="Times New Roman" w:cs="Times New Roman"/>
          <w:sz w:val="28"/>
          <w:szCs w:val="28"/>
        </w:rPr>
        <w:t>а</w:t>
      </w:r>
      <w:r w:rsidRPr="005A67AD">
        <w:rPr>
          <w:rFonts w:ascii="Times New Roman" w:hAnsi="Times New Roman" w:cs="Times New Roman"/>
          <w:sz w:val="28"/>
          <w:szCs w:val="28"/>
        </w:rPr>
        <w:t>заниям по государственной кадастровой оценке земель сельскохозяйстве</w:t>
      </w:r>
      <w:r w:rsidRPr="005A67AD">
        <w:rPr>
          <w:rFonts w:ascii="Times New Roman" w:hAnsi="Times New Roman" w:cs="Times New Roman"/>
          <w:sz w:val="28"/>
          <w:szCs w:val="28"/>
        </w:rPr>
        <w:t>н</w:t>
      </w:r>
      <w:r w:rsidRPr="005A67AD">
        <w:rPr>
          <w:rFonts w:ascii="Times New Roman" w:hAnsi="Times New Roman" w:cs="Times New Roman"/>
          <w:sz w:val="28"/>
          <w:szCs w:val="28"/>
        </w:rPr>
        <w:t xml:space="preserve">ного назначения, утвержденных </w:t>
      </w:r>
      <w:hyperlink w:anchor="sub_0" w:history="1">
        <w:r w:rsidRPr="005A67AD">
          <w:rPr>
            <w:rStyle w:val="a5"/>
            <w:rFonts w:ascii="Times New Roman" w:hAnsi="Times New Roman" w:cs="Times New Roman"/>
            <w:color w:val="auto"/>
            <w:sz w:val="28"/>
            <w:szCs w:val="28"/>
          </w:rPr>
          <w:t>приказом</w:t>
        </w:r>
      </w:hyperlink>
      <w:r w:rsidRPr="005A67AD">
        <w:rPr>
          <w:rFonts w:ascii="Times New Roman" w:hAnsi="Times New Roman" w:cs="Times New Roman"/>
          <w:sz w:val="28"/>
          <w:szCs w:val="28"/>
        </w:rPr>
        <w:t xml:space="preserve"> Министерства экономического развития РФ от 20 сентября 2010 г. N 445, пункт</w:t>
      </w:r>
      <w:r w:rsidRPr="005A67AD">
        <w:rPr>
          <w:rFonts w:ascii="Times New Roman" w:hAnsi="Times New Roman" w:cs="Times New Roman"/>
          <w:b/>
          <w:sz w:val="28"/>
          <w:szCs w:val="28"/>
        </w:rPr>
        <w:t xml:space="preserve"> </w:t>
      </w:r>
      <w:bookmarkStart w:id="3" w:name="sub_12231"/>
      <w:r w:rsidRPr="005A67AD">
        <w:rPr>
          <w:rFonts w:ascii="Times New Roman" w:hAnsi="Times New Roman" w:cs="Times New Roman"/>
          <w:sz w:val="28"/>
          <w:szCs w:val="28"/>
        </w:rPr>
        <w:t>2.3.1. «Удельные показ</w:t>
      </w:r>
      <w:r w:rsidRPr="005A67AD">
        <w:rPr>
          <w:rFonts w:ascii="Times New Roman" w:hAnsi="Times New Roman" w:cs="Times New Roman"/>
          <w:sz w:val="28"/>
          <w:szCs w:val="28"/>
        </w:rPr>
        <w:t>а</w:t>
      </w:r>
      <w:r w:rsidRPr="005A67AD">
        <w:rPr>
          <w:rFonts w:ascii="Times New Roman" w:hAnsi="Times New Roman" w:cs="Times New Roman"/>
          <w:sz w:val="28"/>
          <w:szCs w:val="28"/>
        </w:rPr>
        <w:t xml:space="preserve">тели кадастровой стоимости земель, указанных в </w:t>
      </w:r>
      <w:hyperlink w:anchor="sub_11122" w:history="1">
        <w:r w:rsidRPr="005A67AD">
          <w:rPr>
            <w:rStyle w:val="a5"/>
            <w:rFonts w:ascii="Times New Roman" w:hAnsi="Times New Roman" w:cs="Times New Roman"/>
            <w:color w:val="auto"/>
            <w:sz w:val="28"/>
            <w:szCs w:val="28"/>
          </w:rPr>
          <w:t>подпункте 1.2.2</w:t>
        </w:r>
      </w:hyperlink>
      <w:r w:rsidRPr="005A67AD">
        <w:rPr>
          <w:rFonts w:ascii="Times New Roman" w:hAnsi="Times New Roman" w:cs="Times New Roman"/>
          <w:sz w:val="28"/>
          <w:szCs w:val="28"/>
        </w:rPr>
        <w:t>. насто</w:t>
      </w:r>
      <w:r w:rsidRPr="005A67AD">
        <w:rPr>
          <w:rFonts w:ascii="Times New Roman" w:hAnsi="Times New Roman" w:cs="Times New Roman"/>
          <w:sz w:val="28"/>
          <w:szCs w:val="28"/>
        </w:rPr>
        <w:t>я</w:t>
      </w:r>
      <w:r w:rsidRPr="005A67AD">
        <w:rPr>
          <w:rFonts w:ascii="Times New Roman" w:hAnsi="Times New Roman" w:cs="Times New Roman"/>
          <w:sz w:val="28"/>
          <w:szCs w:val="28"/>
        </w:rPr>
        <w:t>щих Методических указаний, принимаются равными удельным показат</w:t>
      </w:r>
      <w:r w:rsidRPr="005A67AD">
        <w:rPr>
          <w:rFonts w:ascii="Times New Roman" w:hAnsi="Times New Roman" w:cs="Times New Roman"/>
          <w:sz w:val="28"/>
          <w:szCs w:val="28"/>
        </w:rPr>
        <w:t>е</w:t>
      </w:r>
      <w:r w:rsidRPr="005A67AD">
        <w:rPr>
          <w:rFonts w:ascii="Times New Roman" w:hAnsi="Times New Roman" w:cs="Times New Roman"/>
          <w:sz w:val="28"/>
          <w:szCs w:val="28"/>
        </w:rPr>
        <w:t xml:space="preserve">лям рыночной стоимости этих земель, определяемой в соответствии с </w:t>
      </w:r>
      <w:hyperlink r:id="rId7" w:history="1">
        <w:r w:rsidRPr="005A67AD">
          <w:rPr>
            <w:rStyle w:val="a5"/>
            <w:rFonts w:ascii="Times New Roman" w:hAnsi="Times New Roman" w:cs="Times New Roman"/>
            <w:color w:val="auto"/>
            <w:sz w:val="28"/>
            <w:szCs w:val="28"/>
          </w:rPr>
          <w:t>законодательством</w:t>
        </w:r>
      </w:hyperlink>
      <w:r w:rsidRPr="005A67AD">
        <w:rPr>
          <w:rFonts w:ascii="Times New Roman" w:hAnsi="Times New Roman" w:cs="Times New Roman"/>
          <w:sz w:val="28"/>
          <w:szCs w:val="28"/>
        </w:rPr>
        <w:t xml:space="preserve"> Российской Федерации об оценочной деятельности».</w:t>
      </w:r>
      <w:bookmarkEnd w:id="3"/>
    </w:p>
    <w:bookmarkEnd w:id="2"/>
    <w:p w:rsidR="00D9397A" w:rsidRPr="005A67AD" w:rsidRDefault="00D9397A" w:rsidP="00836BA6">
      <w:pPr>
        <w:spacing w:after="0" w:line="360" w:lineRule="auto"/>
        <w:ind w:firstLine="851"/>
        <w:contextualSpacing/>
        <w:jc w:val="both"/>
        <w:rPr>
          <w:rFonts w:ascii="Times New Roman" w:hAnsi="Times New Roman" w:cs="Times New Roman"/>
          <w:sz w:val="28"/>
          <w:szCs w:val="28"/>
        </w:rPr>
      </w:pPr>
      <w:r w:rsidRPr="005A67AD">
        <w:rPr>
          <w:rFonts w:ascii="Times New Roman" w:hAnsi="Times New Roman" w:cs="Times New Roman"/>
          <w:sz w:val="28"/>
          <w:szCs w:val="28"/>
        </w:rPr>
        <w:t>Данное «допущение» и другие привели к искажениям в определ</w:t>
      </w:r>
      <w:r w:rsidRPr="005A67AD">
        <w:rPr>
          <w:rFonts w:ascii="Times New Roman" w:hAnsi="Times New Roman" w:cs="Times New Roman"/>
          <w:sz w:val="28"/>
          <w:szCs w:val="28"/>
        </w:rPr>
        <w:t>е</w:t>
      </w:r>
      <w:r w:rsidRPr="005A67AD">
        <w:rPr>
          <w:rFonts w:ascii="Times New Roman" w:hAnsi="Times New Roman" w:cs="Times New Roman"/>
          <w:sz w:val="28"/>
          <w:szCs w:val="28"/>
        </w:rPr>
        <w:t>нии удельного показателя кадастровой стоимости (УПКС) как земельных участков сельскохозяйственного назначения, так и участков в садоводч</w:t>
      </w:r>
      <w:r w:rsidRPr="005A67AD">
        <w:rPr>
          <w:rFonts w:ascii="Times New Roman" w:hAnsi="Times New Roman" w:cs="Times New Roman"/>
          <w:sz w:val="28"/>
          <w:szCs w:val="28"/>
        </w:rPr>
        <w:t>е</w:t>
      </w:r>
      <w:r w:rsidRPr="005A67AD">
        <w:rPr>
          <w:rFonts w:ascii="Times New Roman" w:hAnsi="Times New Roman" w:cs="Times New Roman"/>
          <w:sz w:val="28"/>
          <w:szCs w:val="28"/>
        </w:rPr>
        <w:t>ских объединениях.  Особенно наглядно эти недоработки просматриваю</w:t>
      </w:r>
      <w:r w:rsidRPr="005A67AD">
        <w:rPr>
          <w:rFonts w:ascii="Times New Roman" w:hAnsi="Times New Roman" w:cs="Times New Roman"/>
          <w:sz w:val="28"/>
          <w:szCs w:val="28"/>
        </w:rPr>
        <w:t>т</w:t>
      </w:r>
      <w:r w:rsidRPr="005A67AD">
        <w:rPr>
          <w:rFonts w:ascii="Times New Roman" w:hAnsi="Times New Roman" w:cs="Times New Roman"/>
          <w:sz w:val="28"/>
          <w:szCs w:val="28"/>
        </w:rPr>
        <w:t>ся при анализе результатов оценки земельных участков в составе земель сельскохозяйственного назначения 1 и 2 групп видов разрешенного и</w:t>
      </w:r>
      <w:r w:rsidRPr="005A67AD">
        <w:rPr>
          <w:rFonts w:ascii="Times New Roman" w:hAnsi="Times New Roman" w:cs="Times New Roman"/>
          <w:sz w:val="28"/>
          <w:szCs w:val="28"/>
        </w:rPr>
        <w:t>с</w:t>
      </w:r>
      <w:r w:rsidRPr="005A67AD">
        <w:rPr>
          <w:rFonts w:ascii="Times New Roman" w:hAnsi="Times New Roman" w:cs="Times New Roman"/>
          <w:sz w:val="28"/>
          <w:szCs w:val="28"/>
        </w:rPr>
        <w:t xml:space="preserve">пользования (таблица </w:t>
      </w:r>
      <w:r w:rsidRPr="002F5E17">
        <w:rPr>
          <w:rFonts w:ascii="Times New Roman" w:hAnsi="Times New Roman" w:cs="Times New Roman"/>
          <w:sz w:val="28"/>
          <w:szCs w:val="28"/>
        </w:rPr>
        <w:t>2</w:t>
      </w:r>
      <w:r w:rsidRPr="005A67AD">
        <w:rPr>
          <w:rFonts w:ascii="Times New Roman" w:hAnsi="Times New Roman" w:cs="Times New Roman"/>
          <w:sz w:val="28"/>
          <w:szCs w:val="28"/>
        </w:rPr>
        <w:t>).</w:t>
      </w: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D02C09" w:rsidRDefault="00D9397A" w:rsidP="00A86EBF">
      <w:pPr>
        <w:spacing w:after="0" w:line="276" w:lineRule="auto"/>
        <w:contextualSpacing/>
        <w:jc w:val="both"/>
        <w:rPr>
          <w:rFonts w:ascii="Times New Roman" w:hAnsi="Times New Roman" w:cs="Times New Roman"/>
          <w:sz w:val="28"/>
          <w:szCs w:val="28"/>
        </w:rPr>
      </w:pPr>
    </w:p>
    <w:p w:rsidR="00D9397A" w:rsidRPr="00A86EBF" w:rsidRDefault="00D9397A" w:rsidP="007E43E5">
      <w:pPr>
        <w:spacing w:after="0" w:line="360" w:lineRule="auto"/>
        <w:contextualSpacing/>
        <w:jc w:val="both"/>
        <w:rPr>
          <w:rFonts w:ascii="Times New Roman" w:hAnsi="Times New Roman" w:cs="Times New Roman"/>
          <w:color w:val="000000"/>
          <w:sz w:val="28"/>
          <w:szCs w:val="28"/>
        </w:rPr>
      </w:pPr>
      <w:r>
        <w:rPr>
          <w:rFonts w:ascii="Times New Roman" w:hAnsi="Times New Roman" w:cs="Times New Roman"/>
          <w:sz w:val="28"/>
          <w:szCs w:val="28"/>
        </w:rPr>
        <w:t>Т</w:t>
      </w:r>
      <w:r w:rsidRPr="005A67AD">
        <w:rPr>
          <w:rFonts w:ascii="Times New Roman" w:hAnsi="Times New Roman" w:cs="Times New Roman"/>
          <w:sz w:val="28"/>
          <w:szCs w:val="28"/>
        </w:rPr>
        <w:t xml:space="preserve">аблица </w:t>
      </w:r>
      <w:r w:rsidRPr="002F5E17">
        <w:rPr>
          <w:rFonts w:ascii="Times New Roman" w:hAnsi="Times New Roman" w:cs="Times New Roman"/>
          <w:sz w:val="28"/>
          <w:szCs w:val="28"/>
        </w:rPr>
        <w:t>2</w:t>
      </w:r>
      <w:r w:rsidRPr="005A67AD">
        <w:rPr>
          <w:rFonts w:ascii="Times New Roman" w:hAnsi="Times New Roman" w:cs="Times New Roman"/>
          <w:sz w:val="28"/>
          <w:szCs w:val="28"/>
        </w:rPr>
        <w:t xml:space="preserve"> – Среднее значение </w:t>
      </w:r>
      <w:r w:rsidRPr="005A67AD">
        <w:rPr>
          <w:rFonts w:ascii="Times New Roman" w:hAnsi="Times New Roman" w:cs="Times New Roman"/>
          <w:color w:val="000000"/>
          <w:sz w:val="28"/>
          <w:szCs w:val="28"/>
        </w:rPr>
        <w:t>УПКС земельных участков в составе земель сельскохозяйственного назначения  по муниципальным районам Северной и Центральной природно-экономических зон (кроме земельных участков, расположенных в границах дачных и садоводческих объединений), (руб/кв.м.)</w:t>
      </w:r>
    </w:p>
    <w:tbl>
      <w:tblPr>
        <w:tblW w:w="9152" w:type="dxa"/>
        <w:tblInd w:w="30" w:type="dxa"/>
        <w:tblLayout w:type="fixed"/>
        <w:tblCellMar>
          <w:left w:w="30" w:type="dxa"/>
          <w:right w:w="30" w:type="dxa"/>
        </w:tblCellMar>
        <w:tblLook w:val="0020"/>
      </w:tblPr>
      <w:tblGrid>
        <w:gridCol w:w="2766"/>
        <w:gridCol w:w="1274"/>
        <w:gridCol w:w="1273"/>
        <w:gridCol w:w="1134"/>
        <w:gridCol w:w="1132"/>
        <w:gridCol w:w="580"/>
        <w:gridCol w:w="993"/>
      </w:tblGrid>
      <w:tr w:rsidR="00D9397A" w:rsidRPr="005A67AD" w:rsidTr="00146D69">
        <w:trPr>
          <w:trHeight w:val="756"/>
        </w:trPr>
        <w:tc>
          <w:tcPr>
            <w:tcW w:w="2766" w:type="dxa"/>
            <w:vMerge w:val="restart"/>
            <w:tcBorders>
              <w:top w:val="single" w:sz="6" w:space="0" w:color="auto"/>
              <w:left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Наименование муниц</w:t>
            </w:r>
            <w:r w:rsidRPr="005A67AD">
              <w:rPr>
                <w:rFonts w:ascii="Times New Roman" w:hAnsi="Times New Roman" w:cs="Times New Roman"/>
                <w:color w:val="000000"/>
                <w:sz w:val="24"/>
                <w:szCs w:val="24"/>
              </w:rPr>
              <w:t>и</w:t>
            </w:r>
            <w:r w:rsidRPr="005A67AD">
              <w:rPr>
                <w:rFonts w:ascii="Times New Roman" w:hAnsi="Times New Roman" w:cs="Times New Roman"/>
                <w:color w:val="000000"/>
                <w:sz w:val="24"/>
                <w:szCs w:val="24"/>
              </w:rPr>
              <w:t>пального района (горо</w:t>
            </w:r>
            <w:r w:rsidRPr="005A67AD">
              <w:rPr>
                <w:rFonts w:ascii="Times New Roman" w:hAnsi="Times New Roman" w:cs="Times New Roman"/>
                <w:color w:val="000000"/>
                <w:sz w:val="24"/>
                <w:szCs w:val="24"/>
              </w:rPr>
              <w:t>д</w:t>
            </w:r>
            <w:r w:rsidRPr="005A67AD">
              <w:rPr>
                <w:rFonts w:ascii="Times New Roman" w:hAnsi="Times New Roman" w:cs="Times New Roman"/>
                <w:color w:val="000000"/>
                <w:sz w:val="24"/>
                <w:szCs w:val="24"/>
              </w:rPr>
              <w:t>ского округа)</w:t>
            </w:r>
          </w:p>
        </w:tc>
        <w:tc>
          <w:tcPr>
            <w:tcW w:w="6386" w:type="dxa"/>
            <w:gridSpan w:val="6"/>
            <w:tcBorders>
              <w:top w:val="single" w:sz="6" w:space="0" w:color="auto"/>
              <w:left w:val="single" w:sz="6" w:space="0" w:color="auto"/>
              <w:bottom w:val="single" w:sz="6" w:space="0" w:color="auto"/>
              <w:right w:val="single" w:sz="6" w:space="0" w:color="auto"/>
            </w:tcBorders>
            <w:vAlign w:val="center"/>
          </w:tcPr>
          <w:p w:rsidR="00D9397A" w:rsidRPr="005A67AD" w:rsidRDefault="00D9397A" w:rsidP="002E718E">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Средние значения удельных показателей кадастровой сто</w:t>
            </w:r>
            <w:r w:rsidRPr="005A67AD">
              <w:rPr>
                <w:rFonts w:ascii="Times New Roman" w:hAnsi="Times New Roman" w:cs="Times New Roman"/>
                <w:color w:val="000000"/>
                <w:sz w:val="24"/>
                <w:szCs w:val="24"/>
              </w:rPr>
              <w:t>и</w:t>
            </w:r>
            <w:r w:rsidRPr="005A67AD">
              <w:rPr>
                <w:rFonts w:ascii="Times New Roman" w:hAnsi="Times New Roman" w:cs="Times New Roman"/>
                <w:color w:val="000000"/>
                <w:sz w:val="24"/>
                <w:szCs w:val="24"/>
              </w:rPr>
              <w:t>мости земель сельскохозяйственного назначения по группам видов разрешенного использования</w:t>
            </w:r>
          </w:p>
        </w:tc>
      </w:tr>
      <w:tr w:rsidR="00D9397A" w:rsidRPr="005A67AD" w:rsidTr="00146D69">
        <w:trPr>
          <w:trHeight w:val="334"/>
        </w:trPr>
        <w:tc>
          <w:tcPr>
            <w:tcW w:w="2766" w:type="dxa"/>
            <w:vMerge/>
            <w:tcBorders>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p>
        </w:tc>
        <w:tc>
          <w:tcPr>
            <w:tcW w:w="1274"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I</w:t>
            </w:r>
          </w:p>
        </w:tc>
        <w:tc>
          <w:tcPr>
            <w:tcW w:w="1273"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II</w:t>
            </w:r>
          </w:p>
        </w:tc>
        <w:tc>
          <w:tcPr>
            <w:tcW w:w="1134"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III</w:t>
            </w:r>
          </w:p>
        </w:tc>
        <w:tc>
          <w:tcPr>
            <w:tcW w:w="1132"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IV</w:t>
            </w:r>
          </w:p>
        </w:tc>
        <w:tc>
          <w:tcPr>
            <w:tcW w:w="580"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V</w:t>
            </w:r>
          </w:p>
        </w:tc>
        <w:tc>
          <w:tcPr>
            <w:tcW w:w="993"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VI</w:t>
            </w:r>
          </w:p>
        </w:tc>
      </w:tr>
      <w:tr w:rsidR="00D9397A" w:rsidRPr="005A67AD" w:rsidTr="002F5E17">
        <w:trPr>
          <w:trHeight w:val="1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2F5E1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D9397A" w:rsidRPr="005A67AD" w:rsidTr="00836BA6">
        <w:trPr>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Белоглинский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12,90</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28,65</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8,51</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Брюховецкий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15,09</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17,28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23,24</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6,89</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bl>
    <w:p w:rsidR="00D9397A" w:rsidRDefault="00D9397A" w:rsidP="007E43E5">
      <w:pPr>
        <w:autoSpaceDE w:val="0"/>
        <w:autoSpaceDN w:val="0"/>
        <w:adjustRightInd w:val="0"/>
        <w:spacing w:after="0" w:line="240" w:lineRule="auto"/>
        <w:rPr>
          <w:rFonts w:ascii="Times New Roman" w:hAnsi="Times New Roman" w:cs="Times New Roman"/>
          <w:color w:val="000000"/>
          <w:sz w:val="24"/>
          <w:szCs w:val="24"/>
        </w:rPr>
      </w:pPr>
    </w:p>
    <w:p w:rsidR="00D9397A" w:rsidRDefault="00D9397A" w:rsidP="007E43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Продолжение таблицы 2</w:t>
      </w:r>
    </w:p>
    <w:p w:rsidR="00D9397A" w:rsidRDefault="00D9397A" w:rsidP="007E43E5">
      <w:pPr>
        <w:autoSpaceDE w:val="0"/>
        <w:autoSpaceDN w:val="0"/>
        <w:adjustRightInd w:val="0"/>
        <w:spacing w:after="0" w:line="240" w:lineRule="auto"/>
        <w:rPr>
          <w:rFonts w:ascii="Times New Roman" w:hAnsi="Times New Roman" w:cs="Times New Roman"/>
          <w:color w:val="000000"/>
          <w:sz w:val="24"/>
          <w:szCs w:val="24"/>
        </w:rPr>
      </w:pPr>
    </w:p>
    <w:tbl>
      <w:tblPr>
        <w:tblW w:w="9152" w:type="dxa"/>
        <w:tblInd w:w="30" w:type="dxa"/>
        <w:tblLayout w:type="fixed"/>
        <w:tblCellMar>
          <w:left w:w="30" w:type="dxa"/>
          <w:right w:w="30" w:type="dxa"/>
        </w:tblCellMar>
        <w:tblLook w:val="0020"/>
      </w:tblPr>
      <w:tblGrid>
        <w:gridCol w:w="6"/>
        <w:gridCol w:w="2765"/>
        <w:gridCol w:w="1273"/>
        <w:gridCol w:w="1272"/>
        <w:gridCol w:w="1133"/>
        <w:gridCol w:w="1131"/>
        <w:gridCol w:w="580"/>
        <w:gridCol w:w="992"/>
      </w:tblGrid>
      <w:tr w:rsidR="00D9397A" w:rsidRPr="005A67AD" w:rsidTr="002F5E17">
        <w:trPr>
          <w:trHeight w:val="305"/>
        </w:trPr>
        <w:tc>
          <w:tcPr>
            <w:tcW w:w="2766" w:type="dxa"/>
            <w:gridSpan w:val="2"/>
            <w:tcBorders>
              <w:top w:val="single" w:sz="6" w:space="0" w:color="auto"/>
              <w:left w:val="single" w:sz="6" w:space="0" w:color="auto"/>
              <w:bottom w:val="single" w:sz="6" w:space="0" w:color="auto"/>
              <w:right w:val="single" w:sz="6" w:space="0" w:color="auto"/>
            </w:tcBorders>
            <w:vAlign w:val="center"/>
          </w:tcPr>
          <w:p w:rsidR="00D9397A" w:rsidRPr="005A67AD" w:rsidRDefault="00D9397A" w:rsidP="002F5E1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6C502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D9397A" w:rsidRPr="005A67AD" w:rsidTr="00836BA6">
        <w:trPr>
          <w:trHeight w:val="305"/>
        </w:trPr>
        <w:tc>
          <w:tcPr>
            <w:tcW w:w="2766" w:type="dxa"/>
            <w:gridSpan w:val="2"/>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Выселковский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14,93</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18,27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31,53</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9,46</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0,71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trHeight w:val="305"/>
        </w:trPr>
        <w:tc>
          <w:tcPr>
            <w:tcW w:w="2766" w:type="dxa"/>
            <w:gridSpan w:val="2"/>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Гулькевичский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15,80</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15,49</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24,77</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7,43</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0,71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trHeight w:val="319"/>
        </w:trPr>
        <w:tc>
          <w:tcPr>
            <w:tcW w:w="2766" w:type="dxa"/>
            <w:gridSpan w:val="2"/>
            <w:tcBorders>
              <w:top w:val="single" w:sz="6" w:space="0" w:color="auto"/>
              <w:left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Динской район</w:t>
            </w:r>
          </w:p>
        </w:tc>
        <w:tc>
          <w:tcPr>
            <w:tcW w:w="1274"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15,75</w:t>
            </w:r>
          </w:p>
        </w:tc>
        <w:tc>
          <w:tcPr>
            <w:tcW w:w="1273"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18,07</w:t>
            </w:r>
          </w:p>
        </w:tc>
        <w:tc>
          <w:tcPr>
            <w:tcW w:w="1134"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35,49</w:t>
            </w:r>
          </w:p>
        </w:tc>
        <w:tc>
          <w:tcPr>
            <w:tcW w:w="1132"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10,54</w:t>
            </w:r>
          </w:p>
        </w:tc>
        <w:tc>
          <w:tcPr>
            <w:tcW w:w="580"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Ейский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13,59</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40,72</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Кавказский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15,36</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15,69</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27,38</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Каневский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14,42</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16,88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29,82</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8,92</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Кореновский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16,00</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26,30</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Крыловский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12,98</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21,26</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Курганинский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15,86</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18,27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25,49</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Кущевский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13,12</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35,22</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Ленинградский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14,67</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17,08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24,59</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Новокубанский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15,31</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17,88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20,63</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Новопокровский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13,32</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17,28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16,93</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22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Павловский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13,47</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28,56</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8,51</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201"/>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Приморско-Ахтарский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15,13</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17,68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36,39</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10,81</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Староминский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13,47</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15,49</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27,20</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8,11</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Тбилисский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15,79</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18,27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25,85</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7,70</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5"/>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Тимашевский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15,95</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19,06</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30,36</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9,05</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0"/>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Усть-Лабинский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16,20</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18,47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33,78</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10,13</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0"/>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Щербиновский район</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13,26</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14,90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29,82</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8,92</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0"/>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город Армавир</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15,08</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32,25</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0"/>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город Ейск</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13,81</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40,72</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00"/>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7E43E5">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город Краснодар</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15,63</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18,47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45,31</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r w:rsidR="00D9397A" w:rsidRPr="005A67AD" w:rsidTr="00836BA6">
        <w:trPr>
          <w:gridBefore w:val="1"/>
          <w:trHeight w:val="328"/>
        </w:trPr>
        <w:tc>
          <w:tcPr>
            <w:tcW w:w="2766" w:type="dxa"/>
            <w:tcBorders>
              <w:top w:val="single" w:sz="6" w:space="0" w:color="auto"/>
              <w:left w:val="single" w:sz="6" w:space="0" w:color="auto"/>
              <w:bottom w:val="single" w:sz="6" w:space="0" w:color="auto"/>
              <w:right w:val="single" w:sz="6" w:space="0" w:color="auto"/>
            </w:tcBorders>
            <w:vAlign w:val="center"/>
          </w:tcPr>
          <w:p w:rsidR="00D9397A" w:rsidRPr="005A67AD" w:rsidRDefault="00D9397A" w:rsidP="000012A1">
            <w:pPr>
              <w:autoSpaceDE w:val="0"/>
              <w:autoSpaceDN w:val="0"/>
              <w:adjustRightInd w:val="0"/>
              <w:spacing w:after="0" w:line="240" w:lineRule="auto"/>
              <w:rPr>
                <w:rFonts w:ascii="Times New Roman" w:hAnsi="Times New Roman" w:cs="Times New Roman"/>
                <w:color w:val="000000"/>
                <w:sz w:val="24"/>
                <w:szCs w:val="24"/>
              </w:rPr>
            </w:pPr>
            <w:r w:rsidRPr="005A67AD">
              <w:rPr>
                <w:rFonts w:ascii="Times New Roman" w:hAnsi="Times New Roman" w:cs="Times New Roman"/>
                <w:color w:val="000000"/>
                <w:sz w:val="24"/>
                <w:szCs w:val="24"/>
              </w:rPr>
              <w:t>Среднее по Азово-Кубанской низменности</w:t>
            </w:r>
          </w:p>
        </w:tc>
        <w:tc>
          <w:tcPr>
            <w:tcW w:w="127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12,78</w:t>
            </w:r>
          </w:p>
        </w:tc>
        <w:tc>
          <w:tcPr>
            <w:tcW w:w="127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15,97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27,10</w:t>
            </w:r>
          </w:p>
        </w:tc>
        <w:tc>
          <w:tcPr>
            <w:tcW w:w="1132"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8,89</w:t>
            </w:r>
          </w:p>
        </w:tc>
        <w:tc>
          <w:tcPr>
            <w:tcW w:w="580"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0,71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D9397A" w:rsidRPr="005A67AD" w:rsidRDefault="00D9397A" w:rsidP="007E43E5">
            <w:pPr>
              <w:autoSpaceDE w:val="0"/>
              <w:autoSpaceDN w:val="0"/>
              <w:adjustRightInd w:val="0"/>
              <w:spacing w:after="0" w:line="240" w:lineRule="auto"/>
              <w:jc w:val="center"/>
              <w:rPr>
                <w:rFonts w:ascii="Times New Roman" w:hAnsi="Times New Roman" w:cs="Times New Roman"/>
                <w:color w:val="000000"/>
                <w:sz w:val="24"/>
                <w:szCs w:val="24"/>
              </w:rPr>
            </w:pPr>
            <w:r w:rsidRPr="005A67AD">
              <w:rPr>
                <w:rFonts w:ascii="Times New Roman" w:hAnsi="Times New Roman" w:cs="Times New Roman"/>
                <w:color w:val="000000"/>
                <w:sz w:val="24"/>
                <w:szCs w:val="24"/>
              </w:rPr>
              <w:t>1,92</w:t>
            </w:r>
          </w:p>
        </w:tc>
      </w:tr>
    </w:tbl>
    <w:p w:rsidR="00D9397A" w:rsidRPr="005A67AD" w:rsidRDefault="00D9397A" w:rsidP="007E43E5">
      <w:pPr>
        <w:spacing w:after="0" w:line="360" w:lineRule="auto"/>
        <w:ind w:firstLine="720"/>
        <w:contextualSpacing/>
        <w:jc w:val="both"/>
        <w:rPr>
          <w:rFonts w:ascii="Times New Roman" w:hAnsi="Times New Roman" w:cs="Times New Roman"/>
          <w:sz w:val="28"/>
          <w:szCs w:val="28"/>
        </w:rPr>
      </w:pPr>
      <w:r w:rsidRPr="005A67AD">
        <w:rPr>
          <w:rFonts w:ascii="Times New Roman" w:hAnsi="Times New Roman" w:cs="Times New Roman"/>
          <w:sz w:val="28"/>
          <w:szCs w:val="28"/>
        </w:rPr>
        <w:t>Субъективный подход авторов отчета к расчетам УПКС в разрезе муниципальных образований края, использование в расчетах «допущений» в результате дали  показатели, которые не увязываются с данными бонит</w:t>
      </w:r>
      <w:r w:rsidRPr="005A67AD">
        <w:rPr>
          <w:rFonts w:ascii="Times New Roman" w:hAnsi="Times New Roman" w:cs="Times New Roman"/>
          <w:sz w:val="28"/>
          <w:szCs w:val="28"/>
        </w:rPr>
        <w:t>и</w:t>
      </w:r>
      <w:r w:rsidRPr="005A67AD">
        <w:rPr>
          <w:rFonts w:ascii="Times New Roman" w:hAnsi="Times New Roman" w:cs="Times New Roman"/>
          <w:sz w:val="28"/>
          <w:szCs w:val="28"/>
        </w:rPr>
        <w:t>ровки почвенного покрова. То есть для муниципальных образований, имеющих высокие баллы, средний УПКС оказался ниже, чем для муниц</w:t>
      </w:r>
      <w:r w:rsidRPr="005A67AD">
        <w:rPr>
          <w:rFonts w:ascii="Times New Roman" w:hAnsi="Times New Roman" w:cs="Times New Roman"/>
          <w:sz w:val="28"/>
          <w:szCs w:val="28"/>
        </w:rPr>
        <w:t>и</w:t>
      </w:r>
      <w:r w:rsidRPr="005A67AD">
        <w:rPr>
          <w:rFonts w:ascii="Times New Roman" w:hAnsi="Times New Roman" w:cs="Times New Roman"/>
          <w:sz w:val="28"/>
          <w:szCs w:val="28"/>
        </w:rPr>
        <w:t>пальных образований с более низким баллом бонитета почвенного покрова, например, Каневской район и г. Краснодар. В связи с изложенным, при о</w:t>
      </w:r>
      <w:r w:rsidRPr="005A67AD">
        <w:rPr>
          <w:rFonts w:ascii="Times New Roman" w:hAnsi="Times New Roman" w:cs="Times New Roman"/>
          <w:sz w:val="28"/>
          <w:szCs w:val="28"/>
        </w:rPr>
        <w:t>п</w:t>
      </w:r>
      <w:r w:rsidRPr="005A67AD">
        <w:rPr>
          <w:rFonts w:ascii="Times New Roman" w:hAnsi="Times New Roman" w:cs="Times New Roman"/>
          <w:sz w:val="28"/>
          <w:szCs w:val="28"/>
        </w:rPr>
        <w:t>ределении налогооблагаемой базы для поступлений земельных платежей в местные бюджеты отдельные муниципальные образования оказываются в неравном положении с соседями. Это соответственно отражается на пр</w:t>
      </w:r>
      <w:r w:rsidRPr="005A67AD">
        <w:rPr>
          <w:rFonts w:ascii="Times New Roman" w:hAnsi="Times New Roman" w:cs="Times New Roman"/>
          <w:sz w:val="28"/>
          <w:szCs w:val="28"/>
        </w:rPr>
        <w:t>о</w:t>
      </w:r>
      <w:r w:rsidRPr="005A67AD">
        <w:rPr>
          <w:rFonts w:ascii="Times New Roman" w:hAnsi="Times New Roman" w:cs="Times New Roman"/>
          <w:sz w:val="28"/>
          <w:szCs w:val="28"/>
        </w:rPr>
        <w:t>гнозирование и планирование развития территорий, при составлении и</w:t>
      </w:r>
      <w:r w:rsidRPr="005A67AD">
        <w:rPr>
          <w:rFonts w:ascii="Times New Roman" w:hAnsi="Times New Roman" w:cs="Times New Roman"/>
          <w:sz w:val="28"/>
          <w:szCs w:val="28"/>
        </w:rPr>
        <w:t>н</w:t>
      </w:r>
      <w:r w:rsidRPr="005A67AD">
        <w:rPr>
          <w:rFonts w:ascii="Times New Roman" w:hAnsi="Times New Roman" w:cs="Times New Roman"/>
          <w:sz w:val="28"/>
          <w:szCs w:val="28"/>
        </w:rPr>
        <w:t>дикативных планов экономического роста, на социальную сферу посел</w:t>
      </w:r>
      <w:r w:rsidRPr="005A67AD">
        <w:rPr>
          <w:rFonts w:ascii="Times New Roman" w:hAnsi="Times New Roman" w:cs="Times New Roman"/>
          <w:sz w:val="28"/>
          <w:szCs w:val="28"/>
        </w:rPr>
        <w:t>е</w:t>
      </w:r>
      <w:r w:rsidRPr="005A67AD">
        <w:rPr>
          <w:rFonts w:ascii="Times New Roman" w:hAnsi="Times New Roman" w:cs="Times New Roman"/>
          <w:sz w:val="28"/>
          <w:szCs w:val="28"/>
        </w:rPr>
        <w:t xml:space="preserve">ний. </w:t>
      </w:r>
      <w:r w:rsidRPr="005A67AD">
        <w:rPr>
          <w:rFonts w:ascii="Times New Roman" w:hAnsi="Times New Roman" w:cs="Times New Roman"/>
          <w:color w:val="000000"/>
          <w:sz w:val="28"/>
          <w:szCs w:val="28"/>
          <w:lang w:eastAsia="ru-RU"/>
        </w:rPr>
        <w:t>Таким образом, существующая методика по оценке земель сельскох</w:t>
      </w:r>
      <w:r w:rsidRPr="005A67AD">
        <w:rPr>
          <w:rFonts w:ascii="Times New Roman" w:hAnsi="Times New Roman" w:cs="Times New Roman"/>
          <w:color w:val="000000"/>
          <w:sz w:val="28"/>
          <w:szCs w:val="28"/>
          <w:lang w:eastAsia="ru-RU"/>
        </w:rPr>
        <w:t>о</w:t>
      </w:r>
      <w:r w:rsidRPr="005A67AD">
        <w:rPr>
          <w:rFonts w:ascii="Times New Roman" w:hAnsi="Times New Roman" w:cs="Times New Roman"/>
          <w:color w:val="000000"/>
          <w:sz w:val="28"/>
          <w:szCs w:val="28"/>
          <w:lang w:eastAsia="ru-RU"/>
        </w:rPr>
        <w:t>зяйственного назначения нуждается в совершенствовании и новом разв</w:t>
      </w:r>
      <w:r w:rsidRPr="005A67AD">
        <w:rPr>
          <w:rFonts w:ascii="Times New Roman" w:hAnsi="Times New Roman" w:cs="Times New Roman"/>
          <w:color w:val="000000"/>
          <w:sz w:val="28"/>
          <w:szCs w:val="28"/>
          <w:lang w:eastAsia="ru-RU"/>
        </w:rPr>
        <w:t>и</w:t>
      </w:r>
      <w:r w:rsidRPr="005A67AD">
        <w:rPr>
          <w:rFonts w:ascii="Times New Roman" w:hAnsi="Times New Roman" w:cs="Times New Roman"/>
          <w:color w:val="000000"/>
          <w:sz w:val="28"/>
          <w:szCs w:val="28"/>
          <w:lang w:eastAsia="ru-RU"/>
        </w:rPr>
        <w:t>тии.</w:t>
      </w:r>
    </w:p>
    <w:p w:rsidR="00D9397A" w:rsidRPr="005A67AD" w:rsidRDefault="00D9397A" w:rsidP="007E43E5">
      <w:pPr>
        <w:tabs>
          <w:tab w:val="left" w:pos="9639"/>
        </w:tabs>
        <w:spacing w:after="0" w:line="360" w:lineRule="auto"/>
        <w:ind w:firstLine="720"/>
        <w:contextualSpacing/>
        <w:jc w:val="both"/>
        <w:rPr>
          <w:rFonts w:ascii="Times New Roman" w:hAnsi="Times New Roman" w:cs="Times New Roman"/>
          <w:color w:val="000000"/>
          <w:sz w:val="28"/>
          <w:szCs w:val="28"/>
          <w:lang w:eastAsia="ru-RU"/>
        </w:rPr>
      </w:pPr>
      <w:r w:rsidRPr="005A67AD">
        <w:rPr>
          <w:rFonts w:ascii="Times New Roman" w:hAnsi="Times New Roman" w:cs="Times New Roman"/>
          <w:color w:val="000000"/>
          <w:sz w:val="28"/>
          <w:szCs w:val="28"/>
          <w:lang w:eastAsia="ru-RU"/>
        </w:rPr>
        <w:t>Нами предложено проводить государственную кадастровую оценку земель сельскохозяйственного назначения с учетом агроэкологических факторов. Совокупный учет данных характеристик необходим при пров</w:t>
      </w:r>
      <w:r w:rsidRPr="005A67AD">
        <w:rPr>
          <w:rFonts w:ascii="Times New Roman" w:hAnsi="Times New Roman" w:cs="Times New Roman"/>
          <w:color w:val="000000"/>
          <w:sz w:val="28"/>
          <w:szCs w:val="28"/>
          <w:lang w:eastAsia="ru-RU"/>
        </w:rPr>
        <w:t>е</w:t>
      </w:r>
      <w:r w:rsidRPr="005A67AD">
        <w:rPr>
          <w:rFonts w:ascii="Times New Roman" w:hAnsi="Times New Roman" w:cs="Times New Roman"/>
          <w:color w:val="000000"/>
          <w:sz w:val="28"/>
          <w:szCs w:val="28"/>
          <w:lang w:eastAsia="ru-RU"/>
        </w:rPr>
        <w:t>дении объективной кадастровой оценки, которая способствует перспе</w:t>
      </w:r>
      <w:r w:rsidRPr="005A67AD">
        <w:rPr>
          <w:rFonts w:ascii="Times New Roman" w:hAnsi="Times New Roman" w:cs="Times New Roman"/>
          <w:color w:val="000000"/>
          <w:sz w:val="28"/>
          <w:szCs w:val="28"/>
          <w:lang w:eastAsia="ru-RU"/>
        </w:rPr>
        <w:t>к</w:t>
      </w:r>
      <w:r w:rsidRPr="005A67AD">
        <w:rPr>
          <w:rFonts w:ascii="Times New Roman" w:hAnsi="Times New Roman" w:cs="Times New Roman"/>
          <w:color w:val="000000"/>
          <w:sz w:val="28"/>
          <w:szCs w:val="28"/>
          <w:lang w:eastAsia="ru-RU"/>
        </w:rPr>
        <w:t>тивному развитию земельно-имущественных отношений и более раци</w:t>
      </w:r>
      <w:r w:rsidRPr="005A67AD">
        <w:rPr>
          <w:rFonts w:ascii="Times New Roman" w:hAnsi="Times New Roman" w:cs="Times New Roman"/>
          <w:color w:val="000000"/>
          <w:sz w:val="28"/>
          <w:szCs w:val="28"/>
          <w:lang w:eastAsia="ru-RU"/>
        </w:rPr>
        <w:t>о</w:t>
      </w:r>
      <w:r w:rsidRPr="005A67AD">
        <w:rPr>
          <w:rFonts w:ascii="Times New Roman" w:hAnsi="Times New Roman" w:cs="Times New Roman"/>
          <w:color w:val="000000"/>
          <w:sz w:val="28"/>
          <w:szCs w:val="28"/>
          <w:lang w:eastAsia="ru-RU"/>
        </w:rPr>
        <w:t>нальной оценке земель сельскохозяйственного назначения.</w:t>
      </w:r>
    </w:p>
    <w:p w:rsidR="00D9397A" w:rsidRPr="005A67AD" w:rsidRDefault="00D9397A" w:rsidP="007E43E5">
      <w:pPr>
        <w:tabs>
          <w:tab w:val="left" w:pos="9639"/>
        </w:tabs>
        <w:spacing w:after="0" w:line="360" w:lineRule="auto"/>
        <w:ind w:firstLine="720"/>
        <w:contextualSpacing/>
        <w:jc w:val="both"/>
        <w:rPr>
          <w:rFonts w:ascii="Times New Roman" w:hAnsi="Times New Roman" w:cs="Times New Roman"/>
          <w:color w:val="000000"/>
          <w:sz w:val="28"/>
          <w:szCs w:val="28"/>
          <w:lang w:eastAsia="ru-RU"/>
        </w:rPr>
      </w:pPr>
    </w:p>
    <w:p w:rsidR="00D9397A" w:rsidRPr="005A67AD" w:rsidRDefault="00D9397A" w:rsidP="00AC4582">
      <w:pPr>
        <w:spacing w:after="0" w:line="240" w:lineRule="auto"/>
        <w:jc w:val="center"/>
        <w:rPr>
          <w:rFonts w:ascii="Times New Roman" w:hAnsi="Times New Roman" w:cs="Times New Roman"/>
          <w:b/>
          <w:bCs/>
          <w:sz w:val="24"/>
          <w:szCs w:val="24"/>
          <w:lang w:val="en-US"/>
        </w:rPr>
      </w:pPr>
      <w:r w:rsidRPr="005A67AD">
        <w:rPr>
          <w:rFonts w:ascii="Times New Roman" w:hAnsi="Times New Roman" w:cs="Times New Roman"/>
          <w:b/>
          <w:bCs/>
          <w:sz w:val="24"/>
          <w:szCs w:val="24"/>
        </w:rPr>
        <w:t>Список литературы:</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Агроэкологическое состояние и перспективы использования земель Ро</w:t>
      </w:r>
      <w:r w:rsidRPr="005A67AD">
        <w:rPr>
          <w:rFonts w:ascii="Times New Roman" w:hAnsi="Times New Roman" w:cs="Times New Roman"/>
          <w:sz w:val="24"/>
          <w:szCs w:val="24"/>
        </w:rPr>
        <w:t>с</w:t>
      </w:r>
      <w:r w:rsidRPr="005A67AD">
        <w:rPr>
          <w:rFonts w:ascii="Times New Roman" w:hAnsi="Times New Roman" w:cs="Times New Roman"/>
          <w:sz w:val="24"/>
          <w:szCs w:val="24"/>
        </w:rPr>
        <w:t>сии, выбывших из активного сельскохозяйственного оборота [Текст]/Под редакцией акад. Г. А. Романенко.- 2008.-64с.</w:t>
      </w:r>
    </w:p>
    <w:p w:rsidR="00D9397A" w:rsidRPr="005A67AD" w:rsidRDefault="00D9397A" w:rsidP="00D5323F">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Булгаков Д. С. Оценка почвенно-агроклиматического потенциала пахо</w:t>
      </w:r>
      <w:r w:rsidRPr="005A67AD">
        <w:rPr>
          <w:rFonts w:ascii="Times New Roman" w:hAnsi="Times New Roman" w:cs="Times New Roman"/>
          <w:sz w:val="24"/>
          <w:szCs w:val="24"/>
        </w:rPr>
        <w:t>т</w:t>
      </w:r>
      <w:r w:rsidRPr="005A67AD">
        <w:rPr>
          <w:rFonts w:ascii="Times New Roman" w:hAnsi="Times New Roman" w:cs="Times New Roman"/>
          <w:sz w:val="24"/>
          <w:szCs w:val="24"/>
        </w:rPr>
        <w:t>ных угодий Российской Федерации/ Д. С. Булгаков, Д. И. Рухович, Д. Н. Козлов, Е. А. Шишконакова, Е. В. Вильчевская //Почвоведение -  продовольственной и экологич</w:t>
      </w:r>
      <w:r w:rsidRPr="005A67AD">
        <w:rPr>
          <w:rFonts w:ascii="Times New Roman" w:hAnsi="Times New Roman" w:cs="Times New Roman"/>
          <w:sz w:val="24"/>
          <w:szCs w:val="24"/>
        </w:rPr>
        <w:t>е</w:t>
      </w:r>
      <w:r w:rsidRPr="005A67AD">
        <w:rPr>
          <w:rFonts w:ascii="Times New Roman" w:hAnsi="Times New Roman" w:cs="Times New Roman"/>
          <w:sz w:val="24"/>
          <w:szCs w:val="24"/>
        </w:rPr>
        <w:t xml:space="preserve">ской безопасности страны: тезисы докладов VII съезда Общества почвоведов им. В.В. Докучаева и Всероссийской с зарубежным участием научной конференции. Часть II / Москва-Белгород: Издательский дом «Белгород», 2016. – </w:t>
      </w:r>
      <w:r w:rsidRPr="005A67AD">
        <w:rPr>
          <w:rFonts w:ascii="Times New Roman" w:hAnsi="Times New Roman" w:cs="Times New Roman"/>
          <w:sz w:val="24"/>
          <w:szCs w:val="24"/>
          <w:lang w:val="en-US"/>
        </w:rPr>
        <w:t>C</w:t>
      </w:r>
      <w:r w:rsidRPr="005A67AD">
        <w:rPr>
          <w:rFonts w:ascii="Times New Roman" w:hAnsi="Times New Roman" w:cs="Times New Roman"/>
          <w:sz w:val="24"/>
          <w:szCs w:val="24"/>
        </w:rPr>
        <w:t>. 244-245</w:t>
      </w:r>
    </w:p>
    <w:p w:rsidR="00D9397A" w:rsidRPr="005A67AD" w:rsidRDefault="00D9397A" w:rsidP="00D5323F">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Власенко, В. П. Деградационные процессы в почвах Краснодарского края и методы их регулирования: монография / В. П. Власенко, В. И. Терпелец. – Краснодар: КубГАУ, 2012. – 204 с.</w:t>
      </w:r>
    </w:p>
    <w:p w:rsidR="00D9397A" w:rsidRPr="005A67AD" w:rsidRDefault="00D9397A" w:rsidP="00D5323F">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 xml:space="preserve">Власенко, В. П. </w:t>
      </w:r>
      <w:hyperlink r:id="rId8" w:history="1">
        <w:r w:rsidRPr="005A67AD">
          <w:rPr>
            <w:rStyle w:val="Hyperlink"/>
            <w:rFonts w:ascii="Times New Roman" w:hAnsi="Times New Roman"/>
            <w:bCs/>
            <w:color w:val="auto"/>
            <w:sz w:val="24"/>
            <w:szCs w:val="24"/>
            <w:u w:val="none"/>
          </w:rPr>
          <w:t>Деградационные процессы в почвенном покрове и их влияние на оценку качества земель</w:t>
        </w:r>
      </w:hyperlink>
      <w:r w:rsidRPr="005A67AD">
        <w:rPr>
          <w:rFonts w:ascii="Times New Roman" w:hAnsi="Times New Roman" w:cs="Times New Roman"/>
          <w:sz w:val="24"/>
          <w:szCs w:val="24"/>
        </w:rPr>
        <w:t xml:space="preserve">. </w:t>
      </w:r>
      <w:hyperlink r:id="rId9" w:history="1">
        <w:r w:rsidRPr="005A67AD">
          <w:rPr>
            <w:rStyle w:val="Hyperlink"/>
            <w:rFonts w:ascii="Times New Roman" w:hAnsi="Times New Roman"/>
            <w:color w:val="auto"/>
            <w:sz w:val="24"/>
            <w:szCs w:val="24"/>
            <w:u w:val="none"/>
          </w:rPr>
          <w:t xml:space="preserve">Труды </w:t>
        </w:r>
        <w:r>
          <w:rPr>
            <w:rStyle w:val="Hyperlink"/>
            <w:rFonts w:ascii="Times New Roman" w:hAnsi="Times New Roman"/>
            <w:color w:val="auto"/>
            <w:sz w:val="24"/>
            <w:szCs w:val="24"/>
            <w:u w:val="none"/>
          </w:rPr>
          <w:t>К</w:t>
        </w:r>
        <w:r w:rsidRPr="005A67AD">
          <w:rPr>
            <w:rStyle w:val="Hyperlink"/>
            <w:rFonts w:ascii="Times New Roman" w:hAnsi="Times New Roman"/>
            <w:color w:val="auto"/>
            <w:sz w:val="24"/>
            <w:szCs w:val="24"/>
            <w:u w:val="none"/>
          </w:rPr>
          <w:t>убанского государственного аграрного университета</w:t>
        </w:r>
      </w:hyperlink>
      <w:r w:rsidRPr="005A67AD">
        <w:rPr>
          <w:rFonts w:ascii="Times New Roman" w:hAnsi="Times New Roman" w:cs="Times New Roman"/>
          <w:sz w:val="24"/>
          <w:szCs w:val="24"/>
        </w:rPr>
        <w:t>. 2012. </w:t>
      </w:r>
      <w:hyperlink r:id="rId10" w:history="1">
        <w:r w:rsidRPr="005A67AD">
          <w:rPr>
            <w:rStyle w:val="Hyperlink"/>
            <w:rFonts w:ascii="Times New Roman" w:hAnsi="Times New Roman"/>
            <w:color w:val="auto"/>
            <w:sz w:val="24"/>
            <w:szCs w:val="24"/>
            <w:u w:val="none"/>
          </w:rPr>
          <w:t>№ 34</w:t>
        </w:r>
      </w:hyperlink>
      <w:r w:rsidRPr="005A67AD">
        <w:rPr>
          <w:rFonts w:ascii="Times New Roman" w:hAnsi="Times New Roman" w:cs="Times New Roman"/>
          <w:sz w:val="24"/>
          <w:szCs w:val="24"/>
        </w:rPr>
        <w:t>. С. 142-143.</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eastAsia="TimesNewRomanPSMT" w:hAnsi="Times New Roman" w:cs="Times New Roman"/>
          <w:sz w:val="24"/>
          <w:szCs w:val="24"/>
        </w:rPr>
        <w:t>Государственная кадастровая оценка земель сельскохозяйственного н</w:t>
      </w:r>
      <w:r w:rsidRPr="005A67AD">
        <w:rPr>
          <w:rFonts w:ascii="Times New Roman" w:eastAsia="TimesNewRomanPSMT" w:hAnsi="Times New Roman" w:cs="Times New Roman"/>
          <w:sz w:val="24"/>
          <w:szCs w:val="24"/>
        </w:rPr>
        <w:t>а</w:t>
      </w:r>
      <w:r w:rsidRPr="005A67AD">
        <w:rPr>
          <w:rFonts w:ascii="Times New Roman" w:eastAsia="TimesNewRomanPSMT" w:hAnsi="Times New Roman" w:cs="Times New Roman"/>
          <w:sz w:val="24"/>
          <w:szCs w:val="24"/>
        </w:rPr>
        <w:t xml:space="preserve">значения Российской федерации </w:t>
      </w:r>
      <w:r w:rsidRPr="005A67AD">
        <w:rPr>
          <w:rFonts w:ascii="Times New Roman" w:hAnsi="Times New Roman" w:cs="Times New Roman"/>
          <w:sz w:val="24"/>
          <w:szCs w:val="24"/>
        </w:rPr>
        <w:t>[Текст]/ Под общей редакцией Сопожникова П. М., Носова С. И.-М.:ООО «НИПКЦ Восход – А», 2012.-160 с.</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Иванов И. В. История отечественного почвоведения / И. В. Иванов. – М.: Наука. – 2003. – 101 с.</w:t>
      </w:r>
    </w:p>
    <w:p w:rsidR="00D9397A" w:rsidRPr="00E0044E" w:rsidRDefault="00D9397A" w:rsidP="00E0044E">
      <w:pPr>
        <w:pStyle w:val="ListParagraph"/>
        <w:numPr>
          <w:ilvl w:val="0"/>
          <w:numId w:val="9"/>
        </w:numPr>
        <w:spacing w:after="0" w:line="240" w:lineRule="auto"/>
        <w:ind w:left="0" w:firstLine="710"/>
        <w:jc w:val="both"/>
        <w:rPr>
          <w:rFonts w:ascii="Times New Roman" w:hAnsi="Times New Roman" w:cs="Times New Roman"/>
          <w:sz w:val="24"/>
          <w:szCs w:val="24"/>
          <w:lang w:eastAsia="ru-RU"/>
        </w:rPr>
      </w:pPr>
      <w:r w:rsidRPr="00E0044E">
        <w:rPr>
          <w:rFonts w:ascii="Times New Roman" w:hAnsi="Times New Roman" w:cs="Times New Roman"/>
          <w:sz w:val="24"/>
          <w:szCs w:val="24"/>
        </w:rPr>
        <w:t>Жуков В. Д., Шеуджен З. Р. К вопросу учета качественных характеристик  сельскохозяйственных угодий Краснодарского края. Научное обеспечение агропр</w:t>
      </w:r>
      <w:r w:rsidRPr="00E0044E">
        <w:rPr>
          <w:rFonts w:ascii="Times New Roman" w:hAnsi="Times New Roman" w:cs="Times New Roman"/>
          <w:sz w:val="24"/>
          <w:szCs w:val="24"/>
        </w:rPr>
        <w:t>о</w:t>
      </w:r>
      <w:r w:rsidRPr="00E0044E">
        <w:rPr>
          <w:rFonts w:ascii="Times New Roman" w:hAnsi="Times New Roman" w:cs="Times New Roman"/>
          <w:sz w:val="24"/>
          <w:szCs w:val="24"/>
        </w:rPr>
        <w:t xml:space="preserve">мышленного комплекса Сборник статей по материалам </w:t>
      </w:r>
      <w:r w:rsidRPr="00E0044E">
        <w:rPr>
          <w:rFonts w:ascii="Times New Roman" w:hAnsi="Times New Roman" w:cs="Times New Roman"/>
          <w:sz w:val="24"/>
          <w:szCs w:val="24"/>
          <w:lang w:val="en-US"/>
        </w:rPr>
        <w:t>IX</w:t>
      </w:r>
      <w:r w:rsidRPr="00E0044E">
        <w:rPr>
          <w:rFonts w:ascii="Times New Roman" w:hAnsi="Times New Roman" w:cs="Times New Roman"/>
          <w:sz w:val="24"/>
          <w:szCs w:val="24"/>
        </w:rPr>
        <w:t xml:space="preserve"> Всероссийской конференции молодых ученых, посвященная 75–летию В. М. Шевцова. Краснодар. 2016.– С. 25–26</w:t>
      </w:r>
    </w:p>
    <w:p w:rsidR="00D9397A" w:rsidRPr="005A67AD" w:rsidRDefault="00D9397A" w:rsidP="00D83D4B">
      <w:pPr>
        <w:numPr>
          <w:ilvl w:val="0"/>
          <w:numId w:val="9"/>
        </w:numPr>
        <w:spacing w:after="0" w:line="240" w:lineRule="auto"/>
        <w:ind w:left="0" w:firstLine="851"/>
        <w:contextualSpacing/>
        <w:jc w:val="both"/>
        <w:rPr>
          <w:rFonts w:ascii="Times New Roman" w:hAnsi="Times New Roman" w:cs="Times New Roman"/>
          <w:sz w:val="24"/>
          <w:szCs w:val="24"/>
        </w:rPr>
      </w:pPr>
      <w:r w:rsidRPr="005A67AD">
        <w:rPr>
          <w:rFonts w:ascii="Times New Roman" w:hAnsi="Times New Roman" w:cs="Times New Roman"/>
          <w:sz w:val="24"/>
          <w:szCs w:val="24"/>
        </w:rPr>
        <w:t xml:space="preserve">Жуков В.Д. К вопросу зонирования территории Краснодарского края по основным агроэкологическим факторам, влияющим на кадастровую оценку земель сельскохозяйственного назначения / В. Д. Жуков, З. Р. Шеуджен // </w:t>
      </w:r>
      <w:hyperlink r:id="rId11" w:history="1">
        <w:r w:rsidRPr="005A67AD">
          <w:rPr>
            <w:rStyle w:val="Hyperlink"/>
            <w:rFonts w:ascii="Times New Roman" w:hAnsi="Times New Roman"/>
            <w:color w:val="auto"/>
            <w:sz w:val="24"/>
            <w:szCs w:val="24"/>
            <w:u w:val="none"/>
          </w:rPr>
          <w:t>Почвоведение - пр</w:t>
        </w:r>
        <w:r w:rsidRPr="005A67AD">
          <w:rPr>
            <w:rStyle w:val="Hyperlink"/>
            <w:rFonts w:ascii="Times New Roman" w:hAnsi="Times New Roman"/>
            <w:color w:val="auto"/>
            <w:sz w:val="24"/>
            <w:szCs w:val="24"/>
            <w:u w:val="none"/>
          </w:rPr>
          <w:t>о</w:t>
        </w:r>
        <w:r w:rsidRPr="005A67AD">
          <w:rPr>
            <w:rStyle w:val="Hyperlink"/>
            <w:rFonts w:ascii="Times New Roman" w:hAnsi="Times New Roman"/>
            <w:color w:val="auto"/>
            <w:sz w:val="24"/>
            <w:szCs w:val="24"/>
            <w:u w:val="none"/>
          </w:rPr>
          <w:t>довольственной и экологической безопасности страны</w:t>
        </w:r>
      </w:hyperlink>
      <w:r w:rsidRPr="005A67AD">
        <w:rPr>
          <w:rFonts w:ascii="Times New Roman" w:hAnsi="Times New Roman" w:cs="Times New Roman"/>
          <w:sz w:val="24"/>
          <w:szCs w:val="24"/>
        </w:rPr>
        <w:t> Тезисы докладов VII Съезда почвоведов им. В.В. Докучаева и Всероссийской с международным участием научной конференции. 2016. -  С. 249-251.</w:t>
      </w:r>
    </w:p>
    <w:p w:rsidR="00D9397A" w:rsidRPr="005A67AD" w:rsidRDefault="00D9397A" w:rsidP="00D83D4B">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Жуков В. Д. Формирование учения о почвах и их плодородии, историч</w:t>
      </w:r>
      <w:r w:rsidRPr="005A67AD">
        <w:rPr>
          <w:rFonts w:ascii="Times New Roman" w:hAnsi="Times New Roman" w:cs="Times New Roman"/>
          <w:sz w:val="24"/>
          <w:szCs w:val="24"/>
        </w:rPr>
        <w:t>е</w:t>
      </w:r>
      <w:r w:rsidRPr="005A67AD">
        <w:rPr>
          <w:rFonts w:ascii="Times New Roman" w:hAnsi="Times New Roman" w:cs="Times New Roman"/>
          <w:sz w:val="24"/>
          <w:szCs w:val="24"/>
        </w:rPr>
        <w:t>ский опыт классификации почв/</w:t>
      </w:r>
      <w:hyperlink r:id="rId12" w:history="1">
        <w:r w:rsidRPr="005A67AD">
          <w:rPr>
            <w:rStyle w:val="Hyperlink"/>
            <w:rFonts w:ascii="Times New Roman" w:hAnsi="Times New Roman"/>
            <w:color w:val="auto"/>
            <w:sz w:val="24"/>
            <w:szCs w:val="24"/>
            <w:u w:val="none"/>
          </w:rPr>
          <w:t>В. Д. Жуков</w:t>
        </w:r>
      </w:hyperlink>
      <w:r w:rsidRPr="005A67AD">
        <w:rPr>
          <w:rFonts w:ascii="Times New Roman" w:hAnsi="Times New Roman" w:cs="Times New Roman"/>
          <w:sz w:val="24"/>
          <w:szCs w:val="24"/>
        </w:rPr>
        <w:t>, </w:t>
      </w:r>
      <w:hyperlink r:id="rId13" w:history="1">
        <w:r w:rsidRPr="005A67AD">
          <w:rPr>
            <w:rStyle w:val="Hyperlink"/>
            <w:rFonts w:ascii="Times New Roman" w:hAnsi="Times New Roman"/>
            <w:color w:val="auto"/>
            <w:sz w:val="24"/>
            <w:szCs w:val="24"/>
            <w:u w:val="none"/>
          </w:rPr>
          <w:t>З. Р. Шеуджен</w:t>
        </w:r>
      </w:hyperlink>
      <w:r w:rsidRPr="005A67AD">
        <w:rPr>
          <w:rFonts w:ascii="Times New Roman" w:hAnsi="Times New Roman" w:cs="Times New Roman"/>
          <w:sz w:val="24"/>
          <w:szCs w:val="24"/>
        </w:rPr>
        <w:t>//</w:t>
      </w:r>
      <w:hyperlink r:id="rId14" w:tooltip="Политематический сетевой электронный научный журнал Кубанского государственного аграрного университета" w:history="1">
        <w:r w:rsidRPr="005A67AD">
          <w:rPr>
            <w:rStyle w:val="Hyperlink"/>
            <w:rFonts w:ascii="Times New Roman" w:hAnsi="Times New Roman"/>
            <w:color w:val="auto"/>
            <w:sz w:val="24"/>
            <w:szCs w:val="24"/>
            <w:u w:val="none"/>
          </w:rPr>
          <w:t>Политематический сет</w:t>
        </w:r>
        <w:r w:rsidRPr="005A67AD">
          <w:rPr>
            <w:rStyle w:val="Hyperlink"/>
            <w:rFonts w:ascii="Times New Roman" w:hAnsi="Times New Roman"/>
            <w:color w:val="auto"/>
            <w:sz w:val="24"/>
            <w:szCs w:val="24"/>
            <w:u w:val="none"/>
          </w:rPr>
          <w:t>е</w:t>
        </w:r>
        <w:r w:rsidRPr="005A67AD">
          <w:rPr>
            <w:rStyle w:val="Hyperlink"/>
            <w:rFonts w:ascii="Times New Roman" w:hAnsi="Times New Roman"/>
            <w:color w:val="auto"/>
            <w:sz w:val="24"/>
            <w:szCs w:val="24"/>
            <w:u w:val="none"/>
          </w:rPr>
          <w:t>вой электронный научный журнал Кубанского государственного аграрного универс</w:t>
        </w:r>
        <w:r w:rsidRPr="005A67AD">
          <w:rPr>
            <w:rStyle w:val="Hyperlink"/>
            <w:rFonts w:ascii="Times New Roman" w:hAnsi="Times New Roman"/>
            <w:color w:val="auto"/>
            <w:sz w:val="24"/>
            <w:szCs w:val="24"/>
            <w:u w:val="none"/>
          </w:rPr>
          <w:t>и</w:t>
        </w:r>
        <w:r w:rsidRPr="005A67AD">
          <w:rPr>
            <w:rStyle w:val="Hyperlink"/>
            <w:rFonts w:ascii="Times New Roman" w:hAnsi="Times New Roman"/>
            <w:color w:val="auto"/>
            <w:sz w:val="24"/>
            <w:szCs w:val="24"/>
            <w:u w:val="none"/>
          </w:rPr>
          <w:t>тета</w:t>
        </w:r>
      </w:hyperlink>
      <w:r w:rsidRPr="005A67AD">
        <w:rPr>
          <w:rFonts w:ascii="Times New Roman" w:hAnsi="Times New Roman" w:cs="Times New Roman"/>
          <w:sz w:val="24"/>
          <w:szCs w:val="24"/>
        </w:rPr>
        <w:t>. 2016. №119. С. 588-605 </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Ефремов Ю. Е., Калугин Д. В., Никифорова А. М. Влияние основных сп</w:t>
      </w:r>
      <w:r w:rsidRPr="005A67AD">
        <w:rPr>
          <w:rFonts w:ascii="Times New Roman" w:hAnsi="Times New Roman" w:cs="Times New Roman"/>
          <w:sz w:val="24"/>
          <w:szCs w:val="24"/>
        </w:rPr>
        <w:t>о</w:t>
      </w:r>
      <w:r w:rsidRPr="005A67AD">
        <w:rPr>
          <w:rFonts w:ascii="Times New Roman" w:hAnsi="Times New Roman" w:cs="Times New Roman"/>
          <w:sz w:val="24"/>
          <w:szCs w:val="24"/>
        </w:rPr>
        <w:t>собов обработки черноземов южных на структуру урожая и урожайность различных сортов озимой пшеницы // Политематический сетевой электронный научный журнал Кубанского государственного аграрного университета. 2012. № 77. С. 610-619.</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Караваева Н. А., Постагрогенное восстановление свойств черноземов и растительности на датированных залежах ЦЧО [Текст]/Н. А. Караваева, Е. А. Денисе</w:t>
      </w:r>
      <w:r w:rsidRPr="005A67AD">
        <w:rPr>
          <w:rFonts w:ascii="Times New Roman" w:hAnsi="Times New Roman" w:cs="Times New Roman"/>
          <w:sz w:val="24"/>
          <w:szCs w:val="24"/>
        </w:rPr>
        <w:t>н</w:t>
      </w:r>
      <w:r w:rsidRPr="005A67AD">
        <w:rPr>
          <w:rFonts w:ascii="Times New Roman" w:hAnsi="Times New Roman" w:cs="Times New Roman"/>
          <w:sz w:val="24"/>
          <w:szCs w:val="24"/>
        </w:rPr>
        <w:t>ко// Агроэкологическое состояние и перспективы использования земель России, в</w:t>
      </w:r>
      <w:r w:rsidRPr="005A67AD">
        <w:rPr>
          <w:rFonts w:ascii="Times New Roman" w:hAnsi="Times New Roman" w:cs="Times New Roman"/>
          <w:sz w:val="24"/>
          <w:szCs w:val="24"/>
        </w:rPr>
        <w:t>ы</w:t>
      </w:r>
      <w:r w:rsidRPr="005A67AD">
        <w:rPr>
          <w:rFonts w:ascii="Times New Roman" w:hAnsi="Times New Roman" w:cs="Times New Roman"/>
          <w:sz w:val="24"/>
          <w:szCs w:val="24"/>
        </w:rPr>
        <w:t>бывших из активного сельскохозяйственного оборота. М.: Почвенный институт им. В. В. Докучаева Россельхозакадемии, 2008. – С. 303-306</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Карманов И. И. Плодородие почв СССР [Текст]/ И. И. Карманов.- М.: К</w:t>
      </w:r>
      <w:r w:rsidRPr="005A67AD">
        <w:rPr>
          <w:rFonts w:ascii="Times New Roman" w:hAnsi="Times New Roman" w:cs="Times New Roman"/>
          <w:sz w:val="24"/>
          <w:szCs w:val="24"/>
        </w:rPr>
        <w:t>о</w:t>
      </w:r>
      <w:r w:rsidRPr="005A67AD">
        <w:rPr>
          <w:rFonts w:ascii="Times New Roman" w:hAnsi="Times New Roman" w:cs="Times New Roman"/>
          <w:sz w:val="24"/>
          <w:szCs w:val="24"/>
        </w:rPr>
        <w:t>лос, 1980.-226 с.</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shd w:val="clear" w:color="auto" w:fill="FFFFFF"/>
        </w:rPr>
        <w:t>Кирюшин В.И. Агрономическое почвоведение.-М.:КолосС, 2010.-687с.:ил.-(Учебники и учеб.пособия для студентов высш.учеб.заведений)</w:t>
      </w:r>
    </w:p>
    <w:p w:rsidR="00D9397A" w:rsidRPr="005A67AD" w:rsidRDefault="00D9397A" w:rsidP="005A67AD">
      <w:pPr>
        <w:numPr>
          <w:ilvl w:val="0"/>
          <w:numId w:val="9"/>
        </w:numPr>
        <w:spacing w:after="0" w:line="240" w:lineRule="auto"/>
        <w:ind w:left="0" w:firstLine="851"/>
        <w:contextualSpacing/>
        <w:jc w:val="both"/>
        <w:rPr>
          <w:rFonts w:ascii="Times New Roman" w:hAnsi="Times New Roman" w:cs="Times New Roman"/>
          <w:sz w:val="24"/>
          <w:szCs w:val="24"/>
        </w:rPr>
      </w:pPr>
      <w:r w:rsidRPr="005A67AD">
        <w:rPr>
          <w:rFonts w:ascii="Times New Roman" w:hAnsi="Times New Roman" w:cs="Times New Roman"/>
          <w:sz w:val="24"/>
          <w:szCs w:val="24"/>
        </w:rPr>
        <w:t>Лысенко В. Я., Фаизова В. И., Ильинова М. И., Каргалев И. В. Влияние погодных условий на урожайность озимой пшеницы в СПК колхозе «Им. Ленина» Апанасенковского района // Состояние и перспективы развития агропромышленного комплекса южного федерального округа: сб. науч. тр. по материалам 72-й науч. - практ. конф. (г. Ставрополь, 2008 г.) / СтГАУ. Ставрополь, 2008. С. 98-100.</w:t>
      </w:r>
    </w:p>
    <w:p w:rsidR="00D9397A" w:rsidRPr="005A67AD" w:rsidRDefault="00D9397A" w:rsidP="005A67AD">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sz w:val="24"/>
          <w:szCs w:val="24"/>
        </w:rPr>
        <w:t>Махт В. А. Проблемы кадастровой оценки земель сельскохозяйственного назначения/ В. А. Махт, В. А. Руди, Н. В. Осинцева// монография, Омск.- 2007. – 20 с.</w:t>
      </w:r>
    </w:p>
    <w:p w:rsidR="00D9397A" w:rsidRPr="00E5742C" w:rsidRDefault="00D9397A" w:rsidP="00E5742C">
      <w:pPr>
        <w:pStyle w:val="ListParagraph"/>
        <w:numPr>
          <w:ilvl w:val="0"/>
          <w:numId w:val="9"/>
        </w:numPr>
        <w:tabs>
          <w:tab w:val="left" w:pos="0"/>
        </w:tabs>
        <w:spacing w:line="240" w:lineRule="auto"/>
        <w:ind w:left="0" w:firstLine="720"/>
        <w:jc w:val="both"/>
        <w:rPr>
          <w:rFonts w:ascii="Times New Roman" w:hAnsi="Times New Roman"/>
          <w:sz w:val="24"/>
          <w:szCs w:val="24"/>
          <w:shd w:val="clear" w:color="auto" w:fill="FFFFFF"/>
        </w:rPr>
      </w:pPr>
      <w:r w:rsidRPr="00E5742C">
        <w:rPr>
          <w:rFonts w:ascii="Times New Roman" w:hAnsi="Times New Roman" w:cs="Times New Roman"/>
          <w:iCs/>
          <w:sz w:val="24"/>
          <w:szCs w:val="24"/>
        </w:rPr>
        <w:t xml:space="preserve">Терпелец В. И. </w:t>
      </w:r>
      <w:hyperlink r:id="rId15" w:history="1">
        <w:r w:rsidRPr="00E5742C">
          <w:rPr>
            <w:rStyle w:val="Hyperlink"/>
            <w:rFonts w:ascii="Times New Roman" w:hAnsi="Times New Roman"/>
            <w:bCs/>
            <w:color w:val="auto"/>
            <w:sz w:val="24"/>
            <w:szCs w:val="24"/>
            <w:u w:val="none"/>
            <w:lang w:val="en-US"/>
          </w:rPr>
          <w:t>C</w:t>
        </w:r>
        <w:r w:rsidRPr="00E5742C">
          <w:rPr>
            <w:rStyle w:val="Hyperlink"/>
            <w:rFonts w:ascii="Times New Roman" w:hAnsi="Times New Roman"/>
            <w:bCs/>
            <w:color w:val="auto"/>
            <w:sz w:val="24"/>
            <w:szCs w:val="24"/>
            <w:u w:val="none"/>
          </w:rPr>
          <w:t>ельскохозяйственное зонирование и агроресурсный п</w:t>
        </w:r>
        <w:r w:rsidRPr="00E5742C">
          <w:rPr>
            <w:rStyle w:val="Hyperlink"/>
            <w:rFonts w:ascii="Times New Roman" w:hAnsi="Times New Roman"/>
            <w:bCs/>
            <w:color w:val="auto"/>
            <w:sz w:val="24"/>
            <w:szCs w:val="24"/>
            <w:u w:val="none"/>
          </w:rPr>
          <w:t>о</w:t>
        </w:r>
        <w:r w:rsidRPr="00E5742C">
          <w:rPr>
            <w:rStyle w:val="Hyperlink"/>
            <w:rFonts w:ascii="Times New Roman" w:hAnsi="Times New Roman"/>
            <w:bCs/>
            <w:color w:val="auto"/>
            <w:sz w:val="24"/>
            <w:szCs w:val="24"/>
            <w:u w:val="none"/>
          </w:rPr>
          <w:t>тенциал земель сельскохозяйственного назначения</w:t>
        </w:r>
      </w:hyperlink>
      <w:r w:rsidRPr="00E5742C">
        <w:rPr>
          <w:rFonts w:ascii="Times New Roman" w:hAnsi="Times New Roman" w:cs="Times New Roman"/>
          <w:sz w:val="24"/>
          <w:szCs w:val="24"/>
        </w:rPr>
        <w:t xml:space="preserve">: </w:t>
      </w:r>
      <w:r w:rsidRPr="00E5742C">
        <w:rPr>
          <w:rFonts w:ascii="Times New Roman" w:hAnsi="Times New Roman"/>
          <w:sz w:val="24"/>
          <w:szCs w:val="24"/>
        </w:rPr>
        <w:t xml:space="preserve">учеб. пособие </w:t>
      </w:r>
      <w:r w:rsidRPr="00E5742C">
        <w:rPr>
          <w:rFonts w:ascii="Times New Roman" w:hAnsi="Times New Roman" w:cs="Times New Roman"/>
          <w:sz w:val="24"/>
          <w:szCs w:val="24"/>
        </w:rPr>
        <w:t>/ В. И. Терпелец, В. П. Вла</w:t>
      </w:r>
      <w:r>
        <w:rPr>
          <w:rFonts w:ascii="Times New Roman" w:hAnsi="Times New Roman" w:cs="Times New Roman"/>
          <w:sz w:val="24"/>
          <w:szCs w:val="24"/>
        </w:rPr>
        <w:t>сенко//</w:t>
      </w:r>
      <w:r w:rsidRPr="00E5742C">
        <w:rPr>
          <w:rFonts w:ascii="Times New Roman" w:hAnsi="Times New Roman"/>
          <w:sz w:val="24"/>
          <w:szCs w:val="24"/>
        </w:rPr>
        <w:t xml:space="preserve"> Краснодар: КубГАУ, 2013. – 18 с</w:t>
      </w:r>
      <w:r w:rsidRPr="00E5742C">
        <w:rPr>
          <w:rFonts w:ascii="Times New Roman" w:hAnsi="Times New Roman" w:cs="Times New Roman"/>
          <w:color w:val="FF0000"/>
          <w:sz w:val="24"/>
          <w:szCs w:val="24"/>
        </w:rPr>
        <w:t>.</w:t>
      </w:r>
    </w:p>
    <w:p w:rsidR="00D9397A" w:rsidRPr="005A67AD" w:rsidRDefault="00D9397A" w:rsidP="00146D69">
      <w:pPr>
        <w:pStyle w:val="ListParagraph"/>
        <w:numPr>
          <w:ilvl w:val="0"/>
          <w:numId w:val="9"/>
        </w:numPr>
        <w:spacing w:after="0" w:line="240" w:lineRule="auto"/>
        <w:ind w:left="0" w:firstLine="851"/>
        <w:jc w:val="both"/>
        <w:rPr>
          <w:rFonts w:ascii="Times New Roman" w:hAnsi="Times New Roman" w:cs="Times New Roman"/>
          <w:sz w:val="24"/>
          <w:szCs w:val="24"/>
        </w:rPr>
      </w:pPr>
      <w:r w:rsidRPr="005A67AD">
        <w:rPr>
          <w:rFonts w:ascii="Times New Roman" w:hAnsi="Times New Roman" w:cs="Times New Roman"/>
          <w:iCs/>
          <w:color w:val="00008F"/>
          <w:sz w:val="24"/>
          <w:szCs w:val="24"/>
        </w:rPr>
        <w:t xml:space="preserve"> </w:t>
      </w:r>
      <w:r w:rsidRPr="005A67AD">
        <w:rPr>
          <w:rFonts w:ascii="Times New Roman" w:hAnsi="Times New Roman" w:cs="Times New Roman"/>
          <w:sz w:val="24"/>
          <w:szCs w:val="24"/>
        </w:rPr>
        <w:t xml:space="preserve">Цховребов В. С., Фаизова В. И., Калугин Д. В., Никифорова А. М. </w:t>
      </w:r>
      <w:hyperlink r:id="rId16" w:history="1">
        <w:r w:rsidRPr="005A67AD">
          <w:rPr>
            <w:rFonts w:ascii="Times New Roman" w:hAnsi="Times New Roman" w:cs="Times New Roman"/>
            <w:sz w:val="24"/>
            <w:szCs w:val="24"/>
          </w:rPr>
          <w:t>Глобальные изменения почвообразовательного процесса в условиях агроценозов</w:t>
        </w:r>
      </w:hyperlink>
      <w:r w:rsidRPr="005A67AD">
        <w:rPr>
          <w:rFonts w:ascii="Times New Roman" w:hAnsi="Times New Roman" w:cs="Times New Roman"/>
          <w:sz w:val="24"/>
          <w:szCs w:val="24"/>
        </w:rPr>
        <w:t xml:space="preserve"> // Почвенный покров – национальное достояние народа: сб. ст. по материалам Всеросси</w:t>
      </w:r>
      <w:r w:rsidRPr="005A67AD">
        <w:rPr>
          <w:rFonts w:ascii="Times New Roman" w:hAnsi="Times New Roman" w:cs="Times New Roman"/>
          <w:sz w:val="24"/>
          <w:szCs w:val="24"/>
        </w:rPr>
        <w:t>й</w:t>
      </w:r>
      <w:r w:rsidRPr="005A67AD">
        <w:rPr>
          <w:rFonts w:ascii="Times New Roman" w:hAnsi="Times New Roman" w:cs="Times New Roman"/>
          <w:sz w:val="24"/>
          <w:szCs w:val="24"/>
        </w:rPr>
        <w:t>ской науч.- практ. конф., посвященной 50-летию Дагестанского Отделения Общества им. В.В. Докучаева. (г. Махачкала, 8-11 октября, 2012 г. ) / АЛЕФ. Махачкала, 2012.  С. 134-137.</w:t>
      </w:r>
    </w:p>
    <w:p w:rsidR="00D9397A" w:rsidRDefault="00D9397A" w:rsidP="00AC70AF">
      <w:pPr>
        <w:spacing w:after="0" w:line="240" w:lineRule="auto"/>
        <w:ind w:firstLine="851"/>
        <w:jc w:val="center"/>
        <w:rPr>
          <w:rFonts w:ascii="Times New Roman" w:hAnsi="Times New Roman" w:cs="Times New Roman"/>
          <w:b/>
          <w:bCs/>
          <w:color w:val="000000"/>
          <w:sz w:val="24"/>
          <w:szCs w:val="24"/>
        </w:rPr>
      </w:pPr>
      <w:r w:rsidRPr="005A67AD">
        <w:rPr>
          <w:rFonts w:ascii="Times New Roman" w:hAnsi="Times New Roman" w:cs="Times New Roman"/>
          <w:b/>
          <w:bCs/>
          <w:color w:val="000000"/>
          <w:sz w:val="24"/>
          <w:szCs w:val="24"/>
          <w:lang w:val="en-US"/>
        </w:rPr>
        <w:t>References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rPr>
      </w:pPr>
      <w:r w:rsidRPr="00E0044E">
        <w:rPr>
          <w:rFonts w:ascii="Times New Roman" w:hAnsi="Times New Roman" w:cs="Times New Roman"/>
          <w:bCs/>
          <w:color w:val="000000"/>
          <w:sz w:val="24"/>
          <w:szCs w:val="24"/>
        </w:rPr>
        <w:t>1.</w:t>
      </w:r>
      <w:r w:rsidRPr="00E0044E">
        <w:rPr>
          <w:rFonts w:ascii="Times New Roman" w:hAnsi="Times New Roman" w:cs="Times New Roman"/>
          <w:bCs/>
          <w:color w:val="000000"/>
          <w:sz w:val="24"/>
          <w:szCs w:val="24"/>
        </w:rPr>
        <w:tab/>
        <w:t>Agrojekologicheskoe sostojanie i perspektivy ispol'zovanija zemel' Ros-sii, vybyvshih iz aktivnogo sel'skohozjajstvennogo oborota [Tekst]/Pod redakciej akad. G. A. Romanenko.- 2008.-64s.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rPr>
        <w:t>2.</w:t>
      </w:r>
      <w:r w:rsidRPr="00E0044E">
        <w:rPr>
          <w:rFonts w:ascii="Times New Roman" w:hAnsi="Times New Roman" w:cs="Times New Roman"/>
          <w:bCs/>
          <w:color w:val="000000"/>
          <w:sz w:val="24"/>
          <w:szCs w:val="24"/>
        </w:rPr>
        <w:tab/>
        <w:t xml:space="preserve">Bulgakov D. S. Ocenka pochvenno-agroklimaticheskogo potenciala pahot-nyh ugodij Rossijskoj Federacii/ D. S. Bulgakov, D. I. Ruhovich, D. N. Kozlov, E. A. Shishkonakova, E. V. Vil'chevskaja //Pochvovedenie -  prodovol'stvennoj i jekologiche-skoj bezopasnosti strany: tezisy dokladov VII s#ezda Obshhestva pochvovedov im. </w:t>
      </w:r>
      <w:r w:rsidRPr="00E0044E">
        <w:rPr>
          <w:rFonts w:ascii="Times New Roman" w:hAnsi="Times New Roman" w:cs="Times New Roman"/>
          <w:bCs/>
          <w:color w:val="000000"/>
          <w:sz w:val="24"/>
          <w:szCs w:val="24"/>
          <w:lang w:val="en-US"/>
        </w:rPr>
        <w:t>V.V. Dok</w:t>
      </w:r>
      <w:r w:rsidRPr="00E0044E">
        <w:rPr>
          <w:rFonts w:ascii="Times New Roman" w:hAnsi="Times New Roman" w:cs="Times New Roman"/>
          <w:bCs/>
          <w:color w:val="000000"/>
          <w:sz w:val="24"/>
          <w:szCs w:val="24"/>
          <w:lang w:val="en-US"/>
        </w:rPr>
        <w:t>u</w:t>
      </w:r>
      <w:r w:rsidRPr="00E0044E">
        <w:rPr>
          <w:rFonts w:ascii="Times New Roman" w:hAnsi="Times New Roman" w:cs="Times New Roman"/>
          <w:bCs/>
          <w:color w:val="000000"/>
          <w:sz w:val="24"/>
          <w:szCs w:val="24"/>
          <w:lang w:val="en-US"/>
        </w:rPr>
        <w:t>chaeva i Vserossijskoj s zarubezhnym uchastiem nauchnoj konferencii. Chast' II / Moskva-Belgorod: Izdatel'skij dom «Belgorod», 2016. – C. 244-245</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3.</w:t>
      </w:r>
      <w:r w:rsidRPr="00E0044E">
        <w:rPr>
          <w:rFonts w:ascii="Times New Roman" w:hAnsi="Times New Roman" w:cs="Times New Roman"/>
          <w:bCs/>
          <w:color w:val="000000"/>
          <w:sz w:val="24"/>
          <w:szCs w:val="24"/>
          <w:lang w:val="en-US"/>
        </w:rPr>
        <w:tab/>
        <w:t>Vlasenko, V. P. Degradacionnye processy v pochvah Krasnodarskogo kraja i metody ih regulirovanija: monografija / V. P. Vlasenko, V. I. Terpelec. – Kras-nodar: Ku</w:t>
      </w:r>
      <w:r w:rsidRPr="00E0044E">
        <w:rPr>
          <w:rFonts w:ascii="Times New Roman" w:hAnsi="Times New Roman" w:cs="Times New Roman"/>
          <w:bCs/>
          <w:color w:val="000000"/>
          <w:sz w:val="24"/>
          <w:szCs w:val="24"/>
          <w:lang w:val="en-US"/>
        </w:rPr>
        <w:t>b</w:t>
      </w:r>
      <w:r w:rsidRPr="00E0044E">
        <w:rPr>
          <w:rFonts w:ascii="Times New Roman" w:hAnsi="Times New Roman" w:cs="Times New Roman"/>
          <w:bCs/>
          <w:color w:val="000000"/>
          <w:sz w:val="24"/>
          <w:szCs w:val="24"/>
          <w:lang w:val="en-US"/>
        </w:rPr>
        <w:t>GAU, 2012. – 204 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4.</w:t>
      </w:r>
      <w:r w:rsidRPr="00E0044E">
        <w:rPr>
          <w:rFonts w:ascii="Times New Roman" w:hAnsi="Times New Roman" w:cs="Times New Roman"/>
          <w:bCs/>
          <w:color w:val="000000"/>
          <w:sz w:val="24"/>
          <w:szCs w:val="24"/>
          <w:lang w:val="en-US"/>
        </w:rPr>
        <w:tab/>
        <w:t>Vlasenko, V. P. Degradacionnye processy v pochvennom pokrove i ih vlijanie na ocenku kachestva zemel'. Trudy Kubanskogo gosudarstvennogo agrarnogo universiteta. 2012. № 34. S. 142-143.</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5.</w:t>
      </w:r>
      <w:r w:rsidRPr="00E0044E">
        <w:rPr>
          <w:rFonts w:ascii="Times New Roman" w:hAnsi="Times New Roman" w:cs="Times New Roman"/>
          <w:bCs/>
          <w:color w:val="000000"/>
          <w:sz w:val="24"/>
          <w:szCs w:val="24"/>
          <w:lang w:val="en-US"/>
        </w:rPr>
        <w:tab/>
        <w:t>Gosudarstvennaja kadastrovaja ocenka zemel' sel'skohozjajstvennogo naznachenija Rossijskoj federacii [Tekst]/ Pod obshhej redakciej Sopozhnikova P. M., No</w:t>
      </w:r>
      <w:r w:rsidRPr="00E0044E">
        <w:rPr>
          <w:rFonts w:ascii="Times New Roman" w:hAnsi="Times New Roman" w:cs="Times New Roman"/>
          <w:bCs/>
          <w:color w:val="000000"/>
          <w:sz w:val="24"/>
          <w:szCs w:val="24"/>
          <w:lang w:val="en-US"/>
        </w:rPr>
        <w:t>s</w:t>
      </w:r>
      <w:r w:rsidRPr="00E0044E">
        <w:rPr>
          <w:rFonts w:ascii="Times New Roman" w:hAnsi="Times New Roman" w:cs="Times New Roman"/>
          <w:bCs/>
          <w:color w:val="000000"/>
          <w:sz w:val="24"/>
          <w:szCs w:val="24"/>
          <w:lang w:val="en-US"/>
        </w:rPr>
        <w:t>ova S. I.-M.:OOO «NIPKC Voshod – A», 2012.-160 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6.</w:t>
      </w:r>
      <w:r w:rsidRPr="00E0044E">
        <w:rPr>
          <w:rFonts w:ascii="Times New Roman" w:hAnsi="Times New Roman" w:cs="Times New Roman"/>
          <w:bCs/>
          <w:color w:val="000000"/>
          <w:sz w:val="24"/>
          <w:szCs w:val="24"/>
          <w:lang w:val="en-US"/>
        </w:rPr>
        <w:tab/>
        <w:t>Ivanov I. V. Istorija otechestvennogo pochvovedenija / I. V. Ivanov. – M.: Nauka. – 2003. – 101 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7.</w:t>
      </w:r>
      <w:r w:rsidRPr="00E0044E">
        <w:rPr>
          <w:rFonts w:ascii="Times New Roman" w:hAnsi="Times New Roman" w:cs="Times New Roman"/>
          <w:bCs/>
          <w:color w:val="000000"/>
          <w:sz w:val="24"/>
          <w:szCs w:val="24"/>
          <w:lang w:val="en-US"/>
        </w:rPr>
        <w:tab/>
        <w:t>Zhukov V. D., Sheudzhen Z. R. K voprosu ucheta kachestvennyh harakteristik  sel'skohozjajstvennyh ugodij Krasnodarskogo kraja. Nauchnoe obespechenie agropro-myshlennogo kompleksa Sbornik statej po materialam IX Vserossijskoj konferencii molodyh uchenyh, posvjashhennaja 75–letiju V. M. Shevcova. Krasnodar. 2016.– S. 25–26</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8.</w:t>
      </w:r>
      <w:r w:rsidRPr="00E0044E">
        <w:rPr>
          <w:rFonts w:ascii="Times New Roman" w:hAnsi="Times New Roman" w:cs="Times New Roman"/>
          <w:bCs/>
          <w:color w:val="000000"/>
          <w:sz w:val="24"/>
          <w:szCs w:val="24"/>
          <w:lang w:val="en-US"/>
        </w:rPr>
        <w:tab/>
        <w:t>Zhukov V.D. K voprosu zonirovanija territorii Krasnodarskogo kraja po o</w:t>
      </w:r>
      <w:r w:rsidRPr="00E0044E">
        <w:rPr>
          <w:rFonts w:ascii="Times New Roman" w:hAnsi="Times New Roman" w:cs="Times New Roman"/>
          <w:bCs/>
          <w:color w:val="000000"/>
          <w:sz w:val="24"/>
          <w:szCs w:val="24"/>
          <w:lang w:val="en-US"/>
        </w:rPr>
        <w:t>s</w:t>
      </w:r>
      <w:r w:rsidRPr="00E0044E">
        <w:rPr>
          <w:rFonts w:ascii="Times New Roman" w:hAnsi="Times New Roman" w:cs="Times New Roman"/>
          <w:bCs/>
          <w:color w:val="000000"/>
          <w:sz w:val="24"/>
          <w:szCs w:val="24"/>
          <w:lang w:val="en-US"/>
        </w:rPr>
        <w:t>novnym agrojekologicheskim faktoram, vlijajushhim na kadastrovuju ocenku zemel' sel'sk</w:t>
      </w:r>
      <w:r w:rsidRPr="00E0044E">
        <w:rPr>
          <w:rFonts w:ascii="Times New Roman" w:hAnsi="Times New Roman" w:cs="Times New Roman"/>
          <w:bCs/>
          <w:color w:val="000000"/>
          <w:sz w:val="24"/>
          <w:szCs w:val="24"/>
          <w:lang w:val="en-US"/>
        </w:rPr>
        <w:t>o</w:t>
      </w:r>
      <w:r w:rsidRPr="00E0044E">
        <w:rPr>
          <w:rFonts w:ascii="Times New Roman" w:hAnsi="Times New Roman" w:cs="Times New Roman"/>
          <w:bCs/>
          <w:color w:val="000000"/>
          <w:sz w:val="24"/>
          <w:szCs w:val="24"/>
          <w:lang w:val="en-US"/>
        </w:rPr>
        <w:t>hozjajstvennogo naznachenija / V. D. Zhukov, Z. R. Sheudzhen // Pochvovedenie - pro-dovol'stvennoj i jekologicheskoj bezopasnosti strany Tezisy dokladov VII S#ezda pochvov</w:t>
      </w:r>
      <w:r w:rsidRPr="00E0044E">
        <w:rPr>
          <w:rFonts w:ascii="Times New Roman" w:hAnsi="Times New Roman" w:cs="Times New Roman"/>
          <w:bCs/>
          <w:color w:val="000000"/>
          <w:sz w:val="24"/>
          <w:szCs w:val="24"/>
          <w:lang w:val="en-US"/>
        </w:rPr>
        <w:t>e</w:t>
      </w:r>
      <w:r w:rsidRPr="00E0044E">
        <w:rPr>
          <w:rFonts w:ascii="Times New Roman" w:hAnsi="Times New Roman" w:cs="Times New Roman"/>
          <w:bCs/>
          <w:color w:val="000000"/>
          <w:sz w:val="24"/>
          <w:szCs w:val="24"/>
          <w:lang w:val="en-US"/>
        </w:rPr>
        <w:t>dov im. V.V. Dokuchaeva i Vserossijskoj s mezhdunarodnym uchastiem nauchnoj konfere</w:t>
      </w:r>
      <w:r w:rsidRPr="00E0044E">
        <w:rPr>
          <w:rFonts w:ascii="Times New Roman" w:hAnsi="Times New Roman" w:cs="Times New Roman"/>
          <w:bCs/>
          <w:color w:val="000000"/>
          <w:sz w:val="24"/>
          <w:szCs w:val="24"/>
          <w:lang w:val="en-US"/>
        </w:rPr>
        <w:t>n</w:t>
      </w:r>
      <w:r w:rsidRPr="00E0044E">
        <w:rPr>
          <w:rFonts w:ascii="Times New Roman" w:hAnsi="Times New Roman" w:cs="Times New Roman"/>
          <w:bCs/>
          <w:color w:val="000000"/>
          <w:sz w:val="24"/>
          <w:szCs w:val="24"/>
          <w:lang w:val="en-US"/>
        </w:rPr>
        <w:t>cii. 2016. -  S. 249-251.</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9.</w:t>
      </w:r>
      <w:r w:rsidRPr="00E0044E">
        <w:rPr>
          <w:rFonts w:ascii="Times New Roman" w:hAnsi="Times New Roman" w:cs="Times New Roman"/>
          <w:bCs/>
          <w:color w:val="000000"/>
          <w:sz w:val="24"/>
          <w:szCs w:val="24"/>
          <w:lang w:val="en-US"/>
        </w:rPr>
        <w:tab/>
        <w:t>Zhukov V. D. Formirovanie uchenija o pochvah i ih plodorodii, istoriche-skij opyt klassifikacii pochv/V. D. Zhukov, Z. R. Sheudzhen//Politematicheskij sete-voj jelektro</w:t>
      </w:r>
      <w:r w:rsidRPr="00E0044E">
        <w:rPr>
          <w:rFonts w:ascii="Times New Roman" w:hAnsi="Times New Roman" w:cs="Times New Roman"/>
          <w:bCs/>
          <w:color w:val="000000"/>
          <w:sz w:val="24"/>
          <w:szCs w:val="24"/>
          <w:lang w:val="en-US"/>
        </w:rPr>
        <w:t>n</w:t>
      </w:r>
      <w:r w:rsidRPr="00E0044E">
        <w:rPr>
          <w:rFonts w:ascii="Times New Roman" w:hAnsi="Times New Roman" w:cs="Times New Roman"/>
          <w:bCs/>
          <w:color w:val="000000"/>
          <w:sz w:val="24"/>
          <w:szCs w:val="24"/>
          <w:lang w:val="en-US"/>
        </w:rPr>
        <w:t xml:space="preserve">nyj nauchnyj zhurnal Kubanskogo gosudarstvennogo agrarnogo universi-teta. 2016. №119. S. 588-605 </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10.</w:t>
      </w:r>
      <w:r w:rsidRPr="00E0044E">
        <w:rPr>
          <w:rFonts w:ascii="Times New Roman" w:hAnsi="Times New Roman" w:cs="Times New Roman"/>
          <w:bCs/>
          <w:color w:val="000000"/>
          <w:sz w:val="24"/>
          <w:szCs w:val="24"/>
          <w:lang w:val="en-US"/>
        </w:rPr>
        <w:tab/>
        <w:t>Efremov Ju. E., Kalugin D. V., Nikiforova A. M. Vlijanie osnovnyh sposobov obrabotki chernozemov juzhnyh na strukturu urozhaja i urozhajnost' raz-lichnyh sortov oz</w:t>
      </w:r>
      <w:r w:rsidRPr="00E0044E">
        <w:rPr>
          <w:rFonts w:ascii="Times New Roman" w:hAnsi="Times New Roman" w:cs="Times New Roman"/>
          <w:bCs/>
          <w:color w:val="000000"/>
          <w:sz w:val="24"/>
          <w:szCs w:val="24"/>
          <w:lang w:val="en-US"/>
        </w:rPr>
        <w:t>i</w:t>
      </w:r>
      <w:r w:rsidRPr="00E0044E">
        <w:rPr>
          <w:rFonts w:ascii="Times New Roman" w:hAnsi="Times New Roman" w:cs="Times New Roman"/>
          <w:bCs/>
          <w:color w:val="000000"/>
          <w:sz w:val="24"/>
          <w:szCs w:val="24"/>
          <w:lang w:val="en-US"/>
        </w:rPr>
        <w:t>moj pshenicy // Politematicheskij setevoj jelektronnyj nauchnyj zhurnal Kubanskogo gos</w:t>
      </w:r>
      <w:r w:rsidRPr="00E0044E">
        <w:rPr>
          <w:rFonts w:ascii="Times New Roman" w:hAnsi="Times New Roman" w:cs="Times New Roman"/>
          <w:bCs/>
          <w:color w:val="000000"/>
          <w:sz w:val="24"/>
          <w:szCs w:val="24"/>
          <w:lang w:val="en-US"/>
        </w:rPr>
        <w:t>u</w:t>
      </w:r>
      <w:r w:rsidRPr="00E0044E">
        <w:rPr>
          <w:rFonts w:ascii="Times New Roman" w:hAnsi="Times New Roman" w:cs="Times New Roman"/>
          <w:bCs/>
          <w:color w:val="000000"/>
          <w:sz w:val="24"/>
          <w:szCs w:val="24"/>
          <w:lang w:val="en-US"/>
        </w:rPr>
        <w:t>darstvennogo agrarnogo universiteta. 2012. № 77. S. 610-619.</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11.</w:t>
      </w:r>
      <w:r w:rsidRPr="00E0044E">
        <w:rPr>
          <w:rFonts w:ascii="Times New Roman" w:hAnsi="Times New Roman" w:cs="Times New Roman"/>
          <w:bCs/>
          <w:color w:val="000000"/>
          <w:sz w:val="24"/>
          <w:szCs w:val="24"/>
          <w:lang w:val="en-US"/>
        </w:rPr>
        <w:tab/>
        <w:t>Karavaeva N. A., Postagrogennoe vosstanovlenie svojstv chernozemov i ra</w:t>
      </w:r>
      <w:r w:rsidRPr="00E0044E">
        <w:rPr>
          <w:rFonts w:ascii="Times New Roman" w:hAnsi="Times New Roman" w:cs="Times New Roman"/>
          <w:bCs/>
          <w:color w:val="000000"/>
          <w:sz w:val="24"/>
          <w:szCs w:val="24"/>
          <w:lang w:val="en-US"/>
        </w:rPr>
        <w:t>s</w:t>
      </w:r>
      <w:r w:rsidRPr="00E0044E">
        <w:rPr>
          <w:rFonts w:ascii="Times New Roman" w:hAnsi="Times New Roman" w:cs="Times New Roman"/>
          <w:bCs/>
          <w:color w:val="000000"/>
          <w:sz w:val="24"/>
          <w:szCs w:val="24"/>
          <w:lang w:val="en-US"/>
        </w:rPr>
        <w:t>titel'nosti na datirovannyh zalezhah CChO [Tekst]/N. A. Karavaeva, E. A. Denisen-ko// Agr</w:t>
      </w:r>
      <w:r w:rsidRPr="00E0044E">
        <w:rPr>
          <w:rFonts w:ascii="Times New Roman" w:hAnsi="Times New Roman" w:cs="Times New Roman"/>
          <w:bCs/>
          <w:color w:val="000000"/>
          <w:sz w:val="24"/>
          <w:szCs w:val="24"/>
          <w:lang w:val="en-US"/>
        </w:rPr>
        <w:t>o</w:t>
      </w:r>
      <w:r w:rsidRPr="00E0044E">
        <w:rPr>
          <w:rFonts w:ascii="Times New Roman" w:hAnsi="Times New Roman" w:cs="Times New Roman"/>
          <w:bCs/>
          <w:color w:val="000000"/>
          <w:sz w:val="24"/>
          <w:szCs w:val="24"/>
          <w:lang w:val="en-US"/>
        </w:rPr>
        <w:t>jekologicheskoe sostojanie i perspektivy ispol'zovanija zemel' Rossii, vy-byvshih iz aktivnogo sel'skohozjajstvennogo oborota. M.: Pochvennyj institut im. V. V. Dokuchaeva Rossel'hoz</w:t>
      </w:r>
      <w:r w:rsidRPr="00E0044E">
        <w:rPr>
          <w:rFonts w:ascii="Times New Roman" w:hAnsi="Times New Roman" w:cs="Times New Roman"/>
          <w:bCs/>
          <w:color w:val="000000"/>
          <w:sz w:val="24"/>
          <w:szCs w:val="24"/>
          <w:lang w:val="en-US"/>
        </w:rPr>
        <w:t>a</w:t>
      </w:r>
      <w:r w:rsidRPr="00E0044E">
        <w:rPr>
          <w:rFonts w:ascii="Times New Roman" w:hAnsi="Times New Roman" w:cs="Times New Roman"/>
          <w:bCs/>
          <w:color w:val="000000"/>
          <w:sz w:val="24"/>
          <w:szCs w:val="24"/>
          <w:lang w:val="en-US"/>
        </w:rPr>
        <w:t>kademii, 2008. – S. 303-306</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12.</w:t>
      </w:r>
      <w:r w:rsidRPr="00E0044E">
        <w:rPr>
          <w:rFonts w:ascii="Times New Roman" w:hAnsi="Times New Roman" w:cs="Times New Roman"/>
          <w:bCs/>
          <w:color w:val="000000"/>
          <w:sz w:val="24"/>
          <w:szCs w:val="24"/>
          <w:lang w:val="en-US"/>
        </w:rPr>
        <w:tab/>
        <w:t>Karmanov I. I. Plodorodie pochv SSSR [Tekst]/ I. I. Karmanov.- M.: Ko-los, 1980.-226 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13.</w:t>
      </w:r>
      <w:r w:rsidRPr="00E0044E">
        <w:rPr>
          <w:rFonts w:ascii="Times New Roman" w:hAnsi="Times New Roman" w:cs="Times New Roman"/>
          <w:bCs/>
          <w:color w:val="000000"/>
          <w:sz w:val="24"/>
          <w:szCs w:val="24"/>
          <w:lang w:val="en-US"/>
        </w:rPr>
        <w:tab/>
        <w:t>Kirjushin V.I. Agronomicheskoe pochvovedenie.-M.:KolosS, 2010.-687s.:il.-(Uchebniki i ucheb.posobija dlja studentov vyssh.ucheb.zavedenij)</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14.</w:t>
      </w:r>
      <w:r w:rsidRPr="00E0044E">
        <w:rPr>
          <w:rFonts w:ascii="Times New Roman" w:hAnsi="Times New Roman" w:cs="Times New Roman"/>
          <w:bCs/>
          <w:color w:val="000000"/>
          <w:sz w:val="24"/>
          <w:szCs w:val="24"/>
          <w:lang w:val="en-US"/>
        </w:rPr>
        <w:tab/>
        <w:t>Lysenko V. Ja., Faizova V. I., Il'inova M. I., Kargalev I. V. Vlijanie pogodnyh uslovij na urozhajnost' ozimoj pshenicy v SPK kolhoze «Im. Lenina» Apanasenkovskogo r</w:t>
      </w:r>
      <w:r w:rsidRPr="00E0044E">
        <w:rPr>
          <w:rFonts w:ascii="Times New Roman" w:hAnsi="Times New Roman" w:cs="Times New Roman"/>
          <w:bCs/>
          <w:color w:val="000000"/>
          <w:sz w:val="24"/>
          <w:szCs w:val="24"/>
          <w:lang w:val="en-US"/>
        </w:rPr>
        <w:t>a</w:t>
      </w:r>
      <w:r w:rsidRPr="00E0044E">
        <w:rPr>
          <w:rFonts w:ascii="Times New Roman" w:hAnsi="Times New Roman" w:cs="Times New Roman"/>
          <w:bCs/>
          <w:color w:val="000000"/>
          <w:sz w:val="24"/>
          <w:szCs w:val="24"/>
          <w:lang w:val="en-US"/>
        </w:rPr>
        <w:t>jona // Sostojanie i perspektivy razvitija agropromyshlennogo kompleksa juzhnogo fede</w:t>
      </w:r>
      <w:r w:rsidRPr="00E0044E">
        <w:rPr>
          <w:rFonts w:ascii="Times New Roman" w:hAnsi="Times New Roman" w:cs="Times New Roman"/>
          <w:bCs/>
          <w:color w:val="000000"/>
          <w:sz w:val="24"/>
          <w:szCs w:val="24"/>
          <w:lang w:val="en-US"/>
        </w:rPr>
        <w:t>r</w:t>
      </w:r>
      <w:r w:rsidRPr="00E0044E">
        <w:rPr>
          <w:rFonts w:ascii="Times New Roman" w:hAnsi="Times New Roman" w:cs="Times New Roman"/>
          <w:bCs/>
          <w:color w:val="000000"/>
          <w:sz w:val="24"/>
          <w:szCs w:val="24"/>
          <w:lang w:val="en-US"/>
        </w:rPr>
        <w:t>al'nogo okruga: sb. nauch. tr. po materialam 72-j nauch. - prakt. konf. (g. Stavropol', 2008 g.) / StGAU. Stavropol', 2008. S. 98-100.</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15.</w:t>
      </w:r>
      <w:r w:rsidRPr="00E0044E">
        <w:rPr>
          <w:rFonts w:ascii="Times New Roman" w:hAnsi="Times New Roman" w:cs="Times New Roman"/>
          <w:bCs/>
          <w:color w:val="000000"/>
          <w:sz w:val="24"/>
          <w:szCs w:val="24"/>
          <w:lang w:val="en-US"/>
        </w:rPr>
        <w:tab/>
        <w:t>Maht V. A. Problemy kadastrovoj ocenki zemel' sel'skohozjajstvennogo naznachenija/ V. A. Maht, V. A. Rudi, N. V. Osinceva// monografija, Omsk.- 2007. – 20 s.</w:t>
      </w:r>
    </w:p>
    <w:p w:rsidR="00D9397A" w:rsidRPr="00E0044E" w:rsidRDefault="00D9397A" w:rsidP="00E0044E">
      <w:pPr>
        <w:spacing w:after="0" w:line="240" w:lineRule="auto"/>
        <w:ind w:firstLine="851"/>
        <w:jc w:val="both"/>
        <w:rPr>
          <w:rFonts w:ascii="Times New Roman" w:hAnsi="Times New Roman" w:cs="Times New Roman"/>
          <w:bCs/>
          <w:color w:val="000000"/>
          <w:sz w:val="24"/>
          <w:szCs w:val="24"/>
          <w:lang w:val="en-US"/>
        </w:rPr>
      </w:pPr>
      <w:r w:rsidRPr="00E0044E">
        <w:rPr>
          <w:rFonts w:ascii="Times New Roman" w:hAnsi="Times New Roman" w:cs="Times New Roman"/>
          <w:bCs/>
          <w:color w:val="000000"/>
          <w:sz w:val="24"/>
          <w:szCs w:val="24"/>
          <w:lang w:val="en-US"/>
        </w:rPr>
        <w:t>16.</w:t>
      </w:r>
      <w:r w:rsidRPr="00E0044E">
        <w:rPr>
          <w:rFonts w:ascii="Times New Roman" w:hAnsi="Times New Roman" w:cs="Times New Roman"/>
          <w:bCs/>
          <w:color w:val="000000"/>
          <w:sz w:val="24"/>
          <w:szCs w:val="24"/>
          <w:lang w:val="en-US"/>
        </w:rPr>
        <w:tab/>
        <w:t>Terpelec V. I. Cel'skohozjajstvennoe zonirovanie i agroresursnyj po-tencial zemel' sel'skohozjajstvennogo naznachenija: ucheb. posobie / V. I. Terpelec, V. P. Vlasenko// Krasnodar: KubGAU, 2013. – 18 s.</w:t>
      </w:r>
    </w:p>
    <w:p w:rsidR="00D9397A" w:rsidRPr="00435738" w:rsidRDefault="00D9397A" w:rsidP="00E0044E">
      <w:pPr>
        <w:spacing w:after="0" w:line="240" w:lineRule="auto"/>
        <w:ind w:firstLine="851"/>
        <w:jc w:val="both"/>
        <w:rPr>
          <w:rFonts w:ascii="Times New Roman" w:hAnsi="Times New Roman" w:cs="Times New Roman"/>
          <w:bCs/>
          <w:color w:val="000000"/>
          <w:sz w:val="24"/>
          <w:szCs w:val="24"/>
          <w:lang w:val="en-US"/>
        </w:rPr>
      </w:pPr>
      <w:r w:rsidRPr="00435738">
        <w:rPr>
          <w:rFonts w:ascii="Times New Roman" w:hAnsi="Times New Roman" w:cs="Times New Roman"/>
          <w:bCs/>
          <w:color w:val="000000"/>
          <w:sz w:val="24"/>
          <w:szCs w:val="24"/>
          <w:lang w:val="en-US"/>
        </w:rPr>
        <w:t>17.</w:t>
      </w:r>
      <w:r w:rsidRPr="00435738">
        <w:rPr>
          <w:rFonts w:ascii="Times New Roman" w:hAnsi="Times New Roman" w:cs="Times New Roman"/>
          <w:bCs/>
          <w:color w:val="000000"/>
          <w:sz w:val="24"/>
          <w:szCs w:val="24"/>
          <w:lang w:val="en-US"/>
        </w:rPr>
        <w:tab/>
        <w:t xml:space="preserve"> Chovrebov V. S., Faizova V. I., Kalugin D. V., Nikiforova A. M. Glo-bal'nye izmenenija pochvoobrazovatel'nogo processa v uslovijah agrocenozov // Poch-vennyj po</w:t>
      </w:r>
      <w:r w:rsidRPr="00435738">
        <w:rPr>
          <w:rFonts w:ascii="Times New Roman" w:hAnsi="Times New Roman" w:cs="Times New Roman"/>
          <w:bCs/>
          <w:color w:val="000000"/>
          <w:sz w:val="24"/>
          <w:szCs w:val="24"/>
          <w:lang w:val="en-US"/>
        </w:rPr>
        <w:t>k</w:t>
      </w:r>
      <w:r w:rsidRPr="00435738">
        <w:rPr>
          <w:rFonts w:ascii="Times New Roman" w:hAnsi="Times New Roman" w:cs="Times New Roman"/>
          <w:bCs/>
          <w:color w:val="000000"/>
          <w:sz w:val="24"/>
          <w:szCs w:val="24"/>
          <w:lang w:val="en-US"/>
        </w:rPr>
        <w:t>rov – nacional'noe dostojanie naroda: sb. st. po materialam Vse-rossijskoj nauch.- prakt. konf., posvjashhennoj 50-letiju Dagestanskogo Otdelenija Obshhestva im. V.V. Dokuchaeva. (g. Mahachkala, 8-11 oktjabrja, 2012 g. ) / ALEF. Mahachkala, 2012.  S. 134-137.</w:t>
      </w:r>
    </w:p>
    <w:sectPr w:rsidR="00D9397A" w:rsidRPr="00435738" w:rsidSect="002F5E17">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97A" w:rsidRDefault="00D9397A" w:rsidP="000B7026">
      <w:pPr>
        <w:spacing w:after="0" w:line="240" w:lineRule="auto"/>
      </w:pPr>
      <w:r>
        <w:separator/>
      </w:r>
    </w:p>
  </w:endnote>
  <w:endnote w:type="continuationSeparator" w:id="0">
    <w:p w:rsidR="00D9397A" w:rsidRDefault="00D9397A" w:rsidP="000B7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20B0604020202020204"/>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97A" w:rsidRPr="000C2338" w:rsidRDefault="00D9397A">
    <w:pPr>
      <w:pStyle w:val="Footer"/>
      <w:rPr>
        <w:lang w:val="en-US"/>
      </w:rP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lang w:val="en-US"/>
      </w:rPr>
      <w:t>9</w:t>
    </w:r>
    <w:r w:rsidRPr="00322C8F">
      <w:rPr>
        <w:rFonts w:ascii="Times New Roman" w:hAnsi="Times New Roman"/>
        <w:sz w:val="24"/>
        <w:szCs w:val="24"/>
      </w:rPr>
      <w:t>/pdf/</w:t>
    </w:r>
    <w:r>
      <w:rPr>
        <w:rFonts w:ascii="Times New Roman" w:hAnsi="Times New Roman"/>
        <w:sz w:val="24"/>
        <w:szCs w:val="24"/>
        <w:lang w:val="en-US"/>
      </w:rPr>
      <w:t>54</w:t>
    </w:r>
    <w:r w:rsidRPr="00322C8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97A" w:rsidRDefault="00D9397A" w:rsidP="000B7026">
      <w:pPr>
        <w:spacing w:after="0" w:line="240" w:lineRule="auto"/>
      </w:pPr>
      <w:r>
        <w:separator/>
      </w:r>
    </w:p>
  </w:footnote>
  <w:footnote w:type="continuationSeparator" w:id="0">
    <w:p w:rsidR="00D9397A" w:rsidRDefault="00D9397A" w:rsidP="000B70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97A" w:rsidRDefault="00D9397A" w:rsidP="00804165">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D9397A" w:rsidRDefault="00D9397A" w:rsidP="00E4384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97A" w:rsidRPr="00E43842" w:rsidRDefault="00D9397A" w:rsidP="00804165">
    <w:pPr>
      <w:pStyle w:val="Header"/>
      <w:framePr w:wrap="around" w:vAnchor="text" w:hAnchor="margin" w:xAlign="right" w:y="1"/>
      <w:rPr>
        <w:rStyle w:val="PageNumber"/>
        <w:rFonts w:ascii="Times New Roman" w:hAnsi="Times New Roman"/>
        <w:sz w:val="28"/>
        <w:szCs w:val="28"/>
      </w:rPr>
    </w:pPr>
    <w:r w:rsidRPr="00E43842">
      <w:rPr>
        <w:rStyle w:val="PageNumber"/>
        <w:rFonts w:ascii="Times New Roman" w:hAnsi="Times New Roman"/>
        <w:sz w:val="28"/>
        <w:szCs w:val="28"/>
      </w:rPr>
      <w:fldChar w:fldCharType="begin"/>
    </w:r>
    <w:r w:rsidRPr="00E43842">
      <w:rPr>
        <w:rStyle w:val="PageNumber"/>
        <w:rFonts w:ascii="Times New Roman" w:hAnsi="Times New Roman"/>
        <w:sz w:val="28"/>
        <w:szCs w:val="28"/>
      </w:rPr>
      <w:instrText xml:space="preserve">PAGE  </w:instrText>
    </w:r>
    <w:r w:rsidRPr="00E43842">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E43842">
      <w:rPr>
        <w:rStyle w:val="PageNumber"/>
        <w:rFonts w:ascii="Times New Roman" w:hAnsi="Times New Roman"/>
        <w:sz w:val="28"/>
        <w:szCs w:val="28"/>
      </w:rPr>
      <w:fldChar w:fldCharType="end"/>
    </w:r>
  </w:p>
  <w:p w:rsidR="00D9397A" w:rsidRDefault="00D9397A" w:rsidP="00E43842">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3</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9</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4741147"/>
    <w:multiLevelType w:val="hybridMultilevel"/>
    <w:tmpl w:val="1FD8F55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91D3F9D"/>
    <w:multiLevelType w:val="hybridMultilevel"/>
    <w:tmpl w:val="6090EF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AC408B7"/>
    <w:multiLevelType w:val="hybridMultilevel"/>
    <w:tmpl w:val="A2226504"/>
    <w:lvl w:ilvl="0" w:tplc="C2AAA11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1BDF0295"/>
    <w:multiLevelType w:val="hybridMultilevel"/>
    <w:tmpl w:val="F192FF7C"/>
    <w:lvl w:ilvl="0" w:tplc="EB4C830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23604225"/>
    <w:multiLevelType w:val="hybridMultilevel"/>
    <w:tmpl w:val="AAF4D272"/>
    <w:lvl w:ilvl="0" w:tplc="1658AB06">
      <w:start w:val="1"/>
      <w:numFmt w:val="bullet"/>
      <w:lvlText w:val="•"/>
      <w:lvlJc w:val="left"/>
      <w:pPr>
        <w:tabs>
          <w:tab w:val="num" w:pos="720"/>
        </w:tabs>
        <w:ind w:left="720" w:hanging="360"/>
      </w:pPr>
      <w:rPr>
        <w:rFonts w:ascii="Arial" w:hAnsi="Arial" w:hint="default"/>
      </w:rPr>
    </w:lvl>
    <w:lvl w:ilvl="1" w:tplc="998E5F9A" w:tentative="1">
      <w:start w:val="1"/>
      <w:numFmt w:val="bullet"/>
      <w:lvlText w:val="•"/>
      <w:lvlJc w:val="left"/>
      <w:pPr>
        <w:tabs>
          <w:tab w:val="num" w:pos="1440"/>
        </w:tabs>
        <w:ind w:left="1440" w:hanging="360"/>
      </w:pPr>
      <w:rPr>
        <w:rFonts w:ascii="Arial" w:hAnsi="Arial" w:hint="default"/>
      </w:rPr>
    </w:lvl>
    <w:lvl w:ilvl="2" w:tplc="13CA7D26" w:tentative="1">
      <w:start w:val="1"/>
      <w:numFmt w:val="bullet"/>
      <w:lvlText w:val="•"/>
      <w:lvlJc w:val="left"/>
      <w:pPr>
        <w:tabs>
          <w:tab w:val="num" w:pos="2160"/>
        </w:tabs>
        <w:ind w:left="2160" w:hanging="360"/>
      </w:pPr>
      <w:rPr>
        <w:rFonts w:ascii="Arial" w:hAnsi="Arial" w:hint="default"/>
      </w:rPr>
    </w:lvl>
    <w:lvl w:ilvl="3" w:tplc="774AF57A" w:tentative="1">
      <w:start w:val="1"/>
      <w:numFmt w:val="bullet"/>
      <w:lvlText w:val="•"/>
      <w:lvlJc w:val="left"/>
      <w:pPr>
        <w:tabs>
          <w:tab w:val="num" w:pos="2880"/>
        </w:tabs>
        <w:ind w:left="2880" w:hanging="360"/>
      </w:pPr>
      <w:rPr>
        <w:rFonts w:ascii="Arial" w:hAnsi="Arial" w:hint="default"/>
      </w:rPr>
    </w:lvl>
    <w:lvl w:ilvl="4" w:tplc="EF66C6B8" w:tentative="1">
      <w:start w:val="1"/>
      <w:numFmt w:val="bullet"/>
      <w:lvlText w:val="•"/>
      <w:lvlJc w:val="left"/>
      <w:pPr>
        <w:tabs>
          <w:tab w:val="num" w:pos="3600"/>
        </w:tabs>
        <w:ind w:left="3600" w:hanging="360"/>
      </w:pPr>
      <w:rPr>
        <w:rFonts w:ascii="Arial" w:hAnsi="Arial" w:hint="default"/>
      </w:rPr>
    </w:lvl>
    <w:lvl w:ilvl="5" w:tplc="11124E12" w:tentative="1">
      <w:start w:val="1"/>
      <w:numFmt w:val="bullet"/>
      <w:lvlText w:val="•"/>
      <w:lvlJc w:val="left"/>
      <w:pPr>
        <w:tabs>
          <w:tab w:val="num" w:pos="4320"/>
        </w:tabs>
        <w:ind w:left="4320" w:hanging="360"/>
      </w:pPr>
      <w:rPr>
        <w:rFonts w:ascii="Arial" w:hAnsi="Arial" w:hint="default"/>
      </w:rPr>
    </w:lvl>
    <w:lvl w:ilvl="6" w:tplc="790E6F1E" w:tentative="1">
      <w:start w:val="1"/>
      <w:numFmt w:val="bullet"/>
      <w:lvlText w:val="•"/>
      <w:lvlJc w:val="left"/>
      <w:pPr>
        <w:tabs>
          <w:tab w:val="num" w:pos="5040"/>
        </w:tabs>
        <w:ind w:left="5040" w:hanging="360"/>
      </w:pPr>
      <w:rPr>
        <w:rFonts w:ascii="Arial" w:hAnsi="Arial" w:hint="default"/>
      </w:rPr>
    </w:lvl>
    <w:lvl w:ilvl="7" w:tplc="3856C25E" w:tentative="1">
      <w:start w:val="1"/>
      <w:numFmt w:val="bullet"/>
      <w:lvlText w:val="•"/>
      <w:lvlJc w:val="left"/>
      <w:pPr>
        <w:tabs>
          <w:tab w:val="num" w:pos="5760"/>
        </w:tabs>
        <w:ind w:left="5760" w:hanging="360"/>
      </w:pPr>
      <w:rPr>
        <w:rFonts w:ascii="Arial" w:hAnsi="Arial" w:hint="default"/>
      </w:rPr>
    </w:lvl>
    <w:lvl w:ilvl="8" w:tplc="175A16B2" w:tentative="1">
      <w:start w:val="1"/>
      <w:numFmt w:val="bullet"/>
      <w:lvlText w:val="•"/>
      <w:lvlJc w:val="left"/>
      <w:pPr>
        <w:tabs>
          <w:tab w:val="num" w:pos="6480"/>
        </w:tabs>
        <w:ind w:left="6480" w:hanging="360"/>
      </w:pPr>
      <w:rPr>
        <w:rFonts w:ascii="Arial" w:hAnsi="Arial" w:hint="default"/>
      </w:rPr>
    </w:lvl>
  </w:abstractNum>
  <w:abstractNum w:abstractNumId="6">
    <w:nsid w:val="35472DDB"/>
    <w:multiLevelType w:val="hybridMultilevel"/>
    <w:tmpl w:val="4A587370"/>
    <w:lvl w:ilvl="0" w:tplc="333E398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D6A4DD0"/>
    <w:multiLevelType w:val="hybridMultilevel"/>
    <w:tmpl w:val="97A63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A73B93"/>
    <w:multiLevelType w:val="hybridMultilevel"/>
    <w:tmpl w:val="21FE8E96"/>
    <w:lvl w:ilvl="0" w:tplc="ED5457F0">
      <w:start w:val="1"/>
      <w:numFmt w:val="decimal"/>
      <w:lvlText w:val="%1."/>
      <w:lvlJc w:val="left"/>
      <w:pPr>
        <w:ind w:left="1602" w:hanging="103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450A4863"/>
    <w:multiLevelType w:val="hybridMultilevel"/>
    <w:tmpl w:val="FB0ECF52"/>
    <w:lvl w:ilvl="0" w:tplc="9C5634C0">
      <w:start w:val="1"/>
      <w:numFmt w:val="decimal"/>
      <w:lvlText w:val="%1."/>
      <w:lvlJc w:val="left"/>
      <w:pPr>
        <w:ind w:left="1991" w:hanging="114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461265CA"/>
    <w:multiLevelType w:val="hybridMultilevel"/>
    <w:tmpl w:val="F3BE630A"/>
    <w:lvl w:ilvl="0" w:tplc="5B10066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4893054F"/>
    <w:multiLevelType w:val="hybridMultilevel"/>
    <w:tmpl w:val="B896E0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A6B685B"/>
    <w:multiLevelType w:val="hybridMultilevel"/>
    <w:tmpl w:val="0E04ED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0"/>
  </w:num>
  <w:num w:numId="4">
    <w:abstractNumId w:val="9"/>
  </w:num>
  <w:num w:numId="5">
    <w:abstractNumId w:val="4"/>
  </w:num>
  <w:num w:numId="6">
    <w:abstractNumId w:val="12"/>
  </w:num>
  <w:num w:numId="7">
    <w:abstractNumId w:val="7"/>
  </w:num>
  <w:num w:numId="8">
    <w:abstractNumId w:val="2"/>
  </w:num>
  <w:num w:numId="9">
    <w:abstractNumId w:val="10"/>
  </w:num>
  <w:num w:numId="10">
    <w:abstractNumId w:val="1"/>
  </w:num>
  <w:num w:numId="11">
    <w:abstractNumId w:val="6"/>
  </w:num>
  <w:num w:numId="12">
    <w:abstractNumId w:val="1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5627"/>
    <w:rsid w:val="000012A1"/>
    <w:rsid w:val="00031248"/>
    <w:rsid w:val="00051D90"/>
    <w:rsid w:val="00070A9A"/>
    <w:rsid w:val="00070B78"/>
    <w:rsid w:val="00077D1A"/>
    <w:rsid w:val="000B7026"/>
    <w:rsid w:val="000C2338"/>
    <w:rsid w:val="000C6566"/>
    <w:rsid w:val="000C6EA6"/>
    <w:rsid w:val="000D3C6B"/>
    <w:rsid w:val="000E1DC6"/>
    <w:rsid w:val="000E45E0"/>
    <w:rsid w:val="00130BA4"/>
    <w:rsid w:val="0013333D"/>
    <w:rsid w:val="00136172"/>
    <w:rsid w:val="00137510"/>
    <w:rsid w:val="00146D69"/>
    <w:rsid w:val="0015757B"/>
    <w:rsid w:val="0016797C"/>
    <w:rsid w:val="001768BC"/>
    <w:rsid w:val="001A5856"/>
    <w:rsid w:val="001A6C06"/>
    <w:rsid w:val="001B539B"/>
    <w:rsid w:val="00257747"/>
    <w:rsid w:val="00290E13"/>
    <w:rsid w:val="002B622A"/>
    <w:rsid w:val="002B780E"/>
    <w:rsid w:val="002C0DDA"/>
    <w:rsid w:val="002D694C"/>
    <w:rsid w:val="002D6B5F"/>
    <w:rsid w:val="002E718E"/>
    <w:rsid w:val="002F5E17"/>
    <w:rsid w:val="00302043"/>
    <w:rsid w:val="00322C8F"/>
    <w:rsid w:val="003463BD"/>
    <w:rsid w:val="00352047"/>
    <w:rsid w:val="003647C7"/>
    <w:rsid w:val="003A01E7"/>
    <w:rsid w:val="003A2A6A"/>
    <w:rsid w:val="003D2E29"/>
    <w:rsid w:val="003D4000"/>
    <w:rsid w:val="003E6F25"/>
    <w:rsid w:val="0041480E"/>
    <w:rsid w:val="004334FB"/>
    <w:rsid w:val="00435738"/>
    <w:rsid w:val="00446ABE"/>
    <w:rsid w:val="00455D5E"/>
    <w:rsid w:val="004655BE"/>
    <w:rsid w:val="00466EF9"/>
    <w:rsid w:val="004806C7"/>
    <w:rsid w:val="00491D57"/>
    <w:rsid w:val="004A7501"/>
    <w:rsid w:val="004B0B39"/>
    <w:rsid w:val="004C3858"/>
    <w:rsid w:val="004E0576"/>
    <w:rsid w:val="005228F2"/>
    <w:rsid w:val="00537571"/>
    <w:rsid w:val="00544ED9"/>
    <w:rsid w:val="00583B03"/>
    <w:rsid w:val="005A67AD"/>
    <w:rsid w:val="006150F2"/>
    <w:rsid w:val="00642CAE"/>
    <w:rsid w:val="00670CB3"/>
    <w:rsid w:val="00674C0C"/>
    <w:rsid w:val="00684DAD"/>
    <w:rsid w:val="00686406"/>
    <w:rsid w:val="00691884"/>
    <w:rsid w:val="00694083"/>
    <w:rsid w:val="0069649C"/>
    <w:rsid w:val="00697DF9"/>
    <w:rsid w:val="006A144E"/>
    <w:rsid w:val="006B67AC"/>
    <w:rsid w:val="006C502B"/>
    <w:rsid w:val="006D2BAE"/>
    <w:rsid w:val="006F063A"/>
    <w:rsid w:val="006F321D"/>
    <w:rsid w:val="007155FB"/>
    <w:rsid w:val="00733B07"/>
    <w:rsid w:val="00744C09"/>
    <w:rsid w:val="00770E6E"/>
    <w:rsid w:val="00774880"/>
    <w:rsid w:val="00775C62"/>
    <w:rsid w:val="007C5C23"/>
    <w:rsid w:val="007E06F7"/>
    <w:rsid w:val="007E43E5"/>
    <w:rsid w:val="007F0946"/>
    <w:rsid w:val="007F70C6"/>
    <w:rsid w:val="00801FCA"/>
    <w:rsid w:val="00804165"/>
    <w:rsid w:val="00836BA6"/>
    <w:rsid w:val="00851BA9"/>
    <w:rsid w:val="008B1AE4"/>
    <w:rsid w:val="008C353B"/>
    <w:rsid w:val="008E2994"/>
    <w:rsid w:val="0094324B"/>
    <w:rsid w:val="00945627"/>
    <w:rsid w:val="009579AD"/>
    <w:rsid w:val="00965ABD"/>
    <w:rsid w:val="009666D1"/>
    <w:rsid w:val="00981BF6"/>
    <w:rsid w:val="009A0D2A"/>
    <w:rsid w:val="009B0C34"/>
    <w:rsid w:val="009D588C"/>
    <w:rsid w:val="009E0F0D"/>
    <w:rsid w:val="009E2ACB"/>
    <w:rsid w:val="009E327F"/>
    <w:rsid w:val="009E47B1"/>
    <w:rsid w:val="009E6299"/>
    <w:rsid w:val="009F5AA0"/>
    <w:rsid w:val="00A01C47"/>
    <w:rsid w:val="00A25F59"/>
    <w:rsid w:val="00A86EBF"/>
    <w:rsid w:val="00AB522C"/>
    <w:rsid w:val="00AB5B5E"/>
    <w:rsid w:val="00AC4582"/>
    <w:rsid w:val="00AC70AF"/>
    <w:rsid w:val="00AD3880"/>
    <w:rsid w:val="00B25850"/>
    <w:rsid w:val="00B25FE2"/>
    <w:rsid w:val="00B2602F"/>
    <w:rsid w:val="00B7045F"/>
    <w:rsid w:val="00B71D98"/>
    <w:rsid w:val="00BB6A15"/>
    <w:rsid w:val="00BC34D8"/>
    <w:rsid w:val="00BE34BB"/>
    <w:rsid w:val="00BE501B"/>
    <w:rsid w:val="00BE610D"/>
    <w:rsid w:val="00BF140A"/>
    <w:rsid w:val="00C00556"/>
    <w:rsid w:val="00C016AA"/>
    <w:rsid w:val="00C16A46"/>
    <w:rsid w:val="00C23E95"/>
    <w:rsid w:val="00C35B30"/>
    <w:rsid w:val="00C501C4"/>
    <w:rsid w:val="00C65163"/>
    <w:rsid w:val="00C776F5"/>
    <w:rsid w:val="00C87213"/>
    <w:rsid w:val="00C9154B"/>
    <w:rsid w:val="00CE54AA"/>
    <w:rsid w:val="00CF4E63"/>
    <w:rsid w:val="00D02C09"/>
    <w:rsid w:val="00D03EEC"/>
    <w:rsid w:val="00D221C9"/>
    <w:rsid w:val="00D5323F"/>
    <w:rsid w:val="00D659C6"/>
    <w:rsid w:val="00D8087A"/>
    <w:rsid w:val="00D81048"/>
    <w:rsid w:val="00D83781"/>
    <w:rsid w:val="00D83D4B"/>
    <w:rsid w:val="00D86C49"/>
    <w:rsid w:val="00D9397A"/>
    <w:rsid w:val="00DA4E05"/>
    <w:rsid w:val="00DD7D05"/>
    <w:rsid w:val="00DE0B39"/>
    <w:rsid w:val="00E0044E"/>
    <w:rsid w:val="00E16539"/>
    <w:rsid w:val="00E43842"/>
    <w:rsid w:val="00E51BEC"/>
    <w:rsid w:val="00E5742C"/>
    <w:rsid w:val="00E7296E"/>
    <w:rsid w:val="00E97381"/>
    <w:rsid w:val="00EB3A9A"/>
    <w:rsid w:val="00EC30F5"/>
    <w:rsid w:val="00EC67F3"/>
    <w:rsid w:val="00EE64CA"/>
    <w:rsid w:val="00EE6A74"/>
    <w:rsid w:val="00EF01BD"/>
    <w:rsid w:val="00EF407C"/>
    <w:rsid w:val="00F63AAB"/>
    <w:rsid w:val="00F84C51"/>
    <w:rsid w:val="00F9355C"/>
    <w:rsid w:val="00FA1409"/>
    <w:rsid w:val="00FB2F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16539"/>
    <w:pPr>
      <w:spacing w:after="160" w:line="259" w:lineRule="auto"/>
    </w:pPr>
    <w:rPr>
      <w:lang w:eastAsia="zh-TW"/>
    </w:rPr>
  </w:style>
  <w:style w:type="paragraph" w:styleId="Heading1">
    <w:name w:val="heading 1"/>
    <w:basedOn w:val="Normal"/>
    <w:next w:val="Normal"/>
    <w:link w:val="Heading1Char"/>
    <w:uiPriority w:val="99"/>
    <w:qFormat/>
    <w:rsid w:val="00E16539"/>
    <w:pPr>
      <w:keepNext/>
      <w:keepLines/>
      <w:spacing w:before="240" w:after="0"/>
      <w:outlineLvl w:val="0"/>
    </w:pPr>
    <w:rPr>
      <w:rFonts w:ascii="Calibri Light" w:hAnsi="Calibri Light" w:cs="Times New Roman"/>
      <w:color w:val="2E74B5"/>
      <w:sz w:val="32"/>
      <w:szCs w:val="32"/>
      <w:lang w:eastAsia="ru-RU"/>
    </w:rPr>
  </w:style>
  <w:style w:type="paragraph" w:styleId="Heading2">
    <w:name w:val="heading 2"/>
    <w:basedOn w:val="Normal"/>
    <w:next w:val="Normal"/>
    <w:link w:val="Heading2Char"/>
    <w:uiPriority w:val="99"/>
    <w:qFormat/>
    <w:rsid w:val="00E16539"/>
    <w:pPr>
      <w:keepNext/>
      <w:keepLines/>
      <w:spacing w:before="40" w:after="0"/>
      <w:outlineLvl w:val="1"/>
    </w:pPr>
    <w:rPr>
      <w:rFonts w:ascii="Calibri Light" w:hAnsi="Calibri Light" w:cs="Times New Roman"/>
      <w:color w:val="2E74B5"/>
      <w:sz w:val="26"/>
      <w:szCs w:val="26"/>
      <w:lang w:eastAsia="ru-RU"/>
    </w:rPr>
  </w:style>
  <w:style w:type="paragraph" w:styleId="Heading3">
    <w:name w:val="heading 3"/>
    <w:basedOn w:val="Normal"/>
    <w:next w:val="Normal"/>
    <w:link w:val="Heading3Char"/>
    <w:uiPriority w:val="99"/>
    <w:qFormat/>
    <w:rsid w:val="00E16539"/>
    <w:pPr>
      <w:keepNext/>
      <w:spacing w:before="240" w:after="60" w:line="240" w:lineRule="auto"/>
      <w:outlineLvl w:val="2"/>
    </w:pPr>
    <w:rPr>
      <w:rFonts w:ascii="Arial" w:hAnsi="Arial" w:cs="Times New Roman"/>
      <w:b/>
      <w:b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6539"/>
    <w:rPr>
      <w:rFonts w:ascii="Calibri Light" w:eastAsia="PMingLiU" w:hAnsi="Calibri Light" w:cs="Times New Roman"/>
      <w:color w:val="2E74B5"/>
      <w:sz w:val="32"/>
    </w:rPr>
  </w:style>
  <w:style w:type="character" w:customStyle="1" w:styleId="Heading2Char">
    <w:name w:val="Heading 2 Char"/>
    <w:basedOn w:val="DefaultParagraphFont"/>
    <w:link w:val="Heading2"/>
    <w:uiPriority w:val="99"/>
    <w:locked/>
    <w:rsid w:val="00E16539"/>
    <w:rPr>
      <w:rFonts w:ascii="Calibri Light" w:eastAsia="PMingLiU" w:hAnsi="Calibri Light" w:cs="Times New Roman"/>
      <w:color w:val="2E74B5"/>
      <w:sz w:val="26"/>
    </w:rPr>
  </w:style>
  <w:style w:type="character" w:customStyle="1" w:styleId="Heading3Char">
    <w:name w:val="Heading 3 Char"/>
    <w:basedOn w:val="DefaultParagraphFont"/>
    <w:link w:val="Heading3"/>
    <w:uiPriority w:val="99"/>
    <w:locked/>
    <w:rsid w:val="00E16539"/>
    <w:rPr>
      <w:rFonts w:ascii="Arial" w:hAnsi="Arial" w:cs="Times New Roman"/>
      <w:b/>
      <w:sz w:val="26"/>
      <w:lang w:eastAsia="ru-RU"/>
    </w:rPr>
  </w:style>
  <w:style w:type="paragraph" w:styleId="BodyTextIndent2">
    <w:name w:val="Body Text Indent 2"/>
    <w:basedOn w:val="Normal"/>
    <w:link w:val="BodyTextIndent2Char"/>
    <w:uiPriority w:val="99"/>
    <w:rsid w:val="00E16539"/>
    <w:pPr>
      <w:widowControl w:val="0"/>
      <w:spacing w:after="0" w:line="240" w:lineRule="auto"/>
      <w:ind w:firstLine="851"/>
      <w:jc w:val="both"/>
    </w:pPr>
    <w:rPr>
      <w:rFonts w:ascii="Times New Roman" w:hAnsi="Times New Roman" w:cs="Times New Roman"/>
      <w:bCs/>
      <w:sz w:val="24"/>
      <w:szCs w:val="24"/>
      <w:lang w:eastAsia="ru-RU"/>
    </w:rPr>
  </w:style>
  <w:style w:type="character" w:customStyle="1" w:styleId="BodyTextIndent2Char">
    <w:name w:val="Body Text Indent 2 Char"/>
    <w:basedOn w:val="DefaultParagraphFont"/>
    <w:link w:val="BodyTextIndent2"/>
    <w:uiPriority w:val="99"/>
    <w:locked/>
    <w:rsid w:val="00E16539"/>
    <w:rPr>
      <w:rFonts w:ascii="Times New Roman" w:hAnsi="Times New Roman" w:cs="Times New Roman"/>
      <w:sz w:val="24"/>
      <w:lang w:eastAsia="ru-RU"/>
    </w:rPr>
  </w:style>
  <w:style w:type="paragraph" w:styleId="BodyTextIndent">
    <w:name w:val="Body Text Indent"/>
    <w:basedOn w:val="Normal"/>
    <w:link w:val="BodyTextIndentChar"/>
    <w:uiPriority w:val="99"/>
    <w:rsid w:val="00E16539"/>
    <w:pPr>
      <w:spacing w:after="120" w:line="240" w:lineRule="auto"/>
      <w:ind w:left="283" w:firstLine="567"/>
      <w:jc w:val="both"/>
    </w:pPr>
    <w:rPr>
      <w:rFonts w:ascii="Times New Roman" w:hAnsi="Times New Roman" w:cs="Times New Roman"/>
      <w:bCs/>
      <w:sz w:val="20"/>
      <w:szCs w:val="24"/>
      <w:lang w:eastAsia="ru-RU"/>
    </w:rPr>
  </w:style>
  <w:style w:type="character" w:customStyle="1" w:styleId="BodyTextIndentChar">
    <w:name w:val="Body Text Indent Char"/>
    <w:basedOn w:val="DefaultParagraphFont"/>
    <w:link w:val="BodyTextIndent"/>
    <w:uiPriority w:val="99"/>
    <w:locked/>
    <w:rsid w:val="00E16539"/>
    <w:rPr>
      <w:rFonts w:ascii="Times New Roman" w:hAnsi="Times New Roman" w:cs="Times New Roman"/>
      <w:sz w:val="24"/>
      <w:lang w:eastAsia="ru-RU"/>
    </w:rPr>
  </w:style>
  <w:style w:type="paragraph" w:customStyle="1" w:styleId="a">
    <w:name w:val="Источник"/>
    <w:basedOn w:val="Normal"/>
    <w:next w:val="BodyText"/>
    <w:link w:val="a0"/>
    <w:uiPriority w:val="99"/>
    <w:rsid w:val="00E16539"/>
    <w:pPr>
      <w:spacing w:before="120" w:after="120" w:line="240" w:lineRule="auto"/>
    </w:pPr>
    <w:rPr>
      <w:rFonts w:ascii="Tahoma" w:hAnsi="Tahoma" w:cs="Times New Roman"/>
      <w:i/>
      <w:color w:val="1F497D"/>
      <w:sz w:val="20"/>
      <w:szCs w:val="20"/>
      <w:lang w:eastAsia="en-US"/>
    </w:rPr>
  </w:style>
  <w:style w:type="paragraph" w:styleId="BodyText">
    <w:name w:val="Body Text"/>
    <w:basedOn w:val="Normal"/>
    <w:link w:val="BodyTextChar"/>
    <w:uiPriority w:val="99"/>
    <w:semiHidden/>
    <w:rsid w:val="00E16539"/>
    <w:pPr>
      <w:spacing w:after="120"/>
    </w:pPr>
  </w:style>
  <w:style w:type="character" w:customStyle="1" w:styleId="BodyTextChar">
    <w:name w:val="Body Text Char"/>
    <w:basedOn w:val="DefaultParagraphFont"/>
    <w:link w:val="BodyText"/>
    <w:uiPriority w:val="99"/>
    <w:semiHidden/>
    <w:locked/>
    <w:rsid w:val="00E16539"/>
    <w:rPr>
      <w:rFonts w:cs="Times New Roman"/>
    </w:rPr>
  </w:style>
  <w:style w:type="character" w:customStyle="1" w:styleId="a0">
    <w:name w:val="Источник Знак"/>
    <w:link w:val="a"/>
    <w:uiPriority w:val="99"/>
    <w:locked/>
    <w:rsid w:val="00E16539"/>
    <w:rPr>
      <w:rFonts w:ascii="Tahoma" w:hAnsi="Tahoma"/>
      <w:i/>
      <w:color w:val="1F497D"/>
      <w:sz w:val="20"/>
      <w:lang w:eastAsia="en-US"/>
    </w:rPr>
  </w:style>
  <w:style w:type="paragraph" w:styleId="NoSpacing">
    <w:name w:val="No Spacing"/>
    <w:uiPriority w:val="99"/>
    <w:qFormat/>
    <w:rsid w:val="00E16539"/>
    <w:rPr>
      <w:lang w:eastAsia="zh-TW"/>
    </w:rPr>
  </w:style>
  <w:style w:type="paragraph" w:styleId="NormalWeb">
    <w:name w:val="Normal (Web)"/>
    <w:basedOn w:val="Normal"/>
    <w:uiPriority w:val="99"/>
    <w:rsid w:val="00E16539"/>
    <w:pPr>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E165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uiPriority w:val="99"/>
    <w:semiHidden/>
    <w:locked/>
    <w:rsid w:val="00E16539"/>
    <w:rPr>
      <w:rFonts w:ascii="Segoe UI" w:hAnsi="Segoe UI"/>
      <w:sz w:val="18"/>
    </w:rPr>
  </w:style>
  <w:style w:type="paragraph" w:styleId="BalloonText">
    <w:name w:val="Balloon Text"/>
    <w:basedOn w:val="Normal"/>
    <w:link w:val="BalloonTextChar1"/>
    <w:uiPriority w:val="99"/>
    <w:semiHidden/>
    <w:rsid w:val="00E16539"/>
    <w:pPr>
      <w:spacing w:after="0" w:line="240" w:lineRule="auto"/>
    </w:pPr>
    <w:rPr>
      <w:rFonts w:ascii="Segoe UI" w:hAnsi="Segoe UI" w:cs="Times New Roman"/>
      <w:sz w:val="18"/>
      <w:szCs w:val="20"/>
      <w:lang w:eastAsia="ru-RU"/>
    </w:rPr>
  </w:style>
  <w:style w:type="character" w:customStyle="1" w:styleId="BalloonTextChar1">
    <w:name w:val="Balloon Text Char1"/>
    <w:basedOn w:val="DefaultParagraphFont"/>
    <w:link w:val="BalloonText"/>
    <w:uiPriority w:val="99"/>
    <w:semiHidden/>
    <w:locked/>
    <w:rsid w:val="009E47B1"/>
    <w:rPr>
      <w:rFonts w:ascii="Times New Roman" w:hAnsi="Times New Roman" w:cs="Times New Roman"/>
      <w:sz w:val="2"/>
      <w:lang w:eastAsia="zh-TW"/>
    </w:rPr>
  </w:style>
  <w:style w:type="paragraph" w:styleId="TOCHeading">
    <w:name w:val="TOC Heading"/>
    <w:basedOn w:val="Heading1"/>
    <w:next w:val="Normal"/>
    <w:uiPriority w:val="99"/>
    <w:qFormat/>
    <w:rsid w:val="00E16539"/>
    <w:pPr>
      <w:outlineLvl w:val="9"/>
    </w:pPr>
  </w:style>
  <w:style w:type="paragraph" w:styleId="TOC1">
    <w:name w:val="toc 1"/>
    <w:basedOn w:val="Normal"/>
    <w:next w:val="Normal"/>
    <w:autoRedefine/>
    <w:uiPriority w:val="99"/>
    <w:rsid w:val="00E16539"/>
    <w:pPr>
      <w:tabs>
        <w:tab w:val="right" w:leader="dot" w:pos="9628"/>
      </w:tabs>
      <w:spacing w:after="0" w:line="360" w:lineRule="auto"/>
      <w:ind w:left="426" w:hanging="426"/>
    </w:pPr>
  </w:style>
  <w:style w:type="paragraph" w:styleId="TOC2">
    <w:name w:val="toc 2"/>
    <w:basedOn w:val="Normal"/>
    <w:next w:val="Normal"/>
    <w:autoRedefine/>
    <w:uiPriority w:val="99"/>
    <w:rsid w:val="00E16539"/>
    <w:pPr>
      <w:tabs>
        <w:tab w:val="right" w:leader="dot" w:pos="9628"/>
      </w:tabs>
      <w:spacing w:after="0" w:line="360" w:lineRule="auto"/>
      <w:ind w:left="426" w:hanging="426"/>
    </w:pPr>
  </w:style>
  <w:style w:type="character" w:styleId="Hyperlink">
    <w:name w:val="Hyperlink"/>
    <w:basedOn w:val="DefaultParagraphFont"/>
    <w:uiPriority w:val="99"/>
    <w:rsid w:val="00E16539"/>
    <w:rPr>
      <w:rFonts w:cs="Times New Roman"/>
      <w:color w:val="0563C1"/>
      <w:u w:val="single"/>
    </w:rPr>
  </w:style>
  <w:style w:type="paragraph" w:styleId="Header">
    <w:name w:val="header"/>
    <w:basedOn w:val="Normal"/>
    <w:link w:val="HeaderChar"/>
    <w:uiPriority w:val="99"/>
    <w:rsid w:val="00E1653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16539"/>
    <w:rPr>
      <w:rFonts w:cs="Times New Roman"/>
    </w:rPr>
  </w:style>
  <w:style w:type="paragraph" w:styleId="Footer">
    <w:name w:val="footer"/>
    <w:basedOn w:val="Normal"/>
    <w:link w:val="FooterChar"/>
    <w:uiPriority w:val="99"/>
    <w:rsid w:val="00E1653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16539"/>
    <w:rPr>
      <w:rFonts w:cs="Times New Roman"/>
    </w:rPr>
  </w:style>
  <w:style w:type="paragraph" w:customStyle="1" w:styleId="a1">
    <w:name w:val="нормоконтроль"/>
    <w:basedOn w:val="Normal"/>
    <w:link w:val="a2"/>
    <w:uiPriority w:val="99"/>
    <w:rsid w:val="00E16539"/>
    <w:pPr>
      <w:spacing w:after="0" w:line="360" w:lineRule="auto"/>
      <w:ind w:firstLine="851"/>
      <w:jc w:val="both"/>
    </w:pPr>
    <w:rPr>
      <w:rFonts w:ascii="Times New Roman" w:hAnsi="Times New Roman" w:cs="Times New Roman"/>
      <w:sz w:val="28"/>
      <w:szCs w:val="20"/>
      <w:lang w:eastAsia="en-US"/>
    </w:rPr>
  </w:style>
  <w:style w:type="character" w:customStyle="1" w:styleId="a2">
    <w:name w:val="нормоконтроль Знак"/>
    <w:link w:val="a1"/>
    <w:uiPriority w:val="99"/>
    <w:locked/>
    <w:rsid w:val="00E16539"/>
    <w:rPr>
      <w:rFonts w:ascii="Times New Roman" w:hAnsi="Times New Roman"/>
      <w:sz w:val="28"/>
      <w:lang w:eastAsia="en-US"/>
    </w:rPr>
  </w:style>
  <w:style w:type="paragraph" w:customStyle="1" w:styleId="a3">
    <w:name w:val="Нормоконтроль"/>
    <w:basedOn w:val="BodyText"/>
    <w:link w:val="a4"/>
    <w:uiPriority w:val="99"/>
    <w:rsid w:val="00E16539"/>
    <w:pPr>
      <w:spacing w:after="0" w:line="360" w:lineRule="auto"/>
      <w:ind w:firstLine="709"/>
      <w:jc w:val="both"/>
    </w:pPr>
    <w:rPr>
      <w:rFonts w:ascii="Courier New" w:hAnsi="Courier New" w:cs="Times New Roman"/>
      <w:sz w:val="26"/>
      <w:szCs w:val="20"/>
      <w:lang w:eastAsia="ru-RU"/>
    </w:rPr>
  </w:style>
  <w:style w:type="character" w:customStyle="1" w:styleId="a4">
    <w:name w:val="Нормоконтроль Знак"/>
    <w:link w:val="a3"/>
    <w:uiPriority w:val="99"/>
    <w:locked/>
    <w:rsid w:val="00E16539"/>
    <w:rPr>
      <w:rFonts w:ascii="Courier New" w:hAnsi="Courier New"/>
      <w:sz w:val="26"/>
      <w:lang w:eastAsia="ru-RU"/>
    </w:rPr>
  </w:style>
  <w:style w:type="paragraph" w:styleId="ListParagraph">
    <w:name w:val="List Paragraph"/>
    <w:basedOn w:val="Normal"/>
    <w:uiPriority w:val="99"/>
    <w:qFormat/>
    <w:rsid w:val="00E16539"/>
    <w:pPr>
      <w:spacing w:after="200" w:line="276" w:lineRule="auto"/>
      <w:ind w:left="720"/>
      <w:contextualSpacing/>
    </w:pPr>
    <w:rPr>
      <w:lang w:eastAsia="en-US"/>
    </w:rPr>
  </w:style>
  <w:style w:type="character" w:customStyle="1" w:styleId="CommentTextChar">
    <w:name w:val="Comment Text Char"/>
    <w:uiPriority w:val="99"/>
    <w:semiHidden/>
    <w:locked/>
    <w:rsid w:val="00E16539"/>
    <w:rPr>
      <w:sz w:val="20"/>
    </w:rPr>
  </w:style>
  <w:style w:type="paragraph" w:styleId="CommentText">
    <w:name w:val="annotation text"/>
    <w:basedOn w:val="Normal"/>
    <w:link w:val="CommentTextChar1"/>
    <w:uiPriority w:val="99"/>
    <w:semiHidden/>
    <w:rsid w:val="00E16539"/>
    <w:pPr>
      <w:spacing w:line="240" w:lineRule="auto"/>
    </w:pPr>
    <w:rPr>
      <w:rFonts w:cs="Times New Roman"/>
      <w:sz w:val="20"/>
      <w:szCs w:val="20"/>
      <w:lang w:eastAsia="ru-RU"/>
    </w:rPr>
  </w:style>
  <w:style w:type="character" w:customStyle="1" w:styleId="CommentTextChar1">
    <w:name w:val="Comment Text Char1"/>
    <w:basedOn w:val="DefaultParagraphFont"/>
    <w:link w:val="CommentText"/>
    <w:uiPriority w:val="99"/>
    <w:semiHidden/>
    <w:locked/>
    <w:rsid w:val="009E47B1"/>
    <w:rPr>
      <w:rFonts w:cs="Times New Roman"/>
      <w:sz w:val="20"/>
      <w:szCs w:val="20"/>
      <w:lang w:eastAsia="zh-TW"/>
    </w:rPr>
  </w:style>
  <w:style w:type="character" w:customStyle="1" w:styleId="1">
    <w:name w:val="Текст примечания Знак1"/>
    <w:uiPriority w:val="99"/>
    <w:semiHidden/>
    <w:rsid w:val="00E16539"/>
    <w:rPr>
      <w:sz w:val="20"/>
    </w:rPr>
  </w:style>
  <w:style w:type="character" w:customStyle="1" w:styleId="CommentSubjectChar">
    <w:name w:val="Comment Subject Char"/>
    <w:uiPriority w:val="99"/>
    <w:semiHidden/>
    <w:locked/>
    <w:rsid w:val="00E16539"/>
    <w:rPr>
      <w:b/>
      <w:sz w:val="20"/>
    </w:rPr>
  </w:style>
  <w:style w:type="paragraph" w:styleId="CommentSubject">
    <w:name w:val="annotation subject"/>
    <w:basedOn w:val="CommentText"/>
    <w:next w:val="CommentText"/>
    <w:link w:val="CommentSubjectChar1"/>
    <w:uiPriority w:val="99"/>
    <w:semiHidden/>
    <w:rsid w:val="00E16539"/>
    <w:rPr>
      <w:b/>
    </w:rPr>
  </w:style>
  <w:style w:type="character" w:customStyle="1" w:styleId="CommentSubjectChar1">
    <w:name w:val="Comment Subject Char1"/>
    <w:basedOn w:val="CommentTextChar"/>
    <w:link w:val="CommentSubject"/>
    <w:uiPriority w:val="99"/>
    <w:semiHidden/>
    <w:locked/>
    <w:rsid w:val="009E47B1"/>
    <w:rPr>
      <w:rFonts w:cs="Times New Roman"/>
      <w:b/>
      <w:bCs/>
      <w:szCs w:val="20"/>
      <w:lang w:eastAsia="zh-TW"/>
    </w:rPr>
  </w:style>
  <w:style w:type="character" w:customStyle="1" w:styleId="10">
    <w:name w:val="Тема примечания Знак1"/>
    <w:uiPriority w:val="99"/>
    <w:semiHidden/>
    <w:rsid w:val="00E16539"/>
    <w:rPr>
      <w:b/>
      <w:sz w:val="20"/>
    </w:rPr>
  </w:style>
  <w:style w:type="character" w:customStyle="1" w:styleId="Bodytext482">
    <w:name w:val="Body text (4) + 82"/>
    <w:aliases w:val="5 pt2,Not Bold2"/>
    <w:uiPriority w:val="99"/>
    <w:rsid w:val="00E16539"/>
    <w:rPr>
      <w:rFonts w:ascii="Times New Roman" w:hAnsi="Times New Roman"/>
      <w:spacing w:val="0"/>
      <w:sz w:val="17"/>
      <w:shd w:val="clear" w:color="auto" w:fill="FFFFFF"/>
    </w:rPr>
  </w:style>
  <w:style w:type="character" w:customStyle="1" w:styleId="hl">
    <w:name w:val="hl"/>
    <w:basedOn w:val="DefaultParagraphFont"/>
    <w:uiPriority w:val="99"/>
    <w:rsid w:val="00E16539"/>
    <w:rPr>
      <w:rFonts w:cs="Times New Roman"/>
    </w:rPr>
  </w:style>
  <w:style w:type="character" w:customStyle="1" w:styleId="apple-converted-space">
    <w:name w:val="apple-converted-space"/>
    <w:basedOn w:val="DefaultParagraphFont"/>
    <w:uiPriority w:val="99"/>
    <w:rsid w:val="00E16539"/>
    <w:rPr>
      <w:rFonts w:cs="Times New Roman"/>
    </w:rPr>
  </w:style>
  <w:style w:type="paragraph" w:customStyle="1" w:styleId="11">
    <w:name w:val="Основной текст с отступом1"/>
    <w:basedOn w:val="Normal"/>
    <w:uiPriority w:val="99"/>
    <w:rsid w:val="00E16539"/>
    <w:pPr>
      <w:widowControl w:val="0"/>
      <w:tabs>
        <w:tab w:val="left" w:pos="3600"/>
      </w:tabs>
      <w:suppressAutoHyphens/>
      <w:overflowPunct w:val="0"/>
      <w:autoSpaceDE w:val="0"/>
      <w:spacing w:after="0" w:line="240" w:lineRule="auto"/>
      <w:ind w:left="3600" w:hanging="2700"/>
    </w:pPr>
    <w:rPr>
      <w:rFonts w:ascii="Times New Roman" w:hAnsi="Times New Roman" w:cs="Times New Roman"/>
      <w:sz w:val="28"/>
      <w:szCs w:val="20"/>
      <w:lang w:eastAsia="ar-SA"/>
    </w:rPr>
  </w:style>
  <w:style w:type="paragraph" w:styleId="TOC3">
    <w:name w:val="toc 3"/>
    <w:basedOn w:val="Normal"/>
    <w:next w:val="Normal"/>
    <w:autoRedefine/>
    <w:uiPriority w:val="99"/>
    <w:rsid w:val="00E16539"/>
    <w:pPr>
      <w:spacing w:after="100"/>
      <w:ind w:left="440"/>
    </w:pPr>
    <w:rPr>
      <w:rFonts w:cs="Times New Roman"/>
    </w:rPr>
  </w:style>
  <w:style w:type="character" w:customStyle="1" w:styleId="Bodytext48151">
    <w:name w:val="Body text (4) + 8151"/>
    <w:aliases w:val="5 pt214,Not Bold168"/>
    <w:uiPriority w:val="99"/>
    <w:rsid w:val="00E16539"/>
    <w:rPr>
      <w:spacing w:val="0"/>
      <w:sz w:val="17"/>
      <w:shd w:val="clear" w:color="auto" w:fill="FFFFFF"/>
    </w:rPr>
  </w:style>
  <w:style w:type="paragraph" w:styleId="HTMLPreformatted">
    <w:name w:val="HTML Preformatted"/>
    <w:basedOn w:val="Normal"/>
    <w:link w:val="HTMLPreformattedChar"/>
    <w:uiPriority w:val="99"/>
    <w:semiHidden/>
    <w:rsid w:val="00EE6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lang w:eastAsia="ru-RU"/>
    </w:rPr>
  </w:style>
  <w:style w:type="character" w:customStyle="1" w:styleId="HTMLPreformattedChar">
    <w:name w:val="HTML Preformatted Char"/>
    <w:basedOn w:val="DefaultParagraphFont"/>
    <w:link w:val="HTMLPreformatted"/>
    <w:uiPriority w:val="99"/>
    <w:semiHidden/>
    <w:locked/>
    <w:rsid w:val="00EE6A74"/>
    <w:rPr>
      <w:rFonts w:ascii="Courier New" w:hAnsi="Courier New" w:cs="Times New Roman"/>
    </w:rPr>
  </w:style>
  <w:style w:type="character" w:customStyle="1" w:styleId="a5">
    <w:name w:val="Гипертекстовая ссылка"/>
    <w:uiPriority w:val="99"/>
    <w:rsid w:val="007E43E5"/>
    <w:rPr>
      <w:color w:val="008000"/>
    </w:rPr>
  </w:style>
  <w:style w:type="character" w:customStyle="1" w:styleId="Heading10">
    <w:name w:val="Heading #1_"/>
    <w:link w:val="Heading11"/>
    <w:uiPriority w:val="99"/>
    <w:locked/>
    <w:rsid w:val="00F84C51"/>
    <w:rPr>
      <w:rFonts w:ascii="Times New Roman" w:hAnsi="Times New Roman"/>
      <w:sz w:val="19"/>
      <w:shd w:val="clear" w:color="auto" w:fill="FFFFFF"/>
    </w:rPr>
  </w:style>
  <w:style w:type="character" w:customStyle="1" w:styleId="Bodytext0">
    <w:name w:val="Body text_"/>
    <w:link w:val="12"/>
    <w:uiPriority w:val="99"/>
    <w:locked/>
    <w:rsid w:val="00F84C51"/>
    <w:rPr>
      <w:rFonts w:ascii="Times New Roman" w:hAnsi="Times New Roman"/>
      <w:sz w:val="17"/>
      <w:shd w:val="clear" w:color="auto" w:fill="FFFFFF"/>
    </w:rPr>
  </w:style>
  <w:style w:type="paragraph" w:customStyle="1" w:styleId="Heading11">
    <w:name w:val="Heading #1"/>
    <w:basedOn w:val="Normal"/>
    <w:link w:val="Heading10"/>
    <w:uiPriority w:val="99"/>
    <w:rsid w:val="00F84C51"/>
    <w:pPr>
      <w:shd w:val="clear" w:color="auto" w:fill="FFFFFF"/>
      <w:spacing w:after="240" w:line="240" w:lineRule="atLeast"/>
      <w:outlineLvl w:val="0"/>
    </w:pPr>
    <w:rPr>
      <w:rFonts w:ascii="Times New Roman" w:hAnsi="Times New Roman" w:cs="Times New Roman"/>
      <w:sz w:val="19"/>
      <w:szCs w:val="20"/>
      <w:lang w:eastAsia="ru-RU"/>
    </w:rPr>
  </w:style>
  <w:style w:type="paragraph" w:customStyle="1" w:styleId="12">
    <w:name w:val="Основной текст1"/>
    <w:basedOn w:val="Normal"/>
    <w:link w:val="Bodytext0"/>
    <w:uiPriority w:val="99"/>
    <w:rsid w:val="00F84C51"/>
    <w:pPr>
      <w:shd w:val="clear" w:color="auto" w:fill="FFFFFF"/>
      <w:spacing w:after="0" w:line="203" w:lineRule="exact"/>
      <w:jc w:val="both"/>
    </w:pPr>
    <w:rPr>
      <w:rFonts w:ascii="Times New Roman" w:hAnsi="Times New Roman" w:cs="Times New Roman"/>
      <w:sz w:val="17"/>
      <w:szCs w:val="20"/>
      <w:lang w:eastAsia="ru-RU"/>
    </w:rPr>
  </w:style>
  <w:style w:type="character" w:styleId="PageNumber">
    <w:name w:val="page number"/>
    <w:basedOn w:val="DefaultParagraphFont"/>
    <w:uiPriority w:val="99"/>
    <w:rsid w:val="00E43842"/>
    <w:rPr>
      <w:rFonts w:cs="Times New Roman"/>
    </w:rPr>
  </w:style>
</w:styles>
</file>

<file path=word/webSettings.xml><?xml version="1.0" encoding="utf-8"?>
<w:webSettings xmlns:r="http://schemas.openxmlformats.org/officeDocument/2006/relationships" xmlns:w="http://schemas.openxmlformats.org/wordprocessingml/2006/main">
  <w:divs>
    <w:div w:id="741485739">
      <w:marLeft w:val="0"/>
      <w:marRight w:val="0"/>
      <w:marTop w:val="0"/>
      <w:marBottom w:val="0"/>
      <w:divBdr>
        <w:top w:val="none" w:sz="0" w:space="0" w:color="auto"/>
        <w:left w:val="none" w:sz="0" w:space="0" w:color="auto"/>
        <w:bottom w:val="none" w:sz="0" w:space="0" w:color="auto"/>
        <w:right w:val="none" w:sz="0" w:space="0" w:color="auto"/>
      </w:divBdr>
    </w:div>
    <w:div w:id="741485740">
      <w:marLeft w:val="0"/>
      <w:marRight w:val="0"/>
      <w:marTop w:val="0"/>
      <w:marBottom w:val="0"/>
      <w:divBdr>
        <w:top w:val="none" w:sz="0" w:space="0" w:color="auto"/>
        <w:left w:val="none" w:sz="0" w:space="0" w:color="auto"/>
        <w:bottom w:val="none" w:sz="0" w:space="0" w:color="auto"/>
        <w:right w:val="none" w:sz="0" w:space="0" w:color="auto"/>
      </w:divBdr>
    </w:div>
    <w:div w:id="741485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17391347" TargetMode="External"/><Relationship Id="rId13" Type="http://schemas.openxmlformats.org/officeDocument/2006/relationships/hyperlink" Target="https://elibrary.ru/author_items.asp?refid=420817428&amp;fam=%D0%A8%D0%B5%D1%83%D0%B4%D0%B6%D0%B5%D0%BD&amp;init=%D0%97+%D0%A0"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12012509.1" TargetMode="External"/><Relationship Id="rId12" Type="http://schemas.openxmlformats.org/officeDocument/2006/relationships/hyperlink" Target="https://elibrary.ru/author_items.asp?refid=420817428&amp;fam=%D0%96%D1%83%D0%BA%D0%BE%D0%B2&amp;init=%D0%92+%D0%94"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item.asp?id=1889632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28956066" TargetMode="External"/><Relationship Id="rId5" Type="http://schemas.openxmlformats.org/officeDocument/2006/relationships/footnotes" Target="footnotes.xml"/><Relationship Id="rId15" Type="http://schemas.openxmlformats.org/officeDocument/2006/relationships/hyperlink" Target="https://elibrary.ru/item.asp?id=25005619" TargetMode="External"/><Relationship Id="rId10" Type="http://schemas.openxmlformats.org/officeDocument/2006/relationships/hyperlink" Target="https://elibrary.ru/contents.asp?issueid=1010200&amp;selid=1739134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library.ru/contents.asp?issueid=1010200" TargetMode="External"/><Relationship Id="rId14" Type="http://schemas.openxmlformats.org/officeDocument/2006/relationships/hyperlink" Target="https://elibrary.ru/contents.asp?titleid=91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13</Pages>
  <Words>4219</Words>
  <Characters>24054</Characters>
  <Application>Microsoft Office Outlook</Application>
  <DocSecurity>0</DocSecurity>
  <Lines>0</Lines>
  <Paragraphs>0</Paragraphs>
  <ScaleCrop>false</ScaleCrop>
  <Company>VISHAGI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10</cp:revision>
  <cp:lastPrinted>2017-11-07T09:19:00Z</cp:lastPrinted>
  <dcterms:created xsi:type="dcterms:W3CDTF">2017-11-09T17:22:00Z</dcterms:created>
  <dcterms:modified xsi:type="dcterms:W3CDTF">2017-12-12T07:39:00Z</dcterms:modified>
</cp:coreProperties>
</file>