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76E15" w:rsidRPr="00A125A5" w:rsidTr="00C87D76">
        <w:tc>
          <w:tcPr>
            <w:tcW w:w="4643" w:type="dxa"/>
          </w:tcPr>
          <w:p w:rsidR="00F76E15" w:rsidRPr="00C87D76" w:rsidRDefault="00F76E15" w:rsidP="00C87D76">
            <w:pPr>
              <w:spacing w:after="0" w:line="240" w:lineRule="auto"/>
              <w:rPr>
                <w:rFonts w:ascii="Times New Roman" w:hAnsi="Times New Roman"/>
                <w:color w:val="333333"/>
                <w:sz w:val="20"/>
                <w:szCs w:val="20"/>
                <w:shd w:val="clear" w:color="auto" w:fill="FFFFFF"/>
              </w:rPr>
            </w:pPr>
            <w:r w:rsidRPr="00C87D76">
              <w:rPr>
                <w:rFonts w:ascii="Times New Roman" w:hAnsi="Times New Roman"/>
                <w:sz w:val="20"/>
                <w:szCs w:val="20"/>
              </w:rPr>
              <w:t xml:space="preserve">УДК </w:t>
            </w:r>
            <w:r w:rsidRPr="00C87D76">
              <w:rPr>
                <w:rFonts w:ascii="Times New Roman" w:hAnsi="Times New Roman"/>
                <w:color w:val="333333"/>
                <w:sz w:val="20"/>
                <w:szCs w:val="20"/>
                <w:shd w:val="clear" w:color="auto" w:fill="FFFFFF"/>
              </w:rPr>
              <w:t>338.43.</w:t>
            </w:r>
          </w:p>
          <w:p w:rsidR="00F76E15" w:rsidRPr="00C87D76" w:rsidRDefault="00F76E15" w:rsidP="00C87D76">
            <w:pPr>
              <w:spacing w:after="0" w:line="240" w:lineRule="auto"/>
              <w:rPr>
                <w:rFonts w:ascii="Times New Roman" w:hAnsi="Times New Roman"/>
                <w:sz w:val="20"/>
                <w:szCs w:val="20"/>
              </w:rPr>
            </w:pPr>
          </w:p>
          <w:p w:rsidR="00F76E15" w:rsidRPr="00757731" w:rsidRDefault="00F76E15" w:rsidP="00C969A8">
            <w:pPr>
              <w:pStyle w:val="NoSpacing"/>
              <w:rPr>
                <w:rFonts w:ascii="Times New Roman" w:hAnsi="Times New Roman"/>
                <w:sz w:val="20"/>
                <w:szCs w:val="20"/>
                <w:shd w:val="clear" w:color="auto" w:fill="FFFFFF"/>
                <w:lang w:val="en-US"/>
              </w:rPr>
            </w:pPr>
            <w:r>
              <w:rPr>
                <w:rFonts w:ascii="Times New Roman" w:hAnsi="Times New Roman"/>
                <w:sz w:val="20"/>
                <w:szCs w:val="20"/>
                <w:shd w:val="clear" w:color="auto" w:fill="FFFFFF"/>
              </w:rPr>
              <w:t>08.00.00 Экономические науки</w:t>
            </w:r>
          </w:p>
          <w:p w:rsidR="00F76E15" w:rsidRPr="00C87D76" w:rsidRDefault="00F76E15" w:rsidP="00C969A8">
            <w:pPr>
              <w:pStyle w:val="NoSpacing"/>
              <w:rPr>
                <w:rFonts w:ascii="Times New Roman" w:hAnsi="Times New Roman"/>
                <w:sz w:val="20"/>
                <w:szCs w:val="20"/>
                <w:shd w:val="clear" w:color="auto" w:fill="FFFFFF"/>
              </w:rPr>
            </w:pPr>
          </w:p>
          <w:p w:rsidR="00F76E15" w:rsidRPr="00C87D76" w:rsidRDefault="00F76E15" w:rsidP="00C87D76">
            <w:pPr>
              <w:spacing w:after="0" w:line="240" w:lineRule="auto"/>
              <w:rPr>
                <w:rFonts w:ascii="Times New Roman" w:hAnsi="Times New Roman"/>
                <w:b/>
                <w:sz w:val="20"/>
                <w:szCs w:val="20"/>
              </w:rPr>
            </w:pPr>
            <w:r w:rsidRPr="00C87D76">
              <w:rPr>
                <w:rFonts w:ascii="Times New Roman" w:hAnsi="Times New Roman"/>
                <w:b/>
                <w:sz w:val="20"/>
                <w:szCs w:val="20"/>
              </w:rPr>
              <w:t>ЕВРОПЕЙСКИЕ ПРИОРИТЕТЫ В  УПРА</w:t>
            </w:r>
            <w:r w:rsidRPr="00C87D76">
              <w:rPr>
                <w:rFonts w:ascii="Times New Roman" w:hAnsi="Times New Roman"/>
                <w:b/>
                <w:sz w:val="20"/>
                <w:szCs w:val="20"/>
              </w:rPr>
              <w:t>В</w:t>
            </w:r>
            <w:r w:rsidRPr="00C87D76">
              <w:rPr>
                <w:rFonts w:ascii="Times New Roman" w:hAnsi="Times New Roman"/>
                <w:b/>
                <w:sz w:val="20"/>
                <w:szCs w:val="20"/>
              </w:rPr>
              <w:t>ЛЕНИИ РАЗВИТИЕМ  СЕЛЬСКИХ ТЕРР</w:t>
            </w:r>
            <w:r w:rsidRPr="00C87D76">
              <w:rPr>
                <w:rFonts w:ascii="Times New Roman" w:hAnsi="Times New Roman"/>
                <w:b/>
                <w:sz w:val="20"/>
                <w:szCs w:val="20"/>
              </w:rPr>
              <w:t>И</w:t>
            </w:r>
            <w:r w:rsidRPr="00C87D76">
              <w:rPr>
                <w:rFonts w:ascii="Times New Roman" w:hAnsi="Times New Roman"/>
                <w:b/>
                <w:sz w:val="20"/>
                <w:szCs w:val="20"/>
              </w:rPr>
              <w:t>ТОРИЙ ДО 2020Г.</w:t>
            </w:r>
          </w:p>
          <w:p w:rsidR="00F76E15" w:rsidRPr="00C87D76" w:rsidRDefault="00F76E15" w:rsidP="00C87D76">
            <w:pPr>
              <w:spacing w:after="0" w:line="240" w:lineRule="auto"/>
              <w:rPr>
                <w:rFonts w:ascii="Times New Roman" w:hAnsi="Times New Roman"/>
                <w:b/>
                <w:sz w:val="20"/>
                <w:szCs w:val="20"/>
              </w:rPr>
            </w:pPr>
          </w:p>
          <w:p w:rsidR="00F76E15" w:rsidRPr="00C87D76" w:rsidRDefault="00F76E15" w:rsidP="00C969A8">
            <w:pPr>
              <w:pStyle w:val="NoSpacing"/>
              <w:rPr>
                <w:rFonts w:ascii="Times New Roman" w:hAnsi="Times New Roman"/>
                <w:noProof/>
                <w:sz w:val="20"/>
                <w:szCs w:val="20"/>
              </w:rPr>
            </w:pPr>
            <w:r w:rsidRPr="00C87D76">
              <w:rPr>
                <w:rFonts w:ascii="Times New Roman" w:hAnsi="Times New Roman"/>
                <w:noProof/>
                <w:sz w:val="20"/>
                <w:szCs w:val="20"/>
              </w:rPr>
              <w:t xml:space="preserve">Добрунова Алина </w:t>
            </w:r>
            <w:r w:rsidRPr="00C87D76">
              <w:rPr>
                <w:rFonts w:ascii="Times New Roman" w:hAnsi="Times New Roman"/>
                <w:noProof/>
                <w:sz w:val="20"/>
                <w:szCs w:val="20"/>
                <w:highlight w:val="white"/>
                <w:lang w:val="en-US"/>
              </w:rPr>
              <w:fldChar w:fldCharType="begin"/>
            </w:r>
            <w:r w:rsidRPr="00C87D76">
              <w:rPr>
                <w:rFonts w:ascii="Times New Roman" w:hAnsi="Times New Roman"/>
                <w:noProof/>
                <w:sz w:val="20"/>
                <w:szCs w:val="20"/>
                <w:highlight w:val="white"/>
                <w:lang w:val="en-US"/>
              </w:rPr>
              <w:instrText>eq</w:instrText>
            </w:r>
            <w:r w:rsidRPr="00C87D76">
              <w:rPr>
                <w:rFonts w:ascii="Times New Roman" w:hAnsi="Times New Roman"/>
                <w:noProof/>
                <w:sz w:val="20"/>
                <w:szCs w:val="20"/>
                <w:highlight w:val="white"/>
              </w:rPr>
              <w:instrText xml:space="preserve"> Ивановна</w:instrText>
            </w:r>
            <w:r w:rsidRPr="00C87D76">
              <w:rPr>
                <w:rFonts w:ascii="Times New Roman" w:hAnsi="Times New Roman"/>
                <w:noProof/>
                <w:sz w:val="20"/>
                <w:szCs w:val="20"/>
                <w:highlight w:val="white"/>
                <w:lang w:val="en-US"/>
              </w:rPr>
              <w:fldChar w:fldCharType="end"/>
            </w:r>
          </w:p>
          <w:p w:rsidR="00F76E15" w:rsidRPr="00C87D76" w:rsidRDefault="00F76E15" w:rsidP="00C969A8">
            <w:pPr>
              <w:pStyle w:val="NoSpacing"/>
              <w:rPr>
                <w:rFonts w:ascii="Times New Roman" w:hAnsi="Times New Roman"/>
                <w:noProof/>
                <w:sz w:val="20"/>
                <w:szCs w:val="20"/>
              </w:rPr>
            </w:pPr>
            <w:r w:rsidRPr="00C87D76">
              <w:rPr>
                <w:rFonts w:ascii="Times New Roman" w:hAnsi="Times New Roman"/>
                <w:noProof/>
                <w:sz w:val="20"/>
                <w:szCs w:val="20"/>
              </w:rPr>
              <w:t xml:space="preserve">канд. социол. наук, </w:t>
            </w:r>
            <w:r w:rsidRPr="00C87D76">
              <w:rPr>
                <w:rFonts w:ascii="Times New Roman" w:hAnsi="Times New Roman"/>
                <w:noProof/>
                <w:sz w:val="20"/>
                <w:szCs w:val="20"/>
                <w:highlight w:val="white"/>
              </w:rPr>
              <w:fldChar w:fldCharType="begin"/>
            </w:r>
            <w:r w:rsidRPr="00C87D76">
              <w:rPr>
                <w:rFonts w:ascii="Times New Roman" w:hAnsi="Times New Roman"/>
                <w:noProof/>
                <w:sz w:val="20"/>
                <w:szCs w:val="20"/>
                <w:highlight w:val="white"/>
              </w:rPr>
              <w:instrText>eq доцент</w:instrText>
            </w:r>
            <w:r w:rsidRPr="00C87D76">
              <w:rPr>
                <w:rFonts w:ascii="Times New Roman" w:hAnsi="Times New Roman"/>
                <w:noProof/>
                <w:sz w:val="20"/>
                <w:szCs w:val="20"/>
                <w:highlight w:val="white"/>
              </w:rPr>
              <w:fldChar w:fldCharType="end"/>
            </w:r>
            <w:r w:rsidRPr="00C87D76">
              <w:rPr>
                <w:rFonts w:ascii="Times New Roman" w:hAnsi="Times New Roman"/>
                <w:noProof/>
                <w:sz w:val="20"/>
                <w:szCs w:val="20"/>
              </w:rPr>
              <w:t xml:space="preserve"> кафедры организации и </w:t>
            </w:r>
            <w:r w:rsidRPr="00C87D76">
              <w:rPr>
                <w:rFonts w:ascii="Times New Roman" w:hAnsi="Times New Roman"/>
                <w:noProof/>
                <w:sz w:val="20"/>
                <w:szCs w:val="20"/>
                <w:highlight w:val="white"/>
              </w:rPr>
              <w:fldChar w:fldCharType="begin"/>
            </w:r>
            <w:r w:rsidRPr="00C87D76">
              <w:rPr>
                <w:rFonts w:ascii="Times New Roman" w:hAnsi="Times New Roman"/>
                <w:noProof/>
                <w:sz w:val="20"/>
                <w:szCs w:val="20"/>
                <w:highlight w:val="white"/>
              </w:rPr>
              <w:instrText>eq управления</w:instrText>
            </w:r>
            <w:r w:rsidRPr="00C87D76">
              <w:rPr>
                <w:rFonts w:ascii="Times New Roman" w:hAnsi="Times New Roman"/>
                <w:noProof/>
                <w:sz w:val="20"/>
                <w:szCs w:val="20"/>
                <w:highlight w:val="white"/>
              </w:rPr>
              <w:fldChar w:fldCharType="end"/>
            </w:r>
          </w:p>
          <w:p w:rsidR="00F76E15" w:rsidRPr="00C87D76" w:rsidRDefault="00F76E15" w:rsidP="00C969A8">
            <w:pPr>
              <w:pStyle w:val="NoSpacing"/>
              <w:rPr>
                <w:rFonts w:ascii="Times New Roman" w:hAnsi="Times New Roman"/>
                <w:i/>
                <w:noProof/>
                <w:sz w:val="20"/>
                <w:szCs w:val="20"/>
              </w:rPr>
            </w:pPr>
            <w:r w:rsidRPr="00C87D76">
              <w:rPr>
                <w:rFonts w:ascii="Times New Roman" w:hAnsi="Times New Roman"/>
                <w:i/>
                <w:noProof/>
                <w:sz w:val="20"/>
                <w:szCs w:val="20"/>
              </w:rPr>
              <w:t xml:space="preserve">ФГБОУ ВО </w:t>
            </w:r>
            <w:r w:rsidRPr="00C87D76">
              <w:rPr>
                <w:rFonts w:ascii="Times New Roman" w:hAnsi="Times New Roman"/>
                <w:i/>
                <w:noProof/>
                <w:sz w:val="20"/>
                <w:szCs w:val="20"/>
                <w:highlight w:val="white"/>
              </w:rPr>
              <w:fldChar w:fldCharType="begin"/>
            </w:r>
            <w:r w:rsidRPr="00C87D76">
              <w:rPr>
                <w:rFonts w:ascii="Times New Roman" w:hAnsi="Times New Roman"/>
                <w:i/>
                <w:noProof/>
                <w:sz w:val="20"/>
                <w:szCs w:val="20"/>
                <w:highlight w:val="white"/>
              </w:rPr>
              <w:instrText>eq «Белгородский</w:instrText>
            </w:r>
            <w:r w:rsidRPr="00C87D76">
              <w:rPr>
                <w:rFonts w:ascii="Times New Roman" w:hAnsi="Times New Roman"/>
                <w:i/>
                <w:noProof/>
                <w:sz w:val="20"/>
                <w:szCs w:val="20"/>
                <w:highlight w:val="white"/>
              </w:rPr>
              <w:fldChar w:fldCharType="end"/>
            </w:r>
            <w:r w:rsidRPr="00C87D76">
              <w:rPr>
                <w:rFonts w:ascii="Times New Roman" w:hAnsi="Times New Roman"/>
                <w:i/>
                <w:noProof/>
                <w:sz w:val="20"/>
                <w:szCs w:val="20"/>
              </w:rPr>
              <w:t xml:space="preserve"> государственный аграрный </w:t>
            </w:r>
            <w:r w:rsidRPr="00C87D76">
              <w:rPr>
                <w:rFonts w:ascii="Times New Roman" w:hAnsi="Times New Roman"/>
                <w:i/>
                <w:noProof/>
                <w:sz w:val="20"/>
                <w:szCs w:val="20"/>
                <w:highlight w:val="white"/>
              </w:rPr>
              <w:fldChar w:fldCharType="begin"/>
            </w:r>
            <w:r w:rsidRPr="00C87D76">
              <w:rPr>
                <w:rFonts w:ascii="Times New Roman" w:hAnsi="Times New Roman"/>
                <w:i/>
                <w:noProof/>
                <w:sz w:val="20"/>
                <w:szCs w:val="20"/>
                <w:highlight w:val="white"/>
              </w:rPr>
              <w:instrText>eq университет</w:instrText>
            </w:r>
            <w:r w:rsidRPr="00C87D76">
              <w:rPr>
                <w:rFonts w:ascii="Times New Roman" w:hAnsi="Times New Roman"/>
                <w:i/>
                <w:noProof/>
                <w:sz w:val="20"/>
                <w:szCs w:val="20"/>
                <w:highlight w:val="white"/>
              </w:rPr>
              <w:fldChar w:fldCharType="end"/>
            </w:r>
            <w:r w:rsidRPr="00C87D76">
              <w:rPr>
                <w:rFonts w:ascii="Times New Roman" w:hAnsi="Times New Roman"/>
                <w:i/>
                <w:noProof/>
                <w:sz w:val="20"/>
                <w:szCs w:val="20"/>
              </w:rPr>
              <w:t xml:space="preserve"> имени В.Я. Горина»</w:t>
            </w:r>
          </w:p>
          <w:p w:rsidR="00F76E15" w:rsidRPr="00A125A5" w:rsidRDefault="00F76E15" w:rsidP="00C969A8">
            <w:pPr>
              <w:pStyle w:val="NoSpacing"/>
              <w:rPr>
                <w:rFonts w:ascii="Times New Roman" w:hAnsi="Times New Roman"/>
                <w:i/>
                <w:noProof/>
                <w:sz w:val="20"/>
                <w:szCs w:val="20"/>
              </w:rPr>
            </w:pPr>
            <w:r w:rsidRPr="00C87D76">
              <w:rPr>
                <w:rFonts w:ascii="Times New Roman" w:hAnsi="Times New Roman"/>
                <w:i/>
                <w:noProof/>
                <w:sz w:val="20"/>
                <w:szCs w:val="20"/>
              </w:rPr>
              <w:t>г</w:t>
            </w:r>
            <w:r w:rsidRPr="00A125A5">
              <w:rPr>
                <w:rFonts w:ascii="Times New Roman" w:hAnsi="Times New Roman"/>
                <w:i/>
                <w:noProof/>
                <w:sz w:val="20"/>
                <w:szCs w:val="20"/>
              </w:rPr>
              <w:t xml:space="preserve">. </w:t>
            </w:r>
            <w:r w:rsidRPr="00C87D76">
              <w:rPr>
                <w:rFonts w:ascii="Times New Roman" w:hAnsi="Times New Roman"/>
                <w:i/>
                <w:noProof/>
                <w:sz w:val="20"/>
                <w:szCs w:val="20"/>
              </w:rPr>
              <w:t>Белгород</w:t>
            </w:r>
            <w:r w:rsidRPr="00A125A5">
              <w:rPr>
                <w:rFonts w:ascii="Times New Roman" w:hAnsi="Times New Roman"/>
                <w:i/>
                <w:noProof/>
                <w:sz w:val="20"/>
                <w:szCs w:val="20"/>
              </w:rPr>
              <w:t xml:space="preserve">,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w:instrText>
            </w:r>
            <w:r w:rsidRPr="00A125A5">
              <w:rPr>
                <w:rFonts w:ascii="Times New Roman" w:hAnsi="Times New Roman"/>
                <w:i/>
                <w:noProof/>
                <w:sz w:val="20"/>
                <w:szCs w:val="20"/>
                <w:highlight w:val="white"/>
              </w:rPr>
              <w:instrText xml:space="preserve"> Россия</w:instrText>
            </w:r>
            <w:r w:rsidRPr="00C87D76">
              <w:rPr>
                <w:rFonts w:ascii="Times New Roman" w:hAnsi="Times New Roman"/>
                <w:i/>
                <w:noProof/>
                <w:sz w:val="20"/>
                <w:szCs w:val="20"/>
                <w:highlight w:val="white"/>
                <w:lang w:val="en-US"/>
              </w:rPr>
              <w:fldChar w:fldCharType="end"/>
            </w:r>
          </w:p>
          <w:p w:rsidR="00F76E15" w:rsidRPr="00A125A5" w:rsidRDefault="00F76E15" w:rsidP="00C969A8">
            <w:pPr>
              <w:pStyle w:val="NoSpacing"/>
              <w:rPr>
                <w:rFonts w:ascii="Times New Roman" w:hAnsi="Times New Roman"/>
                <w:i/>
                <w:noProof/>
                <w:sz w:val="20"/>
                <w:szCs w:val="20"/>
              </w:rPr>
            </w:pPr>
            <w:r w:rsidRPr="00C87D76">
              <w:rPr>
                <w:rFonts w:ascii="Times New Roman" w:hAnsi="Times New Roman"/>
                <w:i/>
                <w:noProof/>
                <w:sz w:val="20"/>
                <w:szCs w:val="20"/>
                <w:lang w:val="en-US"/>
              </w:rPr>
              <w:t>E</w:t>
            </w:r>
            <w:r w:rsidRPr="00A125A5">
              <w:rPr>
                <w:rFonts w:ascii="Times New Roman" w:hAnsi="Times New Roman"/>
                <w:i/>
                <w:noProof/>
                <w:sz w:val="20"/>
                <w:szCs w:val="20"/>
              </w:rPr>
              <w:t>-</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w:instrText>
            </w:r>
            <w:r w:rsidRPr="00A125A5">
              <w:rPr>
                <w:rFonts w:ascii="Times New Roman" w:hAnsi="Times New Roman"/>
                <w:i/>
                <w:noProof/>
                <w:sz w:val="20"/>
                <w:szCs w:val="20"/>
                <w:highlight w:val="white"/>
              </w:rPr>
              <w:instrText xml:space="preserve"> </w:instrText>
            </w:r>
            <w:r w:rsidRPr="00C87D76">
              <w:rPr>
                <w:rFonts w:ascii="Times New Roman" w:hAnsi="Times New Roman"/>
                <w:i/>
                <w:noProof/>
                <w:sz w:val="20"/>
                <w:szCs w:val="20"/>
                <w:highlight w:val="white"/>
                <w:lang w:val="en-US"/>
              </w:rPr>
              <w:instrText>mail</w:instrText>
            </w:r>
            <w:r w:rsidRPr="00C87D76">
              <w:rPr>
                <w:rFonts w:ascii="Times New Roman" w:hAnsi="Times New Roman"/>
                <w:i/>
                <w:noProof/>
                <w:sz w:val="20"/>
                <w:szCs w:val="20"/>
                <w:highlight w:val="white"/>
                <w:lang w:val="en-US"/>
              </w:rPr>
              <w:fldChar w:fldCharType="end"/>
            </w:r>
            <w:r w:rsidRPr="00A125A5">
              <w:rPr>
                <w:rFonts w:ascii="Times New Roman" w:hAnsi="Times New Roman"/>
                <w:i/>
                <w:noProof/>
                <w:sz w:val="20"/>
                <w:szCs w:val="20"/>
              </w:rPr>
              <w:t xml:space="preserve">: </w:t>
            </w:r>
            <w:hyperlink r:id="rId7" w:history="1">
              <w:r w:rsidRPr="00C87D76">
                <w:rPr>
                  <w:rStyle w:val="Hyperlink"/>
                  <w:rFonts w:ascii="Times New Roman" w:hAnsi="Times New Roman"/>
                  <w:i/>
                  <w:noProof/>
                  <w:sz w:val="20"/>
                  <w:szCs w:val="20"/>
                  <w:lang w:val="en-US"/>
                </w:rPr>
                <w:t>dobrunova</w:t>
              </w:r>
              <w:r w:rsidRPr="00A125A5">
                <w:rPr>
                  <w:rStyle w:val="Hyperlink"/>
                  <w:rFonts w:ascii="Times New Roman" w:hAnsi="Times New Roman"/>
                  <w:i/>
                  <w:noProof/>
                  <w:sz w:val="20"/>
                  <w:szCs w:val="20"/>
                </w:rPr>
                <w:t>@</w:t>
              </w:r>
              <w:r w:rsidRPr="00C87D76">
                <w:rPr>
                  <w:rStyle w:val="Hyperlink"/>
                  <w:rFonts w:ascii="Times New Roman" w:hAnsi="Times New Roman"/>
                  <w:i/>
                  <w:noProof/>
                  <w:sz w:val="20"/>
                  <w:szCs w:val="20"/>
                  <w:lang w:val="en-US"/>
                </w:rPr>
                <w:t>mail</w:t>
              </w:r>
              <w:r w:rsidRPr="00A125A5">
                <w:rPr>
                  <w:rStyle w:val="Hyperlink"/>
                  <w:rFonts w:ascii="Times New Roman" w:hAnsi="Times New Roman"/>
                  <w:i/>
                  <w:noProof/>
                  <w:sz w:val="20"/>
                  <w:szCs w:val="20"/>
                </w:rPr>
                <w:t>.</w:t>
              </w:r>
              <w:r w:rsidRPr="00C87D76">
                <w:rPr>
                  <w:rStyle w:val="Hyperlink"/>
                  <w:rFonts w:ascii="Times New Roman" w:hAnsi="Times New Roman"/>
                  <w:i/>
                  <w:noProof/>
                  <w:sz w:val="20"/>
                  <w:szCs w:val="20"/>
                  <w:lang w:val="en-US"/>
                </w:rPr>
                <w:t>ru</w:t>
              </w:r>
            </w:hyperlink>
          </w:p>
          <w:p w:rsidR="00F76E15" w:rsidRPr="00C87D76" w:rsidRDefault="00F76E15" w:rsidP="00C87D76">
            <w:pPr>
              <w:spacing w:after="0" w:line="240" w:lineRule="auto"/>
              <w:rPr>
                <w:rFonts w:ascii="Times New Roman" w:hAnsi="Times New Roman"/>
                <w:sz w:val="20"/>
                <w:szCs w:val="20"/>
              </w:rPr>
            </w:pPr>
          </w:p>
          <w:p w:rsidR="00F76E15" w:rsidRPr="00C87D76" w:rsidRDefault="00F76E15" w:rsidP="00C87D76">
            <w:pPr>
              <w:spacing w:after="0" w:line="240" w:lineRule="auto"/>
              <w:rPr>
                <w:rFonts w:ascii="Times New Roman" w:hAnsi="Times New Roman"/>
                <w:sz w:val="20"/>
                <w:szCs w:val="20"/>
              </w:rPr>
            </w:pPr>
            <w:r w:rsidRPr="00C87D76">
              <w:rPr>
                <w:rFonts w:ascii="Times New Roman" w:hAnsi="Times New Roman"/>
                <w:color w:val="000000"/>
                <w:sz w:val="20"/>
                <w:szCs w:val="20"/>
                <w:shd w:val="clear" w:color="auto" w:fill="FFFFFF"/>
              </w:rPr>
              <w:t>Предмет исследования - приоритеты и механизмы государственной поддержки развития сельских территорий в ЕС; ц</w:t>
            </w:r>
            <w:r w:rsidRPr="00C87D76">
              <w:rPr>
                <w:rFonts w:ascii="Times New Roman" w:hAnsi="Times New Roman"/>
                <w:sz w:val="20"/>
                <w:szCs w:val="20"/>
              </w:rPr>
              <w:t>ель - рассмотреть приоритеты европейских стран в управлении развитием сел</w:t>
            </w:r>
            <w:r w:rsidRPr="00C87D76">
              <w:rPr>
                <w:rFonts w:ascii="Times New Roman" w:hAnsi="Times New Roman"/>
                <w:sz w:val="20"/>
                <w:szCs w:val="20"/>
              </w:rPr>
              <w:t>ь</w:t>
            </w:r>
            <w:r w:rsidRPr="00C87D76">
              <w:rPr>
                <w:rFonts w:ascii="Times New Roman" w:hAnsi="Times New Roman"/>
                <w:sz w:val="20"/>
                <w:szCs w:val="20"/>
              </w:rPr>
              <w:t>ских территорий. Для достижения  поставленной цели были решены следующие задачи: изучены европейские концепции развития сельских терр</w:t>
            </w:r>
            <w:r w:rsidRPr="00C87D76">
              <w:rPr>
                <w:rFonts w:ascii="Times New Roman" w:hAnsi="Times New Roman"/>
                <w:sz w:val="20"/>
                <w:szCs w:val="20"/>
              </w:rPr>
              <w:t>и</w:t>
            </w:r>
            <w:r w:rsidRPr="00C87D76">
              <w:rPr>
                <w:rFonts w:ascii="Times New Roman" w:hAnsi="Times New Roman"/>
                <w:sz w:val="20"/>
                <w:szCs w:val="20"/>
              </w:rPr>
              <w:t>торий, проанализирована европейская институци</w:t>
            </w:r>
            <w:r w:rsidRPr="00C87D76">
              <w:rPr>
                <w:rFonts w:ascii="Times New Roman" w:hAnsi="Times New Roman"/>
                <w:sz w:val="20"/>
                <w:szCs w:val="20"/>
              </w:rPr>
              <w:t>о</w:t>
            </w:r>
            <w:r w:rsidRPr="00C87D76">
              <w:rPr>
                <w:rFonts w:ascii="Times New Roman" w:hAnsi="Times New Roman"/>
                <w:sz w:val="20"/>
                <w:szCs w:val="20"/>
              </w:rPr>
              <w:t>нальная база по поддержке развития сельских те</w:t>
            </w:r>
            <w:r w:rsidRPr="00C87D76">
              <w:rPr>
                <w:rFonts w:ascii="Times New Roman" w:hAnsi="Times New Roman"/>
                <w:sz w:val="20"/>
                <w:szCs w:val="20"/>
              </w:rPr>
              <w:t>р</w:t>
            </w:r>
            <w:r w:rsidRPr="00C87D76">
              <w:rPr>
                <w:rFonts w:ascii="Times New Roman" w:hAnsi="Times New Roman"/>
                <w:sz w:val="20"/>
                <w:szCs w:val="20"/>
              </w:rPr>
              <w:t>риторий, рассмотрены приоритеты и механизмы финансирования программ развития сельских те</w:t>
            </w:r>
            <w:r w:rsidRPr="00C87D76">
              <w:rPr>
                <w:rFonts w:ascii="Times New Roman" w:hAnsi="Times New Roman"/>
                <w:sz w:val="20"/>
                <w:szCs w:val="20"/>
              </w:rPr>
              <w:t>р</w:t>
            </w:r>
            <w:r w:rsidRPr="00C87D76">
              <w:rPr>
                <w:rFonts w:ascii="Times New Roman" w:hAnsi="Times New Roman"/>
                <w:sz w:val="20"/>
                <w:szCs w:val="20"/>
              </w:rPr>
              <w:t xml:space="preserve">риторий. </w:t>
            </w:r>
            <w:r w:rsidRPr="00C87D76">
              <w:rPr>
                <w:rFonts w:ascii="Times New Roman" w:hAnsi="Times New Roman"/>
                <w:color w:val="000000"/>
                <w:sz w:val="20"/>
                <w:szCs w:val="20"/>
                <w:shd w:val="clear" w:color="auto" w:fill="FFFFFF"/>
              </w:rPr>
              <w:t>В исследовании использовались экон</w:t>
            </w:r>
            <w:r w:rsidRPr="00C87D76">
              <w:rPr>
                <w:rFonts w:ascii="Times New Roman" w:hAnsi="Times New Roman"/>
                <w:color w:val="000000"/>
                <w:sz w:val="20"/>
                <w:szCs w:val="20"/>
                <w:shd w:val="clear" w:color="auto" w:fill="FFFFFF"/>
              </w:rPr>
              <w:t>о</w:t>
            </w:r>
            <w:r w:rsidRPr="00C87D76">
              <w:rPr>
                <w:rFonts w:ascii="Times New Roman" w:hAnsi="Times New Roman"/>
                <w:color w:val="000000"/>
                <w:sz w:val="20"/>
                <w:szCs w:val="20"/>
                <w:shd w:val="clear" w:color="auto" w:fill="FFFFFF"/>
              </w:rPr>
              <w:t>мико-статистические методы и системный подход.</w:t>
            </w:r>
            <w:r w:rsidRPr="00C87D76">
              <w:rPr>
                <w:rFonts w:ascii="Times New Roman" w:hAnsi="Times New Roman"/>
                <w:sz w:val="20"/>
                <w:szCs w:val="20"/>
              </w:rPr>
              <w:t xml:space="preserve"> </w:t>
            </w:r>
            <w:r w:rsidRPr="00C87D76">
              <w:rPr>
                <w:rFonts w:ascii="Times New Roman" w:hAnsi="Times New Roman"/>
                <w:color w:val="000000"/>
                <w:sz w:val="20"/>
                <w:szCs w:val="20"/>
                <w:shd w:val="clear" w:color="auto" w:fill="FFFFFF"/>
              </w:rPr>
              <w:t>Исследование базируется на изучении законод</w:t>
            </w:r>
            <w:r w:rsidRPr="00C87D76">
              <w:rPr>
                <w:rFonts w:ascii="Times New Roman" w:hAnsi="Times New Roman"/>
                <w:color w:val="000000"/>
                <w:sz w:val="20"/>
                <w:szCs w:val="20"/>
                <w:shd w:val="clear" w:color="auto" w:fill="FFFFFF"/>
              </w:rPr>
              <w:t>а</w:t>
            </w:r>
            <w:r w:rsidRPr="00C87D76">
              <w:rPr>
                <w:rFonts w:ascii="Times New Roman" w:hAnsi="Times New Roman"/>
                <w:color w:val="000000"/>
                <w:sz w:val="20"/>
                <w:szCs w:val="20"/>
                <w:shd w:val="clear" w:color="auto" w:fill="FFFFFF"/>
              </w:rPr>
              <w:t>тельных актов Европейского союза, авторских ра</w:t>
            </w:r>
            <w:r w:rsidRPr="00C87D76">
              <w:rPr>
                <w:rFonts w:ascii="Times New Roman" w:hAnsi="Times New Roman"/>
                <w:color w:val="000000"/>
                <w:sz w:val="20"/>
                <w:szCs w:val="20"/>
                <w:shd w:val="clear" w:color="auto" w:fill="FFFFFF"/>
              </w:rPr>
              <w:t>с</w:t>
            </w:r>
            <w:r w:rsidRPr="00C87D76">
              <w:rPr>
                <w:rFonts w:ascii="Times New Roman" w:hAnsi="Times New Roman"/>
                <w:color w:val="000000"/>
                <w:sz w:val="20"/>
                <w:szCs w:val="20"/>
                <w:shd w:val="clear" w:color="auto" w:fill="FFFFFF"/>
              </w:rPr>
              <w:t>четах. Определено, что управление развитием сельских территорий в ЕС осуществляется в соо</w:t>
            </w:r>
            <w:r w:rsidRPr="00C87D76">
              <w:rPr>
                <w:rFonts w:ascii="Times New Roman" w:hAnsi="Times New Roman"/>
                <w:color w:val="000000"/>
                <w:sz w:val="20"/>
                <w:szCs w:val="20"/>
                <w:shd w:val="clear" w:color="auto" w:fill="FFFFFF"/>
              </w:rPr>
              <w:t>т</w:t>
            </w:r>
            <w:r w:rsidRPr="00C87D76">
              <w:rPr>
                <w:rFonts w:ascii="Times New Roman" w:hAnsi="Times New Roman"/>
                <w:color w:val="000000"/>
                <w:sz w:val="20"/>
                <w:szCs w:val="20"/>
                <w:shd w:val="clear" w:color="auto" w:fill="FFFFFF"/>
              </w:rPr>
              <w:t xml:space="preserve">ветствии с территориальным подходом. Выявлено, что </w:t>
            </w:r>
            <w:r w:rsidRPr="00C87D76">
              <w:rPr>
                <w:rFonts w:ascii="Times New Roman" w:hAnsi="Times New Roman"/>
                <w:sz w:val="20"/>
                <w:szCs w:val="20"/>
              </w:rPr>
              <w:t>развитие сельских территорий стало вторым из генеральных направлений в единой аграрной пол</w:t>
            </w:r>
            <w:r w:rsidRPr="00C87D76">
              <w:rPr>
                <w:rFonts w:ascii="Times New Roman" w:hAnsi="Times New Roman"/>
                <w:sz w:val="20"/>
                <w:szCs w:val="20"/>
              </w:rPr>
              <w:t>и</w:t>
            </w:r>
            <w:r w:rsidRPr="00C87D76">
              <w:rPr>
                <w:rFonts w:ascii="Times New Roman" w:hAnsi="Times New Roman"/>
                <w:sz w:val="20"/>
                <w:szCs w:val="20"/>
              </w:rPr>
              <w:t>тике ЕС</w:t>
            </w:r>
            <w:r w:rsidRPr="00C87D76">
              <w:rPr>
                <w:rFonts w:ascii="Times New Roman" w:hAnsi="Times New Roman"/>
                <w:color w:val="000000"/>
                <w:sz w:val="20"/>
                <w:szCs w:val="20"/>
                <w:shd w:val="clear" w:color="auto" w:fill="FFFFFF"/>
              </w:rPr>
              <w:t>. Показано, что программы развития сел</w:t>
            </w:r>
            <w:r w:rsidRPr="00C87D76">
              <w:rPr>
                <w:rFonts w:ascii="Times New Roman" w:hAnsi="Times New Roman"/>
                <w:color w:val="000000"/>
                <w:sz w:val="20"/>
                <w:szCs w:val="20"/>
                <w:shd w:val="clear" w:color="auto" w:fill="FFFFFF"/>
              </w:rPr>
              <w:t>ь</w:t>
            </w:r>
            <w:r w:rsidRPr="00C87D76">
              <w:rPr>
                <w:rFonts w:ascii="Times New Roman" w:hAnsi="Times New Roman"/>
                <w:color w:val="000000"/>
                <w:sz w:val="20"/>
                <w:szCs w:val="20"/>
                <w:shd w:val="clear" w:color="auto" w:fill="FFFFFF"/>
              </w:rPr>
              <w:t>ских территорий основаны на</w:t>
            </w:r>
            <w:r w:rsidRPr="00C87D76">
              <w:rPr>
                <w:rFonts w:ascii="Times New Roman" w:hAnsi="Times New Roman"/>
                <w:sz w:val="20"/>
                <w:szCs w:val="20"/>
              </w:rPr>
              <w:t xml:space="preserve"> шести приоритетах, установленных регламентом ЕС, а финансирование осуществляется из </w:t>
            </w:r>
            <w:r w:rsidRPr="00C87D76">
              <w:rPr>
                <w:rFonts w:ascii="Times New Roman" w:hAnsi="Times New Roman"/>
                <w:color w:val="000000"/>
                <w:sz w:val="20"/>
                <w:szCs w:val="20"/>
                <w:shd w:val="clear" w:color="auto" w:fill="FFFFFF"/>
              </w:rPr>
              <w:t>Европейского сельскохозяйс</w:t>
            </w:r>
            <w:r w:rsidRPr="00C87D76">
              <w:rPr>
                <w:rFonts w:ascii="Times New Roman" w:hAnsi="Times New Roman"/>
                <w:color w:val="000000"/>
                <w:sz w:val="20"/>
                <w:szCs w:val="20"/>
                <w:shd w:val="clear" w:color="auto" w:fill="FFFFFF"/>
              </w:rPr>
              <w:t>т</w:t>
            </w:r>
            <w:r w:rsidRPr="00C87D76">
              <w:rPr>
                <w:rFonts w:ascii="Times New Roman" w:hAnsi="Times New Roman"/>
                <w:color w:val="000000"/>
                <w:sz w:val="20"/>
                <w:szCs w:val="20"/>
                <w:shd w:val="clear" w:color="auto" w:fill="FFFFFF"/>
              </w:rPr>
              <w:t>венного фонда развития сельских территорий (</w:t>
            </w:r>
            <w:r w:rsidRPr="00C87D76">
              <w:rPr>
                <w:rFonts w:ascii="Times New Roman" w:hAnsi="Times New Roman"/>
                <w:color w:val="000000"/>
                <w:sz w:val="20"/>
                <w:szCs w:val="20"/>
                <w:shd w:val="clear" w:color="auto" w:fill="FFFFFF"/>
                <w:lang w:val="en-US"/>
              </w:rPr>
              <w:t>EAFRD</w:t>
            </w:r>
            <w:r w:rsidRPr="00C87D76">
              <w:rPr>
                <w:rFonts w:ascii="Times New Roman" w:hAnsi="Times New Roman"/>
                <w:color w:val="000000"/>
                <w:sz w:val="20"/>
                <w:szCs w:val="20"/>
                <w:shd w:val="clear" w:color="auto" w:fill="FFFFFF"/>
              </w:rPr>
              <w:t>) с обязательным софинансированием из национальных или региональных бюджетов</w:t>
            </w:r>
            <w:r w:rsidRPr="00C87D76">
              <w:rPr>
                <w:rFonts w:ascii="Times New Roman" w:hAnsi="Times New Roman"/>
                <w:sz w:val="20"/>
                <w:szCs w:val="20"/>
              </w:rPr>
              <w:t>. О</w:t>
            </w:r>
            <w:r w:rsidRPr="00C87D76">
              <w:rPr>
                <w:rFonts w:ascii="Times New Roman" w:hAnsi="Times New Roman"/>
                <w:sz w:val="20"/>
                <w:szCs w:val="20"/>
              </w:rPr>
              <w:t>с</w:t>
            </w:r>
            <w:r w:rsidRPr="00C87D76">
              <w:rPr>
                <w:rFonts w:ascii="Times New Roman" w:hAnsi="Times New Roman"/>
                <w:sz w:val="20"/>
                <w:szCs w:val="20"/>
              </w:rPr>
              <w:t>новные положения, выводы и рекомендации могут использоваться органами власти РФ для формир</w:t>
            </w:r>
            <w:r w:rsidRPr="00C87D76">
              <w:rPr>
                <w:rFonts w:ascii="Times New Roman" w:hAnsi="Times New Roman"/>
                <w:sz w:val="20"/>
                <w:szCs w:val="20"/>
              </w:rPr>
              <w:t>о</w:t>
            </w:r>
            <w:r w:rsidRPr="00C87D76">
              <w:rPr>
                <w:rFonts w:ascii="Times New Roman" w:hAnsi="Times New Roman"/>
                <w:sz w:val="20"/>
                <w:szCs w:val="20"/>
              </w:rPr>
              <w:t>вания эффективной системы устойчивого развития сельских территорий. Автором сделан вывод о том, что европейская модель развития сельских терр</w:t>
            </w:r>
            <w:r w:rsidRPr="00C87D76">
              <w:rPr>
                <w:rFonts w:ascii="Times New Roman" w:hAnsi="Times New Roman"/>
                <w:sz w:val="20"/>
                <w:szCs w:val="20"/>
              </w:rPr>
              <w:t>и</w:t>
            </w:r>
            <w:r w:rsidRPr="00C87D76">
              <w:rPr>
                <w:rFonts w:ascii="Times New Roman" w:hAnsi="Times New Roman"/>
                <w:sz w:val="20"/>
                <w:szCs w:val="20"/>
              </w:rPr>
              <w:t>торий носит комплексный характер, а сельская территория рассматривается как единый социал</w:t>
            </w:r>
            <w:r w:rsidRPr="00C87D76">
              <w:rPr>
                <w:rFonts w:ascii="Times New Roman" w:hAnsi="Times New Roman"/>
                <w:sz w:val="20"/>
                <w:szCs w:val="20"/>
              </w:rPr>
              <w:t>ь</w:t>
            </w:r>
            <w:r w:rsidRPr="00C87D76">
              <w:rPr>
                <w:rFonts w:ascii="Times New Roman" w:hAnsi="Times New Roman"/>
                <w:sz w:val="20"/>
                <w:szCs w:val="20"/>
              </w:rPr>
              <w:t>но-экономический и природный комплекс и соо</w:t>
            </w:r>
            <w:r w:rsidRPr="00C87D76">
              <w:rPr>
                <w:rFonts w:ascii="Times New Roman" w:hAnsi="Times New Roman"/>
                <w:sz w:val="20"/>
                <w:szCs w:val="20"/>
              </w:rPr>
              <w:t>т</w:t>
            </w:r>
            <w:r w:rsidRPr="00C87D76">
              <w:rPr>
                <w:rFonts w:ascii="Times New Roman" w:hAnsi="Times New Roman"/>
                <w:sz w:val="20"/>
                <w:szCs w:val="20"/>
              </w:rPr>
              <w:t>ветственно меры по развитию сельских территорий имеют широкий спектр направлений от сохранения и укрепления экосистемы сельского и лесного х</w:t>
            </w:r>
            <w:r w:rsidRPr="00C87D76">
              <w:rPr>
                <w:rFonts w:ascii="Times New Roman" w:hAnsi="Times New Roman"/>
                <w:sz w:val="20"/>
                <w:szCs w:val="20"/>
              </w:rPr>
              <w:t>о</w:t>
            </w:r>
            <w:r w:rsidRPr="00C87D76">
              <w:rPr>
                <w:rFonts w:ascii="Times New Roman" w:hAnsi="Times New Roman"/>
                <w:sz w:val="20"/>
                <w:szCs w:val="20"/>
              </w:rPr>
              <w:t>зяйства до создания рабочих мест на селе</w:t>
            </w:r>
          </w:p>
          <w:p w:rsidR="00F76E15" w:rsidRPr="00C87D76" w:rsidRDefault="00F76E15" w:rsidP="00C87D76">
            <w:pPr>
              <w:spacing w:after="0" w:line="240" w:lineRule="auto"/>
              <w:rPr>
                <w:rFonts w:ascii="Times New Roman" w:hAnsi="Times New Roman"/>
                <w:sz w:val="20"/>
                <w:szCs w:val="20"/>
              </w:rPr>
            </w:pPr>
          </w:p>
          <w:p w:rsidR="00F76E15" w:rsidRPr="00C87D76" w:rsidRDefault="00F76E15" w:rsidP="00C87D76">
            <w:pPr>
              <w:spacing w:after="0" w:line="240" w:lineRule="auto"/>
              <w:rPr>
                <w:rFonts w:ascii="Times New Roman" w:hAnsi="Times New Roman"/>
                <w:noProof/>
                <w:sz w:val="20"/>
                <w:szCs w:val="20"/>
              </w:rPr>
            </w:pPr>
            <w:r w:rsidRPr="00C87D76">
              <w:rPr>
                <w:rFonts w:ascii="Times New Roman" w:hAnsi="Times New Roman"/>
                <w:noProof/>
                <w:sz w:val="20"/>
                <w:szCs w:val="20"/>
              </w:rPr>
              <w:t xml:space="preserve">Ключевые </w:t>
            </w:r>
            <w:r w:rsidRPr="00C87D76">
              <w:rPr>
                <w:rFonts w:ascii="Times New Roman" w:hAnsi="Times New Roman"/>
                <w:noProof/>
                <w:sz w:val="20"/>
                <w:szCs w:val="20"/>
                <w:highlight w:val="white"/>
              </w:rPr>
              <w:fldChar w:fldCharType="begin"/>
            </w:r>
            <w:r w:rsidRPr="00C87D76">
              <w:rPr>
                <w:rFonts w:ascii="Times New Roman" w:hAnsi="Times New Roman"/>
                <w:noProof/>
                <w:sz w:val="20"/>
                <w:szCs w:val="20"/>
                <w:highlight w:val="white"/>
              </w:rPr>
              <w:instrText>eq слова:</w:instrText>
            </w:r>
            <w:r w:rsidRPr="00C87D76">
              <w:rPr>
                <w:rFonts w:ascii="Times New Roman" w:hAnsi="Times New Roman"/>
                <w:noProof/>
                <w:sz w:val="20"/>
                <w:szCs w:val="20"/>
                <w:highlight w:val="white"/>
              </w:rPr>
              <w:fldChar w:fldCharType="end"/>
            </w:r>
            <w:r w:rsidRPr="00C87D76">
              <w:rPr>
                <w:rFonts w:ascii="Times New Roman" w:hAnsi="Times New Roman"/>
                <w:noProof/>
                <w:sz w:val="20"/>
                <w:szCs w:val="20"/>
              </w:rPr>
              <w:t xml:space="preserve"> СЕЛЬСКИЕ ТЕРРИТОРИИ, УПРАВЛЕНИЕ РАЗВИТИЕМ СЕЛЬСКИХ ТЕРРИТОРИЙ, ЗАРУБЕЖНЫЙ ОПЫТ ПРОГРАММЫ РАЗВИТИЯ СЕЛЬСКИХ ТЕРРИТОРИЙ</w:t>
            </w:r>
          </w:p>
          <w:p w:rsidR="00F76E15" w:rsidRPr="00C87D76" w:rsidRDefault="00F76E15" w:rsidP="00C87D76">
            <w:pPr>
              <w:spacing w:after="0" w:line="240" w:lineRule="auto"/>
              <w:rPr>
                <w:rFonts w:ascii="Times New Roman" w:hAnsi="Times New Roman"/>
                <w:b/>
                <w:bCs/>
                <w:sz w:val="20"/>
                <w:szCs w:val="20"/>
              </w:rPr>
            </w:pPr>
          </w:p>
          <w:p w:rsidR="00F76E15" w:rsidRPr="00757731" w:rsidRDefault="00F76E15" w:rsidP="00C87D76">
            <w:pPr>
              <w:spacing w:after="0" w:line="240" w:lineRule="auto"/>
              <w:rPr>
                <w:rFonts w:ascii="Times New Roman" w:hAnsi="Times New Roman"/>
                <w:color w:val="000000"/>
                <w:sz w:val="24"/>
                <w:szCs w:val="24"/>
                <w:lang w:eastAsia="ru-RU"/>
              </w:rPr>
            </w:pPr>
            <w:r w:rsidRPr="000C6F12">
              <w:rPr>
                <w:rFonts w:ascii="Arial" w:hAnsi="Arial" w:cs="Arial"/>
                <w:b/>
                <w:sz w:val="20"/>
                <w:szCs w:val="20"/>
              </w:rPr>
              <w:t>Doi: 10.21515/1990-4665-13</w:t>
            </w:r>
            <w:r>
              <w:rPr>
                <w:rFonts w:ascii="Arial" w:hAnsi="Arial" w:cs="Arial"/>
                <w:b/>
                <w:sz w:val="20"/>
                <w:szCs w:val="20"/>
              </w:rPr>
              <w:t>3</w:t>
            </w:r>
            <w:r w:rsidRPr="000C6F12">
              <w:rPr>
                <w:rFonts w:ascii="Arial" w:hAnsi="Arial" w:cs="Arial"/>
                <w:b/>
                <w:sz w:val="20"/>
                <w:szCs w:val="20"/>
              </w:rPr>
              <w:t>-0</w:t>
            </w:r>
            <w:r w:rsidRPr="000C6F12">
              <w:rPr>
                <w:rFonts w:ascii="Arial" w:hAnsi="Arial" w:cs="Arial"/>
                <w:b/>
                <w:sz w:val="20"/>
                <w:szCs w:val="20"/>
                <w:lang w:val="en-US"/>
              </w:rPr>
              <w:t>4</w:t>
            </w:r>
            <w:r>
              <w:rPr>
                <w:rFonts w:ascii="Arial" w:hAnsi="Arial" w:cs="Arial"/>
                <w:b/>
                <w:sz w:val="20"/>
                <w:szCs w:val="20"/>
                <w:lang w:val="en-US"/>
              </w:rPr>
              <w:t>1</w:t>
            </w:r>
          </w:p>
        </w:tc>
        <w:tc>
          <w:tcPr>
            <w:tcW w:w="4643" w:type="dxa"/>
          </w:tcPr>
          <w:p w:rsidR="00F76E15" w:rsidRPr="00A125A5" w:rsidRDefault="00F76E15" w:rsidP="00C87D76">
            <w:pPr>
              <w:spacing w:after="0" w:line="240" w:lineRule="auto"/>
              <w:rPr>
                <w:rFonts w:ascii="Times New Roman" w:hAnsi="Times New Roman"/>
                <w:sz w:val="20"/>
                <w:szCs w:val="20"/>
                <w:lang w:val="en-US"/>
              </w:rPr>
            </w:pPr>
            <w:r w:rsidRPr="00A125A5">
              <w:rPr>
                <w:rFonts w:ascii="Times New Roman" w:hAnsi="Times New Roman"/>
                <w:sz w:val="20"/>
                <w:szCs w:val="20"/>
                <w:lang w:val="en-US"/>
              </w:rPr>
              <w:t xml:space="preserve">UDC </w:t>
            </w:r>
            <w:r w:rsidRPr="00A125A5">
              <w:rPr>
                <w:rFonts w:ascii="Times New Roman" w:hAnsi="Times New Roman"/>
                <w:color w:val="333333"/>
                <w:sz w:val="20"/>
                <w:szCs w:val="20"/>
                <w:shd w:val="clear" w:color="auto" w:fill="FFFFFF"/>
                <w:lang w:val="en-US"/>
              </w:rPr>
              <w:t>338.43.</w:t>
            </w:r>
          </w:p>
          <w:p w:rsidR="00F76E15" w:rsidRPr="00A125A5" w:rsidRDefault="00F76E15" w:rsidP="00C87D76">
            <w:pPr>
              <w:spacing w:after="0" w:line="240" w:lineRule="auto"/>
              <w:rPr>
                <w:rStyle w:val="20"/>
                <w:rFonts w:ascii="Times New Roman" w:hAnsi="Times New Roman" w:cs="Times New Roman"/>
                <w:sz w:val="20"/>
                <w:szCs w:val="20"/>
              </w:rPr>
            </w:pPr>
          </w:p>
          <w:p w:rsidR="00F76E15" w:rsidRPr="00A125A5" w:rsidRDefault="00F76E15" w:rsidP="00C87D76">
            <w:pPr>
              <w:spacing w:after="0" w:line="240" w:lineRule="auto"/>
              <w:rPr>
                <w:rStyle w:val="20"/>
                <w:rFonts w:ascii="Times New Roman" w:hAnsi="Times New Roman" w:cs="Times New Roman"/>
                <w:b w:val="0"/>
                <w:sz w:val="20"/>
                <w:szCs w:val="20"/>
              </w:rPr>
            </w:pPr>
            <w:r w:rsidRPr="00A125A5">
              <w:rPr>
                <w:rStyle w:val="20"/>
                <w:rFonts w:ascii="Times New Roman" w:hAnsi="Times New Roman" w:cs="Times New Roman"/>
                <w:b w:val="0"/>
                <w:sz w:val="20"/>
                <w:szCs w:val="20"/>
              </w:rPr>
              <w:t>Economics</w:t>
            </w:r>
          </w:p>
          <w:p w:rsidR="00F76E15" w:rsidRPr="00A125A5" w:rsidRDefault="00F76E15" w:rsidP="00C87D76">
            <w:pPr>
              <w:spacing w:after="0" w:line="240" w:lineRule="auto"/>
              <w:rPr>
                <w:rStyle w:val="20"/>
                <w:rFonts w:ascii="Times New Roman" w:hAnsi="Times New Roman" w:cs="Times New Roman"/>
                <w:sz w:val="20"/>
                <w:szCs w:val="20"/>
              </w:rPr>
            </w:pPr>
          </w:p>
          <w:p w:rsidR="00F76E15" w:rsidRPr="00C87D76" w:rsidRDefault="00F76E15" w:rsidP="00C87D76">
            <w:pPr>
              <w:spacing w:after="0" w:line="240" w:lineRule="auto"/>
              <w:rPr>
                <w:rFonts w:ascii="Times New Roman" w:hAnsi="Times New Roman"/>
                <w:b/>
                <w:sz w:val="20"/>
                <w:szCs w:val="20"/>
                <w:lang w:val="en-US"/>
              </w:rPr>
            </w:pPr>
            <w:r w:rsidRPr="00C87D76">
              <w:rPr>
                <w:rStyle w:val="20"/>
                <w:rFonts w:ascii="Times New Roman" w:hAnsi="Times New Roman" w:cs="Times New Roman"/>
                <w:sz w:val="20"/>
                <w:szCs w:val="20"/>
              </w:rPr>
              <w:t xml:space="preserve">EUROPEAN UNION PRIORITIES </w:t>
            </w:r>
            <w:r w:rsidRPr="00C87D76">
              <w:rPr>
                <w:rFonts w:ascii="Times New Roman" w:hAnsi="Times New Roman"/>
                <w:b/>
                <w:color w:val="000000"/>
                <w:sz w:val="20"/>
                <w:szCs w:val="20"/>
                <w:lang w:val="en-US"/>
              </w:rPr>
              <w:t>FOR RURAL DEVELOPMENT</w:t>
            </w:r>
            <w:r w:rsidRPr="00C87D76">
              <w:rPr>
                <w:rFonts w:ascii="Times New Roman" w:hAnsi="Times New Roman"/>
                <w:b/>
                <w:sz w:val="20"/>
                <w:szCs w:val="20"/>
                <w:lang w:val="en-US"/>
              </w:rPr>
              <w:t xml:space="preserve"> UNTIL 2020</w:t>
            </w:r>
          </w:p>
          <w:p w:rsidR="00F76E15" w:rsidRPr="00A125A5" w:rsidRDefault="00F76E15" w:rsidP="00C969A8">
            <w:pPr>
              <w:pStyle w:val="NoSpacing"/>
              <w:rPr>
                <w:rFonts w:ascii="Times New Roman" w:hAnsi="Times New Roman"/>
                <w:caps/>
                <w:noProof/>
                <w:sz w:val="20"/>
                <w:szCs w:val="20"/>
                <w:lang w:val="en-US"/>
              </w:rPr>
            </w:pPr>
          </w:p>
          <w:p w:rsidR="00F76E15" w:rsidRPr="00A125A5" w:rsidRDefault="00F76E15" w:rsidP="00C969A8">
            <w:pPr>
              <w:pStyle w:val="NoSpacing"/>
              <w:rPr>
                <w:rFonts w:ascii="Times New Roman" w:hAnsi="Times New Roman"/>
                <w:caps/>
                <w:noProof/>
                <w:sz w:val="20"/>
                <w:szCs w:val="20"/>
                <w:lang w:val="en-US"/>
              </w:rPr>
            </w:pPr>
          </w:p>
          <w:p w:rsidR="00F76E15" w:rsidRPr="00C87D76" w:rsidRDefault="00F76E15" w:rsidP="00C969A8">
            <w:pPr>
              <w:pStyle w:val="NoSpacing"/>
              <w:rPr>
                <w:rFonts w:ascii="Times New Roman" w:hAnsi="Times New Roman"/>
                <w:noProof/>
                <w:sz w:val="20"/>
                <w:szCs w:val="20"/>
                <w:lang w:val="en-US"/>
              </w:rPr>
            </w:pPr>
            <w:r w:rsidRPr="00C87D76">
              <w:rPr>
                <w:rFonts w:ascii="Times New Roman" w:hAnsi="Times New Roman"/>
                <w:noProof/>
                <w:sz w:val="20"/>
                <w:szCs w:val="20"/>
                <w:lang w:val="en-US"/>
              </w:rPr>
              <w:t xml:space="preserve">Dobrunova Alina </w:t>
            </w:r>
            <w:r w:rsidRPr="00C87D76">
              <w:rPr>
                <w:rFonts w:ascii="Times New Roman" w:hAnsi="Times New Roman"/>
                <w:noProof/>
                <w:sz w:val="20"/>
                <w:szCs w:val="20"/>
                <w:highlight w:val="white"/>
                <w:lang w:val="en-US"/>
              </w:rPr>
              <w:fldChar w:fldCharType="begin"/>
            </w:r>
            <w:r w:rsidRPr="00C87D76">
              <w:rPr>
                <w:rFonts w:ascii="Times New Roman" w:hAnsi="Times New Roman"/>
                <w:noProof/>
                <w:sz w:val="20"/>
                <w:szCs w:val="20"/>
                <w:highlight w:val="white"/>
                <w:lang w:val="en-US"/>
              </w:rPr>
              <w:instrText>eq Ivanovna</w:instrText>
            </w:r>
            <w:r w:rsidRPr="00C87D76">
              <w:rPr>
                <w:rFonts w:ascii="Times New Roman" w:hAnsi="Times New Roman"/>
                <w:noProof/>
                <w:sz w:val="20"/>
                <w:szCs w:val="20"/>
                <w:highlight w:val="white"/>
                <w:lang w:val="en-US"/>
              </w:rPr>
              <w:fldChar w:fldCharType="end"/>
            </w:r>
            <w:r w:rsidRPr="00C87D76">
              <w:rPr>
                <w:rFonts w:ascii="Times New Roman" w:hAnsi="Times New Roman"/>
                <w:noProof/>
                <w:sz w:val="20"/>
                <w:szCs w:val="20"/>
                <w:lang w:val="en-US"/>
              </w:rPr>
              <w:t xml:space="preserve"> </w:t>
            </w:r>
          </w:p>
          <w:p w:rsidR="00F76E15" w:rsidRPr="00C87D76" w:rsidRDefault="00F76E15" w:rsidP="00C969A8">
            <w:pPr>
              <w:pStyle w:val="NoSpacing"/>
              <w:rPr>
                <w:rFonts w:ascii="Times New Roman" w:hAnsi="Times New Roman"/>
                <w:noProof/>
                <w:sz w:val="20"/>
                <w:szCs w:val="20"/>
                <w:lang w:val="en-US"/>
              </w:rPr>
            </w:pPr>
            <w:r w:rsidRPr="00C87D76">
              <w:rPr>
                <w:rFonts w:ascii="Times New Roman" w:hAnsi="Times New Roman"/>
                <w:noProof/>
                <w:sz w:val="20"/>
                <w:szCs w:val="20"/>
                <w:lang w:val="en-US"/>
              </w:rPr>
              <w:t xml:space="preserve">Candidate </w:t>
            </w:r>
            <w:r w:rsidRPr="00C87D76">
              <w:rPr>
                <w:rFonts w:ascii="Times New Roman" w:hAnsi="Times New Roman"/>
                <w:noProof/>
                <w:sz w:val="20"/>
                <w:szCs w:val="20"/>
                <w:highlight w:val="white"/>
                <w:lang w:val="en-US"/>
              </w:rPr>
              <w:fldChar w:fldCharType="begin"/>
            </w:r>
            <w:r w:rsidRPr="00C87D76">
              <w:rPr>
                <w:rFonts w:ascii="Times New Roman" w:hAnsi="Times New Roman"/>
                <w:noProof/>
                <w:sz w:val="20"/>
                <w:szCs w:val="20"/>
                <w:highlight w:val="white"/>
                <w:lang w:val="en-US"/>
              </w:rPr>
              <w:instrText>eq of</w:instrText>
            </w:r>
            <w:r w:rsidRPr="00C87D76">
              <w:rPr>
                <w:rFonts w:ascii="Times New Roman" w:hAnsi="Times New Roman"/>
                <w:noProof/>
                <w:sz w:val="20"/>
                <w:szCs w:val="20"/>
                <w:highlight w:val="white"/>
                <w:lang w:val="en-US"/>
              </w:rPr>
              <w:fldChar w:fldCharType="end"/>
            </w:r>
            <w:r w:rsidRPr="00C87D76">
              <w:rPr>
                <w:rFonts w:ascii="Times New Roman" w:hAnsi="Times New Roman"/>
                <w:noProof/>
                <w:sz w:val="20"/>
                <w:szCs w:val="20"/>
                <w:lang w:val="en-US"/>
              </w:rPr>
              <w:t xml:space="preserve"> sociology,</w:t>
            </w:r>
            <w:r>
              <w:rPr>
                <w:rFonts w:ascii="Times New Roman" w:hAnsi="Times New Roman"/>
                <w:noProof/>
                <w:sz w:val="20"/>
                <w:szCs w:val="20"/>
              </w:rPr>
              <w:t xml:space="preserve"> </w:t>
            </w:r>
            <w:r w:rsidRPr="00C87D76">
              <w:rPr>
                <w:rFonts w:ascii="Times New Roman" w:hAnsi="Times New Roman"/>
                <w:noProof/>
                <w:sz w:val="20"/>
                <w:szCs w:val="20"/>
                <w:lang w:val="en-US"/>
              </w:rPr>
              <w:t xml:space="preserve">associate </w:t>
            </w:r>
            <w:r w:rsidRPr="00C87D76">
              <w:rPr>
                <w:rFonts w:ascii="Times New Roman" w:hAnsi="Times New Roman"/>
                <w:noProof/>
                <w:sz w:val="20"/>
                <w:szCs w:val="20"/>
                <w:highlight w:val="white"/>
                <w:lang w:val="en-US"/>
              </w:rPr>
              <w:fldChar w:fldCharType="begin"/>
            </w:r>
            <w:r w:rsidRPr="00C87D76">
              <w:rPr>
                <w:rFonts w:ascii="Times New Roman" w:hAnsi="Times New Roman"/>
                <w:noProof/>
                <w:sz w:val="20"/>
                <w:szCs w:val="20"/>
                <w:highlight w:val="white"/>
                <w:lang w:val="en-US"/>
              </w:rPr>
              <w:instrText>eq Professor</w:instrText>
            </w:r>
            <w:r w:rsidRPr="00C87D76">
              <w:rPr>
                <w:rFonts w:ascii="Times New Roman" w:hAnsi="Times New Roman"/>
                <w:noProof/>
                <w:sz w:val="20"/>
                <w:szCs w:val="20"/>
                <w:highlight w:val="white"/>
                <w:lang w:val="en-US"/>
              </w:rPr>
              <w:fldChar w:fldCharType="end"/>
            </w:r>
            <w:r w:rsidRPr="00C87D76">
              <w:rPr>
                <w:rFonts w:ascii="Times New Roman" w:hAnsi="Times New Roman"/>
                <w:noProof/>
                <w:sz w:val="20"/>
                <w:szCs w:val="20"/>
                <w:lang w:val="en-US"/>
              </w:rPr>
              <w:t xml:space="preserve"> </w:t>
            </w:r>
          </w:p>
          <w:p w:rsidR="00F76E15" w:rsidRPr="00A125A5" w:rsidRDefault="00F76E15" w:rsidP="00C969A8">
            <w:pPr>
              <w:pStyle w:val="NoSpacing"/>
              <w:rPr>
                <w:rFonts w:ascii="Times New Roman" w:hAnsi="Times New Roman"/>
                <w:i/>
                <w:noProof/>
                <w:sz w:val="20"/>
                <w:szCs w:val="20"/>
                <w:lang w:val="en-US"/>
              </w:rPr>
            </w:pPr>
            <w:r w:rsidRPr="00C87D76">
              <w:rPr>
                <w:rFonts w:ascii="Times New Roman" w:hAnsi="Times New Roman"/>
                <w:i/>
                <w:noProof/>
                <w:sz w:val="20"/>
                <w:szCs w:val="20"/>
                <w:lang w:val="en-US"/>
              </w:rPr>
              <w:t xml:space="preserve">Federal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State</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Budgetary Educational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Institution</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of Higher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Education</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w:t>
            </w:r>
            <w:smartTag w:uri="urn:schemas-microsoft-com:office:smarttags" w:element="place">
              <w:smartTag w:uri="urn:schemas-microsoft-com:office:smarttags" w:element="PlaceName">
                <w:r w:rsidRPr="00C87D76">
                  <w:rPr>
                    <w:rFonts w:ascii="Times New Roman" w:hAnsi="Times New Roman"/>
                    <w:i/>
                    <w:noProof/>
                    <w:sz w:val="20"/>
                    <w:szCs w:val="20"/>
                    <w:lang w:val="en-US"/>
                  </w:rPr>
                  <w:t>Belgorod</w:t>
                </w:r>
              </w:smartTag>
              <w:r w:rsidRPr="00C87D76">
                <w:rPr>
                  <w:rFonts w:ascii="Times New Roman" w:hAnsi="Times New Roman"/>
                  <w:i/>
                  <w:noProof/>
                  <w:sz w:val="20"/>
                  <w:szCs w:val="20"/>
                  <w:lang w:val="en-US"/>
                </w:rPr>
                <w:t xml:space="preserve"> </w:t>
              </w:r>
              <w:smartTag w:uri="urn:schemas-microsoft-com:office:smarttags" w:element="PlaceType">
                <w:r w:rsidRPr="00C87D76">
                  <w:rPr>
                    <w:rFonts w:ascii="Times New Roman" w:hAnsi="Times New Roman"/>
                    <w:i/>
                    <w:noProof/>
                    <w:sz w:val="20"/>
                    <w:szCs w:val="20"/>
                    <w:lang w:val="en-US"/>
                  </w:rPr>
                  <w:t>State</w:t>
                </w:r>
              </w:smartTag>
              <w:r w:rsidRPr="00C87D76">
                <w:rPr>
                  <w:rFonts w:ascii="Times New Roman" w:hAnsi="Times New Roman"/>
                  <w:i/>
                  <w:noProof/>
                  <w:sz w:val="20"/>
                  <w:szCs w:val="20"/>
                  <w:lang w:val="en-US"/>
                </w:rPr>
                <w:t xml:space="preserve">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Agricultural</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w:t>
              </w:r>
              <w:smartTag w:uri="urn:schemas-microsoft-com:office:smarttags" w:element="PlaceType">
                <w:r w:rsidRPr="00C87D76">
                  <w:rPr>
                    <w:rFonts w:ascii="Times New Roman" w:hAnsi="Times New Roman"/>
                    <w:i/>
                    <w:noProof/>
                    <w:sz w:val="20"/>
                    <w:szCs w:val="20"/>
                    <w:lang w:val="en-US"/>
                  </w:rPr>
                  <w:t>University</w:t>
                </w:r>
              </w:smartTag>
            </w:smartTag>
            <w:r w:rsidRPr="00C87D76">
              <w:rPr>
                <w:rFonts w:ascii="Times New Roman" w:hAnsi="Times New Roman"/>
                <w:i/>
                <w:noProof/>
                <w:sz w:val="20"/>
                <w:szCs w:val="20"/>
                <w:lang w:val="en-US"/>
              </w:rPr>
              <w:t xml:space="preserve">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named</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after V. Gorin»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Belgorod</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state agricultural </w:t>
            </w:r>
            <w:r w:rsidRPr="00C87D76">
              <w:rPr>
                <w:rFonts w:ascii="Times New Roman" w:hAnsi="Times New Roman"/>
                <w:i/>
                <w:noProof/>
                <w:sz w:val="20"/>
                <w:szCs w:val="20"/>
                <w:highlight w:val="white"/>
                <w:lang w:val="en-US"/>
              </w:rPr>
              <w:fldChar w:fldCharType="begin"/>
            </w:r>
            <w:r w:rsidRPr="00C87D76">
              <w:rPr>
                <w:rFonts w:ascii="Times New Roman" w:hAnsi="Times New Roman"/>
                <w:i/>
                <w:noProof/>
                <w:sz w:val="20"/>
                <w:szCs w:val="20"/>
                <w:highlight w:val="white"/>
                <w:lang w:val="en-US"/>
              </w:rPr>
              <w:instrText>eq university</w:instrText>
            </w:r>
            <w:r w:rsidRPr="00C87D76">
              <w:rPr>
                <w:rFonts w:ascii="Times New Roman" w:hAnsi="Times New Roman"/>
                <w:i/>
                <w:noProof/>
                <w:sz w:val="20"/>
                <w:szCs w:val="20"/>
                <w:highlight w:val="white"/>
                <w:lang w:val="en-US"/>
              </w:rPr>
              <w:fldChar w:fldCharType="end"/>
            </w:r>
            <w:r w:rsidRPr="00C87D76">
              <w:rPr>
                <w:rFonts w:ascii="Times New Roman" w:hAnsi="Times New Roman"/>
                <w:i/>
                <w:noProof/>
                <w:sz w:val="20"/>
                <w:szCs w:val="20"/>
                <w:lang w:val="en-US"/>
              </w:rPr>
              <w:t xml:space="preserve"> named after V. Gorin</w:t>
            </w:r>
          </w:p>
          <w:p w:rsidR="00F76E15" w:rsidRPr="00A125A5" w:rsidRDefault="00F76E15" w:rsidP="00C969A8">
            <w:pPr>
              <w:pStyle w:val="NoSpacing"/>
              <w:rPr>
                <w:rFonts w:ascii="Times New Roman" w:hAnsi="Times New Roman"/>
                <w:i/>
                <w:noProof/>
                <w:sz w:val="20"/>
                <w:szCs w:val="20"/>
                <w:lang w:val="en-US"/>
              </w:rPr>
            </w:pPr>
            <w:smartTag w:uri="urn:schemas-microsoft-com:office:smarttags" w:element="place">
              <w:smartTag w:uri="urn:schemas-microsoft-com:office:smarttags" w:element="City">
                <w:r w:rsidRPr="00C87D76">
                  <w:rPr>
                    <w:rFonts w:ascii="Times New Roman" w:hAnsi="Times New Roman"/>
                    <w:i/>
                    <w:noProof/>
                    <w:sz w:val="20"/>
                    <w:szCs w:val="20"/>
                    <w:lang w:val="en-US"/>
                  </w:rPr>
                  <w:t>Belgorod</w:t>
                </w:r>
              </w:smartTag>
              <w:r w:rsidRPr="00C87D76">
                <w:rPr>
                  <w:rFonts w:ascii="Times New Roman" w:hAnsi="Times New Roman"/>
                  <w:i/>
                  <w:noProof/>
                  <w:sz w:val="20"/>
                  <w:szCs w:val="20"/>
                  <w:lang w:val="en-US"/>
                </w:rPr>
                <w:t xml:space="preserve">, </w:t>
              </w:r>
              <w:smartTag w:uri="urn:schemas-microsoft-com:office:smarttags" w:element="country-region">
                <w:r w:rsidRPr="00C87D76">
                  <w:rPr>
                    <w:rFonts w:ascii="Times New Roman" w:hAnsi="Times New Roman"/>
                    <w:i/>
                    <w:noProof/>
                    <w:sz w:val="20"/>
                    <w:szCs w:val="20"/>
                    <w:lang w:val="en-US"/>
                  </w:rPr>
                  <w:t>Russia</w:t>
                </w:r>
              </w:smartTag>
            </w:smartTag>
          </w:p>
          <w:p w:rsidR="00F76E15" w:rsidRPr="00A125A5" w:rsidRDefault="00F76E15" w:rsidP="00C969A8">
            <w:pPr>
              <w:pStyle w:val="NoSpacing"/>
              <w:rPr>
                <w:rFonts w:ascii="Times New Roman" w:hAnsi="Times New Roman"/>
                <w:noProof/>
                <w:sz w:val="20"/>
                <w:szCs w:val="20"/>
                <w:lang w:val="en-US"/>
              </w:rPr>
            </w:pPr>
          </w:p>
          <w:p w:rsidR="00F76E15" w:rsidRPr="00C87D76" w:rsidRDefault="00F76E15" w:rsidP="00C969A8">
            <w:pPr>
              <w:pStyle w:val="NoSpacing"/>
              <w:rPr>
                <w:rFonts w:ascii="Times New Roman" w:hAnsi="Times New Roman"/>
                <w:noProof/>
                <w:sz w:val="20"/>
                <w:szCs w:val="20"/>
                <w:lang w:val="en-US"/>
              </w:rPr>
            </w:pPr>
            <w:r w:rsidRPr="00C87D76">
              <w:rPr>
                <w:rFonts w:ascii="Times New Roman" w:hAnsi="Times New Roman"/>
                <w:noProof/>
                <w:sz w:val="20"/>
                <w:szCs w:val="20"/>
                <w:lang w:val="en-US"/>
              </w:rPr>
              <w:t xml:space="preserve">Theme of the study is to explore priorities and mechanisms of state support of development of rural territories in the EU. The goal is to consider the priorities of the European countries in the management of development of rural territories. To achieve this goal have been resolved following tasks: we have studied the European concept of rural development, analysed by the European institutional framework to support the development of rural areas, considered priorities and mechanisms of financing of programs of development of rural territories. The study used economic and statistical methods and a systematic approach. The study is based on the study of legislative acts of the European Union, author’s calculations.It is determined that the management of development of rural territories in the EU is implemented in accordance with territorial-ness of the approach. It is revealed that the development of rural areas became the second of the General directions in the common agricultural policy of the EU. It is shown that a program of development of rural areas OS-based on six priorities established by the EU regulation, and is funded by Xia from the European agricultural Fund for rural development (EAFRD), with mandatory co-financing from national or regional budgets. Basic provisions, conclusions and recommendations can be used by the authorities of the </w:t>
            </w:r>
            <w:smartTag w:uri="urn:schemas-microsoft-com:office:smarttags" w:element="place">
              <w:smartTag w:uri="urn:schemas-microsoft-com:office:smarttags" w:element="country-region">
                <w:r w:rsidRPr="00C87D76">
                  <w:rPr>
                    <w:rFonts w:ascii="Times New Roman" w:hAnsi="Times New Roman"/>
                    <w:noProof/>
                    <w:sz w:val="20"/>
                    <w:szCs w:val="20"/>
                    <w:lang w:val="en-US"/>
                  </w:rPr>
                  <w:t>Russian Federation</w:t>
                </w:r>
              </w:smartTag>
            </w:smartTag>
            <w:r w:rsidRPr="00C87D76">
              <w:rPr>
                <w:rFonts w:ascii="Times New Roman" w:hAnsi="Times New Roman"/>
                <w:noProof/>
                <w:sz w:val="20"/>
                <w:szCs w:val="20"/>
                <w:lang w:val="en-US"/>
              </w:rPr>
              <w:t xml:space="preserve"> for the formation of an effective system of sustainable development of rural areas. The author concludes that the European model of rural development is comprehensive and the rural territory is considered as a unified socio-economic and natural complex, and accordingly measures for the development of rural territories have a wide range of areas, from preserving and enhancing ecosystems agriculture and forestry to create jobs in rural areas</w:t>
            </w:r>
          </w:p>
          <w:p w:rsidR="00F76E15" w:rsidRPr="00C87D76" w:rsidRDefault="00F76E15" w:rsidP="00C969A8">
            <w:pPr>
              <w:pStyle w:val="NoSpacing"/>
              <w:rPr>
                <w:rFonts w:ascii="Times New Roman" w:hAnsi="Times New Roman"/>
                <w:noProof/>
                <w:sz w:val="20"/>
                <w:szCs w:val="20"/>
                <w:lang w:val="en-US"/>
              </w:rPr>
            </w:pPr>
          </w:p>
          <w:p w:rsidR="00F76E15" w:rsidRPr="00A125A5" w:rsidRDefault="00F76E15" w:rsidP="00C969A8">
            <w:pPr>
              <w:pStyle w:val="NoSpacing"/>
              <w:rPr>
                <w:rFonts w:ascii="Times New Roman" w:hAnsi="Times New Roman"/>
                <w:noProof/>
                <w:sz w:val="20"/>
                <w:szCs w:val="20"/>
                <w:lang w:val="en-US"/>
              </w:rPr>
            </w:pPr>
            <w:bookmarkStart w:id="0" w:name="_GoBack"/>
            <w:bookmarkEnd w:id="0"/>
          </w:p>
          <w:p w:rsidR="00F76E15" w:rsidRPr="00A125A5" w:rsidRDefault="00F76E15" w:rsidP="00C969A8">
            <w:pPr>
              <w:pStyle w:val="NoSpacing"/>
              <w:rPr>
                <w:rFonts w:ascii="Times New Roman" w:hAnsi="Times New Roman"/>
                <w:noProof/>
                <w:sz w:val="20"/>
                <w:szCs w:val="20"/>
                <w:lang w:val="en-US"/>
              </w:rPr>
            </w:pPr>
          </w:p>
          <w:p w:rsidR="00F76E15" w:rsidRPr="00C87D76" w:rsidRDefault="00F76E15" w:rsidP="00C969A8">
            <w:pPr>
              <w:pStyle w:val="NoSpacing"/>
              <w:rPr>
                <w:rFonts w:ascii="Times New Roman" w:hAnsi="Times New Roman"/>
                <w:noProof/>
                <w:sz w:val="20"/>
                <w:szCs w:val="20"/>
                <w:lang w:val="en-US"/>
              </w:rPr>
            </w:pPr>
          </w:p>
          <w:p w:rsidR="00F76E15" w:rsidRPr="00C87D76" w:rsidRDefault="00F76E15" w:rsidP="00C87D76">
            <w:pPr>
              <w:spacing w:after="0" w:line="240" w:lineRule="auto"/>
              <w:rPr>
                <w:rFonts w:ascii="Times New Roman" w:hAnsi="Times New Roman"/>
                <w:bCs/>
                <w:noProof/>
                <w:sz w:val="20"/>
                <w:szCs w:val="20"/>
                <w:lang w:val="en-US"/>
              </w:rPr>
            </w:pPr>
            <w:r w:rsidRPr="00C87D76">
              <w:rPr>
                <w:rFonts w:ascii="Times New Roman" w:hAnsi="Times New Roman"/>
                <w:bCs/>
                <w:noProof/>
                <w:sz w:val="20"/>
                <w:szCs w:val="20"/>
                <w:lang w:val="en-US"/>
              </w:rPr>
              <w:t>Key</w:t>
            </w:r>
            <w:r w:rsidRPr="00C87D76">
              <w:rPr>
                <w:rFonts w:ascii="Times New Roman" w:hAnsi="Times New Roman"/>
                <w:bCs/>
                <w:noProof/>
                <w:sz w:val="20"/>
                <w:szCs w:val="20"/>
                <w:highlight w:val="white"/>
                <w:lang w:val="en-US"/>
              </w:rPr>
              <w:fldChar w:fldCharType="begin"/>
            </w:r>
            <w:r w:rsidRPr="00C87D76">
              <w:rPr>
                <w:rFonts w:ascii="Times New Roman" w:hAnsi="Times New Roman"/>
                <w:bCs/>
                <w:noProof/>
                <w:sz w:val="20"/>
                <w:szCs w:val="20"/>
                <w:highlight w:val="white"/>
                <w:lang w:val="en-US"/>
              </w:rPr>
              <w:instrText>eq words:</w:instrText>
            </w:r>
            <w:r w:rsidRPr="00C87D76">
              <w:rPr>
                <w:rFonts w:ascii="Times New Roman" w:hAnsi="Times New Roman"/>
                <w:bCs/>
                <w:noProof/>
                <w:sz w:val="20"/>
                <w:szCs w:val="20"/>
                <w:highlight w:val="white"/>
                <w:lang w:val="en-US"/>
              </w:rPr>
              <w:fldChar w:fldCharType="end"/>
            </w:r>
            <w:r w:rsidRPr="00C87D76">
              <w:rPr>
                <w:rFonts w:ascii="Times New Roman" w:hAnsi="Times New Roman"/>
                <w:bCs/>
                <w:noProof/>
                <w:sz w:val="20"/>
                <w:szCs w:val="20"/>
                <w:lang w:val="en-US"/>
              </w:rPr>
              <w:t xml:space="preserve"> RURAL AREAS, MANAGING RURAL DEVELOPMENT, INTERNATIONAL EXPERIENCE, PROGRAM OF DEVELOPMENT OF RURAL TERRITORIES</w:t>
            </w:r>
          </w:p>
          <w:p w:rsidR="00F76E15" w:rsidRPr="00C87D76" w:rsidRDefault="00F76E15" w:rsidP="00C87D76">
            <w:pPr>
              <w:spacing w:after="0" w:line="240" w:lineRule="auto"/>
              <w:rPr>
                <w:rFonts w:ascii="Times New Roman" w:hAnsi="Times New Roman"/>
                <w:color w:val="000000"/>
                <w:sz w:val="24"/>
                <w:szCs w:val="24"/>
                <w:lang w:val="en-US" w:eastAsia="ru-RU"/>
              </w:rPr>
            </w:pPr>
          </w:p>
        </w:tc>
      </w:tr>
    </w:tbl>
    <w:p w:rsidR="00F76E15" w:rsidRPr="00C969A8" w:rsidRDefault="00F76E15" w:rsidP="00B86B6C">
      <w:pPr>
        <w:ind w:firstLine="708"/>
        <w:rPr>
          <w:rFonts w:ascii="Times New Roman" w:hAnsi="Times New Roman"/>
          <w:color w:val="000000"/>
          <w:sz w:val="24"/>
          <w:szCs w:val="24"/>
          <w:lang w:val="en-US" w:eastAsia="ru-RU"/>
        </w:rPr>
      </w:pP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Сельские территории имеют немаловажное значение для каждого г</w:t>
      </w:r>
      <w:r w:rsidRPr="00E818E9">
        <w:rPr>
          <w:rFonts w:ascii="Times New Roman" w:hAnsi="Times New Roman"/>
          <w:sz w:val="28"/>
          <w:szCs w:val="28"/>
        </w:rPr>
        <w:t>о</w:t>
      </w:r>
      <w:r w:rsidRPr="00E818E9">
        <w:rPr>
          <w:rFonts w:ascii="Times New Roman" w:hAnsi="Times New Roman"/>
          <w:sz w:val="28"/>
          <w:szCs w:val="28"/>
        </w:rPr>
        <w:t>сударства, так как являются основными производителями продуктов пит</w:t>
      </w:r>
      <w:r w:rsidRPr="00E818E9">
        <w:rPr>
          <w:rFonts w:ascii="Times New Roman" w:hAnsi="Times New Roman"/>
          <w:sz w:val="28"/>
          <w:szCs w:val="28"/>
        </w:rPr>
        <w:t>а</w:t>
      </w:r>
      <w:r w:rsidRPr="00E818E9">
        <w:rPr>
          <w:rFonts w:ascii="Times New Roman" w:hAnsi="Times New Roman"/>
          <w:sz w:val="28"/>
          <w:szCs w:val="28"/>
        </w:rPr>
        <w:t>ния, обеспечивают продовольственную безопасность государства. А для Европейских стран (ЕС) сельские территории выступают в качестве осно</w:t>
      </w:r>
      <w:r w:rsidRPr="00E818E9">
        <w:rPr>
          <w:rFonts w:ascii="Times New Roman" w:hAnsi="Times New Roman"/>
          <w:sz w:val="28"/>
          <w:szCs w:val="28"/>
        </w:rPr>
        <w:t>в</w:t>
      </w:r>
      <w:r w:rsidRPr="00E818E9">
        <w:rPr>
          <w:rFonts w:ascii="Times New Roman" w:hAnsi="Times New Roman"/>
          <w:sz w:val="28"/>
          <w:szCs w:val="28"/>
        </w:rPr>
        <w:t>ных источников производства возобновляемой энергии. Сельские террит</w:t>
      </w:r>
      <w:r w:rsidRPr="00E818E9">
        <w:rPr>
          <w:rFonts w:ascii="Times New Roman" w:hAnsi="Times New Roman"/>
          <w:sz w:val="28"/>
          <w:szCs w:val="28"/>
        </w:rPr>
        <w:t>о</w:t>
      </w:r>
      <w:r w:rsidRPr="00E818E9">
        <w:rPr>
          <w:rFonts w:ascii="Times New Roman" w:hAnsi="Times New Roman"/>
          <w:sz w:val="28"/>
          <w:szCs w:val="28"/>
        </w:rPr>
        <w:t>рии  в ЕС  занимают 91% площади, на них проживает более половины н</w:t>
      </w:r>
      <w:r w:rsidRPr="00E818E9">
        <w:rPr>
          <w:rFonts w:ascii="Times New Roman" w:hAnsi="Times New Roman"/>
          <w:sz w:val="28"/>
          <w:szCs w:val="28"/>
        </w:rPr>
        <w:t>а</w:t>
      </w:r>
      <w:r w:rsidRPr="00E818E9">
        <w:rPr>
          <w:rFonts w:ascii="Times New Roman" w:hAnsi="Times New Roman"/>
          <w:sz w:val="28"/>
          <w:szCs w:val="28"/>
        </w:rPr>
        <w:t>селения ЕС,  производят 42% ВВП ЕС и предоставляют 53% рабочих мест, но доход, в расчете на душу населения, вдвое ниже, чем на городских те</w:t>
      </w:r>
      <w:r w:rsidRPr="00E818E9">
        <w:rPr>
          <w:rFonts w:ascii="Times New Roman" w:hAnsi="Times New Roman"/>
          <w:sz w:val="28"/>
          <w:szCs w:val="28"/>
        </w:rPr>
        <w:t>р</w:t>
      </w:r>
      <w:r w:rsidRPr="00E818E9">
        <w:rPr>
          <w:rFonts w:ascii="Times New Roman" w:hAnsi="Times New Roman"/>
          <w:sz w:val="28"/>
          <w:szCs w:val="28"/>
        </w:rPr>
        <w:t>риториях [1].</w:t>
      </w:r>
    </w:p>
    <w:p w:rsidR="00F76E15" w:rsidRPr="00E818E9" w:rsidRDefault="00F76E15" w:rsidP="00E818E9">
      <w:pPr>
        <w:pStyle w:val="NoSpacing"/>
        <w:spacing w:line="360" w:lineRule="auto"/>
        <w:ind w:firstLine="709"/>
        <w:jc w:val="both"/>
        <w:rPr>
          <w:rFonts w:ascii="Times New Roman" w:hAnsi="Times New Roman"/>
          <w:color w:val="000000"/>
          <w:sz w:val="28"/>
          <w:szCs w:val="28"/>
          <w:lang w:eastAsia="ru-RU"/>
        </w:rPr>
      </w:pPr>
      <w:r w:rsidRPr="00E818E9">
        <w:rPr>
          <w:rFonts w:ascii="Times New Roman" w:hAnsi="Times New Roman"/>
          <w:sz w:val="28"/>
          <w:szCs w:val="28"/>
        </w:rPr>
        <w:t>На процесс изменения концепции развития сельских территорий значительно повлияло расширение ЕС за счет присоединения новых гос</w:t>
      </w:r>
      <w:r w:rsidRPr="00E818E9">
        <w:rPr>
          <w:rFonts w:ascii="Times New Roman" w:hAnsi="Times New Roman"/>
          <w:sz w:val="28"/>
          <w:szCs w:val="28"/>
        </w:rPr>
        <w:t>у</w:t>
      </w:r>
      <w:r w:rsidRPr="00E818E9">
        <w:rPr>
          <w:rFonts w:ascii="Times New Roman" w:hAnsi="Times New Roman"/>
          <w:sz w:val="28"/>
          <w:szCs w:val="28"/>
        </w:rPr>
        <w:t>дарств-членов, а так же рост следующих проблем:  депопуляция и старение населения; миграция молодежи в города, низкий  уровень доходов сел</w:t>
      </w:r>
      <w:r w:rsidRPr="00E818E9">
        <w:rPr>
          <w:rFonts w:ascii="Times New Roman" w:hAnsi="Times New Roman"/>
          <w:sz w:val="28"/>
          <w:szCs w:val="28"/>
        </w:rPr>
        <w:t>ь</w:t>
      </w:r>
      <w:r w:rsidRPr="00E818E9">
        <w:rPr>
          <w:rFonts w:ascii="Times New Roman" w:hAnsi="Times New Roman"/>
          <w:sz w:val="28"/>
          <w:szCs w:val="28"/>
        </w:rPr>
        <w:t>ских жителей, узкий спектр экономической деятельности, ограниченный доступ к  сфере социальных услуг;  менее развитая информационная и коммуникационная инфраструктура и т.п.  Кроме того, проблемой во всем мире, является</w:t>
      </w:r>
      <w:r w:rsidRPr="00E818E9">
        <w:rPr>
          <w:rFonts w:ascii="Times New Roman" w:hAnsi="Times New Roman"/>
          <w:color w:val="000000"/>
          <w:sz w:val="28"/>
          <w:szCs w:val="28"/>
          <w:lang w:eastAsia="ru-RU"/>
        </w:rPr>
        <w:t xml:space="preserve"> перенаселение городов, рост социальных издержек в гор</w:t>
      </w:r>
      <w:r w:rsidRPr="00E818E9">
        <w:rPr>
          <w:rFonts w:ascii="Times New Roman" w:hAnsi="Times New Roman"/>
          <w:color w:val="000000"/>
          <w:sz w:val="28"/>
          <w:szCs w:val="28"/>
          <w:lang w:eastAsia="ru-RU"/>
        </w:rPr>
        <w:t>о</w:t>
      </w:r>
      <w:r w:rsidRPr="00E818E9">
        <w:rPr>
          <w:rFonts w:ascii="Times New Roman" w:hAnsi="Times New Roman"/>
          <w:color w:val="000000"/>
          <w:sz w:val="28"/>
          <w:szCs w:val="28"/>
          <w:lang w:eastAsia="ru-RU"/>
        </w:rPr>
        <w:t xml:space="preserve">дах [2,3]. </w:t>
      </w:r>
    </w:p>
    <w:p w:rsidR="00F76E15" w:rsidRPr="00E818E9" w:rsidRDefault="00F76E15" w:rsidP="00E818E9">
      <w:pPr>
        <w:pStyle w:val="NoSpacing"/>
        <w:spacing w:line="360" w:lineRule="auto"/>
        <w:ind w:firstLine="709"/>
        <w:jc w:val="both"/>
        <w:rPr>
          <w:rFonts w:ascii="Times New Roman" w:hAnsi="Times New Roman"/>
          <w:noProof/>
          <w:color w:val="000000"/>
          <w:sz w:val="28"/>
          <w:szCs w:val="28"/>
          <w:lang w:eastAsia="ru-RU"/>
        </w:rPr>
      </w:pPr>
      <w:r w:rsidRPr="00E818E9">
        <w:rPr>
          <w:rFonts w:ascii="Times New Roman" w:hAnsi="Times New Roman"/>
          <w:noProof/>
          <w:sz w:val="28"/>
          <w:szCs w:val="28"/>
          <w:shd w:val="clear" w:color="auto" w:fill="FFFFFF"/>
        </w:rPr>
        <w:t xml:space="preserve">Одним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из</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приоритетных направлений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экономической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политики ЕС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является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государственное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регулирование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сельского хозяйства. В этой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связи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была принята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единая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аграрная политика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ЕС</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(САР ЕС)</w:t>
      </w:r>
      <w:r w:rsidRPr="00E818E9">
        <w:rPr>
          <w:rFonts w:ascii="Times New Roman" w:hAnsi="Times New Roman"/>
          <w:noProof/>
          <w:sz w:val="28"/>
          <w:szCs w:val="28"/>
          <w:shd w:val="clear" w:color="auto" w:fill="FFFFFF"/>
        </w:rPr>
        <w:t xml:space="preserve">,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предусматривающая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систему гарантированных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цен,</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регулирование сельскохозяйствен</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ного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рынка и таможенный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протекционизм</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shd w:val="clear" w:color="auto" w:fill="FFFFFF"/>
        </w:rPr>
        <w:t xml:space="preserve"> в торговле с другими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странами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[4,5].  Внедрение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единой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аграрной политики 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единой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политики развития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сельских</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территорий, прежде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всего,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связано с тем,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что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не все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страны-участники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ЕС могут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позволить</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себе политику, в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которой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они нуждаются. Более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того,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многие вопросы,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рассматриваемые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в рамках политики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развития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сельских территорий,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нево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зможно четко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разделить</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 государственным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или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региональным границам,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поскольку</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они затраги</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вают</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жителей других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стран</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(например, загрязняющие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вещества</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очень легко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пересекают</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границы; в широком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смысле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вопросы устойчивости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окружающей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среды стали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общеевропейскими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и общемировыми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вопросами)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[6]. </w:t>
      </w:r>
      <w:r w:rsidRPr="00E818E9">
        <w:rPr>
          <w:rFonts w:ascii="Times New Roman" w:hAnsi="Times New Roman"/>
          <w:noProof/>
          <w:sz w:val="28"/>
          <w:szCs w:val="28"/>
          <w:lang w:eastAsia="ru-RU"/>
        </w:rPr>
        <w:t xml:space="preserve">В последние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годы</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в мире остро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стоит</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необходимость перехода к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усто</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йчивому развитию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сельских</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территорий и «зеленой»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экономике,</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которая повышает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благосостояние</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людей и обеспечивает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социальную</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справедливость, и при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этом</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значительно снижает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риски</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для окружающей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среды,</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а так же </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ее</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lang w:eastAsia="ru-RU"/>
        </w:rPr>
        <w:t xml:space="preserve"> деградацию [7].</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Концепция развития сельских территорий в Европейских странах о</w:t>
      </w:r>
      <w:r w:rsidRPr="00E818E9">
        <w:rPr>
          <w:rFonts w:ascii="Times New Roman" w:hAnsi="Times New Roman"/>
          <w:sz w:val="28"/>
          <w:szCs w:val="28"/>
        </w:rPr>
        <w:t>с</w:t>
      </w:r>
      <w:r w:rsidRPr="00E818E9">
        <w:rPr>
          <w:rFonts w:ascii="Times New Roman" w:hAnsi="Times New Roman"/>
          <w:sz w:val="28"/>
          <w:szCs w:val="28"/>
        </w:rPr>
        <w:t>нована на следующих подходах: отраслевой, перераспределительный и территориальный [8,9]. При отраслевом подходе основные усилия гос</w:t>
      </w:r>
      <w:r w:rsidRPr="00E818E9">
        <w:rPr>
          <w:rFonts w:ascii="Times New Roman" w:hAnsi="Times New Roman"/>
          <w:sz w:val="28"/>
          <w:szCs w:val="28"/>
        </w:rPr>
        <w:t>у</w:t>
      </w:r>
      <w:r w:rsidRPr="00E818E9">
        <w:rPr>
          <w:rFonts w:ascii="Times New Roman" w:hAnsi="Times New Roman"/>
          <w:sz w:val="28"/>
          <w:szCs w:val="28"/>
        </w:rPr>
        <w:t>дарства были направлены на поддержку сельскохозяйственного произво</w:t>
      </w:r>
      <w:r w:rsidRPr="00E818E9">
        <w:rPr>
          <w:rFonts w:ascii="Times New Roman" w:hAnsi="Times New Roman"/>
          <w:sz w:val="28"/>
          <w:szCs w:val="28"/>
        </w:rPr>
        <w:t>д</w:t>
      </w:r>
      <w:r w:rsidRPr="00E818E9">
        <w:rPr>
          <w:rFonts w:ascii="Times New Roman" w:hAnsi="Times New Roman"/>
          <w:sz w:val="28"/>
          <w:szCs w:val="28"/>
        </w:rPr>
        <w:t>ства, при этом считалось, что при развитом аграрном производстве пол</w:t>
      </w:r>
      <w:r w:rsidRPr="00E818E9">
        <w:rPr>
          <w:rFonts w:ascii="Times New Roman" w:hAnsi="Times New Roman"/>
          <w:sz w:val="28"/>
          <w:szCs w:val="28"/>
        </w:rPr>
        <w:t>у</w:t>
      </w:r>
      <w:r w:rsidRPr="00E818E9">
        <w:rPr>
          <w:rFonts w:ascii="Times New Roman" w:hAnsi="Times New Roman"/>
          <w:sz w:val="28"/>
          <w:szCs w:val="28"/>
        </w:rPr>
        <w:t>чат развитие и сельские территории. Но при достижении устойчивого ра</w:t>
      </w:r>
      <w:r w:rsidRPr="00E818E9">
        <w:rPr>
          <w:rFonts w:ascii="Times New Roman" w:hAnsi="Times New Roman"/>
          <w:sz w:val="28"/>
          <w:szCs w:val="28"/>
        </w:rPr>
        <w:t>з</w:t>
      </w:r>
      <w:r w:rsidRPr="00E818E9">
        <w:rPr>
          <w:rFonts w:ascii="Times New Roman" w:hAnsi="Times New Roman"/>
          <w:sz w:val="28"/>
          <w:szCs w:val="28"/>
        </w:rPr>
        <w:t>вития аграрного бизнеса сельские территории так и не получили должного развития, что и вызвало необходимость внедрения второго – перераспр</w:t>
      </w:r>
      <w:r w:rsidRPr="00E818E9">
        <w:rPr>
          <w:rFonts w:ascii="Times New Roman" w:hAnsi="Times New Roman"/>
          <w:sz w:val="28"/>
          <w:szCs w:val="28"/>
        </w:rPr>
        <w:t>е</w:t>
      </w:r>
      <w:r w:rsidRPr="00E818E9">
        <w:rPr>
          <w:rFonts w:ascii="Times New Roman" w:hAnsi="Times New Roman"/>
          <w:sz w:val="28"/>
          <w:szCs w:val="28"/>
        </w:rPr>
        <w:t>делительного подхода. Сущность которого, заключалась не только в  по</w:t>
      </w:r>
      <w:r w:rsidRPr="00E818E9">
        <w:rPr>
          <w:rFonts w:ascii="Times New Roman" w:hAnsi="Times New Roman"/>
          <w:sz w:val="28"/>
          <w:szCs w:val="28"/>
        </w:rPr>
        <w:t>д</w:t>
      </w:r>
      <w:r w:rsidRPr="00E818E9">
        <w:rPr>
          <w:rFonts w:ascii="Times New Roman" w:hAnsi="Times New Roman"/>
          <w:sz w:val="28"/>
          <w:szCs w:val="28"/>
        </w:rPr>
        <w:t>держке аграрного бизнеса, но и поддержке других смежных отраслей. Но данный подход тоже не принес долгожданного эффекта, при этом оказался высокозатратным.  С сокращением доли сельского хозяйства в экономике сельских территорий государственная политика ЕС была переориентир</w:t>
      </w:r>
      <w:r w:rsidRPr="00E818E9">
        <w:rPr>
          <w:rFonts w:ascii="Times New Roman" w:hAnsi="Times New Roman"/>
          <w:sz w:val="28"/>
          <w:szCs w:val="28"/>
        </w:rPr>
        <w:t>о</w:t>
      </w:r>
      <w:r w:rsidRPr="00E818E9">
        <w:rPr>
          <w:rFonts w:ascii="Times New Roman" w:hAnsi="Times New Roman"/>
          <w:sz w:val="28"/>
          <w:szCs w:val="28"/>
        </w:rPr>
        <w:t>вана на территориальный подход [10]. Таким образом, только системное понимание проблем сельских территорий, координированные действия и целевое расходование средств, позволят создать среду, удобную и привл</w:t>
      </w:r>
      <w:r w:rsidRPr="00E818E9">
        <w:rPr>
          <w:rFonts w:ascii="Times New Roman" w:hAnsi="Times New Roman"/>
          <w:sz w:val="28"/>
          <w:szCs w:val="28"/>
        </w:rPr>
        <w:t>е</w:t>
      </w:r>
      <w:r w:rsidRPr="00E818E9">
        <w:rPr>
          <w:rFonts w:ascii="Times New Roman" w:hAnsi="Times New Roman"/>
          <w:sz w:val="28"/>
          <w:szCs w:val="28"/>
        </w:rPr>
        <w:t>кательную для жизнедеятельности сельских жителей [11].</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В настоящее время используются две концептуальные модели гос</w:t>
      </w:r>
      <w:r w:rsidRPr="00E818E9">
        <w:rPr>
          <w:rFonts w:ascii="Times New Roman" w:hAnsi="Times New Roman"/>
          <w:sz w:val="28"/>
          <w:szCs w:val="28"/>
        </w:rPr>
        <w:t>у</w:t>
      </w:r>
      <w:r w:rsidRPr="00E818E9">
        <w:rPr>
          <w:rFonts w:ascii="Times New Roman" w:hAnsi="Times New Roman"/>
          <w:sz w:val="28"/>
          <w:szCs w:val="28"/>
        </w:rPr>
        <w:t>дарственной поддержки развития сельских территорий: первая модель – условия и механизмы государственной поддержки закреплены  рамках единого законодательного акта. Именно эту модель использует Европе</w:t>
      </w:r>
      <w:r w:rsidRPr="00E818E9">
        <w:rPr>
          <w:rFonts w:ascii="Times New Roman" w:hAnsi="Times New Roman"/>
          <w:sz w:val="28"/>
          <w:szCs w:val="28"/>
        </w:rPr>
        <w:t>й</w:t>
      </w:r>
      <w:r w:rsidRPr="00E818E9">
        <w:rPr>
          <w:rFonts w:ascii="Times New Roman" w:hAnsi="Times New Roman"/>
          <w:sz w:val="28"/>
          <w:szCs w:val="28"/>
        </w:rPr>
        <w:t>ский союз и вторая модель – имеются различные программы, которые м</w:t>
      </w:r>
      <w:r w:rsidRPr="00E818E9">
        <w:rPr>
          <w:rFonts w:ascii="Times New Roman" w:hAnsi="Times New Roman"/>
          <w:sz w:val="28"/>
          <w:szCs w:val="28"/>
        </w:rPr>
        <w:t>о</w:t>
      </w:r>
      <w:r w:rsidRPr="00E818E9">
        <w:rPr>
          <w:rFonts w:ascii="Times New Roman" w:hAnsi="Times New Roman"/>
          <w:sz w:val="28"/>
          <w:szCs w:val="28"/>
        </w:rPr>
        <w:t xml:space="preserve">гут реализоваться независимо друг от друга. Используют эту модель США, Мексика и др. [12].  </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Осуществление ЕС политики развития сельских территорий на пер</w:t>
      </w:r>
      <w:r w:rsidRPr="00E818E9">
        <w:rPr>
          <w:rFonts w:ascii="Times New Roman" w:hAnsi="Times New Roman"/>
          <w:sz w:val="28"/>
          <w:szCs w:val="28"/>
        </w:rPr>
        <w:t>и</w:t>
      </w:r>
      <w:r w:rsidRPr="00E818E9">
        <w:rPr>
          <w:rFonts w:ascii="Times New Roman" w:hAnsi="Times New Roman"/>
          <w:sz w:val="28"/>
          <w:szCs w:val="28"/>
        </w:rPr>
        <w:t>од 2014-2020 регулируется рядом законодательных актов: регламент ЕС №1305/2013; регламент ЕС №1306/2013; регламент ЕС № 1303/2013;  ре</w:t>
      </w:r>
      <w:r w:rsidRPr="00E818E9">
        <w:rPr>
          <w:rFonts w:ascii="Times New Roman" w:hAnsi="Times New Roman"/>
          <w:sz w:val="28"/>
          <w:szCs w:val="28"/>
        </w:rPr>
        <w:t>г</w:t>
      </w:r>
      <w:r w:rsidRPr="00E818E9">
        <w:rPr>
          <w:rFonts w:ascii="Times New Roman" w:hAnsi="Times New Roman"/>
          <w:sz w:val="28"/>
          <w:szCs w:val="28"/>
        </w:rPr>
        <w:t>ламент ЕС № 1310/2013. В дополнение к Правилам, принятым Европе</w:t>
      </w:r>
      <w:r w:rsidRPr="00E818E9">
        <w:rPr>
          <w:rFonts w:ascii="Times New Roman" w:hAnsi="Times New Roman"/>
          <w:sz w:val="28"/>
          <w:szCs w:val="28"/>
        </w:rPr>
        <w:t>й</w:t>
      </w:r>
      <w:r w:rsidRPr="00E818E9">
        <w:rPr>
          <w:rFonts w:ascii="Times New Roman" w:hAnsi="Times New Roman"/>
          <w:sz w:val="28"/>
          <w:szCs w:val="28"/>
        </w:rPr>
        <w:t>ским парламентом и Европейским Советом, Европейской комиссией был принят ряд актов внедрения и делегированных актов, регулирующих более детальные аспекты политики [13].</w:t>
      </w:r>
    </w:p>
    <w:p w:rsidR="00F76E15" w:rsidRPr="00E818E9" w:rsidRDefault="00F76E15" w:rsidP="00E818E9">
      <w:pPr>
        <w:pStyle w:val="NoSpacing"/>
        <w:spacing w:line="360" w:lineRule="auto"/>
        <w:ind w:firstLine="709"/>
        <w:jc w:val="both"/>
        <w:rPr>
          <w:rFonts w:ascii="Times New Roman" w:hAnsi="Times New Roman"/>
          <w:color w:val="000000"/>
          <w:sz w:val="28"/>
          <w:szCs w:val="28"/>
          <w:shd w:val="clear" w:color="auto" w:fill="FFFFFF"/>
        </w:rPr>
      </w:pPr>
      <w:r w:rsidRPr="00E818E9">
        <w:rPr>
          <w:rFonts w:ascii="Times New Roman" w:hAnsi="Times New Roman"/>
          <w:sz w:val="28"/>
          <w:szCs w:val="28"/>
        </w:rPr>
        <w:t>В период с 2000 г. по 2014 гг. развитие сельских территорий стало вторым из генеральных направлений в единой аграрной политике ЕС, к</w:t>
      </w:r>
      <w:r w:rsidRPr="00E818E9">
        <w:rPr>
          <w:rFonts w:ascii="Times New Roman" w:hAnsi="Times New Roman"/>
          <w:sz w:val="28"/>
          <w:szCs w:val="28"/>
        </w:rPr>
        <w:t>о</w:t>
      </w:r>
      <w:r w:rsidRPr="00E818E9">
        <w:rPr>
          <w:rFonts w:ascii="Times New Roman" w:hAnsi="Times New Roman"/>
          <w:sz w:val="28"/>
          <w:szCs w:val="28"/>
        </w:rPr>
        <w:t>торое дополняло систему прямых выплат фермерам и мер по регулиров</w:t>
      </w:r>
      <w:r w:rsidRPr="00E818E9">
        <w:rPr>
          <w:rFonts w:ascii="Times New Roman" w:hAnsi="Times New Roman"/>
          <w:sz w:val="28"/>
          <w:szCs w:val="28"/>
        </w:rPr>
        <w:t>а</w:t>
      </w:r>
      <w:r w:rsidRPr="00E818E9">
        <w:rPr>
          <w:rFonts w:ascii="Times New Roman" w:hAnsi="Times New Roman"/>
          <w:sz w:val="28"/>
          <w:szCs w:val="28"/>
        </w:rPr>
        <w:t>нию аграрных рынков. Опыт европейских стран, свидетельствует, что у</w:t>
      </w:r>
      <w:r w:rsidRPr="00E818E9">
        <w:rPr>
          <w:rFonts w:ascii="Times New Roman" w:hAnsi="Times New Roman"/>
          <w:sz w:val="28"/>
          <w:szCs w:val="28"/>
        </w:rPr>
        <w:t>с</w:t>
      </w:r>
      <w:r w:rsidRPr="00E818E9">
        <w:rPr>
          <w:rFonts w:ascii="Times New Roman" w:hAnsi="Times New Roman"/>
          <w:sz w:val="28"/>
          <w:szCs w:val="28"/>
        </w:rPr>
        <w:t>тойчивое состояние производства и социальных процессов на селе во мн</w:t>
      </w:r>
      <w:r w:rsidRPr="00E818E9">
        <w:rPr>
          <w:rFonts w:ascii="Times New Roman" w:hAnsi="Times New Roman"/>
          <w:sz w:val="28"/>
          <w:szCs w:val="28"/>
        </w:rPr>
        <w:t>о</w:t>
      </w:r>
      <w:r w:rsidRPr="00E818E9">
        <w:rPr>
          <w:rFonts w:ascii="Times New Roman" w:hAnsi="Times New Roman"/>
          <w:sz w:val="28"/>
          <w:szCs w:val="28"/>
        </w:rPr>
        <w:t>гом обусловлено масштабами и организационно-хозяйственными факт</w:t>
      </w:r>
      <w:r w:rsidRPr="00E818E9">
        <w:rPr>
          <w:rFonts w:ascii="Times New Roman" w:hAnsi="Times New Roman"/>
          <w:sz w:val="28"/>
          <w:szCs w:val="28"/>
        </w:rPr>
        <w:t>о</w:t>
      </w:r>
      <w:r w:rsidRPr="00E818E9">
        <w:rPr>
          <w:rFonts w:ascii="Times New Roman" w:hAnsi="Times New Roman"/>
          <w:sz w:val="28"/>
          <w:szCs w:val="28"/>
        </w:rPr>
        <w:t>рам кооперативного движения, причем преимущественно в вертикальных формах (сбыт продукции, материально-техническое снабжение, перер</w:t>
      </w:r>
      <w:r w:rsidRPr="00E818E9">
        <w:rPr>
          <w:rFonts w:ascii="Times New Roman" w:hAnsi="Times New Roman"/>
          <w:sz w:val="28"/>
          <w:szCs w:val="28"/>
        </w:rPr>
        <w:t>а</w:t>
      </w:r>
      <w:r w:rsidRPr="00E818E9">
        <w:rPr>
          <w:rFonts w:ascii="Times New Roman" w:hAnsi="Times New Roman"/>
          <w:sz w:val="28"/>
          <w:szCs w:val="28"/>
        </w:rPr>
        <w:t>ботка, сервисное обслуживание) [14]. За период с 2000 г. по  2006 г. на ра</w:t>
      </w:r>
      <w:r w:rsidRPr="00E818E9">
        <w:rPr>
          <w:rFonts w:ascii="Times New Roman" w:hAnsi="Times New Roman"/>
          <w:sz w:val="28"/>
          <w:szCs w:val="28"/>
        </w:rPr>
        <w:t>з</w:t>
      </w:r>
      <w:r w:rsidRPr="00E818E9">
        <w:rPr>
          <w:rFonts w:ascii="Times New Roman" w:hAnsi="Times New Roman"/>
          <w:sz w:val="28"/>
          <w:szCs w:val="28"/>
        </w:rPr>
        <w:t xml:space="preserve">витие сельских территорий было выделено 10 % бюджета САР ЕС, а в 2007-2013 гг.  на поддержку выделили  25 %.  </w:t>
      </w:r>
      <w:bookmarkStart w:id="1" w:name="779"/>
      <w:bookmarkEnd w:id="1"/>
      <w:r w:rsidRPr="00E818E9">
        <w:rPr>
          <w:rFonts w:ascii="Times New Roman" w:hAnsi="Times New Roman"/>
          <w:color w:val="000000"/>
          <w:sz w:val="28"/>
          <w:szCs w:val="28"/>
          <w:shd w:val="clear" w:color="auto" w:fill="FFFFFF"/>
        </w:rPr>
        <w:t>При этом государства – чл</w:t>
      </w:r>
      <w:r w:rsidRPr="00E818E9">
        <w:rPr>
          <w:rFonts w:ascii="Times New Roman" w:hAnsi="Times New Roman"/>
          <w:color w:val="000000"/>
          <w:sz w:val="28"/>
          <w:szCs w:val="28"/>
          <w:shd w:val="clear" w:color="auto" w:fill="FFFFFF"/>
        </w:rPr>
        <w:t>е</w:t>
      </w:r>
      <w:r w:rsidRPr="00E818E9">
        <w:rPr>
          <w:rFonts w:ascii="Times New Roman" w:hAnsi="Times New Roman"/>
          <w:color w:val="000000"/>
          <w:sz w:val="28"/>
          <w:szCs w:val="28"/>
          <w:shd w:val="clear" w:color="auto" w:fill="FFFFFF"/>
        </w:rPr>
        <w:t>ны ЕС самостоятельно разрабатывают программы развития сельских те</w:t>
      </w:r>
      <w:r w:rsidRPr="00E818E9">
        <w:rPr>
          <w:rFonts w:ascii="Times New Roman" w:hAnsi="Times New Roman"/>
          <w:color w:val="000000"/>
          <w:sz w:val="28"/>
          <w:szCs w:val="28"/>
          <w:shd w:val="clear" w:color="auto" w:fill="FFFFFF"/>
        </w:rPr>
        <w:t>р</w:t>
      </w:r>
      <w:r w:rsidRPr="00E818E9">
        <w:rPr>
          <w:rFonts w:ascii="Times New Roman" w:hAnsi="Times New Roman"/>
          <w:color w:val="000000"/>
          <w:sz w:val="28"/>
          <w:szCs w:val="28"/>
          <w:shd w:val="clear" w:color="auto" w:fill="FFFFFF"/>
        </w:rPr>
        <w:t>риторий (RDP), но  основываются на приоритетах, установленных ЕС [15].</w:t>
      </w:r>
    </w:p>
    <w:p w:rsidR="00F76E15" w:rsidRPr="00E818E9" w:rsidRDefault="00F76E15" w:rsidP="00E818E9">
      <w:pPr>
        <w:pStyle w:val="Default"/>
        <w:spacing w:line="360" w:lineRule="auto"/>
        <w:ind w:firstLine="709"/>
        <w:jc w:val="both"/>
        <w:rPr>
          <w:sz w:val="28"/>
          <w:szCs w:val="28"/>
        </w:rPr>
      </w:pPr>
      <w:r w:rsidRPr="00E818E9">
        <w:rPr>
          <w:sz w:val="28"/>
          <w:szCs w:val="28"/>
        </w:rPr>
        <w:t>На период 2014-2020, комиссия установила три главные стратегич</w:t>
      </w:r>
      <w:r w:rsidRPr="00E818E9">
        <w:rPr>
          <w:sz w:val="28"/>
          <w:szCs w:val="28"/>
        </w:rPr>
        <w:t>е</w:t>
      </w:r>
      <w:r w:rsidRPr="00E818E9">
        <w:rPr>
          <w:sz w:val="28"/>
          <w:szCs w:val="28"/>
        </w:rPr>
        <w:t>ские цели политики ЕС по развитию сельских территорий, которые вопл</w:t>
      </w:r>
      <w:r w:rsidRPr="00E818E9">
        <w:rPr>
          <w:sz w:val="28"/>
          <w:szCs w:val="28"/>
        </w:rPr>
        <w:t>о</w:t>
      </w:r>
      <w:r w:rsidRPr="00E818E9">
        <w:rPr>
          <w:sz w:val="28"/>
          <w:szCs w:val="28"/>
        </w:rPr>
        <w:t>тились в шести приоритетах (рис. 1).</w:t>
      </w:r>
    </w:p>
    <w:p w:rsidR="00F76E15" w:rsidRPr="00E818E9" w:rsidRDefault="00F76E15" w:rsidP="00E818E9">
      <w:pPr>
        <w:pStyle w:val="Default"/>
        <w:spacing w:line="360" w:lineRule="auto"/>
        <w:ind w:firstLine="709"/>
        <w:jc w:val="both"/>
        <w:rPr>
          <w:sz w:val="28"/>
          <w:szCs w:val="28"/>
        </w:rPr>
      </w:pPr>
      <w:r>
        <w:rPr>
          <w:noProof/>
          <w:lang w:eastAsia="ru-RU"/>
        </w:rPr>
        <w:pict>
          <v:rect id="Прямоугольник 12" o:spid="_x0000_s1026" style="position:absolute;left:0;text-align:left;margin-left:1.8pt;margin-top:18.85pt;width:486pt;height:21.7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" strokeweight="1pt">
            <v:textbox>
              <w:txbxContent>
                <w:p w:rsidR="00F76E15" w:rsidRPr="002273B8" w:rsidRDefault="00F76E15" w:rsidP="002273B8">
                  <w:pPr>
                    <w:jc w:val="center"/>
                    <w:rPr>
                      <w:rFonts w:ascii="Times New Roman" w:hAnsi="Times New Roman"/>
                    </w:rPr>
                  </w:pPr>
                  <w:r w:rsidRPr="002273B8">
                    <w:t>Стратегические цели политики ЕС по развитию сельских территорий</w:t>
                  </w:r>
                  <w:r w:rsidRPr="002273B8">
                    <w:rPr>
                      <w:rStyle w:val="FootnoteReference"/>
                      <w:rFonts w:ascii="Times New Roman" w:hAnsi="Times New Roman"/>
                      <w:sz w:val="24"/>
                      <w:szCs w:val="24"/>
                    </w:rPr>
                    <w:footnoteRef/>
                  </w:r>
                  <w:r w:rsidRPr="002273B8">
                    <w:rPr>
                      <w:rFonts w:ascii="Times New Roman" w:hAnsi="Times New Roman"/>
                      <w:sz w:val="24"/>
                      <w:szCs w:val="24"/>
                    </w:rPr>
                    <w:t>.</w:t>
                  </w:r>
                </w:p>
              </w:txbxContent>
            </v:textbox>
          </v:rect>
        </w:pict>
      </w:r>
      <w:r>
        <w:rPr>
          <w:noProof/>
          <w:lang w:eastAsia="ru-RU"/>
        </w:rPr>
        <w:pict>
          <v:rect id="Прямоугольник 5" o:spid="_x0000_s1027" style="position:absolute;left:0;text-align:left;margin-left:259.05pt;margin-top:19.6pt;width:228.75pt;height:69.7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" strokeweight="1pt">
            <v:textbox>
              <w:txbxContent>
                <w:p w:rsidR="00F76E15" w:rsidRDefault="00F76E15" w:rsidP="002273B8">
                  <w:pPr>
                    <w:jc w:val="center"/>
                  </w:pPr>
                  <w:r>
                    <w:t>Д</w:t>
                  </w:r>
                  <w:r w:rsidRPr="007634A8">
                    <w:rPr>
                      <w:rFonts w:ascii="Times New Roman" w:hAnsi="Times New Roman"/>
                      <w:sz w:val="24"/>
                      <w:szCs w:val="24"/>
                    </w:rPr>
                    <w:t>остижение сбалансированного террит</w:t>
                  </w:r>
                  <w:r w:rsidRPr="007634A8">
                    <w:rPr>
                      <w:rFonts w:ascii="Times New Roman" w:hAnsi="Times New Roman"/>
                      <w:sz w:val="24"/>
                      <w:szCs w:val="24"/>
                    </w:rPr>
                    <w:t>о</w:t>
                  </w:r>
                  <w:r w:rsidRPr="007634A8">
                    <w:rPr>
                      <w:rFonts w:ascii="Times New Roman" w:hAnsi="Times New Roman"/>
                      <w:sz w:val="24"/>
                      <w:szCs w:val="24"/>
                    </w:rPr>
                    <w:t>риального развития сельских экономик и общин, в том числе по созданию и с</w:t>
                  </w:r>
                  <w:r w:rsidRPr="007634A8">
                    <w:rPr>
                      <w:rFonts w:ascii="Times New Roman" w:hAnsi="Times New Roman"/>
                      <w:sz w:val="24"/>
                      <w:szCs w:val="24"/>
                    </w:rPr>
                    <w:t>о</w:t>
                  </w:r>
                  <w:r w:rsidRPr="007634A8">
                    <w:rPr>
                      <w:rFonts w:ascii="Times New Roman" w:hAnsi="Times New Roman"/>
                      <w:sz w:val="24"/>
                      <w:szCs w:val="24"/>
                    </w:rPr>
                    <w:t>хранению рабочих мест</w:t>
                  </w:r>
                </w:p>
              </w:txbxContent>
            </v:textbox>
          </v:rect>
        </w:pict>
      </w:r>
      <w:r>
        <w:rPr>
          <w:noProof/>
          <w:lang w:eastAsia="ru-RU"/>
        </w:rPr>
        <w:pict>
          <v:rect id="Прямоугольник 2" o:spid="_x0000_s1028" style="position:absolute;left:0;text-align:left;margin-left:1.8pt;margin-top:19.9pt;width:123.75pt;height:69.75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" strokeweight="1pt">
            <v:textbox>
              <w:txbxContent>
                <w:p w:rsidR="00F76E15" w:rsidRDefault="00F76E15" w:rsidP="002273B8">
                  <w:pPr>
                    <w:jc w:val="center"/>
                  </w:pPr>
                  <w:r>
                    <w:t>П</w:t>
                  </w:r>
                  <w:r w:rsidRPr="007634A8">
                    <w:rPr>
                      <w:rFonts w:ascii="Times New Roman" w:hAnsi="Times New Roman"/>
                      <w:sz w:val="24"/>
                      <w:szCs w:val="24"/>
                    </w:rPr>
                    <w:t>овышение конк</w:t>
                  </w:r>
                  <w:r w:rsidRPr="007634A8">
                    <w:rPr>
                      <w:rFonts w:ascii="Times New Roman" w:hAnsi="Times New Roman"/>
                      <w:sz w:val="24"/>
                      <w:szCs w:val="24"/>
                    </w:rPr>
                    <w:t>у</w:t>
                  </w:r>
                  <w:r w:rsidRPr="007634A8">
                    <w:rPr>
                      <w:rFonts w:ascii="Times New Roman" w:hAnsi="Times New Roman"/>
                      <w:sz w:val="24"/>
                      <w:szCs w:val="24"/>
                    </w:rPr>
                    <w:t>рентоспособности сельскохозяйстве</w:t>
                  </w:r>
                  <w:r w:rsidRPr="007634A8">
                    <w:rPr>
                      <w:rFonts w:ascii="Times New Roman" w:hAnsi="Times New Roman"/>
                      <w:sz w:val="24"/>
                      <w:szCs w:val="24"/>
                    </w:rPr>
                    <w:t>н</w:t>
                  </w:r>
                  <w:r w:rsidRPr="007634A8">
                    <w:rPr>
                      <w:rFonts w:ascii="Times New Roman" w:hAnsi="Times New Roman"/>
                      <w:sz w:val="24"/>
                      <w:szCs w:val="24"/>
                    </w:rPr>
                    <w:t>ной продукции</w:t>
                  </w:r>
                </w:p>
              </w:txbxContent>
            </v:textbox>
          </v:rect>
        </w:pict>
      </w:r>
      <w:r>
        <w:rPr>
          <w:noProof/>
          <w:lang w:eastAsia="ru-RU"/>
        </w:rPr>
        <w:pict>
          <v:rect id="Прямоугольник 4" o:spid="_x0000_s1029" style="position:absolute;left:0;text-align:left;margin-left:125.55pt;margin-top:19.9pt;width:133.5pt;height:69.7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" strokeweight="1pt">
            <v:textbox>
              <w:txbxContent>
                <w:p w:rsidR="00F76E15" w:rsidRDefault="00F76E15" w:rsidP="002273B8">
                  <w:pPr>
                    <w:jc w:val="center"/>
                  </w:pPr>
                  <w:r>
                    <w:t>О</w:t>
                  </w:r>
                  <w:r w:rsidRPr="007634A8">
                    <w:rPr>
                      <w:rFonts w:ascii="Times New Roman" w:hAnsi="Times New Roman"/>
                      <w:sz w:val="24"/>
                      <w:szCs w:val="24"/>
                    </w:rPr>
                    <w:t>беспечение устойч</w:t>
                  </w:r>
                  <w:r w:rsidRPr="007634A8">
                    <w:rPr>
                      <w:rFonts w:ascii="Times New Roman" w:hAnsi="Times New Roman"/>
                      <w:sz w:val="24"/>
                      <w:szCs w:val="24"/>
                    </w:rPr>
                    <w:t>и</w:t>
                  </w:r>
                  <w:r w:rsidRPr="007634A8">
                    <w:rPr>
                      <w:rFonts w:ascii="Times New Roman" w:hAnsi="Times New Roman"/>
                      <w:sz w:val="24"/>
                      <w:szCs w:val="24"/>
                    </w:rPr>
                    <w:t>вого управления пр</w:t>
                  </w:r>
                  <w:r w:rsidRPr="007634A8">
                    <w:rPr>
                      <w:rFonts w:ascii="Times New Roman" w:hAnsi="Times New Roman"/>
                      <w:sz w:val="24"/>
                      <w:szCs w:val="24"/>
                    </w:rPr>
                    <w:t>и</w:t>
                  </w:r>
                  <w:r w:rsidRPr="007634A8">
                    <w:rPr>
                      <w:rFonts w:ascii="Times New Roman" w:hAnsi="Times New Roman"/>
                      <w:sz w:val="24"/>
                      <w:szCs w:val="24"/>
                    </w:rPr>
                    <w:t>родными ресурсами и изменения</w:t>
                  </w:r>
                  <w:r>
                    <w:rPr>
                      <w:rFonts w:ascii="Times New Roman" w:hAnsi="Times New Roman"/>
                      <w:sz w:val="24"/>
                      <w:szCs w:val="24"/>
                    </w:rPr>
                    <w:t>ми</w:t>
                  </w:r>
                  <w:r w:rsidRPr="007634A8">
                    <w:rPr>
                      <w:rFonts w:ascii="Times New Roman" w:hAnsi="Times New Roman"/>
                      <w:sz w:val="24"/>
                      <w:szCs w:val="24"/>
                    </w:rPr>
                    <w:t xml:space="preserve"> климата</w:t>
                  </w:r>
                </w:p>
              </w:txbxContent>
            </v:textbox>
          </v:rect>
        </w:pict>
      </w:r>
    </w:p>
    <w:p w:rsidR="00F76E15" w:rsidRPr="00E818E9" w:rsidRDefault="00F76E15" w:rsidP="00E818E9">
      <w:pPr>
        <w:pStyle w:val="Default"/>
        <w:spacing w:line="360" w:lineRule="auto"/>
        <w:ind w:firstLine="709"/>
        <w:jc w:val="both"/>
        <w:rPr>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line id="Прямая соединительная линия 21" o:spid="_x0000_s1030" style="position:absolute;left:0;text-align:left;z-index:251659776;visibility:visible" from="15.3pt,6.55pt" to="16.05pt,2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" strokeweight="1pt"/>
        </w:pict>
      </w:r>
      <w:r>
        <w:rPr>
          <w:noProof/>
          <w:lang w:eastAsia="ru-RU"/>
        </w:rPr>
        <w:pict>
          <v:rect id="Прямоугольник 6" o:spid="_x0000_s1031" style="position:absolute;left:0;text-align:left;margin-left:39.3pt;margin-top:14.25pt;width:450.75pt;height:38.2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" strokeweight="1pt">
            <v:textbox>
              <w:txbxContent>
                <w:p w:rsidR="00F76E15" w:rsidRDefault="00F76E15" w:rsidP="002273B8">
                  <w:pPr>
                    <w:jc w:val="center"/>
                  </w:pPr>
                  <w:r w:rsidRPr="007634A8">
                    <w:rPr>
                      <w:rFonts w:ascii="Times New Roman" w:hAnsi="Times New Roman"/>
                      <w:sz w:val="24"/>
                      <w:szCs w:val="24"/>
                    </w:rPr>
                    <w:t>Содействие передаче знаний и инноваций в области сельского хозяйства, лесного хозяйства и сельской местности</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22" o:spid="_x0000_s1032" type="#_x0000_t32" style="position:absolute;left:0;text-align:left;margin-left:16.05pt;margin-top:13.8pt;width:21pt;height:0;flip:y;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">
            <v:stroke endarrow="open"/>
          </v:shape>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rect id="Прямоугольник 11" o:spid="_x0000_s1033" style="position:absolute;left:0;text-align:left;margin-left:39.3pt;margin-top:18.55pt;width:450.75pt;height:51.7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" strokeweight="1pt">
            <v:textbox>
              <w:txbxContent>
                <w:p w:rsidR="00F76E15" w:rsidRDefault="00F76E15" w:rsidP="002273B8">
                  <w:pPr>
                    <w:jc w:val="center"/>
                  </w:pPr>
                  <w:r w:rsidRPr="007634A8">
                    <w:rPr>
                      <w:rFonts w:ascii="Times New Roman" w:hAnsi="Times New Roman"/>
                      <w:sz w:val="24"/>
                      <w:szCs w:val="24"/>
                    </w:rPr>
                    <w:t>Повышение устойчивости/конкурентоспособности всех видов сельского хозяйства, а также продвижение инновационных сельскохозяйственных технологий и усто</w:t>
                  </w:r>
                  <w:r w:rsidRPr="007634A8">
                    <w:rPr>
                      <w:rFonts w:ascii="Times New Roman" w:hAnsi="Times New Roman"/>
                      <w:sz w:val="24"/>
                      <w:szCs w:val="24"/>
                    </w:rPr>
                    <w:t>й</w:t>
                  </w:r>
                  <w:r w:rsidRPr="007634A8">
                    <w:rPr>
                      <w:rFonts w:ascii="Times New Roman" w:hAnsi="Times New Roman"/>
                      <w:sz w:val="24"/>
                      <w:szCs w:val="24"/>
                    </w:rPr>
                    <w:t>чивого лесопользования</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 id="Прямая со стрелкой 23" o:spid="_x0000_s1034" type="#_x0000_t32" style="position:absolute;left:0;text-align:left;margin-left:16.05pt;margin-top:3.45pt;width:21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">
            <v:stroke endarrow="open"/>
          </v:shape>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rect id="Прямоугольник 10" o:spid="_x0000_s1035" style="position:absolute;left:0;text-align:left;margin-left:39.3pt;margin-top:18pt;width:450.75pt;height:39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" strokeweight="1pt">
            <v:textbox>
              <w:txbxContent>
                <w:p w:rsidR="00F76E15" w:rsidRDefault="00F76E15" w:rsidP="002273B8">
                  <w:pPr>
                    <w:jc w:val="center"/>
                  </w:pPr>
                  <w:r w:rsidRPr="007634A8">
                    <w:rPr>
                      <w:rFonts w:ascii="Times New Roman" w:hAnsi="Times New Roman"/>
                      <w:color w:val="000000"/>
                      <w:sz w:val="24"/>
                      <w:szCs w:val="24"/>
                      <w:shd w:val="clear" w:color="auto" w:fill="FFFFFF"/>
                    </w:rPr>
                    <w:t>Содействие формированию продовольственных сетей</w:t>
                  </w:r>
                  <w:r w:rsidRPr="007634A8">
                    <w:rPr>
                      <w:rFonts w:ascii="Times New Roman" w:hAnsi="Times New Roman"/>
                      <w:sz w:val="24"/>
                      <w:szCs w:val="24"/>
                    </w:rPr>
                    <w:t>, защита животных и управл</w:t>
                  </w:r>
                  <w:r w:rsidRPr="007634A8">
                    <w:rPr>
                      <w:rFonts w:ascii="Times New Roman" w:hAnsi="Times New Roman"/>
                      <w:sz w:val="24"/>
                      <w:szCs w:val="24"/>
                    </w:rPr>
                    <w:t>е</w:t>
                  </w:r>
                  <w:r w:rsidRPr="007634A8">
                    <w:rPr>
                      <w:rFonts w:ascii="Times New Roman" w:hAnsi="Times New Roman"/>
                      <w:sz w:val="24"/>
                      <w:szCs w:val="24"/>
                    </w:rPr>
                    <w:t>ния рисками в сельском хозяйстве</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 id="Прямая со стрелкой 24" o:spid="_x0000_s1036" type="#_x0000_t32" style="position:absolute;left:0;text-align:left;margin-left:16.05pt;margin-top:13.8pt;width:21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">
            <v:stroke endarrow="open"/>
          </v:shape>
        </w:pict>
      </w: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 id="Прямая со стрелкой 25" o:spid="_x0000_s1037" type="#_x0000_t32" style="position:absolute;left:0;text-align:left;margin-left:16.05pt;margin-top:17.25pt;width:18.75pt;height:0;flip: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">
            <v:stroke endarrow="open"/>
          </v:shape>
        </w:pict>
      </w:r>
      <w:r>
        <w:rPr>
          <w:noProof/>
          <w:lang w:eastAsia="ru-RU"/>
        </w:rPr>
        <w:pict>
          <v:rect id="Прямоугольник 9" o:spid="_x0000_s1038" style="position:absolute;left:0;text-align:left;margin-left:34.8pt;margin-top:3.3pt;width:455.25pt;height:27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" strokeweight="1pt">
            <v:textbox>
              <w:txbxContent>
                <w:p w:rsidR="00F76E15" w:rsidRDefault="00F76E15" w:rsidP="00A96CE7">
                  <w:pPr>
                    <w:ind w:left="-142"/>
                    <w:jc w:val="center"/>
                  </w:pPr>
                  <w:r w:rsidRPr="007634A8">
                    <w:rPr>
                      <w:rFonts w:ascii="Times New Roman" w:hAnsi="Times New Roman"/>
                      <w:sz w:val="24"/>
                      <w:szCs w:val="24"/>
                    </w:rPr>
                    <w:t>Восстановление, сохранение и укрепление экосистемы сельского и лесного хозяйства</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rect id="Прямоугольник 8" o:spid="_x0000_s1039" style="position:absolute;left:0;text-align:left;margin-left:37.05pt;margin-top:16.15pt;width:450.75pt;height:55.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" strokeweight="1pt">
            <v:textbox>
              <w:txbxContent>
                <w:p w:rsidR="00F76E15" w:rsidRDefault="00F76E15" w:rsidP="002273B8">
                  <w:pPr>
                    <w:jc w:val="center"/>
                  </w:pPr>
                  <w:r w:rsidRPr="007634A8">
                    <w:rPr>
                      <w:rFonts w:ascii="Times New Roman" w:hAnsi="Times New Roman"/>
                      <w:sz w:val="24"/>
                      <w:szCs w:val="24"/>
                    </w:rPr>
                    <w:t>Стимулирование эффективности использования ресурсов и поддержки перехода к низкоуглеродной и климатически устойчивой экономике в сельском хозяйстве, п</w:t>
                  </w:r>
                  <w:r w:rsidRPr="007634A8">
                    <w:rPr>
                      <w:rFonts w:ascii="Times New Roman" w:hAnsi="Times New Roman"/>
                      <w:sz w:val="24"/>
                      <w:szCs w:val="24"/>
                    </w:rPr>
                    <w:t>и</w:t>
                  </w:r>
                  <w:r w:rsidRPr="007634A8">
                    <w:rPr>
                      <w:rFonts w:ascii="Times New Roman" w:hAnsi="Times New Roman"/>
                      <w:sz w:val="24"/>
                      <w:szCs w:val="24"/>
                    </w:rPr>
                    <w:t>щевой и лесной промышленности</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 id="Прямая со стрелкой 26" o:spid="_x0000_s1040" type="#_x0000_t32" style="position:absolute;left:0;text-align:left;margin-left:15.3pt;margin-top:18.6pt;width:21.7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">
            <v:stroke endarrow="open"/>
          </v:shape>
        </w:pict>
      </w: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rect id="Прямоугольник 7" o:spid="_x0000_s1041" style="position:absolute;left:0;text-align:left;margin-left:37.05pt;margin-top:16.5pt;width:450.75pt;height:51.7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" strokeweight="1pt">
            <v:textbox>
              <w:txbxContent>
                <w:p w:rsidR="00F76E15" w:rsidRDefault="00F76E15" w:rsidP="002273B8">
                  <w:pPr>
                    <w:jc w:val="center"/>
                  </w:pPr>
                  <w:r w:rsidRPr="007634A8">
                    <w:rPr>
                      <w:rFonts w:ascii="Times New Roman" w:hAnsi="Times New Roman"/>
                      <w:sz w:val="24"/>
                      <w:szCs w:val="24"/>
                    </w:rPr>
                    <w:t>Содействие социальной интеграции, сокращению бедности и экономическому ра</w:t>
                  </w:r>
                  <w:r w:rsidRPr="007634A8">
                    <w:rPr>
                      <w:rFonts w:ascii="Times New Roman" w:hAnsi="Times New Roman"/>
                      <w:sz w:val="24"/>
                      <w:szCs w:val="24"/>
                    </w:rPr>
                    <w:t>з</w:t>
                  </w:r>
                  <w:r w:rsidRPr="007634A8">
                    <w:rPr>
                      <w:rFonts w:ascii="Times New Roman" w:hAnsi="Times New Roman"/>
                      <w:sz w:val="24"/>
                      <w:szCs w:val="24"/>
                    </w:rPr>
                    <w:t>витию  сельских территорий содействие социальной интеграции, снижения уровня бедности и экономического развития в сельских районах</w:t>
                  </w:r>
                </w:p>
              </w:txbxContent>
            </v:textbox>
          </v:rect>
        </w:pict>
      </w:r>
    </w:p>
    <w:p w:rsidR="00F76E15" w:rsidRPr="00E818E9" w:rsidRDefault="00F76E15" w:rsidP="00E818E9">
      <w:pPr>
        <w:pStyle w:val="NoSpacing"/>
        <w:spacing w:line="360" w:lineRule="auto"/>
        <w:ind w:firstLine="709"/>
        <w:jc w:val="both"/>
        <w:rPr>
          <w:rFonts w:ascii="Times New Roman" w:hAnsi="Times New Roman"/>
          <w:sz w:val="28"/>
          <w:szCs w:val="28"/>
        </w:rPr>
      </w:pPr>
      <w:r>
        <w:rPr>
          <w:noProof/>
          <w:lang w:eastAsia="ru-RU"/>
        </w:rPr>
        <w:pict>
          <v:shape id="Прямая со стрелкой 27" o:spid="_x0000_s1042" type="#_x0000_t32" style="position:absolute;left:0;text-align:left;margin-left:16.05pt;margin-top:20.25pt;width:23.25pt;height: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">
            <v:stroke endarrow="open"/>
          </v:shape>
        </w:pict>
      </w: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p>
    <w:p w:rsidR="00F76E15" w:rsidRPr="00E818E9" w:rsidRDefault="00F76E15" w:rsidP="00E818E9">
      <w:pPr>
        <w:pStyle w:val="NoSpacing"/>
        <w:spacing w:line="360" w:lineRule="auto"/>
        <w:ind w:firstLine="709"/>
        <w:jc w:val="center"/>
        <w:rPr>
          <w:rFonts w:ascii="Times New Roman" w:hAnsi="Times New Roman"/>
          <w:sz w:val="28"/>
          <w:szCs w:val="28"/>
        </w:rPr>
      </w:pPr>
      <w:r w:rsidRPr="00E818E9">
        <w:rPr>
          <w:rFonts w:ascii="Times New Roman" w:hAnsi="Times New Roman"/>
          <w:sz w:val="28"/>
          <w:szCs w:val="28"/>
        </w:rPr>
        <w:t xml:space="preserve">Рис. 1. Стратегические цели и приоритеты политики ЕС  развития </w:t>
      </w:r>
    </w:p>
    <w:p w:rsidR="00F76E15" w:rsidRPr="00E818E9" w:rsidRDefault="00F76E15" w:rsidP="00E818E9">
      <w:pPr>
        <w:pStyle w:val="NoSpacing"/>
        <w:spacing w:line="360" w:lineRule="auto"/>
        <w:ind w:firstLine="709"/>
        <w:jc w:val="center"/>
        <w:rPr>
          <w:rFonts w:ascii="Times New Roman" w:hAnsi="Times New Roman"/>
          <w:sz w:val="28"/>
          <w:szCs w:val="28"/>
        </w:rPr>
      </w:pPr>
      <w:r w:rsidRPr="00E818E9">
        <w:rPr>
          <w:rFonts w:ascii="Times New Roman" w:hAnsi="Times New Roman"/>
          <w:sz w:val="28"/>
          <w:szCs w:val="28"/>
        </w:rPr>
        <w:t xml:space="preserve">сельских территорий </w:t>
      </w:r>
      <w:r w:rsidRPr="00E818E9">
        <w:rPr>
          <w:rFonts w:ascii="Times New Roman" w:hAnsi="Times New Roman"/>
          <w:sz w:val="28"/>
          <w:szCs w:val="28"/>
          <w:lang w:eastAsia="ru-RU"/>
        </w:rPr>
        <w:t>[16]</w:t>
      </w:r>
    </w:p>
    <w:p w:rsidR="00F76E15" w:rsidRDefault="00F76E15" w:rsidP="00E818E9">
      <w:pPr>
        <w:pStyle w:val="NoSpacing"/>
        <w:spacing w:line="360" w:lineRule="auto"/>
        <w:ind w:firstLine="709"/>
        <w:jc w:val="both"/>
        <w:rPr>
          <w:rFonts w:ascii="Times New Roman" w:hAnsi="Times New Roman"/>
          <w:sz w:val="28"/>
          <w:szCs w:val="28"/>
          <w:shd w:val="clear" w:color="auto" w:fill="FFFFFF"/>
        </w:rPr>
      </w:pP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shd w:val="clear" w:color="auto" w:fill="FFFFFF"/>
        </w:rPr>
        <w:t>Развитие сельских территорий ф</w:t>
      </w:r>
      <w:r w:rsidRPr="00E818E9">
        <w:rPr>
          <w:rFonts w:ascii="Times New Roman" w:hAnsi="Times New Roman"/>
          <w:sz w:val="28"/>
          <w:szCs w:val="28"/>
        </w:rPr>
        <w:t xml:space="preserve">инансируется из </w:t>
      </w:r>
      <w:r w:rsidRPr="00E818E9">
        <w:rPr>
          <w:rFonts w:ascii="Times New Roman" w:hAnsi="Times New Roman"/>
          <w:sz w:val="28"/>
          <w:szCs w:val="28"/>
          <w:shd w:val="clear" w:color="auto" w:fill="FFFFFF"/>
        </w:rPr>
        <w:t>Европейского сел</w:t>
      </w:r>
      <w:r w:rsidRPr="00E818E9">
        <w:rPr>
          <w:rFonts w:ascii="Times New Roman" w:hAnsi="Times New Roman"/>
          <w:sz w:val="28"/>
          <w:szCs w:val="28"/>
          <w:shd w:val="clear" w:color="auto" w:fill="FFFFFF"/>
        </w:rPr>
        <w:t>ь</w:t>
      </w:r>
      <w:r w:rsidRPr="00E818E9">
        <w:rPr>
          <w:rFonts w:ascii="Times New Roman" w:hAnsi="Times New Roman"/>
          <w:sz w:val="28"/>
          <w:szCs w:val="28"/>
          <w:shd w:val="clear" w:color="auto" w:fill="FFFFFF"/>
        </w:rPr>
        <w:t>скохозяйственного  фонда развития сельских территорий (</w:t>
      </w:r>
      <w:r w:rsidRPr="00E818E9">
        <w:rPr>
          <w:rFonts w:ascii="Times New Roman" w:hAnsi="Times New Roman"/>
          <w:sz w:val="28"/>
          <w:szCs w:val="28"/>
          <w:shd w:val="clear" w:color="auto" w:fill="FFFFFF"/>
          <w:lang w:val="en-US"/>
        </w:rPr>
        <w:t>EAFRD</w:t>
      </w:r>
      <w:r w:rsidRPr="00E818E9">
        <w:rPr>
          <w:rFonts w:ascii="Times New Roman" w:hAnsi="Times New Roman"/>
          <w:sz w:val="28"/>
          <w:szCs w:val="28"/>
          <w:shd w:val="clear" w:color="auto" w:fill="FFFFFF"/>
        </w:rPr>
        <w:t>) с обяз</w:t>
      </w:r>
      <w:r w:rsidRPr="00E818E9">
        <w:rPr>
          <w:rFonts w:ascii="Times New Roman" w:hAnsi="Times New Roman"/>
          <w:sz w:val="28"/>
          <w:szCs w:val="28"/>
          <w:shd w:val="clear" w:color="auto" w:fill="FFFFFF"/>
        </w:rPr>
        <w:t>а</w:t>
      </w:r>
      <w:r w:rsidRPr="00E818E9">
        <w:rPr>
          <w:rFonts w:ascii="Times New Roman" w:hAnsi="Times New Roman"/>
          <w:sz w:val="28"/>
          <w:szCs w:val="28"/>
          <w:shd w:val="clear" w:color="auto" w:fill="FFFFFF"/>
        </w:rPr>
        <w:t>тельным софинансированием из национальных или региональных бюдж</w:t>
      </w:r>
      <w:r w:rsidRPr="00E818E9">
        <w:rPr>
          <w:rFonts w:ascii="Times New Roman" w:hAnsi="Times New Roman"/>
          <w:sz w:val="28"/>
          <w:szCs w:val="28"/>
          <w:shd w:val="clear" w:color="auto" w:fill="FFFFFF"/>
        </w:rPr>
        <w:t>е</w:t>
      </w:r>
      <w:r w:rsidRPr="00E818E9">
        <w:rPr>
          <w:rFonts w:ascii="Times New Roman" w:hAnsi="Times New Roman"/>
          <w:sz w:val="28"/>
          <w:szCs w:val="28"/>
          <w:shd w:val="clear" w:color="auto" w:fill="FFFFFF"/>
        </w:rPr>
        <w:t>тов [17]. Таким образом,  из фонда с 2014 г. по 2020г. будет выделено б</w:t>
      </w:r>
      <w:r w:rsidRPr="00E818E9">
        <w:rPr>
          <w:rFonts w:ascii="Times New Roman" w:hAnsi="Times New Roman"/>
          <w:sz w:val="28"/>
          <w:szCs w:val="28"/>
          <w:shd w:val="clear" w:color="auto" w:fill="FFFFFF"/>
        </w:rPr>
        <w:t>о</w:t>
      </w:r>
      <w:r w:rsidRPr="00E818E9">
        <w:rPr>
          <w:rFonts w:ascii="Times New Roman" w:hAnsi="Times New Roman"/>
          <w:sz w:val="28"/>
          <w:szCs w:val="28"/>
          <w:shd w:val="clear" w:color="auto" w:fill="FFFFFF"/>
        </w:rPr>
        <w:t xml:space="preserve">лее 100 млрд. евро, а также дополнительно будет привлечено 61млрд. евро </w:t>
      </w:r>
      <w:r w:rsidRPr="00E818E9">
        <w:rPr>
          <w:rFonts w:ascii="Times New Roman" w:hAnsi="Times New Roman"/>
          <w:sz w:val="28"/>
          <w:szCs w:val="28"/>
        </w:rPr>
        <w:t xml:space="preserve">за счет государственного финансирования страна членов ЕС. Все </w:t>
      </w:r>
      <w:r w:rsidRPr="00E818E9">
        <w:rPr>
          <w:rFonts w:ascii="Times New Roman" w:hAnsi="Times New Roman"/>
          <w:sz w:val="28"/>
          <w:szCs w:val="28"/>
          <w:shd w:val="clear" w:color="auto" w:fill="FFFFFF"/>
        </w:rPr>
        <w:t xml:space="preserve"> 28 гос</w:t>
      </w:r>
      <w:r w:rsidRPr="00E818E9">
        <w:rPr>
          <w:rFonts w:ascii="Times New Roman" w:hAnsi="Times New Roman"/>
          <w:sz w:val="28"/>
          <w:szCs w:val="28"/>
          <w:shd w:val="clear" w:color="auto" w:fill="FFFFFF"/>
        </w:rPr>
        <w:t>у</w:t>
      </w:r>
      <w:r w:rsidRPr="00E818E9">
        <w:rPr>
          <w:rFonts w:ascii="Times New Roman" w:hAnsi="Times New Roman"/>
          <w:sz w:val="28"/>
          <w:szCs w:val="28"/>
          <w:shd w:val="clear" w:color="auto" w:fill="FFFFFF"/>
        </w:rPr>
        <w:t>дарств-членов разработали национальные программы по развитию сел</w:t>
      </w:r>
      <w:r w:rsidRPr="00E818E9">
        <w:rPr>
          <w:rFonts w:ascii="Times New Roman" w:hAnsi="Times New Roman"/>
          <w:sz w:val="28"/>
          <w:szCs w:val="28"/>
          <w:shd w:val="clear" w:color="auto" w:fill="FFFFFF"/>
        </w:rPr>
        <w:t>ь</w:t>
      </w:r>
      <w:r w:rsidRPr="00E818E9">
        <w:rPr>
          <w:rFonts w:ascii="Times New Roman" w:hAnsi="Times New Roman"/>
          <w:sz w:val="28"/>
          <w:szCs w:val="28"/>
          <w:shd w:val="clear" w:color="auto" w:fill="FFFFFF"/>
        </w:rPr>
        <w:t>ских территорий, в результате к</w:t>
      </w:r>
      <w:r w:rsidRPr="00E818E9">
        <w:rPr>
          <w:rFonts w:ascii="Times New Roman" w:hAnsi="Times New Roman"/>
          <w:sz w:val="28"/>
          <w:szCs w:val="28"/>
        </w:rPr>
        <w:t>омиссия получила 118 национальных и р</w:t>
      </w:r>
      <w:r w:rsidRPr="00E818E9">
        <w:rPr>
          <w:rFonts w:ascii="Times New Roman" w:hAnsi="Times New Roman"/>
          <w:sz w:val="28"/>
          <w:szCs w:val="28"/>
        </w:rPr>
        <w:t>е</w:t>
      </w:r>
      <w:r w:rsidRPr="00E818E9">
        <w:rPr>
          <w:rFonts w:ascii="Times New Roman" w:hAnsi="Times New Roman"/>
          <w:sz w:val="28"/>
          <w:szCs w:val="28"/>
        </w:rPr>
        <w:t>гиональных программ от государств-членов. Некоторые крупные страны ЕС представили одну национальную программу и несколько регионал</w:t>
      </w:r>
      <w:r w:rsidRPr="00E818E9">
        <w:rPr>
          <w:rFonts w:ascii="Times New Roman" w:hAnsi="Times New Roman"/>
          <w:sz w:val="28"/>
          <w:szCs w:val="28"/>
        </w:rPr>
        <w:t>ь</w:t>
      </w:r>
      <w:r w:rsidRPr="00E818E9">
        <w:rPr>
          <w:rFonts w:ascii="Times New Roman" w:hAnsi="Times New Roman"/>
          <w:sz w:val="28"/>
          <w:szCs w:val="28"/>
        </w:rPr>
        <w:t>ных: Франция – 30 программ, Италии – 23,  Испания – 19 и Германия – 15 программ. Тем не менее, большинство государств-членов разработали единую национальную программу [18].</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Государства-члены или регионы разработали свои программы разв</w:t>
      </w:r>
      <w:r w:rsidRPr="00E818E9">
        <w:rPr>
          <w:rFonts w:ascii="Times New Roman" w:hAnsi="Times New Roman"/>
          <w:sz w:val="28"/>
          <w:szCs w:val="28"/>
        </w:rPr>
        <w:t>и</w:t>
      </w:r>
      <w:r w:rsidRPr="00E818E9">
        <w:rPr>
          <w:rFonts w:ascii="Times New Roman" w:hAnsi="Times New Roman"/>
          <w:sz w:val="28"/>
          <w:szCs w:val="28"/>
        </w:rPr>
        <w:t>тия сельских районов (</w:t>
      </w:r>
      <w:r w:rsidRPr="00E818E9">
        <w:rPr>
          <w:rFonts w:ascii="Times New Roman" w:hAnsi="Times New Roman"/>
          <w:color w:val="000000"/>
          <w:sz w:val="28"/>
          <w:szCs w:val="28"/>
          <w:lang w:val="en-US"/>
        </w:rPr>
        <w:t>RDP</w:t>
      </w:r>
      <w:r w:rsidRPr="00E818E9">
        <w:rPr>
          <w:rFonts w:ascii="Times New Roman" w:hAnsi="Times New Roman"/>
          <w:sz w:val="28"/>
          <w:szCs w:val="28"/>
        </w:rPr>
        <w:t>), с учетом как минимум четырех из шести пр</w:t>
      </w:r>
      <w:r w:rsidRPr="00E818E9">
        <w:rPr>
          <w:rFonts w:ascii="Times New Roman" w:hAnsi="Times New Roman"/>
          <w:sz w:val="28"/>
          <w:szCs w:val="28"/>
        </w:rPr>
        <w:t>и</w:t>
      </w:r>
      <w:r w:rsidRPr="00E818E9">
        <w:rPr>
          <w:rFonts w:ascii="Times New Roman" w:hAnsi="Times New Roman"/>
          <w:sz w:val="28"/>
          <w:szCs w:val="28"/>
        </w:rPr>
        <w:t xml:space="preserve">оритетов, и установили количественные целевые показатели по основным направлениям, с учетом детальной оценки потребностей территории, для которой разработаны  </w:t>
      </w:r>
      <w:r w:rsidRPr="00E818E9">
        <w:rPr>
          <w:rFonts w:ascii="Times New Roman" w:hAnsi="Times New Roman"/>
          <w:color w:val="000000"/>
          <w:sz w:val="28"/>
          <w:szCs w:val="28"/>
          <w:lang w:val="en-US"/>
        </w:rPr>
        <w:t>RDP</w:t>
      </w:r>
      <w:r w:rsidRPr="00E818E9">
        <w:rPr>
          <w:rFonts w:ascii="Times New Roman" w:hAnsi="Times New Roman"/>
          <w:sz w:val="28"/>
          <w:szCs w:val="28"/>
        </w:rPr>
        <w:t>. При этом каждое государство обозначило, к</w:t>
      </w:r>
      <w:r w:rsidRPr="00E818E9">
        <w:rPr>
          <w:rFonts w:ascii="Times New Roman" w:hAnsi="Times New Roman"/>
          <w:sz w:val="28"/>
          <w:szCs w:val="28"/>
        </w:rPr>
        <w:t>а</w:t>
      </w:r>
      <w:r w:rsidRPr="00E818E9">
        <w:rPr>
          <w:rFonts w:ascii="Times New Roman" w:hAnsi="Times New Roman"/>
          <w:sz w:val="28"/>
          <w:szCs w:val="28"/>
        </w:rPr>
        <w:t xml:space="preserve">кие меры из списка, предусмотренных регламентом </w:t>
      </w:r>
      <w:r w:rsidRPr="00E818E9">
        <w:rPr>
          <w:rFonts w:ascii="Times New Roman" w:hAnsi="Times New Roman"/>
          <w:color w:val="000000"/>
          <w:sz w:val="28"/>
          <w:szCs w:val="28"/>
          <w:shd w:val="clear" w:color="auto" w:fill="FFFFFF"/>
          <w:lang w:val="en-US"/>
        </w:rPr>
        <w:t>EAFRD</w:t>
      </w:r>
      <w:r w:rsidRPr="00E818E9">
        <w:rPr>
          <w:rFonts w:ascii="Times New Roman" w:hAnsi="Times New Roman"/>
          <w:sz w:val="28"/>
          <w:szCs w:val="28"/>
        </w:rPr>
        <w:t xml:space="preserve"> они будут и</w:t>
      </w:r>
      <w:r w:rsidRPr="00E818E9">
        <w:rPr>
          <w:rFonts w:ascii="Times New Roman" w:hAnsi="Times New Roman"/>
          <w:sz w:val="28"/>
          <w:szCs w:val="28"/>
        </w:rPr>
        <w:t>с</w:t>
      </w:r>
      <w:r w:rsidRPr="00E818E9">
        <w:rPr>
          <w:rFonts w:ascii="Times New Roman" w:hAnsi="Times New Roman"/>
          <w:sz w:val="28"/>
          <w:szCs w:val="28"/>
        </w:rPr>
        <w:t xml:space="preserve">пользовать для достижения своей цели и сколько средств будет выделено для каждого направления. В </w:t>
      </w:r>
      <w:r w:rsidRPr="00E818E9">
        <w:rPr>
          <w:rFonts w:ascii="Times New Roman" w:hAnsi="Times New Roman"/>
          <w:color w:val="000000"/>
          <w:sz w:val="28"/>
          <w:szCs w:val="28"/>
          <w:lang w:val="en-US"/>
        </w:rPr>
        <w:t>RDP</w:t>
      </w:r>
      <w:r w:rsidRPr="00E818E9">
        <w:rPr>
          <w:rFonts w:ascii="Times New Roman" w:hAnsi="Times New Roman"/>
          <w:sz w:val="28"/>
          <w:szCs w:val="28"/>
        </w:rPr>
        <w:t xml:space="preserve"> также представлена стратегия и тщ</w:t>
      </w:r>
      <w:r w:rsidRPr="00E818E9">
        <w:rPr>
          <w:rFonts w:ascii="Times New Roman" w:hAnsi="Times New Roman"/>
          <w:sz w:val="28"/>
          <w:szCs w:val="28"/>
        </w:rPr>
        <w:t>а</w:t>
      </w:r>
      <w:r w:rsidRPr="00E818E9">
        <w:rPr>
          <w:rFonts w:ascii="Times New Roman" w:hAnsi="Times New Roman"/>
          <w:sz w:val="28"/>
          <w:szCs w:val="28"/>
        </w:rPr>
        <w:t>тельный анализ сильных, слабых сторон, возможностей и угроз (</w:t>
      </w:r>
      <w:r w:rsidRPr="00E818E9">
        <w:rPr>
          <w:rFonts w:ascii="Times New Roman" w:hAnsi="Times New Roman"/>
          <w:sz w:val="28"/>
          <w:szCs w:val="28"/>
          <w:lang w:val="en-US"/>
        </w:rPr>
        <w:t>SWOT</w:t>
      </w:r>
      <w:r w:rsidRPr="00E818E9">
        <w:rPr>
          <w:rFonts w:ascii="Times New Roman" w:hAnsi="Times New Roman"/>
          <w:sz w:val="28"/>
          <w:szCs w:val="28"/>
        </w:rPr>
        <w:t>-анализ) сельской территории.</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Стоит отметить, что «инновации», «окружающая среда» и снижение последствий изменения климата и адаптации являются обязательными з</w:t>
      </w:r>
      <w:r w:rsidRPr="00E818E9">
        <w:rPr>
          <w:rFonts w:ascii="Times New Roman" w:hAnsi="Times New Roman"/>
          <w:sz w:val="28"/>
          <w:szCs w:val="28"/>
        </w:rPr>
        <w:t>а</w:t>
      </w:r>
      <w:r w:rsidRPr="00E818E9">
        <w:rPr>
          <w:rFonts w:ascii="Times New Roman" w:hAnsi="Times New Roman"/>
          <w:sz w:val="28"/>
          <w:szCs w:val="28"/>
        </w:rPr>
        <w:t xml:space="preserve">дачами для всех программ. </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 xml:space="preserve">По сравнению с прежними правилами, </w:t>
      </w:r>
      <w:r w:rsidRPr="00E818E9">
        <w:rPr>
          <w:rFonts w:ascii="Times New Roman" w:hAnsi="Times New Roman"/>
          <w:color w:val="000000"/>
          <w:sz w:val="28"/>
          <w:szCs w:val="28"/>
          <w:shd w:val="clear" w:color="auto" w:fill="FFFFFF"/>
          <w:lang w:val="en-US"/>
        </w:rPr>
        <w:t>EAFRD</w:t>
      </w:r>
      <w:r w:rsidRPr="00E818E9">
        <w:rPr>
          <w:rFonts w:ascii="Times New Roman" w:hAnsi="Times New Roman"/>
          <w:sz w:val="28"/>
          <w:szCs w:val="28"/>
        </w:rPr>
        <w:t xml:space="preserve"> в 2014-2020 гг. пре</w:t>
      </w:r>
      <w:r w:rsidRPr="00E818E9">
        <w:rPr>
          <w:rFonts w:ascii="Times New Roman" w:hAnsi="Times New Roman"/>
          <w:sz w:val="28"/>
          <w:szCs w:val="28"/>
        </w:rPr>
        <w:t>д</w:t>
      </w:r>
      <w:r w:rsidRPr="00E818E9">
        <w:rPr>
          <w:rFonts w:ascii="Times New Roman" w:hAnsi="Times New Roman"/>
          <w:sz w:val="28"/>
          <w:szCs w:val="28"/>
        </w:rPr>
        <w:t>лагает упрощение процедуры по предоставлению финансовых ресурсов, кроме того предусматривается  некоторая  гибкость в выборе мер, то есть страны  могут использовать различные комбинации приоритетов в завис</w:t>
      </w:r>
      <w:r w:rsidRPr="00E818E9">
        <w:rPr>
          <w:rFonts w:ascii="Times New Roman" w:hAnsi="Times New Roman"/>
          <w:sz w:val="28"/>
          <w:szCs w:val="28"/>
        </w:rPr>
        <w:t>и</w:t>
      </w:r>
      <w:r w:rsidRPr="00E818E9">
        <w:rPr>
          <w:rFonts w:ascii="Times New Roman" w:hAnsi="Times New Roman"/>
          <w:sz w:val="28"/>
          <w:szCs w:val="28"/>
        </w:rPr>
        <w:t>мости от проблем сельских территорий. При реализации программ разв</w:t>
      </w:r>
      <w:r w:rsidRPr="00E818E9">
        <w:rPr>
          <w:rFonts w:ascii="Times New Roman" w:hAnsi="Times New Roman"/>
          <w:sz w:val="28"/>
          <w:szCs w:val="28"/>
        </w:rPr>
        <w:t>и</w:t>
      </w:r>
      <w:r w:rsidRPr="00E818E9">
        <w:rPr>
          <w:rFonts w:ascii="Times New Roman" w:hAnsi="Times New Roman"/>
          <w:sz w:val="28"/>
          <w:szCs w:val="28"/>
        </w:rPr>
        <w:t>тия сельских территорий предусмотрен премиальный фонд в размере 6% от выделенных средств для развития каждой страны. Комиссия рассматр</w:t>
      </w:r>
      <w:r w:rsidRPr="00E818E9">
        <w:rPr>
          <w:rFonts w:ascii="Times New Roman" w:hAnsi="Times New Roman"/>
          <w:sz w:val="28"/>
          <w:szCs w:val="28"/>
        </w:rPr>
        <w:t>и</w:t>
      </w:r>
      <w:r w:rsidRPr="00E818E9">
        <w:rPr>
          <w:rFonts w:ascii="Times New Roman" w:hAnsi="Times New Roman"/>
          <w:sz w:val="28"/>
          <w:szCs w:val="28"/>
        </w:rPr>
        <w:t>вает выполнение программы  государствами-членами в 2017 и 2019 годах и в случае достижения целевых показателей страны могут дополнительно получить средства на развитие сельских территорий, а случае невыполн</w:t>
      </w:r>
      <w:r w:rsidRPr="00E818E9">
        <w:rPr>
          <w:rFonts w:ascii="Times New Roman" w:hAnsi="Times New Roman"/>
          <w:sz w:val="28"/>
          <w:szCs w:val="28"/>
        </w:rPr>
        <w:t>е</w:t>
      </w:r>
      <w:r w:rsidRPr="00E818E9">
        <w:rPr>
          <w:rFonts w:ascii="Times New Roman" w:hAnsi="Times New Roman"/>
          <w:sz w:val="28"/>
          <w:szCs w:val="28"/>
        </w:rPr>
        <w:t>ния предусмотрены  финансовые санкции.</w:t>
      </w:r>
    </w:p>
    <w:p w:rsidR="00F76E15" w:rsidRPr="00E818E9" w:rsidRDefault="00F76E15" w:rsidP="00E818E9">
      <w:pPr>
        <w:spacing w:line="360" w:lineRule="auto"/>
        <w:ind w:firstLine="709"/>
        <w:jc w:val="both"/>
        <w:rPr>
          <w:rFonts w:ascii="Times New Roman" w:hAnsi="Times New Roman"/>
          <w:sz w:val="28"/>
          <w:szCs w:val="28"/>
        </w:rPr>
      </w:pPr>
      <w:r w:rsidRPr="00E818E9">
        <w:rPr>
          <w:rFonts w:ascii="Times New Roman" w:hAnsi="Times New Roman"/>
          <w:sz w:val="28"/>
          <w:szCs w:val="28"/>
        </w:rPr>
        <w:t xml:space="preserve">На реализацию единой аграрной политики (САР)  в 2014-2020 гг.  будет выделено 408.31 млрд.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или 38 % от общего бюджета ЕС. Пе</w:t>
      </w:r>
      <w:r w:rsidRPr="00E818E9">
        <w:rPr>
          <w:rFonts w:ascii="Times New Roman" w:hAnsi="Times New Roman"/>
          <w:sz w:val="28"/>
          <w:szCs w:val="28"/>
        </w:rPr>
        <w:t>р</w:t>
      </w:r>
      <w:r w:rsidRPr="00E818E9">
        <w:rPr>
          <w:rFonts w:ascii="Times New Roman" w:hAnsi="Times New Roman"/>
          <w:sz w:val="28"/>
          <w:szCs w:val="28"/>
        </w:rPr>
        <w:t>воначально, этот бюджет был распределен между двумя главными напра</w:t>
      </w:r>
      <w:r w:rsidRPr="00E818E9">
        <w:rPr>
          <w:rFonts w:ascii="Times New Roman" w:hAnsi="Times New Roman"/>
          <w:sz w:val="28"/>
          <w:szCs w:val="28"/>
        </w:rPr>
        <w:t>в</w:t>
      </w:r>
      <w:r w:rsidRPr="00E818E9">
        <w:rPr>
          <w:rFonts w:ascii="Times New Roman" w:hAnsi="Times New Roman"/>
          <w:sz w:val="28"/>
          <w:szCs w:val="28"/>
        </w:rPr>
        <w:t xml:space="preserve">лениями:  поддержка фермеров и  регулирование аграрных рынков – 312.74 млрд.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или 29 % от общего бюджета ЕС  (финансирование из  </w:t>
      </w:r>
      <w:r w:rsidRPr="00E818E9">
        <w:rPr>
          <w:rFonts w:ascii="Times New Roman" w:hAnsi="Times New Roman"/>
          <w:bCs/>
          <w:sz w:val="28"/>
          <w:szCs w:val="28"/>
        </w:rPr>
        <w:t>Евр</w:t>
      </w:r>
      <w:r w:rsidRPr="00E818E9">
        <w:rPr>
          <w:rFonts w:ascii="Times New Roman" w:hAnsi="Times New Roman"/>
          <w:sz w:val="28"/>
          <w:szCs w:val="28"/>
        </w:rPr>
        <w:t>опейского фонда гарантий в области сельского хозяйства (</w:t>
      </w:r>
      <w:r w:rsidRPr="00E818E9">
        <w:rPr>
          <w:rFonts w:ascii="Times New Roman" w:hAnsi="Times New Roman"/>
          <w:sz w:val="28"/>
          <w:szCs w:val="28"/>
          <w:lang w:val="en-US"/>
        </w:rPr>
        <w:t>EAGE</w:t>
      </w:r>
      <w:r w:rsidRPr="00E818E9">
        <w:rPr>
          <w:rFonts w:ascii="Times New Roman" w:hAnsi="Times New Roman"/>
          <w:sz w:val="28"/>
          <w:szCs w:val="28"/>
        </w:rPr>
        <w:t xml:space="preserve">) и развитие сельских территорий –95.58 млрд.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или 9 % (финансирование </w:t>
      </w:r>
      <w:r w:rsidRPr="00E818E9">
        <w:rPr>
          <w:rFonts w:ascii="Times New Roman" w:hAnsi="Times New Roman"/>
          <w:sz w:val="28"/>
          <w:szCs w:val="28"/>
          <w:lang w:val="en-US"/>
        </w:rPr>
        <w:t>EAFRD</w:t>
      </w:r>
      <w:r w:rsidRPr="00E818E9">
        <w:rPr>
          <w:rFonts w:ascii="Times New Roman" w:hAnsi="Times New Roman"/>
          <w:sz w:val="28"/>
          <w:szCs w:val="28"/>
        </w:rPr>
        <w:t>) (табл. 1).</w:t>
      </w:r>
    </w:p>
    <w:p w:rsidR="00F76E15" w:rsidRPr="00E818E9" w:rsidRDefault="00F76E15" w:rsidP="00E818E9">
      <w:pPr>
        <w:spacing w:line="360" w:lineRule="auto"/>
        <w:ind w:firstLine="709"/>
        <w:jc w:val="right"/>
        <w:rPr>
          <w:rFonts w:ascii="Times New Roman" w:hAnsi="Times New Roman"/>
          <w:sz w:val="28"/>
          <w:szCs w:val="28"/>
        </w:rPr>
      </w:pPr>
      <w:r w:rsidRPr="00E818E9">
        <w:rPr>
          <w:rFonts w:ascii="Times New Roman" w:hAnsi="Times New Roman"/>
          <w:sz w:val="28"/>
          <w:szCs w:val="28"/>
        </w:rPr>
        <w:t>Таблица 1</w:t>
      </w:r>
    </w:p>
    <w:p w:rsidR="00F76E15" w:rsidRPr="00E818E9" w:rsidRDefault="00F76E15" w:rsidP="00E818E9">
      <w:pPr>
        <w:spacing w:line="360" w:lineRule="auto"/>
        <w:ind w:firstLine="709"/>
        <w:jc w:val="center"/>
        <w:rPr>
          <w:rFonts w:ascii="Times New Roman" w:hAnsi="Times New Roman"/>
          <w:sz w:val="28"/>
          <w:szCs w:val="28"/>
        </w:rPr>
      </w:pPr>
      <w:r w:rsidRPr="00E818E9">
        <w:rPr>
          <w:rFonts w:ascii="Times New Roman" w:hAnsi="Times New Roman"/>
          <w:sz w:val="28"/>
          <w:szCs w:val="28"/>
        </w:rPr>
        <w:t>Бюджет единой аграрной политики ЕС в 2014-2020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6"/>
        <w:gridCol w:w="1743"/>
        <w:gridCol w:w="1335"/>
        <w:gridCol w:w="1872"/>
      </w:tblGrid>
      <w:tr w:rsidR="00F76E15" w:rsidRPr="00C87D76" w:rsidTr="00C87D76">
        <w:tc>
          <w:tcPr>
            <w:tcW w:w="4644" w:type="dxa"/>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 xml:space="preserve">Направления </w:t>
            </w:r>
          </w:p>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единой аграрной политики (САР)</w:t>
            </w:r>
          </w:p>
        </w:tc>
        <w:tc>
          <w:tcPr>
            <w:tcW w:w="1843" w:type="dxa"/>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Млрд. евро</w:t>
            </w:r>
          </w:p>
        </w:tc>
        <w:tc>
          <w:tcPr>
            <w:tcW w:w="1418" w:type="dxa"/>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В %</w:t>
            </w:r>
          </w:p>
        </w:tc>
        <w:tc>
          <w:tcPr>
            <w:tcW w:w="1949" w:type="dxa"/>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В % к бю</w:t>
            </w:r>
            <w:r w:rsidRPr="00C87D76">
              <w:rPr>
                <w:rFonts w:ascii="Times New Roman" w:hAnsi="Times New Roman"/>
                <w:sz w:val="28"/>
                <w:szCs w:val="28"/>
              </w:rPr>
              <w:t>д</w:t>
            </w:r>
            <w:r w:rsidRPr="00C87D76">
              <w:rPr>
                <w:rFonts w:ascii="Times New Roman" w:hAnsi="Times New Roman"/>
                <w:sz w:val="28"/>
                <w:szCs w:val="28"/>
              </w:rPr>
              <w:t>жету ЕС</w:t>
            </w:r>
          </w:p>
        </w:tc>
      </w:tr>
      <w:tr w:rsidR="00F76E15" w:rsidRPr="00C87D76" w:rsidTr="00C87D76">
        <w:tc>
          <w:tcPr>
            <w:tcW w:w="4644" w:type="dxa"/>
          </w:tcPr>
          <w:p w:rsidR="00F76E15" w:rsidRPr="00C87D76" w:rsidRDefault="00F76E15" w:rsidP="00C87D76">
            <w:pPr>
              <w:spacing w:after="0" w:line="360" w:lineRule="auto"/>
              <w:jc w:val="both"/>
              <w:rPr>
                <w:rFonts w:ascii="Times New Roman" w:hAnsi="Times New Roman"/>
                <w:sz w:val="28"/>
                <w:szCs w:val="28"/>
              </w:rPr>
            </w:pPr>
            <w:r w:rsidRPr="00C87D76">
              <w:rPr>
                <w:rFonts w:ascii="Times New Roman" w:hAnsi="Times New Roman"/>
                <w:sz w:val="28"/>
                <w:szCs w:val="28"/>
              </w:rPr>
              <w:t>Блок 1 – поддержка фермеров и  регулирование аграрных рынков</w:t>
            </w:r>
          </w:p>
        </w:tc>
        <w:tc>
          <w:tcPr>
            <w:tcW w:w="1843"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312.74</w:t>
            </w:r>
          </w:p>
        </w:tc>
        <w:tc>
          <w:tcPr>
            <w:tcW w:w="1418"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76,6</w:t>
            </w:r>
          </w:p>
        </w:tc>
        <w:tc>
          <w:tcPr>
            <w:tcW w:w="1949"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29</w:t>
            </w:r>
          </w:p>
        </w:tc>
      </w:tr>
      <w:tr w:rsidR="00F76E15" w:rsidRPr="00C87D76" w:rsidTr="00C87D76">
        <w:tc>
          <w:tcPr>
            <w:tcW w:w="4644" w:type="dxa"/>
          </w:tcPr>
          <w:p w:rsidR="00F76E15" w:rsidRPr="00C87D76" w:rsidRDefault="00F76E15" w:rsidP="00C87D76">
            <w:pPr>
              <w:spacing w:after="0" w:line="360" w:lineRule="auto"/>
              <w:jc w:val="both"/>
              <w:rPr>
                <w:rFonts w:ascii="Times New Roman" w:hAnsi="Times New Roman"/>
                <w:sz w:val="28"/>
                <w:szCs w:val="28"/>
              </w:rPr>
            </w:pPr>
            <w:r w:rsidRPr="00C87D76">
              <w:rPr>
                <w:rFonts w:ascii="Times New Roman" w:hAnsi="Times New Roman"/>
                <w:sz w:val="28"/>
                <w:szCs w:val="28"/>
              </w:rPr>
              <w:t>Блок 2 – развитие сельских те</w:t>
            </w:r>
            <w:r w:rsidRPr="00C87D76">
              <w:rPr>
                <w:rFonts w:ascii="Times New Roman" w:hAnsi="Times New Roman"/>
                <w:sz w:val="28"/>
                <w:szCs w:val="28"/>
              </w:rPr>
              <w:t>р</w:t>
            </w:r>
            <w:r w:rsidRPr="00C87D76">
              <w:rPr>
                <w:rFonts w:ascii="Times New Roman" w:hAnsi="Times New Roman"/>
                <w:sz w:val="28"/>
                <w:szCs w:val="28"/>
              </w:rPr>
              <w:t>риторий</w:t>
            </w:r>
          </w:p>
        </w:tc>
        <w:tc>
          <w:tcPr>
            <w:tcW w:w="1843"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95.58</w:t>
            </w:r>
          </w:p>
        </w:tc>
        <w:tc>
          <w:tcPr>
            <w:tcW w:w="1418"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23,4</w:t>
            </w:r>
          </w:p>
        </w:tc>
        <w:tc>
          <w:tcPr>
            <w:tcW w:w="1949"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9</w:t>
            </w:r>
          </w:p>
        </w:tc>
      </w:tr>
      <w:tr w:rsidR="00F76E15" w:rsidRPr="00C87D76" w:rsidTr="00C87D76">
        <w:tc>
          <w:tcPr>
            <w:tcW w:w="4644" w:type="dxa"/>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ИТОГО</w:t>
            </w:r>
          </w:p>
        </w:tc>
        <w:tc>
          <w:tcPr>
            <w:tcW w:w="1843"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408,31</w:t>
            </w:r>
          </w:p>
        </w:tc>
        <w:tc>
          <w:tcPr>
            <w:tcW w:w="1418"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100</w:t>
            </w:r>
          </w:p>
        </w:tc>
        <w:tc>
          <w:tcPr>
            <w:tcW w:w="1949" w:type="dxa"/>
            <w:vAlign w:val="center"/>
          </w:tcPr>
          <w:p w:rsidR="00F76E15" w:rsidRPr="00C87D76" w:rsidRDefault="00F76E15" w:rsidP="00C87D76">
            <w:pPr>
              <w:spacing w:after="0" w:line="360" w:lineRule="auto"/>
              <w:jc w:val="center"/>
              <w:rPr>
                <w:rFonts w:ascii="Times New Roman" w:hAnsi="Times New Roman"/>
                <w:sz w:val="28"/>
                <w:szCs w:val="28"/>
              </w:rPr>
            </w:pPr>
            <w:r w:rsidRPr="00C87D76">
              <w:rPr>
                <w:rFonts w:ascii="Times New Roman" w:hAnsi="Times New Roman"/>
                <w:sz w:val="28"/>
                <w:szCs w:val="28"/>
              </w:rPr>
              <w:t>38,0</w:t>
            </w:r>
          </w:p>
        </w:tc>
      </w:tr>
    </w:tbl>
    <w:p w:rsidR="00F76E15" w:rsidRPr="00E818E9" w:rsidRDefault="00F76E15" w:rsidP="00E818E9">
      <w:pPr>
        <w:spacing w:line="360" w:lineRule="auto"/>
        <w:ind w:firstLine="709"/>
        <w:jc w:val="both"/>
        <w:rPr>
          <w:rFonts w:ascii="Times New Roman" w:hAnsi="Times New Roman"/>
          <w:sz w:val="28"/>
          <w:szCs w:val="28"/>
        </w:rPr>
      </w:pPr>
    </w:p>
    <w:p w:rsidR="00F76E15" w:rsidRPr="00E818E9" w:rsidRDefault="00F76E15" w:rsidP="00E818E9">
      <w:pPr>
        <w:spacing w:line="360" w:lineRule="auto"/>
        <w:ind w:firstLine="709"/>
        <w:jc w:val="both"/>
        <w:rPr>
          <w:rFonts w:ascii="Times New Roman" w:hAnsi="Times New Roman"/>
          <w:sz w:val="28"/>
          <w:szCs w:val="28"/>
        </w:rPr>
      </w:pPr>
      <w:r w:rsidRPr="00E818E9">
        <w:rPr>
          <w:rFonts w:ascii="Times New Roman" w:hAnsi="Times New Roman"/>
          <w:sz w:val="28"/>
          <w:szCs w:val="28"/>
        </w:rPr>
        <w:t>В разрезе государств объем бюджетных ассигнований, выделенных на развитие сельских территорий выглядит следующим образом:</w:t>
      </w:r>
    </w:p>
    <w:p w:rsidR="00F76E15" w:rsidRPr="00E818E9" w:rsidRDefault="00F76E15" w:rsidP="00DC4657">
      <w:pPr>
        <w:spacing w:line="360" w:lineRule="auto"/>
        <w:jc w:val="both"/>
        <w:rPr>
          <w:rFonts w:ascii="Times New Roman" w:hAnsi="Times New Roman"/>
          <w:sz w:val="28"/>
          <w:szCs w:val="28"/>
        </w:rPr>
      </w:pPr>
      <w:r w:rsidRPr="00C87D76">
        <w:rPr>
          <w:rFonts w:ascii="Times New Roman" w:hAnsi="Times New Roman"/>
          <w:noProof/>
          <w:sz w:val="28"/>
          <w:szCs w:val="28"/>
          <w:lang w:eastAsia="ru-RU"/>
        </w:rPr>
        <w:object w:dxaOrig="9015"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50.75pt;height:223.5pt;visibility:visible" o:ole="">
            <v:imagedata r:id="rId8" o:title="" cropbottom="-15f"/>
            <o:lock v:ext="edit" aspectratio="f"/>
          </v:shape>
          <o:OLEObject Type="Embed" ProgID="Excel.Chart.8" ShapeID="Диаграмма 3" DrawAspect="Content" ObjectID="_1574508799" r:id="rId9"/>
        </w:object>
      </w:r>
    </w:p>
    <w:p w:rsidR="00F76E15" w:rsidRPr="00E818E9" w:rsidRDefault="00F76E15" w:rsidP="00E818E9">
      <w:pPr>
        <w:spacing w:line="360" w:lineRule="auto"/>
        <w:ind w:firstLine="709"/>
        <w:jc w:val="center"/>
        <w:rPr>
          <w:rFonts w:ascii="Times New Roman" w:hAnsi="Times New Roman"/>
          <w:sz w:val="28"/>
          <w:szCs w:val="28"/>
        </w:rPr>
      </w:pPr>
      <w:r w:rsidRPr="00E818E9">
        <w:rPr>
          <w:rFonts w:ascii="Times New Roman" w:hAnsi="Times New Roman"/>
          <w:sz w:val="28"/>
          <w:szCs w:val="28"/>
        </w:rPr>
        <w:t>Рис. 2. Размер государственных ассигнований на развитие сельских территорий при утверждении программ в 2013г., млрд. евро</w:t>
      </w:r>
    </w:p>
    <w:p w:rsidR="00F76E15" w:rsidRPr="00E818E9" w:rsidRDefault="00F76E15" w:rsidP="00E818E9">
      <w:pPr>
        <w:spacing w:line="360" w:lineRule="auto"/>
        <w:ind w:firstLine="709"/>
        <w:jc w:val="both"/>
        <w:rPr>
          <w:rFonts w:ascii="Times New Roman" w:hAnsi="Times New Roman"/>
          <w:sz w:val="28"/>
          <w:szCs w:val="28"/>
        </w:rPr>
      </w:pPr>
      <w:r w:rsidRPr="00E818E9">
        <w:rPr>
          <w:rFonts w:ascii="Times New Roman" w:hAnsi="Times New Roman"/>
          <w:sz w:val="28"/>
          <w:szCs w:val="28"/>
        </w:rPr>
        <w:t>При этом государства-члены могут уменьшать сумму по одному н</w:t>
      </w:r>
      <w:r w:rsidRPr="00E818E9">
        <w:rPr>
          <w:rFonts w:ascii="Times New Roman" w:hAnsi="Times New Roman"/>
          <w:sz w:val="28"/>
          <w:szCs w:val="28"/>
        </w:rPr>
        <w:t>а</w:t>
      </w:r>
      <w:r w:rsidRPr="00E818E9">
        <w:rPr>
          <w:rFonts w:ascii="Times New Roman" w:hAnsi="Times New Roman"/>
          <w:sz w:val="28"/>
          <w:szCs w:val="28"/>
        </w:rPr>
        <w:t>правлению и увеличивать по другому до 15% от первоначальной суммы, а для некоторых государств-членов, до 25%.  По данным программ, пре</w:t>
      </w:r>
      <w:r w:rsidRPr="00E818E9">
        <w:rPr>
          <w:rFonts w:ascii="Times New Roman" w:hAnsi="Times New Roman"/>
          <w:sz w:val="28"/>
          <w:szCs w:val="28"/>
        </w:rPr>
        <w:t>д</w:t>
      </w:r>
      <w:r w:rsidRPr="00E818E9">
        <w:rPr>
          <w:rFonts w:ascii="Times New Roman" w:hAnsi="Times New Roman"/>
          <w:sz w:val="28"/>
          <w:szCs w:val="28"/>
        </w:rPr>
        <w:t>ставленных странами и регионами в Европейскую Комиссию, 11 стран р</w:t>
      </w:r>
      <w:r w:rsidRPr="00E818E9">
        <w:rPr>
          <w:rFonts w:ascii="Times New Roman" w:hAnsi="Times New Roman"/>
          <w:sz w:val="28"/>
          <w:szCs w:val="28"/>
        </w:rPr>
        <w:t>е</w:t>
      </w:r>
      <w:r w:rsidRPr="00E818E9">
        <w:rPr>
          <w:rFonts w:ascii="Times New Roman" w:hAnsi="Times New Roman"/>
          <w:sz w:val="28"/>
          <w:szCs w:val="28"/>
        </w:rPr>
        <w:t>шили использовать эту возможность, чтобы увеличить поддержку сел</w:t>
      </w:r>
      <w:r w:rsidRPr="00E818E9">
        <w:rPr>
          <w:rFonts w:ascii="Times New Roman" w:hAnsi="Times New Roman"/>
          <w:sz w:val="28"/>
          <w:szCs w:val="28"/>
        </w:rPr>
        <w:t>ь</w:t>
      </w:r>
      <w:r w:rsidRPr="00E818E9">
        <w:rPr>
          <w:rFonts w:ascii="Times New Roman" w:hAnsi="Times New Roman"/>
          <w:sz w:val="28"/>
          <w:szCs w:val="28"/>
        </w:rPr>
        <w:t xml:space="preserve">ских территорий (Бельгия, Чешская Республика, Дания, Эстония, Франция, Германия, Греция, Латвия, Нидерланды, Румыния и Великобритания). В результате, бюджет развития сельских территорий ЕС вырос до 106,8 млрд.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и в % к общему бюджету ЕС составил 11,5 % (рис.2). </w:t>
      </w:r>
    </w:p>
    <w:p w:rsidR="00F76E15" w:rsidRPr="00E818E9" w:rsidRDefault="00F76E15" w:rsidP="00E818E9">
      <w:pPr>
        <w:spacing w:line="360" w:lineRule="auto"/>
        <w:jc w:val="both"/>
        <w:rPr>
          <w:rFonts w:ascii="Times New Roman" w:hAnsi="Times New Roman"/>
          <w:sz w:val="28"/>
          <w:szCs w:val="28"/>
        </w:rPr>
      </w:pPr>
      <w:r w:rsidRPr="006145E0">
        <w:rPr>
          <w:rFonts w:ascii="Times New Roman" w:hAnsi="Times New Roman"/>
          <w:noProof/>
          <w:sz w:val="28"/>
          <w:szCs w:val="28"/>
          <w:lang w:eastAsia="ru-RU"/>
        </w:rPr>
        <w:pict>
          <v:shape id="Диаграмма 1" o:spid="_x0000_i1026" type="#_x0000_t75" style="width:452.25pt;height:25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">
            <v:imagedata r:id="rId10" o:title=""/>
            <o:lock v:ext="edit" aspectratio="f"/>
          </v:shape>
        </w:pict>
      </w:r>
    </w:p>
    <w:p w:rsidR="00F76E15" w:rsidRPr="00E818E9" w:rsidRDefault="00F76E15" w:rsidP="00E818E9">
      <w:pPr>
        <w:spacing w:line="360" w:lineRule="auto"/>
        <w:ind w:firstLine="709"/>
        <w:jc w:val="center"/>
        <w:rPr>
          <w:rFonts w:ascii="Times New Roman" w:hAnsi="Times New Roman"/>
          <w:sz w:val="28"/>
          <w:szCs w:val="28"/>
        </w:rPr>
      </w:pPr>
      <w:r w:rsidRPr="00E818E9">
        <w:rPr>
          <w:rFonts w:ascii="Times New Roman" w:hAnsi="Times New Roman"/>
          <w:sz w:val="28"/>
          <w:szCs w:val="28"/>
        </w:rPr>
        <w:t>Рис. 3. Размер государственных ассигнований на развитие сельских территорий после перераспределения в 2015г., млрд. евро</w:t>
      </w:r>
      <w:r w:rsidRPr="00E818E9">
        <w:rPr>
          <w:rStyle w:val="FootnoteReference"/>
          <w:rFonts w:ascii="Times New Roman" w:hAnsi="Times New Roman"/>
          <w:sz w:val="28"/>
          <w:szCs w:val="28"/>
        </w:rPr>
        <w:footnoteReference w:id="1"/>
      </w:r>
      <w:r w:rsidRPr="00E818E9">
        <w:rPr>
          <w:rFonts w:ascii="Times New Roman" w:hAnsi="Times New Roman"/>
          <w:sz w:val="28"/>
          <w:szCs w:val="28"/>
        </w:rPr>
        <w:t xml:space="preserve"> </w:t>
      </w:r>
    </w:p>
    <w:p w:rsidR="00F76E15" w:rsidRPr="00E818E9" w:rsidRDefault="00F76E15" w:rsidP="00E818E9">
      <w:pPr>
        <w:spacing w:line="360" w:lineRule="auto"/>
        <w:ind w:firstLine="709"/>
        <w:jc w:val="both"/>
        <w:rPr>
          <w:rFonts w:ascii="Times New Roman" w:hAnsi="Times New Roman"/>
          <w:sz w:val="28"/>
          <w:szCs w:val="28"/>
        </w:rPr>
      </w:pPr>
      <w:r w:rsidRPr="00E818E9">
        <w:rPr>
          <w:rFonts w:ascii="Times New Roman" w:hAnsi="Times New Roman"/>
          <w:sz w:val="28"/>
          <w:szCs w:val="28"/>
        </w:rPr>
        <w:t>На рисунке 3 показаны размеры государственных ассигнований чл</w:t>
      </w:r>
      <w:r w:rsidRPr="00E818E9">
        <w:rPr>
          <w:rFonts w:ascii="Times New Roman" w:hAnsi="Times New Roman"/>
          <w:sz w:val="28"/>
          <w:szCs w:val="28"/>
        </w:rPr>
        <w:t>е</w:t>
      </w:r>
      <w:r w:rsidRPr="00E818E9">
        <w:rPr>
          <w:rFonts w:ascii="Times New Roman" w:hAnsi="Times New Roman"/>
          <w:sz w:val="28"/>
          <w:szCs w:val="28"/>
        </w:rPr>
        <w:t>нов ЕС после межотраслевых трансфертов, согласно статье 14 Регламента ЕС № 1307/2013 и уменьшение платежей в соответствии со статьей 11 Ре</w:t>
      </w:r>
      <w:r w:rsidRPr="00E818E9">
        <w:rPr>
          <w:rFonts w:ascii="Times New Roman" w:hAnsi="Times New Roman"/>
          <w:sz w:val="28"/>
          <w:szCs w:val="28"/>
        </w:rPr>
        <w:t>г</w:t>
      </w:r>
      <w:r w:rsidRPr="00E818E9">
        <w:rPr>
          <w:rFonts w:ascii="Times New Roman" w:hAnsi="Times New Roman"/>
          <w:sz w:val="28"/>
          <w:szCs w:val="28"/>
        </w:rPr>
        <w:t>ламента ЕС №1307/2013</w:t>
      </w:r>
      <w:r w:rsidRPr="00E818E9">
        <w:rPr>
          <w:rStyle w:val="FootnoteReference"/>
          <w:rFonts w:ascii="Times New Roman" w:hAnsi="Times New Roman"/>
          <w:sz w:val="28"/>
          <w:szCs w:val="28"/>
        </w:rPr>
        <w:footnoteReference w:id="2"/>
      </w:r>
      <w:r w:rsidRPr="00E818E9">
        <w:rPr>
          <w:rFonts w:ascii="Times New Roman" w:hAnsi="Times New Roman"/>
          <w:sz w:val="28"/>
          <w:szCs w:val="28"/>
        </w:rPr>
        <w:t>. На прежнем уровне размер трансфертов остав</w:t>
      </w:r>
      <w:r w:rsidRPr="00E818E9">
        <w:rPr>
          <w:rFonts w:ascii="Times New Roman" w:hAnsi="Times New Roman"/>
          <w:sz w:val="28"/>
          <w:szCs w:val="28"/>
        </w:rPr>
        <w:t>и</w:t>
      </w:r>
      <w:r w:rsidRPr="00E818E9">
        <w:rPr>
          <w:rFonts w:ascii="Times New Roman" w:hAnsi="Times New Roman"/>
          <w:sz w:val="28"/>
          <w:szCs w:val="28"/>
        </w:rPr>
        <w:t>ли такие страны как Австрия, Бельгия, Финляндия, Ирландия,  Италия, Литва, Мальта, Португалия, Словения и др. При этом на 1 жителя на</w:t>
      </w:r>
      <w:r w:rsidRPr="00E818E9">
        <w:rPr>
          <w:rFonts w:ascii="Times New Roman" w:hAnsi="Times New Roman"/>
          <w:sz w:val="28"/>
          <w:szCs w:val="28"/>
        </w:rPr>
        <w:t>и</w:t>
      </w:r>
      <w:r w:rsidRPr="00E818E9">
        <w:rPr>
          <w:rFonts w:ascii="Times New Roman" w:hAnsi="Times New Roman"/>
          <w:sz w:val="28"/>
          <w:szCs w:val="28"/>
        </w:rPr>
        <w:t>меньшие затраты на развитие сельских территорий составили  в Нидерла</w:t>
      </w:r>
      <w:r w:rsidRPr="00E818E9">
        <w:rPr>
          <w:rFonts w:ascii="Times New Roman" w:hAnsi="Times New Roman"/>
          <w:sz w:val="28"/>
          <w:szCs w:val="28"/>
        </w:rPr>
        <w:t>н</w:t>
      </w:r>
      <w:r w:rsidRPr="00E818E9">
        <w:rPr>
          <w:rFonts w:ascii="Times New Roman" w:hAnsi="Times New Roman"/>
          <w:sz w:val="28"/>
          <w:szCs w:val="28"/>
        </w:rPr>
        <w:t xml:space="preserve">дах 6,55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а наибольшие в Эстонии 980,3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в год. В среднем на 1 жителя ЕС выделяется на развитие сельских территорий 30,2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в год за счет средств </w:t>
      </w:r>
      <w:r w:rsidRPr="00E818E9">
        <w:rPr>
          <w:rFonts w:ascii="Times New Roman" w:hAnsi="Times New Roman"/>
          <w:sz w:val="28"/>
          <w:szCs w:val="28"/>
          <w:shd w:val="clear" w:color="auto" w:fill="FFFFFF"/>
        </w:rPr>
        <w:t>Европейского сельскохозяйственного  фонда развития сел</w:t>
      </w:r>
      <w:r w:rsidRPr="00E818E9">
        <w:rPr>
          <w:rFonts w:ascii="Times New Roman" w:hAnsi="Times New Roman"/>
          <w:sz w:val="28"/>
          <w:szCs w:val="28"/>
          <w:shd w:val="clear" w:color="auto" w:fill="FFFFFF"/>
        </w:rPr>
        <w:t>ь</w:t>
      </w:r>
      <w:r w:rsidRPr="00E818E9">
        <w:rPr>
          <w:rFonts w:ascii="Times New Roman" w:hAnsi="Times New Roman"/>
          <w:sz w:val="28"/>
          <w:szCs w:val="28"/>
          <w:shd w:val="clear" w:color="auto" w:fill="FFFFFF"/>
        </w:rPr>
        <w:t>ских территорий</w:t>
      </w:r>
      <w:r w:rsidRPr="00E818E9">
        <w:rPr>
          <w:rFonts w:ascii="Times New Roman" w:hAnsi="Times New Roman"/>
          <w:sz w:val="28"/>
          <w:szCs w:val="28"/>
        </w:rPr>
        <w:t xml:space="preserve"> (табл.2).</w:t>
      </w:r>
    </w:p>
    <w:p w:rsidR="00F76E15" w:rsidRPr="00E818E9" w:rsidRDefault="00F76E15" w:rsidP="00E818E9">
      <w:pPr>
        <w:spacing w:line="360" w:lineRule="auto"/>
        <w:ind w:firstLine="709"/>
        <w:jc w:val="center"/>
        <w:rPr>
          <w:rFonts w:ascii="Times New Roman" w:hAnsi="Times New Roman"/>
          <w:sz w:val="28"/>
          <w:szCs w:val="28"/>
          <w:lang w:val="en-US"/>
        </w:rPr>
      </w:pPr>
      <w:r w:rsidRPr="00E818E9">
        <w:rPr>
          <w:rFonts w:ascii="Times New Roman" w:hAnsi="Times New Roman"/>
          <w:sz w:val="28"/>
          <w:szCs w:val="28"/>
        </w:rPr>
        <w:t>Таблица 2. Размер государственных ассигнований на развитие сел</w:t>
      </w:r>
      <w:r w:rsidRPr="00E818E9">
        <w:rPr>
          <w:rFonts w:ascii="Times New Roman" w:hAnsi="Times New Roman"/>
          <w:sz w:val="28"/>
          <w:szCs w:val="28"/>
        </w:rPr>
        <w:t>ь</w:t>
      </w:r>
      <w:r w:rsidRPr="00E818E9">
        <w:rPr>
          <w:rFonts w:ascii="Times New Roman" w:hAnsi="Times New Roman"/>
          <w:sz w:val="28"/>
          <w:szCs w:val="28"/>
        </w:rPr>
        <w:t>ских территорий по программам на период 2014-2020 гг.  в расчете на о</w:t>
      </w:r>
      <w:r w:rsidRPr="00E818E9">
        <w:rPr>
          <w:rFonts w:ascii="Times New Roman" w:hAnsi="Times New Roman"/>
          <w:sz w:val="28"/>
          <w:szCs w:val="28"/>
        </w:rPr>
        <w:t>д</w:t>
      </w:r>
      <w:r w:rsidRPr="00E818E9">
        <w:rPr>
          <w:rFonts w:ascii="Times New Roman" w:hAnsi="Times New Roman"/>
          <w:sz w:val="28"/>
          <w:szCs w:val="28"/>
        </w:rPr>
        <w:t>ного жителя в год, евро</w:t>
      </w:r>
      <w:r w:rsidRPr="00E818E9">
        <w:rPr>
          <w:rStyle w:val="FootnoteReference"/>
          <w:rFonts w:ascii="Times New Roman" w:hAnsi="Times New Roman"/>
          <w:sz w:val="28"/>
          <w:szCs w:val="28"/>
        </w:rPr>
        <w:footnoteReference w:id="3"/>
      </w:r>
    </w:p>
    <w:tbl>
      <w:tblPr>
        <w:tblW w:w="0" w:type="auto"/>
        <w:tblLook w:val="00A0"/>
      </w:tblPr>
      <w:tblGrid>
        <w:gridCol w:w="1435"/>
        <w:gridCol w:w="3007"/>
        <w:gridCol w:w="1837"/>
        <w:gridCol w:w="3007"/>
      </w:tblGrid>
      <w:tr w:rsidR="00F76E15" w:rsidRPr="00C87D76" w:rsidTr="005F062F">
        <w:trPr>
          <w:trHeight w:val="900"/>
          <w:tblHead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Государство</w:t>
            </w:r>
          </w:p>
        </w:tc>
        <w:tc>
          <w:tcPr>
            <w:tcW w:w="0" w:type="auto"/>
            <w:tcBorders>
              <w:top w:val="single" w:sz="4" w:space="0" w:color="auto"/>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 xml:space="preserve">Выделено </w:t>
            </w:r>
            <w:r w:rsidRPr="00E818E9">
              <w:rPr>
                <w:rFonts w:ascii="Times New Roman" w:hAnsi="Times New Roman"/>
                <w:noProof/>
                <w:color w:val="000000"/>
                <w:sz w:val="28"/>
                <w:szCs w:val="28"/>
                <w:highlight w:val="white"/>
                <w:lang w:eastAsia="ru-RU"/>
              </w:rPr>
              <w:fldChar w:fldCharType="begin"/>
            </w:r>
            <w:r w:rsidRPr="00E818E9">
              <w:rPr>
                <w:rFonts w:ascii="Times New Roman" w:hAnsi="Times New Roman"/>
                <w:noProof/>
                <w:color w:val="000000"/>
                <w:sz w:val="28"/>
                <w:szCs w:val="28"/>
                <w:highlight w:val="white"/>
                <w:lang w:eastAsia="ru-RU"/>
              </w:rPr>
              <w:instrText>eq на</w:instrText>
            </w:r>
            <w:r w:rsidRPr="00E818E9">
              <w:rPr>
                <w:rFonts w:ascii="Times New Roman" w:hAnsi="Times New Roman"/>
                <w:noProof/>
                <w:color w:val="000000"/>
                <w:sz w:val="28"/>
                <w:szCs w:val="28"/>
                <w:highlight w:val="white"/>
                <w:lang w:eastAsia="ru-RU"/>
              </w:rPr>
              <w:fldChar w:fldCharType="end"/>
            </w:r>
            <w:r w:rsidRPr="00E818E9">
              <w:rPr>
                <w:rFonts w:ascii="Times New Roman" w:hAnsi="Times New Roman"/>
                <w:noProof/>
                <w:color w:val="000000"/>
                <w:sz w:val="28"/>
                <w:szCs w:val="28"/>
                <w:lang w:eastAsia="ru-RU"/>
              </w:rPr>
              <w:t xml:space="preserve"> 1 жителя в год,</w:t>
            </w:r>
          </w:p>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евро</w:t>
            </w:r>
          </w:p>
        </w:tc>
        <w:tc>
          <w:tcPr>
            <w:tcW w:w="0" w:type="auto"/>
            <w:tcBorders>
              <w:top w:val="single" w:sz="4" w:space="0" w:color="auto"/>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Государство</w:t>
            </w:r>
          </w:p>
        </w:tc>
        <w:tc>
          <w:tcPr>
            <w:tcW w:w="0" w:type="auto"/>
            <w:tcBorders>
              <w:top w:val="single" w:sz="4" w:space="0" w:color="auto"/>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 xml:space="preserve">Выделено </w:t>
            </w:r>
            <w:r w:rsidRPr="00E818E9">
              <w:rPr>
                <w:rFonts w:ascii="Times New Roman" w:hAnsi="Times New Roman"/>
                <w:noProof/>
                <w:color w:val="000000"/>
                <w:sz w:val="28"/>
                <w:szCs w:val="28"/>
                <w:highlight w:val="white"/>
                <w:lang w:eastAsia="ru-RU"/>
              </w:rPr>
              <w:fldChar w:fldCharType="begin"/>
            </w:r>
            <w:r w:rsidRPr="00E818E9">
              <w:rPr>
                <w:rFonts w:ascii="Times New Roman" w:hAnsi="Times New Roman"/>
                <w:noProof/>
                <w:color w:val="000000"/>
                <w:sz w:val="28"/>
                <w:szCs w:val="28"/>
                <w:highlight w:val="white"/>
                <w:lang w:eastAsia="ru-RU"/>
              </w:rPr>
              <w:instrText>eq на</w:instrText>
            </w:r>
            <w:r w:rsidRPr="00E818E9">
              <w:rPr>
                <w:rFonts w:ascii="Times New Roman" w:hAnsi="Times New Roman"/>
                <w:noProof/>
                <w:color w:val="000000"/>
                <w:sz w:val="28"/>
                <w:szCs w:val="28"/>
                <w:highlight w:val="white"/>
                <w:lang w:eastAsia="ru-RU"/>
              </w:rPr>
              <w:fldChar w:fldCharType="end"/>
            </w:r>
            <w:r w:rsidRPr="00E818E9">
              <w:rPr>
                <w:rFonts w:ascii="Times New Roman" w:hAnsi="Times New Roman"/>
                <w:noProof/>
                <w:color w:val="000000"/>
                <w:sz w:val="28"/>
                <w:szCs w:val="28"/>
                <w:lang w:eastAsia="ru-RU"/>
              </w:rPr>
              <w:t xml:space="preserve"> 1 жителя в год,</w:t>
            </w:r>
          </w:p>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евро</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Бельгия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8,41</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Литва</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76,81</w:t>
            </w:r>
          </w:p>
        </w:tc>
      </w:tr>
      <w:tr w:rsidR="00F76E15" w:rsidRPr="00C87D76" w:rsidTr="005F062F">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Болгария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46,32</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Люксембург</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27,63</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Чехия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31,37</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Венгрия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49,50</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Дания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23,87</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Мальта</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33,34</w:t>
            </w:r>
          </w:p>
        </w:tc>
      </w:tr>
      <w:tr w:rsidR="00F76E15" w:rsidRPr="00C87D76" w:rsidTr="005F062F">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Германия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16,50</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Нидерланды</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6,55</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Эстония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980,28</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Австрия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66,97</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Ирландия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69,54</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Польша</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32,27</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Греция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60,18</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Португалия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55,22</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Испания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25,71</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Румыния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54,51</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Франция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24,91</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Словения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59,85</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Хорватия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68,92</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Словакия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41,26</w:t>
            </w:r>
          </w:p>
        </w:tc>
      </w:tr>
      <w:tr w:rsidR="00F76E15" w:rsidRPr="00C87D76" w:rsidTr="005F062F">
        <w:trPr>
          <w:trHeight w:val="315"/>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Италия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25,16</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Финляндия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62,97</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Кипр</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23,62</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Швеция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26,80</w:t>
            </w:r>
          </w:p>
        </w:tc>
      </w:tr>
      <w:tr w:rsidR="00F76E15" w:rsidRPr="00C87D76" w:rsidTr="005F062F">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Латвия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76,83</w:t>
            </w:r>
          </w:p>
        </w:tc>
        <w:tc>
          <w:tcPr>
            <w:tcW w:w="0" w:type="auto"/>
            <w:tcBorders>
              <w:top w:val="nil"/>
              <w:left w:val="nil"/>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Великобритания</w:t>
            </w:r>
          </w:p>
        </w:tc>
        <w:tc>
          <w:tcPr>
            <w:tcW w:w="0" w:type="auto"/>
            <w:tcBorders>
              <w:top w:val="nil"/>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11,72</w:t>
            </w:r>
          </w:p>
        </w:tc>
      </w:tr>
      <w:tr w:rsidR="00F76E15" w:rsidRPr="00C87D76" w:rsidTr="005F062F">
        <w:trPr>
          <w:trHeight w:val="300"/>
        </w:trPr>
        <w:tc>
          <w:tcPr>
            <w:tcW w:w="0" w:type="auto"/>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F76E15" w:rsidRPr="00E818E9" w:rsidRDefault="00F76E15" w:rsidP="00E818E9">
            <w:pPr>
              <w:spacing w:after="0" w:line="360" w:lineRule="auto"/>
              <w:jc w:val="right"/>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 xml:space="preserve">В среднем на 1 </w:t>
            </w:r>
            <w:r w:rsidRPr="00E818E9">
              <w:rPr>
                <w:rFonts w:ascii="Times New Roman" w:hAnsi="Times New Roman"/>
                <w:noProof/>
                <w:color w:val="000000"/>
                <w:sz w:val="28"/>
                <w:szCs w:val="28"/>
                <w:highlight w:val="white"/>
                <w:lang w:eastAsia="ru-RU"/>
              </w:rPr>
              <w:fldChar w:fldCharType="begin"/>
            </w:r>
            <w:r w:rsidRPr="00E818E9">
              <w:rPr>
                <w:rFonts w:ascii="Times New Roman" w:hAnsi="Times New Roman"/>
                <w:noProof/>
                <w:color w:val="000000"/>
                <w:sz w:val="28"/>
                <w:szCs w:val="28"/>
                <w:highlight w:val="white"/>
                <w:lang w:eastAsia="ru-RU"/>
              </w:rPr>
              <w:instrText>eq жителя</w:instrText>
            </w:r>
            <w:r w:rsidRPr="00E818E9">
              <w:rPr>
                <w:rFonts w:ascii="Times New Roman" w:hAnsi="Times New Roman"/>
                <w:noProof/>
                <w:color w:val="000000"/>
                <w:sz w:val="28"/>
                <w:szCs w:val="28"/>
                <w:highlight w:val="white"/>
                <w:lang w:eastAsia="ru-RU"/>
              </w:rPr>
              <w:fldChar w:fldCharType="end"/>
            </w:r>
            <w:r w:rsidRPr="00E818E9">
              <w:rPr>
                <w:rFonts w:ascii="Times New Roman" w:hAnsi="Times New Roman"/>
                <w:noProof/>
                <w:color w:val="000000"/>
                <w:sz w:val="28"/>
                <w:szCs w:val="28"/>
                <w:lang w:eastAsia="ru-RU"/>
              </w:rPr>
              <w:t xml:space="preserve"> ЕС</w:t>
            </w:r>
          </w:p>
        </w:tc>
        <w:tc>
          <w:tcPr>
            <w:tcW w:w="0" w:type="auto"/>
            <w:tcBorders>
              <w:top w:val="single" w:sz="4" w:space="0" w:color="auto"/>
              <w:left w:val="nil"/>
              <w:bottom w:val="single" w:sz="4" w:space="0" w:color="auto"/>
              <w:right w:val="single" w:sz="4" w:space="0" w:color="auto"/>
            </w:tcBorders>
            <w:noWrap/>
            <w:vAlign w:val="center"/>
          </w:tcPr>
          <w:p w:rsidR="00F76E15" w:rsidRPr="00E818E9" w:rsidRDefault="00F76E15" w:rsidP="00E818E9">
            <w:pPr>
              <w:spacing w:after="0" w:line="360" w:lineRule="auto"/>
              <w:jc w:val="center"/>
              <w:rPr>
                <w:rFonts w:ascii="Times New Roman" w:hAnsi="Times New Roman"/>
                <w:noProof/>
                <w:color w:val="000000"/>
                <w:sz w:val="28"/>
                <w:szCs w:val="28"/>
                <w:lang w:eastAsia="ru-RU"/>
              </w:rPr>
            </w:pPr>
            <w:r w:rsidRPr="00E818E9">
              <w:rPr>
                <w:rFonts w:ascii="Times New Roman" w:hAnsi="Times New Roman"/>
                <w:noProof/>
                <w:color w:val="000000"/>
                <w:sz w:val="28"/>
                <w:szCs w:val="28"/>
                <w:lang w:eastAsia="ru-RU"/>
              </w:rPr>
              <w:t>30,2</w:t>
            </w:r>
          </w:p>
        </w:tc>
      </w:tr>
    </w:tbl>
    <w:p w:rsidR="00F76E15" w:rsidRPr="00E818E9" w:rsidRDefault="00F76E15" w:rsidP="00E818E9">
      <w:pPr>
        <w:pStyle w:val="NoSpacing"/>
        <w:spacing w:line="360" w:lineRule="auto"/>
        <w:ind w:firstLine="709"/>
        <w:jc w:val="center"/>
        <w:rPr>
          <w:rFonts w:ascii="Times New Roman" w:hAnsi="Times New Roman"/>
          <w:sz w:val="28"/>
          <w:szCs w:val="28"/>
        </w:rPr>
      </w:pP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Кроме этого, обязательным для каждого государства является резе</w:t>
      </w:r>
      <w:r w:rsidRPr="00E818E9">
        <w:rPr>
          <w:rFonts w:ascii="Times New Roman" w:hAnsi="Times New Roman"/>
          <w:sz w:val="28"/>
          <w:szCs w:val="28"/>
        </w:rPr>
        <w:t>р</w:t>
      </w:r>
      <w:r w:rsidRPr="00E818E9">
        <w:rPr>
          <w:rFonts w:ascii="Times New Roman" w:hAnsi="Times New Roman"/>
          <w:sz w:val="28"/>
          <w:szCs w:val="28"/>
        </w:rPr>
        <w:t>вирование  части ассигнований (4 %) в целях финансирования создания и функционирования национальной сети сельской связи, которая объединяет организации и администрации, участвующих в развитии сельских террит</w:t>
      </w:r>
      <w:r w:rsidRPr="00E818E9">
        <w:rPr>
          <w:rFonts w:ascii="Times New Roman" w:hAnsi="Times New Roman"/>
          <w:sz w:val="28"/>
          <w:szCs w:val="28"/>
        </w:rPr>
        <w:t>о</w:t>
      </w:r>
      <w:r w:rsidRPr="00E818E9">
        <w:rPr>
          <w:rFonts w:ascii="Times New Roman" w:hAnsi="Times New Roman"/>
          <w:sz w:val="28"/>
          <w:szCs w:val="28"/>
        </w:rPr>
        <w:t>рий. Целью их создания является расширение участия заинтересованных сторон в области развития сельских территорий, а также обмен опытом и передовой практикой, развитие сотрудничества и совместного обучения для улучшения планирования  и реализации программ, ликвидации  ош</w:t>
      </w:r>
      <w:r w:rsidRPr="00E818E9">
        <w:rPr>
          <w:rFonts w:ascii="Times New Roman" w:hAnsi="Times New Roman"/>
          <w:sz w:val="28"/>
          <w:szCs w:val="28"/>
        </w:rPr>
        <w:t>и</w:t>
      </w:r>
      <w:r w:rsidRPr="00E818E9">
        <w:rPr>
          <w:rFonts w:ascii="Times New Roman" w:hAnsi="Times New Roman"/>
          <w:sz w:val="28"/>
          <w:szCs w:val="28"/>
        </w:rPr>
        <w:t>бок и нарушений.</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lang w:eastAsia="ru-RU"/>
        </w:rPr>
        <w:t xml:space="preserve">С изменением целей и задач в ЕС </w:t>
      </w:r>
      <w:r w:rsidRPr="00E818E9">
        <w:rPr>
          <w:rFonts w:ascii="Times New Roman" w:hAnsi="Times New Roman"/>
          <w:noProof/>
          <w:sz w:val="28"/>
          <w:szCs w:val="28"/>
          <w:lang w:eastAsia="ru-RU"/>
        </w:rPr>
        <w:t>и</w:t>
      </w:r>
      <w:r w:rsidRPr="00E818E9">
        <w:rPr>
          <w:rFonts w:ascii="Times New Roman" w:hAnsi="Times New Roman"/>
          <w:noProof/>
          <w:sz w:val="28"/>
          <w:szCs w:val="28"/>
          <w:highlight w:val="white"/>
          <w:lang w:eastAsia="ru-RU"/>
        </w:rPr>
        <w:fldChar w:fldCharType="begin"/>
      </w:r>
      <w:r w:rsidRPr="00E818E9">
        <w:rPr>
          <w:rFonts w:ascii="Times New Roman" w:hAnsi="Times New Roman"/>
          <w:noProof/>
          <w:sz w:val="28"/>
          <w:szCs w:val="28"/>
          <w:highlight w:val="white"/>
          <w:lang w:eastAsia="ru-RU"/>
        </w:rPr>
        <w:instrText>eq зменился</w:instrText>
      </w:r>
      <w:r w:rsidRPr="00E818E9">
        <w:rPr>
          <w:rFonts w:ascii="Times New Roman" w:hAnsi="Times New Roman"/>
          <w:noProof/>
          <w:sz w:val="28"/>
          <w:szCs w:val="28"/>
          <w:highlight w:val="white"/>
          <w:lang w:eastAsia="ru-RU"/>
        </w:rPr>
        <w:fldChar w:fldCharType="end"/>
      </w:r>
      <w:r w:rsidRPr="00E818E9">
        <w:rPr>
          <w:rFonts w:ascii="Times New Roman" w:hAnsi="Times New Roman"/>
          <w:noProof/>
          <w:sz w:val="28"/>
          <w:szCs w:val="28"/>
        </w:rPr>
        <w:t xml:space="preserve"> подход  к дифференциации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регионов</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 уровню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социально-экономического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развития. Такой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экономический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показатель, как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уровень</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валового регионального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продукта</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на душу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насел</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ения, по-прежнему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остается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базовым критерием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оказания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поддержки регионам. Однако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пороговые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величины для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отнесения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конкретного региона к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той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или иной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группе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и назначения ему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помощи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теперь несколько иные. Теперь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регионы</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подразделяют на: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менее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развитые (с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уровнем</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валового регионального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продукта</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на душу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населения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менее 75%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от</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среднего по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ЕС-28),</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переходные (с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анал</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огичным показателем в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диапазоне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от 75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до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90%) и более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развитые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 уровнем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душевого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дохода выше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90%</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от среднего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ЕС-28) </w:t>
      </w:r>
      <w:r w:rsidRPr="00E818E9">
        <w:rPr>
          <w:rFonts w:ascii="Times New Roman" w:hAnsi="Times New Roman"/>
          <w:sz w:val="28"/>
          <w:szCs w:val="28"/>
        </w:rPr>
        <w:t xml:space="preserve"> [19].</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rPr>
        <w:t xml:space="preserve">Большинство (70%) из средств европейского фонда регионального развития выделено на менее развитые сельские территории –  15 812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Для сельских территорий переходного типа выделено 2 764 млн.</w:t>
      </w:r>
      <w:r w:rsidRPr="00E818E9">
        <w:rPr>
          <w:rFonts w:ascii="Times New Roman" w:hAnsi="Times New Roman"/>
          <w:sz w:val="28"/>
          <w:szCs w:val="28"/>
          <w:shd w:val="clear" w:color="auto" w:fill="FFFFFF"/>
        </w:rPr>
        <w:t xml:space="preserve"> евро</w:t>
      </w:r>
      <w:r w:rsidRPr="00E818E9">
        <w:rPr>
          <w:rFonts w:ascii="Times New Roman" w:hAnsi="Times New Roman"/>
          <w:sz w:val="28"/>
          <w:szCs w:val="28"/>
        </w:rPr>
        <w:t xml:space="preserve"> (12%) из европейского фонда регионального развития,  для более развитых – 2 591 млн. евро (12%) и только 1 410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для территориального с</w:t>
      </w:r>
      <w:r w:rsidRPr="00E818E9">
        <w:rPr>
          <w:rFonts w:ascii="Times New Roman" w:hAnsi="Times New Roman"/>
          <w:sz w:val="28"/>
          <w:szCs w:val="28"/>
        </w:rPr>
        <w:t>о</w:t>
      </w:r>
      <w:r w:rsidRPr="00E818E9">
        <w:rPr>
          <w:rFonts w:ascii="Times New Roman" w:hAnsi="Times New Roman"/>
          <w:sz w:val="28"/>
          <w:szCs w:val="28"/>
        </w:rPr>
        <w:t>трудничества (6%) (рис. 4).</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p>
    <w:p w:rsidR="00F76E15" w:rsidRPr="00E818E9" w:rsidRDefault="00F76E15" w:rsidP="00E818E9">
      <w:pPr>
        <w:autoSpaceDE w:val="0"/>
        <w:autoSpaceDN w:val="0"/>
        <w:adjustRightInd w:val="0"/>
        <w:spacing w:after="0" w:line="360" w:lineRule="auto"/>
        <w:jc w:val="both"/>
        <w:rPr>
          <w:rFonts w:ascii="Times New Roman" w:hAnsi="Times New Roman"/>
          <w:sz w:val="28"/>
          <w:szCs w:val="28"/>
        </w:rPr>
      </w:pPr>
      <w:r w:rsidRPr="006145E0">
        <w:rPr>
          <w:rFonts w:ascii="Times New Roman" w:hAnsi="Times New Roman"/>
          <w:noProof/>
          <w:sz w:val="28"/>
          <w:szCs w:val="28"/>
          <w:lang w:eastAsia="ru-RU"/>
        </w:rPr>
        <w:pict>
          <v:shape id="Диаграмма 13" o:spid="_x0000_i1027" type="#_x0000_t75" style="width:449.25pt;height:313.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">
            <v:imagedata r:id="rId11" o:title="" cropbottom="-33f"/>
            <o:lock v:ext="edit" aspectratio="f"/>
          </v:shape>
        </w:pic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p>
    <w:p w:rsidR="00F76E15" w:rsidRPr="00E818E9" w:rsidRDefault="00F76E15" w:rsidP="00E818E9">
      <w:pPr>
        <w:autoSpaceDE w:val="0"/>
        <w:autoSpaceDN w:val="0"/>
        <w:adjustRightInd w:val="0"/>
        <w:spacing w:after="0" w:line="360" w:lineRule="auto"/>
        <w:ind w:firstLine="709"/>
        <w:jc w:val="center"/>
        <w:rPr>
          <w:rFonts w:ascii="Times New Roman" w:hAnsi="Times New Roman"/>
          <w:sz w:val="28"/>
          <w:szCs w:val="28"/>
        </w:rPr>
      </w:pPr>
      <w:r w:rsidRPr="00E818E9">
        <w:rPr>
          <w:rFonts w:ascii="Times New Roman" w:hAnsi="Times New Roman"/>
          <w:sz w:val="28"/>
          <w:szCs w:val="28"/>
        </w:rPr>
        <w:t>Рис. 4. Структура расходов  европейского фонда регионального ра</w:t>
      </w:r>
      <w:r w:rsidRPr="00E818E9">
        <w:rPr>
          <w:rFonts w:ascii="Times New Roman" w:hAnsi="Times New Roman"/>
          <w:sz w:val="28"/>
          <w:szCs w:val="28"/>
        </w:rPr>
        <w:t>з</w:t>
      </w:r>
      <w:r w:rsidRPr="00E818E9">
        <w:rPr>
          <w:rFonts w:ascii="Times New Roman" w:hAnsi="Times New Roman"/>
          <w:sz w:val="28"/>
          <w:szCs w:val="28"/>
        </w:rPr>
        <w:t>вития на 2014-2020гг. для развития сельских территорий, % [13]</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Финансирование мероприятий по развитию сельских территорий осуществляется также за счет средств Европейского социального фонда (</w:t>
      </w:r>
      <w:r w:rsidRPr="00E818E9">
        <w:rPr>
          <w:rFonts w:ascii="Times New Roman" w:hAnsi="Times New Roman"/>
          <w:sz w:val="28"/>
          <w:szCs w:val="28"/>
          <w:lang w:val="en-US"/>
        </w:rPr>
        <w:t>ESF</w:t>
      </w:r>
      <w:r w:rsidRPr="00E818E9">
        <w:rPr>
          <w:rFonts w:ascii="Times New Roman" w:hAnsi="Times New Roman"/>
          <w:sz w:val="28"/>
          <w:szCs w:val="28"/>
        </w:rPr>
        <w:t>), который согласно  статьям 32, 33 и 34 Регламента ЕС № 1303/2013 может поддерживать сообщества местных стратегий развития  сельских территорий, местные инициативы в области занятости, включая занятость молодежи, воспитания и социальной интеграции</w:t>
      </w:r>
      <w:r w:rsidRPr="00E818E9">
        <w:rPr>
          <w:rStyle w:val="FootnoteReference"/>
          <w:rFonts w:ascii="Times New Roman" w:hAnsi="Times New Roman"/>
          <w:sz w:val="28"/>
          <w:szCs w:val="28"/>
        </w:rPr>
        <w:footnoteReference w:id="4"/>
      </w:r>
      <w:r w:rsidRPr="00E818E9">
        <w:rPr>
          <w:rFonts w:ascii="Times New Roman" w:hAnsi="Times New Roman"/>
          <w:sz w:val="28"/>
          <w:szCs w:val="28"/>
        </w:rPr>
        <w:t>.</w:t>
      </w:r>
    </w:p>
    <w:p w:rsidR="00F76E15" w:rsidRPr="00E818E9" w:rsidRDefault="00F76E15" w:rsidP="00E818E9">
      <w:pPr>
        <w:autoSpaceDE w:val="0"/>
        <w:autoSpaceDN w:val="0"/>
        <w:adjustRightInd w:val="0"/>
        <w:spacing w:after="0" w:line="360" w:lineRule="auto"/>
        <w:jc w:val="both"/>
        <w:rPr>
          <w:rFonts w:ascii="Times New Roman" w:hAnsi="Times New Roman"/>
          <w:sz w:val="28"/>
          <w:szCs w:val="28"/>
        </w:rPr>
      </w:pPr>
      <w:r w:rsidRPr="006145E0">
        <w:rPr>
          <w:rFonts w:ascii="Times New Roman" w:hAnsi="Times New Roman"/>
          <w:noProof/>
          <w:sz w:val="28"/>
          <w:szCs w:val="28"/>
          <w:lang w:eastAsia="ru-RU"/>
        </w:rPr>
        <w:pict>
          <v:shape id="Диаграмма 14" o:spid="_x0000_i1028" type="#_x0000_t75" style="width:450.75pt;height:219.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">
            <v:imagedata r:id="rId12" o:title="" cropbottom="-30f"/>
            <o:lock v:ext="edit" aspectratio="f"/>
          </v:shape>
        </w:pict>
      </w:r>
    </w:p>
    <w:p w:rsidR="00F76E15" w:rsidRPr="00E818E9" w:rsidRDefault="00F76E15" w:rsidP="00E818E9">
      <w:pPr>
        <w:autoSpaceDE w:val="0"/>
        <w:autoSpaceDN w:val="0"/>
        <w:adjustRightInd w:val="0"/>
        <w:spacing w:after="0" w:line="360" w:lineRule="auto"/>
        <w:ind w:firstLine="709"/>
        <w:jc w:val="center"/>
        <w:rPr>
          <w:rFonts w:ascii="Times New Roman" w:hAnsi="Times New Roman"/>
          <w:sz w:val="28"/>
          <w:szCs w:val="28"/>
        </w:rPr>
      </w:pPr>
      <w:r w:rsidRPr="00E818E9">
        <w:rPr>
          <w:rFonts w:ascii="Times New Roman" w:hAnsi="Times New Roman"/>
          <w:sz w:val="28"/>
          <w:szCs w:val="28"/>
        </w:rPr>
        <w:t>Рис. 5. Структура расходов  Европейского социального фонда на 2014-2020 гг. для развития сельских территорий, %</w:t>
      </w:r>
    </w:p>
    <w:p w:rsidR="00F76E15" w:rsidRDefault="00F76E15" w:rsidP="00E818E9">
      <w:pPr>
        <w:autoSpaceDE w:val="0"/>
        <w:autoSpaceDN w:val="0"/>
        <w:adjustRightInd w:val="0"/>
        <w:spacing w:after="0" w:line="360" w:lineRule="auto"/>
        <w:ind w:firstLine="709"/>
        <w:jc w:val="both"/>
        <w:rPr>
          <w:rFonts w:ascii="Times New Roman" w:hAnsi="Times New Roman"/>
          <w:sz w:val="28"/>
          <w:szCs w:val="28"/>
        </w:rPr>
      </w:pP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 xml:space="preserve">Финансовый пакет ЕС для </w:t>
      </w:r>
      <w:r w:rsidRPr="00E818E9">
        <w:rPr>
          <w:rFonts w:ascii="Times New Roman" w:hAnsi="Times New Roman"/>
          <w:sz w:val="28"/>
          <w:szCs w:val="28"/>
          <w:lang w:val="en-US"/>
        </w:rPr>
        <w:t>ESF</w:t>
      </w:r>
      <w:r w:rsidRPr="00E818E9">
        <w:rPr>
          <w:rFonts w:ascii="Times New Roman" w:hAnsi="Times New Roman"/>
          <w:sz w:val="28"/>
          <w:szCs w:val="28"/>
        </w:rPr>
        <w:t xml:space="preserve"> на период 2014-2020 гг. составляет 86 405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Из них 6 089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выделяется  для развития сельских территорий,  что  составляет 7,0 % от общего бюджета </w:t>
      </w:r>
      <w:r w:rsidRPr="00E818E9">
        <w:rPr>
          <w:rFonts w:ascii="Times New Roman" w:hAnsi="Times New Roman"/>
          <w:color w:val="000000"/>
          <w:sz w:val="28"/>
          <w:szCs w:val="28"/>
          <w:lang w:val="en-US"/>
        </w:rPr>
        <w:t>ESF</w:t>
      </w:r>
      <w:r w:rsidRPr="00E818E9">
        <w:rPr>
          <w:rFonts w:ascii="Times New Roman" w:hAnsi="Times New Roman"/>
          <w:sz w:val="28"/>
          <w:szCs w:val="28"/>
        </w:rPr>
        <w:t xml:space="preserve"> (рис.5)</w:t>
      </w:r>
      <w:r w:rsidRPr="00E818E9">
        <w:rPr>
          <w:rStyle w:val="FootnoteReference"/>
          <w:rFonts w:ascii="Times New Roman" w:hAnsi="Times New Roman"/>
          <w:sz w:val="28"/>
          <w:szCs w:val="28"/>
        </w:rPr>
        <w:footnoteReference w:id="5"/>
      </w:r>
      <w:r w:rsidRPr="00E818E9">
        <w:rPr>
          <w:rFonts w:ascii="Times New Roman" w:hAnsi="Times New Roman"/>
          <w:sz w:val="28"/>
          <w:szCs w:val="28"/>
        </w:rPr>
        <w:t>.</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Из средств Европейского социального фонда большая часть дене</w:t>
      </w:r>
      <w:r w:rsidRPr="00E818E9">
        <w:rPr>
          <w:rFonts w:ascii="Times New Roman" w:hAnsi="Times New Roman"/>
          <w:sz w:val="28"/>
          <w:szCs w:val="28"/>
        </w:rPr>
        <w:t>ж</w:t>
      </w:r>
      <w:r w:rsidRPr="00E818E9">
        <w:rPr>
          <w:rFonts w:ascii="Times New Roman" w:hAnsi="Times New Roman"/>
          <w:sz w:val="28"/>
          <w:szCs w:val="28"/>
        </w:rPr>
        <w:t>ных средств выделяется на поддержку менее развитых сельский террит</w:t>
      </w:r>
      <w:r w:rsidRPr="00E818E9">
        <w:rPr>
          <w:rFonts w:ascii="Times New Roman" w:hAnsi="Times New Roman"/>
          <w:sz w:val="28"/>
          <w:szCs w:val="28"/>
        </w:rPr>
        <w:t>о</w:t>
      </w:r>
      <w:r w:rsidRPr="00E818E9">
        <w:rPr>
          <w:rFonts w:ascii="Times New Roman" w:hAnsi="Times New Roman"/>
          <w:sz w:val="28"/>
          <w:szCs w:val="28"/>
        </w:rPr>
        <w:t xml:space="preserve">рий 74 % или  4 509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Территориальное сотрудничество подде</w:t>
      </w:r>
      <w:r w:rsidRPr="00E818E9">
        <w:rPr>
          <w:rFonts w:ascii="Times New Roman" w:hAnsi="Times New Roman"/>
          <w:sz w:val="28"/>
          <w:szCs w:val="28"/>
        </w:rPr>
        <w:t>р</w:t>
      </w:r>
      <w:r w:rsidRPr="00E818E9">
        <w:rPr>
          <w:rFonts w:ascii="Times New Roman" w:hAnsi="Times New Roman"/>
          <w:sz w:val="28"/>
          <w:szCs w:val="28"/>
        </w:rPr>
        <w:t xml:space="preserve">живается объемом средств  1 000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(16 %) из </w:t>
      </w:r>
      <w:r w:rsidRPr="00E818E9">
        <w:rPr>
          <w:rFonts w:ascii="Times New Roman" w:hAnsi="Times New Roman"/>
          <w:color w:val="000000"/>
          <w:sz w:val="28"/>
          <w:szCs w:val="28"/>
          <w:lang w:val="en-US"/>
        </w:rPr>
        <w:t>ESF</w:t>
      </w:r>
      <w:r w:rsidRPr="00E818E9">
        <w:rPr>
          <w:rFonts w:ascii="Times New Roman" w:hAnsi="Times New Roman"/>
          <w:sz w:val="28"/>
          <w:szCs w:val="28"/>
        </w:rPr>
        <w:t xml:space="preserve">, в то время как переходные сельские территории получат 579 млн. </w:t>
      </w:r>
      <w:r w:rsidRPr="00E818E9">
        <w:rPr>
          <w:rFonts w:ascii="Times New Roman" w:hAnsi="Times New Roman"/>
          <w:sz w:val="28"/>
          <w:szCs w:val="28"/>
          <w:shd w:val="clear" w:color="auto" w:fill="FFFFFF"/>
        </w:rPr>
        <w:t>евро</w:t>
      </w:r>
      <w:r w:rsidRPr="00E818E9">
        <w:rPr>
          <w:rFonts w:ascii="Times New Roman" w:hAnsi="Times New Roman"/>
          <w:sz w:val="28"/>
          <w:szCs w:val="28"/>
        </w:rPr>
        <w:t xml:space="preserve"> (10 %).</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 xml:space="preserve">Поддержку сельских территорий в ЕС также осуществляет Фонд </w:t>
      </w:r>
      <w:r w:rsidRPr="00E818E9">
        <w:rPr>
          <w:rFonts w:ascii="Times New Roman" w:hAnsi="Times New Roman"/>
          <w:color w:val="181818"/>
          <w:sz w:val="28"/>
          <w:szCs w:val="28"/>
          <w:shd w:val="clear" w:color="auto" w:fill="FFFCCF"/>
        </w:rPr>
        <w:t>сп</w:t>
      </w:r>
      <w:r w:rsidRPr="00E818E9">
        <w:rPr>
          <w:rFonts w:ascii="Times New Roman" w:hAnsi="Times New Roman"/>
          <w:color w:val="242424"/>
          <w:sz w:val="28"/>
          <w:szCs w:val="28"/>
          <w:shd w:val="clear" w:color="auto" w:fill="FFFEEF"/>
        </w:rPr>
        <w:t>ло</w:t>
      </w:r>
      <w:r w:rsidRPr="00E818E9">
        <w:rPr>
          <w:rFonts w:ascii="Times New Roman" w:hAnsi="Times New Roman"/>
          <w:color w:val="303030"/>
          <w:sz w:val="28"/>
          <w:szCs w:val="28"/>
          <w:shd w:val="clear" w:color="auto" w:fill="FFFEEF"/>
        </w:rPr>
        <w:t>че</w:t>
      </w:r>
      <w:r w:rsidRPr="00E818E9">
        <w:rPr>
          <w:rFonts w:ascii="Times New Roman" w:hAnsi="Times New Roman"/>
          <w:color w:val="3C3C3C"/>
          <w:sz w:val="28"/>
          <w:szCs w:val="28"/>
          <w:shd w:val="clear" w:color="auto" w:fill="FFFFFF"/>
        </w:rPr>
        <w:t>ния ЕС,</w:t>
      </w:r>
      <w:r w:rsidRPr="00E818E9">
        <w:rPr>
          <w:rFonts w:ascii="Times New Roman" w:hAnsi="Times New Roman"/>
          <w:sz w:val="28"/>
          <w:szCs w:val="28"/>
        </w:rPr>
        <w:t xml:space="preserve"> однако, он предполагает поддержку адаптации и развития сельских территорий, при условии, что эта поддержка подразумевает эк</w:t>
      </w:r>
      <w:r w:rsidRPr="00E818E9">
        <w:rPr>
          <w:rFonts w:ascii="Times New Roman" w:hAnsi="Times New Roman"/>
          <w:sz w:val="28"/>
          <w:szCs w:val="28"/>
        </w:rPr>
        <w:t>о</w:t>
      </w:r>
      <w:r w:rsidRPr="00E818E9">
        <w:rPr>
          <w:rFonts w:ascii="Times New Roman" w:hAnsi="Times New Roman"/>
          <w:sz w:val="28"/>
          <w:szCs w:val="28"/>
        </w:rPr>
        <w:t>логические выгоды. О</w:t>
      </w:r>
      <w:r w:rsidRPr="00E818E9">
        <w:rPr>
          <w:rFonts w:ascii="Times New Roman" w:hAnsi="Times New Roman"/>
          <w:color w:val="000000"/>
          <w:sz w:val="28"/>
          <w:szCs w:val="28"/>
        </w:rPr>
        <w:t xml:space="preserve">коло 4 664 млн. </w:t>
      </w:r>
      <w:r w:rsidRPr="00E818E9">
        <w:rPr>
          <w:rFonts w:ascii="Times New Roman" w:hAnsi="Times New Roman"/>
          <w:sz w:val="28"/>
          <w:szCs w:val="28"/>
          <w:shd w:val="clear" w:color="auto" w:fill="FFFFFF"/>
        </w:rPr>
        <w:t>евро</w:t>
      </w:r>
      <w:r w:rsidRPr="00E818E9">
        <w:rPr>
          <w:rFonts w:ascii="Times New Roman" w:hAnsi="Times New Roman"/>
          <w:color w:val="000000"/>
          <w:sz w:val="28"/>
          <w:szCs w:val="28"/>
        </w:rPr>
        <w:t xml:space="preserve"> (7,4 % от бюджета  фонда) пл</w:t>
      </w:r>
      <w:r w:rsidRPr="00E818E9">
        <w:rPr>
          <w:rFonts w:ascii="Times New Roman" w:hAnsi="Times New Roman"/>
          <w:color w:val="000000"/>
          <w:sz w:val="28"/>
          <w:szCs w:val="28"/>
        </w:rPr>
        <w:t>а</w:t>
      </w:r>
      <w:r w:rsidRPr="00E818E9">
        <w:rPr>
          <w:rFonts w:ascii="Times New Roman" w:hAnsi="Times New Roman"/>
          <w:color w:val="000000"/>
          <w:sz w:val="28"/>
          <w:szCs w:val="28"/>
        </w:rPr>
        <w:t>нируется потратить для развития сельских территорий за период реализ</w:t>
      </w:r>
      <w:r w:rsidRPr="00E818E9">
        <w:rPr>
          <w:rFonts w:ascii="Times New Roman" w:hAnsi="Times New Roman"/>
          <w:color w:val="000000"/>
          <w:sz w:val="28"/>
          <w:szCs w:val="28"/>
        </w:rPr>
        <w:t>а</w:t>
      </w:r>
      <w:r w:rsidRPr="00E818E9">
        <w:rPr>
          <w:rFonts w:ascii="Times New Roman" w:hAnsi="Times New Roman"/>
          <w:color w:val="000000"/>
          <w:sz w:val="28"/>
          <w:szCs w:val="28"/>
        </w:rPr>
        <w:t>ции программы 2014-2020 гг.</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Таким образом,  развитие сельских территорий в Европейских стр</w:t>
      </w:r>
      <w:r w:rsidRPr="00E818E9">
        <w:rPr>
          <w:rFonts w:ascii="Times New Roman" w:hAnsi="Times New Roman"/>
          <w:sz w:val="28"/>
          <w:szCs w:val="28"/>
        </w:rPr>
        <w:t>а</w:t>
      </w:r>
      <w:r w:rsidRPr="00E818E9">
        <w:rPr>
          <w:rFonts w:ascii="Times New Roman" w:hAnsi="Times New Roman"/>
          <w:sz w:val="28"/>
          <w:szCs w:val="28"/>
        </w:rPr>
        <w:t>нах осуществляется на комплексной основе, а сельская территория ра</w:t>
      </w:r>
      <w:r w:rsidRPr="00E818E9">
        <w:rPr>
          <w:rFonts w:ascii="Times New Roman" w:hAnsi="Times New Roman"/>
          <w:sz w:val="28"/>
          <w:szCs w:val="28"/>
        </w:rPr>
        <w:t>с</w:t>
      </w:r>
      <w:r w:rsidRPr="00E818E9">
        <w:rPr>
          <w:rFonts w:ascii="Times New Roman" w:hAnsi="Times New Roman"/>
          <w:sz w:val="28"/>
          <w:szCs w:val="28"/>
        </w:rPr>
        <w:t>сматривается как единый социально-экономический и природный ко</w:t>
      </w:r>
      <w:r w:rsidRPr="00E818E9">
        <w:rPr>
          <w:rFonts w:ascii="Times New Roman" w:hAnsi="Times New Roman"/>
          <w:sz w:val="28"/>
          <w:szCs w:val="28"/>
        </w:rPr>
        <w:t>м</w:t>
      </w:r>
      <w:r w:rsidRPr="00E818E9">
        <w:rPr>
          <w:rFonts w:ascii="Times New Roman" w:hAnsi="Times New Roman"/>
          <w:sz w:val="28"/>
          <w:szCs w:val="28"/>
        </w:rPr>
        <w:t xml:space="preserve">плекс и соответственно меры по развитию сельских территорий имеют широкий спектр направлений [20]: </w:t>
      </w:r>
    </w:p>
    <w:p w:rsidR="00F76E15" w:rsidRPr="00E818E9" w:rsidRDefault="00F76E15" w:rsidP="00E818E9">
      <w:pPr>
        <w:autoSpaceDE w:val="0"/>
        <w:autoSpaceDN w:val="0"/>
        <w:adjustRightInd w:val="0"/>
        <w:spacing w:after="0" w:line="360" w:lineRule="auto"/>
        <w:ind w:firstLine="709"/>
        <w:jc w:val="both"/>
        <w:rPr>
          <w:rFonts w:ascii="Times New Roman" w:hAnsi="Times New Roman"/>
          <w:noProof/>
          <w:sz w:val="28"/>
          <w:szCs w:val="28"/>
        </w:rPr>
      </w:pPr>
      <w:r w:rsidRPr="00E818E9">
        <w:rPr>
          <w:rFonts w:ascii="Times New Roman" w:hAnsi="Times New Roman"/>
          <w:noProof/>
          <w:sz w:val="28"/>
          <w:szCs w:val="28"/>
        </w:rPr>
        <w:t xml:space="preserve">− увеличение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секторов</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сельского и лесного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хозяйства</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 ориентировано на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развитие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человеческого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капитала,</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поддержку производства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качественной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продукции;</w:t>
      </w:r>
    </w:p>
    <w:p w:rsidR="00F76E15" w:rsidRPr="00E818E9" w:rsidRDefault="00F76E15" w:rsidP="00E818E9">
      <w:pPr>
        <w:autoSpaceDE w:val="0"/>
        <w:autoSpaceDN w:val="0"/>
        <w:adjustRightInd w:val="0"/>
        <w:spacing w:after="0" w:line="360" w:lineRule="auto"/>
        <w:ind w:firstLine="709"/>
        <w:jc w:val="both"/>
        <w:rPr>
          <w:rFonts w:ascii="Times New Roman" w:hAnsi="Times New Roman"/>
          <w:noProof/>
          <w:sz w:val="28"/>
          <w:szCs w:val="28"/>
        </w:rPr>
      </w:pPr>
      <w:r w:rsidRPr="00E818E9">
        <w:rPr>
          <w:rFonts w:ascii="Times New Roman" w:hAnsi="Times New Roman"/>
          <w:noProof/>
          <w:sz w:val="28"/>
          <w:szCs w:val="28"/>
        </w:rPr>
        <w:t xml:space="preserve">− улучшение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окружающей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среды и ландшафта –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предполагает</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сохранение и обновление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природных</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ресурсов, поддержание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зон,</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имеющих особую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природную</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ценность для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сельского</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хозяйства и т.д.;</w:t>
      </w:r>
    </w:p>
    <w:p w:rsidR="00F76E15" w:rsidRPr="00E818E9" w:rsidRDefault="00F76E15" w:rsidP="00E818E9">
      <w:pPr>
        <w:autoSpaceDE w:val="0"/>
        <w:autoSpaceDN w:val="0"/>
        <w:adjustRightInd w:val="0"/>
        <w:spacing w:after="0" w:line="360" w:lineRule="auto"/>
        <w:ind w:firstLine="709"/>
        <w:jc w:val="both"/>
        <w:rPr>
          <w:rFonts w:ascii="Times New Roman" w:hAnsi="Times New Roman"/>
          <w:noProof/>
          <w:sz w:val="28"/>
          <w:szCs w:val="28"/>
        </w:rPr>
      </w:pPr>
      <w:r w:rsidRPr="00E818E9">
        <w:rPr>
          <w:rFonts w:ascii="Times New Roman" w:hAnsi="Times New Roman"/>
          <w:noProof/>
          <w:sz w:val="28"/>
          <w:szCs w:val="28"/>
        </w:rPr>
        <w:t xml:space="preserve">−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диверсификация</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экономики сельских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территорий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и улучшение качества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жизни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 проявляется в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развитии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местной инфраструктуры 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увеличении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человеческого капитала в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сельской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местности;</w:t>
      </w:r>
    </w:p>
    <w:p w:rsidR="00F76E15" w:rsidRPr="00E818E9" w:rsidRDefault="00F76E15" w:rsidP="00E818E9">
      <w:pPr>
        <w:autoSpaceDE w:val="0"/>
        <w:autoSpaceDN w:val="0"/>
        <w:adjustRightInd w:val="0"/>
        <w:spacing w:after="0" w:line="360" w:lineRule="auto"/>
        <w:ind w:firstLine="709"/>
        <w:jc w:val="both"/>
        <w:rPr>
          <w:rFonts w:ascii="Times New Roman" w:hAnsi="Times New Roman"/>
          <w:noProof/>
          <w:sz w:val="28"/>
          <w:szCs w:val="28"/>
        </w:rPr>
      </w:pPr>
      <w:r w:rsidRPr="00E818E9">
        <w:rPr>
          <w:rFonts w:ascii="Times New Roman" w:hAnsi="Times New Roman"/>
          <w:noProof/>
          <w:sz w:val="28"/>
          <w:szCs w:val="28"/>
        </w:rPr>
        <w:t xml:space="preserve">–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развитие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экономики сельских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территорий,</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межрегиональные и международные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связи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 направлено на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улучшение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качества жизни и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экономическое</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благосостояние в сельской </w:t>
      </w:r>
      <w:r w:rsidRPr="00E818E9">
        <w:rPr>
          <w:rFonts w:ascii="Times New Roman" w:hAnsi="Times New Roman"/>
          <w:noProof/>
          <w:sz w:val="28"/>
          <w:szCs w:val="28"/>
          <w:highlight w:val="white"/>
        </w:rPr>
        <w:fldChar w:fldCharType="begin"/>
      </w:r>
      <w:r w:rsidRPr="00E818E9">
        <w:rPr>
          <w:rFonts w:ascii="Times New Roman" w:hAnsi="Times New Roman"/>
          <w:noProof/>
          <w:sz w:val="28"/>
          <w:szCs w:val="28"/>
          <w:highlight w:val="white"/>
        </w:rPr>
        <w:instrText>eq местности;</w:instrText>
      </w:r>
      <w:r w:rsidRPr="00E818E9">
        <w:rPr>
          <w:rFonts w:ascii="Times New Roman" w:hAnsi="Times New Roman"/>
          <w:noProof/>
          <w:sz w:val="28"/>
          <w:szCs w:val="28"/>
          <w:highlight w:val="white"/>
        </w:rPr>
        <w:fldChar w:fldCharType="end"/>
      </w:r>
      <w:r w:rsidRPr="00E818E9">
        <w:rPr>
          <w:rFonts w:ascii="Times New Roman" w:hAnsi="Times New Roman"/>
          <w:noProof/>
          <w:sz w:val="28"/>
          <w:szCs w:val="28"/>
        </w:rPr>
        <w:t xml:space="preserve"> </w:t>
      </w:r>
    </w:p>
    <w:p w:rsidR="00F76E15" w:rsidRPr="00E818E9" w:rsidRDefault="00F76E15" w:rsidP="00E818E9">
      <w:pPr>
        <w:pStyle w:val="NoSpacing"/>
        <w:spacing w:line="360" w:lineRule="auto"/>
        <w:ind w:firstLine="709"/>
        <w:jc w:val="both"/>
        <w:rPr>
          <w:rFonts w:ascii="Times New Roman" w:hAnsi="Times New Roman"/>
          <w:sz w:val="28"/>
          <w:szCs w:val="28"/>
          <w:lang w:eastAsia="ru-RU"/>
        </w:rPr>
      </w:pPr>
      <w:r w:rsidRPr="00E818E9">
        <w:rPr>
          <w:rFonts w:ascii="Times New Roman" w:hAnsi="Times New Roman"/>
          <w:sz w:val="28"/>
          <w:szCs w:val="28"/>
          <w:lang w:eastAsia="ru-RU"/>
        </w:rPr>
        <w:t>– создание и развитие малых предприятий, в том числе создание р</w:t>
      </w:r>
      <w:r w:rsidRPr="00E818E9">
        <w:rPr>
          <w:rFonts w:ascii="Times New Roman" w:hAnsi="Times New Roman"/>
          <w:sz w:val="28"/>
          <w:szCs w:val="28"/>
          <w:lang w:eastAsia="ru-RU"/>
        </w:rPr>
        <w:t>а</w:t>
      </w:r>
      <w:r w:rsidRPr="00E818E9">
        <w:rPr>
          <w:rFonts w:ascii="Times New Roman" w:hAnsi="Times New Roman"/>
          <w:sz w:val="28"/>
          <w:szCs w:val="28"/>
          <w:lang w:eastAsia="ru-RU"/>
        </w:rPr>
        <w:t xml:space="preserve">бочих мест; стимулирование развития сельских территорий; </w:t>
      </w:r>
    </w:p>
    <w:p w:rsidR="00F76E15" w:rsidRPr="00E818E9" w:rsidRDefault="00F76E15" w:rsidP="00E818E9">
      <w:pPr>
        <w:pStyle w:val="NoSpacing"/>
        <w:spacing w:line="360" w:lineRule="auto"/>
        <w:ind w:firstLine="709"/>
        <w:jc w:val="both"/>
        <w:rPr>
          <w:rFonts w:ascii="Times New Roman" w:hAnsi="Times New Roman"/>
          <w:sz w:val="28"/>
          <w:szCs w:val="28"/>
        </w:rPr>
      </w:pPr>
      <w:r w:rsidRPr="00E818E9">
        <w:rPr>
          <w:rFonts w:ascii="Times New Roman" w:hAnsi="Times New Roman"/>
          <w:sz w:val="28"/>
          <w:szCs w:val="28"/>
          <w:lang w:eastAsia="ru-RU"/>
        </w:rPr>
        <w:t xml:space="preserve">– повышение доступности и повышение качества информационно-коммуникационных технологий (ИКТ) в сельских районах. </w:t>
      </w:r>
    </w:p>
    <w:p w:rsidR="00F76E15" w:rsidRDefault="00F76E15" w:rsidP="00E818E9">
      <w:pPr>
        <w:autoSpaceDE w:val="0"/>
        <w:autoSpaceDN w:val="0"/>
        <w:adjustRightInd w:val="0"/>
        <w:spacing w:after="0" w:line="360" w:lineRule="auto"/>
        <w:ind w:firstLine="709"/>
        <w:jc w:val="both"/>
        <w:rPr>
          <w:rFonts w:ascii="Times New Roman" w:hAnsi="Times New Roman"/>
          <w:sz w:val="28"/>
          <w:szCs w:val="28"/>
        </w:rPr>
      </w:pPr>
      <w:r w:rsidRPr="00E818E9">
        <w:rPr>
          <w:rFonts w:ascii="Times New Roman" w:hAnsi="Times New Roman"/>
          <w:sz w:val="28"/>
          <w:szCs w:val="28"/>
        </w:rPr>
        <w:t>На современном этапе Европейский Союз имеет эффективно дейс</w:t>
      </w:r>
      <w:r w:rsidRPr="00E818E9">
        <w:rPr>
          <w:rFonts w:ascii="Times New Roman" w:hAnsi="Times New Roman"/>
          <w:sz w:val="28"/>
          <w:szCs w:val="28"/>
        </w:rPr>
        <w:t>т</w:t>
      </w:r>
      <w:r w:rsidRPr="00E818E9">
        <w:rPr>
          <w:rFonts w:ascii="Times New Roman" w:hAnsi="Times New Roman"/>
          <w:sz w:val="28"/>
          <w:szCs w:val="28"/>
        </w:rPr>
        <w:t>вующие программы развития сельских территорий. Многие программы развития сельских территорий  вполне соотносятся с целями развития сельских территорий Российской Федерации, такие, например, как по</w:t>
      </w:r>
      <w:r w:rsidRPr="00E818E9">
        <w:rPr>
          <w:rFonts w:ascii="Times New Roman" w:hAnsi="Times New Roman"/>
          <w:sz w:val="28"/>
          <w:szCs w:val="28"/>
        </w:rPr>
        <w:t>д</w:t>
      </w:r>
      <w:r w:rsidRPr="00E818E9">
        <w:rPr>
          <w:rFonts w:ascii="Times New Roman" w:hAnsi="Times New Roman"/>
          <w:sz w:val="28"/>
          <w:szCs w:val="28"/>
        </w:rPr>
        <w:t>держка малых и средних форм хозяйствования, поддержка производства экологически чистой продукции, разработка программ, способствующих заинтересованности молодежи в сельскохозяйственной деятельности, ш</w:t>
      </w:r>
      <w:r w:rsidRPr="00E818E9">
        <w:rPr>
          <w:rFonts w:ascii="Times New Roman" w:hAnsi="Times New Roman"/>
          <w:sz w:val="28"/>
          <w:szCs w:val="28"/>
        </w:rPr>
        <w:t>и</w:t>
      </w:r>
      <w:r w:rsidRPr="00E818E9">
        <w:rPr>
          <w:rFonts w:ascii="Times New Roman" w:hAnsi="Times New Roman"/>
          <w:sz w:val="28"/>
          <w:szCs w:val="28"/>
        </w:rPr>
        <w:t>рокомасштабное внедрение инноваций в аграрном секторе экономики. П</w:t>
      </w:r>
      <w:r w:rsidRPr="00E818E9">
        <w:rPr>
          <w:rFonts w:ascii="Times New Roman" w:hAnsi="Times New Roman"/>
          <w:sz w:val="28"/>
          <w:szCs w:val="28"/>
        </w:rPr>
        <w:t>о</w:t>
      </w:r>
      <w:r w:rsidRPr="00E818E9">
        <w:rPr>
          <w:rFonts w:ascii="Times New Roman" w:hAnsi="Times New Roman"/>
          <w:sz w:val="28"/>
          <w:szCs w:val="28"/>
        </w:rPr>
        <w:t>этому изучение опыта ЕС по развитию развития сельских территорий, с нашей точки зрения, будет способствовать выработке оптимальных реш</w:t>
      </w:r>
      <w:r w:rsidRPr="00E818E9">
        <w:rPr>
          <w:rFonts w:ascii="Times New Roman" w:hAnsi="Times New Roman"/>
          <w:sz w:val="28"/>
          <w:szCs w:val="28"/>
        </w:rPr>
        <w:t>е</w:t>
      </w:r>
      <w:r w:rsidRPr="00E818E9">
        <w:rPr>
          <w:rFonts w:ascii="Times New Roman" w:hAnsi="Times New Roman"/>
          <w:sz w:val="28"/>
          <w:szCs w:val="28"/>
        </w:rPr>
        <w:t>ний при устранении проблем российских сельских территорий, их более эффективному развитию.</w:t>
      </w:r>
    </w:p>
    <w:p w:rsidR="00F76E15" w:rsidRPr="00E818E9" w:rsidRDefault="00F76E15" w:rsidP="00E818E9">
      <w:pPr>
        <w:autoSpaceDE w:val="0"/>
        <w:autoSpaceDN w:val="0"/>
        <w:adjustRightInd w:val="0"/>
        <w:spacing w:after="0" w:line="360" w:lineRule="auto"/>
        <w:ind w:firstLine="709"/>
        <w:jc w:val="both"/>
        <w:rPr>
          <w:rFonts w:ascii="Times New Roman" w:hAnsi="Times New Roman"/>
          <w:sz w:val="28"/>
          <w:szCs w:val="28"/>
        </w:rPr>
      </w:pPr>
    </w:p>
    <w:p w:rsidR="00F76E15" w:rsidRPr="00E818E9" w:rsidRDefault="00F76E15" w:rsidP="00E818E9">
      <w:pPr>
        <w:pStyle w:val="NoSpacing"/>
        <w:ind w:firstLine="709"/>
        <w:jc w:val="center"/>
        <w:rPr>
          <w:rFonts w:ascii="Times New Roman" w:hAnsi="Times New Roman"/>
          <w:b/>
          <w:sz w:val="24"/>
          <w:szCs w:val="24"/>
        </w:rPr>
      </w:pPr>
      <w:r w:rsidRPr="00E818E9">
        <w:rPr>
          <w:rFonts w:ascii="Times New Roman" w:hAnsi="Times New Roman"/>
          <w:b/>
          <w:sz w:val="24"/>
          <w:szCs w:val="24"/>
        </w:rPr>
        <w:t>Список литературы:</w:t>
      </w:r>
    </w:p>
    <w:p w:rsidR="00F76E15" w:rsidRPr="00B64AEE" w:rsidRDefault="00F76E15" w:rsidP="00757731">
      <w:pPr>
        <w:pStyle w:val="NoSpacing"/>
        <w:numPr>
          <w:ilvl w:val="0"/>
          <w:numId w:val="7"/>
        </w:numPr>
        <w:tabs>
          <w:tab w:val="left" w:pos="1080"/>
        </w:tabs>
        <w:ind w:left="0" w:firstLine="540"/>
        <w:jc w:val="both"/>
        <w:rPr>
          <w:rFonts w:ascii="Times New Roman" w:hAnsi="Times New Roman"/>
          <w:noProof/>
          <w:sz w:val="24"/>
          <w:szCs w:val="24"/>
        </w:rPr>
      </w:pPr>
      <w:r w:rsidRPr="00B64AEE">
        <w:rPr>
          <w:rFonts w:ascii="Times New Roman" w:hAnsi="Times New Roman"/>
          <w:noProof/>
          <w:sz w:val="24"/>
          <w:szCs w:val="24"/>
        </w:rPr>
        <w:t xml:space="preserve">Крутиков В. К. Развитие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сельских</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территорий: инновации,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диверсификация</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 В.К. Крутиков, О.В. Федорова –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Калуга:</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ЗАО «Типография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Флагман»,</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2011.  216 с.</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Ташмагамбетов Т.Ж. Перспективы развития сельских территорий: зарубе</w:t>
      </w:r>
      <w:r w:rsidRPr="00B64AEE">
        <w:rPr>
          <w:rFonts w:ascii="Times New Roman" w:hAnsi="Times New Roman"/>
          <w:sz w:val="24"/>
          <w:szCs w:val="24"/>
        </w:rPr>
        <w:t>ж</w:t>
      </w:r>
      <w:r w:rsidRPr="00B64AEE">
        <w:rPr>
          <w:rFonts w:ascii="Times New Roman" w:hAnsi="Times New Roman"/>
          <w:sz w:val="24"/>
          <w:szCs w:val="24"/>
        </w:rPr>
        <w:t xml:space="preserve">ный опыт  / Т.Ж. Ташмагамбетов  </w:t>
      </w:r>
      <w:r w:rsidRPr="00B64AEE">
        <w:rPr>
          <w:rFonts w:ascii="Times New Roman" w:hAnsi="Times New Roman"/>
          <w:sz w:val="24"/>
          <w:szCs w:val="24"/>
          <w:lang w:val="en-US"/>
        </w:rPr>
        <w:t>URL</w:t>
      </w:r>
      <w:r w:rsidRPr="00B64AEE">
        <w:rPr>
          <w:rFonts w:ascii="Times New Roman" w:hAnsi="Times New Roman"/>
          <w:sz w:val="24"/>
          <w:szCs w:val="24"/>
        </w:rPr>
        <w:t xml:space="preserve">: </w:t>
      </w:r>
      <w:hyperlink r:id="rId13" w:history="1">
        <w:r w:rsidRPr="00B64AEE">
          <w:rPr>
            <w:rStyle w:val="Hyperlink"/>
            <w:rFonts w:ascii="Times New Roman" w:hAnsi="Times New Roman"/>
            <w:color w:val="auto"/>
            <w:sz w:val="24"/>
            <w:szCs w:val="24"/>
            <w:u w:val="none"/>
          </w:rPr>
          <w:t>http://www.be5.biz/ekonomika1/r2010/01477.htm</w:t>
        </w:r>
      </w:hyperlink>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Богодухова О.А. Сравнительный анализ мер по поддержке развития сельских территорий  России и ЕС // О.А. Богодухова, А.Ю. Нежельченко, А.М. Данилова // М</w:t>
      </w:r>
      <w:r w:rsidRPr="00B64AEE">
        <w:rPr>
          <w:rFonts w:ascii="Times New Roman" w:hAnsi="Times New Roman"/>
          <w:sz w:val="24"/>
          <w:szCs w:val="24"/>
        </w:rPr>
        <w:t>а</w:t>
      </w:r>
      <w:r w:rsidRPr="00B64AEE">
        <w:rPr>
          <w:rFonts w:ascii="Times New Roman" w:hAnsi="Times New Roman"/>
          <w:sz w:val="24"/>
          <w:szCs w:val="24"/>
        </w:rPr>
        <w:t xml:space="preserve">териалы </w:t>
      </w:r>
      <w:r w:rsidRPr="00B64AEE">
        <w:rPr>
          <w:rFonts w:ascii="Times New Roman" w:hAnsi="Times New Roman"/>
          <w:sz w:val="24"/>
          <w:szCs w:val="24"/>
          <w:lang w:val="en-US"/>
        </w:rPr>
        <w:t>XXI</w:t>
      </w:r>
      <w:r w:rsidRPr="00B64AEE">
        <w:rPr>
          <w:rFonts w:ascii="Times New Roman" w:hAnsi="Times New Roman"/>
          <w:sz w:val="24"/>
          <w:szCs w:val="24"/>
        </w:rPr>
        <w:t xml:space="preserve">  международной научно-производственной конференции.   Белгород, 2017.  С.176-177.</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shd w:val="clear" w:color="auto" w:fill="FFFFFF"/>
        </w:rPr>
        <w:t>Газизов Р. М. Зарубежный опыт развития сельских территорий / Р.М. Газизов // Молодой ученый.  2014.  № 2.  С. 416-418.</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 xml:space="preserve">Европейский Союз: факты и комментарии [Электронный ресурс] / отв. ред. Борко Ю.А. / Ассоциация европейских исследований.  2012.  Выпуск 66.  С. 15-20 // </w:t>
      </w:r>
      <w:r w:rsidRPr="00B64AEE">
        <w:rPr>
          <w:rFonts w:ascii="Times New Roman" w:hAnsi="Times New Roman"/>
          <w:sz w:val="24"/>
          <w:szCs w:val="24"/>
          <w:lang w:val="en-US"/>
        </w:rPr>
        <w:t>URL</w:t>
      </w:r>
      <w:r w:rsidRPr="00B64AEE">
        <w:rPr>
          <w:rFonts w:ascii="Times New Roman" w:hAnsi="Times New Roman"/>
          <w:sz w:val="24"/>
          <w:szCs w:val="24"/>
        </w:rPr>
        <w:t xml:space="preserve">:: </w:t>
      </w:r>
      <w:hyperlink r:id="rId14" w:history="1">
        <w:r w:rsidRPr="00B64AEE">
          <w:rPr>
            <w:rStyle w:val="Hyperlink"/>
            <w:rFonts w:ascii="Times New Roman" w:hAnsi="Times New Roman"/>
            <w:color w:val="auto"/>
            <w:sz w:val="24"/>
            <w:szCs w:val="24"/>
          </w:rPr>
          <w:t>http://www.edcaes.ru</w:t>
        </w:r>
      </w:hyperlink>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Буздалов И.Н. Методологические аспекты устойчивости сельского развития / И.Н. Буздалов // Экономика  сельскохозяйственных и перерабатывающих предприятий. – 2017.  № 6.  С.2-4.</w:t>
      </w:r>
    </w:p>
    <w:p w:rsidR="00F76E15" w:rsidRPr="00B64AEE" w:rsidRDefault="00F76E15" w:rsidP="00757731">
      <w:pPr>
        <w:pStyle w:val="ListParagraph"/>
        <w:numPr>
          <w:ilvl w:val="0"/>
          <w:numId w:val="7"/>
        </w:numPr>
        <w:tabs>
          <w:tab w:val="left" w:pos="1080"/>
        </w:tabs>
        <w:ind w:left="0" w:firstLine="540"/>
        <w:jc w:val="both"/>
        <w:rPr>
          <w:noProof/>
        </w:rPr>
      </w:pPr>
      <w:r w:rsidRPr="00B64AEE">
        <w:rPr>
          <w:noProof/>
        </w:rPr>
        <w:t xml:space="preserve">Добрунова А.И. От </w:t>
      </w:r>
      <w:r w:rsidRPr="00B64AEE">
        <w:rPr>
          <w:noProof/>
          <w:highlight w:val="white"/>
        </w:rPr>
        <w:fldChar w:fldCharType="begin"/>
      </w:r>
      <w:r w:rsidRPr="00B64AEE">
        <w:rPr>
          <w:noProof/>
          <w:highlight w:val="white"/>
        </w:rPr>
        <w:instrText>eq экологизации</w:instrText>
      </w:r>
      <w:r w:rsidRPr="00B64AEE">
        <w:rPr>
          <w:noProof/>
          <w:highlight w:val="white"/>
        </w:rPr>
        <w:fldChar w:fldCharType="end"/>
      </w:r>
      <w:r w:rsidRPr="00B64AEE">
        <w:rPr>
          <w:noProof/>
        </w:rPr>
        <w:t xml:space="preserve"> землепользования к производству </w:t>
      </w:r>
      <w:r w:rsidRPr="00B64AEE">
        <w:rPr>
          <w:noProof/>
          <w:highlight w:val="white"/>
        </w:rPr>
        <w:fldChar w:fldCharType="begin"/>
      </w:r>
      <w:r w:rsidRPr="00B64AEE">
        <w:rPr>
          <w:noProof/>
          <w:highlight w:val="white"/>
        </w:rPr>
        <w:instrText>eq экологически</w:instrText>
      </w:r>
      <w:r w:rsidRPr="00B64AEE">
        <w:rPr>
          <w:noProof/>
          <w:highlight w:val="white"/>
        </w:rPr>
        <w:fldChar w:fldCharType="end"/>
      </w:r>
      <w:r w:rsidRPr="00B64AEE">
        <w:rPr>
          <w:noProof/>
        </w:rPr>
        <w:t xml:space="preserve"> чистой продукции и  к </w:t>
      </w:r>
      <w:r w:rsidRPr="00B64AEE">
        <w:rPr>
          <w:noProof/>
          <w:highlight w:val="white"/>
        </w:rPr>
        <w:fldChar w:fldCharType="begin"/>
      </w:r>
      <w:r w:rsidRPr="00B64AEE">
        <w:rPr>
          <w:noProof/>
          <w:highlight w:val="white"/>
        </w:rPr>
        <w:instrText>eq устойчивому</w:instrText>
      </w:r>
      <w:r w:rsidRPr="00B64AEE">
        <w:rPr>
          <w:noProof/>
          <w:highlight w:val="white"/>
        </w:rPr>
        <w:fldChar w:fldCharType="end"/>
      </w:r>
      <w:r w:rsidRPr="00B64AEE">
        <w:rPr>
          <w:noProof/>
        </w:rPr>
        <w:t xml:space="preserve"> развитию сельских </w:t>
      </w:r>
      <w:r w:rsidRPr="00B64AEE">
        <w:rPr>
          <w:noProof/>
          <w:highlight w:val="white"/>
        </w:rPr>
        <w:fldChar w:fldCharType="begin"/>
      </w:r>
      <w:r w:rsidRPr="00B64AEE">
        <w:rPr>
          <w:noProof/>
          <w:highlight w:val="white"/>
        </w:rPr>
        <w:instrText>eq территорий/</w:instrText>
      </w:r>
      <w:r w:rsidRPr="00B64AEE">
        <w:rPr>
          <w:noProof/>
          <w:highlight w:val="white"/>
        </w:rPr>
        <w:fldChar w:fldCharType="end"/>
      </w:r>
      <w:r w:rsidRPr="00B64AEE">
        <w:rPr>
          <w:noProof/>
        </w:rPr>
        <w:t xml:space="preserve"> А.И. Добрунова, Л.В. Олива, А.А. Сидоренко// </w:t>
      </w:r>
      <w:r w:rsidRPr="00B64AEE">
        <w:rPr>
          <w:noProof/>
          <w:highlight w:val="white"/>
        </w:rPr>
        <w:fldChar w:fldCharType="begin"/>
      </w:r>
      <w:r w:rsidRPr="00B64AEE">
        <w:rPr>
          <w:noProof/>
          <w:highlight w:val="white"/>
        </w:rPr>
        <w:instrText>eq Казанская</w:instrText>
      </w:r>
      <w:r w:rsidRPr="00B64AEE">
        <w:rPr>
          <w:noProof/>
          <w:highlight w:val="white"/>
        </w:rPr>
        <w:fldChar w:fldCharType="end"/>
      </w:r>
      <w:r w:rsidRPr="00B64AEE">
        <w:rPr>
          <w:noProof/>
        </w:rPr>
        <w:t xml:space="preserve"> наука.  2015. № 10.  С.127-131.</w:t>
      </w:r>
    </w:p>
    <w:p w:rsidR="00F76E15" w:rsidRPr="00B64AEE" w:rsidRDefault="00F76E15" w:rsidP="00757731">
      <w:pPr>
        <w:pStyle w:val="NoSpacing"/>
        <w:numPr>
          <w:ilvl w:val="0"/>
          <w:numId w:val="7"/>
        </w:numPr>
        <w:tabs>
          <w:tab w:val="left" w:pos="1080"/>
        </w:tabs>
        <w:ind w:left="0" w:firstLine="540"/>
        <w:jc w:val="both"/>
        <w:rPr>
          <w:rFonts w:ascii="Times New Roman" w:hAnsi="Times New Roman"/>
          <w:noProof/>
          <w:sz w:val="24"/>
          <w:szCs w:val="24"/>
        </w:rPr>
      </w:pPr>
      <w:r w:rsidRPr="00B64AEE">
        <w:rPr>
          <w:rFonts w:ascii="Times New Roman" w:hAnsi="Times New Roman"/>
          <w:noProof/>
          <w:sz w:val="24"/>
          <w:szCs w:val="24"/>
        </w:rPr>
        <w:t xml:space="preserve">Мантино Ф. Сельское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развитие</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в Европе: политика,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институты</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и действующие лица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на</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местах с 1970-х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годов</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до наших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дней</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/Ф. Мантино. </w:t>
      </w:r>
      <w:r w:rsidRPr="00B64AEE">
        <w:rPr>
          <w:rFonts w:ascii="Times New Roman" w:hAnsi="Times New Roman"/>
          <w:noProof/>
          <w:sz w:val="24"/>
          <w:szCs w:val="24"/>
          <w:lang w:val="en-US"/>
        </w:rPr>
        <w:t>URL</w:t>
      </w:r>
      <w:r w:rsidRPr="00B64AEE">
        <w:rPr>
          <w:rFonts w:ascii="Times New Roman" w:hAnsi="Times New Roman"/>
          <w:noProof/>
          <w:sz w:val="24"/>
          <w:szCs w:val="24"/>
        </w:rPr>
        <w:t xml:space="preserve">: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http://www.fao.org/docrep/013/i2001r/i2001r.pdf</w:instrText>
      </w:r>
      <w:r w:rsidRPr="00B64AEE">
        <w:rPr>
          <w:rFonts w:ascii="Times New Roman" w:hAnsi="Times New Roman"/>
          <w:noProof/>
          <w:sz w:val="24"/>
          <w:szCs w:val="24"/>
          <w:highlight w:val="white"/>
        </w:rPr>
        <w:fldChar w:fldCharType="end"/>
      </w:r>
    </w:p>
    <w:p w:rsidR="00F76E15" w:rsidRPr="00B64AEE" w:rsidRDefault="00F76E15" w:rsidP="00757731">
      <w:pPr>
        <w:pStyle w:val="NoSpacing"/>
        <w:numPr>
          <w:ilvl w:val="0"/>
          <w:numId w:val="7"/>
        </w:numPr>
        <w:tabs>
          <w:tab w:val="left" w:pos="1080"/>
        </w:tabs>
        <w:ind w:left="0" w:firstLine="540"/>
        <w:jc w:val="both"/>
        <w:rPr>
          <w:rFonts w:ascii="Times New Roman" w:hAnsi="Times New Roman"/>
          <w:noProof/>
          <w:sz w:val="24"/>
          <w:szCs w:val="24"/>
        </w:rPr>
      </w:pPr>
      <w:r w:rsidRPr="00B64AEE">
        <w:rPr>
          <w:rFonts w:ascii="Times New Roman" w:hAnsi="Times New Roman"/>
          <w:noProof/>
          <w:sz w:val="24"/>
          <w:szCs w:val="24"/>
        </w:rPr>
        <w:t xml:space="preserve">Пантелеева О.И. Концептуальные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подходы</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к государственной поддержке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развития</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сельских территорий в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мире</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 О.И. Пантелеева, А.В. Шулдяков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//Экономика</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сельскохозяйственных и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перерабатывающих</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предприятий.  2015.   № 2  С.68-71. </w:t>
      </w:r>
    </w:p>
    <w:p w:rsidR="00F76E15" w:rsidRPr="00B64AEE" w:rsidRDefault="00F76E15" w:rsidP="00757731">
      <w:pPr>
        <w:pStyle w:val="NoSpacing"/>
        <w:numPr>
          <w:ilvl w:val="0"/>
          <w:numId w:val="7"/>
        </w:numPr>
        <w:tabs>
          <w:tab w:val="left" w:pos="1080"/>
        </w:tabs>
        <w:ind w:left="0" w:firstLine="540"/>
        <w:jc w:val="both"/>
        <w:rPr>
          <w:rFonts w:ascii="Times New Roman" w:hAnsi="Times New Roman"/>
          <w:noProof/>
          <w:sz w:val="24"/>
          <w:szCs w:val="24"/>
        </w:rPr>
      </w:pPr>
      <w:r w:rsidRPr="00B64AEE">
        <w:rPr>
          <w:rFonts w:ascii="Times New Roman" w:hAnsi="Times New Roman"/>
          <w:noProof/>
          <w:sz w:val="24"/>
          <w:szCs w:val="24"/>
        </w:rPr>
        <w:t xml:space="preserve">Автайкина Е.В. Применение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зарубежного</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опыта формирования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политики</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развития сельских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территорий</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для Российской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Федерации</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 Е.В. Автайкина. –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URL</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w:t>
      </w:r>
      <w:hyperlink r:id="rId15" w:history="1">
        <w:r w:rsidRPr="00B64AEE">
          <w:rPr>
            <w:rStyle w:val="Hyperlink"/>
            <w:rFonts w:ascii="Times New Roman" w:hAnsi="Times New Roman"/>
            <w:noProof/>
            <w:color w:val="auto"/>
            <w:sz w:val="24"/>
            <w:szCs w:val="24"/>
            <w:shd w:val="clear" w:color="auto" w:fill="F7F7F7"/>
          </w:rPr>
          <w:t>http://www.scienceforum.ru/2013/130/1732</w:t>
        </w:r>
      </w:hyperlink>
    </w:p>
    <w:p w:rsidR="00F76E15" w:rsidRPr="00B64AEE" w:rsidRDefault="00F76E15" w:rsidP="00757731">
      <w:pPr>
        <w:pStyle w:val="NoSpacing"/>
        <w:numPr>
          <w:ilvl w:val="0"/>
          <w:numId w:val="7"/>
        </w:numPr>
        <w:tabs>
          <w:tab w:val="left" w:pos="1080"/>
        </w:tabs>
        <w:ind w:left="0" w:firstLine="540"/>
        <w:jc w:val="both"/>
        <w:rPr>
          <w:rFonts w:ascii="Times New Roman" w:hAnsi="Times New Roman"/>
          <w:noProof/>
          <w:sz w:val="24"/>
          <w:szCs w:val="24"/>
        </w:rPr>
      </w:pPr>
      <w:r w:rsidRPr="00B64AEE">
        <w:rPr>
          <w:rFonts w:ascii="Times New Roman" w:hAnsi="Times New Roman"/>
          <w:noProof/>
          <w:sz w:val="24"/>
          <w:szCs w:val="24"/>
        </w:rPr>
        <w:t xml:space="preserve">Дорофеев А.Ф. Кластерный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подход</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к развитию сельских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территорий</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 А.Ф. Дорофеев, А.И. Добрунова </w:t>
      </w:r>
      <w:r w:rsidRPr="00B64AEE">
        <w:rPr>
          <w:rFonts w:ascii="Times New Roman" w:hAnsi="Times New Roman"/>
          <w:noProof/>
          <w:sz w:val="24"/>
          <w:szCs w:val="24"/>
          <w:highlight w:val="white"/>
        </w:rPr>
        <w:fldChar w:fldCharType="begin"/>
      </w:r>
      <w:r w:rsidRPr="00B64AEE">
        <w:rPr>
          <w:rFonts w:ascii="Times New Roman" w:hAnsi="Times New Roman"/>
          <w:noProof/>
          <w:sz w:val="24"/>
          <w:szCs w:val="24"/>
          <w:highlight w:val="white"/>
        </w:rPr>
        <w:instrText>eq //</w:instrText>
      </w:r>
      <w:r w:rsidRPr="00B64AEE">
        <w:rPr>
          <w:rFonts w:ascii="Times New Roman" w:hAnsi="Times New Roman"/>
          <w:noProof/>
          <w:sz w:val="24"/>
          <w:szCs w:val="24"/>
          <w:highlight w:val="white"/>
        </w:rPr>
        <w:fldChar w:fldCharType="end"/>
      </w:r>
      <w:r w:rsidRPr="00B64AEE">
        <w:rPr>
          <w:rFonts w:ascii="Times New Roman" w:hAnsi="Times New Roman"/>
          <w:noProof/>
          <w:sz w:val="24"/>
          <w:szCs w:val="24"/>
        </w:rPr>
        <w:t xml:space="preserve"> </w:t>
      </w:r>
      <w:r w:rsidRPr="00B64AEE">
        <w:rPr>
          <w:rFonts w:ascii="Times New Roman" w:hAnsi="Times New Roman"/>
          <w:bCs/>
          <w:noProof/>
          <w:sz w:val="24"/>
          <w:szCs w:val="24"/>
        </w:rPr>
        <w:t>Вестник ОрелГАУ.  2015.  № 2.  С.94-100.</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Морозова  Н.С. Развитие сельских территорий: зарубежный опыт / Н.С. М</w:t>
      </w:r>
      <w:r w:rsidRPr="00B64AEE">
        <w:rPr>
          <w:rFonts w:ascii="Times New Roman" w:hAnsi="Times New Roman"/>
          <w:sz w:val="24"/>
          <w:szCs w:val="24"/>
        </w:rPr>
        <w:t>о</w:t>
      </w:r>
      <w:r w:rsidRPr="00B64AEE">
        <w:rPr>
          <w:rFonts w:ascii="Times New Roman" w:hAnsi="Times New Roman"/>
          <w:sz w:val="24"/>
          <w:szCs w:val="24"/>
        </w:rPr>
        <w:t>розова, Е.В. Иванова// Социально-экономические явления и процессы.  2015. Т.10.  № 6.  С.63-69.</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lang w:val="en-US"/>
        </w:rPr>
      </w:pPr>
      <w:r w:rsidRPr="00B64AEE">
        <w:rPr>
          <w:rFonts w:ascii="Times New Roman" w:hAnsi="Times New Roman"/>
          <w:sz w:val="24"/>
          <w:szCs w:val="24"/>
          <w:lang w:val="en-US"/>
        </w:rPr>
        <w:t xml:space="preserve">Soldi R. Evolution of the Budget Dedicated for Rural Development Policy  / R. Soldi  URL: </w:t>
      </w:r>
      <w:hyperlink r:id="rId16" w:history="1">
        <w:r w:rsidRPr="00B64AEE">
          <w:rPr>
            <w:rStyle w:val="Hyperlink"/>
            <w:rFonts w:ascii="Times New Roman" w:hAnsi="Times New Roman"/>
            <w:color w:val="auto"/>
            <w:sz w:val="24"/>
            <w:szCs w:val="24"/>
            <w:u w:val="none"/>
            <w:lang w:val="en-US"/>
          </w:rPr>
          <w:t>http://cor.europa.eu/en/documentation/studies/Documents/Evolution-Budget-Dedicated-Rural-Development-Policy.pdf</w:t>
        </w:r>
      </w:hyperlink>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lang w:val="en-US"/>
        </w:rPr>
      </w:pPr>
      <w:r w:rsidRPr="00B64AEE">
        <w:rPr>
          <w:rFonts w:ascii="Times New Roman" w:hAnsi="Times New Roman"/>
          <w:sz w:val="24"/>
          <w:szCs w:val="24"/>
          <w:lang w:val="en-US"/>
        </w:rPr>
        <w:t xml:space="preserve">Augère-Granier M.-L. EU rural development policy / M.-L. Augère-Granier  URL: </w:t>
      </w:r>
      <w:hyperlink r:id="rId17" w:history="1">
        <w:r w:rsidRPr="00B64AEE">
          <w:rPr>
            <w:rStyle w:val="Hyperlink"/>
            <w:rFonts w:ascii="Times New Roman" w:hAnsi="Times New Roman"/>
            <w:color w:val="auto"/>
            <w:sz w:val="24"/>
            <w:szCs w:val="24"/>
            <w:u w:val="none"/>
            <w:lang w:val="en-US"/>
          </w:rPr>
          <w:t>http://www.europarl.europa.eu/RegData/etudes/BRIE/2015/568340/EPRS_BRI(2015)568340_EN.pdf</w:t>
        </w:r>
      </w:hyperlink>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lang w:val="en-US"/>
        </w:rPr>
      </w:pPr>
      <w:r w:rsidRPr="00B64AEE">
        <w:rPr>
          <w:rFonts w:ascii="Times New Roman" w:hAnsi="Times New Roman"/>
          <w:sz w:val="24"/>
          <w:szCs w:val="24"/>
          <w:shd w:val="clear" w:color="auto" w:fill="FFFFFF"/>
          <w:lang w:val="en-US"/>
        </w:rPr>
        <w:t xml:space="preserve">Agriculture and rural development </w:t>
      </w:r>
      <w:r w:rsidRPr="00B64AEE">
        <w:rPr>
          <w:rFonts w:ascii="Times New Roman" w:hAnsi="Times New Roman"/>
          <w:sz w:val="24"/>
          <w:szCs w:val="24"/>
          <w:lang w:val="en-US"/>
        </w:rPr>
        <w:t>– URL: https://ec.europa.eu/agriculture/rural-development-2014-2020_en</w:t>
      </w:r>
    </w:p>
    <w:p w:rsidR="00F76E15" w:rsidRPr="00B64AEE" w:rsidRDefault="00F76E15" w:rsidP="00757731">
      <w:pPr>
        <w:pStyle w:val="NoSpacing"/>
        <w:numPr>
          <w:ilvl w:val="0"/>
          <w:numId w:val="7"/>
        </w:numPr>
        <w:tabs>
          <w:tab w:val="left" w:pos="1080"/>
        </w:tabs>
        <w:ind w:left="0" w:firstLine="540"/>
        <w:jc w:val="both"/>
        <w:rPr>
          <w:rFonts w:ascii="Times New Roman" w:hAnsi="Times New Roman"/>
          <w:sz w:val="24"/>
          <w:szCs w:val="24"/>
        </w:rPr>
      </w:pPr>
      <w:r w:rsidRPr="00B64AEE">
        <w:rPr>
          <w:rFonts w:ascii="Times New Roman" w:hAnsi="Times New Roman"/>
          <w:sz w:val="24"/>
          <w:szCs w:val="24"/>
        </w:rPr>
        <w:t>Прохоренко И.Л. Многолетний финансовый план ЕС на 2014-2020 годы: н</w:t>
      </w:r>
      <w:r w:rsidRPr="00B64AEE">
        <w:rPr>
          <w:rFonts w:ascii="Times New Roman" w:hAnsi="Times New Roman"/>
          <w:sz w:val="24"/>
          <w:szCs w:val="24"/>
        </w:rPr>
        <w:t>о</w:t>
      </w:r>
      <w:r w:rsidRPr="00B64AEE">
        <w:rPr>
          <w:rFonts w:ascii="Times New Roman" w:hAnsi="Times New Roman"/>
          <w:sz w:val="24"/>
          <w:szCs w:val="24"/>
        </w:rPr>
        <w:t xml:space="preserve">вые приоритеты / И.Л. Прохоренко // Электронный ресурс  </w:t>
      </w:r>
      <w:r w:rsidRPr="00B64AEE">
        <w:rPr>
          <w:rFonts w:ascii="Times New Roman" w:hAnsi="Times New Roman"/>
          <w:sz w:val="24"/>
          <w:szCs w:val="24"/>
          <w:lang w:val="en-US"/>
        </w:rPr>
        <w:t>URL</w:t>
      </w:r>
      <w:r w:rsidRPr="00B64AEE">
        <w:rPr>
          <w:rFonts w:ascii="Times New Roman" w:hAnsi="Times New Roman"/>
          <w:sz w:val="24"/>
          <w:szCs w:val="24"/>
        </w:rPr>
        <w:t>: http://www.fao.org/docrep/013/i2001r/i2001r.pdf</w:t>
      </w:r>
    </w:p>
    <w:p w:rsidR="00F76E15" w:rsidRPr="00B64AEE" w:rsidRDefault="00F76E15" w:rsidP="00757731">
      <w:pPr>
        <w:pStyle w:val="NoSpacing"/>
        <w:numPr>
          <w:ilvl w:val="0"/>
          <w:numId w:val="7"/>
        </w:numPr>
        <w:tabs>
          <w:tab w:val="left" w:pos="1080"/>
        </w:tabs>
        <w:ind w:left="0" w:firstLine="540"/>
        <w:jc w:val="both"/>
        <w:rPr>
          <w:rStyle w:val="Hyperlink"/>
          <w:rFonts w:ascii="Times New Roman" w:hAnsi="Times New Roman"/>
          <w:color w:val="auto"/>
          <w:sz w:val="24"/>
          <w:szCs w:val="24"/>
          <w:u w:val="none"/>
        </w:rPr>
      </w:pPr>
      <w:r w:rsidRPr="00B64AEE">
        <w:rPr>
          <w:rFonts w:ascii="Times New Roman" w:hAnsi="Times New Roman"/>
          <w:sz w:val="24"/>
          <w:szCs w:val="24"/>
        </w:rPr>
        <w:t>Конева Д.А. Зарубежный опыт как основа решения проблем развития сел</w:t>
      </w:r>
      <w:r w:rsidRPr="00B64AEE">
        <w:rPr>
          <w:rFonts w:ascii="Times New Roman" w:hAnsi="Times New Roman"/>
          <w:sz w:val="24"/>
          <w:szCs w:val="24"/>
        </w:rPr>
        <w:t>ь</w:t>
      </w:r>
      <w:r w:rsidRPr="00B64AEE">
        <w:rPr>
          <w:rFonts w:ascii="Times New Roman" w:hAnsi="Times New Roman"/>
          <w:sz w:val="24"/>
          <w:szCs w:val="24"/>
        </w:rPr>
        <w:t xml:space="preserve">ских территорий в волгоградской области / Д.А. Конева // </w:t>
      </w:r>
      <w:r w:rsidRPr="00B64AEE">
        <w:rPr>
          <w:rFonts w:ascii="Times New Roman" w:hAnsi="Times New Roman"/>
          <w:sz w:val="24"/>
          <w:szCs w:val="24"/>
          <w:lang w:val="en-US"/>
        </w:rPr>
        <w:t>Novaum</w:t>
      </w:r>
      <w:r w:rsidRPr="00B64AEE">
        <w:rPr>
          <w:rFonts w:ascii="Times New Roman" w:hAnsi="Times New Roman"/>
          <w:sz w:val="24"/>
          <w:szCs w:val="24"/>
        </w:rPr>
        <w:t xml:space="preserve">. 2017. № 7. </w:t>
      </w:r>
      <w:r w:rsidRPr="00B64AEE">
        <w:rPr>
          <w:rFonts w:ascii="Times New Roman" w:hAnsi="Times New Roman"/>
          <w:sz w:val="24"/>
          <w:szCs w:val="24"/>
          <w:lang w:val="en-US"/>
        </w:rPr>
        <w:t>URL</w:t>
      </w:r>
      <w:r w:rsidRPr="00B64AEE">
        <w:rPr>
          <w:rFonts w:ascii="Times New Roman" w:hAnsi="Times New Roman"/>
          <w:sz w:val="24"/>
          <w:szCs w:val="24"/>
        </w:rPr>
        <w:t xml:space="preserve">: </w:t>
      </w:r>
      <w:hyperlink r:id="rId18" w:history="1">
        <w:r w:rsidRPr="00B64AEE">
          <w:rPr>
            <w:rStyle w:val="Hyperlink"/>
            <w:rFonts w:ascii="Times New Roman" w:hAnsi="Times New Roman"/>
            <w:color w:val="auto"/>
            <w:sz w:val="24"/>
            <w:szCs w:val="24"/>
            <w:u w:val="none"/>
          </w:rPr>
          <w:t>http://novaum.ru/public/p243</w:t>
        </w:r>
      </w:hyperlink>
    </w:p>
    <w:p w:rsidR="00F76E15" w:rsidRPr="00B64AEE" w:rsidRDefault="00F76E15" w:rsidP="00757731">
      <w:pPr>
        <w:numPr>
          <w:ilvl w:val="0"/>
          <w:numId w:val="7"/>
        </w:numPr>
        <w:shd w:val="clear" w:color="auto" w:fill="FFFFFF"/>
        <w:tabs>
          <w:tab w:val="left" w:pos="1080"/>
        </w:tabs>
        <w:spacing w:after="0" w:line="240" w:lineRule="auto"/>
        <w:ind w:left="0" w:firstLine="540"/>
        <w:jc w:val="both"/>
        <w:textAlignment w:val="baseline"/>
        <w:rPr>
          <w:rFonts w:ascii="Times New Roman" w:hAnsi="Times New Roman"/>
          <w:sz w:val="24"/>
          <w:szCs w:val="24"/>
          <w:lang w:eastAsia="ru-RU"/>
        </w:rPr>
      </w:pPr>
      <w:r w:rsidRPr="00B64AEE">
        <w:rPr>
          <w:rFonts w:ascii="Times New Roman" w:hAnsi="Times New Roman"/>
          <w:sz w:val="24"/>
          <w:szCs w:val="24"/>
          <w:lang w:eastAsia="ru-RU"/>
        </w:rPr>
        <w:t>Юркенайте Н. Реформа единой аграрной политики Европейского союза на период после 2013 года / Н. Юркенайте // Экономика сельскохозяйственных и перер</w:t>
      </w:r>
      <w:r w:rsidRPr="00B64AEE">
        <w:rPr>
          <w:rFonts w:ascii="Times New Roman" w:hAnsi="Times New Roman"/>
          <w:sz w:val="24"/>
          <w:szCs w:val="24"/>
          <w:lang w:eastAsia="ru-RU"/>
        </w:rPr>
        <w:t>а</w:t>
      </w:r>
      <w:r w:rsidRPr="00B64AEE">
        <w:rPr>
          <w:rFonts w:ascii="Times New Roman" w:hAnsi="Times New Roman"/>
          <w:sz w:val="24"/>
          <w:szCs w:val="24"/>
          <w:lang w:eastAsia="ru-RU"/>
        </w:rPr>
        <w:t>батывающих предприятий.  2012.  № 3.  С. 26-30.</w:t>
      </w:r>
    </w:p>
    <w:p w:rsidR="00F76E15" w:rsidRPr="00B64AEE" w:rsidRDefault="00F76E15" w:rsidP="00757731">
      <w:pPr>
        <w:pStyle w:val="NoSpacing"/>
        <w:numPr>
          <w:ilvl w:val="0"/>
          <w:numId w:val="7"/>
        </w:numPr>
        <w:tabs>
          <w:tab w:val="left" w:pos="1080"/>
        </w:tabs>
        <w:ind w:left="0" w:firstLine="540"/>
        <w:jc w:val="both"/>
        <w:rPr>
          <w:rStyle w:val="Hyperlink"/>
          <w:rFonts w:ascii="Times New Roman" w:hAnsi="Times New Roman"/>
          <w:color w:val="auto"/>
          <w:sz w:val="24"/>
          <w:szCs w:val="24"/>
          <w:u w:val="none"/>
        </w:rPr>
      </w:pPr>
      <w:r w:rsidRPr="00B64AEE">
        <w:rPr>
          <w:rFonts w:ascii="Times New Roman" w:hAnsi="Times New Roman"/>
          <w:sz w:val="24"/>
          <w:szCs w:val="24"/>
        </w:rPr>
        <w:t>Шеламова Н.А. Реформа Единой аграрной политики ЕС на период с 2014 по 2020 год  / Н.А. Шеламова // Сахарная свекла.  2014.  № 7.   С.2-6.</w:t>
      </w:r>
    </w:p>
    <w:p w:rsidR="00F76E15" w:rsidRPr="00B64AEE" w:rsidRDefault="00F76E15" w:rsidP="00757731">
      <w:pPr>
        <w:pStyle w:val="NoSpacing"/>
        <w:numPr>
          <w:ilvl w:val="0"/>
          <w:numId w:val="7"/>
        </w:numPr>
        <w:tabs>
          <w:tab w:val="left" w:pos="1080"/>
        </w:tabs>
        <w:ind w:left="0" w:firstLine="540"/>
        <w:jc w:val="both"/>
        <w:rPr>
          <w:rFonts w:ascii="Times New Roman" w:hAnsi="Times New Roman"/>
          <w:iCs/>
          <w:sz w:val="24"/>
          <w:szCs w:val="24"/>
        </w:rPr>
      </w:pPr>
      <w:r w:rsidRPr="00B64AEE">
        <w:rPr>
          <w:rFonts w:ascii="Times New Roman" w:hAnsi="Times New Roman"/>
          <w:sz w:val="24"/>
          <w:szCs w:val="24"/>
        </w:rPr>
        <w:t>Фалькович Е.Б. Особенности аграрной политики ЕС и направления ее с</w:t>
      </w:r>
      <w:r w:rsidRPr="00B64AEE">
        <w:rPr>
          <w:rFonts w:ascii="Times New Roman" w:hAnsi="Times New Roman"/>
          <w:sz w:val="24"/>
          <w:szCs w:val="24"/>
        </w:rPr>
        <w:t>о</w:t>
      </w:r>
      <w:r w:rsidRPr="00B64AEE">
        <w:rPr>
          <w:rFonts w:ascii="Times New Roman" w:hAnsi="Times New Roman"/>
          <w:sz w:val="24"/>
          <w:szCs w:val="24"/>
        </w:rPr>
        <w:t xml:space="preserve">вершенствования  / Е.Б. Фалькович  </w:t>
      </w:r>
      <w:r w:rsidRPr="00B64AEE">
        <w:rPr>
          <w:rFonts w:ascii="Times New Roman" w:hAnsi="Times New Roman"/>
          <w:iCs/>
          <w:sz w:val="24"/>
          <w:szCs w:val="24"/>
          <w:lang w:val="en-US"/>
        </w:rPr>
        <w:t>URL</w:t>
      </w:r>
      <w:r w:rsidRPr="00B64AEE">
        <w:rPr>
          <w:rFonts w:ascii="Times New Roman" w:hAnsi="Times New Roman"/>
          <w:iCs/>
          <w:sz w:val="24"/>
          <w:szCs w:val="24"/>
        </w:rPr>
        <w:t xml:space="preserve"> </w:t>
      </w:r>
      <w:r w:rsidRPr="00B64AEE">
        <w:rPr>
          <w:rFonts w:ascii="Times New Roman" w:hAnsi="Times New Roman"/>
          <w:iCs/>
          <w:sz w:val="24"/>
          <w:szCs w:val="24"/>
          <w:lang w:val="en-US"/>
        </w:rPr>
        <w:t>http</w:t>
      </w:r>
      <w:r w:rsidRPr="00B64AEE">
        <w:rPr>
          <w:rFonts w:ascii="Times New Roman" w:hAnsi="Times New Roman"/>
          <w:iCs/>
          <w:sz w:val="24"/>
          <w:szCs w:val="24"/>
        </w:rPr>
        <w:t>://</w:t>
      </w:r>
      <w:r w:rsidRPr="00B64AEE">
        <w:rPr>
          <w:rFonts w:ascii="Times New Roman" w:hAnsi="Times New Roman"/>
          <w:iCs/>
          <w:sz w:val="24"/>
          <w:szCs w:val="24"/>
          <w:lang w:val="en-US"/>
        </w:rPr>
        <w:t>www</w:t>
      </w:r>
      <w:r w:rsidRPr="00B64AEE">
        <w:rPr>
          <w:rFonts w:ascii="Times New Roman" w:hAnsi="Times New Roman"/>
          <w:iCs/>
          <w:sz w:val="24"/>
          <w:szCs w:val="24"/>
        </w:rPr>
        <w:t>.</w:t>
      </w:r>
      <w:r w:rsidRPr="00B64AEE">
        <w:rPr>
          <w:rFonts w:ascii="Times New Roman" w:hAnsi="Times New Roman"/>
          <w:iCs/>
          <w:sz w:val="24"/>
          <w:szCs w:val="24"/>
          <w:lang w:val="en-US"/>
        </w:rPr>
        <w:t>sworld</w:t>
      </w:r>
      <w:r w:rsidRPr="00B64AEE">
        <w:rPr>
          <w:rFonts w:ascii="Times New Roman" w:hAnsi="Times New Roman"/>
          <w:iCs/>
          <w:sz w:val="24"/>
          <w:szCs w:val="24"/>
        </w:rPr>
        <w:t>.</w:t>
      </w:r>
      <w:r w:rsidRPr="00B64AEE">
        <w:rPr>
          <w:rFonts w:ascii="Times New Roman" w:hAnsi="Times New Roman"/>
          <w:iCs/>
          <w:sz w:val="24"/>
          <w:szCs w:val="24"/>
          <w:lang w:val="en-US"/>
        </w:rPr>
        <w:t>com</w:t>
      </w:r>
      <w:r w:rsidRPr="00B64AEE">
        <w:rPr>
          <w:rFonts w:ascii="Times New Roman" w:hAnsi="Times New Roman"/>
          <w:iCs/>
          <w:sz w:val="24"/>
          <w:szCs w:val="24"/>
        </w:rPr>
        <w:t>.</w:t>
      </w:r>
      <w:r w:rsidRPr="00B64AEE">
        <w:rPr>
          <w:rFonts w:ascii="Times New Roman" w:hAnsi="Times New Roman"/>
          <w:iCs/>
          <w:sz w:val="24"/>
          <w:szCs w:val="24"/>
          <w:lang w:val="en-US"/>
        </w:rPr>
        <w:t>ua</w:t>
      </w:r>
      <w:r w:rsidRPr="00B64AEE">
        <w:rPr>
          <w:rFonts w:ascii="Times New Roman" w:hAnsi="Times New Roman"/>
          <w:iCs/>
          <w:sz w:val="24"/>
          <w:szCs w:val="24"/>
        </w:rPr>
        <w:t>/</w:t>
      </w:r>
      <w:r w:rsidRPr="00B64AEE">
        <w:rPr>
          <w:rFonts w:ascii="Times New Roman" w:hAnsi="Times New Roman"/>
          <w:iCs/>
          <w:sz w:val="24"/>
          <w:szCs w:val="24"/>
          <w:lang w:val="en-US"/>
        </w:rPr>
        <w:t>konfer</w:t>
      </w:r>
      <w:r w:rsidRPr="00B64AEE">
        <w:rPr>
          <w:rFonts w:ascii="Times New Roman" w:hAnsi="Times New Roman"/>
          <w:iCs/>
          <w:sz w:val="24"/>
          <w:szCs w:val="24"/>
        </w:rPr>
        <w:t>29/1049.</w:t>
      </w:r>
      <w:r w:rsidRPr="00B64AEE">
        <w:rPr>
          <w:rFonts w:ascii="Times New Roman" w:hAnsi="Times New Roman"/>
          <w:iCs/>
          <w:sz w:val="24"/>
          <w:szCs w:val="24"/>
          <w:lang w:val="en-US"/>
        </w:rPr>
        <w:t>pdf</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rPr>
      </w:pPr>
    </w:p>
    <w:p w:rsidR="00F76E15" w:rsidRPr="00B64AEE" w:rsidRDefault="00F76E15" w:rsidP="00757731">
      <w:pPr>
        <w:pStyle w:val="NoSpacing"/>
        <w:tabs>
          <w:tab w:val="left" w:pos="1080"/>
        </w:tabs>
        <w:ind w:firstLine="540"/>
        <w:jc w:val="both"/>
        <w:rPr>
          <w:rFonts w:ascii="Times New Roman" w:hAnsi="Times New Roman"/>
          <w:b/>
          <w:bCs/>
          <w:sz w:val="24"/>
          <w:szCs w:val="24"/>
          <w:lang w:val="en-US"/>
        </w:rPr>
      </w:pPr>
      <w:r w:rsidRPr="00B64AEE">
        <w:rPr>
          <w:rFonts w:ascii="Times New Roman" w:hAnsi="Times New Roman"/>
          <w:b/>
          <w:bCs/>
          <w:sz w:val="24"/>
          <w:szCs w:val="24"/>
          <w:lang w:val="en-US"/>
        </w:rPr>
        <w:t>References</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 Krutikov V. K. </w:t>
      </w:r>
      <w:r w:rsidRPr="00B64AEE">
        <w:rPr>
          <w:rFonts w:ascii="Times New Roman" w:hAnsi="Times New Roman"/>
          <w:sz w:val="24"/>
          <w:szCs w:val="24"/>
          <w:lang w:val="en-US"/>
        </w:rPr>
        <w:t xml:space="preserve">Razvitie sel'skikh territorij: innovatsii, diversifikatsiya </w:t>
      </w:r>
      <w:r w:rsidRPr="00B64AEE">
        <w:rPr>
          <w:rStyle w:val="Hyperlink"/>
          <w:rFonts w:ascii="Times New Roman" w:hAnsi="Times New Roman"/>
          <w:color w:val="auto"/>
          <w:sz w:val="24"/>
          <w:szCs w:val="24"/>
          <w:u w:val="none"/>
          <w:lang w:val="en-US"/>
        </w:rPr>
        <w:t>[Development of rural areas: innovation, diversification].  Kaluga, CJSC "Printing house Leader", 2011,  216 p.</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2. Tasmagambetov T. J. </w:t>
      </w:r>
      <w:r w:rsidRPr="00B64AEE">
        <w:rPr>
          <w:rFonts w:ascii="Times New Roman" w:hAnsi="Times New Roman"/>
          <w:sz w:val="24"/>
          <w:szCs w:val="24"/>
          <w:lang w:val="en-US"/>
        </w:rPr>
        <w:t>Perspektivy razvitiya sel'skikh territorii: zarubezhnyi opyt</w:t>
      </w:r>
      <w:r w:rsidRPr="00B64AEE">
        <w:rPr>
          <w:rStyle w:val="Hyperlink"/>
          <w:rFonts w:ascii="Times New Roman" w:hAnsi="Times New Roman"/>
          <w:color w:val="auto"/>
          <w:sz w:val="24"/>
          <w:szCs w:val="24"/>
          <w:u w:val="none"/>
          <w:lang w:val="en-US"/>
        </w:rPr>
        <w:t xml:space="preserve"> [Prospects for the development of rural areas: foreign experience]. </w:t>
      </w:r>
      <w:r w:rsidRPr="00B64AEE">
        <w:rPr>
          <w:rFonts w:ascii="Times New Roman" w:hAnsi="Times New Roman"/>
          <w:sz w:val="24"/>
          <w:szCs w:val="24"/>
          <w:lang w:val="en-US"/>
        </w:rPr>
        <w:t>Available at</w:t>
      </w:r>
      <w:r w:rsidRPr="00B64AEE">
        <w:rPr>
          <w:rStyle w:val="Hyperlink"/>
          <w:rFonts w:ascii="Times New Roman" w:hAnsi="Times New Roman"/>
          <w:color w:val="auto"/>
          <w:sz w:val="24"/>
          <w:szCs w:val="24"/>
          <w:u w:val="none"/>
          <w:lang w:val="en-US"/>
        </w:rPr>
        <w:t xml:space="preserve"> </w:t>
      </w:r>
      <w:hyperlink r:id="rId19" w:history="1">
        <w:r w:rsidRPr="00B64AEE">
          <w:rPr>
            <w:rStyle w:val="Hyperlink"/>
            <w:rFonts w:ascii="Times New Roman" w:hAnsi="Times New Roman"/>
            <w:color w:val="auto"/>
            <w:sz w:val="24"/>
            <w:szCs w:val="24"/>
            <w:lang w:val="en-US"/>
          </w:rPr>
          <w:t>http://www.be5.biz/ekonomika1/r2010/01477.htm</w:t>
        </w:r>
      </w:hyperlink>
      <w:r w:rsidRPr="00B64AEE">
        <w:rPr>
          <w:rStyle w:val="Hyperlink"/>
          <w:rFonts w:ascii="Times New Roman" w:hAnsi="Times New Roman"/>
          <w:color w:val="auto"/>
          <w:sz w:val="24"/>
          <w:szCs w:val="24"/>
          <w:u w:val="none"/>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3. Bogodukhov O. A., Neglicence A. Yu., Danilova A. M. [Comparative analysis of measures to support the development of rural territories of Russia and the EU] </w:t>
      </w:r>
      <w:r w:rsidRPr="00B64AEE">
        <w:rPr>
          <w:rFonts w:ascii="Times New Roman" w:hAnsi="Times New Roman"/>
          <w:sz w:val="24"/>
          <w:szCs w:val="24"/>
          <w:lang w:val="en-US"/>
        </w:rPr>
        <w:t>Sravnitel'nyi analiz mer po podderzhke razvitiya sel'skikh territorii Rossii i ES : Materialy XXI mezhd</w:t>
      </w:r>
      <w:r w:rsidRPr="00B64AEE">
        <w:rPr>
          <w:rFonts w:ascii="Times New Roman" w:hAnsi="Times New Roman"/>
          <w:sz w:val="24"/>
          <w:szCs w:val="24"/>
          <w:lang w:val="en-US"/>
        </w:rPr>
        <w:t>u</w:t>
      </w:r>
      <w:r w:rsidRPr="00B64AEE">
        <w:rPr>
          <w:rFonts w:ascii="Times New Roman" w:hAnsi="Times New Roman"/>
          <w:sz w:val="24"/>
          <w:szCs w:val="24"/>
          <w:lang w:val="en-US"/>
        </w:rPr>
        <w:t>narodnoi nauchno-proizvodstvennoi konferentsii</w:t>
      </w:r>
      <w:r w:rsidRPr="00B64AEE">
        <w:rPr>
          <w:rStyle w:val="Hyperlink"/>
          <w:rFonts w:ascii="Times New Roman" w:hAnsi="Times New Roman"/>
          <w:color w:val="auto"/>
          <w:sz w:val="24"/>
          <w:szCs w:val="24"/>
          <w:u w:val="none"/>
          <w:lang w:val="en-US"/>
        </w:rPr>
        <w:t xml:space="preserve"> [Proceedings of the XXI international scie</w:t>
      </w:r>
      <w:r w:rsidRPr="00B64AEE">
        <w:rPr>
          <w:rStyle w:val="Hyperlink"/>
          <w:rFonts w:ascii="Times New Roman" w:hAnsi="Times New Roman"/>
          <w:color w:val="auto"/>
          <w:sz w:val="24"/>
          <w:szCs w:val="24"/>
          <w:u w:val="none"/>
          <w:lang w:val="en-US"/>
        </w:rPr>
        <w:t>n</w:t>
      </w:r>
      <w:r w:rsidRPr="00B64AEE">
        <w:rPr>
          <w:rStyle w:val="Hyperlink"/>
          <w:rFonts w:ascii="Times New Roman" w:hAnsi="Times New Roman"/>
          <w:color w:val="auto"/>
          <w:sz w:val="24"/>
          <w:szCs w:val="24"/>
          <w:u w:val="none"/>
          <w:lang w:val="en-US"/>
        </w:rPr>
        <w:t>tific-production conference]. Belgorod, 2017, pp. 176-177.</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4. Gazizov R. M. [Foreign experience of development of rural territories]. </w:t>
      </w:r>
      <w:r w:rsidRPr="00B64AEE">
        <w:rPr>
          <w:rFonts w:ascii="Times New Roman" w:hAnsi="Times New Roman"/>
          <w:sz w:val="24"/>
          <w:szCs w:val="24"/>
          <w:lang w:val="en-US"/>
        </w:rPr>
        <w:t>Zarubezhnyi opyt razvitiya sel'skikh territorii</w:t>
      </w:r>
      <w:r w:rsidRPr="00B64AEE">
        <w:rPr>
          <w:rStyle w:val="Hyperlink"/>
          <w:rFonts w:ascii="Times New Roman" w:hAnsi="Times New Roman"/>
          <w:color w:val="auto"/>
          <w:sz w:val="24"/>
          <w:szCs w:val="24"/>
          <w:u w:val="none"/>
          <w:lang w:val="en-US"/>
        </w:rPr>
        <w:t xml:space="preserve">  = </w:t>
      </w:r>
      <w:r w:rsidRPr="00B64AEE">
        <w:rPr>
          <w:rFonts w:ascii="Times New Roman" w:hAnsi="Times New Roman"/>
          <w:sz w:val="24"/>
          <w:szCs w:val="24"/>
          <w:lang w:val="en-US"/>
        </w:rPr>
        <w:t>Molodoi uchenyi</w:t>
      </w:r>
      <w:r w:rsidRPr="00B64AEE">
        <w:rPr>
          <w:rStyle w:val="Hyperlink"/>
          <w:rFonts w:ascii="Times New Roman" w:hAnsi="Times New Roman"/>
          <w:color w:val="auto"/>
          <w:sz w:val="24"/>
          <w:szCs w:val="24"/>
          <w:u w:val="none"/>
          <w:lang w:val="en-US"/>
        </w:rPr>
        <w:t xml:space="preserve">,  2014,  </w:t>
      </w:r>
      <w:r w:rsidRPr="00B64AEE">
        <w:rPr>
          <w:rFonts w:ascii="Times New Roman" w:hAnsi="Times New Roman"/>
          <w:sz w:val="24"/>
          <w:szCs w:val="24"/>
          <w:lang w:val="en-US"/>
        </w:rPr>
        <w:t>no</w:t>
      </w:r>
      <w:r w:rsidRPr="00B64AEE">
        <w:rPr>
          <w:rStyle w:val="Hyperlink"/>
          <w:rFonts w:ascii="Times New Roman" w:hAnsi="Times New Roman"/>
          <w:color w:val="auto"/>
          <w:sz w:val="24"/>
          <w:szCs w:val="24"/>
          <w:u w:val="none"/>
          <w:lang w:val="en-US"/>
        </w:rPr>
        <w:t xml:space="preserve"> 2,  pp. 416-418. </w:t>
      </w:r>
      <w:r w:rsidRPr="00B64AEE">
        <w:rPr>
          <w:rFonts w:ascii="Times New Roman" w:hAnsi="Times New Roman"/>
          <w:sz w:val="24"/>
          <w:szCs w:val="24"/>
          <w:lang w:val="en-US"/>
        </w:rPr>
        <w:t>(In Russ.)</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5. The European Union: facts and comments  / Association of European studies. 2012. Edition 66.  C. 15-20 // mode of access: http://www.edcaes.ru</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6. Buzdalov I. N. [Methodological aspects of the sustainability of rural development]. </w:t>
      </w:r>
      <w:r w:rsidRPr="00B64AEE">
        <w:rPr>
          <w:rFonts w:ascii="Times New Roman" w:hAnsi="Times New Roman"/>
          <w:sz w:val="24"/>
          <w:szCs w:val="24"/>
          <w:lang w:val="en-US"/>
        </w:rPr>
        <w:t>Metodologicheskie aspekty ustoichivosti sel'skogo razvitiya</w:t>
      </w:r>
      <w:r w:rsidRPr="00B64AEE">
        <w:rPr>
          <w:rStyle w:val="Hyperlink"/>
          <w:rFonts w:ascii="Times New Roman" w:hAnsi="Times New Roman"/>
          <w:color w:val="auto"/>
          <w:sz w:val="24"/>
          <w:szCs w:val="24"/>
          <w:u w:val="none"/>
          <w:lang w:val="en-US"/>
        </w:rPr>
        <w:t xml:space="preserve">  = </w:t>
      </w:r>
      <w:r w:rsidRPr="00B64AEE">
        <w:rPr>
          <w:rFonts w:ascii="Times New Roman" w:hAnsi="Times New Roman"/>
          <w:sz w:val="24"/>
          <w:szCs w:val="24"/>
          <w:lang w:val="en-US"/>
        </w:rPr>
        <w:t>Ekonomika sel'skokhozyais</w:t>
      </w:r>
      <w:r w:rsidRPr="00B64AEE">
        <w:rPr>
          <w:rFonts w:ascii="Times New Roman" w:hAnsi="Times New Roman"/>
          <w:sz w:val="24"/>
          <w:szCs w:val="24"/>
          <w:lang w:val="en-US"/>
        </w:rPr>
        <w:t>t</w:t>
      </w:r>
      <w:r w:rsidRPr="00B64AEE">
        <w:rPr>
          <w:rFonts w:ascii="Times New Roman" w:hAnsi="Times New Roman"/>
          <w:sz w:val="24"/>
          <w:szCs w:val="24"/>
          <w:lang w:val="en-US"/>
        </w:rPr>
        <w:t>vennykh i pererabatyvayushchikh predpriyatii,</w:t>
      </w:r>
      <w:r w:rsidRPr="00B64AEE">
        <w:rPr>
          <w:rStyle w:val="Hyperlink"/>
          <w:rFonts w:ascii="Times New Roman" w:hAnsi="Times New Roman"/>
          <w:color w:val="auto"/>
          <w:sz w:val="24"/>
          <w:szCs w:val="24"/>
          <w:u w:val="none"/>
          <w:lang w:val="en-US"/>
        </w:rPr>
        <w:t xml:space="preserve">  2017,  </w:t>
      </w:r>
      <w:r w:rsidRPr="00B64AEE">
        <w:rPr>
          <w:rFonts w:ascii="Times New Roman" w:hAnsi="Times New Roman"/>
          <w:sz w:val="24"/>
          <w:szCs w:val="24"/>
          <w:lang w:val="en-US"/>
        </w:rPr>
        <w:t>no</w:t>
      </w:r>
      <w:r w:rsidRPr="00B64AEE">
        <w:rPr>
          <w:rStyle w:val="Hyperlink"/>
          <w:rFonts w:ascii="Times New Roman" w:hAnsi="Times New Roman"/>
          <w:color w:val="auto"/>
          <w:sz w:val="24"/>
          <w:szCs w:val="24"/>
          <w:u w:val="none"/>
          <w:lang w:val="en-US"/>
        </w:rPr>
        <w:t>. 6,  pp. 2-4.</w:t>
      </w:r>
      <w:r w:rsidRPr="00B64AEE">
        <w:rPr>
          <w:rFonts w:ascii="Times New Roman" w:hAnsi="Times New Roman"/>
          <w:sz w:val="24"/>
          <w:szCs w:val="24"/>
          <w:lang w:val="en-US"/>
        </w:rPr>
        <w:t xml:space="preserve"> (In Russ.)</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7. Dobrunova A. I. [From the greening of land use to the production of environmentally friendly products and sustainable development of rural territories]. </w:t>
      </w:r>
      <w:r w:rsidRPr="00B64AEE">
        <w:rPr>
          <w:rFonts w:ascii="Times New Roman" w:hAnsi="Times New Roman"/>
          <w:sz w:val="24"/>
          <w:szCs w:val="24"/>
          <w:lang w:val="en-US"/>
        </w:rPr>
        <w:t>Ot ekologizatsii zeml</w:t>
      </w:r>
      <w:r w:rsidRPr="00B64AEE">
        <w:rPr>
          <w:rFonts w:ascii="Times New Roman" w:hAnsi="Times New Roman"/>
          <w:sz w:val="24"/>
          <w:szCs w:val="24"/>
          <w:lang w:val="en-US"/>
        </w:rPr>
        <w:t>e</w:t>
      </w:r>
      <w:r w:rsidRPr="00B64AEE">
        <w:rPr>
          <w:rFonts w:ascii="Times New Roman" w:hAnsi="Times New Roman"/>
          <w:sz w:val="24"/>
          <w:szCs w:val="24"/>
          <w:lang w:val="en-US"/>
        </w:rPr>
        <w:t>pol'zovaniya k proizvodstvu ekologicheski chistoi produktsii i k ustoichivomu razvitiyu sel'skikh territorii</w:t>
      </w:r>
      <w:r w:rsidRPr="00B64AEE">
        <w:rPr>
          <w:rStyle w:val="Hyperlink"/>
          <w:rFonts w:ascii="Times New Roman" w:hAnsi="Times New Roman"/>
          <w:color w:val="auto"/>
          <w:sz w:val="24"/>
          <w:szCs w:val="24"/>
          <w:u w:val="none"/>
          <w:lang w:val="en-US"/>
        </w:rPr>
        <w:t xml:space="preserve"> = </w:t>
      </w:r>
      <w:r w:rsidRPr="00B64AEE">
        <w:rPr>
          <w:rFonts w:ascii="Times New Roman" w:hAnsi="Times New Roman"/>
          <w:sz w:val="24"/>
          <w:szCs w:val="24"/>
          <w:lang w:val="en-US"/>
        </w:rPr>
        <w:t>Kazanskaya nauka,</w:t>
      </w:r>
      <w:r w:rsidRPr="00B64AEE">
        <w:rPr>
          <w:rStyle w:val="Hyperlink"/>
          <w:rFonts w:ascii="Times New Roman" w:hAnsi="Times New Roman"/>
          <w:color w:val="auto"/>
          <w:sz w:val="24"/>
          <w:szCs w:val="24"/>
          <w:u w:val="none"/>
          <w:lang w:val="en-US"/>
        </w:rPr>
        <w:t xml:space="preserve"> 2015, no. 10, pp. 127-131.</w:t>
      </w:r>
      <w:r w:rsidRPr="00B64AEE">
        <w:rPr>
          <w:rFonts w:ascii="Times New Roman" w:hAnsi="Times New Roman"/>
          <w:sz w:val="24"/>
          <w:szCs w:val="24"/>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8. Mantino F. </w:t>
      </w:r>
      <w:r w:rsidRPr="00B64AEE">
        <w:rPr>
          <w:rFonts w:ascii="Times New Roman" w:hAnsi="Times New Roman"/>
          <w:sz w:val="24"/>
          <w:szCs w:val="24"/>
          <w:lang w:val="en-US"/>
        </w:rPr>
        <w:t>Sel'skoe razvitie v Evrope: politika, instituty i deistvuyushchie litsa na mestakh s 1970-kh godov do nashikh dnei</w:t>
      </w:r>
      <w:r w:rsidRPr="00B64AEE">
        <w:rPr>
          <w:rStyle w:val="Hyperlink"/>
          <w:rFonts w:ascii="Times New Roman" w:hAnsi="Times New Roman"/>
          <w:color w:val="auto"/>
          <w:sz w:val="24"/>
          <w:szCs w:val="24"/>
          <w:u w:val="none"/>
          <w:lang w:val="en-US"/>
        </w:rPr>
        <w:t xml:space="preserve"> [Rural development in Europe: politics, institutions and actors in the field since the 1970-ies up to our days]. </w:t>
      </w:r>
      <w:r w:rsidRPr="00B64AEE">
        <w:rPr>
          <w:rFonts w:ascii="Times New Roman" w:hAnsi="Times New Roman"/>
          <w:sz w:val="24"/>
          <w:szCs w:val="24"/>
          <w:lang w:val="en-US"/>
        </w:rPr>
        <w:t>Available at: http:</w:t>
      </w:r>
      <w:r w:rsidRPr="00B64AEE">
        <w:rPr>
          <w:rStyle w:val="Hyperlink"/>
          <w:rFonts w:ascii="Times New Roman" w:hAnsi="Times New Roman"/>
          <w:color w:val="auto"/>
          <w:sz w:val="24"/>
          <w:szCs w:val="24"/>
          <w:u w:val="none"/>
          <w:lang w:val="en-US"/>
        </w:rPr>
        <w:t xml:space="preserve">://www.fao.org/docrep/013/i2001r/i2001r.pdf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9. Panteleeva O. I., Sudakov V. [Conceptual approaches to the state support of deve</w:t>
      </w:r>
      <w:r w:rsidRPr="00B64AEE">
        <w:rPr>
          <w:rStyle w:val="Hyperlink"/>
          <w:rFonts w:ascii="Times New Roman" w:hAnsi="Times New Roman"/>
          <w:color w:val="auto"/>
          <w:sz w:val="24"/>
          <w:szCs w:val="24"/>
          <w:u w:val="none"/>
          <w:lang w:val="en-US"/>
        </w:rPr>
        <w:t>l</w:t>
      </w:r>
      <w:r w:rsidRPr="00B64AEE">
        <w:rPr>
          <w:rStyle w:val="Hyperlink"/>
          <w:rFonts w:ascii="Times New Roman" w:hAnsi="Times New Roman"/>
          <w:color w:val="auto"/>
          <w:sz w:val="24"/>
          <w:szCs w:val="24"/>
          <w:u w:val="none"/>
          <w:lang w:val="en-US"/>
        </w:rPr>
        <w:t xml:space="preserve">opment of rural territories in the world]. </w:t>
      </w:r>
      <w:r w:rsidRPr="00B64AEE">
        <w:rPr>
          <w:rFonts w:ascii="Times New Roman" w:hAnsi="Times New Roman"/>
          <w:sz w:val="24"/>
          <w:szCs w:val="24"/>
          <w:lang w:val="en-US"/>
        </w:rPr>
        <w:t>Kontseptual'nye podkhody k gosudarstvennoi po</w:t>
      </w:r>
      <w:r w:rsidRPr="00B64AEE">
        <w:rPr>
          <w:rFonts w:ascii="Times New Roman" w:hAnsi="Times New Roman"/>
          <w:sz w:val="24"/>
          <w:szCs w:val="24"/>
          <w:lang w:val="en-US"/>
        </w:rPr>
        <w:t>d</w:t>
      </w:r>
      <w:r w:rsidRPr="00B64AEE">
        <w:rPr>
          <w:rFonts w:ascii="Times New Roman" w:hAnsi="Times New Roman"/>
          <w:sz w:val="24"/>
          <w:szCs w:val="24"/>
          <w:lang w:val="en-US"/>
        </w:rPr>
        <w:t xml:space="preserve">derzhke razvitiya sel'skikh territorii v mire </w:t>
      </w:r>
      <w:r w:rsidRPr="00B64AEE">
        <w:rPr>
          <w:rStyle w:val="Hyperlink"/>
          <w:rFonts w:ascii="Times New Roman" w:hAnsi="Times New Roman"/>
          <w:color w:val="auto"/>
          <w:sz w:val="24"/>
          <w:szCs w:val="24"/>
          <w:u w:val="none"/>
          <w:lang w:val="en-US"/>
        </w:rPr>
        <w:t xml:space="preserve">= </w:t>
      </w:r>
      <w:r w:rsidRPr="00B64AEE">
        <w:rPr>
          <w:rFonts w:ascii="Times New Roman" w:hAnsi="Times New Roman"/>
          <w:sz w:val="24"/>
          <w:szCs w:val="24"/>
          <w:lang w:val="en-US"/>
        </w:rPr>
        <w:t>Ekonomika sel'skokhozyaistvennykh i perer</w:t>
      </w:r>
      <w:r w:rsidRPr="00B64AEE">
        <w:rPr>
          <w:rFonts w:ascii="Times New Roman" w:hAnsi="Times New Roman"/>
          <w:sz w:val="24"/>
          <w:szCs w:val="24"/>
          <w:lang w:val="en-US"/>
        </w:rPr>
        <w:t>a</w:t>
      </w:r>
      <w:r w:rsidRPr="00B64AEE">
        <w:rPr>
          <w:rFonts w:ascii="Times New Roman" w:hAnsi="Times New Roman"/>
          <w:sz w:val="24"/>
          <w:szCs w:val="24"/>
          <w:lang w:val="en-US"/>
        </w:rPr>
        <w:t>batyvayushchikh predpriyatii</w:t>
      </w:r>
      <w:r w:rsidRPr="00B64AEE">
        <w:rPr>
          <w:rStyle w:val="Hyperlink"/>
          <w:rFonts w:ascii="Times New Roman" w:hAnsi="Times New Roman"/>
          <w:color w:val="auto"/>
          <w:sz w:val="24"/>
          <w:szCs w:val="24"/>
          <w:u w:val="none"/>
          <w:lang w:val="en-US"/>
        </w:rPr>
        <w:t xml:space="preserve">, 2015, no 2,  pp. 68-71.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10. Aftakina E. V. </w:t>
      </w:r>
      <w:r w:rsidRPr="00B64AEE">
        <w:rPr>
          <w:rFonts w:ascii="Times New Roman" w:hAnsi="Times New Roman"/>
          <w:sz w:val="24"/>
          <w:szCs w:val="24"/>
          <w:lang w:val="en-US"/>
        </w:rPr>
        <w:t xml:space="preserve">Primenenie zarubezhnogo opyta formirovaniya politiki razvitiya sel'skikh territorii dlya Rossiiskoi Federatsii </w:t>
      </w:r>
      <w:r w:rsidRPr="00B64AEE">
        <w:rPr>
          <w:rStyle w:val="Hyperlink"/>
          <w:rFonts w:ascii="Times New Roman" w:hAnsi="Times New Roman"/>
          <w:color w:val="auto"/>
          <w:sz w:val="24"/>
          <w:szCs w:val="24"/>
          <w:u w:val="none"/>
          <w:lang w:val="en-US"/>
        </w:rPr>
        <w:t xml:space="preserve">[Use of foreign experience of formation of policy of development of rural territories of the Russian Federation].  </w:t>
      </w:r>
      <w:r w:rsidRPr="00B64AEE">
        <w:rPr>
          <w:rFonts w:ascii="Times New Roman" w:hAnsi="Times New Roman"/>
          <w:sz w:val="24"/>
          <w:szCs w:val="24"/>
          <w:lang w:val="en-US"/>
        </w:rPr>
        <w:t xml:space="preserve">Available at: </w:t>
      </w:r>
      <w:r w:rsidRPr="00B64AEE">
        <w:rPr>
          <w:rStyle w:val="Hyperlink"/>
          <w:rFonts w:ascii="Times New Roman" w:hAnsi="Times New Roman"/>
          <w:color w:val="auto"/>
          <w:sz w:val="24"/>
          <w:szCs w:val="24"/>
          <w:u w:val="none"/>
          <w:lang w:val="en-US"/>
        </w:rPr>
        <w:t xml:space="preserve"> </w:t>
      </w:r>
      <w:hyperlink r:id="rId20" w:history="1">
        <w:r w:rsidRPr="00B64AEE">
          <w:rPr>
            <w:rStyle w:val="Hyperlink"/>
            <w:rFonts w:ascii="Times New Roman" w:hAnsi="Times New Roman"/>
            <w:color w:val="auto"/>
            <w:sz w:val="24"/>
            <w:szCs w:val="24"/>
            <w:lang w:val="en-US"/>
          </w:rPr>
          <w:t>http://www.scienceforum.ru/2013/130/1732</w:t>
        </w:r>
      </w:hyperlink>
      <w:r w:rsidRPr="00B64AEE">
        <w:rPr>
          <w:rStyle w:val="Hyperlink"/>
          <w:rFonts w:ascii="Times New Roman" w:hAnsi="Times New Roman"/>
          <w:color w:val="auto"/>
          <w:sz w:val="24"/>
          <w:szCs w:val="24"/>
          <w:u w:val="none"/>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11. Dorofeev A. F., Dobrinova A. I. [A cluster approach to the development of rural te</w:t>
      </w:r>
      <w:r w:rsidRPr="00B64AEE">
        <w:rPr>
          <w:rStyle w:val="Hyperlink"/>
          <w:rFonts w:ascii="Times New Roman" w:hAnsi="Times New Roman"/>
          <w:color w:val="auto"/>
          <w:sz w:val="24"/>
          <w:szCs w:val="24"/>
          <w:u w:val="none"/>
          <w:lang w:val="en-US"/>
        </w:rPr>
        <w:t>r</w:t>
      </w:r>
      <w:r w:rsidRPr="00B64AEE">
        <w:rPr>
          <w:rStyle w:val="Hyperlink"/>
          <w:rFonts w:ascii="Times New Roman" w:hAnsi="Times New Roman"/>
          <w:color w:val="auto"/>
          <w:sz w:val="24"/>
          <w:szCs w:val="24"/>
          <w:u w:val="none"/>
          <w:lang w:val="en-US"/>
        </w:rPr>
        <w:t xml:space="preserve">ritories]. </w:t>
      </w:r>
      <w:r w:rsidRPr="00B64AEE">
        <w:rPr>
          <w:rFonts w:ascii="Times New Roman" w:hAnsi="Times New Roman"/>
          <w:sz w:val="24"/>
          <w:szCs w:val="24"/>
          <w:lang w:val="en-US"/>
        </w:rPr>
        <w:t>Klasternyi podkhod k razvitiyu sel'skikh territorii = Vestnik OrelGAU</w:t>
      </w:r>
      <w:r w:rsidRPr="00B64AEE">
        <w:rPr>
          <w:rStyle w:val="Hyperlink"/>
          <w:rFonts w:ascii="Times New Roman" w:hAnsi="Times New Roman"/>
          <w:color w:val="auto"/>
          <w:sz w:val="24"/>
          <w:szCs w:val="24"/>
          <w:u w:val="none"/>
          <w:lang w:val="en-US"/>
        </w:rPr>
        <w:t>, 2015,  no 2,  pp. 94-100</w:t>
      </w:r>
      <w:r>
        <w:rPr>
          <w:rStyle w:val="Hyperlink"/>
          <w:rFonts w:ascii="Times New Roman" w:hAnsi="Times New Roman"/>
          <w:color w:val="auto"/>
          <w:sz w:val="24"/>
          <w:szCs w:val="24"/>
          <w:u w:val="none"/>
          <w:lang w:val="en-US"/>
        </w:rPr>
        <w:t>.</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12. Morozova N., Ivanova E. V. [With. Development of rural areas: international e</w:t>
      </w:r>
      <w:r w:rsidRPr="00B64AEE">
        <w:rPr>
          <w:rStyle w:val="Hyperlink"/>
          <w:rFonts w:ascii="Times New Roman" w:hAnsi="Times New Roman"/>
          <w:color w:val="auto"/>
          <w:sz w:val="24"/>
          <w:szCs w:val="24"/>
          <w:u w:val="none"/>
          <w:lang w:val="en-US"/>
        </w:rPr>
        <w:t>x</w:t>
      </w:r>
      <w:r w:rsidRPr="00B64AEE">
        <w:rPr>
          <w:rStyle w:val="Hyperlink"/>
          <w:rFonts w:ascii="Times New Roman" w:hAnsi="Times New Roman"/>
          <w:color w:val="auto"/>
          <w:sz w:val="24"/>
          <w:szCs w:val="24"/>
          <w:u w:val="none"/>
          <w:lang w:val="en-US"/>
        </w:rPr>
        <w:t xml:space="preserve">perience]. </w:t>
      </w:r>
      <w:r w:rsidRPr="00B64AEE">
        <w:rPr>
          <w:rFonts w:ascii="Times New Roman" w:hAnsi="Times New Roman"/>
          <w:sz w:val="24"/>
          <w:szCs w:val="24"/>
          <w:lang w:val="en-US"/>
        </w:rPr>
        <w:t>Razvitie sel'skikh territorii: zarubezhnyi opyt = Sotsial'no-ekonomicheskie ya</w:t>
      </w:r>
      <w:r w:rsidRPr="00B64AEE">
        <w:rPr>
          <w:rFonts w:ascii="Times New Roman" w:hAnsi="Times New Roman"/>
          <w:sz w:val="24"/>
          <w:szCs w:val="24"/>
          <w:lang w:val="en-US"/>
        </w:rPr>
        <w:t>v</w:t>
      </w:r>
      <w:r w:rsidRPr="00B64AEE">
        <w:rPr>
          <w:rFonts w:ascii="Times New Roman" w:hAnsi="Times New Roman"/>
          <w:sz w:val="24"/>
          <w:szCs w:val="24"/>
          <w:lang w:val="en-US"/>
        </w:rPr>
        <w:t>leniya i protsessy</w:t>
      </w:r>
      <w:r w:rsidRPr="00B64AEE">
        <w:rPr>
          <w:rStyle w:val="Hyperlink"/>
          <w:rFonts w:ascii="Times New Roman" w:hAnsi="Times New Roman"/>
          <w:color w:val="auto"/>
          <w:sz w:val="24"/>
          <w:szCs w:val="24"/>
          <w:u w:val="none"/>
          <w:lang w:val="en-US"/>
        </w:rPr>
        <w:t>, 2015, T. 10,  no. 6,  pp. 63-69.</w:t>
      </w:r>
      <w:r w:rsidRPr="00B64AEE">
        <w:rPr>
          <w:rFonts w:ascii="Times New Roman" w:hAnsi="Times New Roman"/>
          <w:sz w:val="24"/>
          <w:szCs w:val="24"/>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13. Soldi R. Evolution of the Budget Dedicated for Rural Development Policy.  </w:t>
      </w:r>
      <w:r w:rsidRPr="00B64AEE">
        <w:rPr>
          <w:rFonts w:ascii="Times New Roman" w:hAnsi="Times New Roman"/>
          <w:sz w:val="24"/>
          <w:szCs w:val="24"/>
          <w:lang w:val="en-US"/>
        </w:rPr>
        <w:t>Avai</w:t>
      </w:r>
      <w:r w:rsidRPr="00B64AEE">
        <w:rPr>
          <w:rFonts w:ascii="Times New Roman" w:hAnsi="Times New Roman"/>
          <w:sz w:val="24"/>
          <w:szCs w:val="24"/>
          <w:lang w:val="en-US"/>
        </w:rPr>
        <w:t>l</w:t>
      </w:r>
      <w:r w:rsidRPr="00B64AEE">
        <w:rPr>
          <w:rFonts w:ascii="Times New Roman" w:hAnsi="Times New Roman"/>
          <w:sz w:val="24"/>
          <w:szCs w:val="24"/>
          <w:lang w:val="en-US"/>
        </w:rPr>
        <w:t xml:space="preserve">able at: </w:t>
      </w:r>
      <w:r w:rsidRPr="00B64AEE">
        <w:rPr>
          <w:rStyle w:val="Hyperlink"/>
          <w:rFonts w:ascii="Times New Roman" w:hAnsi="Times New Roman"/>
          <w:color w:val="auto"/>
          <w:sz w:val="24"/>
          <w:szCs w:val="24"/>
          <w:u w:val="none"/>
          <w:lang w:val="en-US"/>
        </w:rPr>
        <w:t xml:space="preserve"> http://cor.europa.eu/en/documentation/studies/Documents/Evolution-Budget-Dedicated-Rural-Development-Policy.pdf</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14. Augère-Granier M.-L. EU rural development policy. </w:t>
      </w:r>
      <w:r w:rsidRPr="00B64AEE">
        <w:rPr>
          <w:rFonts w:ascii="Times New Roman" w:hAnsi="Times New Roman"/>
          <w:sz w:val="24"/>
          <w:szCs w:val="24"/>
          <w:lang w:val="en-US"/>
        </w:rPr>
        <w:t xml:space="preserve">Available at: </w:t>
      </w:r>
      <w:r w:rsidRPr="00B64AEE">
        <w:rPr>
          <w:rStyle w:val="Hyperlink"/>
          <w:rFonts w:ascii="Times New Roman" w:hAnsi="Times New Roman"/>
          <w:color w:val="auto"/>
          <w:sz w:val="24"/>
          <w:szCs w:val="24"/>
          <w:u w:val="none"/>
          <w:lang w:val="en-US"/>
        </w:rPr>
        <w:t>http://www.europarl.europa.eu/RegData/etudes/BRIE/2015/568340/EPRS_BRI(2015)568340_EN.pdf</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15. Agriculture and rural development </w:t>
      </w:r>
      <w:r w:rsidRPr="00B64AEE">
        <w:rPr>
          <w:rFonts w:ascii="Times New Roman" w:hAnsi="Times New Roman"/>
          <w:sz w:val="24"/>
          <w:szCs w:val="24"/>
          <w:lang w:val="en-US"/>
        </w:rPr>
        <w:t xml:space="preserve">Available at: </w:t>
      </w:r>
      <w:r w:rsidRPr="00B64AEE">
        <w:rPr>
          <w:rStyle w:val="Hyperlink"/>
          <w:rFonts w:ascii="Times New Roman" w:hAnsi="Times New Roman"/>
          <w:color w:val="auto"/>
          <w:sz w:val="24"/>
          <w:szCs w:val="24"/>
          <w:u w:val="none"/>
          <w:lang w:val="en-US"/>
        </w:rPr>
        <w:t>https://ec.europa.eu/agriculture/rural-development-2014-2020_en</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16. Prokhorenko I. L. </w:t>
      </w:r>
      <w:r w:rsidRPr="00B64AEE">
        <w:rPr>
          <w:rFonts w:ascii="Times New Roman" w:hAnsi="Times New Roman"/>
          <w:sz w:val="24"/>
          <w:szCs w:val="24"/>
          <w:lang w:val="en-US"/>
        </w:rPr>
        <w:t>Mnogoletnii finansovyi plan ES na 2014-2020 gody: novye pr</w:t>
      </w:r>
      <w:r w:rsidRPr="00B64AEE">
        <w:rPr>
          <w:rFonts w:ascii="Times New Roman" w:hAnsi="Times New Roman"/>
          <w:sz w:val="24"/>
          <w:szCs w:val="24"/>
          <w:lang w:val="en-US"/>
        </w:rPr>
        <w:t>i</w:t>
      </w:r>
      <w:r w:rsidRPr="00B64AEE">
        <w:rPr>
          <w:rFonts w:ascii="Times New Roman" w:hAnsi="Times New Roman"/>
          <w:sz w:val="24"/>
          <w:szCs w:val="24"/>
          <w:lang w:val="en-US"/>
        </w:rPr>
        <w:t>oritety.</w:t>
      </w:r>
      <w:r w:rsidRPr="00B64AEE">
        <w:rPr>
          <w:rStyle w:val="Hyperlink"/>
          <w:rFonts w:ascii="Times New Roman" w:hAnsi="Times New Roman"/>
          <w:color w:val="auto"/>
          <w:sz w:val="24"/>
          <w:szCs w:val="24"/>
          <w:u w:val="none"/>
          <w:lang w:val="en-US"/>
        </w:rPr>
        <w:t xml:space="preserve"> [Multi-year financial plan of the EU for 2014-2020: new priorities]. </w:t>
      </w:r>
      <w:r w:rsidRPr="00B64AEE">
        <w:rPr>
          <w:rFonts w:ascii="Times New Roman" w:hAnsi="Times New Roman"/>
          <w:sz w:val="24"/>
          <w:szCs w:val="24"/>
          <w:lang w:val="en-US"/>
        </w:rPr>
        <w:t xml:space="preserve">Available at: </w:t>
      </w:r>
      <w:r w:rsidRPr="00B64AEE">
        <w:rPr>
          <w:rStyle w:val="Hyperlink"/>
          <w:rFonts w:ascii="Times New Roman" w:hAnsi="Times New Roman"/>
          <w:color w:val="auto"/>
          <w:sz w:val="24"/>
          <w:szCs w:val="24"/>
          <w:u w:val="none"/>
          <w:lang w:val="en-US"/>
        </w:rPr>
        <w:t xml:space="preserve"> </w:t>
      </w:r>
      <w:hyperlink r:id="rId21" w:history="1">
        <w:r w:rsidRPr="00B64AEE">
          <w:rPr>
            <w:rStyle w:val="Hyperlink"/>
            <w:rFonts w:ascii="Times New Roman" w:hAnsi="Times New Roman"/>
            <w:color w:val="auto"/>
            <w:sz w:val="24"/>
            <w:szCs w:val="24"/>
            <w:lang w:val="en-US"/>
          </w:rPr>
          <w:t>http://www.fao.org/docrep/013/i2001r/i2001r.pdf</w:t>
        </w:r>
      </w:hyperlink>
      <w:r w:rsidRPr="00B64AEE">
        <w:rPr>
          <w:rStyle w:val="Hyperlink"/>
          <w:rFonts w:ascii="Times New Roman" w:hAnsi="Times New Roman"/>
          <w:color w:val="auto"/>
          <w:sz w:val="24"/>
          <w:szCs w:val="24"/>
          <w:u w:val="none"/>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17. Koneva D. A. [Foreign experience as a basis for the solution of problems of deve</w:t>
      </w:r>
      <w:r w:rsidRPr="00B64AEE">
        <w:rPr>
          <w:rStyle w:val="Hyperlink"/>
          <w:rFonts w:ascii="Times New Roman" w:hAnsi="Times New Roman"/>
          <w:color w:val="auto"/>
          <w:sz w:val="24"/>
          <w:szCs w:val="24"/>
          <w:u w:val="none"/>
          <w:lang w:val="en-US"/>
        </w:rPr>
        <w:t>l</w:t>
      </w:r>
      <w:r w:rsidRPr="00B64AEE">
        <w:rPr>
          <w:rStyle w:val="Hyperlink"/>
          <w:rFonts w:ascii="Times New Roman" w:hAnsi="Times New Roman"/>
          <w:color w:val="auto"/>
          <w:sz w:val="24"/>
          <w:szCs w:val="24"/>
          <w:u w:val="none"/>
          <w:lang w:val="en-US"/>
        </w:rPr>
        <w:t xml:space="preserve">opment of rural territories of the Volgograd region]. </w:t>
      </w:r>
      <w:r w:rsidRPr="00B64AEE">
        <w:rPr>
          <w:rFonts w:ascii="Times New Roman" w:hAnsi="Times New Roman"/>
          <w:sz w:val="24"/>
          <w:szCs w:val="24"/>
          <w:lang w:val="en-US"/>
        </w:rPr>
        <w:t>Zarubezhnyi opyt kak osnova resheniya problem razvitiya sel'skikh territorii v volgogradskoi oblasti = Novaum</w:t>
      </w:r>
      <w:r w:rsidRPr="00B64AEE">
        <w:rPr>
          <w:rStyle w:val="Hyperlink"/>
          <w:rFonts w:ascii="Times New Roman" w:hAnsi="Times New Roman"/>
          <w:color w:val="auto"/>
          <w:sz w:val="24"/>
          <w:szCs w:val="24"/>
          <w:u w:val="none"/>
          <w:lang w:val="en-US"/>
        </w:rPr>
        <w:t xml:space="preserve">, 2017, no. 7, </w:t>
      </w:r>
      <w:r w:rsidRPr="00B64AEE">
        <w:rPr>
          <w:rFonts w:ascii="Times New Roman" w:hAnsi="Times New Roman"/>
          <w:sz w:val="24"/>
          <w:szCs w:val="24"/>
          <w:lang w:val="en-US"/>
        </w:rPr>
        <w:t>Avai</w:t>
      </w:r>
      <w:r w:rsidRPr="00B64AEE">
        <w:rPr>
          <w:rFonts w:ascii="Times New Roman" w:hAnsi="Times New Roman"/>
          <w:sz w:val="24"/>
          <w:szCs w:val="24"/>
          <w:lang w:val="en-US"/>
        </w:rPr>
        <w:t>l</w:t>
      </w:r>
      <w:r w:rsidRPr="00B64AEE">
        <w:rPr>
          <w:rFonts w:ascii="Times New Roman" w:hAnsi="Times New Roman"/>
          <w:sz w:val="24"/>
          <w:szCs w:val="24"/>
          <w:lang w:val="en-US"/>
        </w:rPr>
        <w:t xml:space="preserve">able at: </w:t>
      </w:r>
      <w:hyperlink r:id="rId22" w:history="1">
        <w:r w:rsidRPr="00B64AEE">
          <w:rPr>
            <w:rStyle w:val="Hyperlink"/>
            <w:rFonts w:ascii="Times New Roman" w:hAnsi="Times New Roman"/>
            <w:color w:val="auto"/>
            <w:sz w:val="24"/>
            <w:szCs w:val="24"/>
            <w:lang w:val="en-US"/>
          </w:rPr>
          <w:t>http://novaum.ru/public/p243</w:t>
        </w:r>
      </w:hyperlink>
      <w:r w:rsidRPr="00B64AEE">
        <w:rPr>
          <w:rStyle w:val="Hyperlink"/>
          <w:rFonts w:ascii="Times New Roman" w:hAnsi="Times New Roman"/>
          <w:color w:val="auto"/>
          <w:sz w:val="24"/>
          <w:szCs w:val="24"/>
          <w:u w:val="none"/>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18. Urbanite N. [Reform of the common agricultural policy of the European Union for the period after 2013] </w:t>
      </w:r>
      <w:r w:rsidRPr="00B64AEE">
        <w:rPr>
          <w:rFonts w:ascii="Times New Roman" w:hAnsi="Times New Roman"/>
          <w:sz w:val="24"/>
          <w:szCs w:val="24"/>
          <w:lang w:val="en-US"/>
        </w:rPr>
        <w:t>Reforma edinoi agrarnoi politiki Evropeiskogo soyuza na period posle 2013 goda</w:t>
      </w:r>
      <w:r w:rsidRPr="00B64AEE">
        <w:rPr>
          <w:rStyle w:val="Hyperlink"/>
          <w:rFonts w:ascii="Times New Roman" w:hAnsi="Times New Roman"/>
          <w:color w:val="auto"/>
          <w:sz w:val="24"/>
          <w:szCs w:val="24"/>
          <w:u w:val="none"/>
          <w:lang w:val="en-US"/>
        </w:rPr>
        <w:t xml:space="preserve"> = </w:t>
      </w:r>
      <w:r w:rsidRPr="00B64AEE">
        <w:rPr>
          <w:rFonts w:ascii="Times New Roman" w:hAnsi="Times New Roman"/>
          <w:sz w:val="24"/>
          <w:szCs w:val="24"/>
          <w:lang w:val="en-US"/>
        </w:rPr>
        <w:t>Ekonomika sel'skokhozyaistvennykh i pererabatyvayushchikh predpriyatii</w:t>
      </w:r>
      <w:r w:rsidRPr="00B64AEE">
        <w:rPr>
          <w:rStyle w:val="Hyperlink"/>
          <w:rFonts w:ascii="Times New Roman" w:hAnsi="Times New Roman"/>
          <w:color w:val="auto"/>
          <w:sz w:val="24"/>
          <w:szCs w:val="24"/>
          <w:u w:val="none"/>
          <w:lang w:val="en-US"/>
        </w:rPr>
        <w:t>, 2012, no. 3, pp. 26-30.</w:t>
      </w:r>
      <w:r w:rsidRPr="00B64AEE">
        <w:rPr>
          <w:rFonts w:ascii="Times New Roman" w:hAnsi="Times New Roman"/>
          <w:sz w:val="24"/>
          <w:szCs w:val="24"/>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19. Shalamova N. [Reform of the common agricultural policy of the EU for the period 2014 to 2020]  </w:t>
      </w:r>
      <w:r w:rsidRPr="00B64AEE">
        <w:rPr>
          <w:rFonts w:ascii="Times New Roman" w:hAnsi="Times New Roman"/>
          <w:sz w:val="24"/>
          <w:szCs w:val="24"/>
          <w:lang w:val="en-US"/>
        </w:rPr>
        <w:t>Reforma Edinoi agrarnoi politiki ES na period s 2014 po 2020 god</w:t>
      </w:r>
      <w:r w:rsidRPr="00B64AEE">
        <w:rPr>
          <w:rStyle w:val="Hyperlink"/>
          <w:rFonts w:ascii="Times New Roman" w:hAnsi="Times New Roman"/>
          <w:color w:val="auto"/>
          <w:sz w:val="24"/>
          <w:szCs w:val="24"/>
          <w:u w:val="none"/>
          <w:lang w:val="en-US"/>
        </w:rPr>
        <w:t xml:space="preserve"> = </w:t>
      </w:r>
      <w:r w:rsidRPr="00B64AEE">
        <w:rPr>
          <w:rFonts w:ascii="Times New Roman" w:hAnsi="Times New Roman"/>
          <w:sz w:val="24"/>
          <w:szCs w:val="24"/>
          <w:lang w:val="en-US"/>
        </w:rPr>
        <w:t>Sakha</w:t>
      </w:r>
      <w:r w:rsidRPr="00B64AEE">
        <w:rPr>
          <w:rFonts w:ascii="Times New Roman" w:hAnsi="Times New Roman"/>
          <w:sz w:val="24"/>
          <w:szCs w:val="24"/>
          <w:lang w:val="en-US"/>
        </w:rPr>
        <w:t>r</w:t>
      </w:r>
      <w:r w:rsidRPr="00B64AEE">
        <w:rPr>
          <w:rFonts w:ascii="Times New Roman" w:hAnsi="Times New Roman"/>
          <w:sz w:val="24"/>
          <w:szCs w:val="24"/>
          <w:lang w:val="en-US"/>
        </w:rPr>
        <w:t>naya svekla</w:t>
      </w:r>
      <w:r w:rsidRPr="00B64AEE">
        <w:rPr>
          <w:rStyle w:val="Hyperlink"/>
          <w:rFonts w:ascii="Times New Roman" w:hAnsi="Times New Roman"/>
          <w:color w:val="auto"/>
          <w:sz w:val="24"/>
          <w:szCs w:val="24"/>
          <w:u w:val="none"/>
          <w:lang w:val="en-US"/>
        </w:rPr>
        <w:t>, 2014, no. 7, pp. 2-6.</w:t>
      </w:r>
      <w:r w:rsidRPr="00B64AEE">
        <w:rPr>
          <w:rFonts w:ascii="Times New Roman" w:hAnsi="Times New Roman"/>
          <w:sz w:val="24"/>
          <w:szCs w:val="24"/>
          <w:lang w:val="en-US"/>
        </w:rPr>
        <w:t xml:space="preserve"> </w:t>
      </w:r>
    </w:p>
    <w:p w:rsidR="00F76E15" w:rsidRPr="00B64AEE" w:rsidRDefault="00F76E15" w:rsidP="00757731">
      <w:pPr>
        <w:pStyle w:val="NoSpacing"/>
        <w:tabs>
          <w:tab w:val="left" w:pos="1080"/>
        </w:tabs>
        <w:ind w:firstLine="540"/>
        <w:jc w:val="both"/>
        <w:rPr>
          <w:rStyle w:val="Hyperlink"/>
          <w:rFonts w:ascii="Times New Roman" w:hAnsi="Times New Roman"/>
          <w:color w:val="auto"/>
          <w:sz w:val="24"/>
          <w:szCs w:val="24"/>
          <w:u w:val="none"/>
          <w:lang w:val="en-US"/>
        </w:rPr>
      </w:pPr>
      <w:r w:rsidRPr="00B64AEE">
        <w:rPr>
          <w:rStyle w:val="Hyperlink"/>
          <w:rFonts w:ascii="Times New Roman" w:hAnsi="Times New Roman"/>
          <w:color w:val="auto"/>
          <w:sz w:val="24"/>
          <w:szCs w:val="24"/>
          <w:u w:val="none"/>
          <w:lang w:val="en-US"/>
        </w:rPr>
        <w:t xml:space="preserve">20. Falkovich, E. B. </w:t>
      </w:r>
      <w:r w:rsidRPr="00B64AEE">
        <w:rPr>
          <w:rFonts w:ascii="Times New Roman" w:hAnsi="Times New Roman"/>
          <w:sz w:val="24"/>
          <w:szCs w:val="24"/>
          <w:lang w:val="en-US"/>
        </w:rPr>
        <w:t xml:space="preserve">Osobennosti agrarnoi politiki ES i napravleniya ee sovershenstvovaniya </w:t>
      </w:r>
      <w:r w:rsidRPr="00B64AEE">
        <w:rPr>
          <w:rStyle w:val="Hyperlink"/>
          <w:rFonts w:ascii="Times New Roman" w:hAnsi="Times New Roman"/>
          <w:color w:val="auto"/>
          <w:sz w:val="24"/>
          <w:szCs w:val="24"/>
          <w:u w:val="none"/>
          <w:lang w:val="en-US"/>
        </w:rPr>
        <w:t xml:space="preserve">[Agrarian policy of the EU and ways of its improvement]. </w:t>
      </w:r>
      <w:r w:rsidRPr="00B64AEE">
        <w:rPr>
          <w:rFonts w:ascii="Times New Roman" w:hAnsi="Times New Roman"/>
          <w:sz w:val="24"/>
          <w:szCs w:val="24"/>
          <w:lang w:val="en-US"/>
        </w:rPr>
        <w:t xml:space="preserve">Available at: </w:t>
      </w:r>
      <w:hyperlink r:id="rId23" w:history="1">
        <w:r w:rsidRPr="00B64AEE">
          <w:rPr>
            <w:rStyle w:val="Hyperlink"/>
            <w:rFonts w:ascii="Times New Roman" w:hAnsi="Times New Roman"/>
            <w:color w:val="auto"/>
            <w:sz w:val="24"/>
            <w:szCs w:val="24"/>
            <w:lang w:val="en-US"/>
          </w:rPr>
          <w:t>http://www.sworld.com.ua/konfer29/1049.pdf</w:t>
        </w:r>
      </w:hyperlink>
      <w:r w:rsidRPr="00B64AEE">
        <w:rPr>
          <w:rStyle w:val="Hyperlink"/>
          <w:rFonts w:ascii="Times New Roman" w:hAnsi="Times New Roman"/>
          <w:color w:val="auto"/>
          <w:sz w:val="24"/>
          <w:szCs w:val="24"/>
          <w:u w:val="none"/>
          <w:lang w:val="en-US"/>
        </w:rPr>
        <w:t xml:space="preserve"> </w:t>
      </w:r>
    </w:p>
    <w:p w:rsidR="00F76E15" w:rsidRPr="00FF0B5B" w:rsidRDefault="00F76E15" w:rsidP="00757731">
      <w:pPr>
        <w:pStyle w:val="NoSpacing"/>
        <w:tabs>
          <w:tab w:val="left" w:pos="1080"/>
        </w:tabs>
        <w:spacing w:line="360" w:lineRule="auto"/>
        <w:ind w:firstLine="540"/>
        <w:jc w:val="both"/>
        <w:rPr>
          <w:rStyle w:val="Hyperlink"/>
          <w:rFonts w:ascii="Times New Roman" w:hAnsi="Times New Roman"/>
          <w:color w:val="auto"/>
          <w:sz w:val="24"/>
          <w:szCs w:val="24"/>
          <w:u w:val="none"/>
          <w:lang w:val="en-US"/>
        </w:rPr>
      </w:pPr>
    </w:p>
    <w:sectPr w:rsidR="00F76E15" w:rsidRPr="00FF0B5B" w:rsidSect="00E818E9">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15" w:rsidRDefault="00F76E15" w:rsidP="007634A8">
      <w:pPr>
        <w:spacing w:after="0" w:line="240" w:lineRule="auto"/>
      </w:pPr>
      <w:r>
        <w:separator/>
      </w:r>
    </w:p>
  </w:endnote>
  <w:endnote w:type="continuationSeparator" w:id="0">
    <w:p w:rsidR="00F76E15" w:rsidRDefault="00F76E15" w:rsidP="00763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15" w:rsidRPr="00C82594" w:rsidRDefault="00F76E15">
    <w:pPr>
      <w:pStyle w:val="Footer"/>
      <w:rPr>
        <w:rFonts w:ascii="Times New Roman" w:hAnsi="Times New Roman"/>
      </w:rPr>
    </w:pPr>
    <w:r w:rsidRPr="00C82594">
      <w:rPr>
        <w:rFonts w:ascii="Times New Roman" w:hAnsi="Times New Roman"/>
        <w:sz w:val="24"/>
        <w:szCs w:val="24"/>
      </w:rPr>
      <w:t>http://ej.kubagro.ru/2017/09/pdf/41.pdf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15" w:rsidRDefault="00F76E15" w:rsidP="007634A8">
      <w:pPr>
        <w:spacing w:after="0" w:line="240" w:lineRule="auto"/>
      </w:pPr>
      <w:r>
        <w:separator/>
      </w:r>
    </w:p>
  </w:footnote>
  <w:footnote w:type="continuationSeparator" w:id="0">
    <w:p w:rsidR="00F76E15" w:rsidRDefault="00F76E15" w:rsidP="007634A8">
      <w:pPr>
        <w:spacing w:after="0" w:line="240" w:lineRule="auto"/>
      </w:pPr>
      <w:r>
        <w:continuationSeparator/>
      </w:r>
    </w:p>
  </w:footnote>
  <w:footnote w:id="1">
    <w:p w:rsidR="00F76E15" w:rsidRDefault="00F76E15" w:rsidP="00433182">
      <w:pPr>
        <w:pStyle w:val="NoSpacing"/>
        <w:jc w:val="both"/>
      </w:pPr>
      <w:r w:rsidRPr="00433182">
        <w:rPr>
          <w:rStyle w:val="FootnoteReference"/>
          <w:rFonts w:ascii="Times New Roman" w:hAnsi="Times New Roman"/>
          <w:sz w:val="24"/>
          <w:szCs w:val="24"/>
          <w:vertAlign w:val="baseline"/>
        </w:rPr>
        <w:footnoteRef/>
      </w:r>
      <w:r w:rsidRPr="00AC67FE">
        <w:rPr>
          <w:rFonts w:ascii="Times New Roman" w:hAnsi="Times New Roman"/>
          <w:sz w:val="24"/>
          <w:szCs w:val="24"/>
          <w:lang w:val="en-US"/>
        </w:rPr>
        <w:t xml:space="preserve"> </w:t>
      </w:r>
      <w:hyperlink r:id="rId1" w:history="1">
        <w:r w:rsidRPr="00AC67FE">
          <w:rPr>
            <w:rStyle w:val="Hyperlink"/>
            <w:rFonts w:ascii="Times New Roman" w:hAnsi="Times New Roman"/>
            <w:color w:val="auto"/>
            <w:sz w:val="20"/>
            <w:szCs w:val="20"/>
            <w:u w:val="none"/>
            <w:lang w:val="en-US"/>
          </w:rPr>
          <w:t xml:space="preserve">Regulation (EU) No 1305/2013;  </w:t>
        </w:r>
      </w:hyperlink>
      <w:r w:rsidRPr="00AC67FE">
        <w:rPr>
          <w:rFonts w:ascii="Times New Roman" w:hAnsi="Times New Roman"/>
          <w:sz w:val="20"/>
          <w:szCs w:val="20"/>
          <w:lang w:val="en-US"/>
        </w:rPr>
        <w:t xml:space="preserve"> Commission delegated regulation (EU) 2015/791 of 27 April 2015 – http://eur-lex.europa.eu/legal-content/EN/TXT/?qid=1440746255069&amp;uri=CELEX:32015R0791</w:t>
      </w:r>
    </w:p>
  </w:footnote>
  <w:footnote w:id="2">
    <w:p w:rsidR="00F76E15" w:rsidRDefault="00F76E15" w:rsidP="00AC67FE">
      <w:pPr>
        <w:pStyle w:val="NoSpacing"/>
        <w:jc w:val="both"/>
      </w:pPr>
      <w:r>
        <w:rPr>
          <w:rStyle w:val="FootnoteReference"/>
        </w:rPr>
        <w:footnoteRef/>
      </w:r>
      <w:r w:rsidRPr="00AC67FE">
        <w:rPr>
          <w:lang w:val="en-US"/>
        </w:rPr>
        <w:t xml:space="preserve"> </w:t>
      </w:r>
      <w:r w:rsidRPr="00AC67FE">
        <w:rPr>
          <w:rFonts w:ascii="Times New Roman" w:hAnsi="Times New Roman"/>
          <w:sz w:val="20"/>
          <w:szCs w:val="20"/>
          <w:lang w:val="en-US"/>
        </w:rPr>
        <w:t>Regulation (EU) No 1307/2013 – URL: http://eur-lex.europa.eu/legal-content/EN/TXT/?uri=celex:32013R1307</w:t>
      </w:r>
    </w:p>
  </w:footnote>
  <w:footnote w:id="3">
    <w:p w:rsidR="00F76E15" w:rsidRDefault="00F76E15" w:rsidP="00AC67FE">
      <w:pPr>
        <w:pStyle w:val="NoSpacing"/>
        <w:jc w:val="both"/>
      </w:pPr>
      <w:r w:rsidRPr="00AC67FE">
        <w:rPr>
          <w:rStyle w:val="FootnoteReference"/>
          <w:sz w:val="20"/>
          <w:szCs w:val="20"/>
        </w:rPr>
        <w:footnoteRef/>
      </w:r>
      <w:r w:rsidRPr="00AC67FE">
        <w:rPr>
          <w:sz w:val="20"/>
          <w:szCs w:val="20"/>
        </w:rPr>
        <w:t xml:space="preserve"> </w:t>
      </w:r>
      <w:r w:rsidRPr="00AC67FE">
        <w:rPr>
          <w:rFonts w:ascii="Times New Roman" w:hAnsi="Times New Roman"/>
          <w:color w:val="000000"/>
          <w:sz w:val="20"/>
          <w:szCs w:val="20"/>
          <w:shd w:val="clear" w:color="auto" w:fill="FFFFFF"/>
        </w:rPr>
        <w:t xml:space="preserve">Общее население Евросоюза. Численность населения стран Евросоюза </w:t>
      </w:r>
      <w:r w:rsidRPr="00AC67FE">
        <w:rPr>
          <w:rFonts w:ascii="Times New Roman" w:hAnsi="Times New Roman"/>
          <w:sz w:val="20"/>
          <w:szCs w:val="20"/>
        </w:rPr>
        <w:t xml:space="preserve">–  </w:t>
      </w:r>
      <w:r w:rsidRPr="00AC67FE">
        <w:rPr>
          <w:rFonts w:ascii="Times New Roman" w:hAnsi="Times New Roman"/>
          <w:sz w:val="20"/>
          <w:szCs w:val="20"/>
          <w:lang w:val="en-US"/>
        </w:rPr>
        <w:t>URL</w:t>
      </w:r>
      <w:r w:rsidRPr="00AC67FE">
        <w:rPr>
          <w:rFonts w:ascii="Times New Roman" w:hAnsi="Times New Roman"/>
          <w:sz w:val="20"/>
          <w:szCs w:val="20"/>
        </w:rPr>
        <w:t xml:space="preserve">: </w:t>
      </w:r>
      <w:hyperlink r:id="rId2" w:history="1">
        <w:r w:rsidRPr="00EF26D4">
          <w:rPr>
            <w:rStyle w:val="Hyperlink"/>
            <w:rFonts w:ascii="Times New Roman" w:hAnsi="Times New Roman"/>
            <w:sz w:val="20"/>
            <w:szCs w:val="20"/>
          </w:rPr>
          <w:t>http://fb.ru/article/211968/obschee-naselenie-evrosoyuza-chislennost-naseleniya-stran-evrosoyuza</w:t>
        </w:r>
      </w:hyperlink>
      <w:r>
        <w:rPr>
          <w:rFonts w:ascii="Times New Roman" w:hAnsi="Times New Roman"/>
          <w:sz w:val="20"/>
          <w:szCs w:val="20"/>
        </w:rPr>
        <w:t xml:space="preserve">; </w:t>
      </w:r>
    </w:p>
  </w:footnote>
  <w:footnote w:id="4">
    <w:p w:rsidR="00F76E15" w:rsidRDefault="00F76E15" w:rsidP="00D27947">
      <w:pPr>
        <w:pStyle w:val="NoSpacing"/>
        <w:jc w:val="both"/>
      </w:pPr>
      <w:r w:rsidRPr="00D27947">
        <w:rPr>
          <w:rStyle w:val="FootnoteReference"/>
          <w:rFonts w:ascii="Times New Roman" w:hAnsi="Times New Roman"/>
          <w:sz w:val="24"/>
          <w:szCs w:val="24"/>
        </w:rPr>
        <w:footnoteRef/>
      </w:r>
      <w:r w:rsidRPr="00D27947">
        <w:rPr>
          <w:rFonts w:ascii="Times New Roman" w:hAnsi="Times New Roman"/>
          <w:sz w:val="24"/>
          <w:szCs w:val="24"/>
          <w:lang w:val="en-US"/>
        </w:rPr>
        <w:t xml:space="preserve"> </w:t>
      </w:r>
      <w:hyperlink r:id="rId3" w:history="1">
        <w:r w:rsidRPr="00D27947">
          <w:rPr>
            <w:rStyle w:val="Hyperlink"/>
            <w:rFonts w:ascii="Times New Roman" w:hAnsi="Times New Roman"/>
            <w:color w:val="auto"/>
            <w:sz w:val="24"/>
            <w:szCs w:val="24"/>
            <w:u w:val="none"/>
            <w:lang w:val="en-US"/>
          </w:rPr>
          <w:t xml:space="preserve"> Regulation</w:t>
        </w:r>
      </w:hyperlink>
      <w:r w:rsidRPr="00D27947">
        <w:rPr>
          <w:rStyle w:val="2"/>
          <w:rFonts w:ascii="Times New Roman" w:hAnsi="Times New Roman" w:cs="Times New Roman"/>
          <w:color w:val="auto"/>
        </w:rPr>
        <w:t xml:space="preserve"> </w:t>
      </w:r>
      <w:hyperlink r:id="rId4" w:history="1">
        <w:r w:rsidRPr="00D27947">
          <w:rPr>
            <w:rStyle w:val="Hyperlink"/>
            <w:rFonts w:ascii="Times New Roman" w:hAnsi="Times New Roman"/>
            <w:color w:val="auto"/>
            <w:sz w:val="24"/>
            <w:szCs w:val="24"/>
            <w:u w:val="none"/>
            <w:lang w:val="en-US"/>
          </w:rPr>
          <w:t xml:space="preserve">(EU) No </w:t>
        </w:r>
        <w:r w:rsidRPr="00D27947">
          <w:rPr>
            <w:rStyle w:val="Hyperlink"/>
            <w:rFonts w:ascii="Times New Roman" w:hAnsi="Times New Roman"/>
            <w:color w:val="auto"/>
            <w:sz w:val="24"/>
            <w:szCs w:val="24"/>
            <w:u w:val="none"/>
            <w:lang w:val="en-US" w:eastAsia="ru-RU"/>
          </w:rPr>
          <w:t xml:space="preserve">1303/2013 </w:t>
        </w:r>
      </w:hyperlink>
      <w:r w:rsidRPr="00D27947">
        <w:rPr>
          <w:rFonts w:ascii="Times New Roman" w:hAnsi="Times New Roman"/>
          <w:sz w:val="24"/>
          <w:szCs w:val="24"/>
          <w:lang w:val="en-US"/>
        </w:rPr>
        <w:t xml:space="preserve"> URL: http://eur-lex.europa.eu/legal-content/EN/TXT/?qid=1434637312357&amp;uri=CELEX:32013R1303</w:t>
      </w:r>
    </w:p>
  </w:footnote>
  <w:footnote w:id="5">
    <w:p w:rsidR="00F76E15" w:rsidRDefault="00F76E15" w:rsidP="001A41C4">
      <w:pPr>
        <w:pStyle w:val="FootnoteText"/>
        <w:jc w:val="both"/>
      </w:pPr>
      <w:r w:rsidRPr="001A41C4">
        <w:rPr>
          <w:rStyle w:val="FootnoteReference"/>
        </w:rPr>
        <w:footnoteRef/>
      </w:r>
      <w:r w:rsidRPr="001A41C4">
        <w:rPr>
          <w:lang w:val="en-US"/>
        </w:rPr>
        <w:t xml:space="preserve"> </w:t>
      </w:r>
      <w:r w:rsidRPr="001A41C4">
        <w:rPr>
          <w:rFonts w:ascii="Times New Roman" w:hAnsi="Times New Roman"/>
          <w:color w:val="000000"/>
          <w:lang w:val="en-US"/>
        </w:rPr>
        <w:t xml:space="preserve">European Commission, Directorate-General for Budget (2014), </w:t>
      </w:r>
      <w:r w:rsidRPr="001A41C4">
        <w:rPr>
          <w:rStyle w:val="21"/>
          <w:sz w:val="20"/>
          <w:szCs w:val="20"/>
        </w:rPr>
        <w:t>EU budget 2013 Financial Report - Also cove</w:t>
      </w:r>
      <w:r w:rsidRPr="001A41C4">
        <w:rPr>
          <w:rStyle w:val="21"/>
          <w:sz w:val="20"/>
          <w:szCs w:val="20"/>
        </w:rPr>
        <w:t>r</w:t>
      </w:r>
      <w:r w:rsidRPr="001A41C4">
        <w:rPr>
          <w:rStyle w:val="21"/>
          <w:sz w:val="20"/>
          <w:szCs w:val="20"/>
        </w:rPr>
        <w:t xml:space="preserve">ing Multiannual Financial Framework 2007-13, </w:t>
      </w:r>
      <w:r w:rsidRPr="001A41C4">
        <w:rPr>
          <w:rFonts w:ascii="Times New Roman" w:hAnsi="Times New Roman"/>
          <w:color w:val="000000"/>
          <w:lang w:val="en-US"/>
        </w:rPr>
        <w:t>Office for official Publications of the European communities, 2014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15" w:rsidRDefault="00F76E15" w:rsidP="0075773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6E15" w:rsidRDefault="00F76E15" w:rsidP="00C8259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15" w:rsidRPr="00C82594" w:rsidRDefault="00F76E15" w:rsidP="00757731">
    <w:pPr>
      <w:pStyle w:val="Header"/>
      <w:framePr w:wrap="around" w:vAnchor="text" w:hAnchor="margin" w:xAlign="right" w:y="1"/>
      <w:rPr>
        <w:rStyle w:val="PageNumber"/>
        <w:rFonts w:ascii="Times New Roman" w:hAnsi="Times New Roman"/>
        <w:sz w:val="28"/>
        <w:szCs w:val="28"/>
      </w:rPr>
    </w:pPr>
    <w:r w:rsidRPr="00C82594">
      <w:rPr>
        <w:rStyle w:val="PageNumber"/>
        <w:rFonts w:ascii="Times New Roman" w:hAnsi="Times New Roman"/>
        <w:sz w:val="28"/>
        <w:szCs w:val="28"/>
      </w:rPr>
      <w:fldChar w:fldCharType="begin"/>
    </w:r>
    <w:r w:rsidRPr="00C82594">
      <w:rPr>
        <w:rStyle w:val="PageNumber"/>
        <w:rFonts w:ascii="Times New Roman" w:hAnsi="Times New Roman"/>
        <w:sz w:val="28"/>
        <w:szCs w:val="28"/>
      </w:rPr>
      <w:instrText xml:space="preserve">PAGE  </w:instrText>
    </w:r>
    <w:r w:rsidRPr="00C82594">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C82594">
      <w:rPr>
        <w:rStyle w:val="PageNumber"/>
        <w:rFonts w:ascii="Times New Roman" w:hAnsi="Times New Roman"/>
        <w:sz w:val="28"/>
        <w:szCs w:val="28"/>
      </w:rPr>
      <w:fldChar w:fldCharType="end"/>
    </w:r>
  </w:p>
  <w:p w:rsidR="00F76E15" w:rsidRDefault="00F76E15" w:rsidP="00C82594">
    <w:pPr>
      <w:pStyle w:val="Header"/>
      <w:ind w:right="360"/>
    </w:pPr>
    <w:r w:rsidRPr="0036129B">
      <w:rPr>
        <w:rFonts w:ascii="Times New Roman" w:hAnsi="Times New Roman"/>
        <w:sz w:val="24"/>
        <w:szCs w:val="24"/>
      </w:rPr>
      <w:t>Научный журнал КубГАУ, №</w:t>
    </w:r>
    <w:r w:rsidRPr="0036129B">
      <w:rPr>
        <w:rFonts w:ascii="Times New Roman" w:hAnsi="Times New Roman"/>
        <w:sz w:val="24"/>
        <w:szCs w:val="24"/>
        <w:lang w:val="en-US"/>
      </w:rPr>
      <w:t>1</w:t>
    </w:r>
    <w:r w:rsidRPr="0036129B">
      <w:rPr>
        <w:rFonts w:ascii="Times New Roman" w:hAnsi="Times New Roman"/>
        <w:sz w:val="24"/>
        <w:szCs w:val="24"/>
      </w:rPr>
      <w:t>33(09), 201</w:t>
    </w:r>
    <w:r w:rsidRPr="0036129B">
      <w:rPr>
        <w:rFonts w:ascii="Times New Roman" w:hAnsi="Times New Roman"/>
        <w:sz w:val="24"/>
        <w:szCs w:val="24"/>
        <w:lang w:val="en-US"/>
      </w:rPr>
      <w:t>6</w:t>
    </w:r>
    <w:r w:rsidRPr="0036129B">
      <w:rPr>
        <w:rFonts w:ascii="Times New Roman" w:hAnsi="Times New Roman"/>
        <w:sz w:val="24"/>
        <w:szCs w:val="24"/>
      </w:rPr>
      <w:t xml:space="preserve"> года</w:t>
    </w:r>
  </w:p>
  <w:p w:rsidR="00F76E15" w:rsidRDefault="00F76E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09B"/>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C1B0023"/>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7B61E5C"/>
    <w:multiLevelType w:val="hybridMultilevel"/>
    <w:tmpl w:val="BC06E82C"/>
    <w:lvl w:ilvl="0" w:tplc="14EE6D04">
      <w:start w:val="1"/>
      <w:numFmt w:val="decimal"/>
      <w:lvlText w:val="%1."/>
      <w:lvlJc w:val="left"/>
      <w:pPr>
        <w:ind w:left="1429"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2A483DC1"/>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0DA32BE"/>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7371279"/>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5F895007"/>
    <w:multiLevelType w:val="hybridMultilevel"/>
    <w:tmpl w:val="A2785E88"/>
    <w:lvl w:ilvl="0" w:tplc="92CC321C">
      <w:start w:val="1"/>
      <w:numFmt w:val="bullet"/>
      <w:lvlText w:val=""/>
      <w:lvlJc w:val="left"/>
      <w:pPr>
        <w:ind w:left="1429" w:hanging="360"/>
      </w:pPr>
      <w:rPr>
        <w:rFonts w:ascii="Symbol" w:hAnsi="Symbol" w:hint="default"/>
        <w:b w:val="0"/>
        <w:i w:val="0"/>
        <w:color w:val="auto"/>
        <w:spacing w:val="0"/>
        <w:w w:val="100"/>
        <w:position w:val="0"/>
        <w:sz w:val="28"/>
        <w:effect w:val="no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5E243C"/>
    <w:multiLevelType w:val="multilevel"/>
    <w:tmpl w:val="93940CD6"/>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CBD5B63"/>
    <w:multiLevelType w:val="hybridMultilevel"/>
    <w:tmpl w:val="6D2801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DCF7E9E"/>
    <w:multiLevelType w:val="hybridMultilevel"/>
    <w:tmpl w:val="B39847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E2F4ADD"/>
    <w:multiLevelType w:val="hybridMultilevel"/>
    <w:tmpl w:val="D1182F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79115F9C"/>
    <w:multiLevelType w:val="hybridMultilevel"/>
    <w:tmpl w:val="6D2801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BB52269"/>
    <w:multiLevelType w:val="multilevel"/>
    <w:tmpl w:val="8D18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6"/>
  </w:num>
  <w:num w:numId="4">
    <w:abstractNumId w:val="9"/>
  </w:num>
  <w:num w:numId="5">
    <w:abstractNumId w:val="12"/>
  </w:num>
  <w:num w:numId="6">
    <w:abstractNumId w:val="8"/>
  </w:num>
  <w:num w:numId="7">
    <w:abstractNumId w:val="4"/>
  </w:num>
  <w:num w:numId="8">
    <w:abstractNumId w:val="0"/>
  </w:num>
  <w:num w:numId="9">
    <w:abstractNumId w:val="1"/>
  </w:num>
  <w:num w:numId="10">
    <w:abstractNumId w:val="10"/>
  </w:num>
  <w:num w:numId="11">
    <w:abstractNumId w:val="3"/>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2FF6"/>
    <w:rsid w:val="00013AFE"/>
    <w:rsid w:val="00016946"/>
    <w:rsid w:val="000336C2"/>
    <w:rsid w:val="000536C9"/>
    <w:rsid w:val="00096346"/>
    <w:rsid w:val="0009710D"/>
    <w:rsid w:val="000B0797"/>
    <w:rsid w:val="000C6F12"/>
    <w:rsid w:val="00107847"/>
    <w:rsid w:val="001164DB"/>
    <w:rsid w:val="001358EB"/>
    <w:rsid w:val="00180331"/>
    <w:rsid w:val="00192CE6"/>
    <w:rsid w:val="001A19EB"/>
    <w:rsid w:val="001A41C4"/>
    <w:rsid w:val="001B1A25"/>
    <w:rsid w:val="001E07CD"/>
    <w:rsid w:val="001E6F39"/>
    <w:rsid w:val="0021063B"/>
    <w:rsid w:val="002273B8"/>
    <w:rsid w:val="00227B8D"/>
    <w:rsid w:val="00234200"/>
    <w:rsid w:val="002610CA"/>
    <w:rsid w:val="00264A44"/>
    <w:rsid w:val="00267D9F"/>
    <w:rsid w:val="00291076"/>
    <w:rsid w:val="002B1EEF"/>
    <w:rsid w:val="002B6DB8"/>
    <w:rsid w:val="002B7810"/>
    <w:rsid w:val="002C09CA"/>
    <w:rsid w:val="002C13E3"/>
    <w:rsid w:val="002C2437"/>
    <w:rsid w:val="002D76F8"/>
    <w:rsid w:val="002D79F7"/>
    <w:rsid w:val="002E4C0B"/>
    <w:rsid w:val="00337E65"/>
    <w:rsid w:val="00350A4D"/>
    <w:rsid w:val="0036129B"/>
    <w:rsid w:val="003640D8"/>
    <w:rsid w:val="00366C23"/>
    <w:rsid w:val="003756A7"/>
    <w:rsid w:val="003824A9"/>
    <w:rsid w:val="003C2699"/>
    <w:rsid w:val="003D1962"/>
    <w:rsid w:val="003D3A99"/>
    <w:rsid w:val="003D54B7"/>
    <w:rsid w:val="003E1490"/>
    <w:rsid w:val="003E5DF1"/>
    <w:rsid w:val="00401608"/>
    <w:rsid w:val="00407EB0"/>
    <w:rsid w:val="00433182"/>
    <w:rsid w:val="0045381C"/>
    <w:rsid w:val="004629E0"/>
    <w:rsid w:val="00463EB2"/>
    <w:rsid w:val="00474D0F"/>
    <w:rsid w:val="0049235A"/>
    <w:rsid w:val="00497622"/>
    <w:rsid w:val="004A74BD"/>
    <w:rsid w:val="004D6140"/>
    <w:rsid w:val="004F42F4"/>
    <w:rsid w:val="00510086"/>
    <w:rsid w:val="005368D3"/>
    <w:rsid w:val="00542FF6"/>
    <w:rsid w:val="00546D0E"/>
    <w:rsid w:val="00551AC6"/>
    <w:rsid w:val="00573C2B"/>
    <w:rsid w:val="00576746"/>
    <w:rsid w:val="00586E88"/>
    <w:rsid w:val="005A305E"/>
    <w:rsid w:val="005B0834"/>
    <w:rsid w:val="005C1E91"/>
    <w:rsid w:val="005C21CE"/>
    <w:rsid w:val="005E30AE"/>
    <w:rsid w:val="005F062F"/>
    <w:rsid w:val="00605DA6"/>
    <w:rsid w:val="006145E0"/>
    <w:rsid w:val="00615C48"/>
    <w:rsid w:val="00635090"/>
    <w:rsid w:val="0064670C"/>
    <w:rsid w:val="0068095F"/>
    <w:rsid w:val="0068421D"/>
    <w:rsid w:val="00692BB3"/>
    <w:rsid w:val="006B0544"/>
    <w:rsid w:val="006B7477"/>
    <w:rsid w:val="006C08B2"/>
    <w:rsid w:val="006E2B76"/>
    <w:rsid w:val="006E73CA"/>
    <w:rsid w:val="006F069A"/>
    <w:rsid w:val="006F2397"/>
    <w:rsid w:val="00730086"/>
    <w:rsid w:val="00757731"/>
    <w:rsid w:val="00761FF7"/>
    <w:rsid w:val="00762B6C"/>
    <w:rsid w:val="007634A8"/>
    <w:rsid w:val="007640F7"/>
    <w:rsid w:val="007A4A4B"/>
    <w:rsid w:val="007B2304"/>
    <w:rsid w:val="007C6568"/>
    <w:rsid w:val="007D76B3"/>
    <w:rsid w:val="007E6B00"/>
    <w:rsid w:val="007F4F1C"/>
    <w:rsid w:val="0080785B"/>
    <w:rsid w:val="008147FF"/>
    <w:rsid w:val="00817118"/>
    <w:rsid w:val="00850EFA"/>
    <w:rsid w:val="00851797"/>
    <w:rsid w:val="00865275"/>
    <w:rsid w:val="008A38B1"/>
    <w:rsid w:val="008B00A5"/>
    <w:rsid w:val="008E2EF2"/>
    <w:rsid w:val="00923023"/>
    <w:rsid w:val="00932EFB"/>
    <w:rsid w:val="00974B7C"/>
    <w:rsid w:val="009B4F31"/>
    <w:rsid w:val="009E0E6B"/>
    <w:rsid w:val="009F2DB4"/>
    <w:rsid w:val="00A125A5"/>
    <w:rsid w:val="00A44596"/>
    <w:rsid w:val="00A77279"/>
    <w:rsid w:val="00A9368F"/>
    <w:rsid w:val="00A96CE7"/>
    <w:rsid w:val="00AA344D"/>
    <w:rsid w:val="00AB0C9E"/>
    <w:rsid w:val="00AC67FE"/>
    <w:rsid w:val="00AD4E42"/>
    <w:rsid w:val="00AE680D"/>
    <w:rsid w:val="00AF7B73"/>
    <w:rsid w:val="00B0749D"/>
    <w:rsid w:val="00B1602C"/>
    <w:rsid w:val="00B16461"/>
    <w:rsid w:val="00B64AEE"/>
    <w:rsid w:val="00B86B6C"/>
    <w:rsid w:val="00BA2BCE"/>
    <w:rsid w:val="00BB1866"/>
    <w:rsid w:val="00BB1FB5"/>
    <w:rsid w:val="00BB3CEE"/>
    <w:rsid w:val="00BC2A0E"/>
    <w:rsid w:val="00BC3141"/>
    <w:rsid w:val="00BD13BB"/>
    <w:rsid w:val="00BD42F4"/>
    <w:rsid w:val="00BD4978"/>
    <w:rsid w:val="00BD7687"/>
    <w:rsid w:val="00C02875"/>
    <w:rsid w:val="00C303FA"/>
    <w:rsid w:val="00C32A5D"/>
    <w:rsid w:val="00C33123"/>
    <w:rsid w:val="00C367F7"/>
    <w:rsid w:val="00C41D82"/>
    <w:rsid w:val="00C434A9"/>
    <w:rsid w:val="00C56776"/>
    <w:rsid w:val="00C76A97"/>
    <w:rsid w:val="00C82594"/>
    <w:rsid w:val="00C8653F"/>
    <w:rsid w:val="00C87D76"/>
    <w:rsid w:val="00C969A8"/>
    <w:rsid w:val="00C97D59"/>
    <w:rsid w:val="00CC38F9"/>
    <w:rsid w:val="00CD1109"/>
    <w:rsid w:val="00CD39FD"/>
    <w:rsid w:val="00CF1736"/>
    <w:rsid w:val="00CF1B9E"/>
    <w:rsid w:val="00CF53CC"/>
    <w:rsid w:val="00D11E07"/>
    <w:rsid w:val="00D27947"/>
    <w:rsid w:val="00D44B1F"/>
    <w:rsid w:val="00D459C5"/>
    <w:rsid w:val="00D66589"/>
    <w:rsid w:val="00D6688C"/>
    <w:rsid w:val="00D930F3"/>
    <w:rsid w:val="00DA1581"/>
    <w:rsid w:val="00DA2A29"/>
    <w:rsid w:val="00DA2E46"/>
    <w:rsid w:val="00DA38E6"/>
    <w:rsid w:val="00DA6FF6"/>
    <w:rsid w:val="00DB03B3"/>
    <w:rsid w:val="00DB6FEC"/>
    <w:rsid w:val="00DB71AF"/>
    <w:rsid w:val="00DC4657"/>
    <w:rsid w:val="00DD174F"/>
    <w:rsid w:val="00DF2706"/>
    <w:rsid w:val="00E00B1E"/>
    <w:rsid w:val="00E17DE7"/>
    <w:rsid w:val="00E543EA"/>
    <w:rsid w:val="00E666BB"/>
    <w:rsid w:val="00E70FC0"/>
    <w:rsid w:val="00E818E9"/>
    <w:rsid w:val="00E82B7A"/>
    <w:rsid w:val="00E8751E"/>
    <w:rsid w:val="00E87F67"/>
    <w:rsid w:val="00E96F50"/>
    <w:rsid w:val="00EB1755"/>
    <w:rsid w:val="00EB1BE1"/>
    <w:rsid w:val="00EB3C2F"/>
    <w:rsid w:val="00EB5AC9"/>
    <w:rsid w:val="00ED1EF5"/>
    <w:rsid w:val="00ED226C"/>
    <w:rsid w:val="00EE1925"/>
    <w:rsid w:val="00EE5844"/>
    <w:rsid w:val="00EF26D4"/>
    <w:rsid w:val="00F001DB"/>
    <w:rsid w:val="00F026D9"/>
    <w:rsid w:val="00F045A8"/>
    <w:rsid w:val="00F065C5"/>
    <w:rsid w:val="00F22586"/>
    <w:rsid w:val="00F2418D"/>
    <w:rsid w:val="00F46FCC"/>
    <w:rsid w:val="00F7021F"/>
    <w:rsid w:val="00F722E2"/>
    <w:rsid w:val="00F7597F"/>
    <w:rsid w:val="00F76E15"/>
    <w:rsid w:val="00F83118"/>
    <w:rsid w:val="00F901E3"/>
    <w:rsid w:val="00FB1C52"/>
    <w:rsid w:val="00FB33A3"/>
    <w:rsid w:val="00FB6803"/>
    <w:rsid w:val="00FE02A5"/>
    <w:rsid w:val="00FF0B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26C"/>
    <w:pPr>
      <w:spacing w:after="200" w:line="276" w:lineRule="auto"/>
    </w:pPr>
    <w:rPr>
      <w:lang w:eastAsia="en-US"/>
    </w:rPr>
  </w:style>
  <w:style w:type="paragraph" w:styleId="Heading2">
    <w:name w:val="heading 2"/>
    <w:basedOn w:val="Normal"/>
    <w:link w:val="Heading2Char"/>
    <w:uiPriority w:val="99"/>
    <w:qFormat/>
    <w:rsid w:val="00F7597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7597F"/>
    <w:rPr>
      <w:rFonts w:ascii="Times New Roman" w:hAnsi="Times New Roman" w:cs="Times New Roman"/>
      <w:b/>
      <w:bCs/>
      <w:sz w:val="36"/>
      <w:szCs w:val="36"/>
      <w:lang w:eastAsia="ru-RU"/>
    </w:rPr>
  </w:style>
  <w:style w:type="paragraph" w:styleId="NoSpacing">
    <w:name w:val="No Spacing"/>
    <w:uiPriority w:val="99"/>
    <w:qFormat/>
    <w:rsid w:val="00ED1EF5"/>
    <w:rPr>
      <w:lang w:eastAsia="en-US"/>
    </w:rPr>
  </w:style>
  <w:style w:type="paragraph" w:styleId="ListParagraph">
    <w:name w:val="List Paragraph"/>
    <w:basedOn w:val="Normal"/>
    <w:uiPriority w:val="99"/>
    <w:qFormat/>
    <w:rsid w:val="006E2B76"/>
    <w:pPr>
      <w:spacing w:after="0" w:line="240" w:lineRule="auto"/>
      <w:ind w:left="720"/>
      <w:contextualSpacing/>
    </w:pPr>
    <w:rPr>
      <w:rFonts w:ascii="Times New Roman" w:eastAsia="Times New Roman" w:hAnsi="Times New Roman"/>
      <w:sz w:val="24"/>
      <w:szCs w:val="24"/>
      <w:lang w:eastAsia="ru-RU"/>
    </w:rPr>
  </w:style>
  <w:style w:type="character" w:styleId="Hyperlink">
    <w:name w:val="Hyperlink"/>
    <w:basedOn w:val="DefaultParagraphFont"/>
    <w:uiPriority w:val="99"/>
    <w:rsid w:val="006E2B76"/>
    <w:rPr>
      <w:rFonts w:cs="Times New Roman"/>
      <w:color w:val="0000FF"/>
      <w:u w:val="single"/>
    </w:rPr>
  </w:style>
  <w:style w:type="paragraph" w:styleId="NormalWeb">
    <w:name w:val="Normal (Web)"/>
    <w:basedOn w:val="Normal"/>
    <w:uiPriority w:val="99"/>
    <w:semiHidden/>
    <w:rsid w:val="00CD110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C41D82"/>
    <w:rPr>
      <w:rFonts w:cs="Times New Roman"/>
    </w:rPr>
  </w:style>
  <w:style w:type="character" w:customStyle="1" w:styleId="offscreen">
    <w:name w:val="offscreen"/>
    <w:basedOn w:val="DefaultParagraphFont"/>
    <w:uiPriority w:val="99"/>
    <w:rsid w:val="00C41D82"/>
    <w:rPr>
      <w:rFonts w:cs="Times New Roman"/>
    </w:rPr>
  </w:style>
  <w:style w:type="table" w:styleId="TableGrid">
    <w:name w:val="Table Grid"/>
    <w:basedOn w:val="TableNormal"/>
    <w:uiPriority w:val="99"/>
    <w:rsid w:val="00BD49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basedOn w:val="DefaultParagraphFont"/>
    <w:uiPriority w:val="99"/>
    <w:rsid w:val="003756A7"/>
    <w:rPr>
      <w:rFonts w:ascii="Calibri" w:hAnsi="Calibri" w:cs="Calibri"/>
      <w:color w:val="000000"/>
      <w:spacing w:val="0"/>
      <w:w w:val="100"/>
      <w:position w:val="0"/>
      <w:sz w:val="24"/>
      <w:szCs w:val="24"/>
      <w:u w:val="none"/>
      <w:lang w:val="en-US" w:eastAsia="en-US"/>
    </w:rPr>
  </w:style>
  <w:style w:type="character" w:styleId="FollowedHyperlink">
    <w:name w:val="FollowedHyperlink"/>
    <w:basedOn w:val="DefaultParagraphFont"/>
    <w:uiPriority w:val="99"/>
    <w:semiHidden/>
    <w:rsid w:val="003756A7"/>
    <w:rPr>
      <w:rFonts w:cs="Times New Roman"/>
      <w:color w:val="800080"/>
      <w:u w:val="single"/>
    </w:rPr>
  </w:style>
  <w:style w:type="paragraph" w:styleId="BalloonText">
    <w:name w:val="Balloon Text"/>
    <w:basedOn w:val="Normal"/>
    <w:link w:val="BalloonTextChar"/>
    <w:uiPriority w:val="99"/>
    <w:semiHidden/>
    <w:rsid w:val="00BA2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2BCE"/>
    <w:rPr>
      <w:rFonts w:ascii="Tahoma" w:hAnsi="Tahoma" w:cs="Tahoma"/>
      <w:sz w:val="16"/>
      <w:szCs w:val="16"/>
    </w:rPr>
  </w:style>
  <w:style w:type="paragraph" w:customStyle="1" w:styleId="doc-ti2">
    <w:name w:val="doc-ti2"/>
    <w:basedOn w:val="Normal"/>
    <w:uiPriority w:val="99"/>
    <w:rsid w:val="007E6B00"/>
    <w:pPr>
      <w:spacing w:before="240" w:after="120" w:line="312" w:lineRule="atLeast"/>
      <w:jc w:val="center"/>
    </w:pPr>
    <w:rPr>
      <w:rFonts w:ascii="Times New Roman" w:eastAsia="Times New Roman" w:hAnsi="Times New Roman"/>
      <w:b/>
      <w:bCs/>
      <w:sz w:val="24"/>
      <w:szCs w:val="24"/>
      <w:lang w:eastAsia="ru-RU"/>
    </w:rPr>
  </w:style>
  <w:style w:type="paragraph" w:customStyle="1" w:styleId="1">
    <w:name w:val="Обычный1"/>
    <w:basedOn w:val="Normal"/>
    <w:uiPriority w:val="99"/>
    <w:rsid w:val="00605DA6"/>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7634A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634A8"/>
    <w:rPr>
      <w:rFonts w:cs="Times New Roman"/>
    </w:rPr>
  </w:style>
  <w:style w:type="paragraph" w:styleId="Footer">
    <w:name w:val="footer"/>
    <w:basedOn w:val="Normal"/>
    <w:link w:val="FooterChar"/>
    <w:uiPriority w:val="99"/>
    <w:rsid w:val="007634A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634A8"/>
    <w:rPr>
      <w:rFonts w:cs="Times New Roman"/>
    </w:rPr>
  </w:style>
  <w:style w:type="paragraph" w:styleId="FootnoteText">
    <w:name w:val="footnote text"/>
    <w:basedOn w:val="Normal"/>
    <w:link w:val="FootnoteTextChar"/>
    <w:uiPriority w:val="99"/>
    <w:semiHidden/>
    <w:rsid w:val="0043318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33182"/>
    <w:rPr>
      <w:rFonts w:cs="Times New Roman"/>
      <w:sz w:val="20"/>
      <w:szCs w:val="20"/>
    </w:rPr>
  </w:style>
  <w:style w:type="character" w:styleId="FootnoteReference">
    <w:name w:val="footnote reference"/>
    <w:basedOn w:val="DefaultParagraphFont"/>
    <w:uiPriority w:val="99"/>
    <w:semiHidden/>
    <w:rsid w:val="00433182"/>
    <w:rPr>
      <w:rFonts w:cs="Times New Roman"/>
      <w:vertAlign w:val="superscript"/>
    </w:rPr>
  </w:style>
  <w:style w:type="paragraph" w:customStyle="1" w:styleId="Default">
    <w:name w:val="Default"/>
    <w:uiPriority w:val="99"/>
    <w:rsid w:val="00F7597F"/>
    <w:pPr>
      <w:autoSpaceDE w:val="0"/>
      <w:autoSpaceDN w:val="0"/>
      <w:adjustRightInd w:val="0"/>
    </w:pPr>
    <w:rPr>
      <w:rFonts w:ascii="Times New Roman" w:hAnsi="Times New Roman"/>
      <w:color w:val="000000"/>
      <w:sz w:val="24"/>
      <w:szCs w:val="24"/>
      <w:lang w:eastAsia="en-US"/>
    </w:rPr>
  </w:style>
  <w:style w:type="character" w:customStyle="1" w:styleId="20">
    <w:name w:val="Основной текст (2) + Полужирный"/>
    <w:basedOn w:val="DefaultParagraphFont"/>
    <w:uiPriority w:val="99"/>
    <w:rsid w:val="0049235A"/>
    <w:rPr>
      <w:rFonts w:ascii="Calibri" w:hAnsi="Calibri" w:cs="Calibri"/>
      <w:b/>
      <w:bCs/>
      <w:color w:val="000000"/>
      <w:spacing w:val="0"/>
      <w:w w:val="100"/>
      <w:position w:val="0"/>
      <w:sz w:val="24"/>
      <w:szCs w:val="24"/>
      <w:u w:val="none"/>
      <w:shd w:val="clear" w:color="auto" w:fill="FFFFFF"/>
      <w:lang w:val="en-US" w:eastAsia="en-US"/>
    </w:rPr>
  </w:style>
  <w:style w:type="character" w:customStyle="1" w:styleId="21">
    <w:name w:val="Основной текст (2) + Курсив"/>
    <w:basedOn w:val="DefaultParagraphFont"/>
    <w:uiPriority w:val="99"/>
    <w:rsid w:val="00C02875"/>
    <w:rPr>
      <w:rFonts w:ascii="Times New Roman" w:hAnsi="Times New Roman" w:cs="Times New Roman"/>
      <w:i/>
      <w:iCs/>
      <w:color w:val="000000"/>
      <w:spacing w:val="0"/>
      <w:w w:val="100"/>
      <w:position w:val="0"/>
      <w:sz w:val="28"/>
      <w:szCs w:val="28"/>
      <w:u w:val="none"/>
      <w:lang w:val="en-US" w:eastAsia="en-US"/>
    </w:rPr>
  </w:style>
  <w:style w:type="character" w:styleId="PageNumber">
    <w:name w:val="page number"/>
    <w:basedOn w:val="DefaultParagraphFont"/>
    <w:uiPriority w:val="99"/>
    <w:rsid w:val="00C82594"/>
    <w:rPr>
      <w:rFonts w:cs="Times New Roman"/>
    </w:rPr>
  </w:style>
</w:styles>
</file>

<file path=word/webSettings.xml><?xml version="1.0" encoding="utf-8"?>
<w:webSettings xmlns:r="http://schemas.openxmlformats.org/officeDocument/2006/relationships" xmlns:w="http://schemas.openxmlformats.org/wordprocessingml/2006/main">
  <w:divs>
    <w:div w:id="282082053">
      <w:marLeft w:val="0"/>
      <w:marRight w:val="0"/>
      <w:marTop w:val="0"/>
      <w:marBottom w:val="0"/>
      <w:divBdr>
        <w:top w:val="none" w:sz="0" w:space="0" w:color="auto"/>
        <w:left w:val="none" w:sz="0" w:space="0" w:color="auto"/>
        <w:bottom w:val="none" w:sz="0" w:space="0" w:color="auto"/>
        <w:right w:val="none" w:sz="0" w:space="0" w:color="auto"/>
      </w:divBdr>
    </w:div>
    <w:div w:id="282082061">
      <w:marLeft w:val="0"/>
      <w:marRight w:val="0"/>
      <w:marTop w:val="0"/>
      <w:marBottom w:val="0"/>
      <w:divBdr>
        <w:top w:val="none" w:sz="0" w:space="0" w:color="auto"/>
        <w:left w:val="none" w:sz="0" w:space="0" w:color="auto"/>
        <w:bottom w:val="none" w:sz="0" w:space="0" w:color="auto"/>
        <w:right w:val="none" w:sz="0" w:space="0" w:color="auto"/>
      </w:divBdr>
      <w:divsChild>
        <w:div w:id="282082055">
          <w:marLeft w:val="0"/>
          <w:marRight w:val="0"/>
          <w:marTop w:val="0"/>
          <w:marBottom w:val="0"/>
          <w:divBdr>
            <w:top w:val="none" w:sz="0" w:space="0" w:color="auto"/>
            <w:left w:val="none" w:sz="0" w:space="0" w:color="auto"/>
            <w:bottom w:val="none" w:sz="0" w:space="0" w:color="auto"/>
            <w:right w:val="none" w:sz="0" w:space="0" w:color="auto"/>
          </w:divBdr>
        </w:div>
        <w:div w:id="282082060">
          <w:marLeft w:val="0"/>
          <w:marRight w:val="0"/>
          <w:marTop w:val="0"/>
          <w:marBottom w:val="0"/>
          <w:divBdr>
            <w:top w:val="none" w:sz="0" w:space="0" w:color="auto"/>
            <w:left w:val="none" w:sz="0" w:space="0" w:color="auto"/>
            <w:bottom w:val="none" w:sz="0" w:space="0" w:color="auto"/>
            <w:right w:val="none" w:sz="0" w:space="0" w:color="auto"/>
          </w:divBdr>
        </w:div>
        <w:div w:id="282082065">
          <w:marLeft w:val="0"/>
          <w:marRight w:val="0"/>
          <w:marTop w:val="0"/>
          <w:marBottom w:val="0"/>
          <w:divBdr>
            <w:top w:val="none" w:sz="0" w:space="0" w:color="auto"/>
            <w:left w:val="none" w:sz="0" w:space="0" w:color="auto"/>
            <w:bottom w:val="none" w:sz="0" w:space="0" w:color="auto"/>
            <w:right w:val="none" w:sz="0" w:space="0" w:color="auto"/>
          </w:divBdr>
        </w:div>
        <w:div w:id="282082068">
          <w:marLeft w:val="0"/>
          <w:marRight w:val="0"/>
          <w:marTop w:val="0"/>
          <w:marBottom w:val="0"/>
          <w:divBdr>
            <w:top w:val="none" w:sz="0" w:space="0" w:color="auto"/>
            <w:left w:val="none" w:sz="0" w:space="0" w:color="auto"/>
            <w:bottom w:val="none" w:sz="0" w:space="0" w:color="auto"/>
            <w:right w:val="none" w:sz="0" w:space="0" w:color="auto"/>
          </w:divBdr>
        </w:div>
        <w:div w:id="282082073">
          <w:marLeft w:val="0"/>
          <w:marRight w:val="0"/>
          <w:marTop w:val="0"/>
          <w:marBottom w:val="0"/>
          <w:divBdr>
            <w:top w:val="none" w:sz="0" w:space="0" w:color="auto"/>
            <w:left w:val="none" w:sz="0" w:space="0" w:color="auto"/>
            <w:bottom w:val="none" w:sz="0" w:space="0" w:color="auto"/>
            <w:right w:val="none" w:sz="0" w:space="0" w:color="auto"/>
          </w:divBdr>
        </w:div>
        <w:div w:id="282082074">
          <w:marLeft w:val="0"/>
          <w:marRight w:val="0"/>
          <w:marTop w:val="0"/>
          <w:marBottom w:val="0"/>
          <w:divBdr>
            <w:top w:val="none" w:sz="0" w:space="0" w:color="auto"/>
            <w:left w:val="none" w:sz="0" w:space="0" w:color="auto"/>
            <w:bottom w:val="none" w:sz="0" w:space="0" w:color="auto"/>
            <w:right w:val="none" w:sz="0" w:space="0" w:color="auto"/>
          </w:divBdr>
        </w:div>
        <w:div w:id="282082079">
          <w:marLeft w:val="0"/>
          <w:marRight w:val="0"/>
          <w:marTop w:val="0"/>
          <w:marBottom w:val="0"/>
          <w:divBdr>
            <w:top w:val="none" w:sz="0" w:space="0" w:color="auto"/>
            <w:left w:val="none" w:sz="0" w:space="0" w:color="auto"/>
            <w:bottom w:val="none" w:sz="0" w:space="0" w:color="auto"/>
            <w:right w:val="none" w:sz="0" w:space="0" w:color="auto"/>
          </w:divBdr>
        </w:div>
        <w:div w:id="282082081">
          <w:marLeft w:val="0"/>
          <w:marRight w:val="0"/>
          <w:marTop w:val="0"/>
          <w:marBottom w:val="0"/>
          <w:divBdr>
            <w:top w:val="none" w:sz="0" w:space="0" w:color="auto"/>
            <w:left w:val="none" w:sz="0" w:space="0" w:color="auto"/>
            <w:bottom w:val="none" w:sz="0" w:space="0" w:color="auto"/>
            <w:right w:val="none" w:sz="0" w:space="0" w:color="auto"/>
          </w:divBdr>
        </w:div>
        <w:div w:id="282082085">
          <w:marLeft w:val="0"/>
          <w:marRight w:val="0"/>
          <w:marTop w:val="0"/>
          <w:marBottom w:val="0"/>
          <w:divBdr>
            <w:top w:val="none" w:sz="0" w:space="0" w:color="auto"/>
            <w:left w:val="none" w:sz="0" w:space="0" w:color="auto"/>
            <w:bottom w:val="none" w:sz="0" w:space="0" w:color="auto"/>
            <w:right w:val="none" w:sz="0" w:space="0" w:color="auto"/>
          </w:divBdr>
        </w:div>
        <w:div w:id="282082086">
          <w:marLeft w:val="0"/>
          <w:marRight w:val="0"/>
          <w:marTop w:val="0"/>
          <w:marBottom w:val="0"/>
          <w:divBdr>
            <w:top w:val="none" w:sz="0" w:space="0" w:color="auto"/>
            <w:left w:val="none" w:sz="0" w:space="0" w:color="auto"/>
            <w:bottom w:val="none" w:sz="0" w:space="0" w:color="auto"/>
            <w:right w:val="none" w:sz="0" w:space="0" w:color="auto"/>
          </w:divBdr>
        </w:div>
        <w:div w:id="282082088">
          <w:marLeft w:val="0"/>
          <w:marRight w:val="0"/>
          <w:marTop w:val="0"/>
          <w:marBottom w:val="0"/>
          <w:divBdr>
            <w:top w:val="none" w:sz="0" w:space="0" w:color="auto"/>
            <w:left w:val="none" w:sz="0" w:space="0" w:color="auto"/>
            <w:bottom w:val="none" w:sz="0" w:space="0" w:color="auto"/>
            <w:right w:val="none" w:sz="0" w:space="0" w:color="auto"/>
          </w:divBdr>
        </w:div>
        <w:div w:id="282082093">
          <w:marLeft w:val="0"/>
          <w:marRight w:val="0"/>
          <w:marTop w:val="0"/>
          <w:marBottom w:val="0"/>
          <w:divBdr>
            <w:top w:val="none" w:sz="0" w:space="0" w:color="auto"/>
            <w:left w:val="none" w:sz="0" w:space="0" w:color="auto"/>
            <w:bottom w:val="none" w:sz="0" w:space="0" w:color="auto"/>
            <w:right w:val="none" w:sz="0" w:space="0" w:color="auto"/>
          </w:divBdr>
        </w:div>
        <w:div w:id="282082094">
          <w:marLeft w:val="0"/>
          <w:marRight w:val="0"/>
          <w:marTop w:val="0"/>
          <w:marBottom w:val="0"/>
          <w:divBdr>
            <w:top w:val="none" w:sz="0" w:space="0" w:color="auto"/>
            <w:left w:val="none" w:sz="0" w:space="0" w:color="auto"/>
            <w:bottom w:val="none" w:sz="0" w:space="0" w:color="auto"/>
            <w:right w:val="none" w:sz="0" w:space="0" w:color="auto"/>
          </w:divBdr>
        </w:div>
        <w:div w:id="282082095">
          <w:marLeft w:val="0"/>
          <w:marRight w:val="0"/>
          <w:marTop w:val="0"/>
          <w:marBottom w:val="0"/>
          <w:divBdr>
            <w:top w:val="none" w:sz="0" w:space="0" w:color="auto"/>
            <w:left w:val="none" w:sz="0" w:space="0" w:color="auto"/>
            <w:bottom w:val="none" w:sz="0" w:space="0" w:color="auto"/>
            <w:right w:val="none" w:sz="0" w:space="0" w:color="auto"/>
          </w:divBdr>
        </w:div>
        <w:div w:id="282082097">
          <w:marLeft w:val="0"/>
          <w:marRight w:val="0"/>
          <w:marTop w:val="0"/>
          <w:marBottom w:val="0"/>
          <w:divBdr>
            <w:top w:val="none" w:sz="0" w:space="0" w:color="auto"/>
            <w:left w:val="none" w:sz="0" w:space="0" w:color="auto"/>
            <w:bottom w:val="none" w:sz="0" w:space="0" w:color="auto"/>
            <w:right w:val="none" w:sz="0" w:space="0" w:color="auto"/>
          </w:divBdr>
        </w:div>
        <w:div w:id="282082104">
          <w:marLeft w:val="0"/>
          <w:marRight w:val="0"/>
          <w:marTop w:val="0"/>
          <w:marBottom w:val="0"/>
          <w:divBdr>
            <w:top w:val="none" w:sz="0" w:space="0" w:color="auto"/>
            <w:left w:val="none" w:sz="0" w:space="0" w:color="auto"/>
            <w:bottom w:val="none" w:sz="0" w:space="0" w:color="auto"/>
            <w:right w:val="none" w:sz="0" w:space="0" w:color="auto"/>
          </w:divBdr>
        </w:div>
        <w:div w:id="282082112">
          <w:marLeft w:val="0"/>
          <w:marRight w:val="0"/>
          <w:marTop w:val="0"/>
          <w:marBottom w:val="0"/>
          <w:divBdr>
            <w:top w:val="none" w:sz="0" w:space="0" w:color="auto"/>
            <w:left w:val="none" w:sz="0" w:space="0" w:color="auto"/>
            <w:bottom w:val="none" w:sz="0" w:space="0" w:color="auto"/>
            <w:right w:val="none" w:sz="0" w:space="0" w:color="auto"/>
          </w:divBdr>
        </w:div>
        <w:div w:id="282082113">
          <w:marLeft w:val="0"/>
          <w:marRight w:val="0"/>
          <w:marTop w:val="0"/>
          <w:marBottom w:val="0"/>
          <w:divBdr>
            <w:top w:val="none" w:sz="0" w:space="0" w:color="auto"/>
            <w:left w:val="none" w:sz="0" w:space="0" w:color="auto"/>
            <w:bottom w:val="none" w:sz="0" w:space="0" w:color="auto"/>
            <w:right w:val="none" w:sz="0" w:space="0" w:color="auto"/>
          </w:divBdr>
        </w:div>
      </w:divsChild>
    </w:div>
    <w:div w:id="282082063">
      <w:marLeft w:val="0"/>
      <w:marRight w:val="0"/>
      <w:marTop w:val="0"/>
      <w:marBottom w:val="0"/>
      <w:divBdr>
        <w:top w:val="none" w:sz="0" w:space="0" w:color="auto"/>
        <w:left w:val="none" w:sz="0" w:space="0" w:color="auto"/>
        <w:bottom w:val="none" w:sz="0" w:space="0" w:color="auto"/>
        <w:right w:val="none" w:sz="0" w:space="0" w:color="auto"/>
      </w:divBdr>
    </w:div>
    <w:div w:id="282082066">
      <w:marLeft w:val="0"/>
      <w:marRight w:val="0"/>
      <w:marTop w:val="0"/>
      <w:marBottom w:val="0"/>
      <w:divBdr>
        <w:top w:val="none" w:sz="0" w:space="0" w:color="auto"/>
        <w:left w:val="none" w:sz="0" w:space="0" w:color="auto"/>
        <w:bottom w:val="none" w:sz="0" w:space="0" w:color="auto"/>
        <w:right w:val="none" w:sz="0" w:space="0" w:color="auto"/>
      </w:divBdr>
    </w:div>
    <w:div w:id="282082071">
      <w:marLeft w:val="0"/>
      <w:marRight w:val="0"/>
      <w:marTop w:val="0"/>
      <w:marBottom w:val="0"/>
      <w:divBdr>
        <w:top w:val="none" w:sz="0" w:space="0" w:color="auto"/>
        <w:left w:val="none" w:sz="0" w:space="0" w:color="auto"/>
        <w:bottom w:val="none" w:sz="0" w:space="0" w:color="auto"/>
        <w:right w:val="none" w:sz="0" w:space="0" w:color="auto"/>
      </w:divBdr>
    </w:div>
    <w:div w:id="282082075">
      <w:marLeft w:val="0"/>
      <w:marRight w:val="0"/>
      <w:marTop w:val="0"/>
      <w:marBottom w:val="0"/>
      <w:divBdr>
        <w:top w:val="none" w:sz="0" w:space="0" w:color="auto"/>
        <w:left w:val="none" w:sz="0" w:space="0" w:color="auto"/>
        <w:bottom w:val="none" w:sz="0" w:space="0" w:color="auto"/>
        <w:right w:val="none" w:sz="0" w:space="0" w:color="auto"/>
      </w:divBdr>
      <w:divsChild>
        <w:div w:id="282082062">
          <w:marLeft w:val="0"/>
          <w:marRight w:val="0"/>
          <w:marTop w:val="0"/>
          <w:marBottom w:val="0"/>
          <w:divBdr>
            <w:top w:val="none" w:sz="0" w:space="0" w:color="auto"/>
            <w:left w:val="none" w:sz="0" w:space="0" w:color="auto"/>
            <w:bottom w:val="none" w:sz="0" w:space="0" w:color="auto"/>
            <w:right w:val="none" w:sz="0" w:space="0" w:color="auto"/>
          </w:divBdr>
          <w:divsChild>
            <w:div w:id="282082091">
              <w:marLeft w:val="0"/>
              <w:marRight w:val="0"/>
              <w:marTop w:val="0"/>
              <w:marBottom w:val="0"/>
              <w:divBdr>
                <w:top w:val="none" w:sz="0" w:space="0" w:color="auto"/>
                <w:left w:val="none" w:sz="0" w:space="0" w:color="auto"/>
                <w:bottom w:val="none" w:sz="0" w:space="0" w:color="auto"/>
                <w:right w:val="none" w:sz="0" w:space="0" w:color="auto"/>
              </w:divBdr>
              <w:divsChild>
                <w:div w:id="282082056">
                  <w:marLeft w:val="0"/>
                  <w:marRight w:val="0"/>
                  <w:marTop w:val="0"/>
                  <w:marBottom w:val="0"/>
                  <w:divBdr>
                    <w:top w:val="none" w:sz="0" w:space="0" w:color="auto"/>
                    <w:left w:val="none" w:sz="0" w:space="0" w:color="auto"/>
                    <w:bottom w:val="none" w:sz="0" w:space="0" w:color="auto"/>
                    <w:right w:val="none" w:sz="0" w:space="0" w:color="auto"/>
                  </w:divBdr>
                  <w:divsChild>
                    <w:div w:id="282082087">
                      <w:marLeft w:val="1"/>
                      <w:marRight w:val="1"/>
                      <w:marTop w:val="0"/>
                      <w:marBottom w:val="0"/>
                      <w:divBdr>
                        <w:top w:val="none" w:sz="0" w:space="0" w:color="auto"/>
                        <w:left w:val="none" w:sz="0" w:space="0" w:color="auto"/>
                        <w:bottom w:val="none" w:sz="0" w:space="0" w:color="auto"/>
                        <w:right w:val="none" w:sz="0" w:space="0" w:color="auto"/>
                      </w:divBdr>
                      <w:divsChild>
                        <w:div w:id="282082111">
                          <w:marLeft w:val="0"/>
                          <w:marRight w:val="0"/>
                          <w:marTop w:val="0"/>
                          <w:marBottom w:val="0"/>
                          <w:divBdr>
                            <w:top w:val="none" w:sz="0" w:space="0" w:color="auto"/>
                            <w:left w:val="none" w:sz="0" w:space="0" w:color="auto"/>
                            <w:bottom w:val="none" w:sz="0" w:space="0" w:color="auto"/>
                            <w:right w:val="none" w:sz="0" w:space="0" w:color="auto"/>
                          </w:divBdr>
                          <w:divsChild>
                            <w:div w:id="282082052">
                              <w:marLeft w:val="0"/>
                              <w:marRight w:val="0"/>
                              <w:marTop w:val="0"/>
                              <w:marBottom w:val="360"/>
                              <w:divBdr>
                                <w:top w:val="none" w:sz="0" w:space="0" w:color="auto"/>
                                <w:left w:val="none" w:sz="0" w:space="0" w:color="auto"/>
                                <w:bottom w:val="none" w:sz="0" w:space="0" w:color="auto"/>
                                <w:right w:val="none" w:sz="0" w:space="0" w:color="auto"/>
                              </w:divBdr>
                              <w:divsChild>
                                <w:div w:id="282082078">
                                  <w:marLeft w:val="0"/>
                                  <w:marRight w:val="0"/>
                                  <w:marTop w:val="0"/>
                                  <w:marBottom w:val="0"/>
                                  <w:divBdr>
                                    <w:top w:val="none" w:sz="0" w:space="0" w:color="auto"/>
                                    <w:left w:val="none" w:sz="0" w:space="0" w:color="auto"/>
                                    <w:bottom w:val="none" w:sz="0" w:space="0" w:color="auto"/>
                                    <w:right w:val="none" w:sz="0" w:space="0" w:color="auto"/>
                                  </w:divBdr>
                                  <w:divsChild>
                                    <w:div w:id="282082098">
                                      <w:marLeft w:val="0"/>
                                      <w:marRight w:val="0"/>
                                      <w:marTop w:val="0"/>
                                      <w:marBottom w:val="0"/>
                                      <w:divBdr>
                                        <w:top w:val="none" w:sz="0" w:space="0" w:color="auto"/>
                                        <w:left w:val="none" w:sz="0" w:space="0" w:color="auto"/>
                                        <w:bottom w:val="none" w:sz="0" w:space="0" w:color="auto"/>
                                        <w:right w:val="none" w:sz="0" w:space="0" w:color="auto"/>
                                      </w:divBdr>
                                      <w:divsChild>
                                        <w:div w:id="282082064">
                                          <w:marLeft w:val="0"/>
                                          <w:marRight w:val="0"/>
                                          <w:marTop w:val="0"/>
                                          <w:marBottom w:val="0"/>
                                          <w:divBdr>
                                            <w:top w:val="none" w:sz="0" w:space="0" w:color="auto"/>
                                            <w:left w:val="none" w:sz="0" w:space="0" w:color="auto"/>
                                            <w:bottom w:val="none" w:sz="0" w:space="0" w:color="auto"/>
                                            <w:right w:val="none" w:sz="0" w:space="0" w:color="auto"/>
                                          </w:divBdr>
                                          <w:divsChild>
                                            <w:div w:id="282082080">
                                              <w:marLeft w:val="0"/>
                                              <w:marRight w:val="0"/>
                                              <w:marTop w:val="0"/>
                                              <w:marBottom w:val="0"/>
                                              <w:divBdr>
                                                <w:top w:val="none" w:sz="0" w:space="0" w:color="auto"/>
                                                <w:left w:val="none" w:sz="0" w:space="0" w:color="auto"/>
                                                <w:bottom w:val="none" w:sz="0" w:space="0" w:color="auto"/>
                                                <w:right w:val="none" w:sz="0" w:space="0" w:color="auto"/>
                                              </w:divBdr>
                                              <w:divsChild>
                                                <w:div w:id="2820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2082076">
      <w:marLeft w:val="0"/>
      <w:marRight w:val="0"/>
      <w:marTop w:val="0"/>
      <w:marBottom w:val="0"/>
      <w:divBdr>
        <w:top w:val="none" w:sz="0" w:space="0" w:color="auto"/>
        <w:left w:val="none" w:sz="0" w:space="0" w:color="auto"/>
        <w:bottom w:val="none" w:sz="0" w:space="0" w:color="auto"/>
        <w:right w:val="none" w:sz="0" w:space="0" w:color="auto"/>
      </w:divBdr>
    </w:div>
    <w:div w:id="282082082">
      <w:marLeft w:val="0"/>
      <w:marRight w:val="0"/>
      <w:marTop w:val="0"/>
      <w:marBottom w:val="0"/>
      <w:divBdr>
        <w:top w:val="none" w:sz="0" w:space="0" w:color="auto"/>
        <w:left w:val="none" w:sz="0" w:space="0" w:color="auto"/>
        <w:bottom w:val="none" w:sz="0" w:space="0" w:color="auto"/>
        <w:right w:val="none" w:sz="0" w:space="0" w:color="auto"/>
      </w:divBdr>
    </w:div>
    <w:div w:id="282082083">
      <w:marLeft w:val="0"/>
      <w:marRight w:val="0"/>
      <w:marTop w:val="0"/>
      <w:marBottom w:val="0"/>
      <w:divBdr>
        <w:top w:val="none" w:sz="0" w:space="0" w:color="auto"/>
        <w:left w:val="none" w:sz="0" w:space="0" w:color="auto"/>
        <w:bottom w:val="none" w:sz="0" w:space="0" w:color="auto"/>
        <w:right w:val="none" w:sz="0" w:space="0" w:color="auto"/>
      </w:divBdr>
      <w:divsChild>
        <w:div w:id="282082050">
          <w:marLeft w:val="0"/>
          <w:marRight w:val="0"/>
          <w:marTop w:val="0"/>
          <w:marBottom w:val="0"/>
          <w:divBdr>
            <w:top w:val="none" w:sz="0" w:space="0" w:color="auto"/>
            <w:left w:val="none" w:sz="0" w:space="0" w:color="auto"/>
            <w:bottom w:val="none" w:sz="0" w:space="0" w:color="auto"/>
            <w:right w:val="none" w:sz="0" w:space="0" w:color="auto"/>
          </w:divBdr>
        </w:div>
        <w:div w:id="282082051">
          <w:marLeft w:val="0"/>
          <w:marRight w:val="0"/>
          <w:marTop w:val="0"/>
          <w:marBottom w:val="0"/>
          <w:divBdr>
            <w:top w:val="none" w:sz="0" w:space="0" w:color="auto"/>
            <w:left w:val="none" w:sz="0" w:space="0" w:color="auto"/>
            <w:bottom w:val="none" w:sz="0" w:space="0" w:color="auto"/>
            <w:right w:val="none" w:sz="0" w:space="0" w:color="auto"/>
          </w:divBdr>
        </w:div>
        <w:div w:id="282082054">
          <w:marLeft w:val="0"/>
          <w:marRight w:val="0"/>
          <w:marTop w:val="0"/>
          <w:marBottom w:val="0"/>
          <w:divBdr>
            <w:top w:val="none" w:sz="0" w:space="0" w:color="auto"/>
            <w:left w:val="none" w:sz="0" w:space="0" w:color="auto"/>
            <w:bottom w:val="none" w:sz="0" w:space="0" w:color="auto"/>
            <w:right w:val="none" w:sz="0" w:space="0" w:color="auto"/>
          </w:divBdr>
        </w:div>
        <w:div w:id="282082057">
          <w:marLeft w:val="0"/>
          <w:marRight w:val="0"/>
          <w:marTop w:val="0"/>
          <w:marBottom w:val="0"/>
          <w:divBdr>
            <w:top w:val="none" w:sz="0" w:space="0" w:color="auto"/>
            <w:left w:val="none" w:sz="0" w:space="0" w:color="auto"/>
            <w:bottom w:val="none" w:sz="0" w:space="0" w:color="auto"/>
            <w:right w:val="none" w:sz="0" w:space="0" w:color="auto"/>
          </w:divBdr>
        </w:div>
        <w:div w:id="282082058">
          <w:marLeft w:val="0"/>
          <w:marRight w:val="0"/>
          <w:marTop w:val="0"/>
          <w:marBottom w:val="0"/>
          <w:divBdr>
            <w:top w:val="none" w:sz="0" w:space="0" w:color="auto"/>
            <w:left w:val="none" w:sz="0" w:space="0" w:color="auto"/>
            <w:bottom w:val="none" w:sz="0" w:space="0" w:color="auto"/>
            <w:right w:val="none" w:sz="0" w:space="0" w:color="auto"/>
          </w:divBdr>
        </w:div>
        <w:div w:id="282082059">
          <w:marLeft w:val="0"/>
          <w:marRight w:val="0"/>
          <w:marTop w:val="0"/>
          <w:marBottom w:val="0"/>
          <w:divBdr>
            <w:top w:val="none" w:sz="0" w:space="0" w:color="auto"/>
            <w:left w:val="none" w:sz="0" w:space="0" w:color="auto"/>
            <w:bottom w:val="none" w:sz="0" w:space="0" w:color="auto"/>
            <w:right w:val="none" w:sz="0" w:space="0" w:color="auto"/>
          </w:divBdr>
        </w:div>
        <w:div w:id="282082067">
          <w:marLeft w:val="0"/>
          <w:marRight w:val="0"/>
          <w:marTop w:val="0"/>
          <w:marBottom w:val="0"/>
          <w:divBdr>
            <w:top w:val="none" w:sz="0" w:space="0" w:color="auto"/>
            <w:left w:val="none" w:sz="0" w:space="0" w:color="auto"/>
            <w:bottom w:val="none" w:sz="0" w:space="0" w:color="auto"/>
            <w:right w:val="none" w:sz="0" w:space="0" w:color="auto"/>
          </w:divBdr>
        </w:div>
        <w:div w:id="282082069">
          <w:marLeft w:val="0"/>
          <w:marRight w:val="0"/>
          <w:marTop w:val="0"/>
          <w:marBottom w:val="0"/>
          <w:divBdr>
            <w:top w:val="none" w:sz="0" w:space="0" w:color="auto"/>
            <w:left w:val="none" w:sz="0" w:space="0" w:color="auto"/>
            <w:bottom w:val="none" w:sz="0" w:space="0" w:color="auto"/>
            <w:right w:val="none" w:sz="0" w:space="0" w:color="auto"/>
          </w:divBdr>
        </w:div>
        <w:div w:id="282082070">
          <w:marLeft w:val="0"/>
          <w:marRight w:val="0"/>
          <w:marTop w:val="0"/>
          <w:marBottom w:val="0"/>
          <w:divBdr>
            <w:top w:val="none" w:sz="0" w:space="0" w:color="auto"/>
            <w:left w:val="none" w:sz="0" w:space="0" w:color="auto"/>
            <w:bottom w:val="none" w:sz="0" w:space="0" w:color="auto"/>
            <w:right w:val="none" w:sz="0" w:space="0" w:color="auto"/>
          </w:divBdr>
        </w:div>
        <w:div w:id="282082072">
          <w:marLeft w:val="0"/>
          <w:marRight w:val="0"/>
          <w:marTop w:val="0"/>
          <w:marBottom w:val="0"/>
          <w:divBdr>
            <w:top w:val="none" w:sz="0" w:space="0" w:color="auto"/>
            <w:left w:val="none" w:sz="0" w:space="0" w:color="auto"/>
            <w:bottom w:val="none" w:sz="0" w:space="0" w:color="auto"/>
            <w:right w:val="none" w:sz="0" w:space="0" w:color="auto"/>
          </w:divBdr>
        </w:div>
        <w:div w:id="282082077">
          <w:marLeft w:val="0"/>
          <w:marRight w:val="0"/>
          <w:marTop w:val="0"/>
          <w:marBottom w:val="0"/>
          <w:divBdr>
            <w:top w:val="none" w:sz="0" w:space="0" w:color="auto"/>
            <w:left w:val="none" w:sz="0" w:space="0" w:color="auto"/>
            <w:bottom w:val="none" w:sz="0" w:space="0" w:color="auto"/>
            <w:right w:val="none" w:sz="0" w:space="0" w:color="auto"/>
          </w:divBdr>
        </w:div>
        <w:div w:id="282082089">
          <w:marLeft w:val="0"/>
          <w:marRight w:val="0"/>
          <w:marTop w:val="0"/>
          <w:marBottom w:val="0"/>
          <w:divBdr>
            <w:top w:val="none" w:sz="0" w:space="0" w:color="auto"/>
            <w:left w:val="none" w:sz="0" w:space="0" w:color="auto"/>
            <w:bottom w:val="none" w:sz="0" w:space="0" w:color="auto"/>
            <w:right w:val="none" w:sz="0" w:space="0" w:color="auto"/>
          </w:divBdr>
        </w:div>
        <w:div w:id="282082092">
          <w:marLeft w:val="0"/>
          <w:marRight w:val="0"/>
          <w:marTop w:val="0"/>
          <w:marBottom w:val="0"/>
          <w:divBdr>
            <w:top w:val="none" w:sz="0" w:space="0" w:color="auto"/>
            <w:left w:val="none" w:sz="0" w:space="0" w:color="auto"/>
            <w:bottom w:val="none" w:sz="0" w:space="0" w:color="auto"/>
            <w:right w:val="none" w:sz="0" w:space="0" w:color="auto"/>
          </w:divBdr>
        </w:div>
        <w:div w:id="282082096">
          <w:marLeft w:val="0"/>
          <w:marRight w:val="0"/>
          <w:marTop w:val="0"/>
          <w:marBottom w:val="0"/>
          <w:divBdr>
            <w:top w:val="none" w:sz="0" w:space="0" w:color="auto"/>
            <w:left w:val="none" w:sz="0" w:space="0" w:color="auto"/>
            <w:bottom w:val="none" w:sz="0" w:space="0" w:color="auto"/>
            <w:right w:val="none" w:sz="0" w:space="0" w:color="auto"/>
          </w:divBdr>
        </w:div>
        <w:div w:id="282082099">
          <w:marLeft w:val="0"/>
          <w:marRight w:val="0"/>
          <w:marTop w:val="0"/>
          <w:marBottom w:val="0"/>
          <w:divBdr>
            <w:top w:val="none" w:sz="0" w:space="0" w:color="auto"/>
            <w:left w:val="none" w:sz="0" w:space="0" w:color="auto"/>
            <w:bottom w:val="none" w:sz="0" w:space="0" w:color="auto"/>
            <w:right w:val="none" w:sz="0" w:space="0" w:color="auto"/>
          </w:divBdr>
        </w:div>
        <w:div w:id="282082100">
          <w:marLeft w:val="0"/>
          <w:marRight w:val="0"/>
          <w:marTop w:val="0"/>
          <w:marBottom w:val="0"/>
          <w:divBdr>
            <w:top w:val="none" w:sz="0" w:space="0" w:color="auto"/>
            <w:left w:val="none" w:sz="0" w:space="0" w:color="auto"/>
            <w:bottom w:val="none" w:sz="0" w:space="0" w:color="auto"/>
            <w:right w:val="none" w:sz="0" w:space="0" w:color="auto"/>
          </w:divBdr>
        </w:div>
        <w:div w:id="282082102">
          <w:marLeft w:val="0"/>
          <w:marRight w:val="0"/>
          <w:marTop w:val="0"/>
          <w:marBottom w:val="0"/>
          <w:divBdr>
            <w:top w:val="none" w:sz="0" w:space="0" w:color="auto"/>
            <w:left w:val="none" w:sz="0" w:space="0" w:color="auto"/>
            <w:bottom w:val="none" w:sz="0" w:space="0" w:color="auto"/>
            <w:right w:val="none" w:sz="0" w:space="0" w:color="auto"/>
          </w:divBdr>
        </w:div>
        <w:div w:id="282082103">
          <w:marLeft w:val="0"/>
          <w:marRight w:val="0"/>
          <w:marTop w:val="0"/>
          <w:marBottom w:val="0"/>
          <w:divBdr>
            <w:top w:val="none" w:sz="0" w:space="0" w:color="auto"/>
            <w:left w:val="none" w:sz="0" w:space="0" w:color="auto"/>
            <w:bottom w:val="none" w:sz="0" w:space="0" w:color="auto"/>
            <w:right w:val="none" w:sz="0" w:space="0" w:color="auto"/>
          </w:divBdr>
        </w:div>
        <w:div w:id="282082105">
          <w:marLeft w:val="0"/>
          <w:marRight w:val="0"/>
          <w:marTop w:val="0"/>
          <w:marBottom w:val="0"/>
          <w:divBdr>
            <w:top w:val="none" w:sz="0" w:space="0" w:color="auto"/>
            <w:left w:val="none" w:sz="0" w:space="0" w:color="auto"/>
            <w:bottom w:val="none" w:sz="0" w:space="0" w:color="auto"/>
            <w:right w:val="none" w:sz="0" w:space="0" w:color="auto"/>
          </w:divBdr>
        </w:div>
        <w:div w:id="282082106">
          <w:marLeft w:val="0"/>
          <w:marRight w:val="0"/>
          <w:marTop w:val="0"/>
          <w:marBottom w:val="0"/>
          <w:divBdr>
            <w:top w:val="none" w:sz="0" w:space="0" w:color="auto"/>
            <w:left w:val="none" w:sz="0" w:space="0" w:color="auto"/>
            <w:bottom w:val="none" w:sz="0" w:space="0" w:color="auto"/>
            <w:right w:val="none" w:sz="0" w:space="0" w:color="auto"/>
          </w:divBdr>
        </w:div>
        <w:div w:id="282082107">
          <w:marLeft w:val="0"/>
          <w:marRight w:val="0"/>
          <w:marTop w:val="0"/>
          <w:marBottom w:val="0"/>
          <w:divBdr>
            <w:top w:val="none" w:sz="0" w:space="0" w:color="auto"/>
            <w:left w:val="none" w:sz="0" w:space="0" w:color="auto"/>
            <w:bottom w:val="none" w:sz="0" w:space="0" w:color="auto"/>
            <w:right w:val="none" w:sz="0" w:space="0" w:color="auto"/>
          </w:divBdr>
        </w:div>
        <w:div w:id="282082108">
          <w:marLeft w:val="0"/>
          <w:marRight w:val="0"/>
          <w:marTop w:val="0"/>
          <w:marBottom w:val="0"/>
          <w:divBdr>
            <w:top w:val="none" w:sz="0" w:space="0" w:color="auto"/>
            <w:left w:val="none" w:sz="0" w:space="0" w:color="auto"/>
            <w:bottom w:val="none" w:sz="0" w:space="0" w:color="auto"/>
            <w:right w:val="none" w:sz="0" w:space="0" w:color="auto"/>
          </w:divBdr>
        </w:div>
        <w:div w:id="282082109">
          <w:marLeft w:val="0"/>
          <w:marRight w:val="0"/>
          <w:marTop w:val="0"/>
          <w:marBottom w:val="0"/>
          <w:divBdr>
            <w:top w:val="none" w:sz="0" w:space="0" w:color="auto"/>
            <w:left w:val="none" w:sz="0" w:space="0" w:color="auto"/>
            <w:bottom w:val="none" w:sz="0" w:space="0" w:color="auto"/>
            <w:right w:val="none" w:sz="0" w:space="0" w:color="auto"/>
          </w:divBdr>
        </w:div>
      </w:divsChild>
    </w:div>
    <w:div w:id="282082084">
      <w:marLeft w:val="0"/>
      <w:marRight w:val="0"/>
      <w:marTop w:val="0"/>
      <w:marBottom w:val="0"/>
      <w:divBdr>
        <w:top w:val="none" w:sz="0" w:space="0" w:color="auto"/>
        <w:left w:val="none" w:sz="0" w:space="0" w:color="auto"/>
        <w:bottom w:val="none" w:sz="0" w:space="0" w:color="auto"/>
        <w:right w:val="none" w:sz="0" w:space="0" w:color="auto"/>
      </w:divBdr>
    </w:div>
    <w:div w:id="282082090">
      <w:marLeft w:val="0"/>
      <w:marRight w:val="0"/>
      <w:marTop w:val="0"/>
      <w:marBottom w:val="0"/>
      <w:divBdr>
        <w:top w:val="none" w:sz="0" w:space="0" w:color="auto"/>
        <w:left w:val="none" w:sz="0" w:space="0" w:color="auto"/>
        <w:bottom w:val="none" w:sz="0" w:space="0" w:color="auto"/>
        <w:right w:val="none" w:sz="0" w:space="0" w:color="auto"/>
      </w:divBdr>
    </w:div>
    <w:div w:id="282082101">
      <w:marLeft w:val="0"/>
      <w:marRight w:val="0"/>
      <w:marTop w:val="0"/>
      <w:marBottom w:val="0"/>
      <w:divBdr>
        <w:top w:val="none" w:sz="0" w:space="0" w:color="auto"/>
        <w:left w:val="none" w:sz="0" w:space="0" w:color="auto"/>
        <w:bottom w:val="none" w:sz="0" w:space="0" w:color="auto"/>
        <w:right w:val="none" w:sz="0" w:space="0" w:color="auto"/>
      </w:divBdr>
    </w:div>
    <w:div w:id="2820821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e5.biz/ekonomika1/r2010/01477.htm" TargetMode="External"/><Relationship Id="rId18" Type="http://schemas.openxmlformats.org/officeDocument/2006/relationships/hyperlink" Target="http://novaum.ru/public/p243"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fao.org/docrep/013/i2001r/i2001r.pdf" TargetMode="External"/><Relationship Id="rId7" Type="http://schemas.openxmlformats.org/officeDocument/2006/relationships/hyperlink" Target="mailto:dobrunova@mail.ru" TargetMode="External"/><Relationship Id="rId12" Type="http://schemas.openxmlformats.org/officeDocument/2006/relationships/image" Target="media/image4.png"/><Relationship Id="rId17" Type="http://schemas.openxmlformats.org/officeDocument/2006/relationships/hyperlink" Target="http://www.europarl.europa.eu/RegData/etudes/BRIE/2015/568340/EPRS_BRI(2015)568340_EN.pdf"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cor.europa.eu/en/documentation/studies/Documents/Evolution-Budget-Dedicated-Rural-Development-Policy.pdf" TargetMode="External"/><Relationship Id="rId20" Type="http://schemas.openxmlformats.org/officeDocument/2006/relationships/hyperlink" Target="http://www.scienceforum.ru/2013/130/17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scienceforum.ru/2013/130/1732" TargetMode="External"/><Relationship Id="rId23" Type="http://schemas.openxmlformats.org/officeDocument/2006/relationships/hyperlink" Target="http://www.sworld.com.ua/konfer29/1049.pdf"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be5.biz/ekonomika1/r2010/01477.htm"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edcaes.ru" TargetMode="External"/><Relationship Id="rId22" Type="http://schemas.openxmlformats.org/officeDocument/2006/relationships/hyperlink" Target="http://novaum.ru/public/p24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gal-content/EN/TXT/?qid=1434637312357&amp;uri=CELEX:32013R1303" TargetMode="External"/><Relationship Id="rId2" Type="http://schemas.openxmlformats.org/officeDocument/2006/relationships/hyperlink" Target="http://fb.ru/article/211968/obschee-naselenie-evrosoyuza-chislennost-naseleniya-stran-evrosoyuza" TargetMode="External"/><Relationship Id="rId1" Type="http://schemas.openxmlformats.org/officeDocument/2006/relationships/hyperlink" Target="http://eur-lex.europa.eu/legal-content/EN/TXT/?qid=1434637187213&amp;uri=CELEX:32013R1305" TargetMode="External"/><Relationship Id="rId4" Type="http://schemas.openxmlformats.org/officeDocument/2006/relationships/hyperlink" Target="http://eur-lex.europa.eu/legal-content/EN/TXT/?qid=1434637312357&amp;uri=CELEX:32013R1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17</Pages>
  <Words>4554</Words>
  <Characters>25962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Amin</cp:lastModifiedBy>
  <cp:revision>15</cp:revision>
  <cp:lastPrinted>2017-07-14T10:26:00Z</cp:lastPrinted>
  <dcterms:created xsi:type="dcterms:W3CDTF">2017-10-30T15:26:00Z</dcterms:created>
  <dcterms:modified xsi:type="dcterms:W3CDTF">2017-12-11T11:47:00Z</dcterms:modified>
</cp:coreProperties>
</file>