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7"/>
        <w:gridCol w:w="4639"/>
      </w:tblGrid>
      <w:tr w:rsidR="00F1649A" w:rsidRPr="002D49C8" w:rsidTr="003C6287">
        <w:tc>
          <w:tcPr>
            <w:tcW w:w="4672" w:type="dxa"/>
          </w:tcPr>
          <w:p w:rsidR="00F1649A" w:rsidRPr="003C6287" w:rsidRDefault="00F1649A" w:rsidP="003C6287">
            <w:pPr>
              <w:spacing w:after="0" w:line="240" w:lineRule="auto"/>
              <w:contextualSpacing/>
              <w:rPr>
                <w:rFonts w:ascii="Times New Roman" w:hAnsi="Times New Roman"/>
                <w:color w:val="000000"/>
                <w:sz w:val="20"/>
                <w:szCs w:val="20"/>
              </w:rPr>
            </w:pPr>
            <w:r w:rsidRPr="003C6287">
              <w:rPr>
                <w:rFonts w:ascii="Times New Roman" w:hAnsi="Times New Roman"/>
                <w:color w:val="000000"/>
                <w:sz w:val="20"/>
                <w:szCs w:val="20"/>
              </w:rPr>
              <w:t>УДК 81'373.2</w:t>
            </w:r>
          </w:p>
          <w:p w:rsidR="00F1649A" w:rsidRPr="003C6287" w:rsidRDefault="00F1649A" w:rsidP="003C6287">
            <w:pPr>
              <w:spacing w:after="0" w:line="240" w:lineRule="auto"/>
              <w:contextualSpacing/>
              <w:rPr>
                <w:rFonts w:ascii="Times New Roman" w:hAnsi="Times New Roman"/>
                <w:color w:val="000000"/>
                <w:sz w:val="20"/>
                <w:szCs w:val="20"/>
              </w:rPr>
            </w:pPr>
          </w:p>
          <w:p w:rsidR="00F1649A" w:rsidRPr="003C6287" w:rsidRDefault="00F1649A" w:rsidP="003C6287">
            <w:pPr>
              <w:spacing w:after="0" w:line="240" w:lineRule="auto"/>
              <w:contextualSpacing/>
              <w:rPr>
                <w:rFonts w:ascii="Times New Roman" w:hAnsi="Times New Roman"/>
                <w:color w:val="000000"/>
                <w:sz w:val="20"/>
                <w:szCs w:val="20"/>
              </w:rPr>
            </w:pPr>
            <w:r w:rsidRPr="003C6287">
              <w:rPr>
                <w:rFonts w:ascii="Times New Roman" w:hAnsi="Times New Roman"/>
                <w:color w:val="000000"/>
                <w:sz w:val="20"/>
                <w:szCs w:val="20"/>
              </w:rPr>
              <w:t>10.02.19 Теория языка</w:t>
            </w:r>
          </w:p>
          <w:p w:rsidR="00F1649A" w:rsidRPr="003C6287" w:rsidRDefault="00F1649A" w:rsidP="003C6287">
            <w:pPr>
              <w:spacing w:after="0" w:line="240" w:lineRule="auto"/>
              <w:contextualSpacing/>
              <w:rPr>
                <w:rFonts w:ascii="Times New Roman" w:hAnsi="Times New Roman"/>
                <w:b/>
                <w:color w:val="000000"/>
                <w:sz w:val="20"/>
                <w:szCs w:val="20"/>
              </w:rPr>
            </w:pPr>
          </w:p>
          <w:p w:rsidR="00F1649A" w:rsidRPr="003C6287" w:rsidRDefault="00F1649A" w:rsidP="003C6287">
            <w:pPr>
              <w:spacing w:after="0" w:line="240" w:lineRule="auto"/>
              <w:contextualSpacing/>
              <w:rPr>
                <w:rFonts w:ascii="Times New Roman" w:hAnsi="Times New Roman"/>
                <w:b/>
                <w:color w:val="000000"/>
                <w:sz w:val="20"/>
                <w:szCs w:val="20"/>
              </w:rPr>
            </w:pPr>
            <w:r w:rsidRPr="003C6287">
              <w:rPr>
                <w:rFonts w:ascii="Times New Roman" w:hAnsi="Times New Roman"/>
                <w:b/>
                <w:bCs/>
                <w:color w:val="000000"/>
                <w:sz w:val="20"/>
                <w:szCs w:val="20"/>
              </w:rPr>
              <w:t>ФУНКЦИИ ИМЕН СОБСТВЕННЫХ В ЯЗЫКЕ ДЛЯ СПЕЦИАЛЬНЫХ ЦЕЛЕЙ (ЯСЦ)</w:t>
            </w:r>
          </w:p>
          <w:p w:rsidR="00F1649A" w:rsidRPr="003C6287" w:rsidRDefault="00F1649A" w:rsidP="003C6287">
            <w:pPr>
              <w:spacing w:after="0" w:line="240" w:lineRule="auto"/>
              <w:contextualSpacing/>
              <w:rPr>
                <w:rFonts w:ascii="Times New Roman" w:hAnsi="Times New Roman"/>
                <w:color w:val="000000"/>
                <w:sz w:val="20"/>
                <w:szCs w:val="20"/>
              </w:rPr>
            </w:pPr>
          </w:p>
          <w:p w:rsidR="00F1649A" w:rsidRPr="003C6287" w:rsidRDefault="00F1649A" w:rsidP="003C6287">
            <w:pPr>
              <w:spacing w:after="0" w:line="240" w:lineRule="auto"/>
              <w:contextualSpacing/>
              <w:rPr>
                <w:rFonts w:ascii="Times New Roman" w:hAnsi="Times New Roman"/>
                <w:color w:val="000000"/>
                <w:sz w:val="20"/>
                <w:szCs w:val="20"/>
              </w:rPr>
            </w:pPr>
            <w:r w:rsidRPr="003C6287">
              <w:rPr>
                <w:rFonts w:ascii="Times New Roman" w:hAnsi="Times New Roman"/>
                <w:color w:val="000000"/>
                <w:sz w:val="20"/>
                <w:szCs w:val="20"/>
              </w:rPr>
              <w:t>Кузнецова Марина Владимировна</w:t>
            </w:r>
          </w:p>
          <w:p w:rsidR="00F1649A" w:rsidRPr="003C6287" w:rsidRDefault="00F1649A" w:rsidP="003C6287">
            <w:pPr>
              <w:spacing w:after="0" w:line="240" w:lineRule="auto"/>
              <w:contextualSpacing/>
              <w:rPr>
                <w:rFonts w:ascii="Times New Roman" w:hAnsi="Times New Roman"/>
                <w:color w:val="000000"/>
                <w:sz w:val="20"/>
                <w:szCs w:val="20"/>
              </w:rPr>
            </w:pPr>
            <w:r w:rsidRPr="003C6287">
              <w:rPr>
                <w:rFonts w:ascii="Times New Roman" w:hAnsi="Times New Roman"/>
                <w:color w:val="000000"/>
                <w:sz w:val="20"/>
                <w:szCs w:val="20"/>
              </w:rPr>
              <w:t>к.ф.н., старший преподаватель</w:t>
            </w:r>
          </w:p>
          <w:p w:rsidR="00F1649A" w:rsidRPr="003C6287" w:rsidRDefault="00F1649A" w:rsidP="003C6287">
            <w:pPr>
              <w:spacing w:after="0" w:line="240" w:lineRule="auto"/>
              <w:contextualSpacing/>
              <w:rPr>
                <w:rFonts w:ascii="Times New Roman" w:hAnsi="Times New Roman"/>
                <w:color w:val="000000"/>
                <w:sz w:val="20"/>
                <w:szCs w:val="20"/>
              </w:rPr>
            </w:pPr>
            <w:r w:rsidRPr="003C6287">
              <w:rPr>
                <w:rFonts w:ascii="Times New Roman" w:hAnsi="Times New Roman"/>
                <w:color w:val="000000"/>
                <w:sz w:val="20"/>
                <w:szCs w:val="20"/>
                <w:lang w:val="en-US"/>
              </w:rPr>
              <w:t>SPIN</w:t>
            </w:r>
            <w:r w:rsidRPr="003C6287">
              <w:rPr>
                <w:rFonts w:ascii="Times New Roman" w:hAnsi="Times New Roman"/>
                <w:color w:val="000000"/>
                <w:sz w:val="20"/>
                <w:szCs w:val="20"/>
              </w:rPr>
              <w:t>-код 5907-9730</w:t>
            </w:r>
          </w:p>
          <w:p w:rsidR="00F1649A" w:rsidRPr="003C6287" w:rsidRDefault="00F1649A" w:rsidP="003C6287">
            <w:pPr>
              <w:spacing w:after="0" w:line="240" w:lineRule="auto"/>
              <w:contextualSpacing/>
              <w:rPr>
                <w:rFonts w:ascii="Times New Roman" w:hAnsi="Times New Roman"/>
                <w:i/>
                <w:color w:val="000000"/>
                <w:sz w:val="20"/>
                <w:szCs w:val="20"/>
              </w:rPr>
            </w:pPr>
            <w:r w:rsidRPr="003C6287">
              <w:rPr>
                <w:rFonts w:ascii="Times New Roman" w:hAnsi="Times New Roman"/>
                <w:i/>
                <w:color w:val="000000"/>
                <w:sz w:val="20"/>
                <w:szCs w:val="20"/>
              </w:rPr>
              <w:t>Кубанский государственный технологический университет (КубГТУ), 350072, Россия, Краснодарский край, г. Краснодар,                            ул. Московская, д. 2</w:t>
            </w:r>
          </w:p>
          <w:p w:rsidR="00F1649A" w:rsidRPr="003C6287" w:rsidRDefault="00F1649A" w:rsidP="003C6287">
            <w:pPr>
              <w:spacing w:after="0" w:line="240" w:lineRule="auto"/>
              <w:contextualSpacing/>
              <w:rPr>
                <w:rFonts w:ascii="Times New Roman" w:hAnsi="Times New Roman"/>
                <w:color w:val="000000"/>
                <w:sz w:val="20"/>
                <w:szCs w:val="20"/>
              </w:rPr>
            </w:pPr>
            <w:r w:rsidRPr="003C6287">
              <w:rPr>
                <w:rFonts w:ascii="Times New Roman" w:hAnsi="Times New Roman"/>
                <w:color w:val="000000"/>
                <w:sz w:val="20"/>
                <w:szCs w:val="20"/>
                <w:lang w:val="en-US"/>
              </w:rPr>
              <w:t>e</w:t>
            </w:r>
            <w:r w:rsidRPr="003C6287">
              <w:rPr>
                <w:rFonts w:ascii="Times New Roman" w:hAnsi="Times New Roman"/>
                <w:color w:val="000000"/>
                <w:sz w:val="20"/>
                <w:szCs w:val="20"/>
              </w:rPr>
              <w:t>-</w:t>
            </w:r>
            <w:r w:rsidRPr="003C6287">
              <w:rPr>
                <w:rFonts w:ascii="Times New Roman" w:hAnsi="Times New Roman"/>
                <w:color w:val="000000"/>
                <w:sz w:val="20"/>
                <w:szCs w:val="20"/>
                <w:lang w:val="en-US"/>
              </w:rPr>
              <w:t>mail</w:t>
            </w:r>
            <w:r w:rsidRPr="003C6287">
              <w:rPr>
                <w:rFonts w:ascii="Times New Roman" w:hAnsi="Times New Roman"/>
                <w:color w:val="000000"/>
                <w:sz w:val="20"/>
                <w:szCs w:val="20"/>
              </w:rPr>
              <w:t xml:space="preserve">: </w:t>
            </w:r>
            <w:hyperlink r:id="rId7" w:history="1">
              <w:r w:rsidRPr="003C6287">
                <w:rPr>
                  <w:rStyle w:val="Hyperlink"/>
                  <w:rFonts w:ascii="Times New Roman" w:hAnsi="Times New Roman"/>
                  <w:sz w:val="20"/>
                  <w:szCs w:val="20"/>
                  <w:lang w:val="en-US"/>
                </w:rPr>
                <w:t>marinaluck</w:t>
              </w:r>
              <w:r w:rsidRPr="003C6287">
                <w:rPr>
                  <w:rStyle w:val="Hyperlink"/>
                  <w:rFonts w:ascii="Times New Roman" w:hAnsi="Times New Roman"/>
                  <w:sz w:val="20"/>
                  <w:szCs w:val="20"/>
                </w:rPr>
                <w:t>555@</w:t>
              </w:r>
              <w:r w:rsidRPr="003C6287">
                <w:rPr>
                  <w:rStyle w:val="Hyperlink"/>
                  <w:rFonts w:ascii="Times New Roman" w:hAnsi="Times New Roman"/>
                  <w:sz w:val="20"/>
                  <w:szCs w:val="20"/>
                  <w:lang w:val="en-US"/>
                </w:rPr>
                <w:t>mail</w:t>
              </w:r>
              <w:r w:rsidRPr="003C6287">
                <w:rPr>
                  <w:rStyle w:val="Hyperlink"/>
                  <w:rFonts w:ascii="Times New Roman" w:hAnsi="Times New Roman"/>
                  <w:sz w:val="20"/>
                  <w:szCs w:val="20"/>
                </w:rPr>
                <w:t>.</w:t>
              </w:r>
              <w:r w:rsidRPr="003C6287">
                <w:rPr>
                  <w:rStyle w:val="Hyperlink"/>
                  <w:rFonts w:ascii="Times New Roman" w:hAnsi="Times New Roman"/>
                  <w:sz w:val="20"/>
                  <w:szCs w:val="20"/>
                  <w:lang w:val="en-US"/>
                </w:rPr>
                <w:t>ru</w:t>
              </w:r>
            </w:hyperlink>
          </w:p>
          <w:p w:rsidR="00F1649A" w:rsidRPr="003C6287" w:rsidRDefault="00F1649A" w:rsidP="003C6287">
            <w:pPr>
              <w:shd w:val="clear" w:color="auto" w:fill="FFFFFF"/>
              <w:spacing w:after="0" w:line="240" w:lineRule="auto"/>
              <w:contextualSpacing/>
              <w:rPr>
                <w:rFonts w:ascii="Times New Roman" w:hAnsi="Times New Roman"/>
                <w:sz w:val="20"/>
                <w:szCs w:val="20"/>
                <w:lang w:eastAsia="ru-RU"/>
              </w:rPr>
            </w:pPr>
          </w:p>
          <w:p w:rsidR="00F1649A" w:rsidRPr="003C6287" w:rsidRDefault="00F1649A" w:rsidP="003C6287">
            <w:pPr>
              <w:shd w:val="clear" w:color="auto" w:fill="FFFFFF"/>
              <w:spacing w:after="0" w:line="240" w:lineRule="auto"/>
              <w:contextualSpacing/>
              <w:rPr>
                <w:rFonts w:ascii="Times New Roman" w:hAnsi="Times New Roman"/>
                <w:sz w:val="20"/>
                <w:szCs w:val="20"/>
                <w:lang w:eastAsia="ru-RU"/>
              </w:rPr>
            </w:pPr>
            <w:r w:rsidRPr="003C6287">
              <w:rPr>
                <w:rFonts w:ascii="Times New Roman" w:hAnsi="Times New Roman"/>
                <w:sz w:val="20"/>
                <w:szCs w:val="20"/>
                <w:lang w:eastAsia="ru-RU"/>
              </w:rPr>
              <w:t>В любом языке есть такие лексико-грамматические разряды имени существительного, как имя собственное и имя нарицательное. Это объясняется стремлением говорящего разграничить классы однородных предметов на единичные, или уникальные предметы. У тех и других имен свое особое назначение, свои функции и задачи.</w:t>
            </w:r>
          </w:p>
          <w:p w:rsidR="00F1649A" w:rsidRPr="003C6287" w:rsidRDefault="00F1649A" w:rsidP="003C6287">
            <w:pPr>
              <w:shd w:val="clear" w:color="auto" w:fill="FFFFFF"/>
              <w:spacing w:after="0" w:line="240" w:lineRule="auto"/>
              <w:contextualSpacing/>
              <w:rPr>
                <w:rFonts w:ascii="Times New Roman" w:hAnsi="Times New Roman"/>
                <w:color w:val="000000"/>
                <w:sz w:val="20"/>
                <w:szCs w:val="20"/>
                <w:lang w:eastAsia="ru-RU"/>
              </w:rPr>
            </w:pPr>
            <w:r w:rsidRPr="003C6287">
              <w:rPr>
                <w:rFonts w:ascii="Times New Roman" w:hAnsi="Times New Roman"/>
                <w:sz w:val="20"/>
                <w:szCs w:val="20"/>
                <w:lang w:eastAsia="ru-RU"/>
              </w:rPr>
              <w:t xml:space="preserve">Являясь одной из подсистем национального языка, язык для специальных целей обеспечивает профессиональное общение людей в научной и производственно-технической сфере, имея при этом письменную и устную формы. Однако, в отличие от общеупотребительного языка, ясц лаконичен и ограничен лексикой согласно исследуемого раздела науки. Если общеупотребительный язык в процессе общения передает как интеллектуальную, так  и эмоциальную информацию, а  в художественной прозе также и эстетическую, то в ЯСЦ, в основном, интеллектуальную. Поэтому синонимы, омонимы и тропы чужды для ЯСЦ. </w:t>
            </w:r>
            <w:r w:rsidRPr="003C6287">
              <w:rPr>
                <w:rFonts w:ascii="Times New Roman" w:hAnsi="Times New Roman"/>
                <w:color w:val="000000"/>
                <w:sz w:val="20"/>
                <w:szCs w:val="20"/>
                <w:lang w:eastAsia="ru-RU"/>
              </w:rPr>
              <w:t>Соответственно, формы ИС в ясц и их роль сужается, а эмоции и идеи  зависят от того поддерживает или одобряет читатель идеи автора (носителя ИС), его значимость  как личность. Т.е. эмоции и оценка зависят не от формы языка, а от содержания</w:t>
            </w:r>
          </w:p>
          <w:p w:rsidR="00F1649A" w:rsidRPr="003C6287" w:rsidRDefault="00F1649A" w:rsidP="003C6287">
            <w:pPr>
              <w:shd w:val="clear" w:color="auto" w:fill="FFFFFF"/>
              <w:spacing w:after="0" w:line="240" w:lineRule="auto"/>
              <w:rPr>
                <w:rFonts w:ascii="Times New Roman" w:hAnsi="Times New Roman"/>
                <w:color w:val="000000"/>
                <w:sz w:val="20"/>
                <w:szCs w:val="20"/>
                <w:lang w:eastAsia="ru-RU"/>
              </w:rPr>
            </w:pPr>
          </w:p>
          <w:p w:rsidR="00F1649A" w:rsidRPr="003C6287" w:rsidRDefault="00F1649A" w:rsidP="003C6287">
            <w:pPr>
              <w:spacing w:after="0" w:line="240" w:lineRule="auto"/>
              <w:rPr>
                <w:rFonts w:ascii="Times New Roman" w:hAnsi="Times New Roman"/>
                <w:color w:val="000000"/>
                <w:sz w:val="20"/>
                <w:szCs w:val="20"/>
                <w:lang w:eastAsia="ru-RU"/>
              </w:rPr>
            </w:pPr>
            <w:r w:rsidRPr="003C6287">
              <w:rPr>
                <w:rFonts w:ascii="Times New Roman" w:hAnsi="Times New Roman"/>
                <w:color w:val="000000"/>
                <w:sz w:val="20"/>
                <w:szCs w:val="20"/>
                <w:lang w:eastAsia="ru-RU"/>
              </w:rPr>
              <w:t>Ключевые слова: ЯСЦ, ОБЩЕУПОТРЕБИТЕЛЬНЫЙ ЯЗЫК, ИМЯ СОБСТВЕННОЕ, ИМЯ НАРИЦАТЕЛЬНОЕ, НОМИНАЦИЯ</w:t>
            </w:r>
          </w:p>
          <w:p w:rsidR="00F1649A" w:rsidRPr="003C6287" w:rsidRDefault="00F1649A" w:rsidP="003C6287">
            <w:pPr>
              <w:spacing w:after="0" w:line="240" w:lineRule="auto"/>
              <w:rPr>
                <w:rFonts w:ascii="Times New Roman" w:hAnsi="Times New Roman"/>
                <w:sz w:val="20"/>
                <w:szCs w:val="20"/>
              </w:rPr>
            </w:pPr>
          </w:p>
          <w:p w:rsidR="00F1649A" w:rsidRPr="003C6287" w:rsidRDefault="00F1649A" w:rsidP="003C6287">
            <w:pPr>
              <w:spacing w:after="0" w:line="240" w:lineRule="auto"/>
              <w:rPr>
                <w:rFonts w:ascii="Times New Roman" w:hAnsi="Times New Roman"/>
                <w:sz w:val="20"/>
                <w:szCs w:val="20"/>
              </w:rPr>
            </w:pPr>
            <w:bookmarkStart w:id="0" w:name="_GoBack"/>
            <w:bookmarkEnd w:id="0"/>
            <w:r w:rsidRPr="00AC60B3">
              <w:rPr>
                <w:rFonts w:ascii="Arial" w:hAnsi="Arial" w:cs="Arial"/>
                <w:b/>
                <w:sz w:val="20"/>
                <w:szCs w:val="20"/>
              </w:rPr>
              <w:t>Doi: 10.21515/1990-4665-133-0</w:t>
            </w:r>
            <w:r>
              <w:rPr>
                <w:rFonts w:ascii="Arial" w:hAnsi="Arial" w:cs="Arial"/>
                <w:b/>
                <w:sz w:val="20"/>
                <w:szCs w:val="20"/>
                <w:lang w:val="en-US"/>
              </w:rPr>
              <w:t>09</w:t>
            </w:r>
          </w:p>
        </w:tc>
        <w:tc>
          <w:tcPr>
            <w:tcW w:w="4673" w:type="dxa"/>
          </w:tcPr>
          <w:p w:rsidR="00F1649A" w:rsidRPr="003C6287" w:rsidRDefault="00F1649A" w:rsidP="003C6287">
            <w:pPr>
              <w:spacing w:after="0" w:line="240" w:lineRule="auto"/>
              <w:contextualSpacing/>
              <w:rPr>
                <w:rFonts w:ascii="Times New Roman" w:hAnsi="Times New Roman"/>
                <w:color w:val="000000"/>
                <w:sz w:val="20"/>
                <w:szCs w:val="20"/>
                <w:lang w:val="en-US"/>
              </w:rPr>
            </w:pPr>
            <w:r w:rsidRPr="003C6287">
              <w:rPr>
                <w:rFonts w:ascii="Times New Roman" w:hAnsi="Times New Roman"/>
                <w:color w:val="000000"/>
                <w:sz w:val="20"/>
                <w:szCs w:val="20"/>
                <w:lang w:val="en-US"/>
              </w:rPr>
              <w:t>UDC 81'373.2</w:t>
            </w:r>
          </w:p>
          <w:p w:rsidR="00F1649A" w:rsidRPr="003C6287" w:rsidRDefault="00F1649A" w:rsidP="003C6287">
            <w:pPr>
              <w:spacing w:after="0" w:line="240" w:lineRule="auto"/>
              <w:contextualSpacing/>
              <w:rPr>
                <w:rFonts w:ascii="Times New Roman" w:hAnsi="Times New Roman"/>
                <w:color w:val="000000"/>
                <w:sz w:val="20"/>
                <w:szCs w:val="20"/>
                <w:lang w:val="en-US"/>
              </w:rPr>
            </w:pPr>
          </w:p>
          <w:p w:rsidR="00F1649A" w:rsidRPr="003C6287" w:rsidRDefault="00F1649A" w:rsidP="003C6287">
            <w:pPr>
              <w:spacing w:after="0" w:line="240" w:lineRule="auto"/>
              <w:contextualSpacing/>
              <w:rPr>
                <w:rFonts w:ascii="Times New Roman" w:hAnsi="Times New Roman"/>
                <w:color w:val="000000"/>
                <w:sz w:val="20"/>
                <w:szCs w:val="20"/>
                <w:lang w:val="en-US"/>
              </w:rPr>
            </w:pPr>
            <w:r w:rsidRPr="003C6287">
              <w:rPr>
                <w:rFonts w:ascii="Times New Roman" w:hAnsi="Times New Roman"/>
                <w:color w:val="000000"/>
                <w:sz w:val="20"/>
                <w:szCs w:val="20"/>
                <w:lang w:val="en-US"/>
              </w:rPr>
              <w:t>Theory of language</w:t>
            </w:r>
          </w:p>
          <w:p w:rsidR="00F1649A" w:rsidRPr="003C6287" w:rsidRDefault="00F1649A" w:rsidP="003C6287">
            <w:pPr>
              <w:spacing w:after="0" w:line="240" w:lineRule="auto"/>
              <w:contextualSpacing/>
              <w:rPr>
                <w:rFonts w:ascii="Times New Roman" w:hAnsi="Times New Roman"/>
                <w:b/>
                <w:color w:val="000000"/>
                <w:sz w:val="20"/>
                <w:szCs w:val="20"/>
                <w:lang w:val="en-US"/>
              </w:rPr>
            </w:pPr>
          </w:p>
          <w:p w:rsidR="00F1649A" w:rsidRPr="003C6287" w:rsidRDefault="00F1649A" w:rsidP="003C6287">
            <w:pPr>
              <w:spacing w:after="0" w:line="240" w:lineRule="auto"/>
              <w:contextualSpacing/>
              <w:rPr>
                <w:rFonts w:ascii="Times New Roman" w:hAnsi="Times New Roman"/>
                <w:b/>
                <w:bCs/>
                <w:color w:val="000000"/>
                <w:sz w:val="20"/>
                <w:szCs w:val="20"/>
                <w:lang w:val="en-US"/>
              </w:rPr>
            </w:pPr>
            <w:r w:rsidRPr="003C6287">
              <w:rPr>
                <w:rFonts w:ascii="Times New Roman" w:hAnsi="Times New Roman"/>
                <w:b/>
                <w:bCs/>
                <w:color w:val="000000"/>
                <w:sz w:val="20"/>
                <w:szCs w:val="20"/>
                <w:lang w:val="en-US"/>
              </w:rPr>
              <w:t>THE FUNCTIONS OF PROPER NAMES IN LANGUAGE FOR SPECIAL PURPOSES (LSP)</w:t>
            </w:r>
          </w:p>
          <w:p w:rsidR="00F1649A" w:rsidRPr="003C6287" w:rsidRDefault="00F1649A" w:rsidP="003C6287">
            <w:pPr>
              <w:spacing w:after="0" w:line="240" w:lineRule="auto"/>
              <w:contextualSpacing/>
              <w:rPr>
                <w:rFonts w:ascii="Times New Roman" w:hAnsi="Times New Roman"/>
                <w:color w:val="000000"/>
                <w:sz w:val="20"/>
                <w:szCs w:val="20"/>
                <w:lang w:val="en-US"/>
              </w:rPr>
            </w:pPr>
          </w:p>
          <w:p w:rsidR="00F1649A" w:rsidRPr="003C6287" w:rsidRDefault="00F1649A" w:rsidP="003C6287">
            <w:pPr>
              <w:spacing w:after="0" w:line="240" w:lineRule="auto"/>
              <w:contextualSpacing/>
              <w:rPr>
                <w:rFonts w:ascii="Times New Roman" w:hAnsi="Times New Roman"/>
                <w:color w:val="000000"/>
                <w:sz w:val="20"/>
                <w:szCs w:val="20"/>
                <w:lang w:val="en-US"/>
              </w:rPr>
            </w:pPr>
            <w:r w:rsidRPr="003C6287">
              <w:rPr>
                <w:rFonts w:ascii="Times New Roman" w:hAnsi="Times New Roman"/>
                <w:color w:val="000000"/>
                <w:sz w:val="20"/>
                <w:szCs w:val="20"/>
                <w:lang w:val="en-US"/>
              </w:rPr>
              <w:t>Kuzne</w:t>
            </w:r>
            <w:r>
              <w:rPr>
                <w:rFonts w:ascii="Times New Roman" w:hAnsi="Times New Roman"/>
                <w:color w:val="000000"/>
                <w:sz w:val="20"/>
                <w:szCs w:val="20"/>
                <w:lang w:val="en-US"/>
              </w:rPr>
              <w:t>ts</w:t>
            </w:r>
            <w:r w:rsidRPr="003C6287">
              <w:rPr>
                <w:rFonts w:ascii="Times New Roman" w:hAnsi="Times New Roman"/>
                <w:color w:val="000000"/>
                <w:sz w:val="20"/>
                <w:szCs w:val="20"/>
                <w:lang w:val="en-US"/>
              </w:rPr>
              <w:t>ova Marina Vladimirovna</w:t>
            </w:r>
          </w:p>
          <w:p w:rsidR="00F1649A" w:rsidRPr="003C6287" w:rsidRDefault="00F1649A" w:rsidP="003C6287">
            <w:pPr>
              <w:spacing w:after="0" w:line="240" w:lineRule="auto"/>
              <w:contextualSpacing/>
              <w:rPr>
                <w:rFonts w:ascii="Times New Roman" w:hAnsi="Times New Roman"/>
                <w:color w:val="000000"/>
                <w:sz w:val="20"/>
                <w:szCs w:val="20"/>
                <w:lang w:val="en-US"/>
              </w:rPr>
            </w:pPr>
            <w:r w:rsidRPr="003C6287">
              <w:rPr>
                <w:rFonts w:ascii="Times New Roman" w:hAnsi="Times New Roman"/>
                <w:color w:val="000000"/>
                <w:sz w:val="20"/>
                <w:szCs w:val="20"/>
                <w:lang w:val="en-US"/>
              </w:rPr>
              <w:t>Cand.Fil.Sci., Senior Lecturer</w:t>
            </w:r>
          </w:p>
          <w:p w:rsidR="00F1649A" w:rsidRPr="003C6287" w:rsidRDefault="00F1649A" w:rsidP="003C6287">
            <w:pPr>
              <w:spacing w:after="0" w:line="240" w:lineRule="auto"/>
              <w:contextualSpacing/>
              <w:rPr>
                <w:rFonts w:ascii="Times New Roman" w:hAnsi="Times New Roman"/>
                <w:color w:val="000000"/>
                <w:sz w:val="20"/>
                <w:szCs w:val="20"/>
                <w:lang w:val="en-US"/>
              </w:rPr>
            </w:pPr>
            <w:r w:rsidRPr="003C6287">
              <w:rPr>
                <w:rFonts w:ascii="Times New Roman" w:hAnsi="Times New Roman"/>
                <w:color w:val="000000"/>
                <w:sz w:val="20"/>
                <w:szCs w:val="20"/>
                <w:lang w:val="en-US"/>
              </w:rPr>
              <w:t>SPIN-code 5907-9730</w:t>
            </w:r>
          </w:p>
          <w:p w:rsidR="00F1649A" w:rsidRPr="003C6287" w:rsidRDefault="00F1649A" w:rsidP="003C6287">
            <w:pPr>
              <w:spacing w:after="0" w:line="240" w:lineRule="auto"/>
              <w:contextualSpacing/>
              <w:rPr>
                <w:rFonts w:ascii="Times New Roman" w:hAnsi="Times New Roman"/>
                <w:i/>
                <w:color w:val="000000"/>
                <w:sz w:val="20"/>
                <w:szCs w:val="20"/>
                <w:lang w:val="en-US"/>
              </w:rPr>
            </w:pPr>
            <w:r w:rsidRPr="003C6287">
              <w:rPr>
                <w:rFonts w:ascii="Times New Roman" w:hAnsi="Times New Roman"/>
                <w:i/>
                <w:color w:val="000000"/>
                <w:sz w:val="20"/>
                <w:szCs w:val="20"/>
                <w:lang w:val="en-US"/>
              </w:rPr>
              <w:t>Kuban state technological university, 350072, Russia, Krasnodar region, Krasnodar, Moskovskaya, 2</w:t>
            </w:r>
          </w:p>
          <w:p w:rsidR="00F1649A" w:rsidRPr="003C6287" w:rsidRDefault="00F1649A" w:rsidP="003C6287">
            <w:pPr>
              <w:spacing w:after="0" w:line="240" w:lineRule="auto"/>
              <w:contextualSpacing/>
              <w:rPr>
                <w:rStyle w:val="Hyperlink"/>
                <w:rFonts w:ascii="Times New Roman" w:hAnsi="Times New Roman"/>
                <w:sz w:val="20"/>
                <w:szCs w:val="20"/>
                <w:lang w:val="en-US"/>
              </w:rPr>
            </w:pPr>
            <w:r w:rsidRPr="003C6287">
              <w:rPr>
                <w:rFonts w:ascii="Times New Roman" w:hAnsi="Times New Roman"/>
                <w:color w:val="000000"/>
                <w:sz w:val="20"/>
                <w:szCs w:val="20"/>
                <w:lang w:val="en-US"/>
              </w:rPr>
              <w:t xml:space="preserve">e-mail: </w:t>
            </w:r>
            <w:hyperlink r:id="rId8" w:history="1">
              <w:r w:rsidRPr="003C6287">
                <w:rPr>
                  <w:rStyle w:val="Hyperlink"/>
                  <w:rFonts w:ascii="Times New Roman" w:hAnsi="Times New Roman"/>
                  <w:sz w:val="20"/>
                  <w:szCs w:val="20"/>
                  <w:lang w:val="en-US"/>
                </w:rPr>
                <w:t>marinaluck555@mail.ru</w:t>
              </w:r>
            </w:hyperlink>
          </w:p>
          <w:p w:rsidR="00F1649A" w:rsidRPr="003C6287" w:rsidRDefault="00F1649A" w:rsidP="003C6287">
            <w:pPr>
              <w:spacing w:after="0" w:line="240" w:lineRule="auto"/>
              <w:contextualSpacing/>
              <w:rPr>
                <w:rStyle w:val="Hyperlink"/>
                <w:rFonts w:ascii="Times New Roman" w:hAnsi="Times New Roman"/>
                <w:sz w:val="20"/>
                <w:szCs w:val="20"/>
                <w:lang w:val="en-US"/>
              </w:rPr>
            </w:pPr>
          </w:p>
          <w:p w:rsidR="00F1649A" w:rsidRPr="002D49C8" w:rsidRDefault="00F1649A" w:rsidP="003C6287">
            <w:pPr>
              <w:spacing w:after="0" w:line="240" w:lineRule="auto"/>
              <w:contextualSpacing/>
              <w:rPr>
                <w:rStyle w:val="Hyperlink"/>
                <w:rFonts w:ascii="Times New Roman" w:hAnsi="Times New Roman"/>
                <w:sz w:val="20"/>
                <w:szCs w:val="20"/>
                <w:lang w:val="en-US"/>
              </w:rPr>
            </w:pPr>
          </w:p>
          <w:p w:rsidR="00F1649A" w:rsidRPr="002D49C8" w:rsidRDefault="00F1649A" w:rsidP="003C6287">
            <w:pPr>
              <w:spacing w:after="0" w:line="240" w:lineRule="auto"/>
              <w:contextualSpacing/>
              <w:rPr>
                <w:rStyle w:val="Hyperlink"/>
                <w:rFonts w:ascii="Times New Roman" w:hAnsi="Times New Roman"/>
                <w:sz w:val="20"/>
                <w:szCs w:val="20"/>
                <w:lang w:val="en-US"/>
              </w:rPr>
            </w:pPr>
          </w:p>
          <w:p w:rsidR="00F1649A" w:rsidRPr="002D49C8" w:rsidRDefault="00F1649A" w:rsidP="003C6287">
            <w:pPr>
              <w:shd w:val="clear" w:color="auto" w:fill="FFFFFF"/>
              <w:spacing w:after="0" w:line="240" w:lineRule="auto"/>
              <w:contextualSpacing/>
              <w:rPr>
                <w:rFonts w:ascii="Times New Roman" w:hAnsi="Times New Roman"/>
                <w:sz w:val="20"/>
                <w:szCs w:val="20"/>
                <w:lang w:val="en-US" w:eastAsia="ru-RU"/>
              </w:rPr>
            </w:pPr>
            <w:r w:rsidRPr="003C6287">
              <w:rPr>
                <w:rFonts w:ascii="Times New Roman" w:hAnsi="Times New Roman"/>
                <w:sz w:val="20"/>
                <w:szCs w:val="20"/>
                <w:lang w:val="en-US" w:eastAsia="ru-RU"/>
              </w:rPr>
              <w:t>In any language there are such lexico-grammatical categories of nouns as proper names and common names. This fact is explained with the speaker’s desire to differentiate homogeneous subjects to individual and unique subjects. Both has their own purpose. Functions and aims. Being one of the subsystem of national language, language for special purposes provides the professional communication of people in scientific, production and technical spheres. But compare with a common language, language for special purposes is more laconic and is limited with lexis of researched scientific part. A common language in a process of communication transfer intellectual and emotional information; in fiction there is also esthetic information, but language for special purposes transfer only intellectual information. So synonyms, homonyms and tropes are strange for language for special purposes. Naturally, the forms of Proper names and their role are restricted. The emotional sphere depends on the approval of the author (denotate). So, the emotions and estimation depend on the content not a form of the language</w:t>
            </w:r>
          </w:p>
          <w:p w:rsidR="00F1649A" w:rsidRPr="002D49C8" w:rsidRDefault="00F1649A" w:rsidP="003C6287">
            <w:pPr>
              <w:shd w:val="clear" w:color="auto" w:fill="FFFFFF"/>
              <w:spacing w:after="0" w:line="240" w:lineRule="auto"/>
              <w:rPr>
                <w:rFonts w:ascii="Times New Roman" w:hAnsi="Times New Roman"/>
                <w:sz w:val="20"/>
                <w:szCs w:val="20"/>
                <w:lang w:val="en-US" w:eastAsia="ru-RU"/>
              </w:rPr>
            </w:pPr>
          </w:p>
          <w:p w:rsidR="00F1649A" w:rsidRPr="002D49C8" w:rsidRDefault="00F1649A" w:rsidP="003C6287">
            <w:pPr>
              <w:shd w:val="clear" w:color="auto" w:fill="FFFFFF"/>
              <w:spacing w:after="0" w:line="240" w:lineRule="auto"/>
              <w:rPr>
                <w:rFonts w:ascii="Times New Roman" w:hAnsi="Times New Roman"/>
                <w:sz w:val="20"/>
                <w:szCs w:val="20"/>
                <w:lang w:val="en-US" w:eastAsia="ru-RU"/>
              </w:rPr>
            </w:pPr>
          </w:p>
          <w:p w:rsidR="00F1649A" w:rsidRPr="002D49C8" w:rsidRDefault="00F1649A" w:rsidP="003C6287">
            <w:pPr>
              <w:shd w:val="clear" w:color="auto" w:fill="FFFFFF"/>
              <w:spacing w:after="0" w:line="240" w:lineRule="auto"/>
              <w:rPr>
                <w:rFonts w:ascii="Times New Roman" w:hAnsi="Times New Roman"/>
                <w:sz w:val="20"/>
                <w:szCs w:val="20"/>
                <w:lang w:val="en-US" w:eastAsia="ru-RU"/>
              </w:rPr>
            </w:pPr>
          </w:p>
          <w:p w:rsidR="00F1649A" w:rsidRPr="002D49C8" w:rsidRDefault="00F1649A" w:rsidP="003C6287">
            <w:pPr>
              <w:shd w:val="clear" w:color="auto" w:fill="FFFFFF"/>
              <w:spacing w:after="0" w:line="240" w:lineRule="auto"/>
              <w:rPr>
                <w:rFonts w:ascii="Times New Roman" w:hAnsi="Times New Roman"/>
                <w:sz w:val="20"/>
                <w:szCs w:val="20"/>
                <w:lang w:val="en-US" w:eastAsia="ru-RU"/>
              </w:rPr>
            </w:pPr>
          </w:p>
          <w:p w:rsidR="00F1649A" w:rsidRPr="002D49C8" w:rsidRDefault="00F1649A" w:rsidP="003C6287">
            <w:pPr>
              <w:shd w:val="clear" w:color="auto" w:fill="FFFFFF"/>
              <w:spacing w:after="0" w:line="240" w:lineRule="auto"/>
              <w:rPr>
                <w:rFonts w:ascii="Times New Roman" w:hAnsi="Times New Roman"/>
                <w:sz w:val="20"/>
                <w:szCs w:val="20"/>
                <w:lang w:val="en-US" w:eastAsia="ru-RU"/>
              </w:rPr>
            </w:pPr>
          </w:p>
          <w:p w:rsidR="00F1649A" w:rsidRPr="002D49C8" w:rsidRDefault="00F1649A" w:rsidP="003C6287">
            <w:pPr>
              <w:shd w:val="clear" w:color="auto" w:fill="FFFFFF"/>
              <w:spacing w:after="0" w:line="240" w:lineRule="auto"/>
              <w:rPr>
                <w:rFonts w:ascii="Times New Roman" w:hAnsi="Times New Roman"/>
                <w:sz w:val="20"/>
                <w:szCs w:val="20"/>
                <w:lang w:val="en-US" w:eastAsia="ru-RU"/>
              </w:rPr>
            </w:pPr>
          </w:p>
          <w:p w:rsidR="00F1649A" w:rsidRPr="003C6287" w:rsidRDefault="00F1649A" w:rsidP="003C6287">
            <w:pPr>
              <w:shd w:val="clear" w:color="auto" w:fill="FFFFFF"/>
              <w:spacing w:after="0" w:line="240" w:lineRule="auto"/>
              <w:rPr>
                <w:rFonts w:ascii="Times New Roman" w:hAnsi="Times New Roman"/>
                <w:sz w:val="20"/>
                <w:szCs w:val="20"/>
                <w:lang w:val="en-US" w:eastAsia="ru-RU"/>
              </w:rPr>
            </w:pPr>
            <w:r w:rsidRPr="003C6287">
              <w:rPr>
                <w:rFonts w:ascii="Times New Roman" w:hAnsi="Times New Roman"/>
                <w:sz w:val="20"/>
                <w:szCs w:val="20"/>
                <w:lang w:val="en-US" w:eastAsia="ru-RU"/>
              </w:rPr>
              <w:t>Keywords: COMMON LANGUAGE, LANGUAGE FOR SPECIAL PURPOSES, PROPER NAMES, COMMON NAMES, NOMINATION</w:t>
            </w:r>
          </w:p>
          <w:p w:rsidR="00F1649A" w:rsidRPr="003C6287" w:rsidRDefault="00F1649A" w:rsidP="003C6287">
            <w:pPr>
              <w:spacing w:after="0" w:line="240" w:lineRule="auto"/>
              <w:rPr>
                <w:rFonts w:ascii="Times New Roman" w:hAnsi="Times New Roman"/>
                <w:sz w:val="20"/>
                <w:szCs w:val="20"/>
                <w:lang w:val="en-US"/>
              </w:rPr>
            </w:pPr>
          </w:p>
        </w:tc>
      </w:tr>
    </w:tbl>
    <w:p w:rsidR="00F1649A" w:rsidRPr="002D49C8" w:rsidRDefault="00F1649A" w:rsidP="004D7277">
      <w:pPr>
        <w:spacing w:after="0" w:line="360" w:lineRule="auto"/>
        <w:ind w:firstLine="708"/>
        <w:jc w:val="both"/>
        <w:rPr>
          <w:rFonts w:ascii="Times New Roman" w:hAnsi="Times New Roman"/>
          <w:color w:val="000000"/>
          <w:sz w:val="28"/>
          <w:szCs w:val="28"/>
          <w:lang w:val="en-US" w:eastAsia="ru-RU"/>
        </w:rPr>
      </w:pPr>
    </w:p>
    <w:p w:rsidR="00F1649A" w:rsidRPr="000529BC" w:rsidRDefault="00F1649A" w:rsidP="004D7277">
      <w:pPr>
        <w:spacing w:after="0" w:line="360" w:lineRule="auto"/>
        <w:ind w:firstLine="708"/>
        <w:jc w:val="both"/>
        <w:rPr>
          <w:rFonts w:ascii="Times New Roman" w:hAnsi="Times New Roman"/>
          <w:color w:val="000000"/>
          <w:sz w:val="28"/>
          <w:szCs w:val="28"/>
          <w:lang w:eastAsia="ru-RU"/>
        </w:rPr>
      </w:pPr>
      <w:r w:rsidRPr="0045150C">
        <w:rPr>
          <w:rFonts w:ascii="Times New Roman" w:hAnsi="Times New Roman"/>
          <w:color w:val="000000"/>
          <w:sz w:val="28"/>
          <w:szCs w:val="28"/>
          <w:lang w:eastAsia="ru-RU"/>
        </w:rPr>
        <w:t>Язык для специальных целей</w:t>
      </w:r>
      <w:r>
        <w:rPr>
          <w:rFonts w:ascii="Times New Roman" w:hAnsi="Times New Roman"/>
          <w:color w:val="000000"/>
          <w:sz w:val="28"/>
          <w:szCs w:val="28"/>
          <w:lang w:eastAsia="ru-RU"/>
        </w:rPr>
        <w:t xml:space="preserve"> существует в научном обиходе сравнительно недавно. ЯСЦ – это разновидность </w:t>
      </w:r>
      <w:r w:rsidRPr="0045150C">
        <w:rPr>
          <w:rFonts w:ascii="Times New Roman" w:hAnsi="Times New Roman"/>
          <w:color w:val="000000"/>
          <w:sz w:val="28"/>
          <w:szCs w:val="28"/>
          <w:lang w:eastAsia="ru-RU"/>
        </w:rPr>
        <w:t xml:space="preserve"> национального</w:t>
      </w:r>
      <w:r>
        <w:rPr>
          <w:rFonts w:ascii="Times New Roman" w:hAnsi="Times New Roman"/>
          <w:color w:val="000000"/>
          <w:sz w:val="28"/>
          <w:szCs w:val="28"/>
          <w:lang w:eastAsia="ru-RU"/>
        </w:rPr>
        <w:t xml:space="preserve"> языка; </w:t>
      </w:r>
      <w:r w:rsidRPr="0045150C">
        <w:rPr>
          <w:rFonts w:ascii="Times New Roman" w:hAnsi="Times New Roman"/>
          <w:color w:val="000000"/>
          <w:sz w:val="28"/>
          <w:szCs w:val="28"/>
          <w:lang w:eastAsia="ru-RU"/>
        </w:rPr>
        <w:t xml:space="preserve">служит коммуникативным средством общения людей, объединенных профессиональными </w:t>
      </w:r>
      <w:r>
        <w:rPr>
          <w:rFonts w:ascii="Times New Roman" w:hAnsi="Times New Roman"/>
          <w:color w:val="000000"/>
          <w:sz w:val="28"/>
          <w:szCs w:val="28"/>
          <w:lang w:eastAsia="ru-RU"/>
        </w:rPr>
        <w:t>интересами</w:t>
      </w:r>
      <w:r w:rsidRPr="0045150C">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В 70е годы </w:t>
      </w:r>
      <w:r>
        <w:rPr>
          <w:rFonts w:ascii="Times New Roman" w:hAnsi="Times New Roman"/>
          <w:color w:val="000000"/>
          <w:sz w:val="28"/>
          <w:szCs w:val="28"/>
          <w:lang w:val="en-US" w:eastAsia="ru-RU"/>
        </w:rPr>
        <w:t>XX</w:t>
      </w:r>
      <w:r w:rsidRPr="00E7171E">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века в германоязычных странах Европы появился термин язык для специальных целей. Отмечая значительные фонетические, орфографические, лексические расхождения единого немецкого языка на территории Австрии, Бельгии, ФРГ, ГДР, Швейцарии, лица, работающие в области терминологии, поставили вопрос о необходимости сохранить единство немецкого языка хотя бы в области специальных знаний. Так сложилось понятие «язык для специальных целей», получившее сокращенное обозначение </w:t>
      </w:r>
      <w:r>
        <w:rPr>
          <w:rFonts w:ascii="Times New Roman" w:hAnsi="Times New Roman"/>
          <w:color w:val="000000"/>
          <w:sz w:val="28"/>
          <w:szCs w:val="28"/>
          <w:lang w:val="en-US" w:eastAsia="ru-RU"/>
        </w:rPr>
        <w:t>LSP</w:t>
      </w:r>
      <w:r w:rsidRPr="00E7171E">
        <w:rPr>
          <w:rFonts w:ascii="Times New Roman" w:hAnsi="Times New Roman"/>
          <w:color w:val="000000"/>
          <w:sz w:val="28"/>
          <w:szCs w:val="28"/>
          <w:lang w:eastAsia="ru-RU"/>
        </w:rPr>
        <w:t xml:space="preserve"> из англ. </w:t>
      </w:r>
      <w:r>
        <w:rPr>
          <w:rFonts w:ascii="Times New Roman" w:hAnsi="Times New Roman"/>
          <w:color w:val="000000"/>
          <w:sz w:val="28"/>
          <w:szCs w:val="28"/>
          <w:lang w:eastAsia="ru-RU"/>
        </w:rPr>
        <w:t>Language for special pur</w:t>
      </w:r>
      <w:r>
        <w:rPr>
          <w:rFonts w:ascii="Times New Roman" w:hAnsi="Times New Roman"/>
          <w:color w:val="000000"/>
          <w:sz w:val="28"/>
          <w:szCs w:val="28"/>
          <w:lang w:val="en-US" w:eastAsia="ru-RU"/>
        </w:rPr>
        <w:t>posws</w:t>
      </w:r>
      <w:r w:rsidRPr="000529BC">
        <w:rPr>
          <w:rFonts w:ascii="Times New Roman" w:hAnsi="Times New Roman"/>
          <w:color w:val="000000"/>
          <w:sz w:val="28"/>
          <w:szCs w:val="28"/>
          <w:lang w:eastAsia="ru-RU"/>
        </w:rPr>
        <w:t xml:space="preserve"> </w:t>
      </w:r>
      <w:r w:rsidRPr="008F20DB">
        <w:rPr>
          <w:rFonts w:ascii="Times New Roman" w:hAnsi="Times New Roman"/>
          <w:color w:val="000000"/>
          <w:sz w:val="28"/>
          <w:szCs w:val="28"/>
          <w:lang w:eastAsia="ru-RU"/>
        </w:rPr>
        <w:t>[</w:t>
      </w:r>
      <w:r w:rsidRPr="000529BC">
        <w:rPr>
          <w:rFonts w:ascii="Times New Roman" w:hAnsi="Times New Roman"/>
          <w:color w:val="000000"/>
          <w:sz w:val="28"/>
          <w:szCs w:val="28"/>
          <w:lang w:eastAsia="ru-RU"/>
        </w:rPr>
        <w:t>Суперанская, 1989</w:t>
      </w:r>
      <w:r>
        <w:rPr>
          <w:rFonts w:ascii="Times New Roman" w:hAnsi="Times New Roman"/>
          <w:color w:val="000000"/>
          <w:sz w:val="28"/>
          <w:szCs w:val="28"/>
          <w:lang w:eastAsia="ru-RU"/>
        </w:rPr>
        <w:t xml:space="preserve">, </w:t>
      </w:r>
      <w:r w:rsidRPr="008F20DB">
        <w:rPr>
          <w:rFonts w:ascii="Times New Roman" w:hAnsi="Times New Roman"/>
          <w:color w:val="000000"/>
          <w:sz w:val="28"/>
          <w:szCs w:val="28"/>
          <w:lang w:eastAsia="ru-RU"/>
        </w:rPr>
        <w:t xml:space="preserve">С. </w:t>
      </w:r>
      <w:r>
        <w:rPr>
          <w:rFonts w:ascii="Times New Roman" w:hAnsi="Times New Roman"/>
          <w:color w:val="000000"/>
          <w:sz w:val="28"/>
          <w:szCs w:val="28"/>
          <w:lang w:eastAsia="ru-RU"/>
        </w:rPr>
        <w:t>63</w:t>
      </w:r>
      <w:r w:rsidRPr="008F20DB">
        <w:rPr>
          <w:rFonts w:ascii="Times New Roman" w:hAnsi="Times New Roman"/>
          <w:color w:val="000000"/>
          <w:sz w:val="28"/>
          <w:szCs w:val="28"/>
          <w:lang w:eastAsia="ru-RU"/>
        </w:rPr>
        <w:t>]</w:t>
      </w:r>
      <w:r w:rsidRPr="000529BC">
        <w:rPr>
          <w:rFonts w:ascii="Times New Roman" w:hAnsi="Times New Roman"/>
          <w:color w:val="000000"/>
          <w:sz w:val="28"/>
          <w:szCs w:val="28"/>
          <w:lang w:eastAsia="ru-RU"/>
        </w:rPr>
        <w:t xml:space="preserve">. </w:t>
      </w:r>
    </w:p>
    <w:p w:rsidR="00F1649A" w:rsidRPr="0045150C" w:rsidRDefault="00F1649A" w:rsidP="004D7277">
      <w:pPr>
        <w:spacing w:after="0" w:line="360" w:lineRule="auto"/>
        <w:ind w:firstLine="708"/>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Благодаря ЯСЦ</w:t>
      </w:r>
      <w:r w:rsidRPr="0045150C">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становится возмож</w:t>
      </w:r>
      <w:r w:rsidRPr="003D6F14">
        <w:rPr>
          <w:rFonts w:ascii="Times New Roman" w:hAnsi="Times New Roman"/>
          <w:color w:val="000000"/>
          <w:sz w:val="28"/>
          <w:szCs w:val="28"/>
          <w:lang w:eastAsia="ru-RU"/>
        </w:rPr>
        <w:t xml:space="preserve">ным </w:t>
      </w:r>
      <w:r w:rsidRPr="0045150C">
        <w:rPr>
          <w:rFonts w:ascii="Times New Roman" w:hAnsi="Times New Roman"/>
          <w:color w:val="000000"/>
          <w:sz w:val="28"/>
          <w:szCs w:val="28"/>
          <w:lang w:eastAsia="ru-RU"/>
        </w:rPr>
        <w:t>профессиональное общение людей в научной и производственно-технической сфере</w:t>
      </w:r>
      <w:r>
        <w:rPr>
          <w:rFonts w:ascii="Times New Roman" w:hAnsi="Times New Roman"/>
          <w:color w:val="000000"/>
          <w:sz w:val="28"/>
          <w:szCs w:val="28"/>
          <w:lang w:eastAsia="ru-RU"/>
        </w:rPr>
        <w:t>.</w:t>
      </w:r>
      <w:r w:rsidRPr="0045150C">
        <w:rPr>
          <w:rFonts w:ascii="Times New Roman" w:hAnsi="Times New Roman"/>
          <w:color w:val="000000"/>
          <w:sz w:val="28"/>
          <w:szCs w:val="28"/>
          <w:lang w:eastAsia="ru-RU"/>
        </w:rPr>
        <w:t xml:space="preserve"> </w:t>
      </w:r>
    </w:p>
    <w:p w:rsidR="00F1649A" w:rsidRPr="00463138" w:rsidRDefault="00F1649A" w:rsidP="004D7277">
      <w:pPr>
        <w:widowControl w:val="0"/>
        <w:autoSpaceDE w:val="0"/>
        <w:spacing w:after="0" w:line="365" w:lineRule="auto"/>
        <w:ind w:firstLine="709"/>
        <w:contextualSpacing/>
        <w:jc w:val="both"/>
        <w:rPr>
          <w:rFonts w:ascii="Times New Roman" w:hAnsi="Times New Roman"/>
          <w:bCs/>
          <w:color w:val="000000"/>
          <w:sz w:val="36"/>
          <w:szCs w:val="36"/>
          <w:lang w:eastAsia="ru-RU"/>
        </w:rPr>
      </w:pPr>
      <w:r w:rsidRPr="008F20DB">
        <w:rPr>
          <w:rFonts w:ascii="Times New Roman" w:hAnsi="Times New Roman"/>
          <w:color w:val="000000"/>
          <w:sz w:val="28"/>
          <w:szCs w:val="28"/>
          <w:lang w:eastAsia="ru-RU"/>
        </w:rPr>
        <w:t>Одним из первых определений языка для специальных ц</w:t>
      </w:r>
      <w:r>
        <w:rPr>
          <w:rFonts w:ascii="Times New Roman" w:hAnsi="Times New Roman"/>
          <w:color w:val="000000"/>
          <w:sz w:val="28"/>
          <w:szCs w:val="28"/>
          <w:lang w:eastAsia="ru-RU"/>
        </w:rPr>
        <w:t>елей является описание, принад</w:t>
      </w:r>
      <w:r w:rsidRPr="008F20DB">
        <w:rPr>
          <w:rFonts w:ascii="Times New Roman" w:hAnsi="Times New Roman"/>
          <w:color w:val="000000"/>
          <w:sz w:val="28"/>
          <w:szCs w:val="28"/>
          <w:lang w:eastAsia="ru-RU"/>
        </w:rPr>
        <w:t xml:space="preserve">лежащее А. </w:t>
      </w:r>
      <w:r>
        <w:rPr>
          <w:rFonts w:ascii="Times New Roman" w:hAnsi="Times New Roman"/>
          <w:color w:val="000000"/>
          <w:sz w:val="28"/>
          <w:szCs w:val="28"/>
          <w:lang w:eastAsia="ru-RU"/>
        </w:rPr>
        <w:t>И. Комаровой: язык для специаль</w:t>
      </w:r>
      <w:r w:rsidRPr="008F20DB">
        <w:rPr>
          <w:rFonts w:ascii="Times New Roman" w:hAnsi="Times New Roman"/>
          <w:color w:val="000000"/>
          <w:sz w:val="28"/>
          <w:szCs w:val="28"/>
          <w:lang w:eastAsia="ru-RU"/>
        </w:rPr>
        <w:t>ных целей – это «особая разновидность языка, обладающая выраженными категориальными – понятийными и языковыми – свойствами» [</w:t>
      </w:r>
      <w:r>
        <w:rPr>
          <w:rFonts w:ascii="Times New Roman" w:hAnsi="Times New Roman"/>
          <w:color w:val="000000"/>
          <w:sz w:val="28"/>
          <w:szCs w:val="28"/>
          <w:lang w:eastAsia="ru-RU"/>
        </w:rPr>
        <w:t xml:space="preserve">Комарова 1996, </w:t>
      </w:r>
      <w:r w:rsidRPr="008F20DB">
        <w:rPr>
          <w:rFonts w:ascii="Times New Roman" w:hAnsi="Times New Roman"/>
          <w:color w:val="000000"/>
          <w:sz w:val="28"/>
          <w:szCs w:val="28"/>
          <w:lang w:eastAsia="ru-RU"/>
        </w:rPr>
        <w:t xml:space="preserve">С. 12]. </w:t>
      </w:r>
      <w:r w:rsidRPr="0025196F">
        <w:rPr>
          <w:rFonts w:ascii="Times New Roman" w:hAnsi="Times New Roman"/>
          <w:color w:val="000000"/>
          <w:sz w:val="28"/>
          <w:szCs w:val="28"/>
          <w:lang w:eastAsia="ru-RU"/>
        </w:rPr>
        <w:t>А.И. Комарова считает, что «термин «язык для специальных целей» (</w:t>
      </w:r>
      <w:r w:rsidRPr="0025196F">
        <w:rPr>
          <w:rFonts w:ascii="Times New Roman" w:hAnsi="Times New Roman"/>
          <w:color w:val="000000"/>
          <w:sz w:val="28"/>
          <w:szCs w:val="28"/>
          <w:lang w:val="en-US" w:eastAsia="ru-RU"/>
        </w:rPr>
        <w:t>LSP</w:t>
      </w:r>
      <w:r w:rsidRPr="0025196F">
        <w:rPr>
          <w:rFonts w:ascii="Times New Roman" w:hAnsi="Times New Roman"/>
          <w:color w:val="000000"/>
          <w:sz w:val="28"/>
          <w:szCs w:val="28"/>
          <w:lang w:eastAsia="ru-RU"/>
        </w:rPr>
        <w:t xml:space="preserve">) применяется нами для обозначения той разновидности языка, которая обладает определенной понятийной ориентацией (т.е. используется для общения на ту или иную специальную тему) и характеризуется рядом языковых свойств, в известной мере ограничивающих и уточняющих нормы бытового общения» [Комарова, 1996, с. 42]. Как следует из </w:t>
      </w:r>
      <w:r>
        <w:rPr>
          <w:rFonts w:ascii="Times New Roman" w:hAnsi="Times New Roman"/>
          <w:color w:val="000000"/>
          <w:sz w:val="28"/>
          <w:szCs w:val="28"/>
          <w:lang w:eastAsia="ru-RU"/>
        </w:rPr>
        <w:t>данных определений</w:t>
      </w:r>
      <w:r w:rsidRPr="0025196F">
        <w:rPr>
          <w:rFonts w:ascii="Times New Roman" w:hAnsi="Times New Roman"/>
          <w:color w:val="000000"/>
          <w:sz w:val="28"/>
          <w:szCs w:val="28"/>
          <w:lang w:eastAsia="ru-RU"/>
        </w:rPr>
        <w:t>, А.И. Комарова подчеркивает специфичность языка для специальных целей, которая вытекает из особенностей профессиональной понятийной системы.</w:t>
      </w:r>
      <w:r>
        <w:rPr>
          <w:rFonts w:ascii="Times New Roman" w:hAnsi="Times New Roman"/>
          <w:color w:val="000000"/>
          <w:sz w:val="28"/>
          <w:szCs w:val="28"/>
          <w:lang w:eastAsia="ru-RU"/>
        </w:rPr>
        <w:t xml:space="preserve"> </w:t>
      </w:r>
    </w:p>
    <w:p w:rsidR="00F1649A" w:rsidRPr="009B7908" w:rsidRDefault="00F1649A" w:rsidP="004D7277">
      <w:pPr>
        <w:widowControl w:val="0"/>
        <w:spacing w:line="360" w:lineRule="auto"/>
        <w:ind w:firstLine="709"/>
        <w:contextualSpacing/>
        <w:jc w:val="both"/>
        <w:rPr>
          <w:rFonts w:ascii="Times New Roman" w:hAnsi="Times New Roman"/>
          <w:sz w:val="28"/>
          <w:szCs w:val="28"/>
        </w:rPr>
      </w:pPr>
      <w:r w:rsidRPr="009B7908">
        <w:rPr>
          <w:rFonts w:ascii="Times New Roman" w:hAnsi="Times New Roman"/>
          <w:sz w:val="28"/>
          <w:szCs w:val="28"/>
        </w:rPr>
        <w:t xml:space="preserve">Являясь одной из подсистем национального языка, язык для специальных целей обеспечивает профессиональное общение людей в научной и производственно-технической сфере, имея при этом письменную и устную формы. Исследователями доказано, что язык для специальных целей тяготеет к литературному языку как нормированной, кодифицированной форме национального языка. </w:t>
      </w:r>
    </w:p>
    <w:p w:rsidR="00F1649A" w:rsidRPr="009B7908" w:rsidRDefault="00F1649A" w:rsidP="004D7277">
      <w:pPr>
        <w:widowControl w:val="0"/>
        <w:autoSpaceDE w:val="0"/>
        <w:spacing w:line="367" w:lineRule="auto"/>
        <w:ind w:firstLine="709"/>
        <w:contextualSpacing/>
        <w:jc w:val="both"/>
        <w:rPr>
          <w:rFonts w:ascii="Times New Roman" w:hAnsi="Times New Roman"/>
          <w:sz w:val="28"/>
          <w:szCs w:val="28"/>
        </w:rPr>
      </w:pPr>
      <w:r w:rsidRPr="009B7908">
        <w:rPr>
          <w:rFonts w:ascii="Times New Roman" w:hAnsi="Times New Roman"/>
          <w:sz w:val="28"/>
          <w:szCs w:val="28"/>
        </w:rPr>
        <w:t xml:space="preserve">При изучении особенностей языка для специальных целей, по мнению </w:t>
      </w:r>
      <w:r>
        <w:rPr>
          <w:rFonts w:ascii="Times New Roman" w:hAnsi="Times New Roman"/>
          <w:sz w:val="28"/>
          <w:szCs w:val="28"/>
        </w:rPr>
        <w:t xml:space="preserve">   </w:t>
      </w:r>
      <w:r w:rsidRPr="009B7908">
        <w:rPr>
          <w:rFonts w:ascii="Times New Roman" w:hAnsi="Times New Roman"/>
          <w:sz w:val="28"/>
          <w:szCs w:val="28"/>
        </w:rPr>
        <w:t xml:space="preserve">Т.Р. Кияка, исследователи «имеют объектом особенности языка определенной отрасли науки. При этом профессиональный язык в определенной степени противопоставляется общеупотребительному языку, хотя словарный запас первого берет начало во втором языке» </w:t>
      </w:r>
      <w:r w:rsidRPr="009B7908">
        <w:rPr>
          <w:rFonts w:ascii="Times New Roman" w:hAnsi="Times New Roman"/>
          <w:sz w:val="28"/>
          <w:szCs w:val="28"/>
        </w:rPr>
        <w:br/>
        <w:t xml:space="preserve">[Кияк, 2009, с. 21]. </w:t>
      </w:r>
    </w:p>
    <w:p w:rsidR="00F1649A" w:rsidRDefault="00F1649A" w:rsidP="004D7277">
      <w:pPr>
        <w:widowControl w:val="0"/>
        <w:autoSpaceDE w:val="0"/>
        <w:spacing w:after="0" w:line="367" w:lineRule="auto"/>
        <w:ind w:firstLine="709"/>
        <w:contextualSpacing/>
        <w:jc w:val="both"/>
        <w:rPr>
          <w:rFonts w:ascii="Times New Roman" w:hAnsi="Times New Roman"/>
          <w:sz w:val="28"/>
          <w:szCs w:val="28"/>
        </w:rPr>
      </w:pPr>
      <w:r w:rsidRPr="009B7908">
        <w:rPr>
          <w:rFonts w:ascii="Times New Roman" w:hAnsi="Times New Roman"/>
          <w:sz w:val="28"/>
          <w:szCs w:val="28"/>
        </w:rPr>
        <w:t>Т.Р. Кияк профессиональным языком называет «совокупность всех языковых средств, которые употребляются в профессионально ограниченной сфере коммуникации с целью обеспечения взаимопонимания между людьми, работающими в данной сфере» [Там же. С. 22].</w:t>
      </w:r>
    </w:p>
    <w:p w:rsidR="00F1649A" w:rsidRDefault="00F1649A" w:rsidP="004D7277">
      <w:pPr>
        <w:spacing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В своих исследованиях </w:t>
      </w:r>
      <w:r w:rsidRPr="008F20DB">
        <w:rPr>
          <w:rFonts w:ascii="Times New Roman" w:hAnsi="Times New Roman"/>
          <w:color w:val="000000"/>
          <w:sz w:val="28"/>
          <w:szCs w:val="28"/>
          <w:lang w:eastAsia="ru-RU"/>
        </w:rPr>
        <w:t>И. С. Кудашев</w:t>
      </w:r>
      <w:r>
        <w:rPr>
          <w:rFonts w:ascii="Times New Roman" w:hAnsi="Times New Roman"/>
          <w:color w:val="000000"/>
          <w:sz w:val="28"/>
          <w:szCs w:val="28"/>
          <w:lang w:eastAsia="ru-RU"/>
        </w:rPr>
        <w:t xml:space="preserve"> дает следующее определение этому термину</w:t>
      </w:r>
      <w:r w:rsidRPr="008F20DB">
        <w:rPr>
          <w:rFonts w:ascii="Times New Roman" w:hAnsi="Times New Roman"/>
          <w:color w:val="000000"/>
          <w:sz w:val="28"/>
          <w:szCs w:val="28"/>
          <w:lang w:eastAsia="ru-RU"/>
        </w:rPr>
        <w:t>: «Язык для специальных</w:t>
      </w:r>
      <w:r>
        <w:rPr>
          <w:rFonts w:ascii="Times New Roman" w:hAnsi="Times New Roman"/>
          <w:color w:val="000000"/>
          <w:sz w:val="28"/>
          <w:szCs w:val="28"/>
          <w:lang w:eastAsia="ru-RU"/>
        </w:rPr>
        <w:t xml:space="preserve"> целей – это совокупность есте</w:t>
      </w:r>
      <w:r w:rsidRPr="008F20DB">
        <w:rPr>
          <w:rFonts w:ascii="Times New Roman" w:hAnsi="Times New Roman"/>
          <w:color w:val="000000"/>
          <w:sz w:val="28"/>
          <w:szCs w:val="28"/>
          <w:lang w:eastAsia="ru-RU"/>
        </w:rPr>
        <w:t>ственных или</w:t>
      </w:r>
      <w:r>
        <w:rPr>
          <w:rFonts w:ascii="Times New Roman" w:hAnsi="Times New Roman"/>
          <w:color w:val="000000"/>
          <w:sz w:val="28"/>
          <w:szCs w:val="28"/>
          <w:lang w:eastAsia="ru-RU"/>
        </w:rPr>
        <w:t xml:space="preserve"> естественно-искусственных язы</w:t>
      </w:r>
      <w:r w:rsidRPr="008F20DB">
        <w:rPr>
          <w:rFonts w:ascii="Times New Roman" w:hAnsi="Times New Roman"/>
          <w:color w:val="000000"/>
          <w:sz w:val="28"/>
          <w:szCs w:val="28"/>
          <w:lang w:eastAsia="ru-RU"/>
        </w:rPr>
        <w:t xml:space="preserve">ковых средств, использующаяся в какой-либо области знаний и/или деятельности главным образом </w:t>
      </w:r>
      <w:r>
        <w:rPr>
          <w:rFonts w:ascii="Times New Roman" w:hAnsi="Times New Roman"/>
          <w:color w:val="000000"/>
          <w:sz w:val="28"/>
          <w:szCs w:val="28"/>
          <w:lang w:eastAsia="ru-RU"/>
        </w:rPr>
        <w:t>для передачи предметной информа</w:t>
      </w:r>
      <w:r w:rsidRPr="008F20DB">
        <w:rPr>
          <w:rFonts w:ascii="Times New Roman" w:hAnsi="Times New Roman"/>
          <w:color w:val="000000"/>
          <w:sz w:val="28"/>
          <w:szCs w:val="28"/>
          <w:lang w:eastAsia="ru-RU"/>
        </w:rPr>
        <w:t>ции и отража</w:t>
      </w:r>
      <w:r>
        <w:rPr>
          <w:rFonts w:ascii="Times New Roman" w:hAnsi="Times New Roman"/>
          <w:color w:val="000000"/>
          <w:sz w:val="28"/>
          <w:szCs w:val="28"/>
          <w:lang w:eastAsia="ru-RU"/>
        </w:rPr>
        <w:t>ющая понятийный аппарат, не яв</w:t>
      </w:r>
      <w:r w:rsidRPr="008F20DB">
        <w:rPr>
          <w:rFonts w:ascii="Times New Roman" w:hAnsi="Times New Roman"/>
          <w:color w:val="000000"/>
          <w:sz w:val="28"/>
          <w:szCs w:val="28"/>
          <w:lang w:eastAsia="ru-RU"/>
        </w:rPr>
        <w:t>ляющийся достоянием большинства носителей данного национального языка» [</w:t>
      </w:r>
      <w:r>
        <w:rPr>
          <w:rFonts w:ascii="Times New Roman" w:hAnsi="Times New Roman"/>
          <w:color w:val="000000"/>
          <w:sz w:val="28"/>
          <w:szCs w:val="28"/>
          <w:lang w:eastAsia="ru-RU"/>
        </w:rPr>
        <w:t>Кудашев, 2007,</w:t>
      </w:r>
      <w:r w:rsidRPr="008F20DB">
        <w:rPr>
          <w:rFonts w:ascii="Times New Roman" w:hAnsi="Times New Roman"/>
          <w:color w:val="000000"/>
          <w:sz w:val="28"/>
          <w:szCs w:val="28"/>
          <w:lang w:eastAsia="ru-RU"/>
        </w:rPr>
        <w:t xml:space="preserve"> С. 74].</w:t>
      </w:r>
    </w:p>
    <w:p w:rsidR="00F1649A" w:rsidRDefault="00F1649A" w:rsidP="004D7277">
      <w:pPr>
        <w:widowControl w:val="0"/>
        <w:autoSpaceDE w:val="0"/>
        <w:spacing w:after="0" w:line="367" w:lineRule="auto"/>
        <w:ind w:firstLine="709"/>
        <w:contextualSpacing/>
        <w:jc w:val="both"/>
        <w:rPr>
          <w:rFonts w:ascii="Times New Roman" w:hAnsi="Times New Roman"/>
          <w:color w:val="000000"/>
          <w:sz w:val="28"/>
          <w:szCs w:val="28"/>
          <w:lang w:eastAsia="ru-RU"/>
        </w:rPr>
      </w:pPr>
      <w:r w:rsidRPr="001A1E49">
        <w:rPr>
          <w:rFonts w:ascii="Times New Roman" w:hAnsi="Times New Roman"/>
          <w:color w:val="000000"/>
          <w:sz w:val="28"/>
          <w:szCs w:val="28"/>
          <w:lang w:eastAsia="ru-RU"/>
        </w:rPr>
        <w:t>Основной функцией языка для специальных целей являет</w:t>
      </w:r>
      <w:r>
        <w:rPr>
          <w:rFonts w:ascii="Times New Roman" w:hAnsi="Times New Roman"/>
          <w:color w:val="000000"/>
          <w:sz w:val="28"/>
          <w:szCs w:val="28"/>
          <w:lang w:eastAsia="ru-RU"/>
        </w:rPr>
        <w:t>ся информативная функция, кото</w:t>
      </w:r>
      <w:r w:rsidRPr="001A1E49">
        <w:rPr>
          <w:rFonts w:ascii="Times New Roman" w:hAnsi="Times New Roman"/>
          <w:color w:val="000000"/>
          <w:sz w:val="28"/>
          <w:szCs w:val="28"/>
          <w:lang w:eastAsia="ru-RU"/>
        </w:rPr>
        <w:t>рая проявляется в способности языка хранить и передaвать накопленный человечеством опыт в определенной профе</w:t>
      </w:r>
      <w:r>
        <w:rPr>
          <w:rFonts w:ascii="Times New Roman" w:hAnsi="Times New Roman"/>
          <w:color w:val="000000"/>
          <w:sz w:val="28"/>
          <w:szCs w:val="28"/>
          <w:lang w:eastAsia="ru-RU"/>
        </w:rPr>
        <w:t>ссиональной сфере. С точ</w:t>
      </w:r>
      <w:r w:rsidRPr="001A1E49">
        <w:rPr>
          <w:rFonts w:ascii="Times New Roman" w:hAnsi="Times New Roman"/>
          <w:color w:val="000000"/>
          <w:sz w:val="28"/>
          <w:szCs w:val="28"/>
          <w:lang w:eastAsia="ru-RU"/>
        </w:rPr>
        <w:t xml:space="preserve">ки зрения </w:t>
      </w:r>
      <w:r>
        <w:rPr>
          <w:rFonts w:ascii="Times New Roman" w:hAnsi="Times New Roman"/>
          <w:color w:val="000000"/>
          <w:sz w:val="28"/>
          <w:szCs w:val="28"/>
          <w:lang w:eastAsia="ru-RU"/>
        </w:rPr>
        <w:t>когнитивного языкознания,                    лекси</w:t>
      </w:r>
      <w:r w:rsidRPr="001A1E49">
        <w:rPr>
          <w:rFonts w:ascii="Times New Roman" w:hAnsi="Times New Roman"/>
          <w:color w:val="000000"/>
          <w:sz w:val="28"/>
          <w:szCs w:val="28"/>
          <w:lang w:eastAsia="ru-RU"/>
        </w:rPr>
        <w:t>ческая единица языка для специальных целей – термин – зак</w:t>
      </w:r>
      <w:r>
        <w:rPr>
          <w:rFonts w:ascii="Times New Roman" w:hAnsi="Times New Roman"/>
          <w:color w:val="000000"/>
          <w:sz w:val="28"/>
          <w:szCs w:val="28"/>
          <w:lang w:eastAsia="ru-RU"/>
        </w:rPr>
        <w:t>репляет в языке результат науч</w:t>
      </w:r>
      <w:r w:rsidRPr="001A1E49">
        <w:rPr>
          <w:rFonts w:ascii="Times New Roman" w:hAnsi="Times New Roman"/>
          <w:color w:val="000000"/>
          <w:sz w:val="28"/>
          <w:szCs w:val="28"/>
          <w:lang w:eastAsia="ru-RU"/>
        </w:rPr>
        <w:t>ного осмысления и однoвременно становится средством познания данной профессиональной отрасли. Иначе говоря, язык для специальных целей, пр</w:t>
      </w:r>
      <w:r>
        <w:rPr>
          <w:rFonts w:ascii="Times New Roman" w:hAnsi="Times New Roman"/>
          <w:color w:val="000000"/>
          <w:sz w:val="28"/>
          <w:szCs w:val="28"/>
          <w:lang w:eastAsia="ru-RU"/>
        </w:rPr>
        <w:t>инадлежащий определенной профес</w:t>
      </w:r>
      <w:r w:rsidRPr="001A1E49">
        <w:rPr>
          <w:rFonts w:ascii="Times New Roman" w:hAnsi="Times New Roman"/>
          <w:color w:val="000000"/>
          <w:sz w:val="28"/>
          <w:szCs w:val="28"/>
          <w:lang w:eastAsia="ru-RU"/>
        </w:rPr>
        <w:t xml:space="preserve">сиональной отрасли, является одновременно и средством фиксации научных достижений, и средством обучения, средством получения профессиональных знаний и специальных </w:t>
      </w:r>
      <w:r>
        <w:rPr>
          <w:rFonts w:ascii="Times New Roman" w:hAnsi="Times New Roman"/>
          <w:color w:val="000000"/>
          <w:sz w:val="28"/>
          <w:szCs w:val="28"/>
          <w:lang w:eastAsia="ru-RU"/>
        </w:rPr>
        <w:t>на</w:t>
      </w:r>
      <w:r w:rsidRPr="001A1E49">
        <w:rPr>
          <w:rFonts w:ascii="Times New Roman" w:hAnsi="Times New Roman"/>
          <w:color w:val="000000"/>
          <w:sz w:val="28"/>
          <w:szCs w:val="28"/>
          <w:lang w:eastAsia="ru-RU"/>
        </w:rPr>
        <w:t>выков</w:t>
      </w:r>
      <w:r>
        <w:rPr>
          <w:rFonts w:ascii="Times New Roman" w:hAnsi="Times New Roman"/>
          <w:color w:val="000000"/>
          <w:sz w:val="28"/>
          <w:szCs w:val="28"/>
          <w:lang w:eastAsia="ru-RU"/>
        </w:rPr>
        <w:t xml:space="preserve"> </w:t>
      </w:r>
      <w:r w:rsidRPr="008F20DB">
        <w:rPr>
          <w:rFonts w:ascii="Times New Roman" w:hAnsi="Times New Roman"/>
          <w:color w:val="000000"/>
          <w:sz w:val="28"/>
          <w:szCs w:val="28"/>
          <w:lang w:eastAsia="ru-RU"/>
        </w:rPr>
        <w:t>[</w:t>
      </w:r>
      <w:r w:rsidRPr="006737FE">
        <w:rPr>
          <w:rFonts w:ascii="Times New Roman" w:hAnsi="Times New Roman"/>
          <w:color w:val="000000"/>
          <w:sz w:val="28"/>
          <w:szCs w:val="28"/>
          <w:lang w:eastAsia="ru-RU"/>
        </w:rPr>
        <w:t>Сорокина</w:t>
      </w:r>
      <w:r>
        <w:rPr>
          <w:rFonts w:ascii="Times New Roman" w:hAnsi="Times New Roman"/>
          <w:color w:val="000000"/>
          <w:sz w:val="28"/>
          <w:szCs w:val="28"/>
          <w:lang w:eastAsia="ru-RU"/>
        </w:rPr>
        <w:t>, 2016</w:t>
      </w:r>
      <w:r w:rsidRPr="008F20DB">
        <w:rPr>
          <w:rFonts w:ascii="Times New Roman" w:hAnsi="Times New Roman"/>
          <w:color w:val="000000"/>
          <w:sz w:val="28"/>
          <w:szCs w:val="28"/>
          <w:lang w:eastAsia="ru-RU"/>
        </w:rPr>
        <w:t>]</w:t>
      </w:r>
      <w:r w:rsidRPr="001A1E49">
        <w:rPr>
          <w:rFonts w:ascii="Times New Roman" w:hAnsi="Times New Roman"/>
          <w:color w:val="000000"/>
          <w:sz w:val="28"/>
          <w:szCs w:val="28"/>
          <w:lang w:eastAsia="ru-RU"/>
        </w:rPr>
        <w:t>.</w:t>
      </w:r>
    </w:p>
    <w:p w:rsidR="00F1649A" w:rsidRPr="008F20DB" w:rsidRDefault="00F1649A" w:rsidP="004D7277">
      <w:pPr>
        <w:spacing w:line="360" w:lineRule="auto"/>
        <w:ind w:firstLine="709"/>
        <w:contextualSpacing/>
        <w:jc w:val="both"/>
        <w:rPr>
          <w:rFonts w:ascii="Times New Roman" w:hAnsi="Times New Roman"/>
          <w:color w:val="000000"/>
          <w:sz w:val="28"/>
          <w:szCs w:val="28"/>
          <w:lang w:eastAsia="ru-RU"/>
        </w:rPr>
      </w:pPr>
      <w:r w:rsidRPr="008F20DB">
        <w:rPr>
          <w:rFonts w:ascii="Times New Roman" w:hAnsi="Times New Roman"/>
          <w:color w:val="000000"/>
          <w:sz w:val="28"/>
          <w:szCs w:val="28"/>
          <w:lang w:eastAsia="ru-RU"/>
        </w:rPr>
        <w:t>Язык для специальных целей (ЯСЦ, LSP) – это полноценная уровневая подсистема национального языка, призванного обслуживать коммуникацию в специальной области науки (отрасли) лингвистических (морфологических, лексических (специальных, общих терминов и общенародных слов), грамматических, синтаксических, семантических) средств, и воспроизводимых в системе профессиональной коммуникации</w:t>
      </w:r>
      <w:r>
        <w:rPr>
          <w:rFonts w:ascii="Times New Roman" w:hAnsi="Times New Roman"/>
          <w:color w:val="000000"/>
          <w:sz w:val="28"/>
          <w:szCs w:val="28"/>
          <w:lang w:eastAsia="ru-RU"/>
        </w:rPr>
        <w:t xml:space="preserve"> </w:t>
      </w:r>
      <w:r w:rsidRPr="001A1E49">
        <w:rPr>
          <w:rFonts w:ascii="Times New Roman" w:hAnsi="Times New Roman"/>
          <w:color w:val="000000"/>
          <w:sz w:val="28"/>
          <w:szCs w:val="28"/>
          <w:lang w:eastAsia="ru-RU"/>
        </w:rPr>
        <w:t>[</w:t>
      </w:r>
      <w:r>
        <w:rPr>
          <w:rFonts w:ascii="Times New Roman" w:hAnsi="Times New Roman"/>
          <w:color w:val="000000"/>
          <w:sz w:val="28"/>
          <w:szCs w:val="28"/>
          <w:lang w:eastAsia="ru-RU"/>
        </w:rPr>
        <w:t>Закирова, 2015, С. 35]</w:t>
      </w:r>
      <w:r w:rsidRPr="008F20DB">
        <w:rPr>
          <w:rFonts w:ascii="Times New Roman" w:hAnsi="Times New Roman"/>
          <w:color w:val="000000"/>
          <w:sz w:val="28"/>
          <w:szCs w:val="28"/>
          <w:lang w:eastAsia="ru-RU"/>
        </w:rPr>
        <w:t>.</w:t>
      </w:r>
    </w:p>
    <w:p w:rsidR="00F1649A" w:rsidRDefault="00F1649A" w:rsidP="004D7277">
      <w:pPr>
        <w:spacing w:after="0" w:line="360" w:lineRule="auto"/>
        <w:ind w:firstLine="709"/>
        <w:contextualSpacing/>
        <w:jc w:val="both"/>
        <w:rPr>
          <w:rFonts w:ascii="Times New Roman" w:hAnsi="Times New Roman"/>
          <w:sz w:val="28"/>
          <w:szCs w:val="28"/>
          <w:lang w:eastAsia="ru-RU"/>
        </w:rPr>
      </w:pPr>
      <w:r w:rsidRPr="00974495">
        <w:rPr>
          <w:rFonts w:ascii="Times New Roman" w:hAnsi="Times New Roman"/>
          <w:sz w:val="28"/>
          <w:szCs w:val="28"/>
          <w:lang w:eastAsia="ru-RU"/>
        </w:rPr>
        <w:t>Очевидно, что основными компонентами лексики языка для спе</w:t>
      </w:r>
      <w:r>
        <w:rPr>
          <w:rFonts w:ascii="Times New Roman" w:hAnsi="Times New Roman"/>
          <w:sz w:val="28"/>
          <w:szCs w:val="28"/>
          <w:lang w:eastAsia="ru-RU"/>
        </w:rPr>
        <w:t>циальных целей являются:</w:t>
      </w:r>
    </w:p>
    <w:p w:rsidR="00F1649A" w:rsidRDefault="00F1649A" w:rsidP="004D7277">
      <w:pPr>
        <w:pStyle w:val="ListParagraph"/>
        <w:numPr>
          <w:ilvl w:val="0"/>
          <w:numId w:val="3"/>
        </w:numPr>
        <w:spacing w:after="0" w:line="360" w:lineRule="auto"/>
        <w:jc w:val="both"/>
        <w:rPr>
          <w:rFonts w:ascii="Times New Roman" w:hAnsi="Times New Roman"/>
          <w:sz w:val="28"/>
          <w:szCs w:val="28"/>
          <w:lang w:eastAsia="ru-RU"/>
        </w:rPr>
      </w:pPr>
      <w:r>
        <w:rPr>
          <w:rFonts w:ascii="Times New Roman" w:hAnsi="Times New Roman"/>
          <w:sz w:val="28"/>
          <w:szCs w:val="28"/>
          <w:lang w:eastAsia="ru-RU"/>
        </w:rPr>
        <w:t>главные т</w:t>
      </w:r>
      <w:r w:rsidRPr="00974495">
        <w:rPr>
          <w:rFonts w:ascii="Times New Roman" w:hAnsi="Times New Roman"/>
          <w:sz w:val="28"/>
          <w:szCs w:val="28"/>
          <w:lang w:eastAsia="ru-RU"/>
        </w:rPr>
        <w:t>ермины</w:t>
      </w:r>
      <w:r>
        <w:rPr>
          <w:rFonts w:ascii="Times New Roman" w:hAnsi="Times New Roman"/>
          <w:sz w:val="28"/>
          <w:szCs w:val="28"/>
          <w:lang w:eastAsia="ru-RU"/>
        </w:rPr>
        <w:t>,</w:t>
      </w:r>
      <w:r w:rsidRPr="00974495">
        <w:rPr>
          <w:rFonts w:ascii="Times New Roman" w:hAnsi="Times New Roman"/>
          <w:sz w:val="28"/>
          <w:szCs w:val="28"/>
          <w:lang w:eastAsia="ru-RU"/>
        </w:rPr>
        <w:t xml:space="preserve"> составляющие основу данного языка для специальных целей; </w:t>
      </w:r>
    </w:p>
    <w:p w:rsidR="00F1649A" w:rsidRDefault="00F1649A" w:rsidP="004D7277">
      <w:pPr>
        <w:pStyle w:val="ListParagraph"/>
        <w:numPr>
          <w:ilvl w:val="0"/>
          <w:numId w:val="3"/>
        </w:numPr>
        <w:spacing w:after="0" w:line="360" w:lineRule="auto"/>
        <w:jc w:val="both"/>
        <w:rPr>
          <w:rFonts w:ascii="Times New Roman" w:hAnsi="Times New Roman"/>
          <w:sz w:val="28"/>
          <w:szCs w:val="28"/>
          <w:lang w:eastAsia="ru-RU"/>
        </w:rPr>
      </w:pPr>
      <w:r w:rsidRPr="00974495">
        <w:rPr>
          <w:rFonts w:ascii="Times New Roman" w:hAnsi="Times New Roman"/>
          <w:sz w:val="28"/>
          <w:szCs w:val="28"/>
          <w:lang w:eastAsia="ru-RU"/>
        </w:rPr>
        <w:t xml:space="preserve">общенаучные термины, употребляемые в ряде языков для специальных целей; </w:t>
      </w:r>
    </w:p>
    <w:p w:rsidR="00F1649A" w:rsidRPr="00974495" w:rsidRDefault="00F1649A" w:rsidP="004D7277">
      <w:pPr>
        <w:pStyle w:val="ListParagraph"/>
        <w:numPr>
          <w:ilvl w:val="0"/>
          <w:numId w:val="3"/>
        </w:numPr>
        <w:spacing w:after="0" w:line="360" w:lineRule="auto"/>
        <w:jc w:val="both"/>
        <w:rPr>
          <w:rFonts w:ascii="Times New Roman" w:hAnsi="Times New Roman"/>
          <w:sz w:val="28"/>
          <w:szCs w:val="28"/>
          <w:lang w:eastAsia="ru-RU"/>
        </w:rPr>
      </w:pPr>
      <w:r w:rsidRPr="00974495">
        <w:rPr>
          <w:rFonts w:ascii="Times New Roman" w:hAnsi="Times New Roman"/>
          <w:sz w:val="28"/>
          <w:szCs w:val="28"/>
          <w:lang w:eastAsia="ru-RU"/>
        </w:rPr>
        <w:t>общеупотребительная лексика, включа</w:t>
      </w:r>
      <w:r>
        <w:rPr>
          <w:rFonts w:ascii="Times New Roman" w:hAnsi="Times New Roman"/>
          <w:sz w:val="28"/>
          <w:szCs w:val="28"/>
          <w:lang w:eastAsia="ru-RU"/>
        </w:rPr>
        <w:t>ющая в себя</w:t>
      </w:r>
      <w:r w:rsidRPr="00974495">
        <w:rPr>
          <w:rFonts w:ascii="Times New Roman" w:hAnsi="Times New Roman"/>
          <w:sz w:val="28"/>
          <w:szCs w:val="28"/>
          <w:lang w:eastAsia="ru-RU"/>
        </w:rPr>
        <w:t xml:space="preserve"> служебные языковые единицы, семантические изменения которых</w:t>
      </w:r>
      <w:r>
        <w:rPr>
          <w:rFonts w:ascii="Times New Roman" w:hAnsi="Times New Roman"/>
          <w:sz w:val="28"/>
          <w:szCs w:val="28"/>
          <w:lang w:eastAsia="ru-RU"/>
        </w:rPr>
        <w:t>,</w:t>
      </w:r>
      <w:r w:rsidRPr="00974495">
        <w:rPr>
          <w:rFonts w:ascii="Times New Roman" w:hAnsi="Times New Roman"/>
          <w:sz w:val="28"/>
          <w:szCs w:val="28"/>
          <w:lang w:eastAsia="ru-RU"/>
        </w:rPr>
        <w:t xml:space="preserve"> при переходе в язык для специальных целей, приводят к их терминологизации. </w:t>
      </w:r>
    </w:p>
    <w:p w:rsidR="00F1649A" w:rsidRPr="00974495" w:rsidRDefault="00F1649A" w:rsidP="004D7277">
      <w:pPr>
        <w:spacing w:after="0" w:line="360" w:lineRule="auto"/>
        <w:jc w:val="both"/>
        <w:rPr>
          <w:rFonts w:ascii="Times New Roman" w:hAnsi="Times New Roman"/>
          <w:sz w:val="28"/>
          <w:szCs w:val="28"/>
          <w:lang w:eastAsia="ru-RU"/>
        </w:rPr>
      </w:pPr>
      <w:r w:rsidRPr="00974495">
        <w:rPr>
          <w:rFonts w:ascii="Times New Roman" w:hAnsi="Times New Roman"/>
          <w:sz w:val="28"/>
          <w:szCs w:val="28"/>
          <w:lang w:eastAsia="ru-RU"/>
        </w:rPr>
        <w:tab/>
        <w:t xml:space="preserve">Если общеупотребительный язык в процессе общения передает как интеллектуальную, так  и эмоциальную информацию, а  в художественной </w:t>
      </w:r>
      <w:r>
        <w:rPr>
          <w:rFonts w:ascii="Times New Roman" w:hAnsi="Times New Roman"/>
          <w:sz w:val="28"/>
          <w:szCs w:val="28"/>
          <w:lang w:eastAsia="ru-RU"/>
        </w:rPr>
        <w:t xml:space="preserve">прозе также и эстетическую, то </w:t>
      </w:r>
      <w:r w:rsidRPr="00974495">
        <w:rPr>
          <w:rFonts w:ascii="Times New Roman" w:hAnsi="Times New Roman"/>
          <w:sz w:val="28"/>
          <w:szCs w:val="28"/>
          <w:lang w:eastAsia="ru-RU"/>
        </w:rPr>
        <w:t>в ЯСЦ, в основном, интеллектуальную. Поэтому синонимы, омонимы и тропы чужды для ЯСЦ.</w:t>
      </w:r>
    </w:p>
    <w:p w:rsidR="00F1649A" w:rsidRDefault="00F1649A" w:rsidP="004D7277">
      <w:pPr>
        <w:spacing w:line="360" w:lineRule="auto"/>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ab/>
        <w:t>Язык для специальных целей может быть произвольно создан для новой отрасли знания на базе национального языка при некотором участии заимствованных элементов. Если значения слов в национальном языке складываются веками, то в языке для специальных целей они могут быть произвольно сконструированы и приписаны определенным единицам при условии принятия этого всеми специалистами, пользующимися данным языком для специальных целей. Следовательно, его неологизмы отличаются от неологизмов общего языка</w:t>
      </w:r>
      <w:r w:rsidRPr="00404E6B">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прежде всего</w:t>
      </w:r>
      <w:r w:rsidRPr="00404E6B">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своей искусственностью и отсутствием общего употребления </w:t>
      </w:r>
      <w:r w:rsidRPr="008F20DB">
        <w:rPr>
          <w:rFonts w:ascii="Times New Roman" w:hAnsi="Times New Roman"/>
          <w:color w:val="000000"/>
          <w:sz w:val="28"/>
          <w:szCs w:val="28"/>
          <w:lang w:eastAsia="ru-RU"/>
        </w:rPr>
        <w:t>[</w:t>
      </w:r>
      <w:r w:rsidRPr="00663DA0">
        <w:rPr>
          <w:rFonts w:ascii="Times New Roman" w:hAnsi="Times New Roman"/>
          <w:color w:val="000000"/>
          <w:sz w:val="28"/>
          <w:szCs w:val="28"/>
          <w:lang w:eastAsia="ru-RU"/>
        </w:rPr>
        <w:t>Суперанская, 1989</w:t>
      </w:r>
      <w:r>
        <w:rPr>
          <w:rFonts w:ascii="Times New Roman" w:hAnsi="Times New Roman"/>
          <w:color w:val="000000"/>
          <w:sz w:val="28"/>
          <w:szCs w:val="28"/>
          <w:lang w:eastAsia="ru-RU"/>
        </w:rPr>
        <w:t xml:space="preserve">, </w:t>
      </w:r>
      <w:r w:rsidRPr="008F20DB">
        <w:rPr>
          <w:rFonts w:ascii="Times New Roman" w:hAnsi="Times New Roman"/>
          <w:color w:val="000000"/>
          <w:sz w:val="28"/>
          <w:szCs w:val="28"/>
          <w:lang w:eastAsia="ru-RU"/>
        </w:rPr>
        <w:t xml:space="preserve">С. </w:t>
      </w:r>
      <w:r>
        <w:rPr>
          <w:rFonts w:ascii="Times New Roman" w:hAnsi="Times New Roman"/>
          <w:color w:val="000000"/>
          <w:sz w:val="28"/>
          <w:szCs w:val="28"/>
          <w:lang w:eastAsia="ru-RU"/>
        </w:rPr>
        <w:t>65</w:t>
      </w:r>
      <w:r w:rsidRPr="008F20DB">
        <w:rPr>
          <w:rFonts w:ascii="Times New Roman" w:hAnsi="Times New Roman"/>
          <w:color w:val="000000"/>
          <w:sz w:val="28"/>
          <w:szCs w:val="28"/>
          <w:lang w:eastAsia="ru-RU"/>
        </w:rPr>
        <w:t>]</w:t>
      </w:r>
      <w:r w:rsidRPr="00663DA0">
        <w:rPr>
          <w:rFonts w:ascii="Times New Roman" w:hAnsi="Times New Roman"/>
          <w:color w:val="000000"/>
          <w:sz w:val="28"/>
          <w:szCs w:val="28"/>
          <w:lang w:eastAsia="ru-RU"/>
        </w:rPr>
        <w:t>.</w:t>
      </w:r>
    </w:p>
    <w:p w:rsidR="00F1649A" w:rsidRPr="009B7908" w:rsidRDefault="00F1649A" w:rsidP="004D7277">
      <w:pPr>
        <w:spacing w:after="0"/>
        <w:ind w:firstLine="708"/>
        <w:contextualSpacing/>
        <w:jc w:val="both"/>
        <w:rPr>
          <w:rFonts w:ascii="Times New Roman" w:hAnsi="Times New Roman"/>
          <w:sz w:val="28"/>
          <w:szCs w:val="28"/>
        </w:rPr>
      </w:pPr>
      <w:r w:rsidRPr="009B7908">
        <w:rPr>
          <w:rFonts w:ascii="Times New Roman" w:hAnsi="Times New Roman"/>
          <w:sz w:val="28"/>
          <w:szCs w:val="28"/>
        </w:rPr>
        <w:t>В настоящее время наблюдается повышенный интерес к всестороннему изучению языков для специальных целей.</w:t>
      </w:r>
    </w:p>
    <w:p w:rsidR="00F1649A" w:rsidRPr="005B6F99" w:rsidRDefault="00F1649A" w:rsidP="004D7277">
      <w:pPr>
        <w:widowControl w:val="0"/>
        <w:spacing w:line="358" w:lineRule="auto"/>
        <w:contextualSpacing/>
        <w:jc w:val="both"/>
        <w:rPr>
          <w:rFonts w:ascii="Times New Roman" w:hAnsi="Times New Roman"/>
          <w:sz w:val="28"/>
          <w:szCs w:val="28"/>
        </w:rPr>
      </w:pPr>
      <w:r>
        <w:rPr>
          <w:rFonts w:ascii="Times New Roman" w:hAnsi="Times New Roman"/>
          <w:sz w:val="28"/>
          <w:szCs w:val="28"/>
        </w:rPr>
        <w:tab/>
        <w:t>Мы согласны с высказываниями данных авторов и полагаем, что главное отличие ЯСЦ от общенародного языка заключается в том, что в ЯСЦ используются служебные и знаменательные слова той или иной научной сферы, обслуживающие только эту сферу. Общенародный же язык необъятен, любая лексическая единица может проникнуть в него. ЯСЦ же лаконичен</w:t>
      </w:r>
      <w:r w:rsidRPr="00404E6B">
        <w:rPr>
          <w:rFonts w:ascii="Times New Roman" w:hAnsi="Times New Roman"/>
          <w:sz w:val="28"/>
          <w:szCs w:val="28"/>
        </w:rPr>
        <w:t>,</w:t>
      </w:r>
      <w:r>
        <w:rPr>
          <w:rFonts w:ascii="Times New Roman" w:hAnsi="Times New Roman"/>
          <w:sz w:val="28"/>
          <w:szCs w:val="28"/>
        </w:rPr>
        <w:t xml:space="preserve"> и выступает как закрытая система со строго ограниченной лексикой согласно тематике научной сферы.</w:t>
      </w:r>
    </w:p>
    <w:p w:rsidR="00F1649A" w:rsidRPr="009B7908" w:rsidRDefault="00F1649A" w:rsidP="004D7277">
      <w:pPr>
        <w:widowControl w:val="0"/>
        <w:spacing w:line="358" w:lineRule="auto"/>
        <w:ind w:firstLine="709"/>
        <w:contextualSpacing/>
        <w:jc w:val="both"/>
        <w:rPr>
          <w:rFonts w:ascii="Times New Roman" w:hAnsi="Times New Roman"/>
          <w:b/>
          <w:bCs/>
          <w:sz w:val="28"/>
          <w:szCs w:val="28"/>
        </w:rPr>
      </w:pPr>
      <w:r w:rsidRPr="009B7908">
        <w:rPr>
          <w:rFonts w:ascii="Times New Roman" w:hAnsi="Times New Roman"/>
          <w:sz w:val="28"/>
          <w:szCs w:val="28"/>
        </w:rPr>
        <w:t>В лексике каждого языка имена собственные образуют отдельную группу, которая противопоставляется именам нарицательным и обладает специфическими признаками, отличными от последних.</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 xml:space="preserve">Согласно высказыванию </w:t>
      </w:r>
      <w:r>
        <w:rPr>
          <w:rFonts w:ascii="Times New Roman" w:hAnsi="Times New Roman"/>
          <w:sz w:val="28"/>
          <w:szCs w:val="28"/>
        </w:rPr>
        <w:t xml:space="preserve">ученых, занимающихся изучением имен собственных, </w:t>
      </w:r>
      <w:r w:rsidRPr="009B7908">
        <w:rPr>
          <w:rFonts w:ascii="Times New Roman" w:hAnsi="Times New Roman"/>
          <w:sz w:val="28"/>
          <w:szCs w:val="28"/>
        </w:rPr>
        <w:t>имена собственные обладают функцией идентификации, т.е. выделения одного денотата из ряда однородных.</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Проблемы референции, т.е. отношение имени к объекту, им называемому, занимали лингвистов с очень давних времен. В основе современной теории референции лежат идеи денотации Б. Рассела. Б. Рассел, четко разграничил имена собственные и дескрипции. Имя представляет собой простой (полный) символ, способный выполнять только функцию субъекта суждения. Имя обозначает индивидные предметы и его значение столь же неповторимо. Имя, употребленное с целью идентификации объекта, всегда референтно, т.е. осуществляет функцию субституции [Арутюнова, Электронный ресурс].</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 xml:space="preserve">Исходная функция онимов одна – называть конкретный объект, быть его именем. В этом кардинальное отличие имени собственного от имени нарицательного, которое обозначает не единичный объект, а все объекты данного рода. </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 xml:space="preserve">Имена собственные являются особой группой имен существительных, выполняющих в языке функцию «называния отдельных лиц и индивидуальных единичностей, отличающих их от других однородных предметов и явлений» [Никитина, 1996, </w:t>
      </w:r>
      <w:r w:rsidRPr="009B7908">
        <w:rPr>
          <w:rFonts w:ascii="Times New Roman" w:hAnsi="Times New Roman"/>
          <w:sz w:val="28"/>
          <w:szCs w:val="28"/>
          <w:lang w:val="en-US"/>
        </w:rPr>
        <w:t>c</w:t>
      </w:r>
      <w:r w:rsidRPr="009B7908">
        <w:rPr>
          <w:rFonts w:ascii="Times New Roman" w:hAnsi="Times New Roman"/>
          <w:sz w:val="28"/>
          <w:szCs w:val="28"/>
        </w:rPr>
        <w:t>. 17].</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Pr>
          <w:rFonts w:ascii="Times New Roman" w:hAnsi="Times New Roman"/>
          <w:sz w:val="28"/>
          <w:szCs w:val="28"/>
        </w:rPr>
        <w:t>А</w:t>
      </w:r>
      <w:r w:rsidRPr="009B7908">
        <w:rPr>
          <w:rFonts w:ascii="Times New Roman" w:hAnsi="Times New Roman"/>
          <w:sz w:val="28"/>
          <w:szCs w:val="28"/>
        </w:rPr>
        <w:t xml:space="preserve">.В. Суперанская пишет: «Набором семантических признаков обладает не имя, а его носитель, а вернее – образ именуемого, складывающийся в нашем представлении. Не следует забывать, что непосредственная связь «именуемый объект – имя» возможна лишь в тех речевых ситуациях, где референт имени присутствует. В отсутствие референта его место заступает его образ, который мы и наделяем всевозможными свойствами, даже теми, которых у него нет. Естественно, что образ этот может возникнуть лишь в том случае, если референт имени нам знаком, пусть не непосредственно, заочно, из литературы или по чьим-то рассказам» [Суперанская, 2009, </w:t>
      </w:r>
      <w:r w:rsidRPr="009B7908">
        <w:rPr>
          <w:rFonts w:ascii="Times New Roman" w:hAnsi="Times New Roman"/>
          <w:sz w:val="28"/>
          <w:szCs w:val="28"/>
          <w:lang w:val="en-US"/>
        </w:rPr>
        <w:t>c</w:t>
      </w:r>
      <w:r w:rsidRPr="009B7908">
        <w:rPr>
          <w:rFonts w:ascii="Times New Roman" w:hAnsi="Times New Roman"/>
          <w:sz w:val="28"/>
          <w:szCs w:val="28"/>
        </w:rPr>
        <w:t xml:space="preserve">. 32]. </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Имена нарицательные, наоборот, являются обозначающими единицами, основная функция которых – называть, чтобы сообщать значение.</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Мы же считаем называние одним из способов выражения отношения одной личности к другой, которое вызывает эмоциональную коннотацию. Например, на работе все называют начальника Марья Ивановна, однако, в зависимости отношения к ней того или иного сотрудника, могут называть ее по-разному: Марфуша, Мария либо Ведьма.</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Pr>
          <w:rFonts w:ascii="Times New Roman" w:hAnsi="Times New Roman"/>
          <w:sz w:val="28"/>
          <w:szCs w:val="28"/>
        </w:rPr>
        <w:t>В</w:t>
      </w:r>
      <w:r w:rsidRPr="009B7908">
        <w:rPr>
          <w:rFonts w:ascii="Times New Roman" w:hAnsi="Times New Roman"/>
          <w:sz w:val="28"/>
          <w:szCs w:val="28"/>
        </w:rPr>
        <w:t xml:space="preserve"> самом ИС (например, Петр), взятом вне контекста, нет прямой понятийной соотнесенности с человеком. С большей или меньшей степенью вероятности мы можем соотнести с понятием «человек» благодаря традиции и частотности его употребления в этой роли. Но из-за свободы выбора ИС о его понятийной соотнесенности мы можем судить лишь в контексте или в речевой ситуации.</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 xml:space="preserve"> В предложении «Петр читает газету» глагол «читает» мы назовем глаголом, характеризующим человеческую деятельность. Благодаря глаголу имя собственное Петр соотносится с понятием «человек». </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Сочетаясь с именем собственным, глагол «читать» несет двойную нагрузку: соотносит данное имя с понятием «человек» (ономастические поле имени собственного) и характеризует действие этого человека. Уже после того, как это соотнесение осуществлено, имя начинает выполнять свою идентифицирующую, индивидуализирующую функцию.</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 xml:space="preserve">Следовательно, наряду с номинативной функцией имя нарицательное может выступать в предложении в функции характеристики, например, Петр – человек. </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В отличие от имени нарицательного, имя собственное может выступать только в номинативной функции и не может выступать в функции характеристики. Например, из фразы «Петр – Иван» видно, что понятийная соотнесенность не определена.</w:t>
      </w:r>
    </w:p>
    <w:p w:rsidR="00F1649A" w:rsidRPr="009B7908"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Вышеизложенное позволяет нам прийти к выводу, что имена собственные в речи выполняют только номинативную функцию, т.е. выделение одного денотата из множества однородных. Однако имена нарицательные могут выполнять две функции: номинативную (дистинктивную) и функцию характеристики.</w:t>
      </w:r>
    </w:p>
    <w:p w:rsidR="00F1649A" w:rsidRDefault="00F1649A" w:rsidP="004D7277">
      <w:pPr>
        <w:widowControl w:val="0"/>
        <w:spacing w:line="358" w:lineRule="auto"/>
        <w:ind w:firstLine="709"/>
        <w:contextualSpacing/>
        <w:jc w:val="both"/>
        <w:rPr>
          <w:rFonts w:ascii="Times New Roman" w:hAnsi="Times New Roman"/>
          <w:sz w:val="28"/>
          <w:szCs w:val="28"/>
        </w:rPr>
      </w:pPr>
      <w:r>
        <w:rPr>
          <w:rFonts w:ascii="Times New Roman" w:hAnsi="Times New Roman"/>
          <w:sz w:val="28"/>
          <w:szCs w:val="28"/>
        </w:rPr>
        <w:t>В языке специальных целей имена собственные также употребляются. Это могут быть: автор какой-либо теории, или автор-изобретатель, методика некого производства и т.д. Здесь для нас важна языковая функция ИС, т.е. план содержания, связь ИС с предлагаемой теорией ученого в данном ЯСЦ.</w:t>
      </w:r>
    </w:p>
    <w:p w:rsidR="00F1649A" w:rsidRDefault="00F1649A" w:rsidP="004D7277">
      <w:pPr>
        <w:widowControl w:val="0"/>
        <w:spacing w:line="358" w:lineRule="auto"/>
        <w:ind w:firstLine="709"/>
        <w:contextualSpacing/>
        <w:jc w:val="both"/>
        <w:rPr>
          <w:rFonts w:ascii="Times New Roman" w:hAnsi="Times New Roman"/>
          <w:sz w:val="28"/>
          <w:szCs w:val="28"/>
        </w:rPr>
      </w:pPr>
      <w:r>
        <w:rPr>
          <w:rFonts w:ascii="Times New Roman" w:hAnsi="Times New Roman"/>
          <w:sz w:val="28"/>
          <w:szCs w:val="28"/>
        </w:rPr>
        <w:t xml:space="preserve">Например, Иванов Сергей Петрович является известным автором научной книги по анатомии. Книга вызывает интерес у студентов медицинских ВУЗов, имеет много положительных отзывов в сфере медицины и внушительный тираж. Для реципиента, интересующего научной сферой медицины и имеющие понятие об анатомии как о науке в целом,  данная книга может вызвать: </w:t>
      </w:r>
    </w:p>
    <w:p w:rsidR="00F1649A" w:rsidRDefault="00F1649A" w:rsidP="004D7277">
      <w:pPr>
        <w:widowControl w:val="0"/>
        <w:spacing w:line="358" w:lineRule="auto"/>
        <w:contextualSpacing/>
        <w:jc w:val="both"/>
        <w:rPr>
          <w:rFonts w:ascii="Times New Roman" w:hAnsi="Times New Roman"/>
          <w:sz w:val="28"/>
          <w:szCs w:val="28"/>
        </w:rPr>
      </w:pPr>
      <w:r>
        <w:rPr>
          <w:rFonts w:ascii="Times New Roman" w:hAnsi="Times New Roman"/>
          <w:sz w:val="28"/>
          <w:szCs w:val="28"/>
        </w:rPr>
        <w:t>1) положительные эмоции, эмоции одобрения (при условии если книга понравилась читателю и помогла сделать открытия в изучаемой области);</w:t>
      </w:r>
    </w:p>
    <w:p w:rsidR="00F1649A" w:rsidRDefault="00F1649A" w:rsidP="004D7277">
      <w:pPr>
        <w:widowControl w:val="0"/>
        <w:spacing w:line="358" w:lineRule="auto"/>
        <w:contextualSpacing/>
        <w:jc w:val="both"/>
        <w:rPr>
          <w:rFonts w:ascii="Times New Roman" w:hAnsi="Times New Roman"/>
          <w:sz w:val="28"/>
          <w:szCs w:val="28"/>
        </w:rPr>
      </w:pPr>
      <w:r>
        <w:rPr>
          <w:rFonts w:ascii="Times New Roman" w:hAnsi="Times New Roman"/>
          <w:sz w:val="28"/>
          <w:szCs w:val="28"/>
        </w:rPr>
        <w:t>2) отрицательные эмоции (книга не понравилась читателю и оказалась бесполезной; реципиент не согласен с методикой автора);</w:t>
      </w:r>
    </w:p>
    <w:p w:rsidR="00F1649A" w:rsidRDefault="00F1649A" w:rsidP="004D7277">
      <w:pPr>
        <w:widowControl w:val="0"/>
        <w:spacing w:line="358" w:lineRule="auto"/>
        <w:contextualSpacing/>
        <w:jc w:val="both"/>
        <w:rPr>
          <w:rFonts w:ascii="Times New Roman" w:hAnsi="Times New Roman"/>
          <w:sz w:val="28"/>
          <w:szCs w:val="28"/>
        </w:rPr>
      </w:pPr>
      <w:r>
        <w:rPr>
          <w:rFonts w:ascii="Times New Roman" w:hAnsi="Times New Roman"/>
          <w:sz w:val="28"/>
          <w:szCs w:val="28"/>
        </w:rPr>
        <w:t>3) отрицательные эмоции вдвойне (чувство разочарования, жаль потраченного времени на прочтение книги, ожидание от книги большего, чем в реальности);</w:t>
      </w:r>
    </w:p>
    <w:p w:rsidR="00F1649A" w:rsidRDefault="00F1649A" w:rsidP="004D7277">
      <w:pPr>
        <w:widowControl w:val="0"/>
        <w:spacing w:line="358" w:lineRule="auto"/>
        <w:contextualSpacing/>
        <w:jc w:val="both"/>
        <w:rPr>
          <w:rFonts w:ascii="Times New Roman" w:hAnsi="Times New Roman"/>
          <w:sz w:val="28"/>
          <w:szCs w:val="28"/>
        </w:rPr>
      </w:pPr>
      <w:r>
        <w:rPr>
          <w:rFonts w:ascii="Times New Roman" w:hAnsi="Times New Roman"/>
          <w:sz w:val="28"/>
          <w:szCs w:val="28"/>
        </w:rPr>
        <w:t>4) нейтральные эмоции.</w:t>
      </w:r>
    </w:p>
    <w:p w:rsidR="00F1649A" w:rsidRDefault="00F1649A" w:rsidP="004D7277">
      <w:pPr>
        <w:widowControl w:val="0"/>
        <w:spacing w:line="358" w:lineRule="auto"/>
        <w:contextualSpacing/>
        <w:jc w:val="both"/>
        <w:rPr>
          <w:rFonts w:ascii="Times New Roman" w:hAnsi="Times New Roman"/>
          <w:sz w:val="28"/>
          <w:szCs w:val="28"/>
        </w:rPr>
      </w:pPr>
      <w:r>
        <w:rPr>
          <w:rFonts w:ascii="Times New Roman" w:hAnsi="Times New Roman"/>
          <w:sz w:val="28"/>
          <w:szCs w:val="28"/>
        </w:rPr>
        <w:tab/>
        <w:t>Для реципиента, не интересующего научным полем медицины, но купившим книгу из-за известности автора или ради интереса, данная книга может вызвать:</w:t>
      </w:r>
    </w:p>
    <w:p w:rsidR="00F1649A" w:rsidRDefault="00F1649A" w:rsidP="004D7277">
      <w:pPr>
        <w:pStyle w:val="ListParagraph"/>
        <w:widowControl w:val="0"/>
        <w:numPr>
          <w:ilvl w:val="0"/>
          <w:numId w:val="2"/>
        </w:numPr>
        <w:spacing w:line="358" w:lineRule="auto"/>
        <w:ind w:left="709" w:hanging="720"/>
        <w:jc w:val="both"/>
        <w:rPr>
          <w:rFonts w:ascii="Times New Roman" w:hAnsi="Times New Roman"/>
          <w:sz w:val="28"/>
          <w:szCs w:val="28"/>
        </w:rPr>
      </w:pPr>
      <w:r>
        <w:rPr>
          <w:rFonts w:ascii="Times New Roman" w:hAnsi="Times New Roman"/>
          <w:sz w:val="28"/>
          <w:szCs w:val="28"/>
        </w:rPr>
        <w:t>положительные эмоции (оказалась интересной для человека</w:t>
      </w:r>
      <w:r w:rsidRPr="007C7767">
        <w:rPr>
          <w:rFonts w:ascii="Times New Roman" w:hAnsi="Times New Roman"/>
          <w:sz w:val="28"/>
          <w:szCs w:val="28"/>
        </w:rPr>
        <w:t>,</w:t>
      </w:r>
      <w:r>
        <w:rPr>
          <w:rFonts w:ascii="Times New Roman" w:hAnsi="Times New Roman"/>
          <w:sz w:val="28"/>
          <w:szCs w:val="28"/>
        </w:rPr>
        <w:t xml:space="preserve"> не интересующегося медициной);</w:t>
      </w:r>
    </w:p>
    <w:p w:rsidR="00F1649A" w:rsidRDefault="00F1649A" w:rsidP="004D7277">
      <w:pPr>
        <w:pStyle w:val="ListParagraph"/>
        <w:widowControl w:val="0"/>
        <w:numPr>
          <w:ilvl w:val="0"/>
          <w:numId w:val="2"/>
        </w:numPr>
        <w:spacing w:line="358" w:lineRule="auto"/>
        <w:ind w:hanging="720"/>
        <w:jc w:val="both"/>
        <w:rPr>
          <w:rFonts w:ascii="Times New Roman" w:hAnsi="Times New Roman"/>
          <w:sz w:val="28"/>
          <w:szCs w:val="28"/>
        </w:rPr>
      </w:pPr>
      <w:r>
        <w:rPr>
          <w:rFonts w:ascii="Times New Roman" w:hAnsi="Times New Roman"/>
          <w:sz w:val="28"/>
          <w:szCs w:val="28"/>
        </w:rPr>
        <w:t>отрицательные (написана сложным языком с использованием сложных терминов, ничего непонятно);</w:t>
      </w:r>
    </w:p>
    <w:p w:rsidR="00F1649A" w:rsidRPr="0092456F" w:rsidRDefault="00F1649A" w:rsidP="004D7277">
      <w:pPr>
        <w:pStyle w:val="ListParagraph"/>
        <w:widowControl w:val="0"/>
        <w:numPr>
          <w:ilvl w:val="0"/>
          <w:numId w:val="2"/>
        </w:numPr>
        <w:spacing w:line="358" w:lineRule="auto"/>
        <w:ind w:hanging="720"/>
        <w:jc w:val="both"/>
        <w:rPr>
          <w:rFonts w:ascii="Times New Roman" w:hAnsi="Times New Roman"/>
          <w:sz w:val="28"/>
          <w:szCs w:val="28"/>
        </w:rPr>
      </w:pPr>
      <w:r>
        <w:rPr>
          <w:rFonts w:ascii="Times New Roman" w:hAnsi="Times New Roman"/>
          <w:sz w:val="28"/>
          <w:szCs w:val="28"/>
        </w:rPr>
        <w:t>нейтральные.</w:t>
      </w:r>
    </w:p>
    <w:p w:rsidR="00F1649A" w:rsidRDefault="00F1649A" w:rsidP="004D7277">
      <w:pPr>
        <w:widowControl w:val="0"/>
        <w:spacing w:line="358" w:lineRule="auto"/>
        <w:ind w:firstLine="708"/>
        <w:contextualSpacing/>
        <w:jc w:val="both"/>
        <w:rPr>
          <w:rFonts w:ascii="Times New Roman" w:hAnsi="Times New Roman"/>
          <w:sz w:val="28"/>
          <w:szCs w:val="28"/>
        </w:rPr>
      </w:pPr>
      <w:r>
        <w:rPr>
          <w:rFonts w:ascii="Times New Roman" w:hAnsi="Times New Roman"/>
          <w:sz w:val="28"/>
          <w:szCs w:val="28"/>
        </w:rPr>
        <w:t xml:space="preserve">Итак, имена собственные оказывают положительное воздействие на реципиента, если для реципиента данная теория представляет интерес, и, соответственно, отрицательное или нейтральное воздействие, если теория автора неинтересна или не одобряется реципиентом. </w:t>
      </w:r>
    </w:p>
    <w:p w:rsidR="00F1649A" w:rsidRPr="009B7908" w:rsidRDefault="00F1649A" w:rsidP="004D7277">
      <w:pPr>
        <w:widowControl w:val="0"/>
        <w:spacing w:line="358" w:lineRule="auto"/>
        <w:ind w:firstLine="708"/>
        <w:contextualSpacing/>
        <w:jc w:val="both"/>
        <w:rPr>
          <w:rFonts w:ascii="Times New Roman" w:hAnsi="Times New Roman"/>
          <w:sz w:val="28"/>
          <w:szCs w:val="28"/>
        </w:rPr>
      </w:pPr>
      <w:r>
        <w:rPr>
          <w:rFonts w:ascii="Times New Roman" w:hAnsi="Times New Roman"/>
          <w:sz w:val="28"/>
          <w:szCs w:val="28"/>
        </w:rPr>
        <w:t>Эмоциональность ИС может быть нулевой, нейтральной, но может и зашкаливать, так как за ИС стоит не значение слова, а смысл, т.е. идеи и разработки автора, его профессиональная деятельность.</w:t>
      </w:r>
    </w:p>
    <w:p w:rsidR="00F1649A" w:rsidRDefault="00F1649A" w:rsidP="004D7277">
      <w:pPr>
        <w:widowControl w:val="0"/>
        <w:spacing w:line="358" w:lineRule="auto"/>
        <w:ind w:firstLine="709"/>
        <w:contextualSpacing/>
        <w:jc w:val="both"/>
        <w:rPr>
          <w:rFonts w:ascii="Times New Roman" w:hAnsi="Times New Roman"/>
          <w:sz w:val="28"/>
          <w:szCs w:val="28"/>
        </w:rPr>
      </w:pPr>
      <w:r w:rsidRPr="009B7908">
        <w:rPr>
          <w:rFonts w:ascii="Times New Roman" w:hAnsi="Times New Roman"/>
          <w:sz w:val="28"/>
          <w:szCs w:val="28"/>
        </w:rPr>
        <w:t>Анализ имен собственных в языке для специальных целей  продемонстрировал, что  все внутренние процессы, происходящие в  общеупотребительном языке характерны и для ЯСЦ, но несколько в измененном виде. Это происходит потому, что задачи у этих языков различны. Если общеупотребительный язык в процессе общения пере</w:t>
      </w:r>
      <w:r>
        <w:rPr>
          <w:rFonts w:ascii="Times New Roman" w:hAnsi="Times New Roman"/>
          <w:sz w:val="28"/>
          <w:szCs w:val="28"/>
        </w:rPr>
        <w:t xml:space="preserve">дает как интеллектуальную, так </w:t>
      </w:r>
      <w:r w:rsidRPr="009B7908">
        <w:rPr>
          <w:rFonts w:ascii="Times New Roman" w:hAnsi="Times New Roman"/>
          <w:sz w:val="28"/>
          <w:szCs w:val="28"/>
        </w:rPr>
        <w:t xml:space="preserve">и эмоциальную информацию, то  в ЯСЦ, в основном, интеллектуальную. </w:t>
      </w:r>
    </w:p>
    <w:p w:rsidR="00F1649A" w:rsidRDefault="00F1649A" w:rsidP="004D7277">
      <w:pPr>
        <w:widowControl w:val="0"/>
        <w:spacing w:line="358" w:lineRule="auto"/>
        <w:ind w:firstLine="709"/>
        <w:contextualSpacing/>
        <w:jc w:val="both"/>
        <w:rPr>
          <w:rFonts w:ascii="Times New Roman" w:hAnsi="Times New Roman"/>
          <w:sz w:val="28"/>
          <w:szCs w:val="28"/>
        </w:rPr>
      </w:pPr>
      <w:r>
        <w:rPr>
          <w:rFonts w:ascii="Times New Roman" w:hAnsi="Times New Roman"/>
          <w:sz w:val="28"/>
          <w:szCs w:val="28"/>
        </w:rPr>
        <w:t xml:space="preserve">Итак, ИС более значимые, чем ИН. ИС обозначают не общее качество (как ИН), а индивидуальное качество индивида, которому принадлежит то или иное имя. </w:t>
      </w:r>
      <w:r w:rsidRPr="009B7908">
        <w:rPr>
          <w:rFonts w:ascii="Times New Roman" w:hAnsi="Times New Roman"/>
          <w:sz w:val="28"/>
          <w:szCs w:val="28"/>
        </w:rPr>
        <w:t xml:space="preserve">Так, если в общеупотребительном языке читателя интересуют характер человека, его поступки, </w:t>
      </w:r>
      <w:r>
        <w:rPr>
          <w:rFonts w:ascii="Times New Roman" w:hAnsi="Times New Roman"/>
          <w:sz w:val="28"/>
          <w:szCs w:val="28"/>
        </w:rPr>
        <w:t xml:space="preserve">хобби, </w:t>
      </w:r>
      <w:r w:rsidRPr="009B7908">
        <w:rPr>
          <w:rFonts w:ascii="Times New Roman" w:hAnsi="Times New Roman"/>
          <w:sz w:val="28"/>
          <w:szCs w:val="28"/>
        </w:rPr>
        <w:t>то в ясц – только лишь его  деятельность</w:t>
      </w:r>
      <w:r>
        <w:rPr>
          <w:rFonts w:ascii="Times New Roman" w:hAnsi="Times New Roman"/>
          <w:sz w:val="28"/>
          <w:szCs w:val="28"/>
        </w:rPr>
        <w:t>, теории, разработки</w:t>
      </w:r>
      <w:r w:rsidRPr="009B7908">
        <w:rPr>
          <w:rFonts w:ascii="Times New Roman" w:hAnsi="Times New Roman"/>
          <w:sz w:val="28"/>
          <w:szCs w:val="28"/>
        </w:rPr>
        <w:t>.</w:t>
      </w:r>
      <w:r>
        <w:rPr>
          <w:rFonts w:ascii="Times New Roman" w:hAnsi="Times New Roman"/>
          <w:sz w:val="28"/>
          <w:szCs w:val="28"/>
        </w:rPr>
        <w:t xml:space="preserve"> Поэтому ясц более ограничен и лаконичен, чем общеупотребительный язык.</w:t>
      </w:r>
    </w:p>
    <w:p w:rsidR="00F1649A" w:rsidRDefault="00F1649A" w:rsidP="004D7277">
      <w:pPr>
        <w:widowControl w:val="0"/>
        <w:spacing w:line="358" w:lineRule="auto"/>
        <w:ind w:firstLine="709"/>
        <w:contextualSpacing/>
        <w:jc w:val="both"/>
        <w:rPr>
          <w:rFonts w:ascii="Times New Roman" w:hAnsi="Times New Roman"/>
          <w:sz w:val="28"/>
          <w:szCs w:val="28"/>
        </w:rPr>
      </w:pPr>
    </w:p>
    <w:p w:rsidR="00F1649A" w:rsidRPr="00477253" w:rsidRDefault="00F1649A" w:rsidP="00477253">
      <w:pPr>
        <w:shd w:val="clear" w:color="auto" w:fill="FFFFFF"/>
        <w:tabs>
          <w:tab w:val="left" w:pos="993"/>
        </w:tabs>
        <w:spacing w:after="0" w:line="240" w:lineRule="auto"/>
        <w:ind w:firstLine="567"/>
        <w:jc w:val="center"/>
        <w:rPr>
          <w:rFonts w:ascii="Times New Roman" w:hAnsi="Times New Roman"/>
          <w:color w:val="000000"/>
          <w:sz w:val="24"/>
          <w:szCs w:val="24"/>
          <w:lang w:eastAsia="ru-RU"/>
        </w:rPr>
      </w:pPr>
      <w:r w:rsidRPr="00477253">
        <w:rPr>
          <w:rFonts w:ascii="Times New Roman" w:hAnsi="Times New Roman"/>
          <w:color w:val="000000"/>
          <w:sz w:val="24"/>
          <w:szCs w:val="24"/>
          <w:lang w:eastAsia="ru-RU"/>
        </w:rPr>
        <w:t>ЛИТЕРАТУРА</w:t>
      </w:r>
    </w:p>
    <w:p w:rsidR="00F1649A" w:rsidRPr="00477253" w:rsidRDefault="00F1649A" w:rsidP="00477253">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477253">
        <w:rPr>
          <w:rFonts w:ascii="Times New Roman" w:hAnsi="Times New Roman"/>
          <w:sz w:val="24"/>
          <w:szCs w:val="24"/>
        </w:rPr>
        <w:t>Закирова Е. С. Лингвокультурологическая парадигма языка для специальных целей (на материале английского и русского языков для специальных целей в сфере автомобильного транспорта): Дис. ... док. филол. наук: 10.02.20 / Закирова Елена Сергеевна; РУДН МАМИ. - М., 2015. - 440 с.</w:t>
      </w:r>
    </w:p>
    <w:p w:rsidR="00F1649A" w:rsidRPr="00477253" w:rsidRDefault="00F1649A" w:rsidP="00477253">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477253">
        <w:rPr>
          <w:rFonts w:ascii="Times New Roman" w:hAnsi="Times New Roman"/>
          <w:sz w:val="24"/>
          <w:szCs w:val="24"/>
        </w:rPr>
        <w:t>Кияк Т.Р. Лингвистика профессиональных языков и терминоведение // Терминология и знание: материалы I Междунар. симпозиума (Москва, 23–24 мая 2008 г.). М.: Институт русского языка им. В.В. Виноградова РАН, 2009. С. 21–27.</w:t>
      </w:r>
    </w:p>
    <w:p w:rsidR="00F1649A" w:rsidRPr="00477253" w:rsidRDefault="00F1649A" w:rsidP="00477253">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477253">
        <w:rPr>
          <w:rFonts w:ascii="Times New Roman" w:hAnsi="Times New Roman"/>
          <w:sz w:val="24"/>
          <w:szCs w:val="24"/>
        </w:rPr>
        <w:t>Комарова А.И. Язык для специальных целей (LSP): теория и метод. М.: МАЛП, 1996. 192 с.</w:t>
      </w:r>
    </w:p>
    <w:p w:rsidR="00F1649A" w:rsidRPr="00477253" w:rsidRDefault="00F1649A" w:rsidP="00477253">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rPr>
      </w:pPr>
      <w:r w:rsidRPr="00477253">
        <w:rPr>
          <w:rFonts w:ascii="Times New Roman" w:hAnsi="Times New Roman"/>
          <w:color w:val="000000"/>
          <w:sz w:val="24"/>
          <w:szCs w:val="24"/>
        </w:rPr>
        <w:t>Суперанская А.В. Ономастика начала XXI века. – М.: Ин-т языкознания РАН, 2009. – 80 с.</w:t>
      </w:r>
    </w:p>
    <w:p w:rsidR="00F1649A" w:rsidRPr="00477253" w:rsidRDefault="00F1649A" w:rsidP="00477253">
      <w:pPr>
        <w:pStyle w:val="ListParagraph"/>
        <w:tabs>
          <w:tab w:val="left" w:pos="993"/>
        </w:tabs>
        <w:spacing w:after="0" w:line="240" w:lineRule="auto"/>
        <w:ind w:left="0" w:firstLine="567"/>
        <w:rPr>
          <w:rFonts w:ascii="Times New Roman" w:hAnsi="Times New Roman"/>
          <w:sz w:val="24"/>
          <w:szCs w:val="24"/>
        </w:rPr>
      </w:pPr>
    </w:p>
    <w:p w:rsidR="00F1649A" w:rsidRPr="00477253" w:rsidRDefault="00F1649A" w:rsidP="00477253">
      <w:pPr>
        <w:pStyle w:val="ListParagraph"/>
        <w:tabs>
          <w:tab w:val="left" w:pos="993"/>
        </w:tabs>
        <w:spacing w:after="0" w:line="240" w:lineRule="auto"/>
        <w:ind w:left="0" w:firstLine="567"/>
        <w:jc w:val="center"/>
        <w:rPr>
          <w:rFonts w:ascii="Times New Roman" w:hAnsi="Times New Roman"/>
          <w:sz w:val="24"/>
          <w:szCs w:val="24"/>
        </w:rPr>
      </w:pPr>
      <w:r>
        <w:rPr>
          <w:rFonts w:ascii="Times New Roman" w:hAnsi="Times New Roman"/>
          <w:sz w:val="24"/>
          <w:szCs w:val="24"/>
          <w:lang w:val="en-US"/>
        </w:rPr>
        <w:t>References</w:t>
      </w:r>
    </w:p>
    <w:p w:rsidR="00F1649A" w:rsidRPr="00477253" w:rsidRDefault="00F1649A" w:rsidP="00477253">
      <w:pPr>
        <w:pStyle w:val="ListParagraph"/>
        <w:tabs>
          <w:tab w:val="left" w:pos="993"/>
        </w:tabs>
        <w:spacing w:after="0" w:line="240" w:lineRule="auto"/>
        <w:ind w:left="0" w:firstLine="567"/>
        <w:jc w:val="both"/>
        <w:rPr>
          <w:rFonts w:ascii="Times New Roman" w:hAnsi="Times New Roman"/>
          <w:sz w:val="24"/>
          <w:szCs w:val="24"/>
        </w:rPr>
      </w:pPr>
      <w:r w:rsidRPr="00477253">
        <w:rPr>
          <w:rFonts w:ascii="Times New Roman" w:hAnsi="Times New Roman"/>
          <w:sz w:val="24"/>
          <w:szCs w:val="24"/>
        </w:rPr>
        <w:t>1.</w:t>
      </w:r>
      <w:r w:rsidRPr="00477253">
        <w:rPr>
          <w:rFonts w:ascii="Times New Roman" w:hAnsi="Times New Roman"/>
          <w:sz w:val="24"/>
          <w:szCs w:val="24"/>
        </w:rPr>
        <w:tab/>
      </w:r>
      <w:r w:rsidRPr="00477253">
        <w:rPr>
          <w:rFonts w:ascii="Times New Roman" w:hAnsi="Times New Roman"/>
          <w:sz w:val="24"/>
          <w:szCs w:val="24"/>
          <w:lang w:val="en-US"/>
        </w:rPr>
        <w:t>Zakirova</w:t>
      </w:r>
      <w:r w:rsidRPr="00477253">
        <w:rPr>
          <w:rFonts w:ascii="Times New Roman" w:hAnsi="Times New Roman"/>
          <w:sz w:val="24"/>
          <w:szCs w:val="24"/>
        </w:rPr>
        <w:t xml:space="preserve"> </w:t>
      </w:r>
      <w:r w:rsidRPr="00477253">
        <w:rPr>
          <w:rFonts w:ascii="Times New Roman" w:hAnsi="Times New Roman"/>
          <w:sz w:val="24"/>
          <w:szCs w:val="24"/>
          <w:lang w:val="en-US"/>
        </w:rPr>
        <w:t>E</w:t>
      </w:r>
      <w:r w:rsidRPr="00477253">
        <w:rPr>
          <w:rFonts w:ascii="Times New Roman" w:hAnsi="Times New Roman"/>
          <w:sz w:val="24"/>
          <w:szCs w:val="24"/>
        </w:rPr>
        <w:t xml:space="preserve">. </w:t>
      </w:r>
      <w:r w:rsidRPr="00477253">
        <w:rPr>
          <w:rFonts w:ascii="Times New Roman" w:hAnsi="Times New Roman"/>
          <w:sz w:val="24"/>
          <w:szCs w:val="24"/>
          <w:lang w:val="en-US"/>
        </w:rPr>
        <w:t>S</w:t>
      </w:r>
      <w:r w:rsidRPr="00477253">
        <w:rPr>
          <w:rFonts w:ascii="Times New Roman" w:hAnsi="Times New Roman"/>
          <w:sz w:val="24"/>
          <w:szCs w:val="24"/>
        </w:rPr>
        <w:t xml:space="preserve">. </w:t>
      </w:r>
      <w:r w:rsidRPr="00477253">
        <w:rPr>
          <w:rFonts w:ascii="Times New Roman" w:hAnsi="Times New Roman"/>
          <w:sz w:val="24"/>
          <w:szCs w:val="24"/>
          <w:lang w:val="en-US"/>
        </w:rPr>
        <w:t>Lingvokul</w:t>
      </w:r>
      <w:r w:rsidRPr="00477253">
        <w:rPr>
          <w:rFonts w:ascii="Times New Roman" w:hAnsi="Times New Roman"/>
          <w:sz w:val="24"/>
          <w:szCs w:val="24"/>
        </w:rPr>
        <w:t>'</w:t>
      </w:r>
      <w:r w:rsidRPr="00477253">
        <w:rPr>
          <w:rFonts w:ascii="Times New Roman" w:hAnsi="Times New Roman"/>
          <w:sz w:val="24"/>
          <w:szCs w:val="24"/>
          <w:lang w:val="en-US"/>
        </w:rPr>
        <w:t>turologicheskaja</w:t>
      </w:r>
      <w:r w:rsidRPr="00477253">
        <w:rPr>
          <w:rFonts w:ascii="Times New Roman" w:hAnsi="Times New Roman"/>
          <w:sz w:val="24"/>
          <w:szCs w:val="24"/>
        </w:rPr>
        <w:t xml:space="preserve"> </w:t>
      </w:r>
      <w:r w:rsidRPr="00477253">
        <w:rPr>
          <w:rFonts w:ascii="Times New Roman" w:hAnsi="Times New Roman"/>
          <w:sz w:val="24"/>
          <w:szCs w:val="24"/>
          <w:lang w:val="en-US"/>
        </w:rPr>
        <w:t>paradigma</w:t>
      </w:r>
      <w:r w:rsidRPr="00477253">
        <w:rPr>
          <w:rFonts w:ascii="Times New Roman" w:hAnsi="Times New Roman"/>
          <w:sz w:val="24"/>
          <w:szCs w:val="24"/>
        </w:rPr>
        <w:t xml:space="preserve"> </w:t>
      </w:r>
      <w:r w:rsidRPr="00477253">
        <w:rPr>
          <w:rFonts w:ascii="Times New Roman" w:hAnsi="Times New Roman"/>
          <w:sz w:val="24"/>
          <w:szCs w:val="24"/>
          <w:lang w:val="en-US"/>
        </w:rPr>
        <w:t>jazyka</w:t>
      </w:r>
      <w:r w:rsidRPr="00477253">
        <w:rPr>
          <w:rFonts w:ascii="Times New Roman" w:hAnsi="Times New Roman"/>
          <w:sz w:val="24"/>
          <w:szCs w:val="24"/>
        </w:rPr>
        <w:t xml:space="preserve"> </w:t>
      </w:r>
      <w:r w:rsidRPr="00477253">
        <w:rPr>
          <w:rFonts w:ascii="Times New Roman" w:hAnsi="Times New Roman"/>
          <w:sz w:val="24"/>
          <w:szCs w:val="24"/>
          <w:lang w:val="en-US"/>
        </w:rPr>
        <w:t>dlja</w:t>
      </w:r>
      <w:r w:rsidRPr="00477253">
        <w:rPr>
          <w:rFonts w:ascii="Times New Roman" w:hAnsi="Times New Roman"/>
          <w:sz w:val="24"/>
          <w:szCs w:val="24"/>
        </w:rPr>
        <w:t xml:space="preserve"> </w:t>
      </w:r>
      <w:r w:rsidRPr="00477253">
        <w:rPr>
          <w:rFonts w:ascii="Times New Roman" w:hAnsi="Times New Roman"/>
          <w:sz w:val="24"/>
          <w:szCs w:val="24"/>
          <w:lang w:val="en-US"/>
        </w:rPr>
        <w:t>special</w:t>
      </w:r>
      <w:r w:rsidRPr="00477253">
        <w:rPr>
          <w:rFonts w:ascii="Times New Roman" w:hAnsi="Times New Roman"/>
          <w:sz w:val="24"/>
          <w:szCs w:val="24"/>
        </w:rPr>
        <w:t>'</w:t>
      </w:r>
      <w:r w:rsidRPr="00477253">
        <w:rPr>
          <w:rFonts w:ascii="Times New Roman" w:hAnsi="Times New Roman"/>
          <w:sz w:val="24"/>
          <w:szCs w:val="24"/>
          <w:lang w:val="en-US"/>
        </w:rPr>
        <w:t>nyh</w:t>
      </w:r>
      <w:r w:rsidRPr="00477253">
        <w:rPr>
          <w:rFonts w:ascii="Times New Roman" w:hAnsi="Times New Roman"/>
          <w:sz w:val="24"/>
          <w:szCs w:val="24"/>
        </w:rPr>
        <w:t xml:space="preserve"> </w:t>
      </w:r>
      <w:r w:rsidRPr="00477253">
        <w:rPr>
          <w:rFonts w:ascii="Times New Roman" w:hAnsi="Times New Roman"/>
          <w:sz w:val="24"/>
          <w:szCs w:val="24"/>
          <w:lang w:val="en-US"/>
        </w:rPr>
        <w:t>celej</w:t>
      </w:r>
      <w:r w:rsidRPr="00477253">
        <w:rPr>
          <w:rFonts w:ascii="Times New Roman" w:hAnsi="Times New Roman"/>
          <w:sz w:val="24"/>
          <w:szCs w:val="24"/>
        </w:rPr>
        <w:t xml:space="preserve"> (</w:t>
      </w:r>
      <w:r w:rsidRPr="00477253">
        <w:rPr>
          <w:rFonts w:ascii="Times New Roman" w:hAnsi="Times New Roman"/>
          <w:sz w:val="24"/>
          <w:szCs w:val="24"/>
          <w:lang w:val="en-US"/>
        </w:rPr>
        <w:t>na</w:t>
      </w:r>
      <w:r w:rsidRPr="00477253">
        <w:rPr>
          <w:rFonts w:ascii="Times New Roman" w:hAnsi="Times New Roman"/>
          <w:sz w:val="24"/>
          <w:szCs w:val="24"/>
        </w:rPr>
        <w:t xml:space="preserve"> </w:t>
      </w:r>
      <w:r w:rsidRPr="00477253">
        <w:rPr>
          <w:rFonts w:ascii="Times New Roman" w:hAnsi="Times New Roman"/>
          <w:sz w:val="24"/>
          <w:szCs w:val="24"/>
          <w:lang w:val="en-US"/>
        </w:rPr>
        <w:t>materiale</w:t>
      </w:r>
      <w:r w:rsidRPr="00477253">
        <w:rPr>
          <w:rFonts w:ascii="Times New Roman" w:hAnsi="Times New Roman"/>
          <w:sz w:val="24"/>
          <w:szCs w:val="24"/>
        </w:rPr>
        <w:t xml:space="preserve"> </w:t>
      </w:r>
      <w:r w:rsidRPr="00477253">
        <w:rPr>
          <w:rFonts w:ascii="Times New Roman" w:hAnsi="Times New Roman"/>
          <w:sz w:val="24"/>
          <w:szCs w:val="24"/>
          <w:lang w:val="en-US"/>
        </w:rPr>
        <w:t>anglijskogo</w:t>
      </w:r>
      <w:r w:rsidRPr="00477253">
        <w:rPr>
          <w:rFonts w:ascii="Times New Roman" w:hAnsi="Times New Roman"/>
          <w:sz w:val="24"/>
          <w:szCs w:val="24"/>
        </w:rPr>
        <w:t xml:space="preserve"> </w:t>
      </w:r>
      <w:r w:rsidRPr="00477253">
        <w:rPr>
          <w:rFonts w:ascii="Times New Roman" w:hAnsi="Times New Roman"/>
          <w:sz w:val="24"/>
          <w:szCs w:val="24"/>
          <w:lang w:val="en-US"/>
        </w:rPr>
        <w:t>i</w:t>
      </w:r>
      <w:r w:rsidRPr="00477253">
        <w:rPr>
          <w:rFonts w:ascii="Times New Roman" w:hAnsi="Times New Roman"/>
          <w:sz w:val="24"/>
          <w:szCs w:val="24"/>
        </w:rPr>
        <w:t xml:space="preserve"> </w:t>
      </w:r>
      <w:r w:rsidRPr="00477253">
        <w:rPr>
          <w:rFonts w:ascii="Times New Roman" w:hAnsi="Times New Roman"/>
          <w:sz w:val="24"/>
          <w:szCs w:val="24"/>
          <w:lang w:val="en-US"/>
        </w:rPr>
        <w:t>russkogo</w:t>
      </w:r>
      <w:r w:rsidRPr="00477253">
        <w:rPr>
          <w:rFonts w:ascii="Times New Roman" w:hAnsi="Times New Roman"/>
          <w:sz w:val="24"/>
          <w:szCs w:val="24"/>
        </w:rPr>
        <w:t xml:space="preserve"> </w:t>
      </w:r>
      <w:r w:rsidRPr="00477253">
        <w:rPr>
          <w:rFonts w:ascii="Times New Roman" w:hAnsi="Times New Roman"/>
          <w:sz w:val="24"/>
          <w:szCs w:val="24"/>
          <w:lang w:val="en-US"/>
        </w:rPr>
        <w:t>jazykov</w:t>
      </w:r>
      <w:r w:rsidRPr="00477253">
        <w:rPr>
          <w:rFonts w:ascii="Times New Roman" w:hAnsi="Times New Roman"/>
          <w:sz w:val="24"/>
          <w:szCs w:val="24"/>
        </w:rPr>
        <w:t xml:space="preserve"> </w:t>
      </w:r>
      <w:r w:rsidRPr="00477253">
        <w:rPr>
          <w:rFonts w:ascii="Times New Roman" w:hAnsi="Times New Roman"/>
          <w:sz w:val="24"/>
          <w:szCs w:val="24"/>
          <w:lang w:val="en-US"/>
        </w:rPr>
        <w:t>dlja</w:t>
      </w:r>
      <w:r w:rsidRPr="00477253">
        <w:rPr>
          <w:rFonts w:ascii="Times New Roman" w:hAnsi="Times New Roman"/>
          <w:sz w:val="24"/>
          <w:szCs w:val="24"/>
        </w:rPr>
        <w:t xml:space="preserve"> </w:t>
      </w:r>
      <w:r w:rsidRPr="00477253">
        <w:rPr>
          <w:rFonts w:ascii="Times New Roman" w:hAnsi="Times New Roman"/>
          <w:sz w:val="24"/>
          <w:szCs w:val="24"/>
          <w:lang w:val="en-US"/>
        </w:rPr>
        <w:t>special</w:t>
      </w:r>
      <w:r w:rsidRPr="00477253">
        <w:rPr>
          <w:rFonts w:ascii="Times New Roman" w:hAnsi="Times New Roman"/>
          <w:sz w:val="24"/>
          <w:szCs w:val="24"/>
        </w:rPr>
        <w:t>'</w:t>
      </w:r>
      <w:r w:rsidRPr="00477253">
        <w:rPr>
          <w:rFonts w:ascii="Times New Roman" w:hAnsi="Times New Roman"/>
          <w:sz w:val="24"/>
          <w:szCs w:val="24"/>
          <w:lang w:val="en-US"/>
        </w:rPr>
        <w:t>nyh</w:t>
      </w:r>
      <w:r w:rsidRPr="00477253">
        <w:rPr>
          <w:rFonts w:ascii="Times New Roman" w:hAnsi="Times New Roman"/>
          <w:sz w:val="24"/>
          <w:szCs w:val="24"/>
        </w:rPr>
        <w:t xml:space="preserve"> </w:t>
      </w:r>
      <w:r w:rsidRPr="00477253">
        <w:rPr>
          <w:rFonts w:ascii="Times New Roman" w:hAnsi="Times New Roman"/>
          <w:sz w:val="24"/>
          <w:szCs w:val="24"/>
          <w:lang w:val="en-US"/>
        </w:rPr>
        <w:t>celej</w:t>
      </w:r>
      <w:r w:rsidRPr="00477253">
        <w:rPr>
          <w:rFonts w:ascii="Times New Roman" w:hAnsi="Times New Roman"/>
          <w:sz w:val="24"/>
          <w:szCs w:val="24"/>
        </w:rPr>
        <w:t xml:space="preserve"> </w:t>
      </w:r>
      <w:r w:rsidRPr="00477253">
        <w:rPr>
          <w:rFonts w:ascii="Times New Roman" w:hAnsi="Times New Roman"/>
          <w:sz w:val="24"/>
          <w:szCs w:val="24"/>
          <w:lang w:val="en-US"/>
        </w:rPr>
        <w:t>v</w:t>
      </w:r>
      <w:r w:rsidRPr="00477253">
        <w:rPr>
          <w:rFonts w:ascii="Times New Roman" w:hAnsi="Times New Roman"/>
          <w:sz w:val="24"/>
          <w:szCs w:val="24"/>
        </w:rPr>
        <w:t xml:space="preserve"> </w:t>
      </w:r>
      <w:r w:rsidRPr="00477253">
        <w:rPr>
          <w:rFonts w:ascii="Times New Roman" w:hAnsi="Times New Roman"/>
          <w:sz w:val="24"/>
          <w:szCs w:val="24"/>
          <w:lang w:val="en-US"/>
        </w:rPr>
        <w:t>sfere</w:t>
      </w:r>
      <w:r w:rsidRPr="00477253">
        <w:rPr>
          <w:rFonts w:ascii="Times New Roman" w:hAnsi="Times New Roman"/>
          <w:sz w:val="24"/>
          <w:szCs w:val="24"/>
        </w:rPr>
        <w:t xml:space="preserve"> </w:t>
      </w:r>
      <w:r w:rsidRPr="00477253">
        <w:rPr>
          <w:rFonts w:ascii="Times New Roman" w:hAnsi="Times New Roman"/>
          <w:sz w:val="24"/>
          <w:szCs w:val="24"/>
          <w:lang w:val="en-US"/>
        </w:rPr>
        <w:t>avtomobil</w:t>
      </w:r>
      <w:r w:rsidRPr="00477253">
        <w:rPr>
          <w:rFonts w:ascii="Times New Roman" w:hAnsi="Times New Roman"/>
          <w:sz w:val="24"/>
          <w:szCs w:val="24"/>
        </w:rPr>
        <w:t>'</w:t>
      </w:r>
      <w:r w:rsidRPr="00477253">
        <w:rPr>
          <w:rFonts w:ascii="Times New Roman" w:hAnsi="Times New Roman"/>
          <w:sz w:val="24"/>
          <w:szCs w:val="24"/>
          <w:lang w:val="en-US"/>
        </w:rPr>
        <w:t>nogo</w:t>
      </w:r>
      <w:r w:rsidRPr="00477253">
        <w:rPr>
          <w:rFonts w:ascii="Times New Roman" w:hAnsi="Times New Roman"/>
          <w:sz w:val="24"/>
          <w:szCs w:val="24"/>
        </w:rPr>
        <w:t xml:space="preserve"> </w:t>
      </w:r>
      <w:r w:rsidRPr="00477253">
        <w:rPr>
          <w:rFonts w:ascii="Times New Roman" w:hAnsi="Times New Roman"/>
          <w:sz w:val="24"/>
          <w:szCs w:val="24"/>
          <w:lang w:val="en-US"/>
        </w:rPr>
        <w:t>transporta</w:t>
      </w:r>
      <w:r w:rsidRPr="00477253">
        <w:rPr>
          <w:rFonts w:ascii="Times New Roman" w:hAnsi="Times New Roman"/>
          <w:sz w:val="24"/>
          <w:szCs w:val="24"/>
        </w:rPr>
        <w:t xml:space="preserve">): </w:t>
      </w:r>
      <w:r w:rsidRPr="00477253">
        <w:rPr>
          <w:rFonts w:ascii="Times New Roman" w:hAnsi="Times New Roman"/>
          <w:sz w:val="24"/>
          <w:szCs w:val="24"/>
          <w:lang w:val="en-US"/>
        </w:rPr>
        <w:t>Dis</w:t>
      </w:r>
      <w:r w:rsidRPr="00477253">
        <w:rPr>
          <w:rFonts w:ascii="Times New Roman" w:hAnsi="Times New Roman"/>
          <w:sz w:val="24"/>
          <w:szCs w:val="24"/>
        </w:rPr>
        <w:t xml:space="preserve">. ... </w:t>
      </w:r>
      <w:r w:rsidRPr="00477253">
        <w:rPr>
          <w:rFonts w:ascii="Times New Roman" w:hAnsi="Times New Roman"/>
          <w:sz w:val="24"/>
          <w:szCs w:val="24"/>
          <w:lang w:val="en-US"/>
        </w:rPr>
        <w:t>dok</w:t>
      </w:r>
      <w:r w:rsidRPr="00477253">
        <w:rPr>
          <w:rFonts w:ascii="Times New Roman" w:hAnsi="Times New Roman"/>
          <w:sz w:val="24"/>
          <w:szCs w:val="24"/>
        </w:rPr>
        <w:t xml:space="preserve">. </w:t>
      </w:r>
      <w:r w:rsidRPr="00477253">
        <w:rPr>
          <w:rFonts w:ascii="Times New Roman" w:hAnsi="Times New Roman"/>
          <w:sz w:val="24"/>
          <w:szCs w:val="24"/>
          <w:lang w:val="en-US"/>
        </w:rPr>
        <w:t>filol</w:t>
      </w:r>
      <w:r w:rsidRPr="00477253">
        <w:rPr>
          <w:rFonts w:ascii="Times New Roman" w:hAnsi="Times New Roman"/>
          <w:sz w:val="24"/>
          <w:szCs w:val="24"/>
        </w:rPr>
        <w:t xml:space="preserve">. </w:t>
      </w:r>
      <w:r w:rsidRPr="00477253">
        <w:rPr>
          <w:rFonts w:ascii="Times New Roman" w:hAnsi="Times New Roman"/>
          <w:sz w:val="24"/>
          <w:szCs w:val="24"/>
          <w:lang w:val="en-US"/>
        </w:rPr>
        <w:t>nauk</w:t>
      </w:r>
      <w:r w:rsidRPr="00477253">
        <w:rPr>
          <w:rFonts w:ascii="Times New Roman" w:hAnsi="Times New Roman"/>
          <w:sz w:val="24"/>
          <w:szCs w:val="24"/>
        </w:rPr>
        <w:t xml:space="preserve">: 10.02.20 / </w:t>
      </w:r>
      <w:r w:rsidRPr="00477253">
        <w:rPr>
          <w:rFonts w:ascii="Times New Roman" w:hAnsi="Times New Roman"/>
          <w:sz w:val="24"/>
          <w:szCs w:val="24"/>
          <w:lang w:val="en-US"/>
        </w:rPr>
        <w:t>Zakirova</w:t>
      </w:r>
      <w:r w:rsidRPr="00477253">
        <w:rPr>
          <w:rFonts w:ascii="Times New Roman" w:hAnsi="Times New Roman"/>
          <w:sz w:val="24"/>
          <w:szCs w:val="24"/>
        </w:rPr>
        <w:t xml:space="preserve"> </w:t>
      </w:r>
      <w:r w:rsidRPr="00477253">
        <w:rPr>
          <w:rFonts w:ascii="Times New Roman" w:hAnsi="Times New Roman"/>
          <w:sz w:val="24"/>
          <w:szCs w:val="24"/>
          <w:lang w:val="en-US"/>
        </w:rPr>
        <w:t>Elena</w:t>
      </w:r>
      <w:r w:rsidRPr="00477253">
        <w:rPr>
          <w:rFonts w:ascii="Times New Roman" w:hAnsi="Times New Roman"/>
          <w:sz w:val="24"/>
          <w:szCs w:val="24"/>
        </w:rPr>
        <w:t xml:space="preserve"> </w:t>
      </w:r>
      <w:r w:rsidRPr="00477253">
        <w:rPr>
          <w:rFonts w:ascii="Times New Roman" w:hAnsi="Times New Roman"/>
          <w:sz w:val="24"/>
          <w:szCs w:val="24"/>
          <w:lang w:val="en-US"/>
        </w:rPr>
        <w:t>Sergeevna</w:t>
      </w:r>
      <w:r w:rsidRPr="00477253">
        <w:rPr>
          <w:rFonts w:ascii="Times New Roman" w:hAnsi="Times New Roman"/>
          <w:sz w:val="24"/>
          <w:szCs w:val="24"/>
        </w:rPr>
        <w:t xml:space="preserve">; </w:t>
      </w:r>
      <w:r w:rsidRPr="00477253">
        <w:rPr>
          <w:rFonts w:ascii="Times New Roman" w:hAnsi="Times New Roman"/>
          <w:sz w:val="24"/>
          <w:szCs w:val="24"/>
          <w:lang w:val="en-US"/>
        </w:rPr>
        <w:t>RUDN</w:t>
      </w:r>
      <w:r w:rsidRPr="00477253">
        <w:rPr>
          <w:rFonts w:ascii="Times New Roman" w:hAnsi="Times New Roman"/>
          <w:sz w:val="24"/>
          <w:szCs w:val="24"/>
        </w:rPr>
        <w:t xml:space="preserve"> </w:t>
      </w:r>
      <w:r w:rsidRPr="00477253">
        <w:rPr>
          <w:rFonts w:ascii="Times New Roman" w:hAnsi="Times New Roman"/>
          <w:sz w:val="24"/>
          <w:szCs w:val="24"/>
          <w:lang w:val="en-US"/>
        </w:rPr>
        <w:t>MAMI</w:t>
      </w:r>
      <w:r w:rsidRPr="00477253">
        <w:rPr>
          <w:rFonts w:ascii="Times New Roman" w:hAnsi="Times New Roman"/>
          <w:sz w:val="24"/>
          <w:szCs w:val="24"/>
        </w:rPr>
        <w:t xml:space="preserve">. - </w:t>
      </w:r>
      <w:r w:rsidRPr="00477253">
        <w:rPr>
          <w:rFonts w:ascii="Times New Roman" w:hAnsi="Times New Roman"/>
          <w:sz w:val="24"/>
          <w:szCs w:val="24"/>
          <w:lang w:val="en-US"/>
        </w:rPr>
        <w:t>M</w:t>
      </w:r>
      <w:r w:rsidRPr="00477253">
        <w:rPr>
          <w:rFonts w:ascii="Times New Roman" w:hAnsi="Times New Roman"/>
          <w:sz w:val="24"/>
          <w:szCs w:val="24"/>
        </w:rPr>
        <w:t xml:space="preserve">., 2015. - 440 </w:t>
      </w:r>
      <w:r w:rsidRPr="00477253">
        <w:rPr>
          <w:rFonts w:ascii="Times New Roman" w:hAnsi="Times New Roman"/>
          <w:sz w:val="24"/>
          <w:szCs w:val="24"/>
          <w:lang w:val="en-US"/>
        </w:rPr>
        <w:t>s</w:t>
      </w:r>
      <w:r w:rsidRPr="00477253">
        <w:rPr>
          <w:rFonts w:ascii="Times New Roman" w:hAnsi="Times New Roman"/>
          <w:sz w:val="24"/>
          <w:szCs w:val="24"/>
        </w:rPr>
        <w:t>.</w:t>
      </w:r>
    </w:p>
    <w:p w:rsidR="00F1649A" w:rsidRPr="00477253" w:rsidRDefault="00F1649A" w:rsidP="00477253">
      <w:pPr>
        <w:pStyle w:val="ListParagraph"/>
        <w:tabs>
          <w:tab w:val="left" w:pos="993"/>
        </w:tabs>
        <w:spacing w:after="0" w:line="240" w:lineRule="auto"/>
        <w:ind w:left="0" w:firstLine="567"/>
        <w:jc w:val="both"/>
        <w:rPr>
          <w:rFonts w:ascii="Times New Roman" w:hAnsi="Times New Roman"/>
          <w:sz w:val="24"/>
          <w:szCs w:val="24"/>
          <w:lang w:val="en-US"/>
        </w:rPr>
      </w:pPr>
      <w:r w:rsidRPr="00477253">
        <w:rPr>
          <w:rFonts w:ascii="Times New Roman" w:hAnsi="Times New Roman"/>
          <w:sz w:val="24"/>
          <w:szCs w:val="24"/>
          <w:lang w:val="en-US"/>
        </w:rPr>
        <w:t>2.</w:t>
      </w:r>
      <w:r w:rsidRPr="00477253">
        <w:rPr>
          <w:rFonts w:ascii="Times New Roman" w:hAnsi="Times New Roman"/>
          <w:sz w:val="24"/>
          <w:szCs w:val="24"/>
          <w:lang w:val="en-US"/>
        </w:rPr>
        <w:tab/>
        <w:t>Kijak T.R. Lingvistika professional'nyh jazykov i terminovedenie // Terminologija i znanie: materialy I Mezhdunar. simpoziuma (Moskva, 23–24 maja 2008 g.). M.: Institut russkogo jazyka im. V.V. Vinogradova RAN, 2009. S. 21–27.</w:t>
      </w:r>
    </w:p>
    <w:p w:rsidR="00F1649A" w:rsidRPr="00477253" w:rsidRDefault="00F1649A" w:rsidP="00477253">
      <w:pPr>
        <w:pStyle w:val="ListParagraph"/>
        <w:tabs>
          <w:tab w:val="left" w:pos="993"/>
        </w:tabs>
        <w:spacing w:after="0" w:line="240" w:lineRule="auto"/>
        <w:ind w:left="0" w:firstLine="567"/>
        <w:jc w:val="both"/>
        <w:rPr>
          <w:rFonts w:ascii="Times New Roman" w:hAnsi="Times New Roman"/>
          <w:sz w:val="24"/>
          <w:szCs w:val="24"/>
          <w:lang w:val="en-US"/>
        </w:rPr>
      </w:pPr>
      <w:r w:rsidRPr="00477253">
        <w:rPr>
          <w:rFonts w:ascii="Times New Roman" w:hAnsi="Times New Roman"/>
          <w:sz w:val="24"/>
          <w:szCs w:val="24"/>
          <w:lang w:val="en-US"/>
        </w:rPr>
        <w:t>3.</w:t>
      </w:r>
      <w:r w:rsidRPr="00477253">
        <w:rPr>
          <w:rFonts w:ascii="Times New Roman" w:hAnsi="Times New Roman"/>
          <w:sz w:val="24"/>
          <w:szCs w:val="24"/>
          <w:lang w:val="en-US"/>
        </w:rPr>
        <w:tab/>
        <w:t>Komarova A.I. Jazyk dlja special'nyh celej (LSP): teorija i metod. M.: MALP, 1996. 192 s.</w:t>
      </w:r>
    </w:p>
    <w:p w:rsidR="00F1649A" w:rsidRPr="00477253" w:rsidRDefault="00F1649A" w:rsidP="00477253">
      <w:pPr>
        <w:pStyle w:val="ListParagraph"/>
        <w:tabs>
          <w:tab w:val="left" w:pos="993"/>
        </w:tabs>
        <w:spacing w:after="0" w:line="240" w:lineRule="auto"/>
        <w:ind w:left="0" w:firstLine="567"/>
        <w:jc w:val="both"/>
        <w:rPr>
          <w:rFonts w:ascii="Times New Roman" w:hAnsi="Times New Roman"/>
          <w:bCs/>
          <w:color w:val="000000"/>
          <w:sz w:val="48"/>
          <w:szCs w:val="48"/>
          <w:lang w:val="en-US" w:eastAsia="ru-RU"/>
        </w:rPr>
      </w:pPr>
      <w:r w:rsidRPr="00477253">
        <w:rPr>
          <w:rFonts w:ascii="Times New Roman" w:hAnsi="Times New Roman"/>
          <w:sz w:val="24"/>
          <w:szCs w:val="24"/>
          <w:lang w:val="en-US"/>
        </w:rPr>
        <w:t>4.</w:t>
      </w:r>
      <w:r w:rsidRPr="00477253">
        <w:rPr>
          <w:rFonts w:ascii="Times New Roman" w:hAnsi="Times New Roman"/>
          <w:sz w:val="24"/>
          <w:szCs w:val="24"/>
          <w:lang w:val="en-US"/>
        </w:rPr>
        <w:tab/>
        <w:t>Superanskaja A.V. Onomastika nachala XXI veka. – M.: In-t jazykoznanija RAN, 2009. – 80 s.</w:t>
      </w:r>
    </w:p>
    <w:sectPr w:rsidR="00F1649A" w:rsidRPr="00477253" w:rsidSect="00C9404A">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49A" w:rsidRDefault="00F1649A" w:rsidP="00D70EC6">
      <w:pPr>
        <w:spacing w:after="0" w:line="240" w:lineRule="auto"/>
      </w:pPr>
      <w:r>
        <w:separator/>
      </w:r>
    </w:p>
  </w:endnote>
  <w:endnote w:type="continuationSeparator" w:id="0">
    <w:p w:rsidR="00F1649A" w:rsidRDefault="00F1649A" w:rsidP="00D70E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49A" w:rsidRDefault="00F1649A">
    <w:pPr>
      <w:pStyle w:val="Footer"/>
    </w:pPr>
    <w:r w:rsidRPr="00206A09">
      <w:rPr>
        <w:rFonts w:ascii="Times New Roman" w:hAnsi="Times New Roman"/>
        <w:sz w:val="24"/>
        <w:szCs w:val="24"/>
      </w:rPr>
      <w:t>http://ej.kubagro.ru/2017/0</w:t>
    </w:r>
    <w:r w:rsidRPr="00206A09">
      <w:rPr>
        <w:rFonts w:ascii="Times New Roman" w:hAnsi="Times New Roman"/>
        <w:sz w:val="24"/>
        <w:szCs w:val="24"/>
        <w:lang/>
      </w:rPr>
      <w:t>9</w:t>
    </w:r>
    <w:r w:rsidRPr="00206A09">
      <w:rPr>
        <w:rFonts w:ascii="Times New Roman" w:hAnsi="Times New Roman"/>
        <w:sz w:val="24"/>
        <w:szCs w:val="24"/>
      </w:rPr>
      <w:t>/pdf/</w:t>
    </w:r>
    <w:r w:rsidRPr="00206A09">
      <w:rPr>
        <w:rFonts w:ascii="Times New Roman" w:hAnsi="Times New Roman"/>
        <w:sz w:val="24"/>
        <w:szCs w:val="24"/>
        <w:lang w:val="en-US"/>
      </w:rPr>
      <w:t>0</w:t>
    </w:r>
    <w:r>
      <w:rPr>
        <w:rFonts w:ascii="Times New Roman" w:hAnsi="Times New Roman"/>
        <w:sz w:val="24"/>
        <w:szCs w:val="24"/>
        <w:lang w:val="en-US"/>
      </w:rPr>
      <w:t>9</w:t>
    </w:r>
    <w:r w:rsidRPr="00206A0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49A" w:rsidRDefault="00F1649A" w:rsidP="00D70EC6">
      <w:pPr>
        <w:spacing w:after="0" w:line="240" w:lineRule="auto"/>
      </w:pPr>
      <w:r>
        <w:separator/>
      </w:r>
    </w:p>
  </w:footnote>
  <w:footnote w:type="continuationSeparator" w:id="0">
    <w:p w:rsidR="00F1649A" w:rsidRDefault="00F1649A" w:rsidP="00D70E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49A" w:rsidRDefault="00F1649A"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649A" w:rsidRDefault="00F1649A" w:rsidP="003C3AD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49A" w:rsidRPr="003C3AD6" w:rsidRDefault="00F1649A" w:rsidP="00AA6DCC">
    <w:pPr>
      <w:pStyle w:val="Header"/>
      <w:framePr w:wrap="around" w:vAnchor="text" w:hAnchor="margin" w:xAlign="right" w:y="1"/>
      <w:rPr>
        <w:rStyle w:val="PageNumber"/>
        <w:rFonts w:ascii="Times New Roman" w:hAnsi="Times New Roman"/>
        <w:sz w:val="28"/>
        <w:szCs w:val="28"/>
      </w:rPr>
    </w:pPr>
    <w:r w:rsidRPr="003C3AD6">
      <w:rPr>
        <w:rStyle w:val="PageNumber"/>
        <w:rFonts w:ascii="Times New Roman" w:hAnsi="Times New Roman"/>
        <w:sz w:val="28"/>
        <w:szCs w:val="28"/>
      </w:rPr>
      <w:fldChar w:fldCharType="begin"/>
    </w:r>
    <w:r w:rsidRPr="003C3AD6">
      <w:rPr>
        <w:rStyle w:val="PageNumber"/>
        <w:rFonts w:ascii="Times New Roman" w:hAnsi="Times New Roman"/>
        <w:sz w:val="28"/>
        <w:szCs w:val="28"/>
      </w:rPr>
      <w:instrText xml:space="preserve">PAGE  </w:instrText>
    </w:r>
    <w:r w:rsidRPr="003C3AD6">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3C3AD6">
      <w:rPr>
        <w:rStyle w:val="PageNumber"/>
        <w:rFonts w:ascii="Times New Roman" w:hAnsi="Times New Roman"/>
        <w:sz w:val="28"/>
        <w:szCs w:val="28"/>
      </w:rPr>
      <w:fldChar w:fldCharType="end"/>
    </w:r>
  </w:p>
  <w:p w:rsidR="00F1649A" w:rsidRPr="003C3AD6" w:rsidRDefault="00F1649A" w:rsidP="003C3AD6">
    <w:pPr>
      <w:pStyle w:val="Header"/>
      <w:ind w:right="360"/>
      <w:rPr>
        <w:lang w:val="en-US"/>
      </w:rPr>
    </w:pPr>
    <w:r w:rsidRPr="00946D78">
      <w:rPr>
        <w:rFonts w:ascii="Times New Roman" w:hAnsi="Times New Roman"/>
        <w:sz w:val="24"/>
        <w:szCs w:val="24"/>
      </w:rPr>
      <w:t>Научный журнал КубГАУ, №13</w:t>
    </w:r>
    <w:r>
      <w:rPr>
        <w:rFonts w:ascii="Times New Roman" w:hAnsi="Times New Roman"/>
        <w:sz w:val="24"/>
        <w:szCs w:val="24"/>
      </w:rPr>
      <w:t>3</w:t>
    </w:r>
    <w:r w:rsidRPr="00946D78">
      <w:rPr>
        <w:rFonts w:ascii="Times New Roman" w:hAnsi="Times New Roman"/>
        <w:sz w:val="24"/>
        <w:szCs w:val="24"/>
      </w:rPr>
      <w:t>(0</w:t>
    </w:r>
    <w:r>
      <w:rPr>
        <w:rFonts w:ascii="Times New Roman" w:hAnsi="Times New Roman"/>
        <w:sz w:val="24"/>
        <w:szCs w:val="24"/>
      </w:rPr>
      <w:t>9</w:t>
    </w:r>
    <w:r w:rsidRPr="00946D78">
      <w:rPr>
        <w:rFonts w:ascii="Times New Roman" w:hAnsi="Times New Roman"/>
        <w:sz w:val="24"/>
        <w:szCs w:val="24"/>
      </w:rPr>
      <w:t>), 2017 года</w:t>
    </w:r>
  </w:p>
  <w:p w:rsidR="00F1649A" w:rsidRDefault="00F164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1668C"/>
    <w:multiLevelType w:val="hybridMultilevel"/>
    <w:tmpl w:val="CBD667B0"/>
    <w:lvl w:ilvl="0" w:tplc="ADE23B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66DE29FA"/>
    <w:multiLevelType w:val="hybridMultilevel"/>
    <w:tmpl w:val="8BD845B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309000C"/>
    <w:multiLevelType w:val="hybridMultilevel"/>
    <w:tmpl w:val="677A36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21B7"/>
    <w:rsid w:val="000529BC"/>
    <w:rsid w:val="001A1E49"/>
    <w:rsid w:val="001F7B3D"/>
    <w:rsid w:val="00206A09"/>
    <w:rsid w:val="0025196F"/>
    <w:rsid w:val="002D49C8"/>
    <w:rsid w:val="003815A1"/>
    <w:rsid w:val="003C3AD6"/>
    <w:rsid w:val="003C6287"/>
    <w:rsid w:val="003D3829"/>
    <w:rsid w:val="003D6F14"/>
    <w:rsid w:val="003E563B"/>
    <w:rsid w:val="00404E6B"/>
    <w:rsid w:val="0045150C"/>
    <w:rsid w:val="00463138"/>
    <w:rsid w:val="00477253"/>
    <w:rsid w:val="004D7277"/>
    <w:rsid w:val="00583B81"/>
    <w:rsid w:val="005B6F99"/>
    <w:rsid w:val="00663DA0"/>
    <w:rsid w:val="006737FE"/>
    <w:rsid w:val="007C7767"/>
    <w:rsid w:val="008D5BB3"/>
    <w:rsid w:val="008F20DB"/>
    <w:rsid w:val="0092456F"/>
    <w:rsid w:val="00946D78"/>
    <w:rsid w:val="00974495"/>
    <w:rsid w:val="009B7908"/>
    <w:rsid w:val="009F56B4"/>
    <w:rsid w:val="00A521B7"/>
    <w:rsid w:val="00AA6DCC"/>
    <w:rsid w:val="00AC60B3"/>
    <w:rsid w:val="00B91734"/>
    <w:rsid w:val="00B92FE2"/>
    <w:rsid w:val="00C9404A"/>
    <w:rsid w:val="00D70EC6"/>
    <w:rsid w:val="00E2072E"/>
    <w:rsid w:val="00E7004A"/>
    <w:rsid w:val="00E7171E"/>
    <w:rsid w:val="00F1649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27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List-Accent3">
    <w:name w:val="Light List Accent 3"/>
    <w:basedOn w:val="TableNormal"/>
    <w:uiPriority w:val="99"/>
    <w:rsid w:val="004D7277"/>
    <w:rPr>
      <w:rFonts w:eastAsia="Times New Roman"/>
      <w:sz w:val="20"/>
      <w:szCs w:val="2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A5A5A5"/>
      </w:tcPr>
    </w:tblStylePr>
    <w:tblStylePr w:type="lastRow">
      <w:pPr>
        <w:spacing w:before="0" w:after="0"/>
      </w:pPr>
      <w:rPr>
        <w:rFonts w:cs="Times New Roman"/>
        <w:b/>
        <w:bCs/>
      </w:rPr>
      <w:tblPr/>
      <w:tcPr>
        <w:tcBorders>
          <w:top w:val="double" w:sz="6" w:space="0" w:color="A5A5A5"/>
          <w:left w:val="single" w:sz="8" w:space="0" w:color="A5A5A5"/>
          <w:bottom w:val="single" w:sz="8" w:space="0" w:color="A5A5A5"/>
          <w:right w:val="single" w:sz="8" w:space="0" w:color="A5A5A5"/>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A5A5A5"/>
          <w:left w:val="single" w:sz="8" w:space="0" w:color="A5A5A5"/>
          <w:bottom w:val="single" w:sz="8" w:space="0" w:color="A5A5A5"/>
          <w:right w:val="single" w:sz="8" w:space="0" w:color="A5A5A5"/>
        </w:tcBorders>
      </w:tcPr>
    </w:tblStylePr>
    <w:tblStylePr w:type="band1Horz">
      <w:rPr>
        <w:rFonts w:cs="Times New Roman"/>
      </w:rPr>
      <w:tblPr/>
      <w:tcPr>
        <w:tcBorders>
          <w:top w:val="single" w:sz="8" w:space="0" w:color="A5A5A5"/>
          <w:left w:val="single" w:sz="8" w:space="0" w:color="A5A5A5"/>
          <w:bottom w:val="single" w:sz="8" w:space="0" w:color="A5A5A5"/>
          <w:right w:val="single" w:sz="8" w:space="0" w:color="A5A5A5"/>
        </w:tcBorders>
      </w:tcPr>
    </w:tblStylePr>
  </w:style>
  <w:style w:type="table" w:styleId="TableGrid">
    <w:name w:val="Table Grid"/>
    <w:basedOn w:val="TableNormal"/>
    <w:uiPriority w:val="99"/>
    <w:rsid w:val="004D727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4D7277"/>
    <w:rPr>
      <w:rFonts w:cs="Times New Roman"/>
      <w:color w:val="0563C1"/>
      <w:u w:val="single"/>
    </w:rPr>
  </w:style>
  <w:style w:type="paragraph" w:styleId="ListParagraph">
    <w:name w:val="List Paragraph"/>
    <w:basedOn w:val="Normal"/>
    <w:uiPriority w:val="99"/>
    <w:qFormat/>
    <w:rsid w:val="004D7277"/>
    <w:pPr>
      <w:ind w:left="720"/>
      <w:contextualSpacing/>
    </w:pPr>
  </w:style>
  <w:style w:type="paragraph" w:styleId="Header">
    <w:name w:val="header"/>
    <w:basedOn w:val="Normal"/>
    <w:link w:val="HeaderChar"/>
    <w:uiPriority w:val="99"/>
    <w:rsid w:val="00D70EC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70EC6"/>
    <w:rPr>
      <w:rFonts w:cs="Times New Roman"/>
    </w:rPr>
  </w:style>
  <w:style w:type="paragraph" w:styleId="Footer">
    <w:name w:val="footer"/>
    <w:basedOn w:val="Normal"/>
    <w:link w:val="FooterChar"/>
    <w:uiPriority w:val="99"/>
    <w:rsid w:val="00D70EC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70EC6"/>
    <w:rPr>
      <w:rFonts w:cs="Times New Roman"/>
    </w:rPr>
  </w:style>
  <w:style w:type="character" w:styleId="PageNumber">
    <w:name w:val="page number"/>
    <w:basedOn w:val="DefaultParagraphFont"/>
    <w:uiPriority w:val="99"/>
    <w:rsid w:val="003C3AD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luck555@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rinaluck555@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9</Pages>
  <Words>2576</Words>
  <Characters>14687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Кузнецов</dc:creator>
  <cp:keywords/>
  <dc:description/>
  <cp:lastModifiedBy>Sergey</cp:lastModifiedBy>
  <cp:revision>12</cp:revision>
  <dcterms:created xsi:type="dcterms:W3CDTF">2017-11-03T17:21:00Z</dcterms:created>
  <dcterms:modified xsi:type="dcterms:W3CDTF">2017-12-09T15:40:00Z</dcterms:modified>
</cp:coreProperties>
</file>