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30"/>
        <w:gridCol w:w="4530"/>
      </w:tblGrid>
      <w:tr w:rsidR="00F53DA9" w:rsidRPr="00A5255C" w:rsidTr="000B20FD">
        <w:tc>
          <w:tcPr>
            <w:tcW w:w="4530" w:type="dxa"/>
          </w:tcPr>
          <w:p w:rsidR="00F53DA9" w:rsidRPr="000B20FD" w:rsidRDefault="00F53DA9" w:rsidP="00776D6B">
            <w:pPr>
              <w:ind w:firstLine="0"/>
              <w:jc w:val="left"/>
              <w:rPr>
                <w:sz w:val="20"/>
                <w:szCs w:val="20"/>
              </w:rPr>
            </w:pPr>
            <w:r w:rsidRPr="000B20FD">
              <w:rPr>
                <w:sz w:val="20"/>
                <w:szCs w:val="20"/>
              </w:rPr>
              <w:t>УДК 658:502. 131.1</w:t>
            </w:r>
          </w:p>
          <w:p w:rsidR="00F53DA9" w:rsidRPr="000B20FD" w:rsidRDefault="00F53DA9" w:rsidP="00776D6B">
            <w:pPr>
              <w:ind w:firstLine="0"/>
              <w:jc w:val="left"/>
              <w:rPr>
                <w:sz w:val="20"/>
                <w:szCs w:val="20"/>
              </w:rPr>
            </w:pPr>
          </w:p>
          <w:p w:rsidR="00F53DA9" w:rsidRPr="000B20FD" w:rsidRDefault="00F53DA9" w:rsidP="00776D6B">
            <w:pPr>
              <w:ind w:firstLine="0"/>
              <w:jc w:val="left"/>
              <w:rPr>
                <w:color w:val="000000"/>
                <w:sz w:val="20"/>
                <w:szCs w:val="20"/>
              </w:rPr>
            </w:pPr>
            <w:r w:rsidRPr="000B20FD">
              <w:rPr>
                <w:color w:val="000000"/>
                <w:sz w:val="20"/>
                <w:szCs w:val="20"/>
              </w:rPr>
              <w:t>08.00.00 Экономические науки</w:t>
            </w:r>
          </w:p>
          <w:p w:rsidR="00F53DA9" w:rsidRPr="000B20FD" w:rsidRDefault="00F53DA9" w:rsidP="00776D6B">
            <w:pPr>
              <w:ind w:firstLine="0"/>
              <w:jc w:val="left"/>
              <w:rPr>
                <w:b/>
                <w:sz w:val="20"/>
                <w:szCs w:val="20"/>
              </w:rPr>
            </w:pPr>
            <w:r w:rsidRPr="000B20FD">
              <w:rPr>
                <w:color w:val="000000"/>
                <w:sz w:val="20"/>
                <w:szCs w:val="20"/>
              </w:rPr>
              <w:br/>
            </w:r>
            <w:r w:rsidRPr="000B20FD">
              <w:rPr>
                <w:b/>
                <w:sz w:val="20"/>
                <w:szCs w:val="20"/>
              </w:rPr>
              <w:t>УПРАВЛЕНИЕ УСТОЙЧИВЫМ РАЗВИТИЕМ ПРЕДПРИЯТИЙ: ЭКОЛОГО-ЭКОНОМИЧЕСКИЙ АСПЕКТ</w:t>
            </w:r>
          </w:p>
          <w:p w:rsidR="00F53DA9" w:rsidRPr="000B20FD" w:rsidRDefault="00F53DA9" w:rsidP="00776D6B">
            <w:pPr>
              <w:ind w:firstLine="0"/>
              <w:jc w:val="left"/>
              <w:rPr>
                <w:sz w:val="20"/>
                <w:szCs w:val="20"/>
              </w:rPr>
            </w:pPr>
          </w:p>
          <w:p w:rsidR="00F53DA9" w:rsidRPr="000B20FD" w:rsidRDefault="00F53DA9" w:rsidP="00776D6B">
            <w:pPr>
              <w:ind w:firstLine="0"/>
              <w:jc w:val="left"/>
              <w:rPr>
                <w:sz w:val="20"/>
                <w:szCs w:val="20"/>
              </w:rPr>
            </w:pPr>
            <w:r w:rsidRPr="000B20FD">
              <w:rPr>
                <w:sz w:val="20"/>
                <w:szCs w:val="20"/>
              </w:rPr>
              <w:t>Лисова Ольга Михайловна</w:t>
            </w:r>
          </w:p>
          <w:p w:rsidR="00F53DA9" w:rsidRPr="000B20FD" w:rsidRDefault="00F53DA9" w:rsidP="00776D6B">
            <w:pPr>
              <w:ind w:firstLine="0"/>
              <w:jc w:val="left"/>
              <w:rPr>
                <w:sz w:val="20"/>
                <w:szCs w:val="20"/>
              </w:rPr>
            </w:pPr>
            <w:r w:rsidRPr="000B20FD">
              <w:rPr>
                <w:sz w:val="20"/>
                <w:szCs w:val="20"/>
              </w:rPr>
              <w:t>кандидат экономических наук, доцент кафедры менеджмента</w:t>
            </w:r>
          </w:p>
          <w:p w:rsidR="00F53DA9" w:rsidRPr="003F04A6" w:rsidRDefault="00F53DA9" w:rsidP="00776D6B">
            <w:pPr>
              <w:ind w:firstLine="0"/>
              <w:jc w:val="left"/>
              <w:rPr>
                <w:color w:val="000000"/>
                <w:sz w:val="20"/>
                <w:szCs w:val="20"/>
                <w:lang w:val="en-US"/>
              </w:rPr>
            </w:pPr>
            <w:r w:rsidRPr="003F04A6">
              <w:rPr>
                <w:color w:val="000000"/>
                <w:sz w:val="20"/>
                <w:szCs w:val="20"/>
                <w:lang w:val="en-US"/>
              </w:rPr>
              <w:t>SPIN-</w:t>
            </w:r>
            <w:r w:rsidRPr="000B20FD">
              <w:rPr>
                <w:color w:val="000000"/>
                <w:sz w:val="20"/>
                <w:szCs w:val="20"/>
              </w:rPr>
              <w:t>код</w:t>
            </w:r>
            <w:r w:rsidRPr="003F04A6">
              <w:rPr>
                <w:color w:val="000000"/>
                <w:sz w:val="20"/>
                <w:szCs w:val="20"/>
                <w:lang w:val="en-US"/>
              </w:rPr>
              <w:t>: 9335-8053</w:t>
            </w:r>
          </w:p>
          <w:p w:rsidR="00F53DA9" w:rsidRPr="003F04A6" w:rsidRDefault="00F53DA9" w:rsidP="00776D6B">
            <w:pPr>
              <w:ind w:firstLine="0"/>
              <w:jc w:val="left"/>
              <w:rPr>
                <w:color w:val="000000"/>
                <w:sz w:val="20"/>
                <w:szCs w:val="20"/>
                <w:lang w:val="en-US"/>
              </w:rPr>
            </w:pPr>
            <w:r w:rsidRPr="003F04A6">
              <w:rPr>
                <w:color w:val="000000"/>
                <w:sz w:val="20"/>
                <w:szCs w:val="20"/>
                <w:lang w:val="en-US"/>
              </w:rPr>
              <w:t>AuthorID: 368497</w:t>
            </w:r>
          </w:p>
          <w:p w:rsidR="00F53DA9" w:rsidRPr="000B20FD" w:rsidRDefault="00F53DA9" w:rsidP="00776D6B">
            <w:pPr>
              <w:ind w:firstLine="0"/>
              <w:jc w:val="left"/>
              <w:rPr>
                <w:sz w:val="20"/>
                <w:szCs w:val="20"/>
                <w:lang w:val="en-US"/>
              </w:rPr>
            </w:pPr>
            <w:r w:rsidRPr="000B20FD">
              <w:rPr>
                <w:sz w:val="20"/>
                <w:szCs w:val="20"/>
                <w:lang w:val="en-US"/>
              </w:rPr>
              <w:t xml:space="preserve">E-mail: olga_lisova@bk.ru </w:t>
            </w:r>
          </w:p>
          <w:p w:rsidR="00F53DA9" w:rsidRPr="003F04A6" w:rsidRDefault="00F53DA9" w:rsidP="00776D6B">
            <w:pPr>
              <w:ind w:firstLine="0"/>
              <w:jc w:val="left"/>
              <w:rPr>
                <w:sz w:val="20"/>
                <w:szCs w:val="20"/>
                <w:lang w:val="en-US"/>
              </w:rPr>
            </w:pPr>
          </w:p>
          <w:p w:rsidR="00F53DA9" w:rsidRPr="000B20FD" w:rsidRDefault="00F53DA9" w:rsidP="00776D6B">
            <w:pPr>
              <w:ind w:firstLine="0"/>
              <w:jc w:val="left"/>
              <w:rPr>
                <w:sz w:val="20"/>
                <w:szCs w:val="20"/>
              </w:rPr>
            </w:pPr>
            <w:r w:rsidRPr="000B20FD">
              <w:rPr>
                <w:sz w:val="20"/>
                <w:szCs w:val="20"/>
              </w:rPr>
              <w:t>Елфимова Юлия Михайловна</w:t>
            </w:r>
          </w:p>
          <w:p w:rsidR="00F53DA9" w:rsidRPr="000B20FD" w:rsidRDefault="00F53DA9" w:rsidP="00776D6B">
            <w:pPr>
              <w:ind w:firstLine="0"/>
              <w:jc w:val="left"/>
              <w:rPr>
                <w:sz w:val="20"/>
                <w:szCs w:val="20"/>
              </w:rPr>
            </w:pPr>
            <w:r w:rsidRPr="000B20FD">
              <w:rPr>
                <w:sz w:val="20"/>
                <w:szCs w:val="20"/>
              </w:rPr>
              <w:t>кандидат экономических наук, доцент кафедры туризма и сервиса</w:t>
            </w:r>
          </w:p>
          <w:p w:rsidR="00F53DA9" w:rsidRPr="000B20FD" w:rsidRDefault="00F53DA9" w:rsidP="00776D6B">
            <w:pPr>
              <w:ind w:firstLine="0"/>
              <w:jc w:val="left"/>
              <w:rPr>
                <w:color w:val="000000"/>
                <w:sz w:val="20"/>
                <w:szCs w:val="20"/>
                <w:lang w:val="en-US"/>
              </w:rPr>
            </w:pPr>
            <w:r w:rsidRPr="000B20FD">
              <w:rPr>
                <w:color w:val="000000"/>
                <w:sz w:val="20"/>
                <w:szCs w:val="20"/>
                <w:lang w:val="en-US"/>
              </w:rPr>
              <w:t>SPIN-</w:t>
            </w:r>
            <w:r w:rsidRPr="000B20FD">
              <w:rPr>
                <w:color w:val="000000"/>
                <w:sz w:val="20"/>
                <w:szCs w:val="20"/>
              </w:rPr>
              <w:t>код</w:t>
            </w:r>
            <w:r w:rsidRPr="000B20FD">
              <w:rPr>
                <w:color w:val="000000"/>
                <w:sz w:val="20"/>
                <w:szCs w:val="20"/>
                <w:lang w:val="en-US"/>
              </w:rPr>
              <w:t>: 8852-8581</w:t>
            </w:r>
          </w:p>
          <w:p w:rsidR="00F53DA9" w:rsidRPr="003F04A6" w:rsidRDefault="00F53DA9" w:rsidP="00776D6B">
            <w:pPr>
              <w:ind w:firstLine="0"/>
              <w:jc w:val="left"/>
              <w:rPr>
                <w:color w:val="000000"/>
                <w:sz w:val="20"/>
                <w:szCs w:val="20"/>
                <w:lang w:val="en-US"/>
              </w:rPr>
            </w:pPr>
            <w:r w:rsidRPr="000B20FD">
              <w:rPr>
                <w:color w:val="000000"/>
                <w:sz w:val="20"/>
                <w:szCs w:val="20"/>
                <w:lang w:val="en-US"/>
              </w:rPr>
              <w:t>AuthorID</w:t>
            </w:r>
            <w:r w:rsidRPr="003F04A6">
              <w:rPr>
                <w:color w:val="000000"/>
                <w:sz w:val="20"/>
                <w:szCs w:val="20"/>
                <w:lang w:val="en-US"/>
              </w:rPr>
              <w:t xml:space="preserve">: 712554 </w:t>
            </w:r>
          </w:p>
          <w:p w:rsidR="00F53DA9" w:rsidRPr="000B20FD" w:rsidRDefault="00F53DA9" w:rsidP="00776D6B">
            <w:pPr>
              <w:ind w:firstLine="0"/>
              <w:jc w:val="left"/>
              <w:rPr>
                <w:sz w:val="20"/>
                <w:szCs w:val="20"/>
                <w:lang w:val="en-US"/>
              </w:rPr>
            </w:pPr>
            <w:r w:rsidRPr="000B20FD">
              <w:rPr>
                <w:sz w:val="20"/>
                <w:szCs w:val="20"/>
                <w:lang w:val="en-US"/>
              </w:rPr>
              <w:t xml:space="preserve">E-mail: </w:t>
            </w:r>
            <w:hyperlink r:id="rId7" w:history="1">
              <w:r w:rsidRPr="000B20FD">
                <w:rPr>
                  <w:rStyle w:val="Hyperlink"/>
                  <w:sz w:val="20"/>
                  <w:szCs w:val="20"/>
                  <w:lang w:val="en-US"/>
                </w:rPr>
                <w:t>griges80@mail.ru</w:t>
              </w:r>
            </w:hyperlink>
          </w:p>
          <w:p w:rsidR="00F53DA9" w:rsidRPr="003F04A6" w:rsidRDefault="00F53DA9" w:rsidP="00776D6B">
            <w:pPr>
              <w:ind w:firstLine="0"/>
              <w:jc w:val="left"/>
              <w:rPr>
                <w:sz w:val="20"/>
                <w:szCs w:val="20"/>
                <w:lang w:val="en-US"/>
              </w:rPr>
            </w:pPr>
          </w:p>
          <w:p w:rsidR="00F53DA9" w:rsidRPr="000B20FD" w:rsidRDefault="00F53DA9" w:rsidP="00776D6B">
            <w:pPr>
              <w:ind w:firstLine="0"/>
              <w:jc w:val="left"/>
              <w:rPr>
                <w:sz w:val="20"/>
                <w:szCs w:val="20"/>
              </w:rPr>
            </w:pPr>
            <w:r w:rsidRPr="000B20FD">
              <w:rPr>
                <w:sz w:val="20"/>
                <w:szCs w:val="20"/>
              </w:rPr>
              <w:t>Радишаускас Татьяна Александровна</w:t>
            </w:r>
          </w:p>
          <w:p w:rsidR="00F53DA9" w:rsidRPr="000B20FD" w:rsidRDefault="00F53DA9" w:rsidP="00776D6B">
            <w:pPr>
              <w:ind w:firstLine="0"/>
              <w:jc w:val="left"/>
              <w:rPr>
                <w:sz w:val="20"/>
                <w:szCs w:val="20"/>
              </w:rPr>
            </w:pPr>
            <w:r w:rsidRPr="000B20FD">
              <w:rPr>
                <w:sz w:val="20"/>
                <w:szCs w:val="20"/>
              </w:rPr>
              <w:t>ассистент кафедры туризма и сервиса</w:t>
            </w:r>
          </w:p>
          <w:p w:rsidR="00F53DA9" w:rsidRPr="000B20FD" w:rsidRDefault="00F53DA9" w:rsidP="00776D6B">
            <w:pPr>
              <w:ind w:firstLine="0"/>
              <w:jc w:val="left"/>
              <w:rPr>
                <w:sz w:val="20"/>
                <w:szCs w:val="20"/>
                <w:lang w:val="en-US"/>
              </w:rPr>
            </w:pPr>
            <w:r w:rsidRPr="000B20FD">
              <w:rPr>
                <w:color w:val="000000"/>
                <w:sz w:val="20"/>
                <w:szCs w:val="20"/>
              </w:rPr>
              <w:t>РИНЦ</w:t>
            </w:r>
            <w:r w:rsidRPr="000B20FD">
              <w:rPr>
                <w:color w:val="000000"/>
                <w:sz w:val="20"/>
                <w:szCs w:val="20"/>
                <w:lang w:val="en-US"/>
              </w:rPr>
              <w:t xml:space="preserve"> SPIN-</w:t>
            </w:r>
            <w:r w:rsidRPr="000B20FD">
              <w:rPr>
                <w:color w:val="000000"/>
                <w:sz w:val="20"/>
                <w:szCs w:val="20"/>
              </w:rPr>
              <w:t>код</w:t>
            </w:r>
            <w:r w:rsidRPr="000B20FD">
              <w:rPr>
                <w:color w:val="000000"/>
                <w:sz w:val="20"/>
                <w:szCs w:val="20"/>
                <w:lang w:val="en-US"/>
              </w:rPr>
              <w:t>=</w:t>
            </w:r>
            <w:r w:rsidRPr="000B20FD">
              <w:rPr>
                <w:color w:val="00008F"/>
                <w:sz w:val="20"/>
                <w:szCs w:val="20"/>
                <w:shd w:val="clear" w:color="auto" w:fill="F5F5F5"/>
                <w:lang w:val="en-US"/>
              </w:rPr>
              <w:t xml:space="preserve"> </w:t>
            </w:r>
            <w:r w:rsidRPr="000B20FD">
              <w:rPr>
                <w:sz w:val="20"/>
                <w:szCs w:val="20"/>
                <w:lang w:val="en-US"/>
              </w:rPr>
              <w:t xml:space="preserve">2765-8832 </w:t>
            </w:r>
          </w:p>
          <w:p w:rsidR="00F53DA9" w:rsidRPr="000B20FD" w:rsidRDefault="00F53DA9" w:rsidP="00776D6B">
            <w:pPr>
              <w:ind w:firstLine="0"/>
              <w:jc w:val="left"/>
              <w:rPr>
                <w:color w:val="000000"/>
                <w:sz w:val="20"/>
                <w:szCs w:val="20"/>
                <w:lang w:val="en-US"/>
              </w:rPr>
            </w:pPr>
            <w:r w:rsidRPr="000B20FD">
              <w:rPr>
                <w:color w:val="000000"/>
                <w:sz w:val="20"/>
                <w:szCs w:val="20"/>
              </w:rPr>
              <w:t>РИНЦ</w:t>
            </w:r>
            <w:r w:rsidRPr="000B20FD">
              <w:rPr>
                <w:color w:val="000000"/>
                <w:sz w:val="20"/>
                <w:szCs w:val="20"/>
                <w:lang w:val="en-US"/>
              </w:rPr>
              <w:t xml:space="preserve"> Author ID=716780</w:t>
            </w:r>
          </w:p>
          <w:p w:rsidR="00F53DA9" w:rsidRPr="000B20FD" w:rsidRDefault="00F53DA9" w:rsidP="00776D6B">
            <w:pPr>
              <w:ind w:firstLine="0"/>
              <w:jc w:val="left"/>
              <w:rPr>
                <w:sz w:val="20"/>
                <w:szCs w:val="20"/>
              </w:rPr>
            </w:pPr>
            <w:r w:rsidRPr="000B20FD">
              <w:rPr>
                <w:sz w:val="20"/>
                <w:szCs w:val="20"/>
                <w:lang w:val="en-US"/>
              </w:rPr>
              <w:t>E</w:t>
            </w:r>
            <w:r w:rsidRPr="000B20FD">
              <w:rPr>
                <w:sz w:val="20"/>
                <w:szCs w:val="20"/>
              </w:rPr>
              <w:t>-</w:t>
            </w:r>
            <w:r w:rsidRPr="000B20FD">
              <w:rPr>
                <w:sz w:val="20"/>
                <w:szCs w:val="20"/>
                <w:lang w:val="en-US"/>
              </w:rPr>
              <w:t>mail</w:t>
            </w:r>
            <w:r w:rsidRPr="000B20FD">
              <w:rPr>
                <w:sz w:val="20"/>
                <w:szCs w:val="20"/>
              </w:rPr>
              <w:t xml:space="preserve">: </w:t>
            </w:r>
            <w:hyperlink r:id="rId8" w:history="1">
              <w:r w:rsidRPr="000B20FD">
                <w:rPr>
                  <w:rStyle w:val="Hyperlink"/>
                  <w:sz w:val="20"/>
                  <w:szCs w:val="20"/>
                  <w:lang w:val="en-US"/>
                </w:rPr>
                <w:t>tata</w:t>
              </w:r>
              <w:r w:rsidRPr="000B20FD">
                <w:rPr>
                  <w:rStyle w:val="Hyperlink"/>
                  <w:sz w:val="20"/>
                  <w:szCs w:val="20"/>
                </w:rPr>
                <w:t>2408@</w:t>
              </w:r>
              <w:r w:rsidRPr="000B20FD">
                <w:rPr>
                  <w:rStyle w:val="Hyperlink"/>
                  <w:sz w:val="20"/>
                  <w:szCs w:val="20"/>
                  <w:lang w:val="en-US"/>
                </w:rPr>
                <w:t>mail</w:t>
              </w:r>
              <w:r w:rsidRPr="000B20FD">
                <w:rPr>
                  <w:rStyle w:val="Hyperlink"/>
                  <w:sz w:val="20"/>
                  <w:szCs w:val="20"/>
                </w:rPr>
                <w:t>.</w:t>
              </w:r>
              <w:r w:rsidRPr="000B20FD">
                <w:rPr>
                  <w:rStyle w:val="Hyperlink"/>
                  <w:sz w:val="20"/>
                  <w:szCs w:val="20"/>
                  <w:lang w:val="en-US"/>
                </w:rPr>
                <w:t>ru</w:t>
              </w:r>
            </w:hyperlink>
          </w:p>
          <w:p w:rsidR="00F53DA9" w:rsidRPr="000B20FD" w:rsidRDefault="00F53DA9" w:rsidP="00776D6B">
            <w:pPr>
              <w:ind w:firstLine="0"/>
              <w:jc w:val="left"/>
              <w:rPr>
                <w:i/>
                <w:color w:val="000000"/>
                <w:sz w:val="20"/>
                <w:szCs w:val="20"/>
              </w:rPr>
            </w:pPr>
            <w:r w:rsidRPr="000B20FD">
              <w:rPr>
                <w:i/>
                <w:color w:val="000000"/>
                <w:sz w:val="20"/>
                <w:szCs w:val="20"/>
              </w:rPr>
              <w:t>Ставропольский государственный аграрный университет, Ставрополь, Россия</w:t>
            </w:r>
          </w:p>
          <w:p w:rsidR="00F53DA9" w:rsidRPr="000B20FD" w:rsidRDefault="00F53DA9" w:rsidP="00776D6B">
            <w:pPr>
              <w:ind w:firstLine="0"/>
              <w:jc w:val="left"/>
              <w:rPr>
                <w:color w:val="000000"/>
                <w:sz w:val="20"/>
                <w:szCs w:val="20"/>
              </w:rPr>
            </w:pPr>
          </w:p>
          <w:p w:rsidR="00F53DA9" w:rsidRPr="000B20FD" w:rsidRDefault="00F53DA9" w:rsidP="00776D6B">
            <w:pPr>
              <w:ind w:firstLine="0"/>
              <w:jc w:val="left"/>
              <w:rPr>
                <w:sz w:val="20"/>
                <w:szCs w:val="20"/>
              </w:rPr>
            </w:pPr>
            <w:r w:rsidRPr="000B20FD">
              <w:rPr>
                <w:sz w:val="20"/>
                <w:szCs w:val="20"/>
              </w:rPr>
              <w:t xml:space="preserve">Одной из главных задач </w:t>
            </w:r>
            <w:r w:rsidRPr="000B20FD">
              <w:rPr>
                <w:sz w:val="20"/>
                <w:szCs w:val="20"/>
                <w:shd w:val="clear" w:color="auto" w:fill="FFFFFF"/>
              </w:rPr>
              <w:t xml:space="preserve">развития современного промышленного производства является ориентирование предприятий на использование безотходных или малоотходных технологий, которые связаны, прежде всего, с переработкой и вторичным производством. </w:t>
            </w:r>
            <w:r w:rsidRPr="000B20FD">
              <w:rPr>
                <w:sz w:val="20"/>
                <w:szCs w:val="20"/>
              </w:rPr>
              <w:t xml:space="preserve">В данной статье предлагается создание кластера пивоваренных предприятий, целью которого является объединение усилий пивоваренных производителей, что позволить его участникам повысить результативность функционирования совместного использования общих ресурсов,  обеспечивающих  рост  конкурентных преимуществ,  поиска каналов сбыта продукции не только на региональных, но и на внешних рынках сбыта. При этом </w:t>
            </w:r>
            <w:r w:rsidRPr="000B20FD">
              <w:rPr>
                <w:color w:val="000000"/>
                <w:sz w:val="20"/>
                <w:szCs w:val="20"/>
              </w:rPr>
              <w:t>они получают возможность обеспечить более высокий уровень эффективности, сбалансированности и управляемости экономики.  Повышение эффективности достигается за счет повышения производительности труда, создания общей инфраструктуры (информационной, снабженческо-сбытовой и др.), выхода на внешние рынки и расширение возможностей для поиска потребителей продукции из отходов пивоваренных заводов.</w:t>
            </w:r>
            <w:r w:rsidRPr="000B20FD">
              <w:rPr>
                <w:sz w:val="20"/>
                <w:szCs w:val="20"/>
                <w:shd w:val="clear" w:color="auto" w:fill="FFFFFF"/>
              </w:rPr>
              <w:t xml:space="preserve"> </w:t>
            </w:r>
            <w:r w:rsidRPr="000B20FD">
              <w:rPr>
                <w:color w:val="000000"/>
                <w:sz w:val="20"/>
                <w:szCs w:val="20"/>
              </w:rPr>
              <w:t xml:space="preserve">Таким образом, </w:t>
            </w:r>
            <w:r w:rsidRPr="000B20FD">
              <w:rPr>
                <w:sz w:val="20"/>
                <w:szCs w:val="20"/>
              </w:rPr>
              <w:t>использование кластерного подхода в объединении предприятий для заинтересованности в использовании вторичного (малоотходного) производства, внедрению ресурсосберегающих, «зеленых» технологий определяется спецификой кластера, а именно, получением предприятиями, входящими в него, эффекта, выражающегося в повышении эколого-экономической устойчивости и конкурентоспособности всей системы по сравнению с отдельными хозяйствующими субъектами</w:t>
            </w:r>
          </w:p>
          <w:p w:rsidR="00F53DA9" w:rsidRPr="000B20FD" w:rsidRDefault="00F53DA9" w:rsidP="00776D6B">
            <w:pPr>
              <w:ind w:firstLine="0"/>
              <w:jc w:val="left"/>
              <w:rPr>
                <w:sz w:val="20"/>
                <w:szCs w:val="20"/>
                <w:shd w:val="clear" w:color="auto" w:fill="FFFFFF"/>
              </w:rPr>
            </w:pPr>
          </w:p>
          <w:p w:rsidR="00F53DA9" w:rsidRPr="000B20FD" w:rsidRDefault="00F53DA9" w:rsidP="00776D6B">
            <w:pPr>
              <w:ind w:firstLine="0"/>
              <w:jc w:val="left"/>
              <w:outlineLvl w:val="1"/>
              <w:rPr>
                <w:sz w:val="20"/>
                <w:szCs w:val="20"/>
              </w:rPr>
            </w:pPr>
            <w:r w:rsidRPr="000B20FD">
              <w:rPr>
                <w:color w:val="000000"/>
                <w:sz w:val="20"/>
                <w:szCs w:val="20"/>
              </w:rPr>
              <w:t xml:space="preserve">Ключевые слова: </w:t>
            </w:r>
            <w:r w:rsidRPr="000B20FD">
              <w:rPr>
                <w:sz w:val="20"/>
                <w:szCs w:val="20"/>
              </w:rPr>
              <w:t>УСТОЙЧИВОЕ РАЗВИТИЕ, ПРИРОДООХРАННАЯ ДЕЯТЕЛЬНОСТЬ, КЛАСТЕР, ВТОРИЧНОЕ (БЕЗОТХОДНОЕ ПРОИЗВОДСТВО)</w:t>
            </w:r>
          </w:p>
          <w:p w:rsidR="00F53DA9" w:rsidRPr="000B20FD" w:rsidRDefault="00F53DA9" w:rsidP="00776D6B">
            <w:pPr>
              <w:ind w:firstLine="0"/>
              <w:jc w:val="left"/>
              <w:rPr>
                <w:color w:val="000000"/>
                <w:sz w:val="20"/>
                <w:szCs w:val="20"/>
              </w:rPr>
            </w:pPr>
          </w:p>
          <w:p w:rsidR="00F53DA9" w:rsidRPr="003F04A6" w:rsidRDefault="00F53DA9" w:rsidP="00776D6B">
            <w:pPr>
              <w:ind w:firstLine="0"/>
              <w:jc w:val="left"/>
              <w:rPr>
                <w:sz w:val="20"/>
                <w:szCs w:val="20"/>
                <w:lang w:val="en-US"/>
              </w:rPr>
            </w:pPr>
            <w:r w:rsidRPr="00AC60B3">
              <w:rPr>
                <w:rFonts w:ascii="Arial" w:hAnsi="Arial" w:cs="Arial"/>
                <w:b/>
                <w:sz w:val="20"/>
                <w:szCs w:val="20"/>
              </w:rPr>
              <w:t>Doi: 10.21515/1990-4665-133-0</w:t>
            </w:r>
            <w:r>
              <w:rPr>
                <w:rFonts w:ascii="Arial" w:hAnsi="Arial" w:cs="Arial"/>
                <w:b/>
                <w:sz w:val="20"/>
                <w:szCs w:val="20"/>
                <w:lang w:val="en-US"/>
              </w:rPr>
              <w:t>04</w:t>
            </w:r>
          </w:p>
        </w:tc>
        <w:tc>
          <w:tcPr>
            <w:tcW w:w="4530" w:type="dxa"/>
          </w:tcPr>
          <w:p w:rsidR="00F53DA9" w:rsidRPr="00706ED2" w:rsidRDefault="00F53DA9" w:rsidP="00776D6B">
            <w:pPr>
              <w:ind w:firstLine="0"/>
              <w:jc w:val="left"/>
              <w:rPr>
                <w:sz w:val="20"/>
                <w:szCs w:val="20"/>
                <w:lang w:val="en-US"/>
              </w:rPr>
            </w:pPr>
            <w:r w:rsidRPr="000B20FD">
              <w:rPr>
                <w:sz w:val="20"/>
                <w:szCs w:val="20"/>
                <w:lang w:val="en-US"/>
              </w:rPr>
              <w:t>UDC</w:t>
            </w:r>
            <w:r w:rsidRPr="00706ED2">
              <w:rPr>
                <w:sz w:val="20"/>
                <w:szCs w:val="20"/>
                <w:lang w:val="en-US"/>
              </w:rPr>
              <w:t xml:space="preserve"> 658:502.131.1</w:t>
            </w:r>
          </w:p>
          <w:p w:rsidR="00F53DA9" w:rsidRPr="00706ED2" w:rsidRDefault="00F53DA9" w:rsidP="00776D6B">
            <w:pPr>
              <w:ind w:firstLine="0"/>
              <w:jc w:val="left"/>
              <w:rPr>
                <w:sz w:val="20"/>
                <w:szCs w:val="20"/>
                <w:lang w:val="en-US"/>
              </w:rPr>
            </w:pPr>
          </w:p>
          <w:p w:rsidR="00F53DA9" w:rsidRPr="00706ED2" w:rsidRDefault="00F53DA9" w:rsidP="00776D6B">
            <w:pPr>
              <w:ind w:firstLine="0"/>
              <w:jc w:val="left"/>
              <w:rPr>
                <w:color w:val="000000"/>
                <w:sz w:val="20"/>
                <w:szCs w:val="20"/>
                <w:lang w:val="en-US"/>
              </w:rPr>
            </w:pPr>
            <w:r w:rsidRPr="000B20FD">
              <w:rPr>
                <w:color w:val="000000"/>
                <w:sz w:val="20"/>
                <w:szCs w:val="20"/>
                <w:lang w:val="en-US"/>
              </w:rPr>
              <w:t>Economics</w:t>
            </w:r>
          </w:p>
          <w:p w:rsidR="00F53DA9" w:rsidRPr="00706ED2" w:rsidRDefault="00F53DA9" w:rsidP="00776D6B">
            <w:pPr>
              <w:ind w:firstLine="0"/>
              <w:jc w:val="left"/>
              <w:rPr>
                <w:color w:val="000000"/>
                <w:sz w:val="20"/>
                <w:szCs w:val="20"/>
                <w:lang w:val="en-US"/>
              </w:rPr>
            </w:pPr>
          </w:p>
          <w:p w:rsidR="00F53DA9" w:rsidRDefault="00F53DA9" w:rsidP="00776D6B">
            <w:pPr>
              <w:ind w:firstLine="0"/>
              <w:jc w:val="left"/>
              <w:rPr>
                <w:b/>
                <w:sz w:val="20"/>
                <w:szCs w:val="20"/>
                <w:lang w:val="en-US"/>
              </w:rPr>
            </w:pPr>
            <w:r w:rsidRPr="00706ED2">
              <w:rPr>
                <w:b/>
                <w:sz w:val="20"/>
                <w:szCs w:val="20"/>
                <w:lang w:val="en-US"/>
              </w:rPr>
              <w:t xml:space="preserve">MANAGING </w:t>
            </w:r>
            <w:r>
              <w:rPr>
                <w:b/>
                <w:sz w:val="20"/>
                <w:szCs w:val="20"/>
                <w:lang w:val="en-US"/>
              </w:rPr>
              <w:t xml:space="preserve">A </w:t>
            </w:r>
            <w:r w:rsidRPr="00706ED2">
              <w:rPr>
                <w:b/>
                <w:sz w:val="20"/>
                <w:szCs w:val="20"/>
                <w:lang w:val="en-US"/>
              </w:rPr>
              <w:t xml:space="preserve">SUSTAINABLE </w:t>
            </w:r>
            <w:r>
              <w:rPr>
                <w:b/>
                <w:sz w:val="20"/>
                <w:szCs w:val="20"/>
                <w:lang w:val="en-US"/>
              </w:rPr>
              <w:t>COMPANY DEVELOPMENT:</w:t>
            </w:r>
            <w:r w:rsidRPr="00706ED2">
              <w:rPr>
                <w:b/>
                <w:sz w:val="20"/>
                <w:szCs w:val="20"/>
                <w:lang w:val="en-US"/>
              </w:rPr>
              <w:t xml:space="preserve"> ECOLOGICAL AND ECONOMIC ASPECT</w:t>
            </w:r>
            <w:r>
              <w:rPr>
                <w:b/>
                <w:sz w:val="20"/>
                <w:szCs w:val="20"/>
                <w:lang w:val="en-US"/>
              </w:rPr>
              <w:t>S</w:t>
            </w:r>
            <w:r w:rsidRPr="00706ED2">
              <w:rPr>
                <w:b/>
                <w:sz w:val="20"/>
                <w:szCs w:val="20"/>
                <w:lang w:val="en-US"/>
              </w:rPr>
              <w:t xml:space="preserve"> </w:t>
            </w:r>
          </w:p>
          <w:p w:rsidR="00F53DA9" w:rsidRPr="00706ED2" w:rsidRDefault="00F53DA9" w:rsidP="00776D6B">
            <w:pPr>
              <w:ind w:firstLine="0"/>
              <w:jc w:val="left"/>
              <w:rPr>
                <w:b/>
                <w:sz w:val="20"/>
                <w:szCs w:val="20"/>
                <w:lang w:val="en-US"/>
              </w:rPr>
            </w:pPr>
          </w:p>
          <w:p w:rsidR="00F53DA9" w:rsidRPr="000B20FD" w:rsidRDefault="00F53DA9" w:rsidP="00776D6B">
            <w:pPr>
              <w:ind w:firstLine="0"/>
              <w:jc w:val="left"/>
              <w:rPr>
                <w:sz w:val="20"/>
                <w:szCs w:val="20"/>
                <w:lang w:val="en-US"/>
              </w:rPr>
            </w:pPr>
            <w:r w:rsidRPr="000B20FD">
              <w:rPr>
                <w:sz w:val="20"/>
                <w:szCs w:val="20"/>
                <w:lang w:val="en-US"/>
              </w:rPr>
              <w:t>Lisova Olga Mikhailovna</w:t>
            </w:r>
          </w:p>
          <w:p w:rsidR="00F53DA9" w:rsidRPr="000B20FD" w:rsidRDefault="00F53DA9" w:rsidP="00776D6B">
            <w:pPr>
              <w:ind w:firstLine="0"/>
              <w:jc w:val="left"/>
              <w:rPr>
                <w:sz w:val="20"/>
                <w:szCs w:val="20"/>
                <w:lang w:val="en-US"/>
              </w:rPr>
            </w:pPr>
            <w:r w:rsidRPr="000B20FD">
              <w:rPr>
                <w:sz w:val="20"/>
                <w:szCs w:val="20"/>
                <w:lang w:val="en-US"/>
              </w:rPr>
              <w:t>associate professor of the department of management</w:t>
            </w:r>
          </w:p>
          <w:p w:rsidR="00F53DA9" w:rsidRPr="000B20FD" w:rsidRDefault="00F53DA9" w:rsidP="00776D6B">
            <w:pPr>
              <w:ind w:firstLine="0"/>
              <w:jc w:val="left"/>
              <w:rPr>
                <w:color w:val="000000"/>
                <w:sz w:val="20"/>
                <w:szCs w:val="20"/>
                <w:lang w:val="en-US"/>
              </w:rPr>
            </w:pPr>
            <w:r w:rsidRPr="000B20FD">
              <w:rPr>
                <w:color w:val="000000"/>
                <w:sz w:val="20"/>
                <w:szCs w:val="20"/>
                <w:lang w:val="en-US"/>
              </w:rPr>
              <w:t>SPIN-code: 9335-8053</w:t>
            </w:r>
          </w:p>
          <w:p w:rsidR="00F53DA9" w:rsidRPr="000B20FD" w:rsidRDefault="00F53DA9" w:rsidP="00776D6B">
            <w:pPr>
              <w:ind w:firstLine="0"/>
              <w:jc w:val="left"/>
              <w:rPr>
                <w:color w:val="000000"/>
                <w:sz w:val="20"/>
                <w:szCs w:val="20"/>
                <w:lang w:val="en-US"/>
              </w:rPr>
            </w:pPr>
            <w:r w:rsidRPr="000B20FD">
              <w:rPr>
                <w:color w:val="000000"/>
                <w:sz w:val="20"/>
                <w:szCs w:val="20"/>
                <w:lang w:val="en-US"/>
              </w:rPr>
              <w:t>AuthorID: 368497</w:t>
            </w:r>
          </w:p>
          <w:p w:rsidR="00F53DA9" w:rsidRPr="000B20FD" w:rsidRDefault="00F53DA9" w:rsidP="00776D6B">
            <w:pPr>
              <w:ind w:firstLine="0"/>
              <w:jc w:val="left"/>
              <w:rPr>
                <w:sz w:val="20"/>
                <w:szCs w:val="20"/>
                <w:lang w:val="en-US"/>
              </w:rPr>
            </w:pPr>
            <w:r w:rsidRPr="000B20FD">
              <w:rPr>
                <w:sz w:val="20"/>
                <w:szCs w:val="20"/>
                <w:lang w:val="en-US"/>
              </w:rPr>
              <w:t xml:space="preserve">E-mail: olga_lisova@bk.ru </w:t>
            </w:r>
          </w:p>
          <w:p w:rsidR="00F53DA9" w:rsidRDefault="00F53DA9" w:rsidP="00776D6B">
            <w:pPr>
              <w:ind w:firstLine="0"/>
              <w:jc w:val="left"/>
              <w:rPr>
                <w:sz w:val="20"/>
                <w:szCs w:val="20"/>
                <w:lang w:val="en-US"/>
              </w:rPr>
            </w:pPr>
          </w:p>
          <w:p w:rsidR="00F53DA9" w:rsidRPr="000B20FD" w:rsidRDefault="00F53DA9" w:rsidP="00776D6B">
            <w:pPr>
              <w:ind w:firstLine="0"/>
              <w:jc w:val="left"/>
              <w:rPr>
                <w:sz w:val="20"/>
                <w:szCs w:val="20"/>
                <w:lang w:val="en-US"/>
              </w:rPr>
            </w:pPr>
          </w:p>
          <w:p w:rsidR="00F53DA9" w:rsidRPr="000B20FD" w:rsidRDefault="00F53DA9" w:rsidP="00776D6B">
            <w:pPr>
              <w:ind w:firstLine="0"/>
              <w:jc w:val="left"/>
              <w:rPr>
                <w:sz w:val="20"/>
                <w:szCs w:val="20"/>
                <w:lang w:val="en-US"/>
              </w:rPr>
            </w:pPr>
            <w:r w:rsidRPr="000B20FD">
              <w:rPr>
                <w:sz w:val="20"/>
                <w:szCs w:val="20"/>
                <w:lang w:val="en-US"/>
              </w:rPr>
              <w:t xml:space="preserve">Elfimova </w:t>
            </w:r>
            <w:r>
              <w:rPr>
                <w:sz w:val="20"/>
                <w:szCs w:val="20"/>
                <w:lang w:val="en-US"/>
              </w:rPr>
              <w:t>Y</w:t>
            </w:r>
            <w:r w:rsidRPr="000B20FD">
              <w:rPr>
                <w:sz w:val="20"/>
                <w:szCs w:val="20"/>
                <w:lang w:val="en-US"/>
              </w:rPr>
              <w:t>ulia Mikhailovna</w:t>
            </w:r>
          </w:p>
          <w:p w:rsidR="00F53DA9" w:rsidRPr="000B20FD" w:rsidRDefault="00F53DA9" w:rsidP="00776D6B">
            <w:pPr>
              <w:ind w:firstLine="0"/>
              <w:jc w:val="left"/>
              <w:rPr>
                <w:sz w:val="20"/>
                <w:szCs w:val="20"/>
                <w:lang w:val="en-US"/>
              </w:rPr>
            </w:pPr>
            <w:r w:rsidRPr="000B20FD">
              <w:rPr>
                <w:sz w:val="20"/>
                <w:szCs w:val="20"/>
                <w:lang w:val="en-US"/>
              </w:rPr>
              <w:t>associate professor of the department of tourism and service</w:t>
            </w:r>
          </w:p>
          <w:p w:rsidR="00F53DA9" w:rsidRPr="000B20FD" w:rsidRDefault="00F53DA9" w:rsidP="00776D6B">
            <w:pPr>
              <w:ind w:firstLine="0"/>
              <w:jc w:val="left"/>
              <w:rPr>
                <w:color w:val="000000"/>
                <w:sz w:val="20"/>
                <w:szCs w:val="20"/>
                <w:lang w:val="en-US"/>
              </w:rPr>
            </w:pPr>
            <w:r w:rsidRPr="000B20FD">
              <w:rPr>
                <w:color w:val="000000"/>
                <w:sz w:val="20"/>
                <w:szCs w:val="20"/>
                <w:lang w:val="en-US"/>
              </w:rPr>
              <w:t>SPIN-code: 8852-8581</w:t>
            </w:r>
          </w:p>
          <w:p w:rsidR="00F53DA9" w:rsidRPr="000B20FD" w:rsidRDefault="00F53DA9" w:rsidP="00776D6B">
            <w:pPr>
              <w:ind w:firstLine="0"/>
              <w:jc w:val="left"/>
              <w:rPr>
                <w:color w:val="000000"/>
                <w:sz w:val="20"/>
                <w:szCs w:val="20"/>
                <w:lang w:val="en-US"/>
              </w:rPr>
            </w:pPr>
            <w:r w:rsidRPr="000B20FD">
              <w:rPr>
                <w:color w:val="000000"/>
                <w:sz w:val="20"/>
                <w:szCs w:val="20"/>
                <w:lang w:val="en-US"/>
              </w:rPr>
              <w:t xml:space="preserve">AuthorID: 712554 </w:t>
            </w:r>
          </w:p>
          <w:p w:rsidR="00F53DA9" w:rsidRPr="000B20FD" w:rsidRDefault="00F53DA9" w:rsidP="00776D6B">
            <w:pPr>
              <w:ind w:firstLine="0"/>
              <w:jc w:val="left"/>
              <w:rPr>
                <w:sz w:val="20"/>
                <w:szCs w:val="20"/>
                <w:lang w:val="en-US"/>
              </w:rPr>
            </w:pPr>
            <w:r w:rsidRPr="000B20FD">
              <w:rPr>
                <w:sz w:val="20"/>
                <w:szCs w:val="20"/>
                <w:lang w:val="en-US"/>
              </w:rPr>
              <w:t xml:space="preserve">E-mail: </w:t>
            </w:r>
            <w:hyperlink r:id="rId9" w:history="1">
              <w:r w:rsidRPr="000B20FD">
                <w:rPr>
                  <w:rStyle w:val="Hyperlink"/>
                  <w:sz w:val="20"/>
                  <w:szCs w:val="20"/>
                  <w:lang w:val="en-US"/>
                </w:rPr>
                <w:t>griges80@mail.ru</w:t>
              </w:r>
            </w:hyperlink>
          </w:p>
          <w:p w:rsidR="00F53DA9" w:rsidRPr="000B20FD" w:rsidRDefault="00F53DA9" w:rsidP="00776D6B">
            <w:pPr>
              <w:ind w:firstLine="0"/>
              <w:jc w:val="left"/>
              <w:rPr>
                <w:sz w:val="20"/>
                <w:szCs w:val="20"/>
                <w:lang w:val="en-US"/>
              </w:rPr>
            </w:pPr>
          </w:p>
          <w:p w:rsidR="00F53DA9" w:rsidRPr="000B20FD" w:rsidRDefault="00F53DA9" w:rsidP="00776D6B">
            <w:pPr>
              <w:ind w:firstLine="0"/>
              <w:jc w:val="left"/>
              <w:rPr>
                <w:sz w:val="20"/>
                <w:szCs w:val="20"/>
                <w:lang w:val="en-US"/>
              </w:rPr>
            </w:pPr>
            <w:r w:rsidRPr="000B20FD">
              <w:rPr>
                <w:sz w:val="20"/>
                <w:szCs w:val="20"/>
                <w:lang w:val="en-US"/>
              </w:rPr>
              <w:t>Radishauskas Tatiana Alexandrovna</w:t>
            </w:r>
          </w:p>
          <w:p w:rsidR="00F53DA9" w:rsidRPr="000B20FD" w:rsidRDefault="00F53DA9" w:rsidP="00776D6B">
            <w:pPr>
              <w:ind w:firstLine="0"/>
              <w:jc w:val="left"/>
              <w:rPr>
                <w:sz w:val="20"/>
                <w:szCs w:val="20"/>
                <w:lang w:val="en-US"/>
              </w:rPr>
            </w:pPr>
            <w:r w:rsidRPr="000B20FD">
              <w:rPr>
                <w:sz w:val="20"/>
                <w:szCs w:val="20"/>
                <w:lang w:val="en-US"/>
              </w:rPr>
              <w:t xml:space="preserve">assistant of the department tourism and service </w:t>
            </w:r>
          </w:p>
          <w:p w:rsidR="00F53DA9" w:rsidRPr="000B20FD" w:rsidRDefault="00F53DA9" w:rsidP="00776D6B">
            <w:pPr>
              <w:ind w:firstLine="0"/>
              <w:jc w:val="left"/>
              <w:rPr>
                <w:sz w:val="20"/>
                <w:szCs w:val="20"/>
                <w:lang w:val="en-US"/>
              </w:rPr>
            </w:pPr>
            <w:r w:rsidRPr="000B20FD">
              <w:rPr>
                <w:color w:val="000000"/>
                <w:sz w:val="20"/>
                <w:szCs w:val="20"/>
                <w:lang w:val="en-US"/>
              </w:rPr>
              <w:t>SPIN-code=</w:t>
            </w:r>
            <w:r w:rsidRPr="000B20FD">
              <w:rPr>
                <w:sz w:val="20"/>
                <w:szCs w:val="20"/>
                <w:lang w:val="en-US"/>
              </w:rPr>
              <w:t xml:space="preserve">2765-8832 </w:t>
            </w:r>
          </w:p>
          <w:p w:rsidR="00F53DA9" w:rsidRPr="000B20FD" w:rsidRDefault="00F53DA9" w:rsidP="00776D6B">
            <w:pPr>
              <w:ind w:firstLine="0"/>
              <w:jc w:val="left"/>
              <w:rPr>
                <w:color w:val="000000"/>
                <w:sz w:val="20"/>
                <w:szCs w:val="20"/>
                <w:lang w:val="en-US"/>
              </w:rPr>
            </w:pPr>
            <w:r w:rsidRPr="000B20FD">
              <w:rPr>
                <w:color w:val="000000"/>
                <w:sz w:val="20"/>
                <w:szCs w:val="20"/>
                <w:lang w:val="en-US"/>
              </w:rPr>
              <w:t>Author ID=716780</w:t>
            </w:r>
          </w:p>
          <w:p w:rsidR="00F53DA9" w:rsidRPr="000B20FD" w:rsidRDefault="00F53DA9" w:rsidP="00776D6B">
            <w:pPr>
              <w:ind w:firstLine="0"/>
              <w:jc w:val="left"/>
              <w:rPr>
                <w:sz w:val="20"/>
                <w:szCs w:val="20"/>
                <w:lang w:val="en-US"/>
              </w:rPr>
            </w:pPr>
            <w:r w:rsidRPr="000B20FD">
              <w:rPr>
                <w:sz w:val="20"/>
                <w:szCs w:val="20"/>
                <w:lang w:val="en-US"/>
              </w:rPr>
              <w:t xml:space="preserve">E-mail: </w:t>
            </w:r>
            <w:hyperlink r:id="rId10" w:history="1">
              <w:r w:rsidRPr="000B20FD">
                <w:rPr>
                  <w:rStyle w:val="Hyperlink"/>
                  <w:sz w:val="20"/>
                  <w:szCs w:val="20"/>
                  <w:lang w:val="en-US"/>
                </w:rPr>
                <w:t>tata2408@mail.ru</w:t>
              </w:r>
            </w:hyperlink>
          </w:p>
          <w:p w:rsidR="00F53DA9" w:rsidRPr="000B20FD" w:rsidRDefault="00F53DA9" w:rsidP="00776D6B">
            <w:pPr>
              <w:ind w:firstLine="0"/>
              <w:jc w:val="left"/>
              <w:rPr>
                <w:i/>
                <w:color w:val="000000"/>
                <w:sz w:val="20"/>
                <w:szCs w:val="20"/>
                <w:lang w:val="en-US"/>
              </w:rPr>
            </w:pPr>
            <w:r w:rsidRPr="000B20FD">
              <w:rPr>
                <w:i/>
                <w:color w:val="000000"/>
                <w:sz w:val="20"/>
                <w:szCs w:val="20"/>
                <w:lang w:val="en-US"/>
              </w:rPr>
              <w:t xml:space="preserve">Stavropol state agrarian university, Stavropol, </w:t>
            </w:r>
            <w:smartTag w:uri="urn:schemas-microsoft-com:office:smarttags" w:element="City">
              <w:r w:rsidRPr="000B20FD">
                <w:rPr>
                  <w:i/>
                  <w:color w:val="000000"/>
                  <w:sz w:val="20"/>
                  <w:szCs w:val="20"/>
                  <w:lang w:val="en-US"/>
                </w:rPr>
                <w:t>Russia</w:t>
              </w:r>
            </w:smartTag>
          </w:p>
          <w:p w:rsidR="00F53DA9" w:rsidRPr="000B20FD" w:rsidRDefault="00F53DA9" w:rsidP="00776D6B">
            <w:pPr>
              <w:ind w:firstLine="0"/>
              <w:jc w:val="left"/>
              <w:rPr>
                <w:color w:val="000000"/>
                <w:sz w:val="20"/>
                <w:szCs w:val="20"/>
                <w:lang w:val="en-US"/>
              </w:rPr>
            </w:pPr>
          </w:p>
          <w:p w:rsidR="00F53DA9" w:rsidRPr="000B20FD" w:rsidRDefault="00F53DA9" w:rsidP="00776D6B">
            <w:pPr>
              <w:ind w:firstLine="0"/>
              <w:jc w:val="left"/>
              <w:rPr>
                <w:sz w:val="20"/>
                <w:szCs w:val="20"/>
                <w:shd w:val="clear" w:color="auto" w:fill="FFFFFF"/>
                <w:lang w:val="en-US"/>
              </w:rPr>
            </w:pPr>
            <w:r w:rsidRPr="000B20FD">
              <w:rPr>
                <w:sz w:val="20"/>
                <w:szCs w:val="20"/>
                <w:shd w:val="clear" w:color="auto" w:fill="FFFFFF"/>
                <w:lang w:val="en-US"/>
              </w:rPr>
              <w:t>This article proposes the creation of a cluster of breweries, which aims to unite the efforts of the brewing manufacturers that allow the participants to improve the effectiveness of the functioning of the common sharing of resources, to ensure the growth of competitive advantages, find sales channels not only at regional, but also on foreign markets. At the same time, they are able to provide a higher level of efficiency, balance and handling of the economy. Increased efficiency is achieved by increasing the productivity of labor, the creation of common infrastructure (information, supply and marketing, etc.). Access to foreign markets and empower consumers to search for products from waste breweries. A method of utilization of brewery waste in landfills is the simplest, but from the standpoint of environmental and material component is not effective, so the re-use, recycling of waste and by-products can not only remove the threat of environmental pollution, but also to significant income processor of this waste. But for the purchase, installation of the necessary equipment, training a person, the necessary skills to work with non-waste production cash costs are required, which not every company can invest. Thus, the use of the cluster approach in a business combination for interest in the use of secondary (low-waste) production, the introduction of resource-saving, "green" technologies determined by the specifics of the cluster, namely, give the enterprises belonging to it, effect is expressed in the increasing environmental and economic sustainability and the competitiveness of the entire system as compared to the individual business entities</w:t>
            </w:r>
          </w:p>
          <w:p w:rsidR="00F53DA9" w:rsidRPr="000B20FD" w:rsidRDefault="00F53DA9" w:rsidP="00776D6B">
            <w:pPr>
              <w:ind w:firstLine="0"/>
              <w:jc w:val="left"/>
              <w:rPr>
                <w:sz w:val="20"/>
                <w:szCs w:val="20"/>
                <w:shd w:val="clear" w:color="auto" w:fill="FFFFFF"/>
                <w:lang w:val="en-US"/>
              </w:rPr>
            </w:pPr>
          </w:p>
          <w:p w:rsidR="00F53DA9" w:rsidRPr="000B20FD" w:rsidRDefault="00F53DA9" w:rsidP="00776D6B">
            <w:pPr>
              <w:ind w:firstLine="0"/>
              <w:jc w:val="left"/>
              <w:rPr>
                <w:sz w:val="20"/>
                <w:szCs w:val="20"/>
                <w:shd w:val="clear" w:color="auto" w:fill="FFFFFF"/>
                <w:lang w:val="en-US"/>
              </w:rPr>
            </w:pPr>
          </w:p>
          <w:p w:rsidR="00F53DA9" w:rsidRDefault="00F53DA9" w:rsidP="00776D6B">
            <w:pPr>
              <w:ind w:firstLine="0"/>
              <w:jc w:val="left"/>
              <w:rPr>
                <w:sz w:val="20"/>
                <w:szCs w:val="20"/>
                <w:shd w:val="clear" w:color="auto" w:fill="FFFFFF"/>
                <w:lang w:val="en-US"/>
              </w:rPr>
            </w:pPr>
          </w:p>
          <w:p w:rsidR="00F53DA9" w:rsidRDefault="00F53DA9" w:rsidP="00776D6B">
            <w:pPr>
              <w:ind w:firstLine="0"/>
              <w:jc w:val="left"/>
              <w:rPr>
                <w:sz w:val="20"/>
                <w:szCs w:val="20"/>
                <w:shd w:val="clear" w:color="auto" w:fill="FFFFFF"/>
                <w:lang w:val="en-US"/>
              </w:rPr>
            </w:pPr>
          </w:p>
          <w:p w:rsidR="00F53DA9" w:rsidRPr="000B20FD" w:rsidRDefault="00F53DA9" w:rsidP="00776D6B">
            <w:pPr>
              <w:ind w:firstLine="0"/>
              <w:jc w:val="left"/>
              <w:rPr>
                <w:sz w:val="20"/>
                <w:szCs w:val="20"/>
                <w:shd w:val="clear" w:color="auto" w:fill="FFFFFF"/>
                <w:lang w:val="en-US"/>
              </w:rPr>
            </w:pPr>
            <w:bookmarkStart w:id="0" w:name="_GoBack"/>
            <w:bookmarkEnd w:id="0"/>
          </w:p>
          <w:p w:rsidR="00F53DA9" w:rsidRPr="000B20FD" w:rsidRDefault="00F53DA9" w:rsidP="00776D6B">
            <w:pPr>
              <w:ind w:firstLine="0"/>
              <w:jc w:val="left"/>
              <w:outlineLvl w:val="1"/>
              <w:rPr>
                <w:sz w:val="20"/>
                <w:szCs w:val="20"/>
                <w:lang w:val="en-US"/>
              </w:rPr>
            </w:pPr>
            <w:r w:rsidRPr="000B20FD">
              <w:rPr>
                <w:sz w:val="20"/>
                <w:szCs w:val="20"/>
                <w:lang w:val="en-US"/>
              </w:rPr>
              <w:t>Keywords: SUSTAINABLE DEVELOPMENT, ENVIRONMENTAL MANAGEMENT, CLUSTER, SECONDARY (NON-WASTE PRODUCTION)</w:t>
            </w:r>
          </w:p>
          <w:p w:rsidR="00F53DA9" w:rsidRPr="000B20FD" w:rsidRDefault="00F53DA9" w:rsidP="00776D6B">
            <w:pPr>
              <w:ind w:firstLine="0"/>
              <w:jc w:val="left"/>
              <w:outlineLvl w:val="0"/>
              <w:rPr>
                <w:b/>
                <w:sz w:val="20"/>
                <w:szCs w:val="20"/>
                <w:lang w:val="en-US"/>
              </w:rPr>
            </w:pPr>
            <w:r w:rsidRPr="000B20FD">
              <w:rPr>
                <w:b/>
                <w:sz w:val="20"/>
                <w:szCs w:val="20"/>
                <w:lang w:val="en-US"/>
              </w:rPr>
              <w:t xml:space="preserve"> </w:t>
            </w:r>
          </w:p>
        </w:tc>
      </w:tr>
    </w:tbl>
    <w:p w:rsidR="00F53DA9" w:rsidRPr="00A44781" w:rsidRDefault="00F53DA9" w:rsidP="003D645A">
      <w:pPr>
        <w:spacing w:line="360" w:lineRule="auto"/>
        <w:ind w:firstLine="709"/>
        <w:rPr>
          <w:sz w:val="28"/>
          <w:szCs w:val="28"/>
          <w:lang w:val="en-US"/>
        </w:rPr>
      </w:pPr>
    </w:p>
    <w:p w:rsidR="00F53DA9" w:rsidRDefault="00F53DA9" w:rsidP="003D645A">
      <w:pPr>
        <w:spacing w:line="360" w:lineRule="auto"/>
        <w:ind w:firstLine="709"/>
        <w:rPr>
          <w:sz w:val="28"/>
          <w:szCs w:val="28"/>
          <w:shd w:val="clear" w:color="auto" w:fill="FFFFFF"/>
        </w:rPr>
      </w:pPr>
      <w:r w:rsidRPr="00675B32">
        <w:rPr>
          <w:sz w:val="28"/>
          <w:szCs w:val="28"/>
        </w:rPr>
        <w:t xml:space="preserve">Одной из главных задач </w:t>
      </w:r>
      <w:r w:rsidRPr="00675B32">
        <w:rPr>
          <w:sz w:val="28"/>
          <w:szCs w:val="28"/>
          <w:shd w:val="clear" w:color="auto" w:fill="FFFFFF"/>
        </w:rPr>
        <w:t>развития современного промышленного производства является ориентирование предприятий на использование безотходных или малоотходных технологий, которые связан</w:t>
      </w:r>
      <w:r>
        <w:rPr>
          <w:sz w:val="28"/>
          <w:szCs w:val="28"/>
          <w:shd w:val="clear" w:color="auto" w:fill="FFFFFF"/>
        </w:rPr>
        <w:t xml:space="preserve">ы, прежде всего, с переработкой и </w:t>
      </w:r>
      <w:r w:rsidRPr="00675B32">
        <w:rPr>
          <w:sz w:val="28"/>
          <w:szCs w:val="28"/>
          <w:shd w:val="clear" w:color="auto" w:fill="FFFFFF"/>
        </w:rPr>
        <w:t>вторичным производств</w:t>
      </w:r>
      <w:r>
        <w:rPr>
          <w:sz w:val="28"/>
          <w:szCs w:val="28"/>
          <w:shd w:val="clear" w:color="auto" w:fill="FFFFFF"/>
        </w:rPr>
        <w:t>ом</w:t>
      </w:r>
      <w:r w:rsidRPr="00675B32">
        <w:rPr>
          <w:sz w:val="28"/>
          <w:szCs w:val="28"/>
          <w:shd w:val="clear" w:color="auto" w:fill="FFFFFF"/>
        </w:rPr>
        <w:t>.</w:t>
      </w:r>
    </w:p>
    <w:p w:rsidR="00F53DA9" w:rsidRDefault="00F53DA9" w:rsidP="00197E3F">
      <w:pPr>
        <w:spacing w:line="360" w:lineRule="auto"/>
        <w:ind w:firstLine="709"/>
        <w:rPr>
          <w:sz w:val="28"/>
          <w:szCs w:val="28"/>
          <w:shd w:val="clear" w:color="auto" w:fill="FFFFFF"/>
        </w:rPr>
      </w:pPr>
      <w:r w:rsidRPr="00675B32">
        <w:rPr>
          <w:sz w:val="28"/>
          <w:szCs w:val="28"/>
          <w:shd w:val="clear" w:color="auto" w:fill="FFFFFF"/>
        </w:rPr>
        <w:t xml:space="preserve">Отходы при их </w:t>
      </w:r>
      <w:r>
        <w:rPr>
          <w:sz w:val="28"/>
          <w:szCs w:val="28"/>
          <w:shd w:val="clear" w:color="auto" w:fill="FFFFFF"/>
        </w:rPr>
        <w:t>максимальном</w:t>
      </w:r>
      <w:r w:rsidRPr="00675B32">
        <w:rPr>
          <w:sz w:val="28"/>
          <w:szCs w:val="28"/>
          <w:shd w:val="clear" w:color="auto" w:fill="FFFFFF"/>
        </w:rPr>
        <w:t xml:space="preserve"> и рациональном </w:t>
      </w:r>
      <w:r>
        <w:rPr>
          <w:sz w:val="28"/>
          <w:szCs w:val="28"/>
          <w:shd w:val="clear" w:color="auto" w:fill="FFFFFF"/>
        </w:rPr>
        <w:t>применении</w:t>
      </w:r>
      <w:r w:rsidRPr="00675B32">
        <w:rPr>
          <w:sz w:val="28"/>
          <w:szCs w:val="28"/>
          <w:shd w:val="clear" w:color="auto" w:fill="FFFFFF"/>
        </w:rPr>
        <w:t xml:space="preserve"> могут стать вторичными материальными ресурсами, </w:t>
      </w:r>
      <w:r>
        <w:rPr>
          <w:sz w:val="28"/>
          <w:szCs w:val="28"/>
          <w:shd w:val="clear" w:color="auto" w:fill="FFFFFF"/>
        </w:rPr>
        <w:t>способствующими</w:t>
      </w:r>
      <w:r w:rsidRPr="00675B32">
        <w:rPr>
          <w:sz w:val="28"/>
          <w:szCs w:val="28"/>
          <w:shd w:val="clear" w:color="auto" w:fill="FFFFFF"/>
        </w:rPr>
        <w:t xml:space="preserve"> </w:t>
      </w:r>
      <w:r>
        <w:rPr>
          <w:sz w:val="28"/>
          <w:szCs w:val="28"/>
          <w:shd w:val="clear" w:color="auto" w:fill="FFFFFF"/>
        </w:rPr>
        <w:t xml:space="preserve">увеличить </w:t>
      </w:r>
      <w:r w:rsidRPr="00675B32">
        <w:rPr>
          <w:sz w:val="28"/>
          <w:szCs w:val="28"/>
          <w:shd w:val="clear" w:color="auto" w:fill="FFFFFF"/>
        </w:rPr>
        <w:t xml:space="preserve">ассортимент продукции пищевого и технического назначения, </w:t>
      </w:r>
      <w:r>
        <w:rPr>
          <w:sz w:val="28"/>
          <w:szCs w:val="28"/>
          <w:shd w:val="clear" w:color="auto" w:fill="FFFFFF"/>
        </w:rPr>
        <w:t xml:space="preserve">обеспечить </w:t>
      </w:r>
      <w:r w:rsidRPr="00675B32">
        <w:rPr>
          <w:sz w:val="28"/>
          <w:szCs w:val="28"/>
          <w:shd w:val="clear" w:color="auto" w:fill="FFFFFF"/>
        </w:rPr>
        <w:t>дополнительные источники</w:t>
      </w:r>
      <w:r w:rsidRPr="00675B32">
        <w:rPr>
          <w:color w:val="515151"/>
          <w:sz w:val="28"/>
          <w:szCs w:val="28"/>
          <w:shd w:val="clear" w:color="auto" w:fill="FFFFFF"/>
        </w:rPr>
        <w:t xml:space="preserve"> </w:t>
      </w:r>
      <w:r w:rsidRPr="00675B32">
        <w:rPr>
          <w:sz w:val="28"/>
          <w:szCs w:val="28"/>
          <w:shd w:val="clear" w:color="auto" w:fill="FFFFFF"/>
        </w:rPr>
        <w:t>сырья</w:t>
      </w:r>
      <w:r>
        <w:rPr>
          <w:sz w:val="28"/>
          <w:szCs w:val="28"/>
          <w:shd w:val="clear" w:color="auto" w:fill="FFFFFF"/>
        </w:rPr>
        <w:t>, а также уменьшить общее количество суммы платы за размещение отходов производства и потребления, следствием чего, является и снижение негативного влияние на окружающую среду.</w:t>
      </w:r>
    </w:p>
    <w:p w:rsidR="00F53DA9" w:rsidRDefault="00F53DA9" w:rsidP="00E50A97">
      <w:pPr>
        <w:spacing w:line="360" w:lineRule="auto"/>
        <w:ind w:firstLine="709"/>
        <w:rPr>
          <w:rFonts w:ascii="Verdana" w:hAnsi="Verdana"/>
          <w:color w:val="000000"/>
          <w:sz w:val="21"/>
          <w:szCs w:val="21"/>
        </w:rPr>
      </w:pPr>
      <w:r>
        <w:rPr>
          <w:sz w:val="28"/>
          <w:szCs w:val="28"/>
          <w:shd w:val="clear" w:color="auto" w:fill="FFFFFF"/>
        </w:rPr>
        <w:t>Основным источником отходов заводов по производству пива является солодовая дробина. В</w:t>
      </w:r>
      <w:r w:rsidRPr="00A84831">
        <w:rPr>
          <w:color w:val="000000"/>
          <w:sz w:val="28"/>
          <w:szCs w:val="28"/>
        </w:rPr>
        <w:t xml:space="preserve"> </w:t>
      </w:r>
      <w:r w:rsidRPr="008D7DB0">
        <w:rPr>
          <w:color w:val="000000"/>
          <w:sz w:val="28"/>
          <w:szCs w:val="28"/>
        </w:rPr>
        <w:t>настоящее время меньшая часть произведенной пивной дробины реализуется сельхозпроизводителям для откорма скота. В то же время, использование отходов пивоваренной промышленности в животноводстве в сыром виде серьезно тормозится незначительным сроком их годности (при температуре от +15°С он составляет не более 2-3 суток)</w:t>
      </w:r>
      <w:r w:rsidRPr="00A84831">
        <w:rPr>
          <w:rFonts w:ascii="Verdana" w:hAnsi="Verdana"/>
          <w:color w:val="000000"/>
          <w:sz w:val="21"/>
          <w:szCs w:val="21"/>
        </w:rPr>
        <w:t xml:space="preserve"> </w:t>
      </w:r>
      <w:r w:rsidRPr="008D7DB0">
        <w:rPr>
          <w:color w:val="000000"/>
          <w:sz w:val="28"/>
          <w:szCs w:val="28"/>
        </w:rPr>
        <w:t>и опасностью развития у животных ряда заболеваний. В целом потребление сырой дробины животноводческими предприятиями носит ярко выраженный сезонный характер, ко всему прочему находящийся в противофазе с сезонными колебаниями пивного производства (пик производства пива, и, соответственно отходов</w:t>
      </w:r>
      <w:r>
        <w:rPr>
          <w:color w:val="000000"/>
          <w:sz w:val="28"/>
          <w:szCs w:val="28"/>
        </w:rPr>
        <w:t xml:space="preserve"> приходится на летний период, в то время как, спрос на сырую дробину со стороны животноводов возрастает в холодное время года) [4</w:t>
      </w:r>
      <w:r w:rsidRPr="000F2BB3">
        <w:rPr>
          <w:color w:val="000000"/>
          <w:sz w:val="28"/>
          <w:szCs w:val="28"/>
        </w:rPr>
        <w:t>].</w:t>
      </w:r>
    </w:p>
    <w:p w:rsidR="00F53DA9" w:rsidRPr="00E50A97" w:rsidRDefault="00F53DA9" w:rsidP="00E50A97">
      <w:pPr>
        <w:spacing w:line="360" w:lineRule="auto"/>
        <w:ind w:firstLine="709"/>
        <w:rPr>
          <w:rFonts w:ascii="Verdana" w:hAnsi="Verdana"/>
          <w:color w:val="000000"/>
          <w:sz w:val="21"/>
          <w:szCs w:val="21"/>
        </w:rPr>
      </w:pPr>
      <w:r w:rsidRPr="00CD71D7">
        <w:rPr>
          <w:color w:val="000000"/>
          <w:sz w:val="28"/>
          <w:szCs w:val="28"/>
        </w:rPr>
        <w:t>Остальной объем</w:t>
      </w:r>
      <w:r>
        <w:rPr>
          <w:color w:val="000000"/>
          <w:sz w:val="28"/>
          <w:szCs w:val="28"/>
        </w:rPr>
        <w:t xml:space="preserve"> вырабатываемой пивной дробины, </w:t>
      </w:r>
      <w:r>
        <w:rPr>
          <w:sz w:val="28"/>
          <w:szCs w:val="28"/>
          <w:shd w:val="clear" w:color="auto" w:fill="FFFFFF"/>
        </w:rPr>
        <w:t xml:space="preserve">которой в настоящее время </w:t>
      </w:r>
      <w:r>
        <w:rPr>
          <w:color w:val="000000"/>
          <w:sz w:val="28"/>
          <w:szCs w:val="28"/>
          <w:shd w:val="clear" w:color="auto" w:fill="FFFFFF"/>
        </w:rPr>
        <w:t xml:space="preserve">скопилось сотни тысяч тонн, </w:t>
      </w:r>
      <w:r w:rsidRPr="00CD71D7">
        <w:rPr>
          <w:color w:val="000000"/>
          <w:sz w:val="28"/>
          <w:szCs w:val="28"/>
        </w:rPr>
        <w:t>утилизируется</w:t>
      </w:r>
      <w:r>
        <w:rPr>
          <w:color w:val="000000"/>
          <w:sz w:val="28"/>
          <w:szCs w:val="28"/>
        </w:rPr>
        <w:t xml:space="preserve"> </w:t>
      </w:r>
      <w:r w:rsidRPr="00675B32">
        <w:rPr>
          <w:color w:val="000000"/>
          <w:sz w:val="28"/>
          <w:szCs w:val="28"/>
          <w:shd w:val="clear" w:color="auto" w:fill="FFFFFF"/>
        </w:rPr>
        <w:t>на полигонах</w:t>
      </w:r>
      <w:r>
        <w:rPr>
          <w:color w:val="000000"/>
          <w:sz w:val="28"/>
          <w:szCs w:val="28"/>
          <w:shd w:val="clear" w:color="auto" w:fill="FFFFFF"/>
        </w:rPr>
        <w:t>, где в летнее время года уже через пару суток солодовая дробина обсеменяется микрофлорой и прокисает, в ней образуются микотоксины, вызывающие у животных поражение печени. На третий день масса начинает вырабатывать в биосферу ядовитые продукты гниения. Это приводит к увеличению экологической нагрузки на окружающую среду. В таком состоянии отходы способны лежать в «могильниках» до 50 лет, активно загрязняя биосферу своими выделениями [2].</w:t>
      </w:r>
    </w:p>
    <w:p w:rsidR="00F53DA9" w:rsidRPr="000F2BB3" w:rsidRDefault="00F53DA9" w:rsidP="00EE3494">
      <w:pPr>
        <w:spacing w:line="360" w:lineRule="auto"/>
        <w:ind w:firstLine="709"/>
        <w:rPr>
          <w:color w:val="000000"/>
          <w:sz w:val="28"/>
          <w:szCs w:val="28"/>
          <w:shd w:val="clear" w:color="auto" w:fill="FFFFFF"/>
        </w:rPr>
      </w:pPr>
      <w:r>
        <w:rPr>
          <w:color w:val="000000"/>
          <w:sz w:val="28"/>
          <w:szCs w:val="28"/>
          <w:shd w:val="clear" w:color="auto" w:fill="FFFFFF"/>
        </w:rPr>
        <w:t xml:space="preserve"> В связи с этим, способ утилизации пивной дробины на полигонах, является самым простым, но с точки зрения экологической</w:t>
      </w:r>
      <w:r w:rsidRPr="008B2756">
        <w:rPr>
          <w:color w:val="000000"/>
          <w:sz w:val="28"/>
          <w:szCs w:val="28"/>
          <w:shd w:val="clear" w:color="auto" w:fill="FFFFFF"/>
        </w:rPr>
        <w:t xml:space="preserve"> и материальной</w:t>
      </w:r>
      <w:r>
        <w:rPr>
          <w:color w:val="000000"/>
          <w:sz w:val="28"/>
          <w:szCs w:val="28"/>
          <w:shd w:val="clear" w:color="auto" w:fill="FFFFFF"/>
        </w:rPr>
        <w:t xml:space="preserve"> составляющей не эффективным, поэтому, рациональное и бережное применение отходов и побочных от них продуктов не только может дать дополнительный доход переработчику этих отходов, но и уменьшить угрозу загрязнения окружающей природной среды </w:t>
      </w:r>
      <w:r w:rsidRPr="000F2BB3">
        <w:rPr>
          <w:color w:val="000000"/>
          <w:sz w:val="28"/>
          <w:szCs w:val="28"/>
          <w:shd w:val="clear" w:color="auto" w:fill="FFFFFF"/>
        </w:rPr>
        <w:t>[</w:t>
      </w:r>
      <w:r>
        <w:rPr>
          <w:color w:val="000000"/>
          <w:sz w:val="28"/>
          <w:szCs w:val="28"/>
          <w:shd w:val="clear" w:color="auto" w:fill="FFFFFF"/>
        </w:rPr>
        <w:t>5</w:t>
      </w:r>
      <w:r w:rsidRPr="000F2BB3">
        <w:rPr>
          <w:color w:val="000000"/>
          <w:sz w:val="28"/>
          <w:szCs w:val="28"/>
          <w:shd w:val="clear" w:color="auto" w:fill="FFFFFF"/>
        </w:rPr>
        <w:t>].</w:t>
      </w:r>
    </w:p>
    <w:p w:rsidR="00F53DA9" w:rsidRPr="00EE3494" w:rsidRDefault="00F53DA9" w:rsidP="00EE3494">
      <w:pPr>
        <w:spacing w:line="360" w:lineRule="auto"/>
        <w:ind w:firstLine="709"/>
        <w:rPr>
          <w:color w:val="000000"/>
          <w:sz w:val="28"/>
          <w:szCs w:val="28"/>
          <w:shd w:val="clear" w:color="auto" w:fill="FFFFFF"/>
        </w:rPr>
      </w:pPr>
      <w:r>
        <w:rPr>
          <w:color w:val="000000"/>
          <w:sz w:val="28"/>
          <w:szCs w:val="28"/>
        </w:rPr>
        <w:t>По данным технического отчета «О неизменности производственного процесса, используемого сырья и об обращении с отходами за 2016 год» в ОАО «Ставропольский пивоваренный завод» основная часть дробины, а именно, 537 тонн, которая образовалась за отчетный период (квартал 2016 года) передано на использование в свежем виде в СПК колхоз «Новомарьинский» Ставропольского края Шпаковского района 60</w:t>
      </w:r>
      <w:r>
        <w:rPr>
          <w:sz w:val="28"/>
          <w:szCs w:val="28"/>
        </w:rPr>
        <w:t xml:space="preserve"> рублей за тонну, практически покрыв, только расходы на транспортировку. И</w:t>
      </w:r>
      <w:r w:rsidRPr="00E252FD">
        <w:rPr>
          <w:sz w:val="28"/>
          <w:szCs w:val="28"/>
        </w:rPr>
        <w:t xml:space="preserve">менно это и происходит с большей частью пивной дробины при отсутствии на пивоваренном заводе технологии ее переработки. </w:t>
      </w:r>
      <w:r>
        <w:rPr>
          <w:sz w:val="28"/>
          <w:szCs w:val="28"/>
        </w:rPr>
        <w:t>Так как п</w:t>
      </w:r>
      <w:r w:rsidRPr="00E252FD">
        <w:rPr>
          <w:sz w:val="28"/>
          <w:szCs w:val="28"/>
        </w:rPr>
        <w:t xml:space="preserve">ри высушивании и гранулировании пивная дробина превращается в высоколиквидный товар, </w:t>
      </w:r>
      <w:r>
        <w:rPr>
          <w:sz w:val="28"/>
          <w:szCs w:val="28"/>
        </w:rPr>
        <w:t xml:space="preserve">то </w:t>
      </w:r>
      <w:r w:rsidRPr="00E252FD">
        <w:rPr>
          <w:sz w:val="28"/>
          <w:szCs w:val="28"/>
        </w:rPr>
        <w:t xml:space="preserve">сама переработка при этом </w:t>
      </w:r>
      <w:r>
        <w:rPr>
          <w:sz w:val="28"/>
          <w:szCs w:val="28"/>
        </w:rPr>
        <w:t>может стать высокодоходным бизнесом.</w:t>
      </w:r>
      <w:r w:rsidRPr="00E252FD">
        <w:rPr>
          <w:sz w:val="28"/>
          <w:szCs w:val="28"/>
        </w:rPr>
        <w:t xml:space="preserve"> </w:t>
      </w:r>
      <w:r>
        <w:rPr>
          <w:sz w:val="28"/>
          <w:szCs w:val="28"/>
        </w:rPr>
        <w:t xml:space="preserve"> Таким образом, получается, предприятие может одновременно снизить негативное влияние на окружающую среду, при этом получая дополнительную денежную прибыль. По нашему мнению, производство гранулированных кормов из отходов пивоваренного производства, а, именно, пивной дробины, может стать хорошим средством для производства витаминизированного корма для сельскохозяйственных животных</w:t>
      </w:r>
      <w:r w:rsidRPr="00FA29E9">
        <w:rPr>
          <w:sz w:val="28"/>
          <w:szCs w:val="28"/>
        </w:rPr>
        <w:t>.</w:t>
      </w:r>
      <w:r>
        <w:rPr>
          <w:sz w:val="28"/>
          <w:szCs w:val="28"/>
        </w:rPr>
        <w:t xml:space="preserve">  </w:t>
      </w:r>
    </w:p>
    <w:p w:rsidR="00F53DA9" w:rsidRDefault="00F53DA9" w:rsidP="00197E3F">
      <w:pPr>
        <w:pStyle w:val="NormalWeb"/>
        <w:spacing w:before="0" w:beforeAutospacing="0" w:after="0" w:afterAutospacing="0" w:line="360" w:lineRule="auto"/>
        <w:ind w:firstLine="709"/>
        <w:jc w:val="both"/>
        <w:textAlignment w:val="baseline"/>
        <w:rPr>
          <w:sz w:val="28"/>
          <w:szCs w:val="28"/>
        </w:rPr>
      </w:pPr>
      <w:r>
        <w:rPr>
          <w:sz w:val="28"/>
          <w:szCs w:val="28"/>
        </w:rPr>
        <w:t>При производстве гранулированных кормов из солодовой дробины, для средних по объему производства пивоваренных предприятий необходимо приобретение оборудования</w:t>
      </w:r>
      <w:r>
        <w:rPr>
          <w:sz w:val="28"/>
          <w:szCs w:val="28"/>
          <w:shd w:val="clear" w:color="auto" w:fill="FFFFFF"/>
        </w:rPr>
        <w:t>, которое предназначено</w:t>
      </w:r>
      <w:r w:rsidRPr="00736F86">
        <w:rPr>
          <w:sz w:val="28"/>
          <w:szCs w:val="28"/>
          <w:shd w:val="clear" w:color="auto" w:fill="FFFFFF"/>
        </w:rPr>
        <w:t xml:space="preserve"> для производства гранулированного корма (комб</w:t>
      </w:r>
      <w:r>
        <w:rPr>
          <w:sz w:val="28"/>
          <w:szCs w:val="28"/>
          <w:shd w:val="clear" w:color="auto" w:fill="FFFFFF"/>
        </w:rPr>
        <w:t>икорма) производительностью до 3</w:t>
      </w:r>
      <w:r w:rsidRPr="00736F86">
        <w:rPr>
          <w:sz w:val="28"/>
          <w:szCs w:val="28"/>
          <w:shd w:val="clear" w:color="auto" w:fill="FFFFFF"/>
        </w:rPr>
        <w:t>000 кг/час</w:t>
      </w:r>
      <w:r>
        <w:rPr>
          <w:rFonts w:ascii="Tahoma" w:hAnsi="Tahoma" w:cs="Tahoma"/>
          <w:color w:val="333333"/>
          <w:sz w:val="23"/>
          <w:szCs w:val="23"/>
          <w:shd w:val="clear" w:color="auto" w:fill="FFFFFF"/>
        </w:rPr>
        <w:t>.</w:t>
      </w:r>
    </w:p>
    <w:p w:rsidR="00F53DA9" w:rsidRDefault="00F53DA9" w:rsidP="00061BDD">
      <w:pPr>
        <w:pStyle w:val="NormalWeb"/>
        <w:spacing w:before="0" w:beforeAutospacing="0" w:after="0" w:afterAutospacing="0" w:line="360" w:lineRule="auto"/>
        <w:ind w:firstLine="709"/>
        <w:jc w:val="both"/>
        <w:textAlignment w:val="baseline"/>
        <w:rPr>
          <w:sz w:val="28"/>
          <w:szCs w:val="28"/>
        </w:rPr>
      </w:pPr>
      <w:r>
        <w:rPr>
          <w:sz w:val="28"/>
          <w:szCs w:val="28"/>
        </w:rPr>
        <w:t>В таблице 1 представлены основные капитальные затраты, необходимые для производства корма из солодовой дробины.</w:t>
      </w:r>
    </w:p>
    <w:p w:rsidR="00F53DA9" w:rsidRDefault="00F53DA9" w:rsidP="00577463">
      <w:pPr>
        <w:pStyle w:val="NormalWeb"/>
        <w:spacing w:before="0" w:beforeAutospacing="0" w:after="0" w:afterAutospacing="0" w:line="360" w:lineRule="auto"/>
        <w:ind w:firstLine="709"/>
        <w:jc w:val="center"/>
        <w:textAlignment w:val="baseline"/>
        <w:rPr>
          <w:sz w:val="28"/>
          <w:szCs w:val="28"/>
        </w:rPr>
      </w:pPr>
      <w:r>
        <w:rPr>
          <w:sz w:val="28"/>
          <w:szCs w:val="28"/>
        </w:rPr>
        <w:t>Таблица 1 -   Капитальные затраты, необходимые для производства гранулированных кормов,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25"/>
        <w:gridCol w:w="2861"/>
      </w:tblGrid>
      <w:tr w:rsidR="00F53DA9" w:rsidRPr="00B65F25" w:rsidTr="00577463">
        <w:trPr>
          <w:trHeight w:val="300"/>
        </w:trPr>
        <w:tc>
          <w:tcPr>
            <w:tcW w:w="6629" w:type="dxa"/>
          </w:tcPr>
          <w:p w:rsidR="00F53DA9" w:rsidRPr="00B65F25" w:rsidRDefault="00F53DA9" w:rsidP="00577463">
            <w:pPr>
              <w:pStyle w:val="NormalWeb"/>
              <w:spacing w:before="0" w:beforeAutospacing="0" w:after="0" w:afterAutospacing="0"/>
              <w:jc w:val="center"/>
              <w:textAlignment w:val="baseline"/>
            </w:pPr>
            <w:r>
              <w:t>Показатель</w:t>
            </w:r>
          </w:p>
        </w:tc>
        <w:tc>
          <w:tcPr>
            <w:tcW w:w="2941" w:type="dxa"/>
          </w:tcPr>
          <w:p w:rsidR="00F53DA9" w:rsidRDefault="00F53DA9" w:rsidP="00577463">
            <w:pPr>
              <w:pStyle w:val="NormalWeb"/>
              <w:spacing w:before="0" w:beforeAutospacing="0" w:after="0" w:afterAutospacing="0"/>
              <w:jc w:val="center"/>
              <w:textAlignment w:val="baseline"/>
            </w:pPr>
            <w:r>
              <w:t>Стоимость</w:t>
            </w:r>
          </w:p>
          <w:p w:rsidR="00F53DA9" w:rsidRPr="00B65F25" w:rsidRDefault="00F53DA9" w:rsidP="00577463">
            <w:pPr>
              <w:pStyle w:val="NormalWeb"/>
              <w:spacing w:before="0" w:beforeAutospacing="0" w:after="0" w:afterAutospacing="0"/>
              <w:jc w:val="both"/>
              <w:textAlignment w:val="baseline"/>
            </w:pPr>
          </w:p>
        </w:tc>
      </w:tr>
      <w:tr w:rsidR="00F53DA9" w:rsidRPr="00B65F25" w:rsidTr="00B22E24">
        <w:trPr>
          <w:trHeight w:val="454"/>
        </w:trPr>
        <w:tc>
          <w:tcPr>
            <w:tcW w:w="6629" w:type="dxa"/>
          </w:tcPr>
          <w:p w:rsidR="00F53DA9" w:rsidRPr="006B6E8B" w:rsidRDefault="00F53DA9" w:rsidP="00577463">
            <w:pPr>
              <w:pStyle w:val="NormalWeb"/>
              <w:spacing w:before="0" w:beforeAutospacing="0" w:after="0" w:afterAutospacing="0"/>
              <w:jc w:val="both"/>
              <w:textAlignment w:val="baseline"/>
            </w:pPr>
            <w:r w:rsidRPr="006B6E8B">
              <w:t>Оборудования для производства гранулированного корма</w:t>
            </w:r>
            <w:r w:rsidRPr="006B6E8B">
              <w:rPr>
                <w:shd w:val="clear" w:color="auto" w:fill="FFFFFF"/>
              </w:rPr>
              <w:t xml:space="preserve"> производительностью до 3000 кг/час</w:t>
            </w:r>
          </w:p>
        </w:tc>
        <w:tc>
          <w:tcPr>
            <w:tcW w:w="2941" w:type="dxa"/>
          </w:tcPr>
          <w:p w:rsidR="00F53DA9" w:rsidRPr="00B65F25" w:rsidRDefault="00F53DA9" w:rsidP="00F51E56">
            <w:pPr>
              <w:pStyle w:val="NormalWeb"/>
              <w:spacing w:before="0" w:beforeAutospacing="0" w:after="0" w:afterAutospacing="0"/>
              <w:jc w:val="center"/>
              <w:textAlignment w:val="baseline"/>
            </w:pPr>
            <w:r>
              <w:t>4 500 000</w:t>
            </w:r>
          </w:p>
        </w:tc>
      </w:tr>
      <w:tr w:rsidR="00F53DA9" w:rsidRPr="00B65F25" w:rsidTr="00B22E24">
        <w:tc>
          <w:tcPr>
            <w:tcW w:w="6629" w:type="dxa"/>
          </w:tcPr>
          <w:p w:rsidR="00F53DA9" w:rsidRPr="00B65F25" w:rsidRDefault="00F53DA9" w:rsidP="00577463">
            <w:pPr>
              <w:pStyle w:val="NormalWeb"/>
              <w:spacing w:before="0" w:beforeAutospacing="0" w:after="0" w:afterAutospacing="0"/>
              <w:jc w:val="both"/>
              <w:textAlignment w:val="baseline"/>
            </w:pPr>
            <w:r>
              <w:t>Доставка, монтаж</w:t>
            </w:r>
          </w:p>
        </w:tc>
        <w:tc>
          <w:tcPr>
            <w:tcW w:w="2941" w:type="dxa"/>
          </w:tcPr>
          <w:p w:rsidR="00F53DA9" w:rsidRDefault="00F53DA9" w:rsidP="00F51E56">
            <w:pPr>
              <w:pStyle w:val="NormalWeb"/>
              <w:spacing w:before="0" w:beforeAutospacing="0" w:after="0" w:afterAutospacing="0"/>
              <w:jc w:val="center"/>
              <w:textAlignment w:val="baseline"/>
            </w:pPr>
            <w:r>
              <w:t>150 000</w:t>
            </w:r>
          </w:p>
        </w:tc>
      </w:tr>
      <w:tr w:rsidR="00F53DA9" w:rsidRPr="00B65F25" w:rsidTr="00B22E24">
        <w:tc>
          <w:tcPr>
            <w:tcW w:w="6629" w:type="dxa"/>
          </w:tcPr>
          <w:p w:rsidR="00F53DA9" w:rsidRDefault="00F53DA9" w:rsidP="00577463">
            <w:pPr>
              <w:pStyle w:val="NormalWeb"/>
              <w:spacing w:before="0" w:beforeAutospacing="0" w:after="0" w:afterAutospacing="0"/>
              <w:jc w:val="both"/>
              <w:textAlignment w:val="baseline"/>
            </w:pPr>
            <w:r>
              <w:t>Подготовительные работы</w:t>
            </w:r>
          </w:p>
        </w:tc>
        <w:tc>
          <w:tcPr>
            <w:tcW w:w="2941" w:type="dxa"/>
          </w:tcPr>
          <w:p w:rsidR="00F53DA9" w:rsidRDefault="00F53DA9" w:rsidP="00F51E56">
            <w:pPr>
              <w:pStyle w:val="NormalWeb"/>
              <w:spacing w:before="0" w:beforeAutospacing="0" w:after="0" w:afterAutospacing="0"/>
              <w:jc w:val="center"/>
              <w:textAlignment w:val="baseline"/>
            </w:pPr>
            <w:r>
              <w:t>100 000</w:t>
            </w:r>
          </w:p>
        </w:tc>
      </w:tr>
      <w:tr w:rsidR="00F53DA9" w:rsidRPr="00B65F25" w:rsidTr="00B22E24">
        <w:tc>
          <w:tcPr>
            <w:tcW w:w="6629" w:type="dxa"/>
          </w:tcPr>
          <w:p w:rsidR="00F53DA9" w:rsidRDefault="00F53DA9" w:rsidP="00577463">
            <w:pPr>
              <w:pStyle w:val="NormalWeb"/>
              <w:spacing w:before="0" w:beforeAutospacing="0" w:after="0" w:afterAutospacing="0"/>
              <w:jc w:val="both"/>
              <w:textAlignment w:val="baseline"/>
            </w:pPr>
            <w:r>
              <w:t>Итого</w:t>
            </w:r>
          </w:p>
        </w:tc>
        <w:tc>
          <w:tcPr>
            <w:tcW w:w="2941" w:type="dxa"/>
          </w:tcPr>
          <w:p w:rsidR="00F53DA9" w:rsidRDefault="00F53DA9" w:rsidP="00F51E56">
            <w:pPr>
              <w:pStyle w:val="NormalWeb"/>
              <w:spacing w:before="0" w:beforeAutospacing="0" w:after="0" w:afterAutospacing="0"/>
              <w:jc w:val="center"/>
              <w:textAlignment w:val="baseline"/>
            </w:pPr>
            <w:r>
              <w:t>4 750 000</w:t>
            </w:r>
          </w:p>
        </w:tc>
      </w:tr>
    </w:tbl>
    <w:p w:rsidR="00F53DA9" w:rsidRDefault="00F53DA9" w:rsidP="00197E3F">
      <w:pPr>
        <w:pStyle w:val="NormalWeb"/>
        <w:spacing w:before="0" w:beforeAutospacing="0" w:after="0" w:afterAutospacing="0" w:line="360" w:lineRule="auto"/>
        <w:ind w:firstLine="709"/>
        <w:jc w:val="both"/>
        <w:textAlignment w:val="baseline"/>
        <w:rPr>
          <w:sz w:val="28"/>
          <w:szCs w:val="28"/>
        </w:rPr>
      </w:pPr>
    </w:p>
    <w:p w:rsidR="00F53DA9" w:rsidRDefault="00F53DA9" w:rsidP="00F51E56">
      <w:pPr>
        <w:pStyle w:val="NormalWeb"/>
        <w:spacing w:before="0" w:beforeAutospacing="0" w:after="0" w:afterAutospacing="0" w:line="360" w:lineRule="auto"/>
        <w:ind w:firstLine="709"/>
        <w:jc w:val="both"/>
        <w:textAlignment w:val="baseline"/>
        <w:rPr>
          <w:sz w:val="28"/>
          <w:szCs w:val="28"/>
        </w:rPr>
      </w:pPr>
      <w:r>
        <w:rPr>
          <w:sz w:val="28"/>
          <w:szCs w:val="28"/>
        </w:rPr>
        <w:t xml:space="preserve">Отходы пивной дробины в ОАО «Ставропольский пивоваренный завод» за 2016 год составили 1235 т, поэтому для переработки данного отходы достаточно будет 1 смены работников и при длительности рабочей смены в день всего 4 часа.  </w:t>
      </w:r>
    </w:p>
    <w:p w:rsidR="00F53DA9" w:rsidRDefault="00F53DA9" w:rsidP="003A0046">
      <w:pPr>
        <w:pStyle w:val="NormalWeb"/>
        <w:spacing w:before="0" w:beforeAutospacing="0" w:after="0" w:afterAutospacing="0" w:line="360" w:lineRule="auto"/>
        <w:ind w:firstLine="709"/>
        <w:jc w:val="both"/>
        <w:textAlignment w:val="baseline"/>
        <w:rPr>
          <w:sz w:val="28"/>
          <w:szCs w:val="28"/>
        </w:rPr>
      </w:pPr>
      <w:r>
        <w:rPr>
          <w:sz w:val="28"/>
          <w:szCs w:val="28"/>
        </w:rPr>
        <w:t xml:space="preserve">Себестоимость 1 тонны кормов и основные технико-экономические показатели производства гранулированных кормов из пивной дробины  приведены в таблицах 2.  </w:t>
      </w:r>
    </w:p>
    <w:p w:rsidR="00F53DA9" w:rsidRDefault="00F53DA9" w:rsidP="00577463">
      <w:pPr>
        <w:pStyle w:val="NormalWeb"/>
        <w:spacing w:before="0" w:beforeAutospacing="0" w:after="0" w:afterAutospacing="0" w:line="360" w:lineRule="auto"/>
        <w:jc w:val="center"/>
        <w:textAlignment w:val="baseline"/>
        <w:rPr>
          <w:sz w:val="28"/>
          <w:szCs w:val="28"/>
        </w:rPr>
      </w:pPr>
      <w:r>
        <w:rPr>
          <w:sz w:val="28"/>
          <w:szCs w:val="28"/>
        </w:rPr>
        <w:t>Таблица 2 – Основные технико-экономические показатели производства гранулированных кормов из пивной дробины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36"/>
        <w:gridCol w:w="4704"/>
        <w:gridCol w:w="1446"/>
      </w:tblGrid>
      <w:tr w:rsidR="00F53DA9" w:rsidRPr="00A97916" w:rsidTr="00B22E24">
        <w:tc>
          <w:tcPr>
            <w:tcW w:w="3217" w:type="dxa"/>
          </w:tcPr>
          <w:p w:rsidR="00F53DA9" w:rsidRPr="00A97916" w:rsidRDefault="00F53DA9" w:rsidP="00577463">
            <w:pPr>
              <w:pStyle w:val="NormalWeb"/>
              <w:spacing w:before="0" w:beforeAutospacing="0" w:after="0" w:afterAutospacing="0"/>
              <w:jc w:val="center"/>
              <w:textAlignment w:val="baseline"/>
            </w:pPr>
            <w:r>
              <w:t>Наименование</w:t>
            </w:r>
          </w:p>
        </w:tc>
        <w:tc>
          <w:tcPr>
            <w:tcW w:w="4905" w:type="dxa"/>
          </w:tcPr>
          <w:p w:rsidR="00F53DA9" w:rsidRPr="00A97916" w:rsidRDefault="00F53DA9" w:rsidP="00577463">
            <w:pPr>
              <w:pStyle w:val="NormalWeb"/>
              <w:spacing w:before="0" w:beforeAutospacing="0" w:after="0" w:afterAutospacing="0"/>
              <w:jc w:val="center"/>
              <w:textAlignment w:val="baseline"/>
            </w:pPr>
            <w:r>
              <w:t>Единица измерения</w:t>
            </w:r>
          </w:p>
        </w:tc>
        <w:tc>
          <w:tcPr>
            <w:tcW w:w="1448" w:type="dxa"/>
          </w:tcPr>
          <w:p w:rsidR="00F53DA9" w:rsidRPr="00A97916" w:rsidRDefault="00F53DA9" w:rsidP="00577463">
            <w:pPr>
              <w:pStyle w:val="NormalWeb"/>
              <w:spacing w:before="0" w:beforeAutospacing="0" w:after="0" w:afterAutospacing="0"/>
              <w:jc w:val="center"/>
              <w:textAlignment w:val="baseline"/>
            </w:pPr>
            <w:r>
              <w:t xml:space="preserve">Количество </w:t>
            </w:r>
          </w:p>
        </w:tc>
      </w:tr>
      <w:tr w:rsidR="00F53DA9" w:rsidRPr="00A97916" w:rsidTr="00B22E24">
        <w:tc>
          <w:tcPr>
            <w:tcW w:w="3217" w:type="dxa"/>
          </w:tcPr>
          <w:p w:rsidR="00F53DA9" w:rsidRPr="00A97916" w:rsidRDefault="00F53DA9" w:rsidP="00577463">
            <w:pPr>
              <w:pStyle w:val="NormalWeb"/>
              <w:spacing w:before="0" w:beforeAutospacing="0" w:after="0" w:afterAutospacing="0"/>
              <w:textAlignment w:val="baseline"/>
            </w:pPr>
            <w:r>
              <w:t>Суточный выпуск продукции</w:t>
            </w:r>
          </w:p>
        </w:tc>
        <w:tc>
          <w:tcPr>
            <w:tcW w:w="4905" w:type="dxa"/>
          </w:tcPr>
          <w:p w:rsidR="00F53DA9" w:rsidRPr="00A97916" w:rsidRDefault="00F53DA9" w:rsidP="00577463">
            <w:pPr>
              <w:pStyle w:val="NormalWeb"/>
              <w:spacing w:before="0" w:beforeAutospacing="0" w:after="0" w:afterAutospacing="0"/>
              <w:jc w:val="center"/>
              <w:textAlignment w:val="baseline"/>
            </w:pPr>
            <w:r>
              <w:t>т</w:t>
            </w:r>
          </w:p>
        </w:tc>
        <w:tc>
          <w:tcPr>
            <w:tcW w:w="1448" w:type="dxa"/>
          </w:tcPr>
          <w:p w:rsidR="00F53DA9" w:rsidRPr="00A97916" w:rsidRDefault="00F53DA9" w:rsidP="00577463">
            <w:pPr>
              <w:pStyle w:val="NormalWeb"/>
              <w:spacing w:before="0" w:beforeAutospacing="0" w:after="0" w:afterAutospacing="0"/>
              <w:jc w:val="center"/>
              <w:textAlignment w:val="baseline"/>
            </w:pPr>
            <w:r>
              <w:t>4</w:t>
            </w:r>
          </w:p>
        </w:tc>
      </w:tr>
      <w:tr w:rsidR="00F53DA9" w:rsidRPr="00A97916" w:rsidTr="00B22E24">
        <w:tc>
          <w:tcPr>
            <w:tcW w:w="3217" w:type="dxa"/>
          </w:tcPr>
          <w:p w:rsidR="00F53DA9" w:rsidRPr="00A97916" w:rsidRDefault="00F53DA9" w:rsidP="00577463">
            <w:pPr>
              <w:pStyle w:val="NormalWeb"/>
              <w:spacing w:before="0" w:beforeAutospacing="0" w:after="0" w:afterAutospacing="0"/>
              <w:jc w:val="both"/>
              <w:textAlignment w:val="baseline"/>
            </w:pPr>
            <w:r>
              <w:t>Годовой выпуск продукции (317 суток)</w:t>
            </w:r>
          </w:p>
        </w:tc>
        <w:tc>
          <w:tcPr>
            <w:tcW w:w="4905" w:type="dxa"/>
          </w:tcPr>
          <w:p w:rsidR="00F53DA9" w:rsidRPr="00A97916" w:rsidRDefault="00F53DA9" w:rsidP="00577463">
            <w:pPr>
              <w:pStyle w:val="NormalWeb"/>
              <w:spacing w:before="0" w:beforeAutospacing="0" w:after="0" w:afterAutospacing="0"/>
              <w:jc w:val="center"/>
              <w:textAlignment w:val="baseline"/>
            </w:pPr>
            <w:r>
              <w:t>т</w:t>
            </w:r>
          </w:p>
        </w:tc>
        <w:tc>
          <w:tcPr>
            <w:tcW w:w="1448" w:type="dxa"/>
          </w:tcPr>
          <w:p w:rsidR="00F53DA9" w:rsidRPr="00A97916" w:rsidRDefault="00F53DA9" w:rsidP="00577463">
            <w:pPr>
              <w:pStyle w:val="NormalWeb"/>
              <w:spacing w:before="0" w:beforeAutospacing="0" w:after="0" w:afterAutospacing="0"/>
              <w:jc w:val="center"/>
              <w:textAlignment w:val="baseline"/>
            </w:pPr>
            <w:r>
              <w:t>1268</w:t>
            </w:r>
          </w:p>
        </w:tc>
      </w:tr>
      <w:tr w:rsidR="00F53DA9" w:rsidRPr="00A97916" w:rsidTr="00B22E24">
        <w:tc>
          <w:tcPr>
            <w:tcW w:w="3217" w:type="dxa"/>
          </w:tcPr>
          <w:p w:rsidR="00F53DA9" w:rsidRPr="00A97916" w:rsidRDefault="00F53DA9" w:rsidP="00577463">
            <w:pPr>
              <w:pStyle w:val="NormalWeb"/>
              <w:spacing w:before="0" w:beforeAutospacing="0" w:after="0" w:afterAutospacing="0"/>
              <w:textAlignment w:val="baseline"/>
            </w:pPr>
            <w:r>
              <w:t>Себестоимость 1 тонны продукции</w:t>
            </w:r>
          </w:p>
        </w:tc>
        <w:tc>
          <w:tcPr>
            <w:tcW w:w="4905" w:type="dxa"/>
          </w:tcPr>
          <w:p w:rsidR="00F53DA9" w:rsidRPr="00A97916" w:rsidRDefault="00F53DA9" w:rsidP="00577463">
            <w:pPr>
              <w:pStyle w:val="NormalWeb"/>
              <w:spacing w:before="0" w:beforeAutospacing="0" w:after="0" w:afterAutospacing="0"/>
              <w:jc w:val="center"/>
              <w:textAlignment w:val="baseline"/>
            </w:pPr>
            <w:r>
              <w:t>руб.</w:t>
            </w:r>
          </w:p>
        </w:tc>
        <w:tc>
          <w:tcPr>
            <w:tcW w:w="1448" w:type="dxa"/>
          </w:tcPr>
          <w:p w:rsidR="00F53DA9" w:rsidRPr="00A97916" w:rsidRDefault="00F53DA9" w:rsidP="00577463">
            <w:pPr>
              <w:pStyle w:val="NormalWeb"/>
              <w:spacing w:before="0" w:beforeAutospacing="0" w:after="0" w:afterAutospacing="0"/>
              <w:jc w:val="center"/>
              <w:textAlignment w:val="baseline"/>
            </w:pPr>
            <w:r>
              <w:t>2197</w:t>
            </w:r>
          </w:p>
        </w:tc>
      </w:tr>
      <w:tr w:rsidR="00F53DA9" w:rsidRPr="00A97916" w:rsidTr="00B22E24">
        <w:tc>
          <w:tcPr>
            <w:tcW w:w="3217" w:type="dxa"/>
          </w:tcPr>
          <w:p w:rsidR="00F53DA9" w:rsidRDefault="00F53DA9" w:rsidP="00577463">
            <w:pPr>
              <w:pStyle w:val="NormalWeb"/>
              <w:spacing w:before="0" w:beforeAutospacing="0" w:after="0" w:afterAutospacing="0"/>
              <w:textAlignment w:val="baseline"/>
            </w:pPr>
            <w:r>
              <w:t>Рыночная цена (минимальная) 1 т продукции</w:t>
            </w:r>
          </w:p>
        </w:tc>
        <w:tc>
          <w:tcPr>
            <w:tcW w:w="4905" w:type="dxa"/>
          </w:tcPr>
          <w:p w:rsidR="00F53DA9" w:rsidRPr="00A97916" w:rsidRDefault="00F53DA9" w:rsidP="00577463">
            <w:pPr>
              <w:pStyle w:val="NormalWeb"/>
              <w:spacing w:before="0" w:beforeAutospacing="0" w:after="0" w:afterAutospacing="0"/>
              <w:jc w:val="center"/>
              <w:textAlignment w:val="baseline"/>
            </w:pPr>
            <w:r>
              <w:t>руб.</w:t>
            </w:r>
          </w:p>
        </w:tc>
        <w:tc>
          <w:tcPr>
            <w:tcW w:w="1448" w:type="dxa"/>
          </w:tcPr>
          <w:p w:rsidR="00F53DA9" w:rsidRPr="00A97916" w:rsidRDefault="00F53DA9" w:rsidP="00577463">
            <w:pPr>
              <w:pStyle w:val="NormalWeb"/>
              <w:spacing w:before="0" w:beforeAutospacing="0" w:after="0" w:afterAutospacing="0"/>
              <w:jc w:val="center"/>
              <w:textAlignment w:val="baseline"/>
            </w:pPr>
            <w:r>
              <w:t>8000</w:t>
            </w:r>
          </w:p>
        </w:tc>
      </w:tr>
      <w:tr w:rsidR="00F53DA9" w:rsidRPr="00A97916" w:rsidTr="00B22E24">
        <w:tc>
          <w:tcPr>
            <w:tcW w:w="3217" w:type="dxa"/>
          </w:tcPr>
          <w:p w:rsidR="00F53DA9" w:rsidRDefault="00F53DA9" w:rsidP="00577463">
            <w:pPr>
              <w:pStyle w:val="NormalWeb"/>
              <w:spacing w:before="0" w:beforeAutospacing="0" w:after="0" w:afterAutospacing="0"/>
              <w:textAlignment w:val="baseline"/>
            </w:pPr>
            <w:r>
              <w:t xml:space="preserve">Годовой объем реализации в денежном выражении </w:t>
            </w:r>
          </w:p>
        </w:tc>
        <w:tc>
          <w:tcPr>
            <w:tcW w:w="4905" w:type="dxa"/>
          </w:tcPr>
          <w:p w:rsidR="00F53DA9" w:rsidRDefault="00F53DA9" w:rsidP="00577463">
            <w:pPr>
              <w:pStyle w:val="NormalWeb"/>
              <w:spacing w:before="0" w:beforeAutospacing="0" w:after="0" w:afterAutospacing="0"/>
              <w:jc w:val="center"/>
              <w:textAlignment w:val="baseline"/>
            </w:pPr>
            <w:r>
              <w:t>тыс. руб.</w:t>
            </w:r>
          </w:p>
        </w:tc>
        <w:tc>
          <w:tcPr>
            <w:tcW w:w="1448" w:type="dxa"/>
          </w:tcPr>
          <w:p w:rsidR="00F53DA9" w:rsidRPr="00A97916" w:rsidRDefault="00F53DA9" w:rsidP="00577463">
            <w:pPr>
              <w:pStyle w:val="NormalWeb"/>
              <w:spacing w:before="0" w:beforeAutospacing="0" w:after="0" w:afterAutospacing="0"/>
              <w:jc w:val="center"/>
              <w:textAlignment w:val="baseline"/>
            </w:pPr>
            <w:r>
              <w:t>12680</w:t>
            </w:r>
          </w:p>
        </w:tc>
      </w:tr>
      <w:tr w:rsidR="00F53DA9" w:rsidRPr="00A97916" w:rsidTr="00B22E24">
        <w:tc>
          <w:tcPr>
            <w:tcW w:w="3217" w:type="dxa"/>
          </w:tcPr>
          <w:p w:rsidR="00F53DA9" w:rsidRDefault="00F53DA9" w:rsidP="00577463">
            <w:pPr>
              <w:pStyle w:val="NormalWeb"/>
              <w:spacing w:before="0" w:beforeAutospacing="0" w:after="0" w:afterAutospacing="0"/>
              <w:textAlignment w:val="baseline"/>
            </w:pPr>
            <w:r>
              <w:t>Прибыль в год</w:t>
            </w:r>
          </w:p>
        </w:tc>
        <w:tc>
          <w:tcPr>
            <w:tcW w:w="4905" w:type="dxa"/>
          </w:tcPr>
          <w:p w:rsidR="00F53DA9" w:rsidRDefault="00F53DA9" w:rsidP="00577463">
            <w:pPr>
              <w:pStyle w:val="NormalWeb"/>
              <w:spacing w:before="0" w:beforeAutospacing="0" w:after="0" w:afterAutospacing="0"/>
              <w:jc w:val="center"/>
              <w:textAlignment w:val="baseline"/>
            </w:pPr>
            <w:r>
              <w:t>тыс. руб.</w:t>
            </w:r>
          </w:p>
        </w:tc>
        <w:tc>
          <w:tcPr>
            <w:tcW w:w="1448" w:type="dxa"/>
          </w:tcPr>
          <w:p w:rsidR="00F53DA9" w:rsidRPr="00A97916" w:rsidRDefault="00F53DA9" w:rsidP="00577463">
            <w:pPr>
              <w:pStyle w:val="NormalWeb"/>
              <w:spacing w:before="0" w:beforeAutospacing="0" w:after="0" w:afterAutospacing="0"/>
              <w:jc w:val="center"/>
              <w:textAlignment w:val="baseline"/>
            </w:pPr>
            <w:r>
              <w:t>7358</w:t>
            </w:r>
          </w:p>
        </w:tc>
      </w:tr>
      <w:tr w:rsidR="00F53DA9" w:rsidRPr="00A97916" w:rsidTr="00B22E24">
        <w:tc>
          <w:tcPr>
            <w:tcW w:w="3217" w:type="dxa"/>
          </w:tcPr>
          <w:p w:rsidR="00F53DA9" w:rsidRDefault="00F53DA9" w:rsidP="00577463">
            <w:pPr>
              <w:pStyle w:val="NormalWeb"/>
              <w:spacing w:before="0" w:beforeAutospacing="0" w:after="0" w:afterAutospacing="0"/>
              <w:textAlignment w:val="baseline"/>
            </w:pPr>
            <w:r>
              <w:t>Срок окупаемости проекта</w:t>
            </w:r>
          </w:p>
        </w:tc>
        <w:tc>
          <w:tcPr>
            <w:tcW w:w="4905" w:type="dxa"/>
          </w:tcPr>
          <w:p w:rsidR="00F53DA9" w:rsidRDefault="00F53DA9" w:rsidP="00577463">
            <w:pPr>
              <w:pStyle w:val="NormalWeb"/>
              <w:spacing w:before="0" w:beforeAutospacing="0" w:after="0" w:afterAutospacing="0"/>
              <w:jc w:val="center"/>
              <w:textAlignment w:val="baseline"/>
            </w:pPr>
            <w:r>
              <w:t>мес.</w:t>
            </w:r>
          </w:p>
        </w:tc>
        <w:tc>
          <w:tcPr>
            <w:tcW w:w="1448" w:type="dxa"/>
          </w:tcPr>
          <w:p w:rsidR="00F53DA9" w:rsidRPr="00A97916" w:rsidRDefault="00F53DA9" w:rsidP="00577463">
            <w:pPr>
              <w:pStyle w:val="NormalWeb"/>
              <w:spacing w:before="0" w:beforeAutospacing="0" w:after="0" w:afterAutospacing="0"/>
              <w:jc w:val="center"/>
              <w:textAlignment w:val="baseline"/>
            </w:pPr>
            <w:r>
              <w:t>9</w:t>
            </w:r>
          </w:p>
        </w:tc>
      </w:tr>
    </w:tbl>
    <w:p w:rsidR="00F53DA9" w:rsidRDefault="00F53DA9" w:rsidP="00197E3F">
      <w:pPr>
        <w:spacing w:line="360" w:lineRule="auto"/>
        <w:ind w:firstLine="0"/>
        <w:rPr>
          <w:sz w:val="28"/>
          <w:szCs w:val="28"/>
        </w:rPr>
      </w:pPr>
    </w:p>
    <w:p w:rsidR="00F53DA9" w:rsidRDefault="00F53DA9" w:rsidP="00197E3F">
      <w:pPr>
        <w:spacing w:line="360" w:lineRule="auto"/>
        <w:ind w:firstLine="0"/>
        <w:rPr>
          <w:sz w:val="28"/>
          <w:szCs w:val="28"/>
        </w:rPr>
      </w:pPr>
      <w:r>
        <w:rPr>
          <w:sz w:val="28"/>
          <w:szCs w:val="28"/>
        </w:rPr>
        <w:t xml:space="preserve">       Таким образом, данные таблицы 2 показывают, что производство гранулированных кормов из пивной дробины может принести существенную прибыль пивоваренному предприятию, при этом данный способ утилизации отходов способствует как экономической, так и экологической эффективности производства.</w:t>
      </w:r>
    </w:p>
    <w:p w:rsidR="00F53DA9" w:rsidRDefault="00F53DA9" w:rsidP="00197E3F">
      <w:pPr>
        <w:spacing w:line="360" w:lineRule="auto"/>
        <w:ind w:firstLine="709"/>
        <w:rPr>
          <w:sz w:val="28"/>
          <w:szCs w:val="28"/>
        </w:rPr>
      </w:pPr>
      <w:r>
        <w:rPr>
          <w:sz w:val="28"/>
          <w:szCs w:val="28"/>
        </w:rPr>
        <w:t>Однако пивоваренные предприятия сталкиваются с определенными трудностями при внедрении ресурсосберегающих, без</w:t>
      </w:r>
      <w:r w:rsidRPr="00665196">
        <w:rPr>
          <w:sz w:val="28"/>
          <w:szCs w:val="28"/>
        </w:rPr>
        <w:t>отх</w:t>
      </w:r>
      <w:r>
        <w:rPr>
          <w:sz w:val="28"/>
          <w:szCs w:val="28"/>
        </w:rPr>
        <w:t xml:space="preserve">одных технологий, с полной переработкой и утилизацией поступающих ресурсов и отходов, и прекращением загрязнения окружающей среды, основные это:  </w:t>
      </w:r>
    </w:p>
    <w:p w:rsidR="00F53DA9" w:rsidRDefault="00F53DA9" w:rsidP="00197E3F">
      <w:pPr>
        <w:spacing w:line="360" w:lineRule="auto"/>
        <w:ind w:firstLine="709"/>
        <w:rPr>
          <w:sz w:val="28"/>
          <w:szCs w:val="28"/>
        </w:rPr>
      </w:pPr>
      <w:r>
        <w:rPr>
          <w:sz w:val="28"/>
          <w:szCs w:val="28"/>
        </w:rPr>
        <w:t>1. Капитальные затраты, необходимые для установки оборудования при внедрении безотходного производства. Для покупки, установки необходимого оборудования, обучения персона, необходимым навыкам работы с безотходным производством требуются денежные затраты, которые не каждое предприятие может инвестировать.</w:t>
      </w:r>
    </w:p>
    <w:p w:rsidR="00F53DA9" w:rsidRPr="000F2BB3" w:rsidRDefault="00F53DA9" w:rsidP="00197E3F">
      <w:pPr>
        <w:spacing w:line="360" w:lineRule="auto"/>
        <w:ind w:firstLine="709"/>
        <w:rPr>
          <w:sz w:val="28"/>
          <w:szCs w:val="28"/>
        </w:rPr>
      </w:pPr>
      <w:r>
        <w:rPr>
          <w:sz w:val="28"/>
          <w:szCs w:val="28"/>
        </w:rPr>
        <w:t>2. Рынок сбыта, произведенной продукции из отходов производства. Для пивоваренного предприятия при сбыте гранулированных кормов могут возникнуть трудности, особенно в летний период, когда крупный рогатый скот питается свежей травой, а для пивоваренной промышленности, наоборот, присутствует максимальный пик производства продукции [5</w:t>
      </w:r>
      <w:r w:rsidRPr="000F2BB3">
        <w:rPr>
          <w:sz w:val="28"/>
          <w:szCs w:val="28"/>
        </w:rPr>
        <w:t>].</w:t>
      </w:r>
    </w:p>
    <w:p w:rsidR="00F53DA9" w:rsidRPr="00744F4C" w:rsidRDefault="00F53DA9" w:rsidP="00744F4C">
      <w:pPr>
        <w:spacing w:line="360" w:lineRule="auto"/>
        <w:ind w:firstLine="709"/>
        <w:rPr>
          <w:sz w:val="28"/>
          <w:szCs w:val="28"/>
        </w:rPr>
      </w:pPr>
      <w:r>
        <w:rPr>
          <w:sz w:val="28"/>
          <w:szCs w:val="28"/>
        </w:rPr>
        <w:t xml:space="preserve"> В связи с этим мы предлагаем, создание кластера пивоваренных предприятий, целью которого является объединение усилий пивоваренных производителей, что позволить его участникам повысить результативность функционирования совместного использования общих </w:t>
      </w:r>
      <w:r w:rsidRPr="000D17B4">
        <w:rPr>
          <w:sz w:val="28"/>
          <w:szCs w:val="28"/>
        </w:rPr>
        <w:t>ресурсов, обеспечивающих рост конкурентных преимуществ</w:t>
      </w:r>
      <w:r>
        <w:rPr>
          <w:sz w:val="28"/>
          <w:szCs w:val="28"/>
        </w:rPr>
        <w:t xml:space="preserve">, поиска каналов сбыта продукции не только на региональных, но и на внешних рынках сбыта.  Таким образом, у них появляется возможность </w:t>
      </w:r>
      <w:r>
        <w:rPr>
          <w:color w:val="000000"/>
          <w:sz w:val="28"/>
          <w:szCs w:val="28"/>
        </w:rPr>
        <w:t>достигнуть</w:t>
      </w:r>
      <w:r w:rsidRPr="00872F77">
        <w:rPr>
          <w:color w:val="000000"/>
          <w:sz w:val="28"/>
          <w:szCs w:val="28"/>
        </w:rPr>
        <w:t xml:space="preserve"> более высокий уровень эффективности, сбалансированности и управляемости экономики. </w:t>
      </w:r>
    </w:p>
    <w:p w:rsidR="00F53DA9" w:rsidRDefault="00F53DA9" w:rsidP="00705269">
      <w:pPr>
        <w:spacing w:line="360" w:lineRule="auto"/>
        <w:ind w:firstLine="709"/>
        <w:rPr>
          <w:sz w:val="28"/>
          <w:szCs w:val="28"/>
        </w:rPr>
      </w:pPr>
      <w:r>
        <w:rPr>
          <w:sz w:val="28"/>
          <w:szCs w:val="28"/>
        </w:rPr>
        <w:t xml:space="preserve">Схема функционирования пивоваренного кластера представлена на рисунке 1. </w:t>
      </w:r>
    </w:p>
    <w:p w:rsidR="00F53DA9" w:rsidRDefault="00F53DA9" w:rsidP="00197E3F">
      <w:pPr>
        <w:spacing w:line="360" w:lineRule="auto"/>
        <w:ind w:firstLine="0"/>
        <w:rPr>
          <w:sz w:val="28"/>
          <w:szCs w:val="28"/>
        </w:rPr>
      </w:pPr>
      <w:r>
        <w:rPr>
          <w:noProof/>
        </w:rPr>
        <w:pict>
          <v:group id="Полотно 2" o:spid="_x0000_s1026" editas="canvas" style="position:absolute;left:0;text-align:left;margin-left:0;margin-top:1.6pt;width:480.75pt;height:267.15pt;z-index:251658240;mso-position-horizontal:left;mso-position-horizontal-relative:margin" coordsize="61055,33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&#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055;height:33928;visibility:visible">
              <v:fill o:detectmouseclick="t"/>
              <v:path o:connecttype="none"/>
            </v:shape>
            <v:oval id="Oval 4" o:spid="_x0000_s1028" style="position:absolute;left:23295;top:10057;width:21155;height:153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koF78A&#10;AADaAAAADwAAAGRycy9kb3ducmV2LnhtbERPTYvCMBC9L+x/CLPgbU31oFKNIoIgqKh1F69DM7bF&#10;ZlKSaLv/fiMInobH+5zZojO1eJDzlWUFg34Cgji3uuJCwc95/T0B4QOyxtoyKfgjD4v558cMU21b&#10;PtEjC4WIIexTVFCG0KRS+rwkg75vG+LIXa0zGCJ0hdQO2xhuajlMkpE0WHFsKLGhVUn5LbsbBftu&#10;dWuHx+3vYUsXcruxvxS7iVK9r245BRGoC2/xy73RcT48X3leOf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aSgXvwAAANoAAAAPAAAAAAAAAAAAAAAAAJgCAABkcnMvZG93bnJl&#10;di54bWxQSwUGAAAAAAQABAD1AAAAhAMAAAAA&#10;">
              <v:textbox inset="2.05125mm,1.0256mm,2.05125mm,1.0256mm">
                <w:txbxContent>
                  <w:p w:rsidR="00F53DA9" w:rsidRPr="003A0046" w:rsidRDefault="00F53DA9" w:rsidP="00197E3F">
                    <w:pPr>
                      <w:ind w:firstLine="0"/>
                      <w:rPr>
                        <w:sz w:val="20"/>
                      </w:rPr>
                    </w:pPr>
                  </w:p>
                  <w:p w:rsidR="00F53DA9" w:rsidRPr="003A0046" w:rsidRDefault="00F53DA9" w:rsidP="00197E3F">
                    <w:pPr>
                      <w:ind w:firstLine="0"/>
                      <w:rPr>
                        <w:sz w:val="20"/>
                      </w:rPr>
                    </w:pPr>
                  </w:p>
                  <w:p w:rsidR="00F53DA9" w:rsidRPr="003A0046" w:rsidRDefault="00F53DA9" w:rsidP="00197E3F">
                    <w:pPr>
                      <w:ind w:firstLine="0"/>
                      <w:rPr>
                        <w:sz w:val="20"/>
                      </w:rPr>
                    </w:pPr>
                  </w:p>
                  <w:p w:rsidR="00F53DA9" w:rsidRPr="003A0046" w:rsidRDefault="00F53DA9" w:rsidP="00197E3F">
                    <w:pPr>
                      <w:ind w:firstLine="0"/>
                      <w:rPr>
                        <w:sz w:val="12"/>
                        <w:szCs w:val="16"/>
                      </w:rPr>
                    </w:pPr>
                    <w:r w:rsidRPr="003A0046">
                      <w:rPr>
                        <w:sz w:val="20"/>
                      </w:rPr>
                      <w:t>-</w:t>
                    </w:r>
                    <w:r w:rsidRPr="003A0046">
                      <w:rPr>
                        <w:sz w:val="12"/>
                        <w:szCs w:val="16"/>
                      </w:rPr>
                      <w:t>развитие безотходного производства</w:t>
                    </w:r>
                  </w:p>
                  <w:p w:rsidR="00F53DA9" w:rsidRPr="003A0046" w:rsidRDefault="00F53DA9" w:rsidP="00197E3F">
                    <w:pPr>
                      <w:ind w:firstLine="0"/>
                      <w:rPr>
                        <w:sz w:val="12"/>
                        <w:szCs w:val="16"/>
                      </w:rPr>
                    </w:pPr>
                    <w:r w:rsidRPr="003A0046">
                      <w:rPr>
                        <w:sz w:val="12"/>
                        <w:szCs w:val="16"/>
                      </w:rPr>
                      <w:t xml:space="preserve">-использование ресурсосберегающих  </w:t>
                    </w:r>
                  </w:p>
                  <w:p w:rsidR="00F53DA9" w:rsidRPr="003A0046" w:rsidRDefault="00F53DA9" w:rsidP="00197E3F">
                    <w:pPr>
                      <w:ind w:firstLine="0"/>
                      <w:rPr>
                        <w:sz w:val="12"/>
                        <w:szCs w:val="16"/>
                      </w:rPr>
                    </w:pPr>
                    <w:r w:rsidRPr="003A0046">
                      <w:rPr>
                        <w:sz w:val="12"/>
                        <w:szCs w:val="16"/>
                      </w:rPr>
                      <w:t xml:space="preserve"> технологий</w:t>
                    </w:r>
                  </w:p>
                  <w:p w:rsidR="00F53DA9" w:rsidRPr="003A0046" w:rsidRDefault="00F53DA9" w:rsidP="00197E3F">
                    <w:pPr>
                      <w:ind w:firstLine="0"/>
                      <w:jc w:val="left"/>
                      <w:rPr>
                        <w:sz w:val="12"/>
                        <w:szCs w:val="16"/>
                      </w:rPr>
                    </w:pPr>
                    <w:r w:rsidRPr="003A0046">
                      <w:rPr>
                        <w:sz w:val="12"/>
                        <w:szCs w:val="16"/>
                      </w:rPr>
                      <w:t xml:space="preserve">-повышение экономической   </w:t>
                    </w:r>
                  </w:p>
                  <w:p w:rsidR="00F53DA9" w:rsidRPr="003A0046" w:rsidRDefault="00F53DA9" w:rsidP="00197E3F">
                    <w:pPr>
                      <w:ind w:firstLine="0"/>
                      <w:jc w:val="left"/>
                      <w:rPr>
                        <w:sz w:val="12"/>
                        <w:szCs w:val="16"/>
                      </w:rPr>
                    </w:pPr>
                    <w:r w:rsidRPr="003A0046">
                      <w:rPr>
                        <w:sz w:val="12"/>
                        <w:szCs w:val="16"/>
                      </w:rPr>
                      <w:t xml:space="preserve"> эффективности    </w:t>
                    </w:r>
                  </w:p>
                  <w:p w:rsidR="00F53DA9" w:rsidRPr="003A0046" w:rsidRDefault="00F53DA9" w:rsidP="00197E3F">
                    <w:pPr>
                      <w:ind w:firstLine="0"/>
                      <w:rPr>
                        <w:sz w:val="12"/>
                        <w:szCs w:val="16"/>
                      </w:rPr>
                    </w:pPr>
                    <w:r w:rsidRPr="003A0046">
                      <w:rPr>
                        <w:sz w:val="12"/>
                        <w:szCs w:val="16"/>
                      </w:rPr>
                      <w:t xml:space="preserve"> экологического бизнеса</w:t>
                    </w:r>
                  </w:p>
                  <w:p w:rsidR="00F53DA9" w:rsidRPr="003A0046" w:rsidRDefault="00F53DA9" w:rsidP="00197E3F">
                    <w:pPr>
                      <w:ind w:firstLine="0"/>
                      <w:rPr>
                        <w:sz w:val="12"/>
                        <w:szCs w:val="16"/>
                      </w:rPr>
                    </w:pPr>
                  </w:p>
                </w:txbxContent>
              </v:textbox>
            </v:oval>
            <v:rect id="Rectangle 5" o:spid="_x0000_s1029" style="position:absolute;left:25853;top:12965;width:15904;height:41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IacQA&#10;AADaAAAADwAAAGRycy9kb3ducmV2LnhtbESPQWsCMRSE74X+h/AEbzWriNitUVpRqCiItpfeXjev&#10;m6XJS9ikuu2vN4LQ4zAz3zCzReesOFEbG88KhoMCBHHldcO1gve39cMUREzIGq1nUvBLERbz+7sZ&#10;ltqf+UCnY6pFhnAsUYFJKZRSxsqQwzjwgTh7X751mLJsa6lbPGe4s3JUFBPpsOG8YDDQ0lD1ffxx&#10;CtZhdXjcjv/svt7s7Iv5CNXnZKNUv9c9P4FI1KX/8K39qhWM4Hol3wA5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PiGnEAAAA2gAAAA8AAAAAAAAAAAAAAAAAmAIAAGRycy9k&#10;b3ducmV2LnhtbFBLBQYAAAAABAAEAPUAAACJAwAAAAA=&#10;">
              <v:textbox inset="2.05125mm,1.0256mm,2.05125mm,1.0256mm">
                <w:txbxContent>
                  <w:p w:rsidR="00F53DA9" w:rsidRPr="003A0046" w:rsidRDefault="00F53DA9" w:rsidP="00197E3F">
                    <w:pPr>
                      <w:ind w:firstLine="0"/>
                      <w:jc w:val="center"/>
                      <w:rPr>
                        <w:sz w:val="20"/>
                      </w:rPr>
                    </w:pPr>
                    <w:r w:rsidRPr="003A0046">
                      <w:rPr>
                        <w:sz w:val="20"/>
                      </w:rPr>
                      <w:t>Пивоваренные заводы Ставропольского края</w:t>
                    </w:r>
                  </w:p>
                </w:txbxContent>
              </v:textbox>
            </v:rect>
            <v:rect id="Rectangle 6" o:spid="_x0000_s1030" style="position:absolute;left:10501;top:359;width:13647;height:126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Mt8sUA&#10;AADaAAAADwAAAGRycy9kb3ducmV2LnhtbESPT2sCMRTE7wW/Q3iCt5ptLVK3RrGiUKlQ/HPx9rp5&#10;3SwmL2GT6rafvikUehxm5jfMdN45Ky7UxsazgrthAYK48rrhWsHxsL59BBETskbrmRR8UYT5rHcz&#10;xVL7K+/osk+1yBCOJSowKYVSylgZchiHPhBn78O3DlOWbS11i9cMd1beF8VYOmw4LxgMtDRUnfef&#10;TsE6rHaT14dv+1ZvtvbZnEL1Pt4oNeh3iycQibr0H/5rv2gFI/i9km+An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Ay3yxQAAANoAAAAPAAAAAAAAAAAAAAAAAJgCAABkcnMv&#10;ZG93bnJldi54bWxQSwUGAAAAAAQABAD1AAAAigMAAAAA&#10;">
              <v:textbox inset="2.05125mm,1.0256mm,2.05125mm,1.0256mm">
                <w:txbxContent>
                  <w:p w:rsidR="00F53DA9" w:rsidRPr="003A0046" w:rsidRDefault="00F53DA9" w:rsidP="00197E3F">
                    <w:pPr>
                      <w:ind w:firstLine="0"/>
                      <w:jc w:val="center"/>
                      <w:rPr>
                        <w:sz w:val="20"/>
                      </w:rPr>
                    </w:pPr>
                    <w:r w:rsidRPr="003A0046">
                      <w:rPr>
                        <w:sz w:val="20"/>
                      </w:rPr>
                      <w:t>Потребители продукции,  производимой из отходов пивоваренного производства</w:t>
                    </w:r>
                  </w:p>
                  <w:p w:rsidR="00F53DA9" w:rsidRPr="003A0046" w:rsidRDefault="00F53DA9" w:rsidP="00197E3F">
                    <w:pPr>
                      <w:ind w:firstLine="0"/>
                      <w:jc w:val="center"/>
                      <w:rPr>
                        <w:sz w:val="12"/>
                        <w:szCs w:val="16"/>
                      </w:rPr>
                    </w:pPr>
                    <w:r w:rsidRPr="003A0046">
                      <w:rPr>
                        <w:sz w:val="20"/>
                      </w:rPr>
                      <w:t>-</w:t>
                    </w:r>
                    <w:r w:rsidRPr="003A0046">
                      <w:rPr>
                        <w:sz w:val="12"/>
                        <w:szCs w:val="16"/>
                      </w:rPr>
                      <w:t>животноводческие предприятия Ставропольского края, соседних регионов</w:t>
                    </w:r>
                  </w:p>
                </w:txbxContent>
              </v:textbox>
            </v:rect>
            <v:rect id="Rectangle 7" o:spid="_x0000_s1031" style="position:absolute;left:26988;top:27262;width:13667;height:66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q1hsQA&#10;AADaAAAADwAAAGRycy9kb3ducmV2LnhtbESPQWsCMRSE74X+h/CE3mpWEbFbo7RSQVEQbS+9vW5e&#10;N0uTl7CJuu2vN4LQ4zAz3zDTeeesOFEbG88KBv0CBHHldcO1go/35eMEREzIGq1nUvBLEeaz+7sp&#10;ltqfeU+nQ6pFhnAsUYFJKZRSxsqQw9j3gTh73751mLJsa6lbPGe4s3JYFGPpsOG8YDDQwlD1czg6&#10;Bcvwtn/ajP7srl5v7av5DNXXeK3UQ697eQaRqEv/4Vt7pRWM4Hol3wA5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qtYbEAAAA2gAAAA8AAAAAAAAAAAAAAAAAmAIAAGRycy9k&#10;b3ducmV2LnhtbFBLBQYAAAAABAAEAPUAAACJAwAAAAA=&#10;">
              <v:textbox inset="2.05125mm,1.0256mm,2.05125mm,1.0256mm">
                <w:txbxContent>
                  <w:p w:rsidR="00F53DA9" w:rsidRPr="003A0046" w:rsidRDefault="00F53DA9" w:rsidP="00197E3F">
                    <w:pPr>
                      <w:ind w:firstLine="0"/>
                      <w:jc w:val="center"/>
                      <w:rPr>
                        <w:sz w:val="20"/>
                      </w:rPr>
                    </w:pPr>
                    <w:r w:rsidRPr="003A0046">
                      <w:rPr>
                        <w:sz w:val="20"/>
                      </w:rPr>
                      <w:t>Научно-исследовательские и высшие учебные заведения</w:t>
                    </w:r>
                  </w:p>
                </w:txbxContent>
              </v:textbox>
            </v:rect>
            <v:rect id="Rectangle 8" o:spid="_x0000_s1032" style="position:absolute;left:43140;top:22299;width:13184;height:66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QHcUA&#10;AADaAAAADwAAAGRycy9kb3ducmV2LnhtbESPT2sCMRTE7wW/Q3iCt5ptsVK3RrGiUKlQ/HPx9rp5&#10;3SwmL2GT6rafvikUehxm5jfMdN45Ky7UxsazgrthAYK48rrhWsHxsL59BBETskbrmRR8UYT5rHcz&#10;xVL7K+/osk+1yBCOJSowKYVSylgZchiHPhBn78O3DlOWbS11i9cMd1beF8VYOmw4LxgMtDRUnfef&#10;TsE6rHaT19G3fas3W/tsTqF6H2+UGvS7xROIRF36D/+1X7SCB/i9km+An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phAdxQAAANoAAAAPAAAAAAAAAAAAAAAAAJgCAABkcnMv&#10;ZG93bnJldi54bWxQSwUGAAAAAAQABAD1AAAAigMAAAAA&#10;">
              <v:textbox inset="2.05125mm,1.0256mm,2.05125mm,1.0256mm">
                <w:txbxContent>
                  <w:p w:rsidR="00F53DA9" w:rsidRPr="003A0046" w:rsidRDefault="00F53DA9" w:rsidP="00197E3F">
                    <w:pPr>
                      <w:ind w:firstLine="0"/>
                      <w:jc w:val="center"/>
                      <w:rPr>
                        <w:sz w:val="20"/>
                      </w:rPr>
                    </w:pPr>
                    <w:r w:rsidRPr="003A0046">
                      <w:rPr>
                        <w:sz w:val="20"/>
                      </w:rPr>
                      <w:t>Поставщики необходимого оборудования</w:t>
                    </w:r>
                  </w:p>
                </w:txbxContent>
              </v:textbox>
            </v:rect>
            <v:rect id="Rectangle 9" o:spid="_x0000_s1033" style="position:absolute;left:9655;top:20741;width:13640;height:82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SOasQA&#10;AADaAAAADwAAAGRycy9kb3ducmV2LnhtbESPQWsCMRSE7wX/Q3hCbzWrlKXdGkVFoWJBtL309rp5&#10;3SxNXsIm1W1/vSkUPA4z8w0znffOihN1sfWsYDwqQBDXXrfcKHh73dw9gIgJWaP1TAp+KMJ8NriZ&#10;YqX9mQ90OqZGZAjHChWYlEIlZawNOYwjH4iz9+k7hynLrpG6w3OGOysnRVFKhy3nBYOBVobqr+O3&#10;U7AJ68Pj7v7X7pvti12a91B/lFulbof94glEoj5dw//tZ62ghL8r+QbI2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10jmrEAAAA2gAAAA8AAAAAAAAAAAAAAAAAmAIAAGRycy9k&#10;b3ducmV2LnhtbFBLBQYAAAAABAAEAPUAAACJAwAAAAA=&#10;">
              <v:textbox inset="2.05125mm,1.0256mm,2.05125mm,1.0256mm">
                <w:txbxContent>
                  <w:p w:rsidR="00F53DA9" w:rsidRPr="003A0046" w:rsidRDefault="00F53DA9" w:rsidP="00197E3F">
                    <w:pPr>
                      <w:ind w:firstLine="0"/>
                      <w:jc w:val="center"/>
                      <w:rPr>
                        <w:sz w:val="20"/>
                      </w:rPr>
                    </w:pPr>
                    <w:r w:rsidRPr="003A0046">
                      <w:rPr>
                        <w:sz w:val="20"/>
                      </w:rPr>
                      <w:t>Банки и прочие финансовые институты</w:t>
                    </w:r>
                  </w:p>
                  <w:p w:rsidR="00F53DA9" w:rsidRPr="003A0046" w:rsidRDefault="00F53DA9" w:rsidP="00197E3F">
                    <w:pPr>
                      <w:ind w:firstLine="0"/>
                      <w:jc w:val="center"/>
                      <w:rPr>
                        <w:sz w:val="12"/>
                        <w:szCs w:val="16"/>
                      </w:rPr>
                    </w:pPr>
                    <w:r w:rsidRPr="003A0046">
                      <w:rPr>
                        <w:sz w:val="12"/>
                        <w:szCs w:val="16"/>
                      </w:rPr>
                      <w:t>-предоставление льготных процентных ставок по кредиту,</w:t>
                    </w:r>
                  </w:p>
                  <w:p w:rsidR="00F53DA9" w:rsidRPr="003A0046" w:rsidRDefault="00F53DA9" w:rsidP="00197E3F">
                    <w:pPr>
                      <w:ind w:firstLine="0"/>
                      <w:jc w:val="center"/>
                      <w:rPr>
                        <w:sz w:val="12"/>
                        <w:szCs w:val="16"/>
                      </w:rPr>
                    </w:pPr>
                    <w:r w:rsidRPr="003A0046">
                      <w:rPr>
                        <w:sz w:val="12"/>
                        <w:szCs w:val="16"/>
                      </w:rPr>
                      <w:t>- лизинг</w:t>
                    </w:r>
                  </w:p>
                  <w:p w:rsidR="00F53DA9" w:rsidRPr="003A0046" w:rsidRDefault="00F53DA9" w:rsidP="00197E3F">
                    <w:pPr>
                      <w:ind w:firstLine="0"/>
                      <w:jc w:val="center"/>
                      <w:rPr>
                        <w:sz w:val="12"/>
                        <w:szCs w:val="16"/>
                      </w:rPr>
                    </w:pPr>
                  </w:p>
                </w:txbxContent>
              </v:textbox>
            </v:rect>
            <v:rect id="Rectangle 10" o:spid="_x0000_s1034" style="position:absolute;left:42287;top:359;width:13406;height:119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gr8cUA&#10;AADaAAAADwAAAGRycy9kb3ducmV2LnhtbESPT2sCMRTE7wW/Q3iCt5ptEVu3RrGiUKlQ/HPx9rp5&#10;3SwmL2GT6rafvikUehxm5jfMdN45Ky7UxsazgrthAYK48rrhWsHxsL59BBETskbrmRR8UYT5rHcz&#10;xVL7K+/osk+1yBCOJSowKYVSylgZchiHPhBn78O3DlOWbS11i9cMd1beF8VYOmw4LxgMtDRUnfef&#10;TsE6rHaT19G3fas3W/tsTqF6H2+UGvS7xROIRF36D/+1X7SCB/i9km+An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OCvxxQAAANoAAAAPAAAAAAAAAAAAAAAAAJgCAABkcnMv&#10;ZG93bnJldi54bWxQSwUGAAAAAAQABAD1AAAAigMAAAAA&#10;">
              <v:textbox inset="2.05125mm,1.0256mm,2.05125mm,1.0256mm">
                <w:txbxContent>
                  <w:p w:rsidR="00F53DA9" w:rsidRPr="003A0046" w:rsidRDefault="00F53DA9" w:rsidP="00197E3F">
                    <w:pPr>
                      <w:ind w:firstLine="0"/>
                      <w:jc w:val="center"/>
                      <w:rPr>
                        <w:sz w:val="20"/>
                      </w:rPr>
                    </w:pPr>
                    <w:r w:rsidRPr="003A0046">
                      <w:rPr>
                        <w:sz w:val="20"/>
                      </w:rPr>
                      <w:t>Региональные органы власти и общественные организации</w:t>
                    </w:r>
                  </w:p>
                  <w:p w:rsidR="00F53DA9" w:rsidRPr="003A0046" w:rsidRDefault="00F53DA9" w:rsidP="00197E3F">
                    <w:pPr>
                      <w:ind w:firstLine="0"/>
                      <w:jc w:val="center"/>
                      <w:rPr>
                        <w:sz w:val="12"/>
                        <w:szCs w:val="16"/>
                      </w:rPr>
                    </w:pPr>
                    <w:r w:rsidRPr="003A0046">
                      <w:rPr>
                        <w:sz w:val="20"/>
                      </w:rPr>
                      <w:t>-</w:t>
                    </w:r>
                    <w:r w:rsidRPr="003A0046">
                      <w:rPr>
                        <w:sz w:val="12"/>
                        <w:szCs w:val="16"/>
                      </w:rPr>
                      <w:t xml:space="preserve">Министерство сельского хозяйства </w:t>
                    </w:r>
                  </w:p>
                  <w:p w:rsidR="00F53DA9" w:rsidRPr="003A0046" w:rsidRDefault="00F53DA9" w:rsidP="00197E3F">
                    <w:pPr>
                      <w:ind w:firstLine="0"/>
                      <w:jc w:val="center"/>
                      <w:rPr>
                        <w:sz w:val="12"/>
                        <w:szCs w:val="16"/>
                      </w:rPr>
                    </w:pPr>
                    <w:r w:rsidRPr="003A0046">
                      <w:rPr>
                        <w:sz w:val="12"/>
                        <w:szCs w:val="16"/>
                      </w:rPr>
                      <w:t>-Администрация и правительство края и др.</w:t>
                    </w:r>
                  </w:p>
                </w:txbxContent>
              </v:textbox>
            </v:rect>
            <v:shapetype id="_x0000_t32" coordsize="21600,21600" o:spt="32" o:oned="t" path="m,l21600,21600e" filled="f">
              <v:path arrowok="t" fillok="f" o:connecttype="none"/>
              <o:lock v:ext="edit" shapetype="t"/>
            </v:shapetype>
            <v:shape id="AutoShape 11" o:spid="_x0000_s1035" type="#_x0000_t32" style="position:absolute;left:26397;top:23139;width:7;height: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8+mcEAAADaAAAADwAAAGRycy9kb3ducmV2LnhtbERPz2vCMBS+D/wfwhO8jJk62BidaamC&#10;MAce7PT+1rw1wealNlHrf78cBjt+fL+X5eg6caUhWM8KFvMMBHHjteVWweFr8/QGIkRkjZ1nUnCn&#10;AGUxeVhirv2N93StYytSCIccFZgY+1zK0BhyGOa+J07cjx8cxgSHVuoBbyncdfI5y16lQ8upwWBP&#10;a0PNqb44BbvtYlV9G7v93J/t7mVTdZf28ajUbDpW7yAijfFf/Of+0ArS1nQl3QBZ/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3/z6ZwQAAANoAAAAPAAAAAAAAAAAAAAAA&#10;AKECAABkcnMvZG93bnJldi54bWxQSwUGAAAAAAQABAD5AAAAjwMAAAAA&#10;"/>
            <v:shape id="AutoShape 12" o:spid="_x0000_s1036" type="#_x0000_t32" style="position:absolute;left:23295;top:23139;width:3102;height:171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ypvMIAAADaAAAADwAAAGRycy9kb3ducmV2LnhtbESPQYvCMBSE7wv+h/AEL4um9bBoNYos&#10;LIiHhdUePD6SZ1tsXmoSa/ffbxYEj8PMfMOst4NtRU8+NI4V5LMMBLF2puFKQXn6mi5AhIhssHVM&#10;Cn4pwHYzeltjYdyDf6g/xkokCIcCFdQxdoWUQddkMcxcR5y8i/MWY5K+ksbjI8FtK+dZ9iEtNpwW&#10;auzosyZ9Pd6tguZQfpf9+y16vTjkZ5+H07nVSk3Gw24FItIQX+Fne28ULOH/SroBcv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dypvMIAAADaAAAADwAAAAAAAAAAAAAA&#10;AAChAgAAZHJzL2Rvd25yZXYueG1sUEsFBgAAAAAEAAQA+QAAAJADAAAAAA==&#10;"/>
            <v:shape id="AutoShape 13" o:spid="_x0000_s1037" type="#_x0000_t32" style="position:absolute;left:44450;top:17719;width:7;height: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KvcUAAADbAAAADwAAAGRycy9kb3ducmV2LnhtbESPQWsCMRCF74X+hzCFXkrNKlhka5Rt&#10;QVDBg9rep5vpJnQz2W6ibv+9cxB6m+G9ee+b+XIIrTpTn3xkA+NRAYq4jtZzY+DjuHqegUoZ2WIb&#10;mQz8UYLl4v5ujqWNF97T+ZAbJSGcSjTgcu5KrVPtKGAaxY5YtO/YB8yy9o22PV4kPLR6UhQvOqBn&#10;aXDY0buj+udwCgZ2m/Fb9eX8Zrv/9bvpqmpPzdOnMY8PQ/UKKtOQ/82367UVfKGXX2QAv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mKvcUAAADbAAAADwAAAAAAAAAA&#10;AAAAAAChAgAAZHJzL2Rvd25yZXYueG1sUEsFBgAAAAAEAAQA+QAAAJMDAAAAAA==&#10;"/>
            <v:shape id="AutoShape 14" o:spid="_x0000_s1038" type="#_x0000_t32" style="position:absolute;left:44450;top:17719;width:5285;height:4580;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jEj8IAAADbAAAADwAAAGRycy9kb3ducmV2LnhtbERPTWvCQBC9C/0PyxR6kbqxYCmpawiK&#10;IIKkSQteh+w0SZOdDdlV4793BaG3ebzPWSaj6cSZBtdYVjCfRSCIS6sbrhT8fG9fP0A4j6yxs0wK&#10;ruQgWT1Nlhhre+GczoWvRAhhF6OC2vs+ltKVNRl0M9sTB+7XDgZ9gEMl9YCXEG46+RZF79Jgw6Gh&#10;xp7WNZVtcTIK/GG6X/zlWZYWzJv0a39s0/VRqZfnMf0E4Wn0/+KHe6fD/DncfwkH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QjEj8IAAADbAAAADwAAAAAAAAAAAAAA&#10;AAChAgAAZHJzL2Rvd25yZXYueG1sUEsFBgAAAAAEAAQA+QAAAJADAAAAAA==&#10;"/>
            <v:shape id="AutoShape 15" o:spid="_x0000_s1039" type="#_x0000_t32" style="position:absolute;left:41354;top:6330;width:933;height:597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MBusAAAADbAAAADwAAAGRycy9kb3ducmV2LnhtbERPTYvCMBC9L/gfwgheFk3rYZFqFBEE&#10;8SCs9uBxSMa22ExqEmv995uFhb3N433OajPYVvTkQ+NYQT7LQBBrZxquFJSX/XQBIkRkg61jUvCm&#10;AJv16GOFhXEv/qb+HCuRQjgUqKCOsSukDLomi2HmOuLE3Zy3GBP0lTQeXynctnKeZV/SYsOpocaO&#10;djXp+/lpFTTH8lT2n4/o9eKYX30eLtdWKzUZD9sliEhD/Bf/uQ8mzZ/D7y/pALn+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STAbrAAAAA2wAAAA8AAAAAAAAAAAAAAAAA&#10;oQIAAGRycy9kb3ducmV2LnhtbFBLBQYAAAAABAAEAPkAAACOAwAAAAA=&#10;"/>
            <v:shape id="AutoShape 16" o:spid="_x0000_s1040" type="#_x0000_t32" style="position:absolute;left:24148;top:6665;width:2249;height:563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sUysIAAADbAAAADwAAAGRycy9kb3ducmV2LnhtbERPS2sCMRC+F/ofwgheima1KL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9sUysIAAADbAAAADwAAAAAAAAAAAAAA&#10;AAChAgAAZHJzL2Rvd25yZXYueG1sUEsFBgAAAAAEAAQA+QAAAJADAAAAAA==&#10;"/>
            <v:shape id="AutoShape 17" o:spid="_x0000_s1041" type="#_x0000_t32" style="position:absolute;left:33825;top:25382;width:54;height:188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Y8VcEAAADbAAAADwAAAGRycy9kb3ducmV2LnhtbERPTYvCMBC9L/gfwgh7WTStyCLVKCII&#10;4mFhtQePQzK2xWZSk1i7/36zIOxtHu9zVpvBtqInHxrHCvJpBoJYO9NwpaA87ycLECEiG2wdk4If&#10;CrBZj95WWBj35G/qT7ESKYRDgQrqGLtCyqBrshimriNO3NV5izFBX0nj8ZnCbStnWfYpLTacGmrs&#10;aFeTvp0eVkFzLL/K/uMevV4c84vPw/nSaqXex8N2CSLSEP/FL/fBpPlz+PslHSD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NjxVwQAAANsAAAAPAAAAAAAAAAAAAAAA&#10;AKECAABkcnMvZG93bnJldi54bWxQSwUGAAAAAAQABAD5AAAAjwMAAAAA&#10;"/>
            <w10:wrap anchorx="margin"/>
          </v:group>
        </w:pict>
      </w:r>
    </w:p>
    <w:p w:rsidR="00F53DA9" w:rsidRDefault="00F53DA9" w:rsidP="00197E3F">
      <w:pPr>
        <w:spacing w:line="360" w:lineRule="auto"/>
        <w:ind w:firstLine="0"/>
        <w:rPr>
          <w:sz w:val="28"/>
          <w:szCs w:val="28"/>
        </w:rPr>
      </w:pPr>
    </w:p>
    <w:p w:rsidR="00F53DA9" w:rsidRDefault="00F53DA9" w:rsidP="00197E3F">
      <w:pPr>
        <w:spacing w:line="360" w:lineRule="auto"/>
        <w:ind w:firstLine="0"/>
        <w:jc w:val="center"/>
        <w:rPr>
          <w:sz w:val="28"/>
          <w:szCs w:val="28"/>
        </w:rPr>
      </w:pPr>
    </w:p>
    <w:p w:rsidR="00F53DA9" w:rsidRDefault="00F53DA9" w:rsidP="00197E3F">
      <w:pPr>
        <w:spacing w:line="360" w:lineRule="auto"/>
        <w:ind w:firstLine="0"/>
        <w:jc w:val="center"/>
        <w:rPr>
          <w:sz w:val="28"/>
          <w:szCs w:val="28"/>
        </w:rPr>
      </w:pPr>
    </w:p>
    <w:p w:rsidR="00F53DA9" w:rsidRDefault="00F53DA9" w:rsidP="00197E3F">
      <w:pPr>
        <w:spacing w:line="360" w:lineRule="auto"/>
        <w:ind w:firstLine="0"/>
        <w:jc w:val="center"/>
        <w:rPr>
          <w:sz w:val="28"/>
          <w:szCs w:val="28"/>
        </w:rPr>
      </w:pPr>
    </w:p>
    <w:p w:rsidR="00F53DA9" w:rsidRDefault="00F53DA9" w:rsidP="00197E3F">
      <w:pPr>
        <w:spacing w:line="360" w:lineRule="auto"/>
        <w:ind w:firstLine="0"/>
        <w:jc w:val="center"/>
        <w:rPr>
          <w:sz w:val="28"/>
          <w:szCs w:val="28"/>
        </w:rPr>
      </w:pPr>
    </w:p>
    <w:p w:rsidR="00F53DA9" w:rsidRDefault="00F53DA9" w:rsidP="00197E3F">
      <w:pPr>
        <w:spacing w:line="360" w:lineRule="auto"/>
        <w:ind w:firstLine="0"/>
        <w:jc w:val="center"/>
        <w:rPr>
          <w:sz w:val="28"/>
          <w:szCs w:val="28"/>
        </w:rPr>
      </w:pPr>
    </w:p>
    <w:p w:rsidR="00F53DA9" w:rsidRDefault="00F53DA9" w:rsidP="00197E3F">
      <w:pPr>
        <w:spacing w:line="360" w:lineRule="auto"/>
        <w:ind w:firstLine="0"/>
        <w:jc w:val="center"/>
        <w:rPr>
          <w:sz w:val="28"/>
          <w:szCs w:val="28"/>
        </w:rPr>
      </w:pPr>
    </w:p>
    <w:p w:rsidR="00F53DA9" w:rsidRDefault="00F53DA9" w:rsidP="00197E3F">
      <w:pPr>
        <w:spacing w:line="360" w:lineRule="auto"/>
        <w:ind w:firstLine="0"/>
        <w:jc w:val="center"/>
        <w:rPr>
          <w:sz w:val="28"/>
          <w:szCs w:val="28"/>
        </w:rPr>
      </w:pPr>
    </w:p>
    <w:p w:rsidR="00F53DA9" w:rsidRDefault="00F53DA9" w:rsidP="00197E3F">
      <w:pPr>
        <w:spacing w:line="360" w:lineRule="auto"/>
        <w:ind w:firstLine="0"/>
        <w:jc w:val="center"/>
        <w:rPr>
          <w:sz w:val="28"/>
          <w:szCs w:val="28"/>
        </w:rPr>
      </w:pPr>
    </w:p>
    <w:p w:rsidR="00F53DA9" w:rsidRDefault="00F53DA9" w:rsidP="00197E3F">
      <w:pPr>
        <w:spacing w:line="360" w:lineRule="auto"/>
        <w:ind w:firstLine="0"/>
        <w:jc w:val="center"/>
        <w:rPr>
          <w:sz w:val="28"/>
          <w:szCs w:val="28"/>
        </w:rPr>
      </w:pPr>
    </w:p>
    <w:p w:rsidR="00F53DA9" w:rsidRDefault="00F53DA9" w:rsidP="00197E3F">
      <w:pPr>
        <w:spacing w:line="360" w:lineRule="auto"/>
        <w:ind w:firstLine="0"/>
        <w:jc w:val="center"/>
        <w:rPr>
          <w:sz w:val="28"/>
          <w:szCs w:val="28"/>
        </w:rPr>
      </w:pPr>
    </w:p>
    <w:p w:rsidR="00F53DA9" w:rsidRPr="00703626" w:rsidRDefault="00F53DA9" w:rsidP="00E4257A">
      <w:pPr>
        <w:spacing w:line="360" w:lineRule="auto"/>
        <w:ind w:firstLine="0"/>
        <w:jc w:val="center"/>
        <w:rPr>
          <w:sz w:val="28"/>
          <w:szCs w:val="28"/>
        </w:rPr>
      </w:pPr>
      <w:r>
        <w:rPr>
          <w:sz w:val="28"/>
          <w:szCs w:val="28"/>
        </w:rPr>
        <w:t xml:space="preserve">Рисунок 1– Схема функционирования пивоваренного кластера в Ставропольском крае </w:t>
      </w:r>
      <w:r>
        <w:rPr>
          <w:color w:val="000000"/>
          <w:sz w:val="28"/>
          <w:szCs w:val="28"/>
        </w:rPr>
        <w:t xml:space="preserve"> </w:t>
      </w:r>
    </w:p>
    <w:p w:rsidR="00F53DA9" w:rsidRPr="00744F4C" w:rsidRDefault="00F53DA9" w:rsidP="004C6854">
      <w:pPr>
        <w:spacing w:line="360" w:lineRule="auto"/>
        <w:ind w:firstLine="709"/>
        <w:rPr>
          <w:sz w:val="28"/>
          <w:szCs w:val="28"/>
        </w:rPr>
      </w:pPr>
      <w:r w:rsidRPr="00872F77">
        <w:rPr>
          <w:color w:val="000000"/>
          <w:sz w:val="28"/>
          <w:szCs w:val="28"/>
        </w:rPr>
        <w:t xml:space="preserve">Повышение эффективности достигается за счет </w:t>
      </w:r>
      <w:r>
        <w:rPr>
          <w:color w:val="000000"/>
          <w:sz w:val="28"/>
          <w:szCs w:val="28"/>
        </w:rPr>
        <w:t xml:space="preserve">увеличения </w:t>
      </w:r>
      <w:r w:rsidRPr="00872F77">
        <w:rPr>
          <w:color w:val="000000"/>
          <w:sz w:val="28"/>
          <w:szCs w:val="28"/>
        </w:rPr>
        <w:t>производительности труда, создания общей инфраструктуры (информационной</w:t>
      </w:r>
      <w:r>
        <w:rPr>
          <w:color w:val="000000"/>
          <w:sz w:val="28"/>
          <w:szCs w:val="28"/>
        </w:rPr>
        <w:t>, снабженческо-сбытовой и др.), расширение возможностей для поиска потребителей продукции из отходов пивоваренных заводов.</w:t>
      </w:r>
    </w:p>
    <w:p w:rsidR="00F53DA9" w:rsidRDefault="00F53DA9" w:rsidP="00197E3F">
      <w:pPr>
        <w:spacing w:line="360" w:lineRule="auto"/>
        <w:ind w:firstLine="709"/>
        <w:rPr>
          <w:sz w:val="28"/>
          <w:szCs w:val="28"/>
        </w:rPr>
      </w:pPr>
      <w:r>
        <w:rPr>
          <w:sz w:val="28"/>
          <w:szCs w:val="28"/>
        </w:rPr>
        <w:t>При выделении групп предприятий, образующих кластер необходимо использовать методику кластерного анализа [1]:</w:t>
      </w:r>
    </w:p>
    <w:p w:rsidR="00F53DA9" w:rsidRDefault="00F53DA9" w:rsidP="00C83BDB">
      <w:pPr>
        <w:spacing w:line="360" w:lineRule="auto"/>
        <w:ind w:firstLine="709"/>
        <w:rPr>
          <w:sz w:val="28"/>
          <w:szCs w:val="28"/>
        </w:rPr>
      </w:pPr>
      <w:r>
        <w:rPr>
          <w:sz w:val="28"/>
          <w:szCs w:val="28"/>
        </w:rPr>
        <w:t>1. Установление степени сходства между объектами-предприятиями кластера. Производится вычисление коэффициента корреляции, евклидова расстояния между объектами.</w:t>
      </w:r>
      <w:r w:rsidRPr="009A40CB">
        <w:rPr>
          <w:snapToGrid w:val="0"/>
          <w:color w:val="000000"/>
          <w:sz w:val="28"/>
          <w:szCs w:val="28"/>
        </w:rPr>
        <w:t xml:space="preserve">                       </w:t>
      </w:r>
      <w:r>
        <w:rPr>
          <w:snapToGrid w:val="0"/>
          <w:color w:val="000000"/>
          <w:sz w:val="28"/>
          <w:szCs w:val="28"/>
        </w:rPr>
        <w:t xml:space="preserve">                                                                              </w:t>
      </w:r>
    </w:p>
    <w:p w:rsidR="00F53DA9" w:rsidRDefault="00F53DA9" w:rsidP="00C83BDB">
      <w:pPr>
        <w:spacing w:line="360" w:lineRule="auto"/>
        <w:ind w:firstLine="709"/>
        <w:rPr>
          <w:sz w:val="28"/>
          <w:szCs w:val="28"/>
        </w:rPr>
      </w:pPr>
      <w:r>
        <w:rPr>
          <w:sz w:val="28"/>
          <w:szCs w:val="28"/>
        </w:rPr>
        <w:t>2. Фиксируем вычисленные меры сходства в специальную матрицу (Таблица 3). Данная таблица составлена на основе данных об объемах производства пива, выручки от реализации продукции и прибыли, полученных по пивоваренным заводам Ставропольского края, где: X</w:t>
      </w:r>
      <w:r>
        <w:rPr>
          <w:sz w:val="20"/>
          <w:szCs w:val="20"/>
        </w:rPr>
        <w:t xml:space="preserve">1 – </w:t>
      </w:r>
      <w:r>
        <w:rPr>
          <w:sz w:val="28"/>
          <w:szCs w:val="28"/>
        </w:rPr>
        <w:t>Зеленокумский пивоваренный завод, г. Зеленокумск; X</w:t>
      </w:r>
      <w:r>
        <w:rPr>
          <w:sz w:val="20"/>
          <w:szCs w:val="20"/>
        </w:rPr>
        <w:t xml:space="preserve">2 </w:t>
      </w:r>
      <w:r>
        <w:rPr>
          <w:sz w:val="28"/>
          <w:szCs w:val="28"/>
        </w:rPr>
        <w:t>– Ставропольский пивоваренный завод, г. Ставрополь; X</w:t>
      </w:r>
      <w:r>
        <w:rPr>
          <w:sz w:val="20"/>
          <w:szCs w:val="20"/>
        </w:rPr>
        <w:t>3</w:t>
      </w:r>
      <w:r>
        <w:rPr>
          <w:sz w:val="28"/>
          <w:szCs w:val="28"/>
        </w:rPr>
        <w:t xml:space="preserve"> – Благодарненский пивоваренный завод, г. Благодарный; X</w:t>
      </w:r>
      <w:r>
        <w:rPr>
          <w:sz w:val="20"/>
          <w:szCs w:val="20"/>
        </w:rPr>
        <w:t>4</w:t>
      </w:r>
      <w:r>
        <w:rPr>
          <w:sz w:val="28"/>
          <w:szCs w:val="28"/>
        </w:rPr>
        <w:t xml:space="preserve"> – Буденновский пивобезалкогольный завод, г. Буденновск X</w:t>
      </w:r>
      <w:r>
        <w:rPr>
          <w:sz w:val="20"/>
          <w:szCs w:val="20"/>
        </w:rPr>
        <w:t>5</w:t>
      </w:r>
      <w:r>
        <w:rPr>
          <w:sz w:val="28"/>
          <w:szCs w:val="28"/>
        </w:rPr>
        <w:t xml:space="preserve"> – Новоалександровский пивоваренный завод, г. Новоалександровск; X</w:t>
      </w:r>
      <w:r>
        <w:rPr>
          <w:sz w:val="20"/>
          <w:szCs w:val="20"/>
        </w:rPr>
        <w:t xml:space="preserve">6 –  </w:t>
      </w:r>
      <w:r>
        <w:rPr>
          <w:sz w:val="28"/>
          <w:szCs w:val="28"/>
        </w:rPr>
        <w:t>Аква-КМВ, г. Пятигорск; X</w:t>
      </w:r>
      <w:r>
        <w:rPr>
          <w:sz w:val="20"/>
          <w:szCs w:val="20"/>
        </w:rPr>
        <w:t>7</w:t>
      </w:r>
      <w:r>
        <w:rPr>
          <w:sz w:val="28"/>
          <w:szCs w:val="28"/>
        </w:rPr>
        <w:t>-  Георгиевский пивоваренный завод, г. Георгиевск; X</w:t>
      </w:r>
      <w:r>
        <w:rPr>
          <w:sz w:val="20"/>
          <w:szCs w:val="20"/>
        </w:rPr>
        <w:t>8</w:t>
      </w:r>
      <w:r>
        <w:rPr>
          <w:sz w:val="28"/>
          <w:szCs w:val="28"/>
        </w:rPr>
        <w:t xml:space="preserve"> – Ипатовский пивоваренный завод, г. Ипатово; X</w:t>
      </w:r>
      <w:r>
        <w:rPr>
          <w:sz w:val="20"/>
          <w:szCs w:val="20"/>
        </w:rPr>
        <w:t xml:space="preserve">9 – </w:t>
      </w:r>
      <w:r>
        <w:rPr>
          <w:sz w:val="28"/>
          <w:szCs w:val="28"/>
        </w:rPr>
        <w:t xml:space="preserve"> Ессентукский пивоваренный завод, г. Ессентуки.</w:t>
      </w:r>
    </w:p>
    <w:p w:rsidR="00F53DA9" w:rsidRPr="00F33DE8" w:rsidRDefault="00F53DA9" w:rsidP="00F51E56">
      <w:pPr>
        <w:spacing w:line="360" w:lineRule="auto"/>
        <w:ind w:firstLine="709"/>
        <w:jc w:val="center"/>
        <w:rPr>
          <w:sz w:val="28"/>
          <w:szCs w:val="28"/>
        </w:rPr>
      </w:pPr>
      <w:r>
        <w:rPr>
          <w:sz w:val="28"/>
          <w:szCs w:val="28"/>
        </w:rPr>
        <w:t>Таблица 3 – Матрица расстояний</w:t>
      </w:r>
    </w:p>
    <w:tbl>
      <w:tblPr>
        <w:tblW w:w="5000" w:type="pct"/>
        <w:tblBorders>
          <w:top w:val="outset" w:sz="6" w:space="0" w:color="111111"/>
          <w:left w:val="outset" w:sz="6" w:space="0" w:color="111111"/>
          <w:bottom w:val="outset" w:sz="6" w:space="0" w:color="111111"/>
          <w:right w:val="outset" w:sz="6" w:space="0" w:color="111111"/>
        </w:tblBorders>
        <w:tblCellMar>
          <w:top w:w="15" w:type="dxa"/>
          <w:left w:w="15" w:type="dxa"/>
          <w:bottom w:w="15" w:type="dxa"/>
          <w:right w:w="15" w:type="dxa"/>
        </w:tblCellMar>
        <w:tblLook w:val="00A0"/>
      </w:tblPr>
      <w:tblGrid>
        <w:gridCol w:w="1863"/>
        <w:gridCol w:w="805"/>
        <w:gridCol w:w="804"/>
        <w:gridCol w:w="804"/>
        <w:gridCol w:w="804"/>
        <w:gridCol w:w="804"/>
        <w:gridCol w:w="804"/>
        <w:gridCol w:w="804"/>
        <w:gridCol w:w="804"/>
        <w:gridCol w:w="804"/>
      </w:tblGrid>
      <w:tr w:rsidR="00F53DA9" w:rsidRPr="00287D4B" w:rsidTr="00B22E24">
        <w:tc>
          <w:tcPr>
            <w:tcW w:w="0" w:type="auto"/>
            <w:vMerge w:val="restart"/>
            <w:tcBorders>
              <w:top w:val="outset" w:sz="6" w:space="0" w:color="111111"/>
              <w:bottom w:val="outset" w:sz="6" w:space="0" w:color="111111"/>
              <w:right w:val="outset" w:sz="6" w:space="0" w:color="111111"/>
            </w:tcBorders>
            <w:shd w:val="clear" w:color="auto" w:fill="FFFFFF"/>
            <w:noWrap/>
            <w:vAlign w:val="bottom"/>
          </w:tcPr>
          <w:p w:rsidR="00F53DA9" w:rsidRPr="00287D4B" w:rsidRDefault="00F53DA9" w:rsidP="00287D4B">
            <w:pPr>
              <w:ind w:firstLine="0"/>
              <w:jc w:val="left"/>
              <w:rPr>
                <w:sz w:val="20"/>
                <w:szCs w:val="20"/>
              </w:rPr>
            </w:pPr>
            <w:r w:rsidRPr="00287D4B">
              <w:rPr>
                <w:sz w:val="20"/>
                <w:szCs w:val="20"/>
              </w:rPr>
              <w:br/>
            </w:r>
            <w:r w:rsidRPr="00287D4B">
              <w:rPr>
                <w:color w:val="000000"/>
                <w:sz w:val="20"/>
                <w:szCs w:val="20"/>
              </w:rPr>
              <w:t>Case No.</w:t>
            </w:r>
          </w:p>
        </w:tc>
        <w:tc>
          <w:tcPr>
            <w:tcW w:w="0" w:type="auto"/>
            <w:gridSpan w:val="9"/>
            <w:tcBorders>
              <w:top w:val="outset" w:sz="6" w:space="0" w:color="111111"/>
              <w:left w:val="outset" w:sz="6" w:space="0" w:color="111111"/>
              <w:bottom w:val="outset" w:sz="6" w:space="0" w:color="111111"/>
            </w:tcBorders>
            <w:shd w:val="clear" w:color="auto" w:fill="FFFFFF"/>
            <w:noWrap/>
          </w:tcPr>
          <w:p w:rsidR="00F53DA9" w:rsidRPr="00287D4B" w:rsidRDefault="00F53DA9" w:rsidP="00287D4B">
            <w:pPr>
              <w:ind w:firstLine="0"/>
              <w:jc w:val="left"/>
              <w:rPr>
                <w:sz w:val="20"/>
                <w:szCs w:val="20"/>
              </w:rPr>
            </w:pPr>
            <w:r w:rsidRPr="00287D4B">
              <w:rPr>
                <w:color w:val="000000"/>
                <w:sz w:val="20"/>
                <w:szCs w:val="20"/>
              </w:rPr>
              <w:t xml:space="preserve">Euclidean distances </w:t>
            </w:r>
          </w:p>
        </w:tc>
      </w:tr>
      <w:tr w:rsidR="00F53DA9" w:rsidRPr="00287D4B" w:rsidTr="00B22E24">
        <w:tc>
          <w:tcPr>
            <w:tcW w:w="0" w:type="auto"/>
            <w:vMerge/>
            <w:tcBorders>
              <w:top w:val="outset" w:sz="6" w:space="0" w:color="111111"/>
              <w:bottom w:val="outset" w:sz="6" w:space="0" w:color="111111"/>
              <w:right w:val="outset" w:sz="6" w:space="0" w:color="111111"/>
            </w:tcBorders>
            <w:vAlign w:val="center"/>
          </w:tcPr>
          <w:p w:rsidR="00F53DA9" w:rsidRPr="00287D4B" w:rsidRDefault="00F53DA9" w:rsidP="00287D4B">
            <w:pPr>
              <w:ind w:firstLine="0"/>
              <w:jc w:val="left"/>
              <w:rPr>
                <w:sz w:val="20"/>
                <w:szCs w:val="20"/>
              </w:rPr>
            </w:pPr>
          </w:p>
        </w:tc>
        <w:tc>
          <w:tcPr>
            <w:tcW w:w="0" w:type="auto"/>
            <w:tcBorders>
              <w:top w:val="outset" w:sz="6" w:space="0" w:color="111111"/>
              <w:left w:val="outset" w:sz="6" w:space="0" w:color="111111"/>
              <w:bottom w:val="outset" w:sz="6" w:space="0" w:color="111111"/>
              <w:right w:val="outset" w:sz="6" w:space="0" w:color="111111"/>
            </w:tcBorders>
            <w:noWrap/>
            <w:vAlign w:val="center"/>
          </w:tcPr>
          <w:tbl>
            <w:tblPr>
              <w:tblW w:w="5000" w:type="pct"/>
              <w:tblCellMar>
                <w:top w:w="15" w:type="dxa"/>
                <w:left w:w="15" w:type="dxa"/>
                <w:bottom w:w="15" w:type="dxa"/>
                <w:right w:w="15" w:type="dxa"/>
              </w:tblCellMar>
              <w:tblLook w:val="00A0"/>
            </w:tblPr>
            <w:tblGrid>
              <w:gridCol w:w="775"/>
            </w:tblGrid>
            <w:tr w:rsidR="00F53DA9" w:rsidRPr="00287D4B" w:rsidTr="00B22E24">
              <w:tc>
                <w:tcPr>
                  <w:tcW w:w="0" w:type="auto"/>
                  <w:tcBorders>
                    <w:top w:val="nil"/>
                    <w:left w:val="nil"/>
                    <w:bottom w:val="nil"/>
                    <w:right w:val="nil"/>
                  </w:tcBorders>
                  <w:noWrap/>
                </w:tcPr>
                <w:p w:rsidR="00F53DA9" w:rsidRPr="00287D4B" w:rsidRDefault="00F53DA9" w:rsidP="00287D4B">
                  <w:pPr>
                    <w:ind w:firstLine="0"/>
                    <w:jc w:val="center"/>
                    <w:rPr>
                      <w:sz w:val="20"/>
                      <w:szCs w:val="20"/>
                    </w:rPr>
                  </w:pPr>
                  <w:r w:rsidRPr="00287D4B">
                    <w:rPr>
                      <w:color w:val="000000"/>
                      <w:sz w:val="20"/>
                      <w:szCs w:val="20"/>
                    </w:rPr>
                    <w:t>Х1</w:t>
                  </w:r>
                </w:p>
              </w:tc>
            </w:tr>
          </w:tbl>
          <w:p w:rsidR="00F53DA9" w:rsidRPr="00287D4B" w:rsidRDefault="00F53DA9" w:rsidP="00287D4B">
            <w:pPr>
              <w:ind w:firstLine="0"/>
              <w:jc w:val="left"/>
              <w:rPr>
                <w:sz w:val="20"/>
                <w:szCs w:val="20"/>
              </w:rPr>
            </w:pPr>
          </w:p>
        </w:tc>
        <w:tc>
          <w:tcPr>
            <w:tcW w:w="0" w:type="auto"/>
            <w:tcBorders>
              <w:top w:val="outset" w:sz="6" w:space="0" w:color="111111"/>
              <w:left w:val="outset" w:sz="6" w:space="0" w:color="111111"/>
              <w:bottom w:val="outset" w:sz="6" w:space="0" w:color="111111"/>
              <w:right w:val="outset" w:sz="6" w:space="0" w:color="111111"/>
            </w:tcBorders>
            <w:noWrap/>
            <w:vAlign w:val="center"/>
          </w:tcPr>
          <w:tbl>
            <w:tblPr>
              <w:tblW w:w="5000" w:type="pct"/>
              <w:tblCellMar>
                <w:top w:w="15" w:type="dxa"/>
                <w:left w:w="15" w:type="dxa"/>
                <w:bottom w:w="15" w:type="dxa"/>
                <w:right w:w="15" w:type="dxa"/>
              </w:tblCellMar>
              <w:tblLook w:val="00A0"/>
            </w:tblPr>
            <w:tblGrid>
              <w:gridCol w:w="774"/>
            </w:tblGrid>
            <w:tr w:rsidR="00F53DA9" w:rsidRPr="00287D4B" w:rsidTr="00B22E24">
              <w:tc>
                <w:tcPr>
                  <w:tcW w:w="0" w:type="auto"/>
                  <w:tcBorders>
                    <w:top w:val="nil"/>
                    <w:left w:val="nil"/>
                    <w:bottom w:val="nil"/>
                    <w:right w:val="nil"/>
                  </w:tcBorders>
                  <w:noWrap/>
                </w:tcPr>
                <w:p w:rsidR="00F53DA9" w:rsidRPr="00287D4B" w:rsidRDefault="00F53DA9" w:rsidP="00287D4B">
                  <w:pPr>
                    <w:ind w:firstLine="0"/>
                    <w:jc w:val="center"/>
                    <w:rPr>
                      <w:sz w:val="20"/>
                      <w:szCs w:val="20"/>
                    </w:rPr>
                  </w:pPr>
                  <w:r w:rsidRPr="00287D4B">
                    <w:rPr>
                      <w:color w:val="000000"/>
                      <w:sz w:val="20"/>
                      <w:szCs w:val="20"/>
                    </w:rPr>
                    <w:t>Х2</w:t>
                  </w:r>
                </w:p>
              </w:tc>
            </w:tr>
          </w:tbl>
          <w:p w:rsidR="00F53DA9" w:rsidRPr="00287D4B" w:rsidRDefault="00F53DA9" w:rsidP="00287D4B">
            <w:pPr>
              <w:ind w:firstLine="0"/>
              <w:jc w:val="left"/>
              <w:rPr>
                <w:sz w:val="20"/>
                <w:szCs w:val="20"/>
              </w:rPr>
            </w:pPr>
          </w:p>
        </w:tc>
        <w:tc>
          <w:tcPr>
            <w:tcW w:w="0" w:type="auto"/>
            <w:tcBorders>
              <w:top w:val="outset" w:sz="6" w:space="0" w:color="111111"/>
              <w:left w:val="outset" w:sz="6" w:space="0" w:color="111111"/>
              <w:bottom w:val="outset" w:sz="6" w:space="0" w:color="111111"/>
              <w:right w:val="outset" w:sz="6" w:space="0" w:color="111111"/>
            </w:tcBorders>
            <w:noWrap/>
            <w:vAlign w:val="center"/>
          </w:tcPr>
          <w:tbl>
            <w:tblPr>
              <w:tblW w:w="5000" w:type="pct"/>
              <w:tblCellMar>
                <w:top w:w="15" w:type="dxa"/>
                <w:left w:w="15" w:type="dxa"/>
                <w:bottom w:w="15" w:type="dxa"/>
                <w:right w:w="15" w:type="dxa"/>
              </w:tblCellMar>
              <w:tblLook w:val="00A0"/>
            </w:tblPr>
            <w:tblGrid>
              <w:gridCol w:w="774"/>
            </w:tblGrid>
            <w:tr w:rsidR="00F53DA9" w:rsidRPr="00287D4B" w:rsidTr="00B22E24">
              <w:tc>
                <w:tcPr>
                  <w:tcW w:w="0" w:type="auto"/>
                  <w:tcBorders>
                    <w:top w:val="nil"/>
                    <w:left w:val="nil"/>
                    <w:bottom w:val="nil"/>
                    <w:right w:val="nil"/>
                  </w:tcBorders>
                  <w:noWrap/>
                </w:tcPr>
                <w:p w:rsidR="00F53DA9" w:rsidRPr="00287D4B" w:rsidRDefault="00F53DA9" w:rsidP="00287D4B">
                  <w:pPr>
                    <w:ind w:firstLine="0"/>
                    <w:jc w:val="center"/>
                    <w:rPr>
                      <w:sz w:val="20"/>
                      <w:szCs w:val="20"/>
                    </w:rPr>
                  </w:pPr>
                  <w:r w:rsidRPr="00287D4B">
                    <w:rPr>
                      <w:color w:val="000000"/>
                      <w:sz w:val="20"/>
                      <w:szCs w:val="20"/>
                    </w:rPr>
                    <w:t>Х3</w:t>
                  </w:r>
                </w:p>
              </w:tc>
            </w:tr>
          </w:tbl>
          <w:p w:rsidR="00F53DA9" w:rsidRPr="00287D4B" w:rsidRDefault="00F53DA9" w:rsidP="00287D4B">
            <w:pPr>
              <w:ind w:firstLine="0"/>
              <w:jc w:val="left"/>
              <w:rPr>
                <w:sz w:val="20"/>
                <w:szCs w:val="20"/>
              </w:rPr>
            </w:pPr>
          </w:p>
        </w:tc>
        <w:tc>
          <w:tcPr>
            <w:tcW w:w="0" w:type="auto"/>
            <w:tcBorders>
              <w:top w:val="outset" w:sz="6" w:space="0" w:color="111111"/>
              <w:left w:val="outset" w:sz="6" w:space="0" w:color="111111"/>
              <w:bottom w:val="outset" w:sz="6" w:space="0" w:color="111111"/>
              <w:right w:val="outset" w:sz="6" w:space="0" w:color="111111"/>
            </w:tcBorders>
            <w:noWrap/>
            <w:vAlign w:val="center"/>
          </w:tcPr>
          <w:tbl>
            <w:tblPr>
              <w:tblW w:w="5000" w:type="pct"/>
              <w:tblCellMar>
                <w:top w:w="15" w:type="dxa"/>
                <w:left w:w="15" w:type="dxa"/>
                <w:bottom w:w="15" w:type="dxa"/>
                <w:right w:w="15" w:type="dxa"/>
              </w:tblCellMar>
              <w:tblLook w:val="00A0"/>
            </w:tblPr>
            <w:tblGrid>
              <w:gridCol w:w="774"/>
            </w:tblGrid>
            <w:tr w:rsidR="00F53DA9" w:rsidRPr="00287D4B" w:rsidTr="00B22E24">
              <w:tc>
                <w:tcPr>
                  <w:tcW w:w="0" w:type="auto"/>
                  <w:tcBorders>
                    <w:top w:val="nil"/>
                    <w:left w:val="nil"/>
                    <w:bottom w:val="nil"/>
                    <w:right w:val="nil"/>
                  </w:tcBorders>
                  <w:noWrap/>
                </w:tcPr>
                <w:p w:rsidR="00F53DA9" w:rsidRPr="00287D4B" w:rsidRDefault="00F53DA9" w:rsidP="00287D4B">
                  <w:pPr>
                    <w:ind w:firstLine="0"/>
                    <w:jc w:val="center"/>
                    <w:rPr>
                      <w:sz w:val="20"/>
                      <w:szCs w:val="20"/>
                    </w:rPr>
                  </w:pPr>
                  <w:r w:rsidRPr="00287D4B">
                    <w:rPr>
                      <w:color w:val="000000"/>
                      <w:sz w:val="20"/>
                      <w:szCs w:val="20"/>
                    </w:rPr>
                    <w:t>Х4</w:t>
                  </w:r>
                </w:p>
              </w:tc>
            </w:tr>
          </w:tbl>
          <w:p w:rsidR="00F53DA9" w:rsidRPr="00287D4B" w:rsidRDefault="00F53DA9" w:rsidP="00287D4B">
            <w:pPr>
              <w:ind w:firstLine="0"/>
              <w:jc w:val="left"/>
              <w:rPr>
                <w:sz w:val="20"/>
                <w:szCs w:val="20"/>
              </w:rPr>
            </w:pPr>
          </w:p>
        </w:tc>
        <w:tc>
          <w:tcPr>
            <w:tcW w:w="0" w:type="auto"/>
            <w:tcBorders>
              <w:top w:val="outset" w:sz="6" w:space="0" w:color="111111"/>
              <w:left w:val="outset" w:sz="6" w:space="0" w:color="111111"/>
              <w:bottom w:val="outset" w:sz="6" w:space="0" w:color="111111"/>
              <w:right w:val="outset" w:sz="6" w:space="0" w:color="111111"/>
            </w:tcBorders>
            <w:noWrap/>
            <w:vAlign w:val="center"/>
          </w:tcPr>
          <w:tbl>
            <w:tblPr>
              <w:tblW w:w="5000" w:type="pct"/>
              <w:tblCellMar>
                <w:top w:w="15" w:type="dxa"/>
                <w:left w:w="15" w:type="dxa"/>
                <w:bottom w:w="15" w:type="dxa"/>
                <w:right w:w="15" w:type="dxa"/>
              </w:tblCellMar>
              <w:tblLook w:val="00A0"/>
            </w:tblPr>
            <w:tblGrid>
              <w:gridCol w:w="774"/>
            </w:tblGrid>
            <w:tr w:rsidR="00F53DA9" w:rsidRPr="00287D4B" w:rsidTr="00B22E24">
              <w:tc>
                <w:tcPr>
                  <w:tcW w:w="0" w:type="auto"/>
                  <w:tcBorders>
                    <w:top w:val="nil"/>
                    <w:left w:val="nil"/>
                    <w:bottom w:val="nil"/>
                    <w:right w:val="nil"/>
                  </w:tcBorders>
                  <w:noWrap/>
                </w:tcPr>
                <w:p w:rsidR="00F53DA9" w:rsidRPr="00287D4B" w:rsidRDefault="00F53DA9" w:rsidP="00287D4B">
                  <w:pPr>
                    <w:ind w:firstLine="0"/>
                    <w:jc w:val="center"/>
                    <w:rPr>
                      <w:sz w:val="20"/>
                      <w:szCs w:val="20"/>
                    </w:rPr>
                  </w:pPr>
                  <w:r w:rsidRPr="00287D4B">
                    <w:rPr>
                      <w:color w:val="000000"/>
                      <w:sz w:val="20"/>
                      <w:szCs w:val="20"/>
                    </w:rPr>
                    <w:t>Х5</w:t>
                  </w:r>
                </w:p>
              </w:tc>
            </w:tr>
          </w:tbl>
          <w:p w:rsidR="00F53DA9" w:rsidRPr="00287D4B" w:rsidRDefault="00F53DA9" w:rsidP="00287D4B">
            <w:pPr>
              <w:ind w:firstLine="0"/>
              <w:jc w:val="left"/>
              <w:rPr>
                <w:sz w:val="20"/>
                <w:szCs w:val="20"/>
              </w:rPr>
            </w:pPr>
          </w:p>
        </w:tc>
        <w:tc>
          <w:tcPr>
            <w:tcW w:w="0" w:type="auto"/>
            <w:tcBorders>
              <w:top w:val="outset" w:sz="6" w:space="0" w:color="111111"/>
              <w:left w:val="outset" w:sz="6" w:space="0" w:color="111111"/>
              <w:bottom w:val="outset" w:sz="6" w:space="0" w:color="111111"/>
              <w:right w:val="outset" w:sz="6" w:space="0" w:color="111111"/>
            </w:tcBorders>
            <w:noWrap/>
            <w:vAlign w:val="center"/>
          </w:tcPr>
          <w:tbl>
            <w:tblPr>
              <w:tblW w:w="5000" w:type="pct"/>
              <w:tblCellMar>
                <w:top w:w="15" w:type="dxa"/>
                <w:left w:w="15" w:type="dxa"/>
                <w:bottom w:w="15" w:type="dxa"/>
                <w:right w:w="15" w:type="dxa"/>
              </w:tblCellMar>
              <w:tblLook w:val="00A0"/>
            </w:tblPr>
            <w:tblGrid>
              <w:gridCol w:w="774"/>
            </w:tblGrid>
            <w:tr w:rsidR="00F53DA9" w:rsidRPr="00287D4B" w:rsidTr="00B22E24">
              <w:tc>
                <w:tcPr>
                  <w:tcW w:w="0" w:type="auto"/>
                  <w:tcBorders>
                    <w:top w:val="nil"/>
                    <w:left w:val="nil"/>
                    <w:bottom w:val="nil"/>
                    <w:right w:val="nil"/>
                  </w:tcBorders>
                  <w:noWrap/>
                </w:tcPr>
                <w:p w:rsidR="00F53DA9" w:rsidRPr="00287D4B" w:rsidRDefault="00F53DA9" w:rsidP="00287D4B">
                  <w:pPr>
                    <w:ind w:firstLine="0"/>
                    <w:jc w:val="center"/>
                    <w:rPr>
                      <w:sz w:val="20"/>
                      <w:szCs w:val="20"/>
                    </w:rPr>
                  </w:pPr>
                  <w:r w:rsidRPr="00287D4B">
                    <w:rPr>
                      <w:color w:val="000000"/>
                      <w:sz w:val="20"/>
                      <w:szCs w:val="20"/>
                    </w:rPr>
                    <w:t>Х6</w:t>
                  </w:r>
                </w:p>
              </w:tc>
            </w:tr>
          </w:tbl>
          <w:p w:rsidR="00F53DA9" w:rsidRPr="00287D4B" w:rsidRDefault="00F53DA9" w:rsidP="00287D4B">
            <w:pPr>
              <w:ind w:firstLine="0"/>
              <w:jc w:val="left"/>
              <w:rPr>
                <w:sz w:val="20"/>
                <w:szCs w:val="20"/>
              </w:rPr>
            </w:pPr>
          </w:p>
        </w:tc>
        <w:tc>
          <w:tcPr>
            <w:tcW w:w="0" w:type="auto"/>
            <w:tcBorders>
              <w:top w:val="outset" w:sz="6" w:space="0" w:color="111111"/>
              <w:left w:val="outset" w:sz="6" w:space="0" w:color="111111"/>
              <w:bottom w:val="outset" w:sz="6" w:space="0" w:color="111111"/>
              <w:right w:val="outset" w:sz="6" w:space="0" w:color="111111"/>
            </w:tcBorders>
            <w:noWrap/>
            <w:vAlign w:val="center"/>
          </w:tcPr>
          <w:tbl>
            <w:tblPr>
              <w:tblW w:w="5000" w:type="pct"/>
              <w:tblCellMar>
                <w:top w:w="15" w:type="dxa"/>
                <w:left w:w="15" w:type="dxa"/>
                <w:bottom w:w="15" w:type="dxa"/>
                <w:right w:w="15" w:type="dxa"/>
              </w:tblCellMar>
              <w:tblLook w:val="00A0"/>
            </w:tblPr>
            <w:tblGrid>
              <w:gridCol w:w="774"/>
            </w:tblGrid>
            <w:tr w:rsidR="00F53DA9" w:rsidRPr="00287D4B" w:rsidTr="00B22E24">
              <w:tc>
                <w:tcPr>
                  <w:tcW w:w="0" w:type="auto"/>
                  <w:tcBorders>
                    <w:top w:val="nil"/>
                    <w:left w:val="nil"/>
                    <w:bottom w:val="nil"/>
                    <w:right w:val="nil"/>
                  </w:tcBorders>
                  <w:noWrap/>
                </w:tcPr>
                <w:p w:rsidR="00F53DA9" w:rsidRPr="00287D4B" w:rsidRDefault="00F53DA9" w:rsidP="00287D4B">
                  <w:pPr>
                    <w:ind w:firstLine="0"/>
                    <w:jc w:val="center"/>
                    <w:rPr>
                      <w:sz w:val="20"/>
                      <w:szCs w:val="20"/>
                    </w:rPr>
                  </w:pPr>
                  <w:r w:rsidRPr="00287D4B">
                    <w:rPr>
                      <w:color w:val="000000"/>
                      <w:sz w:val="20"/>
                      <w:szCs w:val="20"/>
                    </w:rPr>
                    <w:t>Х7</w:t>
                  </w:r>
                </w:p>
              </w:tc>
            </w:tr>
          </w:tbl>
          <w:p w:rsidR="00F53DA9" w:rsidRPr="00287D4B" w:rsidRDefault="00F53DA9" w:rsidP="00287D4B">
            <w:pPr>
              <w:ind w:firstLine="0"/>
              <w:jc w:val="left"/>
              <w:rPr>
                <w:sz w:val="20"/>
                <w:szCs w:val="20"/>
              </w:rPr>
            </w:pPr>
          </w:p>
        </w:tc>
        <w:tc>
          <w:tcPr>
            <w:tcW w:w="0" w:type="auto"/>
            <w:tcBorders>
              <w:top w:val="outset" w:sz="6" w:space="0" w:color="111111"/>
              <w:left w:val="outset" w:sz="6" w:space="0" w:color="111111"/>
              <w:bottom w:val="outset" w:sz="6" w:space="0" w:color="111111"/>
              <w:right w:val="outset" w:sz="6" w:space="0" w:color="111111"/>
            </w:tcBorders>
            <w:noWrap/>
            <w:vAlign w:val="center"/>
          </w:tcPr>
          <w:tbl>
            <w:tblPr>
              <w:tblW w:w="5000" w:type="pct"/>
              <w:tblCellMar>
                <w:top w:w="15" w:type="dxa"/>
                <w:left w:w="15" w:type="dxa"/>
                <w:bottom w:w="15" w:type="dxa"/>
                <w:right w:w="15" w:type="dxa"/>
              </w:tblCellMar>
              <w:tblLook w:val="00A0"/>
            </w:tblPr>
            <w:tblGrid>
              <w:gridCol w:w="774"/>
            </w:tblGrid>
            <w:tr w:rsidR="00F53DA9" w:rsidRPr="00287D4B" w:rsidTr="00B22E24">
              <w:tc>
                <w:tcPr>
                  <w:tcW w:w="0" w:type="auto"/>
                  <w:tcBorders>
                    <w:top w:val="nil"/>
                    <w:left w:val="nil"/>
                    <w:bottom w:val="nil"/>
                    <w:right w:val="nil"/>
                  </w:tcBorders>
                  <w:noWrap/>
                </w:tcPr>
                <w:p w:rsidR="00F53DA9" w:rsidRPr="00287D4B" w:rsidRDefault="00F53DA9" w:rsidP="00287D4B">
                  <w:pPr>
                    <w:ind w:firstLine="0"/>
                    <w:jc w:val="center"/>
                    <w:rPr>
                      <w:sz w:val="20"/>
                      <w:szCs w:val="20"/>
                    </w:rPr>
                  </w:pPr>
                  <w:r w:rsidRPr="00287D4B">
                    <w:rPr>
                      <w:color w:val="000000"/>
                      <w:sz w:val="20"/>
                      <w:szCs w:val="20"/>
                    </w:rPr>
                    <w:t>Х8</w:t>
                  </w:r>
                </w:p>
              </w:tc>
            </w:tr>
          </w:tbl>
          <w:p w:rsidR="00F53DA9" w:rsidRPr="00287D4B" w:rsidRDefault="00F53DA9" w:rsidP="00287D4B">
            <w:pPr>
              <w:ind w:firstLine="0"/>
              <w:jc w:val="left"/>
              <w:rPr>
                <w:sz w:val="20"/>
                <w:szCs w:val="20"/>
              </w:rPr>
            </w:pPr>
          </w:p>
        </w:tc>
        <w:tc>
          <w:tcPr>
            <w:tcW w:w="0" w:type="auto"/>
            <w:tcBorders>
              <w:top w:val="outset" w:sz="6" w:space="0" w:color="111111"/>
              <w:left w:val="outset" w:sz="6" w:space="0" w:color="111111"/>
              <w:bottom w:val="outset" w:sz="6" w:space="0" w:color="111111"/>
            </w:tcBorders>
            <w:noWrap/>
            <w:vAlign w:val="center"/>
          </w:tcPr>
          <w:tbl>
            <w:tblPr>
              <w:tblW w:w="5000" w:type="pct"/>
              <w:tblCellMar>
                <w:top w:w="15" w:type="dxa"/>
                <w:left w:w="15" w:type="dxa"/>
                <w:bottom w:w="15" w:type="dxa"/>
                <w:right w:w="15" w:type="dxa"/>
              </w:tblCellMar>
              <w:tblLook w:val="00A0"/>
            </w:tblPr>
            <w:tblGrid>
              <w:gridCol w:w="774"/>
            </w:tblGrid>
            <w:tr w:rsidR="00F53DA9" w:rsidRPr="00287D4B" w:rsidTr="00B22E24">
              <w:tc>
                <w:tcPr>
                  <w:tcW w:w="0" w:type="auto"/>
                  <w:tcBorders>
                    <w:top w:val="nil"/>
                    <w:left w:val="nil"/>
                    <w:bottom w:val="nil"/>
                    <w:right w:val="nil"/>
                  </w:tcBorders>
                  <w:noWrap/>
                </w:tcPr>
                <w:p w:rsidR="00F53DA9" w:rsidRPr="00287D4B" w:rsidRDefault="00F53DA9" w:rsidP="00287D4B">
                  <w:pPr>
                    <w:ind w:firstLine="0"/>
                    <w:jc w:val="center"/>
                    <w:rPr>
                      <w:sz w:val="20"/>
                      <w:szCs w:val="20"/>
                    </w:rPr>
                  </w:pPr>
                  <w:r w:rsidRPr="00287D4B">
                    <w:rPr>
                      <w:color w:val="000000"/>
                      <w:sz w:val="20"/>
                      <w:szCs w:val="20"/>
                    </w:rPr>
                    <w:t>Х9</w:t>
                  </w:r>
                </w:p>
              </w:tc>
            </w:tr>
          </w:tbl>
          <w:p w:rsidR="00F53DA9" w:rsidRPr="00287D4B" w:rsidRDefault="00F53DA9" w:rsidP="00287D4B">
            <w:pPr>
              <w:ind w:firstLine="0"/>
              <w:jc w:val="left"/>
              <w:rPr>
                <w:sz w:val="20"/>
                <w:szCs w:val="20"/>
              </w:rPr>
            </w:pPr>
          </w:p>
        </w:tc>
      </w:tr>
      <w:tr w:rsidR="00F53DA9" w:rsidRPr="00287D4B" w:rsidTr="00B22E24">
        <w:tc>
          <w:tcPr>
            <w:tcW w:w="0" w:type="auto"/>
            <w:tcBorders>
              <w:top w:val="outset" w:sz="6" w:space="0" w:color="111111"/>
              <w:bottom w:val="outset" w:sz="6" w:space="0" w:color="111111"/>
              <w:right w:val="outset" w:sz="6" w:space="0" w:color="111111"/>
            </w:tcBorders>
            <w:noWrap/>
            <w:vAlign w:val="center"/>
          </w:tcPr>
          <w:tbl>
            <w:tblPr>
              <w:tblW w:w="5000" w:type="pct"/>
              <w:tblCellMar>
                <w:top w:w="15" w:type="dxa"/>
                <w:left w:w="15" w:type="dxa"/>
                <w:bottom w:w="15" w:type="dxa"/>
                <w:right w:w="15" w:type="dxa"/>
              </w:tblCellMar>
              <w:tblLook w:val="00A0"/>
            </w:tblPr>
            <w:tblGrid>
              <w:gridCol w:w="1833"/>
            </w:tblGrid>
            <w:tr w:rsidR="00F53DA9" w:rsidRPr="00287D4B" w:rsidTr="00B22E24">
              <w:tc>
                <w:tcPr>
                  <w:tcW w:w="0" w:type="auto"/>
                  <w:tcBorders>
                    <w:top w:val="nil"/>
                    <w:left w:val="nil"/>
                    <w:bottom w:val="nil"/>
                    <w:right w:val="nil"/>
                  </w:tcBorders>
                  <w:noWrap/>
                  <w:vAlign w:val="center"/>
                </w:tcPr>
                <w:p w:rsidR="00F53DA9" w:rsidRPr="00287D4B" w:rsidRDefault="00F53DA9" w:rsidP="00287D4B">
                  <w:pPr>
                    <w:ind w:firstLine="0"/>
                    <w:jc w:val="left"/>
                    <w:rPr>
                      <w:sz w:val="20"/>
                      <w:szCs w:val="20"/>
                    </w:rPr>
                  </w:pPr>
                  <w:r w:rsidRPr="00287D4B">
                    <w:rPr>
                      <w:color w:val="000000"/>
                      <w:sz w:val="20"/>
                      <w:szCs w:val="20"/>
                    </w:rPr>
                    <w:t>Х1</w:t>
                  </w:r>
                </w:p>
              </w:tc>
            </w:tr>
          </w:tbl>
          <w:p w:rsidR="00F53DA9" w:rsidRPr="00287D4B" w:rsidRDefault="00F53DA9" w:rsidP="00287D4B">
            <w:pPr>
              <w:ind w:firstLine="0"/>
              <w:jc w:val="left"/>
              <w:rPr>
                <w:sz w:val="20"/>
                <w:szCs w:val="20"/>
              </w:rPr>
            </w:pP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0</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491</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361</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182</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638</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382</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294</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320</w:t>
            </w:r>
          </w:p>
        </w:tc>
        <w:tc>
          <w:tcPr>
            <w:tcW w:w="0" w:type="auto"/>
            <w:tcBorders>
              <w:top w:val="outset" w:sz="6" w:space="0" w:color="111111"/>
              <w:left w:val="outset" w:sz="6" w:space="0" w:color="111111"/>
              <w:bottom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282</w:t>
            </w:r>
          </w:p>
        </w:tc>
      </w:tr>
      <w:tr w:rsidR="00F53DA9" w:rsidRPr="00287D4B" w:rsidTr="00B22E24">
        <w:tc>
          <w:tcPr>
            <w:tcW w:w="0" w:type="auto"/>
            <w:tcBorders>
              <w:top w:val="outset" w:sz="6" w:space="0" w:color="111111"/>
              <w:bottom w:val="outset" w:sz="6" w:space="0" w:color="111111"/>
              <w:right w:val="outset" w:sz="6" w:space="0" w:color="111111"/>
            </w:tcBorders>
            <w:noWrap/>
            <w:vAlign w:val="center"/>
          </w:tcPr>
          <w:tbl>
            <w:tblPr>
              <w:tblW w:w="5000" w:type="pct"/>
              <w:tblCellMar>
                <w:top w:w="15" w:type="dxa"/>
                <w:left w:w="15" w:type="dxa"/>
                <w:bottom w:w="15" w:type="dxa"/>
                <w:right w:w="15" w:type="dxa"/>
              </w:tblCellMar>
              <w:tblLook w:val="00A0"/>
            </w:tblPr>
            <w:tblGrid>
              <w:gridCol w:w="1833"/>
            </w:tblGrid>
            <w:tr w:rsidR="00F53DA9" w:rsidRPr="00287D4B" w:rsidTr="00B22E24">
              <w:tc>
                <w:tcPr>
                  <w:tcW w:w="0" w:type="auto"/>
                  <w:tcBorders>
                    <w:top w:val="nil"/>
                    <w:left w:val="nil"/>
                    <w:bottom w:val="nil"/>
                    <w:right w:val="nil"/>
                  </w:tcBorders>
                  <w:noWrap/>
                  <w:vAlign w:val="center"/>
                </w:tcPr>
                <w:p w:rsidR="00F53DA9" w:rsidRPr="00287D4B" w:rsidRDefault="00F53DA9" w:rsidP="00287D4B">
                  <w:pPr>
                    <w:ind w:firstLine="0"/>
                    <w:jc w:val="left"/>
                    <w:rPr>
                      <w:sz w:val="20"/>
                      <w:szCs w:val="20"/>
                    </w:rPr>
                  </w:pPr>
                  <w:r w:rsidRPr="00287D4B">
                    <w:rPr>
                      <w:color w:val="000000"/>
                      <w:sz w:val="20"/>
                      <w:szCs w:val="20"/>
                    </w:rPr>
                    <w:t>Х2</w:t>
                  </w:r>
                </w:p>
              </w:tc>
            </w:tr>
          </w:tbl>
          <w:p w:rsidR="00F53DA9" w:rsidRPr="00287D4B" w:rsidRDefault="00F53DA9" w:rsidP="00287D4B">
            <w:pPr>
              <w:ind w:firstLine="0"/>
              <w:jc w:val="left"/>
              <w:rPr>
                <w:sz w:val="20"/>
                <w:szCs w:val="20"/>
              </w:rPr>
            </w:pP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491</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0</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130</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329</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812</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110</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200</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179</w:t>
            </w:r>
          </w:p>
        </w:tc>
        <w:tc>
          <w:tcPr>
            <w:tcW w:w="0" w:type="auto"/>
            <w:tcBorders>
              <w:top w:val="outset" w:sz="6" w:space="0" w:color="111111"/>
              <w:left w:val="outset" w:sz="6" w:space="0" w:color="111111"/>
              <w:bottom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211</w:t>
            </w:r>
          </w:p>
        </w:tc>
      </w:tr>
      <w:tr w:rsidR="00F53DA9" w:rsidRPr="00287D4B" w:rsidTr="00B22E24">
        <w:tc>
          <w:tcPr>
            <w:tcW w:w="0" w:type="auto"/>
            <w:tcBorders>
              <w:top w:val="outset" w:sz="6" w:space="0" w:color="111111"/>
              <w:bottom w:val="outset" w:sz="6" w:space="0" w:color="111111"/>
              <w:right w:val="outset" w:sz="6" w:space="0" w:color="111111"/>
            </w:tcBorders>
            <w:noWrap/>
            <w:vAlign w:val="center"/>
          </w:tcPr>
          <w:tbl>
            <w:tblPr>
              <w:tblW w:w="5000" w:type="pct"/>
              <w:tblCellMar>
                <w:top w:w="15" w:type="dxa"/>
                <w:left w:w="15" w:type="dxa"/>
                <w:bottom w:w="15" w:type="dxa"/>
                <w:right w:w="15" w:type="dxa"/>
              </w:tblCellMar>
              <w:tblLook w:val="00A0"/>
            </w:tblPr>
            <w:tblGrid>
              <w:gridCol w:w="1833"/>
            </w:tblGrid>
            <w:tr w:rsidR="00F53DA9" w:rsidRPr="00287D4B" w:rsidTr="00B22E24">
              <w:tc>
                <w:tcPr>
                  <w:tcW w:w="0" w:type="auto"/>
                  <w:tcBorders>
                    <w:top w:val="nil"/>
                    <w:left w:val="nil"/>
                    <w:bottom w:val="nil"/>
                    <w:right w:val="nil"/>
                  </w:tcBorders>
                  <w:noWrap/>
                  <w:vAlign w:val="center"/>
                </w:tcPr>
                <w:p w:rsidR="00F53DA9" w:rsidRPr="00287D4B" w:rsidRDefault="00F53DA9" w:rsidP="00287D4B">
                  <w:pPr>
                    <w:ind w:firstLine="0"/>
                    <w:jc w:val="left"/>
                    <w:rPr>
                      <w:sz w:val="20"/>
                      <w:szCs w:val="20"/>
                    </w:rPr>
                  </w:pPr>
                  <w:r w:rsidRPr="00287D4B">
                    <w:rPr>
                      <w:color w:val="000000"/>
                      <w:sz w:val="20"/>
                      <w:szCs w:val="20"/>
                    </w:rPr>
                    <w:t>Х3</w:t>
                  </w:r>
                </w:p>
              </w:tc>
            </w:tr>
          </w:tbl>
          <w:p w:rsidR="00F53DA9" w:rsidRPr="00287D4B" w:rsidRDefault="00F53DA9" w:rsidP="00287D4B">
            <w:pPr>
              <w:ind w:firstLine="0"/>
              <w:jc w:val="left"/>
              <w:rPr>
                <w:sz w:val="20"/>
                <w:szCs w:val="20"/>
              </w:rPr>
            </w:pP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361</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130</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0</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200</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728</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20</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70</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54</w:t>
            </w:r>
          </w:p>
        </w:tc>
        <w:tc>
          <w:tcPr>
            <w:tcW w:w="0" w:type="auto"/>
            <w:tcBorders>
              <w:top w:val="outset" w:sz="6" w:space="0" w:color="111111"/>
              <w:left w:val="outset" w:sz="6" w:space="0" w:color="111111"/>
              <w:bottom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81</w:t>
            </w:r>
          </w:p>
        </w:tc>
      </w:tr>
      <w:tr w:rsidR="00F53DA9" w:rsidRPr="00287D4B" w:rsidTr="00B22E24">
        <w:tc>
          <w:tcPr>
            <w:tcW w:w="0" w:type="auto"/>
            <w:tcBorders>
              <w:top w:val="outset" w:sz="6" w:space="0" w:color="111111"/>
              <w:bottom w:val="outset" w:sz="6" w:space="0" w:color="111111"/>
              <w:right w:val="outset" w:sz="6" w:space="0" w:color="111111"/>
            </w:tcBorders>
            <w:noWrap/>
            <w:vAlign w:val="center"/>
          </w:tcPr>
          <w:tbl>
            <w:tblPr>
              <w:tblW w:w="5000" w:type="pct"/>
              <w:tblCellMar>
                <w:top w:w="15" w:type="dxa"/>
                <w:left w:w="15" w:type="dxa"/>
                <w:bottom w:w="15" w:type="dxa"/>
                <w:right w:w="15" w:type="dxa"/>
              </w:tblCellMar>
              <w:tblLook w:val="00A0"/>
            </w:tblPr>
            <w:tblGrid>
              <w:gridCol w:w="1833"/>
            </w:tblGrid>
            <w:tr w:rsidR="00F53DA9" w:rsidRPr="00287D4B" w:rsidTr="00B22E24">
              <w:tc>
                <w:tcPr>
                  <w:tcW w:w="0" w:type="auto"/>
                  <w:tcBorders>
                    <w:top w:val="nil"/>
                    <w:left w:val="nil"/>
                    <w:bottom w:val="nil"/>
                    <w:right w:val="nil"/>
                  </w:tcBorders>
                  <w:noWrap/>
                  <w:vAlign w:val="center"/>
                </w:tcPr>
                <w:p w:rsidR="00F53DA9" w:rsidRPr="00287D4B" w:rsidRDefault="00F53DA9" w:rsidP="00287D4B">
                  <w:pPr>
                    <w:ind w:firstLine="0"/>
                    <w:jc w:val="left"/>
                    <w:rPr>
                      <w:sz w:val="20"/>
                      <w:szCs w:val="20"/>
                    </w:rPr>
                  </w:pPr>
                  <w:r w:rsidRPr="00287D4B">
                    <w:rPr>
                      <w:color w:val="000000"/>
                      <w:sz w:val="20"/>
                      <w:szCs w:val="20"/>
                    </w:rPr>
                    <w:t>Х4</w:t>
                  </w:r>
                </w:p>
              </w:tc>
            </w:tr>
          </w:tbl>
          <w:p w:rsidR="00F53DA9" w:rsidRPr="00287D4B" w:rsidRDefault="00F53DA9" w:rsidP="00287D4B">
            <w:pPr>
              <w:ind w:firstLine="0"/>
              <w:jc w:val="left"/>
              <w:rPr>
                <w:sz w:val="20"/>
                <w:szCs w:val="20"/>
              </w:rPr>
            </w:pP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182</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329</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200</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0</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598</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220</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131</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150</w:t>
            </w:r>
          </w:p>
        </w:tc>
        <w:tc>
          <w:tcPr>
            <w:tcW w:w="0" w:type="auto"/>
            <w:tcBorders>
              <w:top w:val="outset" w:sz="6" w:space="0" w:color="111111"/>
              <w:left w:val="outset" w:sz="6" w:space="0" w:color="111111"/>
              <w:bottom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122</w:t>
            </w:r>
          </w:p>
        </w:tc>
      </w:tr>
      <w:tr w:rsidR="00F53DA9" w:rsidRPr="00287D4B" w:rsidTr="00B22E24">
        <w:tc>
          <w:tcPr>
            <w:tcW w:w="0" w:type="auto"/>
            <w:tcBorders>
              <w:top w:val="outset" w:sz="6" w:space="0" w:color="111111"/>
              <w:bottom w:val="outset" w:sz="6" w:space="0" w:color="111111"/>
              <w:right w:val="outset" w:sz="6" w:space="0" w:color="111111"/>
            </w:tcBorders>
            <w:noWrap/>
            <w:vAlign w:val="center"/>
          </w:tcPr>
          <w:tbl>
            <w:tblPr>
              <w:tblW w:w="5000" w:type="pct"/>
              <w:tblCellMar>
                <w:top w:w="15" w:type="dxa"/>
                <w:left w:w="15" w:type="dxa"/>
                <w:bottom w:w="15" w:type="dxa"/>
                <w:right w:w="15" w:type="dxa"/>
              </w:tblCellMar>
              <w:tblLook w:val="00A0"/>
            </w:tblPr>
            <w:tblGrid>
              <w:gridCol w:w="1833"/>
            </w:tblGrid>
            <w:tr w:rsidR="00F53DA9" w:rsidRPr="00287D4B" w:rsidTr="00B22E24">
              <w:tc>
                <w:tcPr>
                  <w:tcW w:w="0" w:type="auto"/>
                  <w:tcBorders>
                    <w:top w:val="nil"/>
                    <w:left w:val="nil"/>
                    <w:bottom w:val="nil"/>
                    <w:right w:val="nil"/>
                  </w:tcBorders>
                  <w:noWrap/>
                  <w:vAlign w:val="center"/>
                </w:tcPr>
                <w:p w:rsidR="00F53DA9" w:rsidRPr="00287D4B" w:rsidRDefault="00F53DA9" w:rsidP="00287D4B">
                  <w:pPr>
                    <w:ind w:firstLine="0"/>
                    <w:jc w:val="left"/>
                    <w:rPr>
                      <w:sz w:val="20"/>
                      <w:szCs w:val="20"/>
                    </w:rPr>
                  </w:pPr>
                  <w:r w:rsidRPr="00287D4B">
                    <w:rPr>
                      <w:color w:val="000000"/>
                      <w:sz w:val="20"/>
                      <w:szCs w:val="20"/>
                    </w:rPr>
                    <w:t>Х5</w:t>
                  </w:r>
                </w:p>
              </w:tc>
            </w:tr>
          </w:tbl>
          <w:p w:rsidR="00F53DA9" w:rsidRPr="00287D4B" w:rsidRDefault="00F53DA9" w:rsidP="00287D4B">
            <w:pPr>
              <w:ind w:firstLine="0"/>
              <w:jc w:val="left"/>
              <w:rPr>
                <w:sz w:val="20"/>
                <w:szCs w:val="20"/>
              </w:rPr>
            </w:pP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638</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812</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728</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598</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0</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740</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682</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680</w:t>
            </w:r>
          </w:p>
        </w:tc>
        <w:tc>
          <w:tcPr>
            <w:tcW w:w="0" w:type="auto"/>
            <w:tcBorders>
              <w:top w:val="outset" w:sz="6" w:space="0" w:color="111111"/>
              <w:left w:val="outset" w:sz="6" w:space="0" w:color="111111"/>
              <w:bottom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684</w:t>
            </w:r>
          </w:p>
        </w:tc>
      </w:tr>
      <w:tr w:rsidR="00F53DA9" w:rsidRPr="00287D4B" w:rsidTr="00B22E24">
        <w:tc>
          <w:tcPr>
            <w:tcW w:w="0" w:type="auto"/>
            <w:tcBorders>
              <w:top w:val="outset" w:sz="6" w:space="0" w:color="111111"/>
              <w:bottom w:val="outset" w:sz="6" w:space="0" w:color="111111"/>
              <w:right w:val="outset" w:sz="6" w:space="0" w:color="111111"/>
            </w:tcBorders>
            <w:noWrap/>
            <w:vAlign w:val="center"/>
          </w:tcPr>
          <w:tbl>
            <w:tblPr>
              <w:tblW w:w="5000" w:type="pct"/>
              <w:tblCellMar>
                <w:top w:w="15" w:type="dxa"/>
                <w:left w:w="15" w:type="dxa"/>
                <w:bottom w:w="15" w:type="dxa"/>
                <w:right w:w="15" w:type="dxa"/>
              </w:tblCellMar>
              <w:tblLook w:val="00A0"/>
            </w:tblPr>
            <w:tblGrid>
              <w:gridCol w:w="1833"/>
            </w:tblGrid>
            <w:tr w:rsidR="00F53DA9" w:rsidRPr="00287D4B" w:rsidTr="00B22E24">
              <w:tc>
                <w:tcPr>
                  <w:tcW w:w="0" w:type="auto"/>
                  <w:tcBorders>
                    <w:top w:val="nil"/>
                    <w:left w:val="nil"/>
                    <w:bottom w:val="nil"/>
                    <w:right w:val="nil"/>
                  </w:tcBorders>
                  <w:noWrap/>
                  <w:vAlign w:val="center"/>
                </w:tcPr>
                <w:p w:rsidR="00F53DA9" w:rsidRPr="00287D4B" w:rsidRDefault="00F53DA9" w:rsidP="00287D4B">
                  <w:pPr>
                    <w:ind w:firstLine="0"/>
                    <w:jc w:val="left"/>
                    <w:rPr>
                      <w:sz w:val="20"/>
                      <w:szCs w:val="20"/>
                    </w:rPr>
                  </w:pPr>
                  <w:r w:rsidRPr="00287D4B">
                    <w:rPr>
                      <w:color w:val="000000"/>
                      <w:sz w:val="20"/>
                      <w:szCs w:val="20"/>
                    </w:rPr>
                    <w:t>Х6</w:t>
                  </w:r>
                </w:p>
              </w:tc>
            </w:tr>
          </w:tbl>
          <w:p w:rsidR="00F53DA9" w:rsidRPr="00287D4B" w:rsidRDefault="00F53DA9" w:rsidP="00287D4B">
            <w:pPr>
              <w:ind w:firstLine="0"/>
              <w:jc w:val="left"/>
              <w:rPr>
                <w:sz w:val="20"/>
                <w:szCs w:val="20"/>
              </w:rPr>
            </w:pP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382</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110</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20</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220</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740</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0</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90</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72</w:t>
            </w:r>
          </w:p>
        </w:tc>
        <w:tc>
          <w:tcPr>
            <w:tcW w:w="0" w:type="auto"/>
            <w:tcBorders>
              <w:top w:val="outset" w:sz="6" w:space="0" w:color="111111"/>
              <w:left w:val="outset" w:sz="6" w:space="0" w:color="111111"/>
              <w:bottom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101</w:t>
            </w:r>
          </w:p>
        </w:tc>
      </w:tr>
      <w:tr w:rsidR="00F53DA9" w:rsidRPr="00287D4B" w:rsidTr="00B22E24">
        <w:tc>
          <w:tcPr>
            <w:tcW w:w="0" w:type="auto"/>
            <w:tcBorders>
              <w:top w:val="outset" w:sz="6" w:space="0" w:color="111111"/>
              <w:bottom w:val="outset" w:sz="6" w:space="0" w:color="111111"/>
              <w:right w:val="outset" w:sz="6" w:space="0" w:color="111111"/>
            </w:tcBorders>
            <w:noWrap/>
            <w:vAlign w:val="center"/>
          </w:tcPr>
          <w:tbl>
            <w:tblPr>
              <w:tblW w:w="5000" w:type="pct"/>
              <w:tblCellMar>
                <w:top w:w="15" w:type="dxa"/>
                <w:left w:w="15" w:type="dxa"/>
                <w:bottom w:w="15" w:type="dxa"/>
                <w:right w:w="15" w:type="dxa"/>
              </w:tblCellMar>
              <w:tblLook w:val="00A0"/>
            </w:tblPr>
            <w:tblGrid>
              <w:gridCol w:w="1833"/>
            </w:tblGrid>
            <w:tr w:rsidR="00F53DA9" w:rsidRPr="00287D4B" w:rsidTr="00B22E24">
              <w:tc>
                <w:tcPr>
                  <w:tcW w:w="0" w:type="auto"/>
                  <w:tcBorders>
                    <w:top w:val="nil"/>
                    <w:left w:val="nil"/>
                    <w:bottom w:val="nil"/>
                    <w:right w:val="nil"/>
                  </w:tcBorders>
                  <w:noWrap/>
                  <w:vAlign w:val="center"/>
                </w:tcPr>
                <w:p w:rsidR="00F53DA9" w:rsidRPr="00287D4B" w:rsidRDefault="00F53DA9" w:rsidP="00287D4B">
                  <w:pPr>
                    <w:ind w:firstLine="0"/>
                    <w:jc w:val="left"/>
                    <w:rPr>
                      <w:sz w:val="20"/>
                      <w:szCs w:val="20"/>
                    </w:rPr>
                  </w:pPr>
                  <w:r w:rsidRPr="00287D4B">
                    <w:rPr>
                      <w:color w:val="000000"/>
                      <w:sz w:val="20"/>
                      <w:szCs w:val="20"/>
                    </w:rPr>
                    <w:t>Х7</w:t>
                  </w:r>
                </w:p>
              </w:tc>
            </w:tr>
          </w:tbl>
          <w:p w:rsidR="00F53DA9" w:rsidRPr="00287D4B" w:rsidRDefault="00F53DA9" w:rsidP="00287D4B">
            <w:pPr>
              <w:ind w:firstLine="0"/>
              <w:jc w:val="left"/>
              <w:rPr>
                <w:sz w:val="20"/>
                <w:szCs w:val="20"/>
              </w:rPr>
            </w:pP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294</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200</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70</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131</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682</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90</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0</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28</w:t>
            </w:r>
          </w:p>
        </w:tc>
        <w:tc>
          <w:tcPr>
            <w:tcW w:w="0" w:type="auto"/>
            <w:tcBorders>
              <w:top w:val="outset" w:sz="6" w:space="0" w:color="111111"/>
              <w:left w:val="outset" w:sz="6" w:space="0" w:color="111111"/>
              <w:bottom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14</w:t>
            </w:r>
          </w:p>
        </w:tc>
      </w:tr>
      <w:tr w:rsidR="00F53DA9" w:rsidRPr="00287D4B" w:rsidTr="00B22E24">
        <w:tc>
          <w:tcPr>
            <w:tcW w:w="0" w:type="auto"/>
            <w:tcBorders>
              <w:top w:val="outset" w:sz="6" w:space="0" w:color="111111"/>
              <w:bottom w:val="outset" w:sz="6" w:space="0" w:color="111111"/>
              <w:right w:val="outset" w:sz="6" w:space="0" w:color="111111"/>
            </w:tcBorders>
            <w:noWrap/>
            <w:vAlign w:val="center"/>
          </w:tcPr>
          <w:tbl>
            <w:tblPr>
              <w:tblW w:w="5000" w:type="pct"/>
              <w:tblCellMar>
                <w:top w:w="15" w:type="dxa"/>
                <w:left w:w="15" w:type="dxa"/>
                <w:bottom w:w="15" w:type="dxa"/>
                <w:right w:w="15" w:type="dxa"/>
              </w:tblCellMar>
              <w:tblLook w:val="00A0"/>
            </w:tblPr>
            <w:tblGrid>
              <w:gridCol w:w="1833"/>
            </w:tblGrid>
            <w:tr w:rsidR="00F53DA9" w:rsidRPr="00287D4B" w:rsidTr="00B22E24">
              <w:tc>
                <w:tcPr>
                  <w:tcW w:w="0" w:type="auto"/>
                  <w:tcBorders>
                    <w:top w:val="nil"/>
                    <w:left w:val="nil"/>
                    <w:bottom w:val="nil"/>
                    <w:right w:val="nil"/>
                  </w:tcBorders>
                  <w:noWrap/>
                  <w:vAlign w:val="center"/>
                </w:tcPr>
                <w:p w:rsidR="00F53DA9" w:rsidRPr="00287D4B" w:rsidRDefault="00F53DA9" w:rsidP="00287D4B">
                  <w:pPr>
                    <w:ind w:firstLine="0"/>
                    <w:jc w:val="left"/>
                    <w:rPr>
                      <w:sz w:val="20"/>
                      <w:szCs w:val="20"/>
                    </w:rPr>
                  </w:pPr>
                  <w:r w:rsidRPr="00287D4B">
                    <w:rPr>
                      <w:color w:val="000000"/>
                      <w:sz w:val="20"/>
                      <w:szCs w:val="20"/>
                    </w:rPr>
                    <w:t>Х8</w:t>
                  </w:r>
                </w:p>
              </w:tc>
            </w:tr>
          </w:tbl>
          <w:p w:rsidR="00F53DA9" w:rsidRPr="00287D4B" w:rsidRDefault="00F53DA9" w:rsidP="00287D4B">
            <w:pPr>
              <w:ind w:firstLine="0"/>
              <w:jc w:val="left"/>
              <w:rPr>
                <w:sz w:val="20"/>
                <w:szCs w:val="20"/>
              </w:rPr>
            </w:pP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320</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179</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54</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150</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680</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72</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28</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0</w:t>
            </w:r>
          </w:p>
        </w:tc>
        <w:tc>
          <w:tcPr>
            <w:tcW w:w="0" w:type="auto"/>
            <w:tcBorders>
              <w:top w:val="outset" w:sz="6" w:space="0" w:color="111111"/>
              <w:left w:val="outset" w:sz="6" w:space="0" w:color="111111"/>
              <w:bottom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42</w:t>
            </w:r>
          </w:p>
        </w:tc>
      </w:tr>
      <w:tr w:rsidR="00F53DA9" w:rsidRPr="00287D4B" w:rsidTr="00B22E24">
        <w:tc>
          <w:tcPr>
            <w:tcW w:w="0" w:type="auto"/>
            <w:tcBorders>
              <w:top w:val="outset" w:sz="6" w:space="0" w:color="111111"/>
              <w:bottom w:val="outset" w:sz="6" w:space="0" w:color="111111"/>
              <w:right w:val="outset" w:sz="6" w:space="0" w:color="111111"/>
            </w:tcBorders>
            <w:noWrap/>
            <w:vAlign w:val="center"/>
          </w:tcPr>
          <w:tbl>
            <w:tblPr>
              <w:tblW w:w="5000" w:type="pct"/>
              <w:tblCellMar>
                <w:top w:w="15" w:type="dxa"/>
                <w:left w:w="15" w:type="dxa"/>
                <w:bottom w:w="15" w:type="dxa"/>
                <w:right w:w="15" w:type="dxa"/>
              </w:tblCellMar>
              <w:tblLook w:val="00A0"/>
            </w:tblPr>
            <w:tblGrid>
              <w:gridCol w:w="1833"/>
            </w:tblGrid>
            <w:tr w:rsidR="00F53DA9" w:rsidRPr="00287D4B" w:rsidTr="00B22E24">
              <w:tc>
                <w:tcPr>
                  <w:tcW w:w="0" w:type="auto"/>
                  <w:tcBorders>
                    <w:top w:val="nil"/>
                    <w:left w:val="nil"/>
                    <w:bottom w:val="nil"/>
                    <w:right w:val="nil"/>
                  </w:tcBorders>
                  <w:noWrap/>
                  <w:vAlign w:val="center"/>
                </w:tcPr>
                <w:p w:rsidR="00F53DA9" w:rsidRPr="00287D4B" w:rsidRDefault="00F53DA9" w:rsidP="00287D4B">
                  <w:pPr>
                    <w:ind w:firstLine="0"/>
                    <w:jc w:val="left"/>
                    <w:rPr>
                      <w:sz w:val="20"/>
                      <w:szCs w:val="20"/>
                    </w:rPr>
                  </w:pPr>
                  <w:r w:rsidRPr="00287D4B">
                    <w:rPr>
                      <w:color w:val="000000"/>
                      <w:sz w:val="20"/>
                      <w:szCs w:val="20"/>
                    </w:rPr>
                    <w:t>Х9</w:t>
                  </w:r>
                </w:p>
              </w:tc>
            </w:tr>
          </w:tbl>
          <w:p w:rsidR="00F53DA9" w:rsidRPr="00287D4B" w:rsidRDefault="00F53DA9" w:rsidP="00287D4B">
            <w:pPr>
              <w:ind w:firstLine="0"/>
              <w:jc w:val="left"/>
              <w:rPr>
                <w:sz w:val="20"/>
                <w:szCs w:val="20"/>
              </w:rPr>
            </w:pP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282</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211</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81</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122</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684</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101</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14</w:t>
            </w:r>
          </w:p>
        </w:tc>
        <w:tc>
          <w:tcPr>
            <w:tcW w:w="0" w:type="auto"/>
            <w:tcBorders>
              <w:top w:val="outset" w:sz="6" w:space="0" w:color="111111"/>
              <w:left w:val="outset" w:sz="6" w:space="0" w:color="111111"/>
              <w:bottom w:val="outset" w:sz="6" w:space="0" w:color="111111"/>
              <w:right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42</w:t>
            </w:r>
          </w:p>
        </w:tc>
        <w:tc>
          <w:tcPr>
            <w:tcW w:w="0" w:type="auto"/>
            <w:tcBorders>
              <w:top w:val="outset" w:sz="6" w:space="0" w:color="111111"/>
              <w:left w:val="outset" w:sz="6" w:space="0" w:color="111111"/>
              <w:bottom w:val="outset" w:sz="6" w:space="0" w:color="111111"/>
            </w:tcBorders>
            <w:shd w:val="clear" w:color="auto" w:fill="FFFFFF"/>
            <w:noWrap/>
            <w:vAlign w:val="center"/>
          </w:tcPr>
          <w:p w:rsidR="00F53DA9" w:rsidRPr="00287D4B" w:rsidRDefault="00F53DA9" w:rsidP="00287D4B">
            <w:pPr>
              <w:ind w:firstLine="0"/>
              <w:jc w:val="right"/>
              <w:rPr>
                <w:sz w:val="20"/>
                <w:szCs w:val="20"/>
              </w:rPr>
            </w:pPr>
            <w:r w:rsidRPr="00287D4B">
              <w:rPr>
                <w:color w:val="000000"/>
                <w:sz w:val="20"/>
                <w:szCs w:val="20"/>
              </w:rPr>
              <w:t>0</w:t>
            </w:r>
          </w:p>
        </w:tc>
      </w:tr>
    </w:tbl>
    <w:p w:rsidR="00F53DA9" w:rsidRDefault="00F53DA9" w:rsidP="00C83BDB">
      <w:pPr>
        <w:spacing w:line="360" w:lineRule="auto"/>
        <w:ind w:firstLine="709"/>
        <w:rPr>
          <w:sz w:val="28"/>
          <w:szCs w:val="28"/>
        </w:rPr>
      </w:pPr>
      <w:r>
        <w:rPr>
          <w:sz w:val="28"/>
          <w:szCs w:val="28"/>
        </w:rPr>
        <w:t>Из данных таблицы 3 видно, что наименьшая мера различий 14 между предприятиями Х</w:t>
      </w:r>
      <w:r>
        <w:rPr>
          <w:sz w:val="20"/>
          <w:szCs w:val="20"/>
        </w:rPr>
        <w:t xml:space="preserve">9 </w:t>
      </w:r>
      <w:r>
        <w:rPr>
          <w:sz w:val="28"/>
          <w:szCs w:val="28"/>
        </w:rPr>
        <w:t>и Х</w:t>
      </w:r>
      <w:r>
        <w:rPr>
          <w:sz w:val="20"/>
          <w:szCs w:val="20"/>
        </w:rPr>
        <w:t>7</w:t>
      </w:r>
      <w:r>
        <w:rPr>
          <w:sz w:val="28"/>
          <w:szCs w:val="28"/>
        </w:rPr>
        <w:t>. Их необходимо объединить в один кластер и усреднить. Далее наиболее близкая пара объектов с расстоянием 20 между Х</w:t>
      </w:r>
      <w:r>
        <w:rPr>
          <w:sz w:val="20"/>
          <w:szCs w:val="20"/>
        </w:rPr>
        <w:t>3</w:t>
      </w:r>
      <w:r>
        <w:rPr>
          <w:sz w:val="28"/>
          <w:szCs w:val="28"/>
        </w:rPr>
        <w:t xml:space="preserve"> и Х</w:t>
      </w:r>
      <w:r>
        <w:rPr>
          <w:sz w:val="20"/>
          <w:szCs w:val="20"/>
        </w:rPr>
        <w:t>6</w:t>
      </w:r>
      <w:r>
        <w:rPr>
          <w:sz w:val="28"/>
          <w:szCs w:val="28"/>
        </w:rPr>
        <w:t>. Продолжая объединения в кластеры, получим последовательность пивоваренных заводов.</w:t>
      </w:r>
    </w:p>
    <w:p w:rsidR="00F53DA9" w:rsidRDefault="00F53DA9" w:rsidP="00EE3494">
      <w:pPr>
        <w:spacing w:line="360" w:lineRule="auto"/>
        <w:ind w:firstLine="709"/>
        <w:rPr>
          <w:sz w:val="28"/>
          <w:szCs w:val="28"/>
        </w:rPr>
      </w:pPr>
      <w:r>
        <w:rPr>
          <w:sz w:val="28"/>
          <w:szCs w:val="28"/>
        </w:rPr>
        <w:t>После проведенного анализа пивоваренный кластер на территории Ставропольского края, по нашему мнению, состоит из следующих предприятий (Таблица 4).</w:t>
      </w:r>
    </w:p>
    <w:p w:rsidR="00F53DA9" w:rsidRDefault="00F53DA9" w:rsidP="00F51E56">
      <w:pPr>
        <w:spacing w:line="360" w:lineRule="auto"/>
        <w:ind w:firstLine="0"/>
        <w:jc w:val="center"/>
        <w:rPr>
          <w:sz w:val="28"/>
          <w:szCs w:val="28"/>
        </w:rPr>
      </w:pPr>
      <w:r>
        <w:rPr>
          <w:sz w:val="28"/>
          <w:szCs w:val="28"/>
        </w:rPr>
        <w:t>Таблица 4 – Состав пивоваренного кластера на территории Ставропольского края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02"/>
        <w:gridCol w:w="8484"/>
      </w:tblGrid>
      <w:tr w:rsidR="00F53DA9" w:rsidRPr="00287D4B" w:rsidTr="00B22E24">
        <w:tc>
          <w:tcPr>
            <w:tcW w:w="817" w:type="dxa"/>
          </w:tcPr>
          <w:p w:rsidR="00F53DA9" w:rsidRPr="00287D4B" w:rsidRDefault="00F53DA9" w:rsidP="00E4257A">
            <w:pPr>
              <w:ind w:firstLine="0"/>
            </w:pPr>
            <w:r w:rsidRPr="00287D4B">
              <w:t>№</w:t>
            </w:r>
          </w:p>
        </w:tc>
        <w:tc>
          <w:tcPr>
            <w:tcW w:w="8753" w:type="dxa"/>
          </w:tcPr>
          <w:p w:rsidR="00F53DA9" w:rsidRPr="00287D4B" w:rsidRDefault="00F53DA9" w:rsidP="00E4257A">
            <w:pPr>
              <w:ind w:firstLine="0"/>
              <w:jc w:val="center"/>
            </w:pPr>
            <w:r w:rsidRPr="00287D4B">
              <w:t>Название предприятия</w:t>
            </w:r>
          </w:p>
        </w:tc>
      </w:tr>
      <w:tr w:rsidR="00F53DA9" w:rsidRPr="00287D4B" w:rsidTr="00B22E24">
        <w:tc>
          <w:tcPr>
            <w:tcW w:w="817" w:type="dxa"/>
          </w:tcPr>
          <w:p w:rsidR="00F53DA9" w:rsidRPr="00287D4B" w:rsidRDefault="00F53DA9" w:rsidP="00E4257A">
            <w:pPr>
              <w:ind w:firstLine="0"/>
            </w:pPr>
            <w:r w:rsidRPr="00287D4B">
              <w:t>1.</w:t>
            </w:r>
          </w:p>
        </w:tc>
        <w:tc>
          <w:tcPr>
            <w:tcW w:w="8753" w:type="dxa"/>
          </w:tcPr>
          <w:p w:rsidR="00F53DA9" w:rsidRPr="00287D4B" w:rsidRDefault="00F53DA9" w:rsidP="00E4257A">
            <w:pPr>
              <w:ind w:firstLine="0"/>
            </w:pPr>
            <w:r w:rsidRPr="00287D4B">
              <w:t>Ставропольский пивоваренный завод, г. Ставрополь;</w:t>
            </w:r>
          </w:p>
        </w:tc>
      </w:tr>
      <w:tr w:rsidR="00F53DA9" w:rsidRPr="00287D4B" w:rsidTr="00B22E24">
        <w:tc>
          <w:tcPr>
            <w:tcW w:w="817" w:type="dxa"/>
          </w:tcPr>
          <w:p w:rsidR="00F53DA9" w:rsidRPr="00287D4B" w:rsidRDefault="00F53DA9" w:rsidP="00E4257A">
            <w:pPr>
              <w:ind w:firstLine="0"/>
            </w:pPr>
            <w:r w:rsidRPr="00287D4B">
              <w:t>2.</w:t>
            </w:r>
          </w:p>
        </w:tc>
        <w:tc>
          <w:tcPr>
            <w:tcW w:w="8753" w:type="dxa"/>
          </w:tcPr>
          <w:p w:rsidR="00F53DA9" w:rsidRPr="00287D4B" w:rsidRDefault="00F53DA9" w:rsidP="00E4257A">
            <w:pPr>
              <w:ind w:firstLine="0"/>
            </w:pPr>
            <w:r w:rsidRPr="00287D4B">
              <w:t>Благодарненский пивоваренный завод, г. Благодарный;</w:t>
            </w:r>
          </w:p>
        </w:tc>
      </w:tr>
      <w:tr w:rsidR="00F53DA9" w:rsidRPr="00287D4B" w:rsidTr="00B22E24">
        <w:tc>
          <w:tcPr>
            <w:tcW w:w="817" w:type="dxa"/>
          </w:tcPr>
          <w:p w:rsidR="00F53DA9" w:rsidRPr="00287D4B" w:rsidRDefault="00F53DA9" w:rsidP="00E4257A">
            <w:pPr>
              <w:ind w:firstLine="0"/>
            </w:pPr>
            <w:r w:rsidRPr="00287D4B">
              <w:t>3.</w:t>
            </w:r>
          </w:p>
        </w:tc>
        <w:tc>
          <w:tcPr>
            <w:tcW w:w="8753" w:type="dxa"/>
          </w:tcPr>
          <w:p w:rsidR="00F53DA9" w:rsidRPr="00287D4B" w:rsidRDefault="00F53DA9" w:rsidP="00E4257A">
            <w:pPr>
              <w:ind w:firstLine="0"/>
            </w:pPr>
            <w:r w:rsidRPr="00287D4B">
              <w:t>Аква-КМВ, г. Пятигорск;</w:t>
            </w:r>
          </w:p>
        </w:tc>
      </w:tr>
      <w:tr w:rsidR="00F53DA9" w:rsidRPr="00287D4B" w:rsidTr="00B22E24">
        <w:tc>
          <w:tcPr>
            <w:tcW w:w="817" w:type="dxa"/>
          </w:tcPr>
          <w:p w:rsidR="00F53DA9" w:rsidRPr="00287D4B" w:rsidRDefault="00F53DA9" w:rsidP="00E4257A">
            <w:pPr>
              <w:ind w:firstLine="0"/>
            </w:pPr>
            <w:r w:rsidRPr="00287D4B">
              <w:t>4.</w:t>
            </w:r>
          </w:p>
        </w:tc>
        <w:tc>
          <w:tcPr>
            <w:tcW w:w="8753" w:type="dxa"/>
          </w:tcPr>
          <w:p w:rsidR="00F53DA9" w:rsidRPr="00287D4B" w:rsidRDefault="00F53DA9" w:rsidP="00E4257A">
            <w:pPr>
              <w:ind w:firstLine="0"/>
            </w:pPr>
            <w:r w:rsidRPr="00287D4B">
              <w:t>Георгиевский пивоваренный завод, г. Георгиевск;</w:t>
            </w:r>
          </w:p>
        </w:tc>
      </w:tr>
      <w:tr w:rsidR="00F53DA9" w:rsidRPr="00287D4B" w:rsidTr="00B22E24">
        <w:tc>
          <w:tcPr>
            <w:tcW w:w="817" w:type="dxa"/>
          </w:tcPr>
          <w:p w:rsidR="00F53DA9" w:rsidRPr="00287D4B" w:rsidRDefault="00F53DA9" w:rsidP="00E4257A">
            <w:pPr>
              <w:ind w:firstLine="0"/>
            </w:pPr>
            <w:r w:rsidRPr="00287D4B">
              <w:t>5.</w:t>
            </w:r>
          </w:p>
        </w:tc>
        <w:tc>
          <w:tcPr>
            <w:tcW w:w="8753" w:type="dxa"/>
          </w:tcPr>
          <w:p w:rsidR="00F53DA9" w:rsidRPr="00287D4B" w:rsidRDefault="00F53DA9" w:rsidP="00E4257A">
            <w:pPr>
              <w:ind w:firstLine="0"/>
            </w:pPr>
            <w:r w:rsidRPr="00287D4B">
              <w:t>Ессентукский пивоваренный завод, г. Ессентуки;</w:t>
            </w:r>
          </w:p>
        </w:tc>
      </w:tr>
      <w:tr w:rsidR="00F53DA9" w:rsidRPr="00287D4B" w:rsidTr="00B22E24">
        <w:tc>
          <w:tcPr>
            <w:tcW w:w="817" w:type="dxa"/>
          </w:tcPr>
          <w:p w:rsidR="00F53DA9" w:rsidRPr="00287D4B" w:rsidRDefault="00F53DA9" w:rsidP="00E4257A">
            <w:pPr>
              <w:ind w:firstLine="0"/>
            </w:pPr>
            <w:r w:rsidRPr="00287D4B">
              <w:t>6.</w:t>
            </w:r>
          </w:p>
        </w:tc>
        <w:tc>
          <w:tcPr>
            <w:tcW w:w="8753" w:type="dxa"/>
          </w:tcPr>
          <w:p w:rsidR="00F53DA9" w:rsidRPr="00287D4B" w:rsidRDefault="00F53DA9" w:rsidP="00E4257A">
            <w:pPr>
              <w:ind w:firstLine="0"/>
            </w:pPr>
            <w:r w:rsidRPr="00287D4B">
              <w:t>Ипатовский пивоваренный завод, г. Ипатово.</w:t>
            </w:r>
          </w:p>
        </w:tc>
      </w:tr>
    </w:tbl>
    <w:p w:rsidR="00F53DA9" w:rsidRDefault="00F53DA9" w:rsidP="00E4257A">
      <w:pPr>
        <w:spacing w:line="360" w:lineRule="auto"/>
        <w:ind w:firstLine="709"/>
        <w:rPr>
          <w:sz w:val="28"/>
          <w:szCs w:val="28"/>
        </w:rPr>
      </w:pPr>
    </w:p>
    <w:p w:rsidR="00F53DA9" w:rsidRDefault="00F53DA9" w:rsidP="00E4257A">
      <w:pPr>
        <w:spacing w:line="360" w:lineRule="auto"/>
        <w:ind w:firstLine="709"/>
        <w:rPr>
          <w:sz w:val="28"/>
          <w:szCs w:val="28"/>
        </w:rPr>
      </w:pPr>
      <w:r>
        <w:rPr>
          <w:sz w:val="28"/>
          <w:szCs w:val="28"/>
        </w:rPr>
        <w:t>Таким образом, основные характерные особенности создания пивоваренного кластера, основная цель которого способствовать продвижению ресурсосберегающих и безотходных производств это:</w:t>
      </w:r>
    </w:p>
    <w:p w:rsidR="00F53DA9" w:rsidRDefault="00F53DA9" w:rsidP="00197E3F">
      <w:pPr>
        <w:spacing w:line="360" w:lineRule="auto"/>
        <w:ind w:firstLine="709"/>
        <w:rPr>
          <w:sz w:val="28"/>
          <w:szCs w:val="28"/>
        </w:rPr>
      </w:pPr>
      <w:r>
        <w:rPr>
          <w:sz w:val="28"/>
          <w:szCs w:val="28"/>
        </w:rPr>
        <w:t xml:space="preserve">- изменение позиции предприятий в решение экологических задач, переход </w:t>
      </w:r>
      <w:r w:rsidRPr="00C1396D">
        <w:rPr>
          <w:sz w:val="28"/>
          <w:szCs w:val="28"/>
        </w:rPr>
        <w:t>от пас</w:t>
      </w:r>
      <w:r>
        <w:rPr>
          <w:sz w:val="28"/>
          <w:szCs w:val="28"/>
        </w:rPr>
        <w:t xml:space="preserve">сивных, бездейственных состояний в решении экологических проблем </w:t>
      </w:r>
      <w:r w:rsidRPr="00C1396D">
        <w:rPr>
          <w:sz w:val="28"/>
          <w:szCs w:val="28"/>
        </w:rPr>
        <w:t>к активной позиции,</w:t>
      </w:r>
      <w:r>
        <w:rPr>
          <w:sz w:val="28"/>
          <w:szCs w:val="28"/>
        </w:rPr>
        <w:t xml:space="preserve"> в значительной степени опреде</w:t>
      </w:r>
      <w:r w:rsidRPr="00C1396D">
        <w:rPr>
          <w:sz w:val="28"/>
          <w:szCs w:val="28"/>
        </w:rPr>
        <w:t xml:space="preserve">ляемой собственными целями и </w:t>
      </w:r>
      <w:r>
        <w:rPr>
          <w:sz w:val="28"/>
          <w:szCs w:val="28"/>
        </w:rPr>
        <w:t>проблемами</w:t>
      </w:r>
      <w:r w:rsidRPr="00C1396D">
        <w:rPr>
          <w:sz w:val="28"/>
          <w:szCs w:val="28"/>
        </w:rPr>
        <w:t xml:space="preserve">; </w:t>
      </w:r>
    </w:p>
    <w:p w:rsidR="00F53DA9" w:rsidRDefault="00F53DA9" w:rsidP="00197E3F">
      <w:pPr>
        <w:spacing w:line="360" w:lineRule="auto"/>
        <w:ind w:firstLine="709"/>
        <w:rPr>
          <w:sz w:val="28"/>
          <w:szCs w:val="28"/>
        </w:rPr>
      </w:pPr>
      <w:r>
        <w:rPr>
          <w:sz w:val="28"/>
          <w:szCs w:val="28"/>
        </w:rPr>
        <w:t>-  изменение</w:t>
      </w:r>
      <w:r w:rsidRPr="00C1396D">
        <w:rPr>
          <w:sz w:val="28"/>
          <w:szCs w:val="28"/>
        </w:rPr>
        <w:t xml:space="preserve"> </w:t>
      </w:r>
      <w:r>
        <w:rPr>
          <w:sz w:val="28"/>
          <w:szCs w:val="28"/>
        </w:rPr>
        <w:t>позиций</w:t>
      </w:r>
      <w:r w:rsidRPr="00C1396D">
        <w:rPr>
          <w:sz w:val="28"/>
          <w:szCs w:val="28"/>
        </w:rPr>
        <w:t xml:space="preserve"> инициативной э</w:t>
      </w:r>
      <w:r>
        <w:rPr>
          <w:sz w:val="28"/>
          <w:szCs w:val="28"/>
        </w:rPr>
        <w:t>кологической деятельности пред</w:t>
      </w:r>
      <w:r w:rsidRPr="00C1396D">
        <w:rPr>
          <w:sz w:val="28"/>
          <w:szCs w:val="28"/>
        </w:rPr>
        <w:t xml:space="preserve">приятий; перенос приоритетов, </w:t>
      </w:r>
      <w:r>
        <w:rPr>
          <w:sz w:val="28"/>
          <w:szCs w:val="28"/>
        </w:rPr>
        <w:t>прежде всего</w:t>
      </w:r>
      <w:r w:rsidRPr="00776D6B">
        <w:rPr>
          <w:sz w:val="28"/>
          <w:szCs w:val="28"/>
        </w:rPr>
        <w:t>,</w:t>
      </w:r>
      <w:r>
        <w:rPr>
          <w:sz w:val="28"/>
          <w:szCs w:val="28"/>
        </w:rPr>
        <w:t xml:space="preserve"> на источники образо</w:t>
      </w:r>
      <w:r w:rsidRPr="00C1396D">
        <w:rPr>
          <w:sz w:val="28"/>
          <w:szCs w:val="28"/>
        </w:rPr>
        <w:t xml:space="preserve">вания отрицательного воздействия на окружающую </w:t>
      </w:r>
      <w:r>
        <w:rPr>
          <w:sz w:val="28"/>
          <w:szCs w:val="28"/>
        </w:rPr>
        <w:t xml:space="preserve">природную </w:t>
      </w:r>
      <w:r w:rsidRPr="00C1396D">
        <w:rPr>
          <w:sz w:val="28"/>
          <w:szCs w:val="28"/>
        </w:rPr>
        <w:t xml:space="preserve">среду </w:t>
      </w:r>
      <w:r>
        <w:rPr>
          <w:sz w:val="28"/>
          <w:szCs w:val="28"/>
        </w:rPr>
        <w:t xml:space="preserve"> </w:t>
      </w:r>
      <w:r w:rsidRPr="00C1396D">
        <w:rPr>
          <w:sz w:val="28"/>
          <w:szCs w:val="28"/>
        </w:rPr>
        <w:t xml:space="preserve"> </w:t>
      </w:r>
    </w:p>
    <w:p w:rsidR="00F53DA9" w:rsidRDefault="00F53DA9" w:rsidP="00197E3F">
      <w:pPr>
        <w:spacing w:line="360" w:lineRule="auto"/>
        <w:ind w:firstLine="709"/>
        <w:rPr>
          <w:sz w:val="28"/>
          <w:szCs w:val="28"/>
        </w:rPr>
      </w:pPr>
      <w:r>
        <w:rPr>
          <w:sz w:val="28"/>
          <w:szCs w:val="28"/>
        </w:rPr>
        <w:t xml:space="preserve">- </w:t>
      </w:r>
      <w:r w:rsidRPr="00C1396D">
        <w:rPr>
          <w:sz w:val="28"/>
          <w:szCs w:val="28"/>
        </w:rPr>
        <w:t>установление прямой взаимосвязи эк</w:t>
      </w:r>
      <w:r>
        <w:rPr>
          <w:sz w:val="28"/>
          <w:szCs w:val="28"/>
        </w:rPr>
        <w:t>ологической деятельности с воз</w:t>
      </w:r>
      <w:r w:rsidRPr="00C1396D">
        <w:rPr>
          <w:sz w:val="28"/>
          <w:szCs w:val="28"/>
        </w:rPr>
        <w:t xml:space="preserve">можностями привлечения инвестиций, </w:t>
      </w:r>
      <w:r>
        <w:rPr>
          <w:sz w:val="28"/>
          <w:szCs w:val="28"/>
        </w:rPr>
        <w:t>развитием производства, экономией</w:t>
      </w:r>
      <w:r w:rsidRPr="00C1396D">
        <w:rPr>
          <w:sz w:val="28"/>
          <w:szCs w:val="28"/>
        </w:rPr>
        <w:t xml:space="preserve"> и сбережением ресурсов, повышением качества продукции и ее конкурентоспособностью; </w:t>
      </w:r>
    </w:p>
    <w:p w:rsidR="00F53DA9" w:rsidRDefault="00F53DA9" w:rsidP="00600334">
      <w:pPr>
        <w:spacing w:line="360" w:lineRule="auto"/>
        <w:ind w:firstLine="709"/>
        <w:rPr>
          <w:sz w:val="28"/>
          <w:szCs w:val="28"/>
        </w:rPr>
      </w:pPr>
      <w:r>
        <w:rPr>
          <w:sz w:val="28"/>
          <w:szCs w:val="28"/>
        </w:rPr>
        <w:t>-  привлечение всего персонала организации к решению экологических проблем;</w:t>
      </w:r>
    </w:p>
    <w:p w:rsidR="00F53DA9" w:rsidRDefault="00F53DA9" w:rsidP="00197E3F">
      <w:pPr>
        <w:spacing w:line="360" w:lineRule="auto"/>
        <w:ind w:firstLine="709"/>
        <w:rPr>
          <w:sz w:val="28"/>
          <w:szCs w:val="28"/>
        </w:rPr>
      </w:pPr>
      <w:r>
        <w:rPr>
          <w:sz w:val="28"/>
          <w:szCs w:val="28"/>
        </w:rPr>
        <w:t xml:space="preserve">- активное </w:t>
      </w:r>
      <w:r w:rsidRPr="00C1396D">
        <w:rPr>
          <w:sz w:val="28"/>
          <w:szCs w:val="28"/>
        </w:rPr>
        <w:t>сотрудничество со всеми заинтересованными</w:t>
      </w:r>
      <w:r>
        <w:rPr>
          <w:sz w:val="28"/>
          <w:szCs w:val="28"/>
        </w:rPr>
        <w:t xml:space="preserve"> в экологических</w:t>
      </w:r>
      <w:r w:rsidRPr="00C1396D">
        <w:rPr>
          <w:sz w:val="28"/>
          <w:szCs w:val="28"/>
        </w:rPr>
        <w:t xml:space="preserve"> аспектах деятельности предпр</w:t>
      </w:r>
      <w:r>
        <w:rPr>
          <w:sz w:val="28"/>
          <w:szCs w:val="28"/>
        </w:rPr>
        <w:t>иятия лицами и сторонами (от ин</w:t>
      </w:r>
      <w:r w:rsidRPr="00C1396D">
        <w:rPr>
          <w:sz w:val="28"/>
          <w:szCs w:val="28"/>
        </w:rPr>
        <w:t>весторов, акционеров и деловых партнеров до потребителей, общественности</w:t>
      </w:r>
      <w:r>
        <w:rPr>
          <w:sz w:val="28"/>
          <w:szCs w:val="28"/>
        </w:rPr>
        <w:t xml:space="preserve"> и конкурентов) [1].</w:t>
      </w:r>
    </w:p>
    <w:p w:rsidR="00F53DA9" w:rsidRDefault="00F53DA9" w:rsidP="00197E3F">
      <w:pPr>
        <w:spacing w:line="360" w:lineRule="auto"/>
        <w:ind w:firstLine="709"/>
        <w:rPr>
          <w:sz w:val="28"/>
          <w:szCs w:val="28"/>
        </w:rPr>
      </w:pPr>
      <w:r>
        <w:rPr>
          <w:sz w:val="28"/>
          <w:szCs w:val="28"/>
        </w:rPr>
        <w:t xml:space="preserve">В связи с вышеизложенным, использование кластерного подхода в объединении предприятий для заинтересованности в использовании вторичного (малоотходного) производства, внедрению ресурсосберегающих, «зеленых» технологий определяется спецификой кластера, а именно, </w:t>
      </w:r>
      <w:r w:rsidRPr="00F45A7F">
        <w:rPr>
          <w:sz w:val="28"/>
          <w:szCs w:val="28"/>
        </w:rPr>
        <w:t>полу</w:t>
      </w:r>
      <w:r>
        <w:rPr>
          <w:sz w:val="28"/>
          <w:szCs w:val="28"/>
        </w:rPr>
        <w:t xml:space="preserve">чением предприятиями, входящими </w:t>
      </w:r>
      <w:r w:rsidRPr="00F45A7F">
        <w:rPr>
          <w:sz w:val="28"/>
          <w:szCs w:val="28"/>
        </w:rPr>
        <w:t xml:space="preserve">в него, эффекта, выражающегося </w:t>
      </w:r>
      <w:r>
        <w:rPr>
          <w:sz w:val="28"/>
          <w:szCs w:val="28"/>
        </w:rPr>
        <w:t>в повышении устойчивости и конкурентоспособно</w:t>
      </w:r>
      <w:r w:rsidRPr="00F45A7F">
        <w:rPr>
          <w:sz w:val="28"/>
          <w:szCs w:val="28"/>
        </w:rPr>
        <w:t>сти всей системы по сравнению с отдельными х</w:t>
      </w:r>
      <w:r>
        <w:rPr>
          <w:sz w:val="28"/>
          <w:szCs w:val="28"/>
        </w:rPr>
        <w:t>озяйствующими субъ</w:t>
      </w:r>
      <w:r w:rsidRPr="00F45A7F">
        <w:rPr>
          <w:sz w:val="28"/>
          <w:szCs w:val="28"/>
        </w:rPr>
        <w:t>ектами</w:t>
      </w:r>
      <w:r>
        <w:rPr>
          <w:sz w:val="28"/>
          <w:szCs w:val="28"/>
        </w:rPr>
        <w:t xml:space="preserve">. </w:t>
      </w:r>
    </w:p>
    <w:p w:rsidR="00F53DA9" w:rsidRDefault="00F53DA9" w:rsidP="00197E3F">
      <w:pPr>
        <w:spacing w:line="360" w:lineRule="auto"/>
        <w:ind w:firstLine="709"/>
        <w:rPr>
          <w:sz w:val="28"/>
          <w:szCs w:val="28"/>
        </w:rPr>
      </w:pPr>
    </w:p>
    <w:p w:rsidR="00F53DA9" w:rsidRPr="003637FD" w:rsidRDefault="00F53DA9" w:rsidP="00ED2246">
      <w:pPr>
        <w:ind w:firstLine="567"/>
        <w:jc w:val="center"/>
        <w:rPr>
          <w:b/>
        </w:rPr>
      </w:pPr>
      <w:r w:rsidRPr="003637FD">
        <w:rPr>
          <w:b/>
        </w:rPr>
        <w:t>Литература</w:t>
      </w:r>
    </w:p>
    <w:p w:rsidR="00F53DA9" w:rsidRPr="003637FD" w:rsidRDefault="00F53DA9" w:rsidP="00ED2246">
      <w:pPr>
        <w:pStyle w:val="ListParagraph"/>
        <w:numPr>
          <w:ilvl w:val="0"/>
          <w:numId w:val="2"/>
        </w:numPr>
        <w:ind w:left="0" w:firstLine="567"/>
        <w:rPr>
          <w:color w:val="000000"/>
          <w:shd w:val="clear" w:color="auto" w:fill="FFFFFF"/>
        </w:rPr>
      </w:pPr>
      <w:r w:rsidRPr="003637FD">
        <w:rPr>
          <w:color w:val="000000"/>
          <w:shd w:val="clear" w:color="auto" w:fill="FFFFFF"/>
        </w:rPr>
        <w:t>Никитенко П.Г., Левкевич В.Е. Кластерный подход инновационного эколого-экономического устойчивого развития Белорус</w:t>
      </w:r>
      <w:r w:rsidRPr="003637FD">
        <w:rPr>
          <w:color w:val="000000"/>
          <w:shd w:val="clear" w:color="auto" w:fill="FFFFFF"/>
          <w:lang w:val="en-US"/>
        </w:rPr>
        <w:t>c</w:t>
      </w:r>
      <w:r w:rsidRPr="003637FD">
        <w:rPr>
          <w:color w:val="000000"/>
          <w:shd w:val="clear" w:color="auto" w:fill="FFFFFF"/>
        </w:rPr>
        <w:t xml:space="preserve">ии // </w:t>
      </w:r>
      <w:r w:rsidRPr="003637FD">
        <w:rPr>
          <w:color w:val="000000"/>
          <w:shd w:val="clear" w:color="auto" w:fill="FFFFFF"/>
          <w:lang w:val="en-US"/>
        </w:rPr>
        <w:t>Economics</w:t>
      </w:r>
      <w:r w:rsidRPr="003637FD">
        <w:rPr>
          <w:color w:val="000000"/>
          <w:shd w:val="clear" w:color="auto" w:fill="FFFFFF"/>
        </w:rPr>
        <w:t xml:space="preserve"> </w:t>
      </w:r>
      <w:r w:rsidRPr="003637FD">
        <w:rPr>
          <w:color w:val="000000"/>
          <w:shd w:val="clear" w:color="auto" w:fill="FFFFFF"/>
          <w:lang w:val="en-US"/>
        </w:rPr>
        <w:t>and</w:t>
      </w:r>
      <w:r w:rsidRPr="003637FD">
        <w:rPr>
          <w:color w:val="000000"/>
          <w:shd w:val="clear" w:color="auto" w:fill="FFFFFF"/>
        </w:rPr>
        <w:t xml:space="preserve"> </w:t>
      </w:r>
      <w:r w:rsidRPr="003637FD">
        <w:rPr>
          <w:color w:val="000000"/>
          <w:shd w:val="clear" w:color="auto" w:fill="FFFFFF"/>
          <w:lang w:val="en-US"/>
        </w:rPr>
        <w:t>Management</w:t>
      </w:r>
      <w:r w:rsidRPr="003637FD">
        <w:rPr>
          <w:color w:val="000000"/>
          <w:shd w:val="clear" w:color="auto" w:fill="FFFFFF"/>
        </w:rPr>
        <w:t>. 2014. - №2. - стр. 214-229.</w:t>
      </w:r>
    </w:p>
    <w:p w:rsidR="00F53DA9" w:rsidRPr="003637FD" w:rsidRDefault="00F53DA9" w:rsidP="00ED2246">
      <w:pPr>
        <w:pStyle w:val="ListParagraph"/>
        <w:numPr>
          <w:ilvl w:val="0"/>
          <w:numId w:val="2"/>
        </w:numPr>
        <w:ind w:left="0" w:firstLine="567"/>
      </w:pPr>
      <w:r w:rsidRPr="003637FD">
        <w:t>Отходы. Как с ними «бороться» и получать прибыль? Табаков Н.А., Лазаревич А.Н. Агро-Сибирь. – 2011. - №54. – с.22-24.</w:t>
      </w:r>
    </w:p>
    <w:p w:rsidR="00F53DA9" w:rsidRPr="003637FD" w:rsidRDefault="00F53DA9" w:rsidP="00ED2246">
      <w:pPr>
        <w:pStyle w:val="ListParagraph"/>
        <w:numPr>
          <w:ilvl w:val="0"/>
          <w:numId w:val="2"/>
        </w:numPr>
        <w:ind w:left="0" w:firstLine="567"/>
        <w:rPr>
          <w:color w:val="000000"/>
        </w:rPr>
      </w:pPr>
      <w:hyperlink r:id="rId11" w:history="1">
        <w:r w:rsidRPr="003637FD">
          <w:rPr>
            <w:rStyle w:val="Hyperlink"/>
            <w:color w:val="000000"/>
            <w:u w:val="none"/>
          </w:rPr>
          <w:t>Радишаускас Т. А.</w:t>
        </w:r>
      </w:hyperlink>
      <w:r w:rsidRPr="003637FD">
        <w:rPr>
          <w:color w:val="000000"/>
        </w:rPr>
        <w:t xml:space="preserve"> Значение экологического состояния окружающей среды на развитие концепции устойчивого туризма // Устойчивое развитие туристского рынка: международная практика и опыт России : сб. тр. II Междунар. науч.-практ. конф. (Ставрополь, 09-11 апреля 2014 г.) / СтГАУ. - Ставрополь, 2014. С. 178-183.</w:t>
      </w:r>
    </w:p>
    <w:p w:rsidR="00F53DA9" w:rsidRPr="003637FD" w:rsidRDefault="00F53DA9" w:rsidP="00ED2246">
      <w:pPr>
        <w:pStyle w:val="ListParagraph"/>
        <w:numPr>
          <w:ilvl w:val="0"/>
          <w:numId w:val="2"/>
        </w:numPr>
        <w:ind w:left="0" w:firstLine="567"/>
      </w:pPr>
      <w:r w:rsidRPr="003637FD">
        <w:t xml:space="preserve">Шаланда А. Методы утилизации пивной дробины // Интернет журнал о коммерческих биотехнологиях.  –  URL: </w:t>
      </w:r>
      <w:hyperlink r:id="rId12" w:history="1">
        <w:r w:rsidRPr="003637FD">
          <w:rPr>
            <w:rStyle w:val="Hyperlink"/>
            <w:lang w:val="en-US"/>
          </w:rPr>
          <w:t>http</w:t>
        </w:r>
        <w:r w:rsidRPr="003637FD">
          <w:rPr>
            <w:rStyle w:val="Hyperlink"/>
          </w:rPr>
          <w:t>://</w:t>
        </w:r>
        <w:r w:rsidRPr="003637FD">
          <w:rPr>
            <w:rStyle w:val="Hyperlink"/>
            <w:lang w:val="en-US"/>
          </w:rPr>
          <w:t>cbio</w:t>
        </w:r>
        <w:r w:rsidRPr="003637FD">
          <w:rPr>
            <w:rStyle w:val="Hyperlink"/>
          </w:rPr>
          <w:t>.</w:t>
        </w:r>
        <w:r w:rsidRPr="003637FD">
          <w:rPr>
            <w:rStyle w:val="Hyperlink"/>
            <w:lang w:val="en-US"/>
          </w:rPr>
          <w:t>ru</w:t>
        </w:r>
        <w:r w:rsidRPr="003637FD">
          <w:rPr>
            <w:rStyle w:val="Hyperlink"/>
          </w:rPr>
          <w:t>/</w:t>
        </w:r>
        <w:r w:rsidRPr="003637FD">
          <w:rPr>
            <w:rStyle w:val="Hyperlink"/>
            <w:lang w:val="en-US"/>
          </w:rPr>
          <w:t>page</w:t>
        </w:r>
        <w:r w:rsidRPr="003637FD">
          <w:rPr>
            <w:rStyle w:val="Hyperlink"/>
          </w:rPr>
          <w:t>/45/</w:t>
        </w:r>
        <w:r w:rsidRPr="003637FD">
          <w:rPr>
            <w:rStyle w:val="Hyperlink"/>
            <w:lang w:val="en-US"/>
          </w:rPr>
          <w:t>id</w:t>
        </w:r>
        <w:r w:rsidRPr="003637FD">
          <w:rPr>
            <w:rStyle w:val="Hyperlink"/>
          </w:rPr>
          <w:t>/1303</w:t>
        </w:r>
      </w:hyperlink>
      <w:r w:rsidRPr="003637FD">
        <w:t xml:space="preserve"> (дата обращения 10.02.2017).  </w:t>
      </w:r>
    </w:p>
    <w:p w:rsidR="00F53DA9" w:rsidRPr="003637FD" w:rsidRDefault="00F53DA9" w:rsidP="00ED2246">
      <w:pPr>
        <w:pStyle w:val="ListParagraph"/>
        <w:numPr>
          <w:ilvl w:val="0"/>
          <w:numId w:val="2"/>
        </w:numPr>
        <w:ind w:left="0" w:firstLine="567"/>
      </w:pPr>
      <w:r w:rsidRPr="003637FD">
        <w:rPr>
          <w:bCs/>
        </w:rPr>
        <w:t>Экология России</w:t>
      </w:r>
      <w:r w:rsidRPr="003637FD">
        <w:t xml:space="preserve">: учебник для студ. учреждений высш.пед. проф. образования / [А. В. Смуров, В. В. Снакин, Н. Г. Комарова и др.]; под ред. А. В. Смурова и В. В. Снакина. — М.: Издательский центр «Академия», 2011. — 352 с. </w:t>
      </w:r>
    </w:p>
    <w:p w:rsidR="00F53DA9" w:rsidRPr="003637FD" w:rsidRDefault="00F53DA9" w:rsidP="00ED2246">
      <w:pPr>
        <w:pStyle w:val="ListParagraph"/>
        <w:numPr>
          <w:ilvl w:val="0"/>
          <w:numId w:val="2"/>
        </w:numPr>
        <w:ind w:left="0" w:firstLine="567"/>
      </w:pPr>
      <w:r w:rsidRPr="003637FD">
        <w:t>Эколого-экономическая оценка природоохранной деятельности промышленного комплекса региона. Юзбеков М. А., Бобров А.Л., Юзбеков А.К. Фундаментальные исследования, №3(ч.2) с. 495-498.</w:t>
      </w:r>
    </w:p>
    <w:p w:rsidR="00F53DA9" w:rsidRDefault="00F53DA9" w:rsidP="00ED2246">
      <w:pPr>
        <w:ind w:firstLine="567"/>
        <w:jc w:val="center"/>
        <w:rPr>
          <w:b/>
        </w:rPr>
      </w:pPr>
    </w:p>
    <w:p w:rsidR="00F53DA9" w:rsidRPr="003637FD" w:rsidRDefault="00F53DA9" w:rsidP="00ED2246">
      <w:pPr>
        <w:ind w:firstLine="567"/>
        <w:jc w:val="center"/>
        <w:rPr>
          <w:lang w:val="en-US"/>
        </w:rPr>
      </w:pPr>
      <w:r w:rsidRPr="003637FD">
        <w:rPr>
          <w:b/>
          <w:lang w:val="en-US"/>
        </w:rPr>
        <w:t>References</w:t>
      </w:r>
    </w:p>
    <w:p w:rsidR="00F53DA9" w:rsidRPr="00033604" w:rsidRDefault="00F53DA9" w:rsidP="00033604">
      <w:pPr>
        <w:pStyle w:val="ListParagraph"/>
        <w:tabs>
          <w:tab w:val="left" w:pos="960"/>
        </w:tabs>
        <w:ind w:left="0" w:firstLine="600"/>
        <w:rPr>
          <w:lang w:val="en-US"/>
        </w:rPr>
      </w:pPr>
      <w:r w:rsidRPr="00033604">
        <w:rPr>
          <w:lang w:val="en-US"/>
        </w:rPr>
        <w:t>1.</w:t>
      </w:r>
      <w:r w:rsidRPr="00033604">
        <w:rPr>
          <w:lang w:val="en-US"/>
        </w:rPr>
        <w:tab/>
        <w:t>Nikitenko P.G., Levkevich V.E. Klasternyj podhod innovacionnogo jekologo-jekonomicheskogo ustojchivogo razvitija Beloruscii // Economics and Management. 2014. - №2. - str. 214-229.</w:t>
      </w:r>
    </w:p>
    <w:p w:rsidR="00F53DA9" w:rsidRPr="00033604" w:rsidRDefault="00F53DA9" w:rsidP="00033604">
      <w:pPr>
        <w:pStyle w:val="ListParagraph"/>
        <w:tabs>
          <w:tab w:val="left" w:pos="960"/>
        </w:tabs>
        <w:ind w:left="0" w:firstLine="600"/>
        <w:rPr>
          <w:lang w:val="en-US"/>
        </w:rPr>
      </w:pPr>
      <w:r w:rsidRPr="00033604">
        <w:rPr>
          <w:lang w:val="en-US"/>
        </w:rPr>
        <w:t>2.</w:t>
      </w:r>
      <w:r w:rsidRPr="00033604">
        <w:rPr>
          <w:lang w:val="en-US"/>
        </w:rPr>
        <w:tab/>
        <w:t>Othody. Kak s nimi «borot'sja» i poluchat' pribyl'? Tabakov N.A., Lazarevich A.N. Agro-Sibir'. – 2011. - №54. – s.22-24.</w:t>
      </w:r>
    </w:p>
    <w:p w:rsidR="00F53DA9" w:rsidRPr="00033604" w:rsidRDefault="00F53DA9" w:rsidP="00033604">
      <w:pPr>
        <w:pStyle w:val="ListParagraph"/>
        <w:tabs>
          <w:tab w:val="left" w:pos="960"/>
        </w:tabs>
        <w:ind w:left="0" w:firstLine="600"/>
        <w:rPr>
          <w:lang w:val="en-US"/>
        </w:rPr>
      </w:pPr>
      <w:r w:rsidRPr="00033604">
        <w:rPr>
          <w:lang w:val="en-US"/>
        </w:rPr>
        <w:t>3.</w:t>
      </w:r>
      <w:r w:rsidRPr="00033604">
        <w:rPr>
          <w:lang w:val="en-US"/>
        </w:rPr>
        <w:tab/>
        <w:t>Radishauskas T. A. Znachenie jekologicheskogo sostojanija okruzhajushhej sredy na razvitie koncepcii ustojchivogo turizma // Ustojchivoe razvitie turistskogo rynka: mezhdunarodnaja praktika i opyt Rossii : sb. tr. II Mezhdunar. nauch.-prakt. konf. (Stavropol', 09-11 aprelja 2014 g.) / StGAU. - Stavropol', 2014. S. 178-183.</w:t>
      </w:r>
    </w:p>
    <w:p w:rsidR="00F53DA9" w:rsidRPr="00033604" w:rsidRDefault="00F53DA9" w:rsidP="00033604">
      <w:pPr>
        <w:pStyle w:val="ListParagraph"/>
        <w:tabs>
          <w:tab w:val="left" w:pos="960"/>
        </w:tabs>
        <w:ind w:left="0" w:firstLine="600"/>
        <w:rPr>
          <w:lang w:val="en-US"/>
        </w:rPr>
      </w:pPr>
      <w:r w:rsidRPr="00033604">
        <w:rPr>
          <w:lang w:val="en-US"/>
        </w:rPr>
        <w:t>4.</w:t>
      </w:r>
      <w:r w:rsidRPr="00033604">
        <w:rPr>
          <w:lang w:val="en-US"/>
        </w:rPr>
        <w:tab/>
        <w:t xml:space="preserve">Shalanda A. Metody utilizacii pivnoj drobiny // Internet zhurnal o kommercheskih biotehnologijah.  –  URL: http://cbio.ru/page/45/id/1303 (data obrashhenija 10.02.2017).  </w:t>
      </w:r>
    </w:p>
    <w:p w:rsidR="00F53DA9" w:rsidRPr="00033604" w:rsidRDefault="00F53DA9" w:rsidP="00033604">
      <w:pPr>
        <w:pStyle w:val="ListParagraph"/>
        <w:tabs>
          <w:tab w:val="left" w:pos="960"/>
        </w:tabs>
        <w:ind w:left="0" w:firstLine="600"/>
        <w:rPr>
          <w:lang w:val="en-US"/>
        </w:rPr>
      </w:pPr>
      <w:r w:rsidRPr="00033604">
        <w:rPr>
          <w:lang w:val="en-US"/>
        </w:rPr>
        <w:t>5.</w:t>
      </w:r>
      <w:r w:rsidRPr="00033604">
        <w:rPr>
          <w:lang w:val="en-US"/>
        </w:rPr>
        <w:tab/>
        <w:t xml:space="preserve">Jekologija Rossii: uchebnik dlja stud. uchrezhdenij vyssh.ped. prof. obrazovanija / [A. V. Smurov, V. V. Snakin, N. G. Komarova i dr.]; pod red. A. V. Smurova i V. V. Snakina. — M.: Izdatel'skij centr «Akademija», 2011. — 352 s. </w:t>
      </w:r>
    </w:p>
    <w:p w:rsidR="00F53DA9" w:rsidRPr="00033604" w:rsidRDefault="00F53DA9" w:rsidP="00033604">
      <w:pPr>
        <w:pStyle w:val="ListParagraph"/>
        <w:tabs>
          <w:tab w:val="left" w:pos="960"/>
        </w:tabs>
        <w:ind w:left="0" w:firstLine="600"/>
        <w:rPr>
          <w:lang w:val="en-US"/>
        </w:rPr>
      </w:pPr>
      <w:r w:rsidRPr="00033604">
        <w:rPr>
          <w:lang w:val="en-US"/>
        </w:rPr>
        <w:t>6.</w:t>
      </w:r>
      <w:r w:rsidRPr="00033604">
        <w:rPr>
          <w:lang w:val="en-US"/>
        </w:rPr>
        <w:tab/>
        <w:t>Jekologo-jekonomicheskaja ocenka prirodoohrannoj dejatel'nosti promyshlennogo kompleksa regiona. Juzbekov M. A., Bobrov A.L., Juzbekov A.K. Fundamental'nye issledovanija, №3(ch.2) s. 495-498.</w:t>
      </w:r>
    </w:p>
    <w:sectPr w:rsidR="00F53DA9" w:rsidRPr="00033604" w:rsidSect="008E4FFE">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3DA9" w:rsidRDefault="00F53DA9" w:rsidP="008E4FFE">
      <w:r>
        <w:separator/>
      </w:r>
    </w:p>
  </w:endnote>
  <w:endnote w:type="continuationSeparator" w:id="0">
    <w:p w:rsidR="00F53DA9" w:rsidRDefault="00F53DA9" w:rsidP="008E4F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Ц"/>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DA9" w:rsidRPr="000E6E41" w:rsidRDefault="00F53DA9" w:rsidP="000E6E41">
    <w:pPr>
      <w:pStyle w:val="Footer"/>
      <w:ind w:firstLine="0"/>
      <w:rPr>
        <w:lang w:val="en-US"/>
      </w:rPr>
    </w:pPr>
    <w:r w:rsidRPr="00206A09">
      <w:t>http://ej.kubagro.ru/2017/09/pdf/</w:t>
    </w:r>
    <w:r w:rsidRPr="00206A09">
      <w:rPr>
        <w:lang w:val="en-US"/>
      </w:rPr>
      <w:t>0</w:t>
    </w:r>
    <w:r>
      <w:rPr>
        <w:lang w:val="en-US"/>
      </w:rPr>
      <w:t>4</w:t>
    </w:r>
    <w:r w:rsidRPr="00206A09">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3DA9" w:rsidRDefault="00F53DA9" w:rsidP="008E4FFE">
      <w:r>
        <w:separator/>
      </w:r>
    </w:p>
  </w:footnote>
  <w:footnote w:type="continuationSeparator" w:id="0">
    <w:p w:rsidR="00F53DA9" w:rsidRDefault="00F53DA9" w:rsidP="008E4F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DA9" w:rsidRDefault="00F53DA9" w:rsidP="00AA6DC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53DA9" w:rsidRDefault="00F53DA9" w:rsidP="004D1CE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DA9" w:rsidRPr="004D1CE9" w:rsidRDefault="00F53DA9" w:rsidP="00AA6DCC">
    <w:pPr>
      <w:pStyle w:val="Header"/>
      <w:framePr w:wrap="around" w:vAnchor="text" w:hAnchor="margin" w:xAlign="right" w:y="1"/>
      <w:rPr>
        <w:rStyle w:val="PageNumber"/>
        <w:sz w:val="28"/>
        <w:szCs w:val="28"/>
      </w:rPr>
    </w:pPr>
    <w:r w:rsidRPr="004D1CE9">
      <w:rPr>
        <w:rStyle w:val="PageNumber"/>
        <w:sz w:val="28"/>
        <w:szCs w:val="28"/>
      </w:rPr>
      <w:fldChar w:fldCharType="begin"/>
    </w:r>
    <w:r w:rsidRPr="004D1CE9">
      <w:rPr>
        <w:rStyle w:val="PageNumber"/>
        <w:sz w:val="28"/>
        <w:szCs w:val="28"/>
      </w:rPr>
      <w:instrText xml:space="preserve">PAGE  </w:instrText>
    </w:r>
    <w:r w:rsidRPr="004D1CE9">
      <w:rPr>
        <w:rStyle w:val="PageNumber"/>
        <w:sz w:val="28"/>
        <w:szCs w:val="28"/>
      </w:rPr>
      <w:fldChar w:fldCharType="separate"/>
    </w:r>
    <w:r>
      <w:rPr>
        <w:rStyle w:val="PageNumber"/>
        <w:noProof/>
        <w:sz w:val="28"/>
        <w:szCs w:val="28"/>
      </w:rPr>
      <w:t>1</w:t>
    </w:r>
    <w:r w:rsidRPr="004D1CE9">
      <w:rPr>
        <w:rStyle w:val="PageNumber"/>
        <w:sz w:val="28"/>
        <w:szCs w:val="28"/>
      </w:rPr>
      <w:fldChar w:fldCharType="end"/>
    </w:r>
  </w:p>
  <w:p w:rsidR="00F53DA9" w:rsidRPr="004D1CE9" w:rsidRDefault="00F53DA9" w:rsidP="004D1CE9">
    <w:pPr>
      <w:pStyle w:val="Header"/>
      <w:ind w:right="360" w:firstLine="0"/>
      <w:rPr>
        <w:lang w:val="en-US"/>
      </w:rPr>
    </w:pPr>
    <w:r w:rsidRPr="00946D78">
      <w:t>Научный журнал КубГАУ, №13</w:t>
    </w:r>
    <w:r>
      <w:t>3</w:t>
    </w:r>
    <w:r w:rsidRPr="00946D78">
      <w:t>(0</w:t>
    </w:r>
    <w:r>
      <w:t>9</w:t>
    </w:r>
    <w:r w:rsidRPr="00946D78">
      <w:t>), 2017 года</w:t>
    </w:r>
  </w:p>
  <w:p w:rsidR="00F53DA9" w:rsidRDefault="00F53DA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86594A"/>
    <w:multiLevelType w:val="hybridMultilevel"/>
    <w:tmpl w:val="A63A988A"/>
    <w:lvl w:ilvl="0" w:tplc="0419000F">
      <w:start w:val="1"/>
      <w:numFmt w:val="decimal"/>
      <w:lvlText w:val="%1."/>
      <w:lvlJc w:val="left"/>
      <w:pPr>
        <w:tabs>
          <w:tab w:val="num" w:pos="795"/>
        </w:tabs>
        <w:ind w:left="795" w:hanging="360"/>
      </w:pPr>
      <w:rPr>
        <w:rFonts w:cs="Times New Roman"/>
      </w:rPr>
    </w:lvl>
    <w:lvl w:ilvl="1" w:tplc="2EA00A1E">
      <w:start w:val="57"/>
      <w:numFmt w:val="decimal"/>
      <w:lvlText w:val="%2."/>
      <w:lvlJc w:val="left"/>
      <w:pPr>
        <w:tabs>
          <w:tab w:val="num" w:pos="1762"/>
        </w:tabs>
        <w:ind w:left="1762" w:hanging="607"/>
      </w:pPr>
      <w:rPr>
        <w:rFonts w:cs="Times New Roman" w:hint="default"/>
      </w:rPr>
    </w:lvl>
    <w:lvl w:ilvl="2" w:tplc="0419001B" w:tentative="1">
      <w:start w:val="1"/>
      <w:numFmt w:val="lowerRoman"/>
      <w:lvlText w:val="%3."/>
      <w:lvlJc w:val="right"/>
      <w:pPr>
        <w:tabs>
          <w:tab w:val="num" w:pos="2235"/>
        </w:tabs>
        <w:ind w:left="2235" w:hanging="180"/>
      </w:pPr>
      <w:rPr>
        <w:rFonts w:cs="Times New Roman"/>
      </w:rPr>
    </w:lvl>
    <w:lvl w:ilvl="3" w:tplc="0419000F" w:tentative="1">
      <w:start w:val="1"/>
      <w:numFmt w:val="decimal"/>
      <w:lvlText w:val="%4."/>
      <w:lvlJc w:val="left"/>
      <w:pPr>
        <w:tabs>
          <w:tab w:val="num" w:pos="2955"/>
        </w:tabs>
        <w:ind w:left="2955" w:hanging="360"/>
      </w:pPr>
      <w:rPr>
        <w:rFonts w:cs="Times New Roman"/>
      </w:rPr>
    </w:lvl>
    <w:lvl w:ilvl="4" w:tplc="04190019" w:tentative="1">
      <w:start w:val="1"/>
      <w:numFmt w:val="lowerLetter"/>
      <w:lvlText w:val="%5."/>
      <w:lvlJc w:val="left"/>
      <w:pPr>
        <w:tabs>
          <w:tab w:val="num" w:pos="3675"/>
        </w:tabs>
        <w:ind w:left="3675" w:hanging="360"/>
      </w:pPr>
      <w:rPr>
        <w:rFonts w:cs="Times New Roman"/>
      </w:rPr>
    </w:lvl>
    <w:lvl w:ilvl="5" w:tplc="0419001B" w:tentative="1">
      <w:start w:val="1"/>
      <w:numFmt w:val="lowerRoman"/>
      <w:lvlText w:val="%6."/>
      <w:lvlJc w:val="right"/>
      <w:pPr>
        <w:tabs>
          <w:tab w:val="num" w:pos="4395"/>
        </w:tabs>
        <w:ind w:left="4395" w:hanging="180"/>
      </w:pPr>
      <w:rPr>
        <w:rFonts w:cs="Times New Roman"/>
      </w:rPr>
    </w:lvl>
    <w:lvl w:ilvl="6" w:tplc="0419000F" w:tentative="1">
      <w:start w:val="1"/>
      <w:numFmt w:val="decimal"/>
      <w:lvlText w:val="%7."/>
      <w:lvlJc w:val="left"/>
      <w:pPr>
        <w:tabs>
          <w:tab w:val="num" w:pos="5115"/>
        </w:tabs>
        <w:ind w:left="5115" w:hanging="360"/>
      </w:pPr>
      <w:rPr>
        <w:rFonts w:cs="Times New Roman"/>
      </w:rPr>
    </w:lvl>
    <w:lvl w:ilvl="7" w:tplc="04190019" w:tentative="1">
      <w:start w:val="1"/>
      <w:numFmt w:val="lowerLetter"/>
      <w:lvlText w:val="%8."/>
      <w:lvlJc w:val="left"/>
      <w:pPr>
        <w:tabs>
          <w:tab w:val="num" w:pos="5835"/>
        </w:tabs>
        <w:ind w:left="5835" w:hanging="360"/>
      </w:pPr>
      <w:rPr>
        <w:rFonts w:cs="Times New Roman"/>
      </w:rPr>
    </w:lvl>
    <w:lvl w:ilvl="8" w:tplc="0419001B" w:tentative="1">
      <w:start w:val="1"/>
      <w:numFmt w:val="lowerRoman"/>
      <w:lvlText w:val="%9."/>
      <w:lvlJc w:val="right"/>
      <w:pPr>
        <w:tabs>
          <w:tab w:val="num" w:pos="6555"/>
        </w:tabs>
        <w:ind w:left="6555" w:hanging="180"/>
      </w:pPr>
      <w:rPr>
        <w:rFonts w:cs="Times New Roman"/>
      </w:rPr>
    </w:lvl>
  </w:abstractNum>
  <w:abstractNum w:abstractNumId="1">
    <w:nsid w:val="302E1E3E"/>
    <w:multiLevelType w:val="hybridMultilevel"/>
    <w:tmpl w:val="ACE41C82"/>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7100D7C"/>
    <w:multiLevelType w:val="hybridMultilevel"/>
    <w:tmpl w:val="EC90D7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23665D7"/>
    <w:multiLevelType w:val="hybridMultilevel"/>
    <w:tmpl w:val="65BA076C"/>
    <w:lvl w:ilvl="0" w:tplc="0419000F">
      <w:start w:val="1"/>
      <w:numFmt w:val="decimal"/>
      <w:lvlText w:val="%1."/>
      <w:lvlJc w:val="left"/>
      <w:pPr>
        <w:ind w:left="1344" w:hanging="360"/>
      </w:pPr>
      <w:rPr>
        <w:rFonts w:cs="Times New Roman"/>
      </w:rPr>
    </w:lvl>
    <w:lvl w:ilvl="1" w:tplc="04190019" w:tentative="1">
      <w:start w:val="1"/>
      <w:numFmt w:val="lowerLetter"/>
      <w:lvlText w:val="%2."/>
      <w:lvlJc w:val="left"/>
      <w:pPr>
        <w:ind w:left="2064" w:hanging="360"/>
      </w:pPr>
      <w:rPr>
        <w:rFonts w:cs="Times New Roman"/>
      </w:rPr>
    </w:lvl>
    <w:lvl w:ilvl="2" w:tplc="0419001B" w:tentative="1">
      <w:start w:val="1"/>
      <w:numFmt w:val="lowerRoman"/>
      <w:lvlText w:val="%3."/>
      <w:lvlJc w:val="right"/>
      <w:pPr>
        <w:ind w:left="2784" w:hanging="180"/>
      </w:pPr>
      <w:rPr>
        <w:rFonts w:cs="Times New Roman"/>
      </w:rPr>
    </w:lvl>
    <w:lvl w:ilvl="3" w:tplc="0419000F" w:tentative="1">
      <w:start w:val="1"/>
      <w:numFmt w:val="decimal"/>
      <w:lvlText w:val="%4."/>
      <w:lvlJc w:val="left"/>
      <w:pPr>
        <w:ind w:left="3504" w:hanging="360"/>
      </w:pPr>
      <w:rPr>
        <w:rFonts w:cs="Times New Roman"/>
      </w:rPr>
    </w:lvl>
    <w:lvl w:ilvl="4" w:tplc="04190019" w:tentative="1">
      <w:start w:val="1"/>
      <w:numFmt w:val="lowerLetter"/>
      <w:lvlText w:val="%5."/>
      <w:lvlJc w:val="left"/>
      <w:pPr>
        <w:ind w:left="4224" w:hanging="360"/>
      </w:pPr>
      <w:rPr>
        <w:rFonts w:cs="Times New Roman"/>
      </w:rPr>
    </w:lvl>
    <w:lvl w:ilvl="5" w:tplc="0419001B" w:tentative="1">
      <w:start w:val="1"/>
      <w:numFmt w:val="lowerRoman"/>
      <w:lvlText w:val="%6."/>
      <w:lvlJc w:val="right"/>
      <w:pPr>
        <w:ind w:left="4944" w:hanging="180"/>
      </w:pPr>
      <w:rPr>
        <w:rFonts w:cs="Times New Roman"/>
      </w:rPr>
    </w:lvl>
    <w:lvl w:ilvl="6" w:tplc="0419000F" w:tentative="1">
      <w:start w:val="1"/>
      <w:numFmt w:val="decimal"/>
      <w:lvlText w:val="%7."/>
      <w:lvlJc w:val="left"/>
      <w:pPr>
        <w:ind w:left="5664" w:hanging="360"/>
      </w:pPr>
      <w:rPr>
        <w:rFonts w:cs="Times New Roman"/>
      </w:rPr>
    </w:lvl>
    <w:lvl w:ilvl="7" w:tplc="04190019" w:tentative="1">
      <w:start w:val="1"/>
      <w:numFmt w:val="lowerLetter"/>
      <w:lvlText w:val="%8."/>
      <w:lvlJc w:val="left"/>
      <w:pPr>
        <w:ind w:left="6384" w:hanging="360"/>
      </w:pPr>
      <w:rPr>
        <w:rFonts w:cs="Times New Roman"/>
      </w:rPr>
    </w:lvl>
    <w:lvl w:ilvl="8" w:tplc="0419001B" w:tentative="1">
      <w:start w:val="1"/>
      <w:numFmt w:val="lowerRoman"/>
      <w:lvlText w:val="%9."/>
      <w:lvlJc w:val="right"/>
      <w:pPr>
        <w:ind w:left="7104" w:hanging="180"/>
      </w:pPr>
      <w:rPr>
        <w:rFonts w:cs="Times New Roman"/>
      </w:rPr>
    </w:lvl>
  </w:abstractNum>
  <w:abstractNum w:abstractNumId="4">
    <w:nsid w:val="7580793B"/>
    <w:multiLevelType w:val="hybridMultilevel"/>
    <w:tmpl w:val="395E4C50"/>
    <w:lvl w:ilvl="0" w:tplc="31224B32">
      <w:start w:val="1"/>
      <w:numFmt w:val="decimal"/>
      <w:lvlText w:val="%1."/>
      <w:lvlJc w:val="left"/>
      <w:pPr>
        <w:ind w:left="990" w:hanging="360"/>
      </w:pPr>
      <w:rPr>
        <w:rFonts w:cs="Times New Roman" w:hint="default"/>
      </w:rPr>
    </w:lvl>
    <w:lvl w:ilvl="1" w:tplc="04190019" w:tentative="1">
      <w:start w:val="1"/>
      <w:numFmt w:val="lowerLetter"/>
      <w:lvlText w:val="%2."/>
      <w:lvlJc w:val="left"/>
      <w:pPr>
        <w:ind w:left="1710" w:hanging="360"/>
      </w:pPr>
      <w:rPr>
        <w:rFonts w:cs="Times New Roman"/>
      </w:rPr>
    </w:lvl>
    <w:lvl w:ilvl="2" w:tplc="0419001B" w:tentative="1">
      <w:start w:val="1"/>
      <w:numFmt w:val="lowerRoman"/>
      <w:lvlText w:val="%3."/>
      <w:lvlJc w:val="right"/>
      <w:pPr>
        <w:ind w:left="2430" w:hanging="180"/>
      </w:pPr>
      <w:rPr>
        <w:rFonts w:cs="Times New Roman"/>
      </w:rPr>
    </w:lvl>
    <w:lvl w:ilvl="3" w:tplc="0419000F" w:tentative="1">
      <w:start w:val="1"/>
      <w:numFmt w:val="decimal"/>
      <w:lvlText w:val="%4."/>
      <w:lvlJc w:val="left"/>
      <w:pPr>
        <w:ind w:left="3150" w:hanging="360"/>
      </w:pPr>
      <w:rPr>
        <w:rFonts w:cs="Times New Roman"/>
      </w:rPr>
    </w:lvl>
    <w:lvl w:ilvl="4" w:tplc="04190019" w:tentative="1">
      <w:start w:val="1"/>
      <w:numFmt w:val="lowerLetter"/>
      <w:lvlText w:val="%5."/>
      <w:lvlJc w:val="left"/>
      <w:pPr>
        <w:ind w:left="3870" w:hanging="360"/>
      </w:pPr>
      <w:rPr>
        <w:rFonts w:cs="Times New Roman"/>
      </w:rPr>
    </w:lvl>
    <w:lvl w:ilvl="5" w:tplc="0419001B" w:tentative="1">
      <w:start w:val="1"/>
      <w:numFmt w:val="lowerRoman"/>
      <w:lvlText w:val="%6."/>
      <w:lvlJc w:val="right"/>
      <w:pPr>
        <w:ind w:left="4590" w:hanging="180"/>
      </w:pPr>
      <w:rPr>
        <w:rFonts w:cs="Times New Roman"/>
      </w:rPr>
    </w:lvl>
    <w:lvl w:ilvl="6" w:tplc="0419000F" w:tentative="1">
      <w:start w:val="1"/>
      <w:numFmt w:val="decimal"/>
      <w:lvlText w:val="%7."/>
      <w:lvlJc w:val="left"/>
      <w:pPr>
        <w:ind w:left="5310" w:hanging="360"/>
      </w:pPr>
      <w:rPr>
        <w:rFonts w:cs="Times New Roman"/>
      </w:rPr>
    </w:lvl>
    <w:lvl w:ilvl="7" w:tplc="04190019" w:tentative="1">
      <w:start w:val="1"/>
      <w:numFmt w:val="lowerLetter"/>
      <w:lvlText w:val="%8."/>
      <w:lvlJc w:val="left"/>
      <w:pPr>
        <w:ind w:left="6030" w:hanging="360"/>
      </w:pPr>
      <w:rPr>
        <w:rFonts w:cs="Times New Roman"/>
      </w:rPr>
    </w:lvl>
    <w:lvl w:ilvl="8" w:tplc="0419001B" w:tentative="1">
      <w:start w:val="1"/>
      <w:numFmt w:val="lowerRoman"/>
      <w:lvlText w:val="%9."/>
      <w:lvlJc w:val="right"/>
      <w:pPr>
        <w:ind w:left="6750" w:hanging="180"/>
      </w:pPr>
      <w:rPr>
        <w:rFonts w:cs="Times New Roman"/>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7E3F"/>
    <w:rsid w:val="00033604"/>
    <w:rsid w:val="00054AC7"/>
    <w:rsid w:val="00061BDD"/>
    <w:rsid w:val="000B20FD"/>
    <w:rsid w:val="000D17B4"/>
    <w:rsid w:val="000E6E41"/>
    <w:rsid w:val="000F2BB3"/>
    <w:rsid w:val="001106D3"/>
    <w:rsid w:val="00121C49"/>
    <w:rsid w:val="00132B97"/>
    <w:rsid w:val="001555E3"/>
    <w:rsid w:val="00173FC6"/>
    <w:rsid w:val="00196ABF"/>
    <w:rsid w:val="00197E3F"/>
    <w:rsid w:val="001E4985"/>
    <w:rsid w:val="00206A09"/>
    <w:rsid w:val="002264C4"/>
    <w:rsid w:val="0024364C"/>
    <w:rsid w:val="00251E10"/>
    <w:rsid w:val="002654FD"/>
    <w:rsid w:val="00280ECC"/>
    <w:rsid w:val="00287D4B"/>
    <w:rsid w:val="00291299"/>
    <w:rsid w:val="002F6331"/>
    <w:rsid w:val="003062F1"/>
    <w:rsid w:val="00322538"/>
    <w:rsid w:val="003637FD"/>
    <w:rsid w:val="00363CCE"/>
    <w:rsid w:val="00393A7F"/>
    <w:rsid w:val="003A0046"/>
    <w:rsid w:val="003D645A"/>
    <w:rsid w:val="003E2872"/>
    <w:rsid w:val="003F04A6"/>
    <w:rsid w:val="0042587C"/>
    <w:rsid w:val="004543FA"/>
    <w:rsid w:val="004556EB"/>
    <w:rsid w:val="00475430"/>
    <w:rsid w:val="004C5E46"/>
    <w:rsid w:val="004C6854"/>
    <w:rsid w:val="004D1CE9"/>
    <w:rsid w:val="004E6DD5"/>
    <w:rsid w:val="004F11F3"/>
    <w:rsid w:val="004F3D3A"/>
    <w:rsid w:val="00560D93"/>
    <w:rsid w:val="0057236B"/>
    <w:rsid w:val="00576E13"/>
    <w:rsid w:val="00577463"/>
    <w:rsid w:val="00591B18"/>
    <w:rsid w:val="00595ADF"/>
    <w:rsid w:val="00600334"/>
    <w:rsid w:val="00631316"/>
    <w:rsid w:val="00634BCF"/>
    <w:rsid w:val="006423D5"/>
    <w:rsid w:val="00665196"/>
    <w:rsid w:val="00675B32"/>
    <w:rsid w:val="006B6E8B"/>
    <w:rsid w:val="00703626"/>
    <w:rsid w:val="00705269"/>
    <w:rsid w:val="00706ED2"/>
    <w:rsid w:val="00736F86"/>
    <w:rsid w:val="0074000E"/>
    <w:rsid w:val="00744F4C"/>
    <w:rsid w:val="0075542C"/>
    <w:rsid w:val="00776D6B"/>
    <w:rsid w:val="007C618C"/>
    <w:rsid w:val="00812A11"/>
    <w:rsid w:val="00864100"/>
    <w:rsid w:val="00872F77"/>
    <w:rsid w:val="008A7D94"/>
    <w:rsid w:val="008B2756"/>
    <w:rsid w:val="008D7DB0"/>
    <w:rsid w:val="008E4FFE"/>
    <w:rsid w:val="008E6ECB"/>
    <w:rsid w:val="00910D68"/>
    <w:rsid w:val="00922D3A"/>
    <w:rsid w:val="009376B1"/>
    <w:rsid w:val="0094595F"/>
    <w:rsid w:val="00946D78"/>
    <w:rsid w:val="009A40CB"/>
    <w:rsid w:val="009A4517"/>
    <w:rsid w:val="009B3159"/>
    <w:rsid w:val="00A16149"/>
    <w:rsid w:val="00A44781"/>
    <w:rsid w:val="00A5255C"/>
    <w:rsid w:val="00A64C16"/>
    <w:rsid w:val="00A84831"/>
    <w:rsid w:val="00A97916"/>
    <w:rsid w:val="00AA6DCC"/>
    <w:rsid w:val="00AB636A"/>
    <w:rsid w:val="00AC60B3"/>
    <w:rsid w:val="00AD6FEF"/>
    <w:rsid w:val="00B22E24"/>
    <w:rsid w:val="00B65D4F"/>
    <w:rsid w:val="00B65F25"/>
    <w:rsid w:val="00B97D39"/>
    <w:rsid w:val="00BB4096"/>
    <w:rsid w:val="00BC63A6"/>
    <w:rsid w:val="00BE53C3"/>
    <w:rsid w:val="00C1396D"/>
    <w:rsid w:val="00C3456C"/>
    <w:rsid w:val="00C41583"/>
    <w:rsid w:val="00C73B59"/>
    <w:rsid w:val="00C83BDB"/>
    <w:rsid w:val="00C877E2"/>
    <w:rsid w:val="00CB2522"/>
    <w:rsid w:val="00CD71D7"/>
    <w:rsid w:val="00CE4D24"/>
    <w:rsid w:val="00D242D5"/>
    <w:rsid w:val="00D960BC"/>
    <w:rsid w:val="00DA3FE3"/>
    <w:rsid w:val="00DD13E0"/>
    <w:rsid w:val="00DF7F68"/>
    <w:rsid w:val="00E252FD"/>
    <w:rsid w:val="00E4257A"/>
    <w:rsid w:val="00E50A97"/>
    <w:rsid w:val="00ED2246"/>
    <w:rsid w:val="00EE082B"/>
    <w:rsid w:val="00EE3494"/>
    <w:rsid w:val="00EE4EED"/>
    <w:rsid w:val="00EE7E7D"/>
    <w:rsid w:val="00F2177C"/>
    <w:rsid w:val="00F33DE8"/>
    <w:rsid w:val="00F45A7F"/>
    <w:rsid w:val="00F51E56"/>
    <w:rsid w:val="00F53DA9"/>
    <w:rsid w:val="00F57E37"/>
    <w:rsid w:val="00F765B4"/>
    <w:rsid w:val="00FA29E9"/>
    <w:rsid w:val="00FB0B80"/>
    <w:rsid w:val="00FC718B"/>
    <w:rsid w:val="00FF524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583"/>
    <w:pPr>
      <w:ind w:firstLine="624"/>
      <w:jc w:val="both"/>
    </w:pPr>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197E3F"/>
    <w:pPr>
      <w:spacing w:before="100" w:beforeAutospacing="1" w:after="100" w:afterAutospacing="1"/>
      <w:ind w:firstLine="0"/>
      <w:jc w:val="left"/>
    </w:pPr>
  </w:style>
  <w:style w:type="character" w:styleId="Hyperlink">
    <w:name w:val="Hyperlink"/>
    <w:basedOn w:val="DefaultParagraphFont"/>
    <w:uiPriority w:val="99"/>
    <w:rsid w:val="00B22E24"/>
    <w:rPr>
      <w:rFonts w:cs="Times New Roman"/>
      <w:color w:val="0000FF"/>
      <w:u w:val="single"/>
    </w:rPr>
  </w:style>
  <w:style w:type="character" w:customStyle="1" w:styleId="translation-chunk">
    <w:name w:val="translation-chunk"/>
    <w:basedOn w:val="DefaultParagraphFont"/>
    <w:uiPriority w:val="99"/>
    <w:rsid w:val="00393A7F"/>
    <w:rPr>
      <w:rFonts w:cs="Times New Roman"/>
    </w:rPr>
  </w:style>
  <w:style w:type="character" w:customStyle="1" w:styleId="apple-converted-space">
    <w:name w:val="apple-converted-space"/>
    <w:basedOn w:val="DefaultParagraphFont"/>
    <w:uiPriority w:val="99"/>
    <w:rsid w:val="00C83BDB"/>
    <w:rPr>
      <w:rFonts w:cs="Times New Roman"/>
    </w:rPr>
  </w:style>
  <w:style w:type="paragraph" w:styleId="FootnoteText">
    <w:name w:val="footnote text"/>
    <w:aliases w:val="Знак"/>
    <w:basedOn w:val="Normal"/>
    <w:link w:val="FootnoteTextChar"/>
    <w:uiPriority w:val="99"/>
    <w:rsid w:val="00C83BDB"/>
    <w:pPr>
      <w:ind w:firstLine="0"/>
      <w:jc w:val="left"/>
    </w:pPr>
    <w:rPr>
      <w:rFonts w:eastAsia="SimSun"/>
      <w:sz w:val="20"/>
      <w:szCs w:val="20"/>
      <w:lang w:eastAsia="zh-CN"/>
    </w:rPr>
  </w:style>
  <w:style w:type="character" w:customStyle="1" w:styleId="FootnoteTextChar">
    <w:name w:val="Footnote Text Char"/>
    <w:aliases w:val="Знак Char"/>
    <w:basedOn w:val="DefaultParagraphFont"/>
    <w:link w:val="FootnoteText"/>
    <w:uiPriority w:val="99"/>
    <w:locked/>
    <w:rsid w:val="00C83BDB"/>
    <w:rPr>
      <w:rFonts w:ascii="Times New Roman" w:eastAsia="SimSun" w:hAnsi="Times New Roman" w:cs="Times New Roman"/>
      <w:sz w:val="20"/>
      <w:szCs w:val="20"/>
      <w:lang w:eastAsia="zh-CN"/>
    </w:rPr>
  </w:style>
  <w:style w:type="character" w:styleId="Emphasis">
    <w:name w:val="Emphasis"/>
    <w:basedOn w:val="DefaultParagraphFont"/>
    <w:uiPriority w:val="99"/>
    <w:qFormat/>
    <w:rsid w:val="00C83BDB"/>
    <w:rPr>
      <w:rFonts w:cs="Times New Roman"/>
      <w:i/>
      <w:iCs/>
    </w:rPr>
  </w:style>
  <w:style w:type="paragraph" w:styleId="ListParagraph">
    <w:name w:val="List Paragraph"/>
    <w:basedOn w:val="Normal"/>
    <w:uiPriority w:val="99"/>
    <w:qFormat/>
    <w:rsid w:val="00CB2522"/>
    <w:pPr>
      <w:ind w:left="720"/>
      <w:contextualSpacing/>
    </w:pPr>
  </w:style>
  <w:style w:type="character" w:customStyle="1" w:styleId="hps">
    <w:name w:val="hps"/>
    <w:basedOn w:val="DefaultParagraphFont"/>
    <w:uiPriority w:val="99"/>
    <w:rsid w:val="00AB636A"/>
    <w:rPr>
      <w:rFonts w:cs="Times New Roman"/>
    </w:rPr>
  </w:style>
  <w:style w:type="table" w:styleId="TableGrid">
    <w:name w:val="Table Grid"/>
    <w:basedOn w:val="TableNormal"/>
    <w:uiPriority w:val="99"/>
    <w:rsid w:val="004E6DD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uiPriority w:val="99"/>
    <w:semiHidden/>
    <w:rsid w:val="008E4FFE"/>
    <w:rPr>
      <w:rFonts w:cs="Times New Roman"/>
    </w:rPr>
  </w:style>
  <w:style w:type="paragraph" w:styleId="Header">
    <w:name w:val="header"/>
    <w:basedOn w:val="Normal"/>
    <w:link w:val="HeaderChar"/>
    <w:uiPriority w:val="99"/>
    <w:rsid w:val="008E4FFE"/>
    <w:pPr>
      <w:tabs>
        <w:tab w:val="center" w:pos="4677"/>
        <w:tab w:val="right" w:pos="9355"/>
      </w:tabs>
    </w:pPr>
  </w:style>
  <w:style w:type="character" w:customStyle="1" w:styleId="HeaderChar">
    <w:name w:val="Header Char"/>
    <w:basedOn w:val="DefaultParagraphFont"/>
    <w:link w:val="Header"/>
    <w:uiPriority w:val="99"/>
    <w:locked/>
    <w:rsid w:val="008E4FFE"/>
    <w:rPr>
      <w:rFonts w:ascii="Times New Roman" w:hAnsi="Times New Roman" w:cs="Times New Roman"/>
      <w:sz w:val="24"/>
      <w:szCs w:val="24"/>
      <w:lang w:eastAsia="ru-RU"/>
    </w:rPr>
  </w:style>
  <w:style w:type="paragraph" w:styleId="Footer">
    <w:name w:val="footer"/>
    <w:basedOn w:val="Normal"/>
    <w:link w:val="FooterChar"/>
    <w:uiPriority w:val="99"/>
    <w:rsid w:val="008E4FFE"/>
    <w:pPr>
      <w:tabs>
        <w:tab w:val="center" w:pos="4677"/>
        <w:tab w:val="right" w:pos="9355"/>
      </w:tabs>
    </w:pPr>
  </w:style>
  <w:style w:type="character" w:customStyle="1" w:styleId="FooterChar">
    <w:name w:val="Footer Char"/>
    <w:basedOn w:val="DefaultParagraphFont"/>
    <w:link w:val="Footer"/>
    <w:uiPriority w:val="99"/>
    <w:locked/>
    <w:rsid w:val="008E4FFE"/>
    <w:rPr>
      <w:rFonts w:ascii="Times New Roman" w:hAnsi="Times New Roman" w:cs="Times New Roman"/>
      <w:sz w:val="24"/>
      <w:szCs w:val="24"/>
      <w:lang w:eastAsia="ru-RU"/>
    </w:rPr>
  </w:style>
  <w:style w:type="character" w:styleId="PageNumber">
    <w:name w:val="page number"/>
    <w:basedOn w:val="DefaultParagraphFont"/>
    <w:uiPriority w:val="99"/>
    <w:rsid w:val="004D1CE9"/>
    <w:rPr>
      <w:rFonts w:cs="Times New Roman"/>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tata2408@mail.r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griges80@mail.ru" TargetMode="External"/><Relationship Id="rId12" Type="http://schemas.openxmlformats.org/officeDocument/2006/relationships/hyperlink" Target="http://cbio.ru/page/45/id/1303"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author_items.asp?refid=231750954&amp;fam=%D0%A0%D0%B0%D0%B4%D0%B8%D1%88%D0%B0%D1%83%D1%81%D0%BA%D0%B0%D1%81&amp;init=%D0%A2+%D0%9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tata2408@mail.ru" TargetMode="External"/><Relationship Id="rId4" Type="http://schemas.openxmlformats.org/officeDocument/2006/relationships/webSettings" Target="webSettings.xml"/><Relationship Id="rId9" Type="http://schemas.openxmlformats.org/officeDocument/2006/relationships/hyperlink" Target="mailto:griges80@mail.ru"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187</TotalTime>
  <Pages>10</Pages>
  <Words>2779</Words>
  <Characters>15843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Radden</dc:creator>
  <cp:keywords/>
  <dc:description/>
  <cp:lastModifiedBy>Sergey</cp:lastModifiedBy>
  <cp:revision>32</cp:revision>
  <dcterms:created xsi:type="dcterms:W3CDTF">2017-10-20T09:02:00Z</dcterms:created>
  <dcterms:modified xsi:type="dcterms:W3CDTF">2017-12-24T09:18:00Z</dcterms:modified>
</cp:coreProperties>
</file>