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933"/>
        <w:gridCol w:w="4353"/>
      </w:tblGrid>
      <w:tr w:rsidR="008A6ACC" w:rsidRPr="007C2840" w:rsidTr="002B5709">
        <w:tc>
          <w:tcPr>
            <w:tcW w:w="2656" w:type="pct"/>
          </w:tcPr>
          <w:p w:rsidR="008A6ACC" w:rsidRPr="002B5709" w:rsidRDefault="008A6ACC" w:rsidP="002B5709">
            <w:pPr>
              <w:shd w:val="clear" w:color="auto" w:fill="FFFFFF"/>
              <w:spacing w:after="0" w:line="240" w:lineRule="auto"/>
              <w:rPr>
                <w:rFonts w:ascii="Times New Roman" w:hAnsi="Times New Roman"/>
                <w:b/>
                <w:color w:val="000000"/>
                <w:sz w:val="20"/>
                <w:szCs w:val="20"/>
              </w:rPr>
            </w:pPr>
            <w:r w:rsidRPr="002B5709">
              <w:rPr>
                <w:rFonts w:ascii="Times New Roman" w:hAnsi="Times New Roman"/>
                <w:color w:val="000000"/>
                <w:sz w:val="20"/>
                <w:szCs w:val="20"/>
                <w:shd w:val="clear" w:color="auto" w:fill="FFFFFF"/>
              </w:rPr>
              <w:t>УДК 53.043</w:t>
            </w:r>
          </w:p>
          <w:p w:rsidR="008A6ACC" w:rsidRPr="002B5709" w:rsidRDefault="008A6ACC" w:rsidP="002B5709">
            <w:pPr>
              <w:spacing w:after="0" w:line="240" w:lineRule="auto"/>
              <w:rPr>
                <w:rFonts w:ascii="Times New Roman" w:hAnsi="Times New Roman"/>
                <w:b/>
                <w:sz w:val="20"/>
                <w:szCs w:val="20"/>
              </w:rPr>
            </w:pPr>
          </w:p>
          <w:p w:rsidR="008A6ACC" w:rsidRPr="00C859AA" w:rsidRDefault="008A6ACC" w:rsidP="002B5709">
            <w:pPr>
              <w:spacing w:after="0" w:line="240" w:lineRule="auto"/>
              <w:rPr>
                <w:rFonts w:ascii="Times New Roman" w:hAnsi="Times New Roman"/>
                <w:sz w:val="20"/>
                <w:szCs w:val="20"/>
              </w:rPr>
            </w:pPr>
            <w:r w:rsidRPr="00C859AA">
              <w:rPr>
                <w:rFonts w:ascii="Times New Roman" w:hAnsi="Times New Roman"/>
                <w:sz w:val="20"/>
                <w:szCs w:val="20"/>
              </w:rPr>
              <w:t>05.00.00 Технические науки</w:t>
            </w:r>
          </w:p>
          <w:p w:rsidR="008A6ACC" w:rsidRPr="002B5709" w:rsidRDefault="008A6ACC" w:rsidP="002B5709">
            <w:pPr>
              <w:spacing w:after="0" w:line="240" w:lineRule="auto"/>
              <w:rPr>
                <w:rFonts w:ascii="Times New Roman" w:hAnsi="Times New Roman"/>
                <w:b/>
                <w:sz w:val="20"/>
                <w:szCs w:val="20"/>
              </w:rPr>
            </w:pPr>
          </w:p>
          <w:p w:rsidR="008A6ACC" w:rsidRPr="002B5709" w:rsidRDefault="008A6ACC" w:rsidP="002B5709">
            <w:pPr>
              <w:spacing w:after="0" w:line="240" w:lineRule="auto"/>
              <w:rPr>
                <w:rFonts w:ascii="Times New Roman" w:hAnsi="Times New Roman"/>
                <w:b/>
                <w:sz w:val="20"/>
                <w:szCs w:val="20"/>
              </w:rPr>
            </w:pPr>
            <w:r w:rsidRPr="002B5709">
              <w:rPr>
                <w:rFonts w:ascii="Times New Roman" w:hAnsi="Times New Roman"/>
                <w:b/>
                <w:sz w:val="20"/>
                <w:szCs w:val="20"/>
              </w:rPr>
              <w:t>МОДЕЛИРОВАНИЕ РАБОТЫ СИЛОВОГО ТРАНСФОРМАТОРА ПРИ ВЫСОКОМ УРОВНЕ ВЫСШИХ ГАРМОНИК</w:t>
            </w:r>
          </w:p>
          <w:p w:rsidR="008A6ACC" w:rsidRPr="002B5709" w:rsidRDefault="008A6ACC" w:rsidP="002B5709">
            <w:pPr>
              <w:spacing w:after="0" w:line="240" w:lineRule="auto"/>
              <w:rPr>
                <w:rFonts w:ascii="Times New Roman" w:hAnsi="Times New Roman"/>
                <w:color w:val="000000"/>
                <w:sz w:val="20"/>
                <w:szCs w:val="20"/>
              </w:rPr>
            </w:pPr>
          </w:p>
          <w:p w:rsidR="008A6ACC" w:rsidRPr="002B5709" w:rsidRDefault="008A6ACC" w:rsidP="002B5709">
            <w:pPr>
              <w:spacing w:after="0" w:line="240" w:lineRule="auto"/>
              <w:rPr>
                <w:rFonts w:ascii="Times New Roman" w:hAnsi="Times New Roman"/>
                <w:color w:val="000000"/>
                <w:sz w:val="20"/>
                <w:szCs w:val="20"/>
              </w:rPr>
            </w:pPr>
            <w:r w:rsidRPr="002B5709">
              <w:rPr>
                <w:rFonts w:ascii="Times New Roman" w:hAnsi="Times New Roman"/>
                <w:color w:val="000000"/>
                <w:sz w:val="20"/>
                <w:szCs w:val="20"/>
              </w:rPr>
              <w:t>Вильданов Рауф Гибадуллович</w:t>
            </w:r>
          </w:p>
          <w:p w:rsidR="008A6ACC" w:rsidRPr="002B5709" w:rsidRDefault="008A6ACC" w:rsidP="002B5709">
            <w:pPr>
              <w:spacing w:after="0" w:line="240" w:lineRule="auto"/>
              <w:rPr>
                <w:rFonts w:ascii="Times New Roman" w:hAnsi="Times New Roman"/>
                <w:color w:val="000000"/>
                <w:sz w:val="20"/>
                <w:szCs w:val="20"/>
              </w:rPr>
            </w:pPr>
            <w:r w:rsidRPr="002B5709">
              <w:rPr>
                <w:rFonts w:ascii="Times New Roman" w:hAnsi="Times New Roman"/>
                <w:color w:val="000000"/>
                <w:sz w:val="20"/>
                <w:szCs w:val="20"/>
              </w:rPr>
              <w:t>Д.т.н., профессор</w:t>
            </w:r>
          </w:p>
          <w:p w:rsidR="008A6ACC" w:rsidRPr="002B5709" w:rsidRDefault="008A6ACC" w:rsidP="002B5709">
            <w:pPr>
              <w:spacing w:after="0" w:line="240" w:lineRule="auto"/>
              <w:rPr>
                <w:rFonts w:ascii="Times New Roman" w:hAnsi="Times New Roman"/>
                <w:color w:val="000000"/>
                <w:sz w:val="20"/>
                <w:szCs w:val="20"/>
              </w:rPr>
            </w:pPr>
          </w:p>
          <w:p w:rsidR="008A6ACC" w:rsidRPr="002B5709" w:rsidRDefault="008A6ACC" w:rsidP="002B5709">
            <w:pPr>
              <w:spacing w:after="0" w:line="240" w:lineRule="auto"/>
              <w:rPr>
                <w:rFonts w:ascii="Times New Roman" w:hAnsi="Times New Roman"/>
                <w:color w:val="000000"/>
                <w:sz w:val="20"/>
                <w:szCs w:val="20"/>
              </w:rPr>
            </w:pPr>
            <w:r w:rsidRPr="002B5709">
              <w:rPr>
                <w:rFonts w:ascii="Times New Roman" w:hAnsi="Times New Roman"/>
                <w:color w:val="000000"/>
                <w:sz w:val="20"/>
                <w:szCs w:val="20"/>
              </w:rPr>
              <w:t>Вахитова Алина Рамилевна</w:t>
            </w:r>
          </w:p>
          <w:p w:rsidR="008A6ACC" w:rsidRPr="002B5709" w:rsidRDefault="008A6ACC" w:rsidP="002B5709">
            <w:pPr>
              <w:spacing w:after="0" w:line="240" w:lineRule="auto"/>
              <w:rPr>
                <w:rFonts w:ascii="Times New Roman" w:hAnsi="Times New Roman"/>
                <w:color w:val="000000"/>
                <w:sz w:val="20"/>
                <w:szCs w:val="20"/>
              </w:rPr>
            </w:pPr>
            <w:r w:rsidRPr="002B5709">
              <w:rPr>
                <w:rFonts w:ascii="Times New Roman" w:hAnsi="Times New Roman"/>
                <w:color w:val="000000"/>
                <w:sz w:val="20"/>
                <w:szCs w:val="20"/>
              </w:rPr>
              <w:t>Студент</w:t>
            </w:r>
          </w:p>
          <w:p w:rsidR="008A6ACC" w:rsidRPr="002B5709" w:rsidRDefault="008A6ACC" w:rsidP="002B5709">
            <w:pPr>
              <w:spacing w:after="0" w:line="240" w:lineRule="auto"/>
              <w:rPr>
                <w:rFonts w:ascii="Times New Roman" w:hAnsi="Times New Roman"/>
                <w:color w:val="000000"/>
                <w:sz w:val="20"/>
                <w:szCs w:val="20"/>
              </w:rPr>
            </w:pPr>
          </w:p>
          <w:p w:rsidR="008A6ACC" w:rsidRPr="002B5709" w:rsidRDefault="008A6ACC" w:rsidP="002B5709">
            <w:pPr>
              <w:spacing w:after="0" w:line="240" w:lineRule="auto"/>
              <w:rPr>
                <w:rFonts w:ascii="Times New Roman" w:hAnsi="Times New Roman"/>
                <w:color w:val="000000"/>
                <w:sz w:val="20"/>
                <w:szCs w:val="20"/>
              </w:rPr>
            </w:pPr>
            <w:r w:rsidRPr="002B5709">
              <w:rPr>
                <w:rFonts w:ascii="Times New Roman" w:hAnsi="Times New Roman"/>
                <w:color w:val="000000"/>
                <w:sz w:val="20"/>
                <w:szCs w:val="20"/>
              </w:rPr>
              <w:t>Габидуллин Ильсур Ильшатович</w:t>
            </w:r>
          </w:p>
          <w:p w:rsidR="008A6ACC" w:rsidRPr="002B5709" w:rsidRDefault="008A6ACC" w:rsidP="002B5709">
            <w:pPr>
              <w:spacing w:after="0" w:line="240" w:lineRule="auto"/>
              <w:rPr>
                <w:rFonts w:ascii="Times New Roman" w:hAnsi="Times New Roman"/>
                <w:color w:val="000000"/>
                <w:sz w:val="20"/>
                <w:szCs w:val="20"/>
              </w:rPr>
            </w:pPr>
            <w:r w:rsidRPr="002B5709">
              <w:rPr>
                <w:rFonts w:ascii="Times New Roman" w:hAnsi="Times New Roman"/>
                <w:color w:val="000000"/>
                <w:sz w:val="20"/>
                <w:szCs w:val="20"/>
              </w:rPr>
              <w:t>Студент</w:t>
            </w:r>
          </w:p>
          <w:p w:rsidR="008A6ACC" w:rsidRPr="002B5709" w:rsidRDefault="008A6ACC" w:rsidP="002B5709">
            <w:pPr>
              <w:spacing w:after="0" w:line="240" w:lineRule="auto"/>
              <w:rPr>
                <w:rFonts w:ascii="Times New Roman" w:hAnsi="Times New Roman"/>
                <w:color w:val="000000"/>
                <w:sz w:val="20"/>
                <w:szCs w:val="20"/>
              </w:rPr>
            </w:pPr>
          </w:p>
          <w:p w:rsidR="008A6ACC" w:rsidRPr="002B5709" w:rsidRDefault="008A6ACC" w:rsidP="002B5709">
            <w:pPr>
              <w:spacing w:after="0" w:line="240" w:lineRule="auto"/>
              <w:rPr>
                <w:rFonts w:ascii="Times New Roman" w:hAnsi="Times New Roman"/>
                <w:sz w:val="20"/>
                <w:szCs w:val="20"/>
              </w:rPr>
            </w:pPr>
            <w:r w:rsidRPr="002B5709">
              <w:rPr>
                <w:rFonts w:ascii="Times New Roman" w:hAnsi="Times New Roman"/>
                <w:sz w:val="20"/>
                <w:szCs w:val="20"/>
              </w:rPr>
              <w:t>Кудояров Руслан Ильдарович</w:t>
            </w:r>
          </w:p>
          <w:p w:rsidR="008A6ACC" w:rsidRPr="002B5709" w:rsidRDefault="008A6ACC" w:rsidP="002B5709">
            <w:pPr>
              <w:spacing w:after="0" w:line="240" w:lineRule="auto"/>
              <w:rPr>
                <w:rFonts w:ascii="Times New Roman" w:hAnsi="Times New Roman"/>
                <w:color w:val="000000"/>
                <w:sz w:val="20"/>
                <w:szCs w:val="20"/>
              </w:rPr>
            </w:pPr>
            <w:r w:rsidRPr="002B5709">
              <w:rPr>
                <w:rFonts w:ascii="Times New Roman" w:hAnsi="Times New Roman"/>
                <w:color w:val="000000"/>
                <w:sz w:val="20"/>
                <w:szCs w:val="20"/>
              </w:rPr>
              <w:t>Студент</w:t>
            </w:r>
          </w:p>
          <w:p w:rsidR="008A6ACC" w:rsidRPr="002B5709" w:rsidRDefault="008A6ACC" w:rsidP="002B5709">
            <w:pPr>
              <w:spacing w:after="0" w:line="240" w:lineRule="auto"/>
              <w:rPr>
                <w:rFonts w:ascii="Times New Roman" w:hAnsi="Times New Roman"/>
                <w:i/>
                <w:color w:val="000000"/>
                <w:sz w:val="20"/>
                <w:szCs w:val="20"/>
              </w:rPr>
            </w:pPr>
            <w:r w:rsidRPr="002B5709">
              <w:rPr>
                <w:rFonts w:ascii="Times New Roman" w:hAnsi="Times New Roman"/>
                <w:i/>
                <w:color w:val="000000"/>
                <w:sz w:val="20"/>
                <w:szCs w:val="20"/>
              </w:rPr>
              <w:t>Уфимский государственный нефтяной технический университет, Салават, Россия</w:t>
            </w:r>
          </w:p>
          <w:p w:rsidR="008A6ACC" w:rsidRPr="002B5709" w:rsidRDefault="008A6ACC" w:rsidP="002B5709">
            <w:pPr>
              <w:spacing w:after="0" w:line="240" w:lineRule="auto"/>
              <w:rPr>
                <w:rFonts w:ascii="Times New Roman" w:hAnsi="Times New Roman"/>
                <w:color w:val="000000"/>
                <w:sz w:val="20"/>
                <w:szCs w:val="20"/>
              </w:rPr>
            </w:pPr>
          </w:p>
          <w:p w:rsidR="008A6ACC" w:rsidRPr="002B5709" w:rsidRDefault="008A6ACC" w:rsidP="002B5709">
            <w:pPr>
              <w:spacing w:after="0" w:line="240" w:lineRule="auto"/>
              <w:rPr>
                <w:rFonts w:ascii="Times New Roman" w:hAnsi="Times New Roman"/>
                <w:sz w:val="20"/>
                <w:szCs w:val="20"/>
              </w:rPr>
            </w:pPr>
            <w:r w:rsidRPr="002B5709">
              <w:rPr>
                <w:rFonts w:ascii="Times New Roman" w:hAnsi="Times New Roman"/>
                <w:color w:val="000000"/>
                <w:sz w:val="20"/>
                <w:szCs w:val="20"/>
              </w:rPr>
              <w:t xml:space="preserve">Важность проблемы повышения качества электрической энергии нарастала вместе с развитием и широким внедрением на производстве вентильных преобразователей и различных высокоэффективных технологических установок, таких как дуговые сталеплавильные печи, сварочные установки и др. </w:t>
            </w:r>
            <w:r w:rsidRPr="002B5709">
              <w:rPr>
                <w:rFonts w:ascii="Times New Roman" w:hAnsi="Times New Roman"/>
                <w:spacing w:val="-1"/>
                <w:sz w:val="20"/>
                <w:szCs w:val="20"/>
              </w:rPr>
              <w:t>О</w:t>
            </w:r>
            <w:r w:rsidRPr="002B5709">
              <w:rPr>
                <w:rFonts w:ascii="Times New Roman" w:hAnsi="Times New Roman"/>
                <w:sz w:val="20"/>
                <w:szCs w:val="20"/>
              </w:rPr>
              <w:t>сновными причинами потенциальных и существующих несоответствий по несинусоидальности напряжения может быть присоединение источников несинусоидальности и источников реактивной мощности, в том числе резонансных фильтров, к существующим электрическим сетям без учета их возможного влияния на искажение синусоидальности напряжения в сети.</w:t>
            </w:r>
            <w:r w:rsidRPr="002B5709">
              <w:rPr>
                <w:rFonts w:ascii="Times New Roman" w:hAnsi="Times New Roman"/>
                <w:color w:val="000000"/>
                <w:sz w:val="20"/>
                <w:szCs w:val="20"/>
              </w:rPr>
              <w:t xml:space="preserve"> </w:t>
            </w:r>
            <w:r w:rsidRPr="002B5709">
              <w:rPr>
                <w:rFonts w:ascii="Times New Roman" w:hAnsi="Times New Roman"/>
                <w:spacing w:val="-1"/>
                <w:sz w:val="20"/>
                <w:szCs w:val="20"/>
              </w:rPr>
              <w:t xml:space="preserve">Трансформаторы подвержены влиянию несинусоидальности форм кривых тока и напряжения. Влияние характеризуется тем, что гармоники тока и напряжения приводят к повышению температуры трансформатора по сравнению с чисто синусоидальным током и напряжением. </w:t>
            </w:r>
            <w:r w:rsidRPr="002B5709">
              <w:rPr>
                <w:rFonts w:ascii="Times New Roman" w:hAnsi="Times New Roman"/>
                <w:color w:val="000000"/>
                <w:sz w:val="20"/>
                <w:szCs w:val="20"/>
              </w:rPr>
              <w:t xml:space="preserve"> </w:t>
            </w:r>
            <w:r w:rsidRPr="002B5709">
              <w:rPr>
                <w:rFonts w:ascii="Times New Roman" w:hAnsi="Times New Roman"/>
                <w:spacing w:val="-1"/>
                <w:sz w:val="20"/>
                <w:szCs w:val="20"/>
              </w:rPr>
              <w:t>Целью работы является исследование влияния уровня высших гармоник на потери мощности силовых трансформаторов.</w:t>
            </w:r>
            <w:r w:rsidRPr="002B5709">
              <w:rPr>
                <w:rFonts w:ascii="Times New Roman" w:hAnsi="Times New Roman"/>
                <w:sz w:val="20"/>
                <w:szCs w:val="20"/>
              </w:rPr>
              <w:t xml:space="preserve"> Экспериментальные исследования работы силовых трансформаторов проводились на разработанной модели трансформаторной подстанции. Эксперименты проводились при разных мощностях трансформаторов, которые варьировались в пределах 250-1000 кВА. С помощью программируемого источника синусоидального напряжения формировалось напряжение, содержащее третью, пятую, шестую, седьмую, девятую и двенадцатую гармоники</w:t>
            </w:r>
          </w:p>
          <w:p w:rsidR="008A6ACC" w:rsidRPr="002B5709" w:rsidRDefault="008A6ACC" w:rsidP="002B5709">
            <w:pPr>
              <w:spacing w:after="0" w:line="240" w:lineRule="auto"/>
              <w:rPr>
                <w:rFonts w:ascii="Times New Roman" w:hAnsi="Times New Roman"/>
                <w:sz w:val="20"/>
                <w:szCs w:val="20"/>
              </w:rPr>
            </w:pPr>
          </w:p>
          <w:p w:rsidR="008A6ACC" w:rsidRPr="002B5709" w:rsidRDefault="008A6ACC" w:rsidP="002B5709">
            <w:pPr>
              <w:spacing w:after="0" w:line="240" w:lineRule="auto"/>
              <w:rPr>
                <w:rFonts w:ascii="Times New Roman" w:hAnsi="Times New Roman"/>
                <w:sz w:val="20"/>
                <w:szCs w:val="20"/>
              </w:rPr>
            </w:pPr>
            <w:r w:rsidRPr="002B5709">
              <w:rPr>
                <w:rFonts w:ascii="Times New Roman" w:hAnsi="Times New Roman"/>
                <w:sz w:val="20"/>
                <w:szCs w:val="20"/>
              </w:rPr>
              <w:t xml:space="preserve">Ключевые слова: ВЫСШИЕ ГАРМОНИКИ, НЕСИНУСОИДАЛЬНОСТЬ, ТРЕХФАЗНЫЙ ТРАНСФОРМАТОР, ПОТЕРИ МОЩНОСТИ </w:t>
            </w:r>
          </w:p>
          <w:p w:rsidR="008A6ACC" w:rsidRPr="002B5709" w:rsidRDefault="008A6ACC" w:rsidP="002B5709">
            <w:pPr>
              <w:spacing w:after="0" w:line="240" w:lineRule="auto"/>
              <w:rPr>
                <w:rFonts w:ascii="Times New Roman" w:hAnsi="Times New Roman"/>
                <w:sz w:val="20"/>
                <w:szCs w:val="20"/>
              </w:rPr>
            </w:pPr>
          </w:p>
          <w:p w:rsidR="008A6ACC" w:rsidRPr="002B5709" w:rsidRDefault="008A6ACC" w:rsidP="002B5709">
            <w:pPr>
              <w:spacing w:after="0" w:line="240" w:lineRule="auto"/>
              <w:rPr>
                <w:rFonts w:ascii="Times New Roman" w:hAnsi="Times New Roman"/>
                <w:color w:val="000000"/>
                <w:sz w:val="20"/>
                <w:szCs w:val="20"/>
              </w:rPr>
            </w:pPr>
            <w:bookmarkStart w:id="0" w:name="_GoBack"/>
            <w:bookmarkEnd w:id="0"/>
            <w:r w:rsidRPr="00AC60B3">
              <w:rPr>
                <w:rFonts w:ascii="Arial" w:hAnsi="Arial" w:cs="Arial"/>
                <w:b/>
                <w:sz w:val="20"/>
                <w:szCs w:val="20"/>
              </w:rPr>
              <w:t>Doi: 10.21515/1990-4665-133-0</w:t>
            </w:r>
            <w:r>
              <w:rPr>
                <w:rFonts w:ascii="Arial" w:hAnsi="Arial" w:cs="Arial"/>
                <w:b/>
                <w:sz w:val="20"/>
                <w:szCs w:val="20"/>
                <w:lang w:val="en-US"/>
              </w:rPr>
              <w:t>03</w:t>
            </w:r>
          </w:p>
        </w:tc>
        <w:tc>
          <w:tcPr>
            <w:tcW w:w="2344" w:type="pct"/>
          </w:tcPr>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UDC 53.043</w:t>
            </w:r>
          </w:p>
          <w:p w:rsidR="008A6ACC" w:rsidRPr="002B5709"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Engineering</w:t>
            </w:r>
          </w:p>
          <w:p w:rsidR="008A6ACC" w:rsidRPr="002B5709"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b/>
                <w:color w:val="000000"/>
                <w:sz w:val="20"/>
                <w:szCs w:val="20"/>
                <w:lang w:val="en-US"/>
              </w:rPr>
            </w:pPr>
            <w:r w:rsidRPr="002B5709">
              <w:rPr>
                <w:rFonts w:ascii="Times New Roman" w:hAnsi="Times New Roman"/>
                <w:b/>
                <w:color w:val="000000"/>
                <w:sz w:val="20"/>
                <w:szCs w:val="20"/>
                <w:lang w:val="en-US"/>
              </w:rPr>
              <w:t>SIMULATION OF A POWER TRANSFORMER WORK WITH A HIGH LEVEL OF HIGHER HARMONICS</w:t>
            </w:r>
          </w:p>
          <w:p w:rsidR="008A6ACC" w:rsidRPr="002B5709"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Vildanov Rauf Gibadullovich</w:t>
            </w: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Dr.Sci.Tech., Professor</w:t>
            </w:r>
          </w:p>
          <w:p w:rsidR="008A6ACC" w:rsidRPr="002B5709"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Vakhitova Alina Ramilevna</w:t>
            </w: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Student</w:t>
            </w:r>
          </w:p>
          <w:p w:rsidR="008A6ACC" w:rsidRPr="002B5709"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Gabidullin Ilsur Ilshatovich</w:t>
            </w: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Student</w:t>
            </w:r>
          </w:p>
          <w:p w:rsidR="008A6ACC" w:rsidRPr="002B5709"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Kudoyarov Ruslan Ildarovich</w:t>
            </w: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Student</w:t>
            </w:r>
          </w:p>
          <w:p w:rsidR="008A6ACC" w:rsidRPr="002B5709" w:rsidRDefault="008A6ACC" w:rsidP="002B5709">
            <w:pPr>
              <w:spacing w:after="0" w:line="240" w:lineRule="auto"/>
              <w:rPr>
                <w:rFonts w:ascii="Times New Roman" w:hAnsi="Times New Roman"/>
                <w:i/>
                <w:color w:val="000000"/>
                <w:sz w:val="20"/>
                <w:szCs w:val="20"/>
                <w:lang w:val="en-US"/>
              </w:rPr>
            </w:pPr>
            <w:smartTag w:uri="urn:schemas-microsoft-com:office:smarttags" w:element="PlaceName">
              <w:r w:rsidRPr="002B5709">
                <w:rPr>
                  <w:rFonts w:ascii="Times New Roman" w:hAnsi="Times New Roman"/>
                  <w:i/>
                  <w:color w:val="000000"/>
                  <w:sz w:val="20"/>
                  <w:szCs w:val="20"/>
                  <w:lang w:val="en-US"/>
                </w:rPr>
                <w:t>Ufa</w:t>
              </w:r>
            </w:smartTag>
            <w:r w:rsidRPr="002B5709">
              <w:rPr>
                <w:rFonts w:ascii="Times New Roman" w:hAnsi="Times New Roman"/>
                <w:i/>
                <w:color w:val="000000"/>
                <w:sz w:val="20"/>
                <w:szCs w:val="20"/>
                <w:lang w:val="en-US"/>
              </w:rPr>
              <w:t xml:space="preserve"> </w:t>
            </w:r>
            <w:smartTag w:uri="urn:schemas-microsoft-com:office:smarttags" w:element="PlaceType">
              <w:r w:rsidRPr="002B5709">
                <w:rPr>
                  <w:rFonts w:ascii="Times New Roman" w:hAnsi="Times New Roman"/>
                  <w:i/>
                  <w:color w:val="000000"/>
                  <w:sz w:val="20"/>
                  <w:szCs w:val="20"/>
                  <w:lang w:val="en-US"/>
                </w:rPr>
                <w:t>State</w:t>
              </w:r>
            </w:smartTag>
            <w:r w:rsidRPr="002B5709">
              <w:rPr>
                <w:rFonts w:ascii="Times New Roman" w:hAnsi="Times New Roman"/>
                <w:i/>
                <w:color w:val="000000"/>
                <w:sz w:val="20"/>
                <w:szCs w:val="20"/>
                <w:lang w:val="en-US"/>
              </w:rPr>
              <w:t xml:space="preserve"> </w:t>
            </w:r>
            <w:smartTag w:uri="urn:schemas-microsoft-com:office:smarttags" w:element="PlaceName">
              <w:r w:rsidRPr="002B5709">
                <w:rPr>
                  <w:rFonts w:ascii="Times New Roman" w:hAnsi="Times New Roman"/>
                  <w:i/>
                  <w:color w:val="000000"/>
                  <w:sz w:val="20"/>
                  <w:szCs w:val="20"/>
                  <w:lang w:val="en-US"/>
                </w:rPr>
                <w:t>Petroleum</w:t>
              </w:r>
            </w:smartTag>
            <w:r w:rsidRPr="002B5709">
              <w:rPr>
                <w:rFonts w:ascii="Times New Roman" w:hAnsi="Times New Roman"/>
                <w:i/>
                <w:color w:val="000000"/>
                <w:sz w:val="20"/>
                <w:szCs w:val="20"/>
                <w:lang w:val="en-US"/>
              </w:rPr>
              <w:t xml:space="preserve"> </w:t>
            </w:r>
            <w:smartTag w:uri="urn:schemas-microsoft-com:office:smarttags" w:element="PlaceName">
              <w:r w:rsidRPr="002B5709">
                <w:rPr>
                  <w:rFonts w:ascii="Times New Roman" w:hAnsi="Times New Roman"/>
                  <w:i/>
                  <w:color w:val="000000"/>
                  <w:sz w:val="20"/>
                  <w:szCs w:val="20"/>
                  <w:lang w:val="en-US"/>
                </w:rPr>
                <w:t>Technical</w:t>
              </w:r>
            </w:smartTag>
            <w:r w:rsidRPr="002B5709">
              <w:rPr>
                <w:rFonts w:ascii="Times New Roman" w:hAnsi="Times New Roman"/>
                <w:i/>
                <w:color w:val="000000"/>
                <w:sz w:val="20"/>
                <w:szCs w:val="20"/>
                <w:lang w:val="en-US"/>
              </w:rPr>
              <w:t xml:space="preserve"> </w:t>
            </w:r>
            <w:smartTag w:uri="urn:schemas-microsoft-com:office:smarttags" w:element="PlaceType">
              <w:r w:rsidRPr="002B5709">
                <w:rPr>
                  <w:rFonts w:ascii="Times New Roman" w:hAnsi="Times New Roman"/>
                  <w:i/>
                  <w:color w:val="000000"/>
                  <w:sz w:val="20"/>
                  <w:szCs w:val="20"/>
                  <w:lang w:val="en-US"/>
                </w:rPr>
                <w:t>University</w:t>
              </w:r>
            </w:smartTag>
            <w:r w:rsidRPr="002B5709">
              <w:rPr>
                <w:rFonts w:ascii="Times New Roman" w:hAnsi="Times New Roman"/>
                <w:i/>
                <w:color w:val="000000"/>
                <w:sz w:val="20"/>
                <w:szCs w:val="20"/>
                <w:lang w:val="en-US"/>
              </w:rPr>
              <w:t xml:space="preserve">, </w:t>
            </w:r>
            <w:smartTag w:uri="urn:schemas-microsoft-com:office:smarttags" w:element="place">
              <w:smartTag w:uri="urn:schemas-microsoft-com:office:smarttags" w:element="City">
                <w:r w:rsidRPr="002B5709">
                  <w:rPr>
                    <w:rFonts w:ascii="Times New Roman" w:hAnsi="Times New Roman"/>
                    <w:i/>
                    <w:color w:val="000000"/>
                    <w:sz w:val="20"/>
                    <w:szCs w:val="20"/>
                    <w:lang w:val="en-US"/>
                  </w:rPr>
                  <w:t>Salavat</w:t>
                </w:r>
              </w:smartTag>
              <w:r w:rsidRPr="002B5709">
                <w:rPr>
                  <w:rFonts w:ascii="Times New Roman" w:hAnsi="Times New Roman"/>
                  <w:i/>
                  <w:color w:val="000000"/>
                  <w:sz w:val="20"/>
                  <w:szCs w:val="20"/>
                  <w:lang w:val="en-US"/>
                </w:rPr>
                <w:t xml:space="preserve">, </w:t>
              </w:r>
              <w:smartTag w:uri="urn:schemas-microsoft-com:office:smarttags" w:element="country-region">
                <w:r w:rsidRPr="002B5709">
                  <w:rPr>
                    <w:rFonts w:ascii="Times New Roman" w:hAnsi="Times New Roman"/>
                    <w:i/>
                    <w:color w:val="000000"/>
                    <w:sz w:val="20"/>
                    <w:szCs w:val="20"/>
                    <w:lang w:val="en-US"/>
                  </w:rPr>
                  <w:t>Russia</w:t>
                </w:r>
              </w:smartTag>
            </w:smartTag>
          </w:p>
          <w:p w:rsidR="008A6ACC" w:rsidRPr="002B5709"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The importance of improving the quality of electrical energy was growing along with the development and wide implementation in the production of valve converters and various high-performance processing units, such as arc furnace, welding machines etc. The main causes of potential and existing non-compliances of non-sinusoidal voltages can be joining sources and non-sinusoidal reactive power sources, including resonant filters, to existing electric grids without taking into account their possible impact on the distortion of the sinusoidal voltage. Transformers are affected by the non-sinusoidal shapes of the curves of current and voltage. The effect is characterized by the fact that the harmonics of current and voltage increase transformer temperature, compared to purely sinusoidal current and voltage. The aim of this work is to study the influence of higher harmonics on power loss in power transformers. Experimental study of operation of power transformers was carried out on the developed model of the transformer substation. The experiments were conducted with different capacities of transformers that have variables in the range of 250-1000 kVA. By using programmable voltage source a sinusoidal voltage is formed containing the third, fifth, sixth, seventh, ninth and twelfth harmonics. The level of harmonics is changed in the range of 2-12 %</w:t>
            </w:r>
          </w:p>
          <w:p w:rsidR="008A6ACC" w:rsidRPr="007C2840" w:rsidRDefault="008A6ACC" w:rsidP="002B5709">
            <w:pPr>
              <w:spacing w:after="0" w:line="240" w:lineRule="auto"/>
              <w:rPr>
                <w:rFonts w:ascii="Times New Roman" w:hAnsi="Times New Roman"/>
                <w:color w:val="000000"/>
                <w:sz w:val="20"/>
                <w:szCs w:val="20"/>
                <w:lang w:val="en-US"/>
              </w:rPr>
            </w:pPr>
          </w:p>
          <w:p w:rsidR="008A6ACC" w:rsidRPr="007C2840" w:rsidRDefault="008A6ACC" w:rsidP="002B5709">
            <w:pPr>
              <w:spacing w:after="0" w:line="240" w:lineRule="auto"/>
              <w:rPr>
                <w:rFonts w:ascii="Times New Roman" w:hAnsi="Times New Roman"/>
                <w:color w:val="000000"/>
                <w:sz w:val="20"/>
                <w:szCs w:val="20"/>
                <w:lang w:val="en-US"/>
              </w:rPr>
            </w:pPr>
          </w:p>
          <w:p w:rsidR="008A6ACC" w:rsidRPr="007C2840" w:rsidRDefault="008A6ACC" w:rsidP="002B5709">
            <w:pPr>
              <w:spacing w:after="0" w:line="240" w:lineRule="auto"/>
              <w:rPr>
                <w:rFonts w:ascii="Times New Roman" w:hAnsi="Times New Roman"/>
                <w:color w:val="000000"/>
                <w:sz w:val="20"/>
                <w:szCs w:val="20"/>
                <w:lang w:val="en-US"/>
              </w:rPr>
            </w:pPr>
          </w:p>
          <w:p w:rsidR="008A6ACC" w:rsidRPr="007C2840" w:rsidRDefault="008A6ACC" w:rsidP="002B5709">
            <w:pPr>
              <w:spacing w:after="0" w:line="240" w:lineRule="auto"/>
              <w:rPr>
                <w:rFonts w:ascii="Times New Roman" w:hAnsi="Times New Roman"/>
                <w:color w:val="000000"/>
                <w:sz w:val="20"/>
                <w:szCs w:val="20"/>
                <w:lang w:val="en-US"/>
              </w:rPr>
            </w:pPr>
          </w:p>
          <w:p w:rsidR="008A6ACC" w:rsidRPr="002B5709" w:rsidRDefault="008A6ACC" w:rsidP="002B5709">
            <w:pPr>
              <w:spacing w:after="0" w:line="240" w:lineRule="auto"/>
              <w:rPr>
                <w:rFonts w:ascii="Times New Roman" w:hAnsi="Times New Roman"/>
                <w:color w:val="000000"/>
                <w:sz w:val="20"/>
                <w:szCs w:val="20"/>
                <w:lang w:val="en-US"/>
              </w:rPr>
            </w:pPr>
            <w:r w:rsidRPr="002B5709">
              <w:rPr>
                <w:rFonts w:ascii="Times New Roman" w:hAnsi="Times New Roman"/>
                <w:color w:val="000000"/>
                <w:sz w:val="20"/>
                <w:szCs w:val="20"/>
                <w:lang w:val="en-US"/>
              </w:rPr>
              <w:t>Keywords: HIGHER HARMONICS, NON-SINUSOIDAL, THREE-PHASE TRANSFORMER, POWER LOSS</w:t>
            </w:r>
          </w:p>
        </w:tc>
      </w:tr>
    </w:tbl>
    <w:p w:rsidR="008A6ACC" w:rsidRPr="00B2106C" w:rsidRDefault="008A6ACC" w:rsidP="00B2106C">
      <w:pPr>
        <w:spacing w:after="0" w:line="360" w:lineRule="auto"/>
        <w:ind w:firstLine="709"/>
        <w:jc w:val="both"/>
        <w:rPr>
          <w:rFonts w:ascii="Times New Roman" w:hAnsi="Times New Roman"/>
          <w:color w:val="000000"/>
          <w:sz w:val="28"/>
          <w:szCs w:val="28"/>
        </w:rPr>
      </w:pPr>
      <w:r w:rsidRPr="00B2106C">
        <w:rPr>
          <w:rFonts w:ascii="Times New Roman" w:hAnsi="Times New Roman"/>
          <w:color w:val="000000"/>
          <w:sz w:val="28"/>
          <w:szCs w:val="28"/>
        </w:rPr>
        <w:t>Важность проблемы повышения качества электрической энергии нарастала вместе с развитием и широким внедрением на производстве вентильных преобразователей и различных высокоэффективных технологических установок, таких как дуговые сталеплавильные печи, сварочные установки и др.</w:t>
      </w:r>
    </w:p>
    <w:p w:rsidR="008A6ACC" w:rsidRPr="00B2106C" w:rsidRDefault="008A6ACC" w:rsidP="00B2106C">
      <w:pPr>
        <w:shd w:val="clear" w:color="auto" w:fill="FFFFFF"/>
        <w:tabs>
          <w:tab w:val="left" w:pos="1109"/>
        </w:tabs>
        <w:spacing w:after="0" w:line="360" w:lineRule="auto"/>
        <w:ind w:firstLine="709"/>
        <w:jc w:val="both"/>
        <w:rPr>
          <w:rFonts w:ascii="Times New Roman" w:hAnsi="Times New Roman"/>
          <w:sz w:val="28"/>
          <w:szCs w:val="28"/>
        </w:rPr>
      </w:pPr>
      <w:r>
        <w:rPr>
          <w:rFonts w:ascii="Times New Roman" w:hAnsi="Times New Roman"/>
          <w:spacing w:val="-1"/>
          <w:sz w:val="28"/>
          <w:szCs w:val="28"/>
        </w:rPr>
        <w:t>О</w:t>
      </w:r>
      <w:r w:rsidRPr="00B2106C">
        <w:rPr>
          <w:rFonts w:ascii="Times New Roman" w:hAnsi="Times New Roman"/>
          <w:sz w:val="28"/>
          <w:szCs w:val="28"/>
        </w:rPr>
        <w:t>сновными причинами потенциальных и существующих несоответствий по несинусоидальности напряжения может быть присоединение источников несинусоидальности и источников реактивной мощности, в том числе резонансных фильтров, к существующим электрическим сетям без учета их возможного влияния на искажение синусоидальности напряжения в сети</w:t>
      </w:r>
      <w:r w:rsidRPr="00B2106C">
        <w:rPr>
          <w:rFonts w:ascii="Times New Roman" w:hAnsi="Times New Roman"/>
          <w:spacing w:val="-1"/>
          <w:sz w:val="28"/>
          <w:szCs w:val="28"/>
        </w:rPr>
        <w:t xml:space="preserve"> [</w:t>
      </w:r>
      <w:r>
        <w:rPr>
          <w:rFonts w:ascii="Times New Roman" w:hAnsi="Times New Roman"/>
          <w:spacing w:val="-1"/>
          <w:sz w:val="28"/>
          <w:szCs w:val="28"/>
        </w:rPr>
        <w:t>1</w:t>
      </w:r>
      <w:r w:rsidRPr="00B2106C">
        <w:rPr>
          <w:rFonts w:ascii="Times New Roman" w:hAnsi="Times New Roman"/>
          <w:spacing w:val="-1"/>
          <w:sz w:val="28"/>
          <w:szCs w:val="28"/>
        </w:rPr>
        <w:t>]</w:t>
      </w:r>
      <w:r w:rsidRPr="00B2106C">
        <w:rPr>
          <w:rFonts w:ascii="Times New Roman" w:hAnsi="Times New Roman"/>
          <w:sz w:val="28"/>
          <w:szCs w:val="28"/>
        </w:rPr>
        <w:t>.</w:t>
      </w:r>
    </w:p>
    <w:p w:rsidR="008A6ACC" w:rsidRDefault="008A6ACC" w:rsidP="00B2106C">
      <w:pPr>
        <w:shd w:val="clear" w:color="auto" w:fill="FFFFFF"/>
        <w:tabs>
          <w:tab w:val="left" w:pos="1109"/>
        </w:tabs>
        <w:spacing w:after="0" w:line="360" w:lineRule="auto"/>
        <w:ind w:right="24" w:firstLine="709"/>
        <w:jc w:val="both"/>
        <w:rPr>
          <w:rFonts w:ascii="Times New Roman" w:hAnsi="Times New Roman"/>
          <w:spacing w:val="-1"/>
          <w:sz w:val="28"/>
          <w:szCs w:val="28"/>
        </w:rPr>
      </w:pPr>
      <w:r w:rsidRPr="00B2106C">
        <w:rPr>
          <w:rFonts w:ascii="Times New Roman" w:hAnsi="Times New Roman"/>
          <w:spacing w:val="-1"/>
          <w:sz w:val="28"/>
          <w:szCs w:val="28"/>
        </w:rPr>
        <w:t xml:space="preserve">Трансформаторы подвержены влиянию несинусоидальности форм кривых тока и напряжения. Влияние характеризуется тем, что гармоники тока и напряжения приводят к повышению температуры трансформатора по сравнению с чисто синусоидальным током и напряжением. </w:t>
      </w:r>
    </w:p>
    <w:p w:rsidR="008A6ACC" w:rsidRPr="00B2106C" w:rsidRDefault="008A6ACC" w:rsidP="00B2106C">
      <w:pPr>
        <w:shd w:val="clear" w:color="auto" w:fill="FFFFFF"/>
        <w:tabs>
          <w:tab w:val="left" w:pos="1109"/>
        </w:tabs>
        <w:spacing w:after="0" w:line="360" w:lineRule="auto"/>
        <w:ind w:right="24" w:firstLine="709"/>
        <w:jc w:val="both"/>
        <w:rPr>
          <w:rFonts w:ascii="Times New Roman" w:hAnsi="Times New Roman"/>
          <w:spacing w:val="-1"/>
          <w:sz w:val="28"/>
          <w:szCs w:val="28"/>
        </w:rPr>
      </w:pPr>
      <w:r w:rsidRPr="00B2106C">
        <w:rPr>
          <w:rFonts w:ascii="Times New Roman" w:hAnsi="Times New Roman"/>
          <w:spacing w:val="-1"/>
          <w:sz w:val="28"/>
          <w:szCs w:val="28"/>
        </w:rPr>
        <w:t>Целью работы является исследование влияния уровня высших гармоник на потери мощности силовых трансформаторов.</w:t>
      </w:r>
    </w:p>
    <w:p w:rsidR="008A6ACC" w:rsidRPr="00B2106C" w:rsidRDefault="008A6ACC" w:rsidP="00B2106C">
      <w:pPr>
        <w:pStyle w:val="NormalWeb"/>
        <w:shd w:val="clear" w:color="auto" w:fill="FFFFFF"/>
        <w:spacing w:before="0" w:beforeAutospacing="0" w:after="0" w:afterAutospacing="0" w:line="360" w:lineRule="auto"/>
        <w:ind w:firstLine="709"/>
        <w:jc w:val="both"/>
        <w:rPr>
          <w:sz w:val="28"/>
          <w:szCs w:val="28"/>
        </w:rPr>
      </w:pPr>
      <w:r w:rsidRPr="00B2106C">
        <w:rPr>
          <w:sz w:val="28"/>
          <w:szCs w:val="28"/>
        </w:rPr>
        <w:t>Экспериментальные исследования работы силовых трансформаторов проводились на разработанной модели трансформаторной подстанции. Эксперименты проводились при разных мощностях трансформаторов, которые варировались в пределах 250-1000 кВА. С помощью программируемого источника синусоидального напряжения формировалось напряжение, содержащее третью, пятую, шестую, седьмую, девятую и двенадцатую гармоники. Уровень гармоник изменялся в пределах 2-12 %.</w:t>
      </w:r>
    </w:p>
    <w:p w:rsidR="008A6ACC" w:rsidRPr="007B4553" w:rsidRDefault="008A6ACC" w:rsidP="00B2106C">
      <w:pPr>
        <w:shd w:val="clear" w:color="auto" w:fill="FFFFFF"/>
        <w:tabs>
          <w:tab w:val="left" w:pos="1109"/>
        </w:tabs>
        <w:spacing w:after="0" w:line="360" w:lineRule="auto"/>
        <w:ind w:right="24" w:firstLine="709"/>
        <w:jc w:val="both"/>
        <w:rPr>
          <w:spacing w:val="-1"/>
          <w:sz w:val="28"/>
          <w:szCs w:val="28"/>
        </w:rPr>
      </w:pPr>
    </w:p>
    <w:p w:rsidR="008A6ACC" w:rsidRPr="00013E62" w:rsidRDefault="008A6ACC" w:rsidP="004A71E2">
      <w:pPr>
        <w:spacing w:line="360" w:lineRule="auto"/>
        <w:jc w:val="center"/>
        <w:rPr>
          <w:rFonts w:ascii="Times New Roman" w:hAnsi="Times New Roman"/>
          <w:sz w:val="28"/>
          <w:szCs w:val="28"/>
        </w:rPr>
      </w:pPr>
      <w:r w:rsidRPr="002B5709">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Схема.PNG" style="width:322.2pt;height:192pt;visibility:visible">
            <v:imagedata r:id="rId7" o:title=""/>
          </v:shape>
        </w:pict>
      </w:r>
    </w:p>
    <w:p w:rsidR="008A6ACC" w:rsidRPr="00013E62" w:rsidRDefault="008A6ACC" w:rsidP="005D60F9">
      <w:pPr>
        <w:spacing w:after="0" w:line="360" w:lineRule="auto"/>
        <w:ind w:firstLine="709"/>
        <w:jc w:val="both"/>
        <w:rPr>
          <w:rFonts w:ascii="Times New Roman" w:hAnsi="Times New Roman"/>
          <w:b/>
          <w:sz w:val="28"/>
          <w:szCs w:val="28"/>
        </w:rPr>
      </w:pPr>
    </w:p>
    <w:p w:rsidR="008A6ACC" w:rsidRPr="00013E62" w:rsidRDefault="008A6ACC" w:rsidP="005D60F9">
      <w:pPr>
        <w:spacing w:after="0" w:line="360" w:lineRule="auto"/>
        <w:ind w:firstLine="709"/>
        <w:jc w:val="both"/>
        <w:rPr>
          <w:rFonts w:ascii="Times New Roman" w:hAnsi="Times New Roman"/>
          <w:sz w:val="28"/>
          <w:szCs w:val="28"/>
        </w:rPr>
      </w:pPr>
      <w:r w:rsidRPr="00013E62">
        <w:rPr>
          <w:rFonts w:ascii="Times New Roman" w:hAnsi="Times New Roman"/>
          <w:sz w:val="28"/>
          <w:szCs w:val="28"/>
        </w:rPr>
        <w:t xml:space="preserve">Рисунок </w:t>
      </w:r>
      <w:r>
        <w:rPr>
          <w:rFonts w:ascii="Times New Roman" w:hAnsi="Times New Roman"/>
          <w:sz w:val="28"/>
          <w:szCs w:val="28"/>
        </w:rPr>
        <w:t>1</w:t>
      </w:r>
      <w:r w:rsidRPr="00013E62">
        <w:rPr>
          <w:rFonts w:ascii="Times New Roman" w:hAnsi="Times New Roman"/>
          <w:sz w:val="28"/>
          <w:szCs w:val="28"/>
        </w:rPr>
        <w:t xml:space="preserve"> – Модель </w:t>
      </w:r>
      <w:r w:rsidRPr="005D60F9">
        <w:rPr>
          <w:rFonts w:ascii="Times New Roman" w:hAnsi="Times New Roman"/>
          <w:sz w:val="28"/>
          <w:szCs w:val="28"/>
        </w:rPr>
        <w:t>силового трансформатора при высоком уровне высших гармоник</w:t>
      </w:r>
    </w:p>
    <w:p w:rsidR="008A6ACC" w:rsidRPr="00013E62" w:rsidRDefault="008A6ACC" w:rsidP="005D60F9">
      <w:pPr>
        <w:spacing w:after="0" w:line="360" w:lineRule="auto"/>
        <w:ind w:firstLine="709"/>
        <w:jc w:val="both"/>
        <w:rPr>
          <w:rFonts w:ascii="Times New Roman" w:hAnsi="Times New Roman"/>
          <w:b/>
          <w:sz w:val="28"/>
          <w:szCs w:val="28"/>
        </w:rPr>
      </w:pPr>
    </w:p>
    <w:p w:rsidR="008A6ACC" w:rsidRPr="004A71E2" w:rsidRDefault="008A6ACC" w:rsidP="003466EA">
      <w:pPr>
        <w:shd w:val="clear" w:color="auto" w:fill="FFFFFF"/>
        <w:tabs>
          <w:tab w:val="left" w:pos="1195"/>
        </w:tabs>
        <w:spacing w:line="360" w:lineRule="auto"/>
        <w:ind w:firstLine="709"/>
        <w:jc w:val="both"/>
        <w:rPr>
          <w:rFonts w:ascii="Times New Roman" w:hAnsi="Times New Roman"/>
          <w:noProof/>
          <w:sz w:val="28"/>
          <w:szCs w:val="28"/>
        </w:rPr>
      </w:pPr>
      <w:r w:rsidRPr="004A71E2">
        <w:rPr>
          <w:rFonts w:ascii="Times New Roman" w:hAnsi="Times New Roman"/>
          <w:noProof/>
          <w:sz w:val="28"/>
          <w:szCs w:val="28"/>
        </w:rPr>
        <w:t>На рисунке 3 приведена зависимость дополнительных потерь трансформатора мощностью 400 кВА от уровня девятой гармоники.</w:t>
      </w:r>
    </w:p>
    <w:p w:rsidR="008A6ACC" w:rsidRDefault="008A6ACC" w:rsidP="003466EA">
      <w:pPr>
        <w:shd w:val="clear" w:color="auto" w:fill="FFFFFF"/>
        <w:tabs>
          <w:tab w:val="left" w:pos="1195"/>
        </w:tabs>
        <w:spacing w:line="360" w:lineRule="auto"/>
        <w:jc w:val="center"/>
        <w:rPr>
          <w:noProof/>
          <w:sz w:val="28"/>
          <w:szCs w:val="28"/>
        </w:rPr>
      </w:pPr>
      <w:r w:rsidRPr="002B5709">
        <w:rPr>
          <w:noProof/>
          <w:sz w:val="28"/>
          <w:szCs w:val="28"/>
        </w:rPr>
        <w:pict>
          <v:shape id="Диаграмма 10" o:spid="_x0000_i1026" type="#_x0000_t75" style="width:409.8pt;height:147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uE1k+3AAAAAUBAAAPAAAAZHJzL2Rvd25y&#10;ZXYueG1sTI/BasMwEETvhf6D2EBujZQGQuJaDqEQTKGXpjkkN0VaW6bWyliy4/brq/bSXhaGGWbe&#10;5rvJtWzEPjSeJCwXAhiS9qahWsLp/fCwARaiIqNaTyjhEwPsivu7XGXG3+gNx2OsWSqhkCkJNsYu&#10;4zxoi06Fhe+Qklf53qmYZF9z06tbKnctfxRizZ1qKC1Y1eGzRf1xHJwEFNuXaMvxfKi0L8uvSg8X&#10;/SrlfDbtn4BFnOJfGH7wEzoUienqBzKBtRLSI/H3Jm+z3K6BXSWshBDAi5z/py++AQ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">
            <v:imagedata r:id="rId8" o:title="" croptop="-3641f" cropbottom="-6675f" cropleft="-1500f" cropright="-4007f"/>
            <o:lock v:ext="edit" aspectratio="f"/>
          </v:shape>
        </w:pict>
      </w:r>
    </w:p>
    <w:p w:rsidR="008A6ACC" w:rsidRDefault="008A6ACC" w:rsidP="0041007A">
      <w:pPr>
        <w:shd w:val="clear" w:color="auto" w:fill="FFFFFF"/>
        <w:tabs>
          <w:tab w:val="left" w:pos="1195"/>
        </w:tabs>
        <w:spacing w:line="360" w:lineRule="auto"/>
        <w:ind w:firstLine="709"/>
        <w:jc w:val="both"/>
        <w:rPr>
          <w:noProof/>
          <w:sz w:val="28"/>
          <w:szCs w:val="28"/>
        </w:rPr>
      </w:pPr>
      <w:r w:rsidRPr="00AE38A0">
        <w:rPr>
          <w:noProof/>
          <w:sz w:val="28"/>
          <w:szCs w:val="28"/>
        </w:rPr>
        <w:t xml:space="preserve">Рисунок </w:t>
      </w:r>
      <w:r>
        <w:rPr>
          <w:noProof/>
          <w:sz w:val="28"/>
          <w:szCs w:val="28"/>
        </w:rPr>
        <w:t>3</w:t>
      </w:r>
      <w:r w:rsidRPr="00AE38A0">
        <w:rPr>
          <w:noProof/>
          <w:sz w:val="28"/>
          <w:szCs w:val="28"/>
        </w:rPr>
        <w:t xml:space="preserve"> – Зависимость дополнительных потерь трансформатора мощностью 400 кВА от уровня </w:t>
      </w:r>
      <w:r>
        <w:rPr>
          <w:noProof/>
          <w:sz w:val="28"/>
          <w:szCs w:val="28"/>
        </w:rPr>
        <w:t>дев</w:t>
      </w:r>
      <w:r w:rsidRPr="00AE38A0">
        <w:rPr>
          <w:noProof/>
          <w:sz w:val="28"/>
          <w:szCs w:val="28"/>
        </w:rPr>
        <w:t xml:space="preserve">ятой гармоники </w:t>
      </w:r>
    </w:p>
    <w:p w:rsidR="008A6ACC" w:rsidRDefault="008A6ACC" w:rsidP="003466EA">
      <w:pPr>
        <w:shd w:val="clear" w:color="auto" w:fill="FFFFFF"/>
        <w:tabs>
          <w:tab w:val="left" w:pos="1195"/>
        </w:tabs>
        <w:spacing w:line="360" w:lineRule="auto"/>
        <w:ind w:firstLine="709"/>
        <w:jc w:val="both"/>
        <w:rPr>
          <w:noProof/>
          <w:sz w:val="28"/>
          <w:szCs w:val="28"/>
        </w:rPr>
      </w:pPr>
      <w:r>
        <w:rPr>
          <w:noProof/>
          <w:sz w:val="28"/>
          <w:szCs w:val="28"/>
        </w:rPr>
        <w:t>На р</w:t>
      </w:r>
      <w:r w:rsidRPr="00AE38A0">
        <w:rPr>
          <w:noProof/>
          <w:sz w:val="28"/>
          <w:szCs w:val="28"/>
        </w:rPr>
        <w:t>исун</w:t>
      </w:r>
      <w:r>
        <w:rPr>
          <w:noProof/>
          <w:sz w:val="28"/>
          <w:szCs w:val="28"/>
        </w:rPr>
        <w:t>ке</w:t>
      </w:r>
      <w:r w:rsidRPr="00AE38A0">
        <w:rPr>
          <w:noProof/>
          <w:sz w:val="28"/>
          <w:szCs w:val="28"/>
        </w:rPr>
        <w:t xml:space="preserve"> </w:t>
      </w:r>
      <w:r>
        <w:rPr>
          <w:noProof/>
          <w:sz w:val="28"/>
          <w:szCs w:val="28"/>
        </w:rPr>
        <w:t>4</w:t>
      </w:r>
      <w:r w:rsidRPr="00AE38A0">
        <w:rPr>
          <w:noProof/>
          <w:sz w:val="28"/>
          <w:szCs w:val="28"/>
        </w:rPr>
        <w:t>.</w:t>
      </w:r>
      <w:r>
        <w:rPr>
          <w:noProof/>
          <w:sz w:val="28"/>
          <w:szCs w:val="28"/>
        </w:rPr>
        <w:t>1</w:t>
      </w:r>
      <w:r w:rsidRPr="00AE38A0">
        <w:rPr>
          <w:noProof/>
          <w:sz w:val="28"/>
          <w:szCs w:val="28"/>
        </w:rPr>
        <w:t>.1</w:t>
      </w:r>
      <w:r>
        <w:rPr>
          <w:noProof/>
          <w:sz w:val="28"/>
          <w:szCs w:val="28"/>
        </w:rPr>
        <w:t>2</w:t>
      </w:r>
      <w:r w:rsidRPr="00AE38A0">
        <w:rPr>
          <w:noProof/>
          <w:sz w:val="28"/>
          <w:szCs w:val="28"/>
        </w:rPr>
        <w:t xml:space="preserve"> </w:t>
      </w:r>
      <w:r>
        <w:rPr>
          <w:noProof/>
          <w:sz w:val="28"/>
          <w:szCs w:val="28"/>
        </w:rPr>
        <w:t>приведена з</w:t>
      </w:r>
      <w:r w:rsidRPr="00AE38A0">
        <w:rPr>
          <w:noProof/>
          <w:sz w:val="28"/>
          <w:szCs w:val="28"/>
        </w:rPr>
        <w:t>ависимость дополнительных потерь трансформатора от мощности трансформатора при коэффициенте несинусоидальности Ku=4%</w:t>
      </w:r>
      <w:r>
        <w:rPr>
          <w:noProof/>
          <w:sz w:val="28"/>
          <w:szCs w:val="28"/>
        </w:rPr>
        <w:t>.</w:t>
      </w:r>
    </w:p>
    <w:p w:rsidR="008A6ACC" w:rsidRPr="00AE38A0" w:rsidRDefault="008A6ACC" w:rsidP="003466EA">
      <w:pPr>
        <w:shd w:val="clear" w:color="auto" w:fill="FFFFFF"/>
        <w:tabs>
          <w:tab w:val="left" w:pos="1195"/>
        </w:tabs>
        <w:spacing w:line="360" w:lineRule="auto"/>
        <w:ind w:firstLine="709"/>
        <w:jc w:val="both"/>
        <w:rPr>
          <w:sz w:val="28"/>
          <w:szCs w:val="28"/>
        </w:rPr>
      </w:pPr>
    </w:p>
    <w:p w:rsidR="008A6ACC" w:rsidRDefault="008A6ACC" w:rsidP="004A71E2">
      <w:pPr>
        <w:shd w:val="clear" w:color="auto" w:fill="FFFFFF"/>
        <w:tabs>
          <w:tab w:val="left" w:pos="1195"/>
        </w:tabs>
        <w:spacing w:line="360" w:lineRule="auto"/>
        <w:ind w:firstLine="709"/>
        <w:jc w:val="center"/>
        <w:rPr>
          <w:b/>
          <w:sz w:val="28"/>
          <w:szCs w:val="28"/>
        </w:rPr>
      </w:pPr>
      <w:r w:rsidRPr="002B5709">
        <w:rPr>
          <w:b/>
          <w:noProof/>
          <w:sz w:val="28"/>
          <w:szCs w:val="28"/>
        </w:rPr>
        <w:pict>
          <v:shape id="Диаграмма 20" o:spid="_x0000_i1027" type="#_x0000_t75" style="width:262.8pt;height:149.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JXe0q3QAAAAUBAAAPAAAAZHJzL2Rvd25y&#10;ZXYueG1sTI/BTsMwEETvSPyDtUjcqENUShriVIDgwgFBaSnHTbzEUeN1iN02/XsMF7isNJrRzNti&#10;MdpO7GnwrWMFl5MEBHHtdMuNgtXb40UGwgdkjZ1jUnAkD4vy9KTAXLsDv9J+GRoRS9jnqMCE0OdS&#10;+tqQRT9xPXH0Pt1gMUQ5NFIPeIjltpNpksykxZbjgsGe7g3V2+XOKrj+SDbP2+rhRR/fN3frJ/ya&#10;o5kpdX423t6ACDSGvzD84Ed0KCNT5XasvegUxEfC743eVTqdgqgUpPMsA1kW8j99+Q0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">
            <v:imagedata r:id="rId9" o:title="" croptop="-3668f" cropbottom="-6826f" cropleft="-3702f" cropright="-3028f"/>
            <o:lock v:ext="edit" aspectratio="f"/>
          </v:shape>
        </w:pict>
      </w:r>
    </w:p>
    <w:p w:rsidR="008A6ACC" w:rsidRDefault="008A6ACC" w:rsidP="003466EA">
      <w:pPr>
        <w:shd w:val="clear" w:color="auto" w:fill="FFFFFF"/>
        <w:tabs>
          <w:tab w:val="left" w:pos="1195"/>
        </w:tabs>
        <w:spacing w:line="360" w:lineRule="auto"/>
        <w:ind w:firstLine="709"/>
        <w:jc w:val="both"/>
        <w:rPr>
          <w:sz w:val="28"/>
          <w:szCs w:val="28"/>
        </w:rPr>
      </w:pPr>
      <w:r w:rsidRPr="00FF4487">
        <w:rPr>
          <w:sz w:val="28"/>
          <w:szCs w:val="28"/>
        </w:rPr>
        <w:t xml:space="preserve">Рисунок </w:t>
      </w:r>
      <w:r>
        <w:rPr>
          <w:sz w:val="28"/>
          <w:szCs w:val="28"/>
        </w:rPr>
        <w:t>4</w:t>
      </w:r>
      <w:r w:rsidRPr="00FF4487">
        <w:rPr>
          <w:sz w:val="28"/>
          <w:szCs w:val="28"/>
        </w:rPr>
        <w:t>.</w:t>
      </w:r>
      <w:r>
        <w:rPr>
          <w:sz w:val="28"/>
          <w:szCs w:val="28"/>
        </w:rPr>
        <w:t>1</w:t>
      </w:r>
      <w:r w:rsidRPr="00FF4487">
        <w:rPr>
          <w:sz w:val="28"/>
          <w:szCs w:val="28"/>
        </w:rPr>
        <w:t>.1</w:t>
      </w:r>
      <w:r>
        <w:rPr>
          <w:sz w:val="28"/>
          <w:szCs w:val="28"/>
        </w:rPr>
        <w:t>2</w:t>
      </w:r>
      <w:r w:rsidRPr="00FF4487">
        <w:rPr>
          <w:sz w:val="28"/>
          <w:szCs w:val="28"/>
        </w:rPr>
        <w:t xml:space="preserve"> – Зависимость дополнительных потерь трансформатора от мощности трансформатора при коэффициенте несинусоидальности Ku=4%</w:t>
      </w:r>
    </w:p>
    <w:p w:rsidR="008A6ACC" w:rsidRDefault="008A6ACC" w:rsidP="003466EA">
      <w:pPr>
        <w:shd w:val="clear" w:color="auto" w:fill="FFFFFF"/>
        <w:tabs>
          <w:tab w:val="left" w:pos="1195"/>
        </w:tabs>
        <w:spacing w:line="360" w:lineRule="auto"/>
        <w:ind w:firstLine="709"/>
        <w:jc w:val="both"/>
        <w:rPr>
          <w:sz w:val="28"/>
          <w:szCs w:val="28"/>
        </w:rPr>
      </w:pPr>
    </w:p>
    <w:p w:rsidR="008A6ACC" w:rsidRDefault="008A6ACC" w:rsidP="003466EA">
      <w:pPr>
        <w:shd w:val="clear" w:color="auto" w:fill="FFFFFF"/>
        <w:tabs>
          <w:tab w:val="left" w:pos="1195"/>
        </w:tabs>
        <w:spacing w:line="360" w:lineRule="auto"/>
        <w:ind w:firstLine="709"/>
        <w:jc w:val="both"/>
        <w:rPr>
          <w:sz w:val="28"/>
          <w:szCs w:val="28"/>
        </w:rPr>
      </w:pPr>
      <w:r>
        <w:rPr>
          <w:sz w:val="28"/>
          <w:szCs w:val="28"/>
        </w:rPr>
        <w:t>На р</w:t>
      </w:r>
      <w:r w:rsidRPr="00AE38A0">
        <w:rPr>
          <w:sz w:val="28"/>
          <w:szCs w:val="28"/>
        </w:rPr>
        <w:t>исун</w:t>
      </w:r>
      <w:r>
        <w:rPr>
          <w:sz w:val="28"/>
          <w:szCs w:val="28"/>
        </w:rPr>
        <w:t>ке</w:t>
      </w:r>
      <w:r w:rsidRPr="00AE38A0">
        <w:rPr>
          <w:sz w:val="28"/>
          <w:szCs w:val="28"/>
        </w:rPr>
        <w:t xml:space="preserve"> </w:t>
      </w:r>
      <w:r>
        <w:rPr>
          <w:sz w:val="28"/>
          <w:szCs w:val="28"/>
        </w:rPr>
        <w:t>4</w:t>
      </w:r>
      <w:r w:rsidRPr="00AE38A0">
        <w:rPr>
          <w:sz w:val="28"/>
          <w:szCs w:val="28"/>
        </w:rPr>
        <w:t>.</w:t>
      </w:r>
      <w:r>
        <w:rPr>
          <w:sz w:val="28"/>
          <w:szCs w:val="28"/>
        </w:rPr>
        <w:t>1</w:t>
      </w:r>
      <w:r w:rsidRPr="00AE38A0">
        <w:rPr>
          <w:sz w:val="28"/>
          <w:szCs w:val="28"/>
        </w:rPr>
        <w:t xml:space="preserve">.13 </w:t>
      </w:r>
      <w:r>
        <w:rPr>
          <w:sz w:val="28"/>
          <w:szCs w:val="28"/>
        </w:rPr>
        <w:t>приведена з</w:t>
      </w:r>
      <w:r w:rsidRPr="00AE38A0">
        <w:rPr>
          <w:sz w:val="28"/>
          <w:szCs w:val="28"/>
        </w:rPr>
        <w:t>ависимость дополнительных потерь трансформатора мощностью 1000 кВА от коэффициента несинусоидальности</w:t>
      </w:r>
      <w:r>
        <w:rPr>
          <w:sz w:val="28"/>
          <w:szCs w:val="28"/>
        </w:rPr>
        <w:t>.</w:t>
      </w:r>
    </w:p>
    <w:p w:rsidR="008A6ACC" w:rsidRPr="00FF4487" w:rsidRDefault="008A6ACC" w:rsidP="003466EA">
      <w:pPr>
        <w:shd w:val="clear" w:color="auto" w:fill="FFFFFF"/>
        <w:tabs>
          <w:tab w:val="left" w:pos="1195"/>
        </w:tabs>
        <w:spacing w:line="360" w:lineRule="auto"/>
        <w:ind w:firstLine="709"/>
        <w:jc w:val="both"/>
        <w:rPr>
          <w:sz w:val="28"/>
          <w:szCs w:val="28"/>
        </w:rPr>
      </w:pPr>
    </w:p>
    <w:p w:rsidR="008A6ACC" w:rsidRDefault="008A6ACC" w:rsidP="004A71E2">
      <w:pPr>
        <w:shd w:val="clear" w:color="auto" w:fill="FFFFFF"/>
        <w:tabs>
          <w:tab w:val="left" w:pos="1195"/>
        </w:tabs>
        <w:spacing w:line="360" w:lineRule="auto"/>
        <w:ind w:firstLine="709"/>
        <w:jc w:val="center"/>
        <w:rPr>
          <w:b/>
          <w:sz w:val="28"/>
          <w:szCs w:val="28"/>
        </w:rPr>
      </w:pPr>
      <w:r w:rsidRPr="002B5709">
        <w:rPr>
          <w:b/>
          <w:noProof/>
          <w:sz w:val="28"/>
          <w:szCs w:val="28"/>
        </w:rPr>
        <w:pict>
          <v:shape id="Диаграмма 21" o:spid="_x0000_i1028" type="#_x0000_t75" style="width:298.2pt;height:155.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">
            <v:imagedata r:id="rId10" o:title="" croptop="-3498f" cropbottom="-6388f" cropleft="-3401f" cropright="-4098f"/>
            <o:lock v:ext="edit" aspectratio="f"/>
          </v:shape>
        </w:pict>
      </w:r>
    </w:p>
    <w:p w:rsidR="008A6ACC" w:rsidRPr="00FF4487" w:rsidRDefault="008A6ACC" w:rsidP="003466EA">
      <w:pPr>
        <w:shd w:val="clear" w:color="auto" w:fill="FFFFFF"/>
        <w:tabs>
          <w:tab w:val="left" w:pos="1195"/>
        </w:tabs>
        <w:spacing w:line="360" w:lineRule="auto"/>
        <w:ind w:firstLine="709"/>
        <w:jc w:val="both"/>
        <w:rPr>
          <w:sz w:val="28"/>
          <w:szCs w:val="28"/>
        </w:rPr>
      </w:pPr>
      <w:r w:rsidRPr="00FF4487">
        <w:rPr>
          <w:sz w:val="28"/>
          <w:szCs w:val="28"/>
        </w:rPr>
        <w:t xml:space="preserve">Рисунок </w:t>
      </w:r>
      <w:r>
        <w:rPr>
          <w:sz w:val="28"/>
          <w:szCs w:val="28"/>
        </w:rPr>
        <w:t>4</w:t>
      </w:r>
      <w:r w:rsidRPr="00FF4487">
        <w:rPr>
          <w:sz w:val="28"/>
          <w:szCs w:val="28"/>
        </w:rPr>
        <w:t>.</w:t>
      </w:r>
      <w:r>
        <w:rPr>
          <w:sz w:val="28"/>
          <w:szCs w:val="28"/>
        </w:rPr>
        <w:t>1</w:t>
      </w:r>
      <w:r w:rsidRPr="00FF4487">
        <w:rPr>
          <w:sz w:val="28"/>
          <w:szCs w:val="28"/>
        </w:rPr>
        <w:t>.</w:t>
      </w:r>
      <w:r>
        <w:rPr>
          <w:sz w:val="28"/>
          <w:szCs w:val="28"/>
        </w:rPr>
        <w:t>13</w:t>
      </w:r>
      <w:r w:rsidRPr="00FF4487">
        <w:rPr>
          <w:sz w:val="28"/>
          <w:szCs w:val="28"/>
        </w:rPr>
        <w:t xml:space="preserve"> – Зависимость дополнительных потерь трансформатора мощностью 1000 кВ</w:t>
      </w:r>
      <w:r>
        <w:rPr>
          <w:sz w:val="28"/>
          <w:szCs w:val="28"/>
        </w:rPr>
        <w:t>А</w:t>
      </w:r>
      <w:r w:rsidRPr="00FF4487">
        <w:rPr>
          <w:sz w:val="28"/>
          <w:szCs w:val="28"/>
        </w:rPr>
        <w:t xml:space="preserve"> от коэффициента несинусоидальности</w:t>
      </w:r>
    </w:p>
    <w:p w:rsidR="008A6ACC" w:rsidRDefault="008A6ACC" w:rsidP="003466EA">
      <w:pPr>
        <w:shd w:val="clear" w:color="auto" w:fill="FFFFFF"/>
        <w:tabs>
          <w:tab w:val="left" w:pos="1195"/>
        </w:tabs>
        <w:spacing w:line="360" w:lineRule="auto"/>
        <w:ind w:firstLine="709"/>
        <w:jc w:val="both"/>
        <w:rPr>
          <w:b/>
          <w:sz w:val="28"/>
          <w:szCs w:val="28"/>
        </w:rPr>
      </w:pPr>
    </w:p>
    <w:p w:rsidR="008A6ACC" w:rsidRPr="000070F7" w:rsidRDefault="008A6ACC" w:rsidP="000070F7">
      <w:pPr>
        <w:shd w:val="clear" w:color="auto" w:fill="FFFFFF"/>
        <w:tabs>
          <w:tab w:val="left" w:pos="1195"/>
        </w:tabs>
        <w:spacing w:after="0" w:line="360" w:lineRule="auto"/>
        <w:ind w:firstLine="709"/>
        <w:jc w:val="both"/>
        <w:rPr>
          <w:rFonts w:ascii="Times New Roman" w:hAnsi="Times New Roman"/>
          <w:sz w:val="28"/>
          <w:szCs w:val="28"/>
        </w:rPr>
      </w:pPr>
      <w:r w:rsidRPr="000070F7">
        <w:rPr>
          <w:rFonts w:ascii="Times New Roman" w:hAnsi="Times New Roman"/>
          <w:sz w:val="28"/>
          <w:szCs w:val="28"/>
        </w:rPr>
        <w:t>Анализ результатов экспериментов показывает, что дополнительные потери мощности трансформаторов в условиях загрязненности высшими гармониками изменяются в пределах 1,5 – 10,43 %, причем с ростом уровня гармоник дополнительные потери растут, а с ростом единичной мощности трансформатора относительные потери уменьшаются.</w:t>
      </w:r>
    </w:p>
    <w:p w:rsidR="008A6ACC" w:rsidRPr="00006BF8" w:rsidRDefault="008A6ACC" w:rsidP="000070F7">
      <w:pPr>
        <w:shd w:val="clear" w:color="auto" w:fill="FFFFFF"/>
        <w:tabs>
          <w:tab w:val="left" w:pos="1109"/>
        </w:tabs>
        <w:spacing w:after="0" w:line="360" w:lineRule="auto"/>
        <w:ind w:right="24" w:firstLine="709"/>
        <w:jc w:val="both"/>
        <w:rPr>
          <w:rFonts w:ascii="Times New Roman" w:hAnsi="Times New Roman"/>
          <w:spacing w:val="-1"/>
          <w:sz w:val="28"/>
          <w:szCs w:val="28"/>
        </w:rPr>
      </w:pPr>
      <w:r w:rsidRPr="000070F7">
        <w:rPr>
          <w:rFonts w:ascii="Times New Roman" w:hAnsi="Times New Roman"/>
          <w:spacing w:val="-1"/>
          <w:sz w:val="28"/>
          <w:szCs w:val="28"/>
        </w:rPr>
        <w:t>Дополнительные потери из-за гармоник повышаются пропорционально квадрату тока и частоты, приводя к уменьшению полезной нагрузки трансформатора. Кроме того, высокочастотные гармоники тока увеличивают потери в стали сердечника магнитопровода на перемагничивание и вихревые токи.</w:t>
      </w:r>
      <w:r>
        <w:rPr>
          <w:rFonts w:ascii="Times New Roman" w:hAnsi="Times New Roman"/>
          <w:spacing w:val="-1"/>
          <w:sz w:val="28"/>
          <w:szCs w:val="28"/>
        </w:rPr>
        <w:t xml:space="preserve"> В этих условиях повышается значение диагностики состояния трансформаторов. В филиале ФГБОУ ВО УГНТУ в г. Салавате разрабатываются датчики, приборы и методы определения технического состояния силовых трансформаторов </w:t>
      </w:r>
      <w:r w:rsidRPr="000070F7">
        <w:rPr>
          <w:rFonts w:ascii="Times New Roman" w:hAnsi="Times New Roman"/>
          <w:spacing w:val="-1"/>
          <w:sz w:val="28"/>
          <w:szCs w:val="28"/>
        </w:rPr>
        <w:t xml:space="preserve"> </w:t>
      </w:r>
      <w:r w:rsidRPr="00B2106C">
        <w:rPr>
          <w:rFonts w:ascii="Times New Roman" w:hAnsi="Times New Roman"/>
          <w:spacing w:val="-1"/>
          <w:sz w:val="28"/>
          <w:szCs w:val="28"/>
        </w:rPr>
        <w:t>[</w:t>
      </w:r>
      <w:r w:rsidRPr="00006BF8">
        <w:rPr>
          <w:rFonts w:ascii="Times New Roman" w:hAnsi="Times New Roman"/>
          <w:spacing w:val="-1"/>
          <w:sz w:val="28"/>
          <w:szCs w:val="28"/>
        </w:rPr>
        <w:t>2-5</w:t>
      </w:r>
      <w:r w:rsidRPr="00B2106C">
        <w:rPr>
          <w:rFonts w:ascii="Times New Roman" w:hAnsi="Times New Roman"/>
          <w:spacing w:val="-1"/>
          <w:sz w:val="28"/>
          <w:szCs w:val="28"/>
        </w:rPr>
        <w:t>]</w:t>
      </w:r>
      <w:r>
        <w:rPr>
          <w:rFonts w:ascii="Times New Roman" w:hAnsi="Times New Roman"/>
          <w:spacing w:val="-1"/>
          <w:sz w:val="28"/>
          <w:szCs w:val="28"/>
        </w:rPr>
        <w:t>.</w:t>
      </w:r>
    </w:p>
    <w:p w:rsidR="008A6ACC" w:rsidRDefault="008A6ACC" w:rsidP="007F388C">
      <w:pPr>
        <w:spacing w:after="0" w:line="360" w:lineRule="auto"/>
        <w:ind w:firstLine="709"/>
        <w:jc w:val="both"/>
        <w:rPr>
          <w:rFonts w:ascii="Times New Roman" w:hAnsi="Times New Roman"/>
          <w:sz w:val="28"/>
          <w:szCs w:val="28"/>
        </w:rPr>
      </w:pPr>
    </w:p>
    <w:p w:rsidR="008A6ACC" w:rsidRDefault="008A6ACC" w:rsidP="007F388C">
      <w:pPr>
        <w:spacing w:after="0" w:line="360" w:lineRule="auto"/>
        <w:ind w:firstLine="709"/>
        <w:jc w:val="both"/>
        <w:rPr>
          <w:rFonts w:ascii="Times New Roman" w:hAnsi="Times New Roman"/>
          <w:sz w:val="28"/>
          <w:szCs w:val="28"/>
        </w:rPr>
      </w:pPr>
      <w:r>
        <w:rPr>
          <w:rFonts w:ascii="Times New Roman" w:hAnsi="Times New Roman"/>
          <w:sz w:val="28"/>
          <w:szCs w:val="28"/>
        </w:rPr>
        <w:t>Выводы</w:t>
      </w:r>
    </w:p>
    <w:p w:rsidR="008A6ACC" w:rsidRPr="007F388C" w:rsidRDefault="008A6ACC" w:rsidP="007F388C">
      <w:pPr>
        <w:spacing w:after="0" w:line="360" w:lineRule="auto"/>
        <w:ind w:firstLine="709"/>
        <w:jc w:val="both"/>
        <w:rPr>
          <w:rFonts w:ascii="Times New Roman" w:hAnsi="Times New Roman"/>
          <w:sz w:val="28"/>
          <w:szCs w:val="28"/>
        </w:rPr>
      </w:pPr>
      <w:r>
        <w:rPr>
          <w:rFonts w:ascii="Times New Roman" w:hAnsi="Times New Roman"/>
          <w:sz w:val="28"/>
          <w:szCs w:val="28"/>
        </w:rPr>
        <w:t>1</w:t>
      </w:r>
      <w:r w:rsidRPr="007F388C">
        <w:rPr>
          <w:rFonts w:ascii="Times New Roman" w:hAnsi="Times New Roman"/>
          <w:sz w:val="28"/>
          <w:szCs w:val="28"/>
        </w:rPr>
        <w:t xml:space="preserve"> Разработана модель для исследования трехфазного трансформатора</w:t>
      </w:r>
      <w:r>
        <w:rPr>
          <w:rFonts w:ascii="Times New Roman" w:hAnsi="Times New Roman"/>
          <w:sz w:val="28"/>
          <w:szCs w:val="28"/>
        </w:rPr>
        <w:t xml:space="preserve"> при высоком уровне высших гармоник</w:t>
      </w:r>
      <w:r w:rsidRPr="007F388C">
        <w:rPr>
          <w:rFonts w:ascii="Times New Roman" w:hAnsi="Times New Roman"/>
          <w:sz w:val="28"/>
          <w:szCs w:val="28"/>
        </w:rPr>
        <w:t>.</w:t>
      </w:r>
    </w:p>
    <w:p w:rsidR="008A6ACC" w:rsidRDefault="008A6ACC" w:rsidP="003466EA">
      <w:pPr>
        <w:spacing w:line="360" w:lineRule="auto"/>
        <w:ind w:firstLine="709"/>
        <w:jc w:val="both"/>
        <w:rPr>
          <w:sz w:val="28"/>
          <w:szCs w:val="28"/>
        </w:rPr>
      </w:pPr>
      <w:r>
        <w:rPr>
          <w:sz w:val="28"/>
          <w:szCs w:val="28"/>
        </w:rPr>
        <w:t>2</w:t>
      </w:r>
      <w:r w:rsidRPr="009136CE">
        <w:t xml:space="preserve"> </w:t>
      </w:r>
      <w:r>
        <w:rPr>
          <w:sz w:val="28"/>
          <w:szCs w:val="28"/>
        </w:rPr>
        <w:t>Д</w:t>
      </w:r>
      <w:r w:rsidRPr="0012547E">
        <w:rPr>
          <w:sz w:val="28"/>
          <w:szCs w:val="28"/>
        </w:rPr>
        <w:t xml:space="preserve">ополнительные потери мощности трансформаторов в условиях загрязненности высшими гармониками изменяются в пределах </w:t>
      </w:r>
      <w:r>
        <w:rPr>
          <w:sz w:val="28"/>
          <w:szCs w:val="28"/>
        </w:rPr>
        <w:t>2</w:t>
      </w:r>
      <w:r w:rsidRPr="0012547E">
        <w:rPr>
          <w:sz w:val="28"/>
          <w:szCs w:val="28"/>
        </w:rPr>
        <w:t xml:space="preserve"> – 10,</w:t>
      </w:r>
      <w:r>
        <w:rPr>
          <w:sz w:val="28"/>
          <w:szCs w:val="28"/>
        </w:rPr>
        <w:t>5</w:t>
      </w:r>
      <w:r w:rsidRPr="0012547E">
        <w:rPr>
          <w:sz w:val="28"/>
          <w:szCs w:val="28"/>
        </w:rPr>
        <w:t xml:space="preserve"> %, причем с ростом уровня гармоник дополнительные потери растут, а с ростом единичной мощности трансформатора относительные потери уменьшаются.</w:t>
      </w:r>
    </w:p>
    <w:p w:rsidR="008A6ACC" w:rsidRPr="00EF5D46" w:rsidRDefault="008A6ACC" w:rsidP="003466EA">
      <w:pPr>
        <w:spacing w:line="360" w:lineRule="auto"/>
        <w:ind w:firstLine="709"/>
        <w:jc w:val="both"/>
        <w:rPr>
          <w:sz w:val="28"/>
          <w:szCs w:val="28"/>
        </w:rPr>
      </w:pPr>
      <w:r>
        <w:rPr>
          <w:sz w:val="28"/>
          <w:szCs w:val="28"/>
        </w:rPr>
        <w:t>3 Показано, что</w:t>
      </w:r>
      <w:r w:rsidRPr="00006BF8">
        <w:rPr>
          <w:rFonts w:ascii="Times New Roman" w:hAnsi="Times New Roman"/>
          <w:spacing w:val="-1"/>
          <w:sz w:val="28"/>
          <w:szCs w:val="28"/>
        </w:rPr>
        <w:t xml:space="preserve"> </w:t>
      </w:r>
      <w:r w:rsidRPr="000070F7">
        <w:rPr>
          <w:rFonts w:ascii="Times New Roman" w:hAnsi="Times New Roman"/>
          <w:spacing w:val="-1"/>
          <w:sz w:val="28"/>
          <w:szCs w:val="28"/>
        </w:rPr>
        <w:t>высокочастотные гармоники тока увеличивают потери в стали сердечника магнитопровода на перемагничивание и вихревые токи.</w:t>
      </w:r>
      <w:r>
        <w:rPr>
          <w:rFonts w:ascii="Times New Roman" w:hAnsi="Times New Roman"/>
          <w:spacing w:val="-1"/>
          <w:sz w:val="28"/>
          <w:szCs w:val="28"/>
        </w:rPr>
        <w:t xml:space="preserve"> В этих условиях повышается значение средств и методов диагностики состояния трансформаторов, разрабатываемых в филиале ФГБОУ ВО УГНТУ в г. Салавате.</w:t>
      </w:r>
    </w:p>
    <w:p w:rsidR="008A6ACC" w:rsidRDefault="008A6ACC" w:rsidP="007F388C">
      <w:pPr>
        <w:spacing w:after="0" w:line="360" w:lineRule="auto"/>
        <w:ind w:firstLine="709"/>
        <w:jc w:val="both"/>
        <w:rPr>
          <w:rFonts w:ascii="Times New Roman" w:hAnsi="Times New Roman"/>
          <w:sz w:val="28"/>
          <w:szCs w:val="28"/>
        </w:rPr>
      </w:pPr>
    </w:p>
    <w:p w:rsidR="008A6ACC" w:rsidRPr="00313FF8" w:rsidRDefault="008A6ACC" w:rsidP="00404ADF">
      <w:pPr>
        <w:spacing w:after="0" w:line="240" w:lineRule="auto"/>
        <w:ind w:firstLine="709"/>
        <w:jc w:val="both"/>
        <w:rPr>
          <w:rFonts w:ascii="Times New Roman" w:hAnsi="Times New Roman"/>
          <w:b/>
          <w:sz w:val="28"/>
          <w:szCs w:val="28"/>
        </w:rPr>
      </w:pPr>
      <w:r w:rsidRPr="00313FF8">
        <w:rPr>
          <w:rFonts w:ascii="Times New Roman" w:hAnsi="Times New Roman"/>
          <w:b/>
          <w:sz w:val="28"/>
          <w:szCs w:val="28"/>
        </w:rPr>
        <w:t>Литература</w:t>
      </w:r>
    </w:p>
    <w:p w:rsidR="008A6ACC" w:rsidRPr="00313FF8" w:rsidRDefault="008A6ACC" w:rsidP="00404ADF">
      <w:pPr>
        <w:spacing w:after="0" w:line="240" w:lineRule="auto"/>
        <w:ind w:firstLine="709"/>
        <w:jc w:val="both"/>
        <w:rPr>
          <w:rFonts w:ascii="Times New Roman" w:hAnsi="Times New Roman"/>
          <w:sz w:val="28"/>
          <w:szCs w:val="28"/>
        </w:rPr>
      </w:pPr>
    </w:p>
    <w:p w:rsidR="008A6ACC" w:rsidRPr="009D59D2" w:rsidRDefault="008A6ACC" w:rsidP="00404ADF">
      <w:pPr>
        <w:spacing w:after="0" w:line="240" w:lineRule="auto"/>
        <w:ind w:firstLine="709"/>
        <w:jc w:val="both"/>
        <w:rPr>
          <w:rFonts w:ascii="Times New Roman" w:hAnsi="Times New Roman"/>
          <w:bCs/>
          <w:color w:val="000000"/>
          <w:sz w:val="24"/>
          <w:szCs w:val="24"/>
          <w:lang w:val="en-US"/>
        </w:rPr>
      </w:pPr>
      <w:r w:rsidRPr="009D59D2">
        <w:rPr>
          <w:rFonts w:ascii="Times New Roman" w:hAnsi="Times New Roman"/>
          <w:bCs/>
          <w:color w:val="000000"/>
          <w:sz w:val="24"/>
          <w:szCs w:val="24"/>
        </w:rPr>
        <w:t>1 РД 153-34.0-15.502-2002. Методические указания по контролю и анализу качества электрической энергии в системах электроснабжения общего назначения. Часть</w:t>
      </w:r>
      <w:r w:rsidRPr="009D59D2">
        <w:rPr>
          <w:rFonts w:ascii="Times New Roman" w:hAnsi="Times New Roman"/>
          <w:bCs/>
          <w:color w:val="000000"/>
          <w:sz w:val="24"/>
          <w:szCs w:val="24"/>
          <w:lang w:val="en-US"/>
        </w:rPr>
        <w:t xml:space="preserve"> 2. </w:t>
      </w:r>
      <w:r w:rsidRPr="009D59D2">
        <w:rPr>
          <w:rFonts w:ascii="Times New Roman" w:hAnsi="Times New Roman"/>
          <w:bCs/>
          <w:color w:val="000000"/>
          <w:sz w:val="24"/>
          <w:szCs w:val="24"/>
        </w:rPr>
        <w:t>Анализ</w:t>
      </w:r>
      <w:r w:rsidRPr="009D59D2">
        <w:rPr>
          <w:rFonts w:ascii="Times New Roman" w:hAnsi="Times New Roman"/>
          <w:bCs/>
          <w:color w:val="000000"/>
          <w:sz w:val="24"/>
          <w:szCs w:val="24"/>
          <w:lang w:val="en-US"/>
        </w:rPr>
        <w:t xml:space="preserve"> </w:t>
      </w:r>
      <w:r w:rsidRPr="009D59D2">
        <w:rPr>
          <w:rFonts w:ascii="Times New Roman" w:hAnsi="Times New Roman"/>
          <w:bCs/>
          <w:color w:val="000000"/>
          <w:sz w:val="24"/>
          <w:szCs w:val="24"/>
        </w:rPr>
        <w:t>качества</w:t>
      </w:r>
      <w:r w:rsidRPr="009D59D2">
        <w:rPr>
          <w:rFonts w:ascii="Times New Roman" w:hAnsi="Times New Roman"/>
          <w:bCs/>
          <w:color w:val="000000"/>
          <w:sz w:val="24"/>
          <w:szCs w:val="24"/>
          <w:lang w:val="en-US"/>
        </w:rPr>
        <w:t xml:space="preserve"> </w:t>
      </w:r>
      <w:r w:rsidRPr="009D59D2">
        <w:rPr>
          <w:rFonts w:ascii="Times New Roman" w:hAnsi="Times New Roman"/>
          <w:bCs/>
          <w:color w:val="000000"/>
          <w:sz w:val="24"/>
          <w:szCs w:val="24"/>
        </w:rPr>
        <w:t>электрической</w:t>
      </w:r>
      <w:r w:rsidRPr="009D59D2">
        <w:rPr>
          <w:rFonts w:ascii="Times New Roman" w:hAnsi="Times New Roman"/>
          <w:bCs/>
          <w:color w:val="000000"/>
          <w:sz w:val="24"/>
          <w:szCs w:val="24"/>
          <w:lang w:val="en-US"/>
        </w:rPr>
        <w:t xml:space="preserve"> </w:t>
      </w:r>
      <w:r w:rsidRPr="009D59D2">
        <w:rPr>
          <w:rFonts w:ascii="Times New Roman" w:hAnsi="Times New Roman"/>
          <w:bCs/>
          <w:color w:val="000000"/>
          <w:sz w:val="24"/>
          <w:szCs w:val="24"/>
        </w:rPr>
        <w:t>энергии</w:t>
      </w:r>
      <w:r w:rsidRPr="009D59D2">
        <w:rPr>
          <w:rFonts w:ascii="Times New Roman" w:hAnsi="Times New Roman"/>
          <w:bCs/>
          <w:color w:val="000000"/>
          <w:sz w:val="24"/>
          <w:szCs w:val="24"/>
          <w:lang w:val="en-US"/>
        </w:rPr>
        <w:t xml:space="preserve">. </w:t>
      </w:r>
      <w:r w:rsidRPr="00404ADF">
        <w:rPr>
          <w:rFonts w:ascii="Times New Roman" w:hAnsi="Times New Roman"/>
          <w:bCs/>
          <w:color w:val="000000"/>
          <w:sz w:val="24"/>
          <w:szCs w:val="24"/>
          <w:lang w:val="en-US"/>
        </w:rPr>
        <w:t>–</w:t>
      </w:r>
      <w:r w:rsidRPr="009D59D2">
        <w:rPr>
          <w:rFonts w:ascii="Times New Roman" w:hAnsi="Times New Roman"/>
          <w:bCs/>
          <w:color w:val="000000"/>
          <w:sz w:val="24"/>
          <w:szCs w:val="24"/>
          <w:lang w:val="en-US"/>
        </w:rPr>
        <w:t xml:space="preserve"> </w:t>
      </w:r>
      <w:r w:rsidRPr="009D59D2">
        <w:rPr>
          <w:rFonts w:ascii="Times New Roman" w:hAnsi="Times New Roman"/>
          <w:bCs/>
          <w:color w:val="000000"/>
          <w:sz w:val="24"/>
          <w:szCs w:val="24"/>
        </w:rPr>
        <w:t>Москва</w:t>
      </w:r>
      <w:r>
        <w:rPr>
          <w:rFonts w:ascii="Times New Roman" w:hAnsi="Times New Roman"/>
          <w:bCs/>
          <w:color w:val="000000"/>
          <w:sz w:val="24"/>
          <w:szCs w:val="24"/>
          <w:lang w:val="en-US"/>
        </w:rPr>
        <w:t xml:space="preserve">, 2002. </w:t>
      </w:r>
      <w:r w:rsidRPr="00404ADF">
        <w:rPr>
          <w:rFonts w:ascii="Times New Roman" w:hAnsi="Times New Roman"/>
          <w:bCs/>
          <w:color w:val="000000"/>
          <w:sz w:val="24"/>
          <w:szCs w:val="24"/>
          <w:lang w:val="en-US"/>
        </w:rPr>
        <w:t>–</w:t>
      </w:r>
      <w:r w:rsidRPr="009D59D2">
        <w:rPr>
          <w:rFonts w:ascii="Times New Roman" w:hAnsi="Times New Roman"/>
          <w:bCs/>
          <w:color w:val="000000"/>
          <w:sz w:val="24"/>
          <w:szCs w:val="24"/>
          <w:lang w:val="en-US"/>
        </w:rPr>
        <w:t xml:space="preserve"> 33 </w:t>
      </w:r>
      <w:r w:rsidRPr="009D59D2">
        <w:rPr>
          <w:rFonts w:ascii="Times New Roman" w:hAnsi="Times New Roman"/>
          <w:bCs/>
          <w:color w:val="000000"/>
          <w:sz w:val="24"/>
          <w:szCs w:val="24"/>
        </w:rPr>
        <w:t>с</w:t>
      </w:r>
      <w:r w:rsidRPr="009D59D2">
        <w:rPr>
          <w:rFonts w:ascii="Times New Roman" w:hAnsi="Times New Roman"/>
          <w:bCs/>
          <w:color w:val="000000"/>
          <w:sz w:val="24"/>
          <w:szCs w:val="24"/>
          <w:lang w:val="en-US"/>
        </w:rPr>
        <w:t>.</w:t>
      </w:r>
    </w:p>
    <w:p w:rsidR="008A6ACC" w:rsidRPr="00313FF8" w:rsidRDefault="008A6ACC" w:rsidP="00404ADF">
      <w:pPr>
        <w:shd w:val="clear" w:color="auto" w:fill="FFFFFF"/>
        <w:spacing w:after="0" w:line="240" w:lineRule="auto"/>
        <w:ind w:firstLine="709"/>
        <w:jc w:val="both"/>
        <w:rPr>
          <w:rFonts w:ascii="Times New Roman" w:hAnsi="Times New Roman"/>
          <w:color w:val="000000"/>
          <w:sz w:val="24"/>
          <w:szCs w:val="24"/>
          <w:shd w:val="clear" w:color="auto" w:fill="F5F5F5"/>
        </w:rPr>
      </w:pPr>
      <w:r w:rsidRPr="009D59D2">
        <w:rPr>
          <w:rFonts w:ascii="Times New Roman" w:hAnsi="Times New Roman"/>
          <w:color w:val="000000"/>
          <w:sz w:val="24"/>
          <w:szCs w:val="24"/>
          <w:lang w:val="en-US"/>
        </w:rPr>
        <w:t xml:space="preserve">2 </w:t>
      </w:r>
      <w:r w:rsidRPr="00404ADF">
        <w:rPr>
          <w:rFonts w:ascii="Times New Roman" w:hAnsi="Times New Roman"/>
          <w:iCs/>
          <w:color w:val="000000"/>
          <w:sz w:val="24"/>
          <w:szCs w:val="24"/>
          <w:shd w:val="clear" w:color="auto" w:fill="FFFFFF"/>
          <w:lang w:val="en-US"/>
        </w:rPr>
        <w:t>Ibragimov I.G., Vildanov R.G. M</w:t>
      </w:r>
      <w:hyperlink r:id="rId11" w:history="1">
        <w:r w:rsidRPr="00404ADF">
          <w:rPr>
            <w:rStyle w:val="Hyperlink"/>
            <w:rFonts w:ascii="Times New Roman" w:hAnsi="Times New Roman"/>
            <w:bCs/>
            <w:color w:val="000000"/>
            <w:sz w:val="24"/>
            <w:szCs w:val="24"/>
            <w:u w:val="none"/>
            <w:shd w:val="clear" w:color="auto" w:fill="FFFFFF"/>
            <w:lang w:val="en-US"/>
          </w:rPr>
          <w:t>easurement of stresses in metallic structures by method of reversal magnetization losses</w:t>
        </w:r>
      </w:hyperlink>
      <w:r>
        <w:rPr>
          <w:rFonts w:ascii="Times New Roman" w:hAnsi="Times New Roman"/>
          <w:color w:val="000000"/>
          <w:sz w:val="24"/>
          <w:szCs w:val="24"/>
          <w:shd w:val="clear" w:color="auto" w:fill="FFFFFF"/>
          <w:lang w:val="en-US"/>
        </w:rPr>
        <w:t xml:space="preserve"> / </w:t>
      </w:r>
      <w:hyperlink r:id="rId12" w:history="1">
        <w:r w:rsidRPr="00404ADF">
          <w:rPr>
            <w:rStyle w:val="Hyperlink"/>
            <w:rFonts w:ascii="Times New Roman" w:hAnsi="Times New Roman"/>
            <w:color w:val="000000"/>
            <w:sz w:val="24"/>
            <w:szCs w:val="24"/>
            <w:u w:val="none"/>
            <w:shd w:val="clear" w:color="auto" w:fill="FFFFFF"/>
          </w:rPr>
          <w:t>Заводская</w:t>
        </w:r>
        <w:r w:rsidRPr="00404ADF">
          <w:rPr>
            <w:rStyle w:val="Hyperlink"/>
            <w:rFonts w:ascii="Times New Roman" w:hAnsi="Times New Roman"/>
            <w:color w:val="000000"/>
            <w:sz w:val="24"/>
            <w:szCs w:val="24"/>
            <w:u w:val="none"/>
            <w:shd w:val="clear" w:color="auto" w:fill="FFFFFF"/>
            <w:lang w:val="en-US"/>
          </w:rPr>
          <w:t xml:space="preserve"> </w:t>
        </w:r>
        <w:r w:rsidRPr="00404ADF">
          <w:rPr>
            <w:rStyle w:val="Hyperlink"/>
            <w:rFonts w:ascii="Times New Roman" w:hAnsi="Times New Roman"/>
            <w:color w:val="000000"/>
            <w:sz w:val="24"/>
            <w:szCs w:val="24"/>
            <w:u w:val="none"/>
            <w:shd w:val="clear" w:color="auto" w:fill="FFFFFF"/>
          </w:rPr>
          <w:t>лаборатория</w:t>
        </w:r>
        <w:r w:rsidRPr="00404ADF">
          <w:rPr>
            <w:rStyle w:val="Hyperlink"/>
            <w:rFonts w:ascii="Times New Roman" w:hAnsi="Times New Roman"/>
            <w:color w:val="000000"/>
            <w:sz w:val="24"/>
            <w:szCs w:val="24"/>
            <w:u w:val="none"/>
            <w:shd w:val="clear" w:color="auto" w:fill="FFFFFF"/>
            <w:lang w:val="en-US"/>
          </w:rPr>
          <w:t xml:space="preserve">. </w:t>
        </w:r>
        <w:r w:rsidRPr="00404ADF">
          <w:rPr>
            <w:rStyle w:val="Hyperlink"/>
            <w:rFonts w:ascii="Times New Roman" w:hAnsi="Times New Roman"/>
            <w:color w:val="000000"/>
            <w:sz w:val="24"/>
            <w:szCs w:val="24"/>
            <w:u w:val="none"/>
            <w:shd w:val="clear" w:color="auto" w:fill="FFFFFF"/>
          </w:rPr>
          <w:t>Диагностика материалов</w:t>
        </w:r>
      </w:hyperlink>
      <w:r w:rsidRPr="00404ADF">
        <w:rPr>
          <w:rFonts w:ascii="Times New Roman" w:hAnsi="Times New Roman"/>
          <w:color w:val="000000"/>
          <w:sz w:val="24"/>
          <w:szCs w:val="24"/>
          <w:shd w:val="clear" w:color="auto" w:fill="FFFFFF"/>
        </w:rPr>
        <w:t xml:space="preserve">. </w:t>
      </w:r>
      <w:r w:rsidRPr="00404ADF">
        <w:rPr>
          <w:rFonts w:ascii="Times New Roman" w:hAnsi="Times New Roman"/>
          <w:bCs/>
          <w:color w:val="000000"/>
          <w:sz w:val="24"/>
          <w:szCs w:val="24"/>
        </w:rPr>
        <w:t xml:space="preserve">– </w:t>
      </w:r>
      <w:r w:rsidRPr="00404ADF">
        <w:rPr>
          <w:rFonts w:ascii="Times New Roman" w:hAnsi="Times New Roman"/>
          <w:color w:val="000000"/>
          <w:sz w:val="24"/>
          <w:szCs w:val="24"/>
          <w:shd w:val="clear" w:color="auto" w:fill="FFFFFF"/>
        </w:rPr>
        <w:t xml:space="preserve">2005. </w:t>
      </w:r>
      <w:r w:rsidRPr="00404ADF">
        <w:rPr>
          <w:rFonts w:ascii="Times New Roman" w:hAnsi="Times New Roman"/>
          <w:bCs/>
          <w:color w:val="000000"/>
          <w:sz w:val="24"/>
          <w:szCs w:val="24"/>
        </w:rPr>
        <w:t>–</w:t>
      </w:r>
      <w:r w:rsidRPr="00404ADF">
        <w:t xml:space="preserve"> </w:t>
      </w:r>
      <w:r w:rsidRPr="00404ADF">
        <w:rPr>
          <w:rFonts w:ascii="Times New Roman" w:hAnsi="Times New Roman"/>
          <w:color w:val="000000"/>
          <w:sz w:val="24"/>
          <w:szCs w:val="24"/>
          <w:shd w:val="clear" w:color="auto" w:fill="FFFFFF"/>
        </w:rPr>
        <w:t>Т. 71. </w:t>
      </w:r>
      <w:hyperlink r:id="rId13" w:history="1">
        <w:r w:rsidRPr="00404ADF">
          <w:rPr>
            <w:rStyle w:val="Hyperlink"/>
            <w:rFonts w:ascii="Times New Roman" w:hAnsi="Times New Roman"/>
            <w:color w:val="000000"/>
            <w:sz w:val="24"/>
            <w:szCs w:val="24"/>
            <w:u w:val="none"/>
            <w:shd w:val="clear" w:color="auto" w:fill="FFFFFF"/>
          </w:rPr>
          <w:t>№ 2</w:t>
        </w:r>
      </w:hyperlink>
      <w:r w:rsidRPr="00404ADF">
        <w:rPr>
          <w:rFonts w:ascii="Times New Roman" w:hAnsi="Times New Roman"/>
          <w:color w:val="000000"/>
          <w:sz w:val="24"/>
          <w:szCs w:val="24"/>
          <w:shd w:val="clear" w:color="auto" w:fill="FFFFFF"/>
        </w:rPr>
        <w:t xml:space="preserve">. </w:t>
      </w:r>
      <w:r w:rsidRPr="00404ADF">
        <w:rPr>
          <w:rFonts w:ascii="Times New Roman" w:hAnsi="Times New Roman"/>
          <w:bCs/>
          <w:color w:val="000000"/>
          <w:sz w:val="24"/>
          <w:szCs w:val="24"/>
        </w:rPr>
        <w:t>–</w:t>
      </w:r>
      <w:r w:rsidRPr="00404ADF">
        <w:rPr>
          <w:rFonts w:ascii="Times New Roman" w:hAnsi="Times New Roman"/>
          <w:color w:val="000000"/>
          <w:sz w:val="24"/>
          <w:szCs w:val="24"/>
          <w:shd w:val="clear" w:color="auto" w:fill="FFFFFF"/>
        </w:rPr>
        <w:t xml:space="preserve"> С. 29-31.</w:t>
      </w:r>
    </w:p>
    <w:p w:rsidR="008A6ACC" w:rsidRPr="009D59D2" w:rsidRDefault="008A6ACC" w:rsidP="00404ADF">
      <w:pPr>
        <w:shd w:val="clear" w:color="auto" w:fill="FFFFFF"/>
        <w:spacing w:after="0" w:line="240" w:lineRule="auto"/>
        <w:ind w:firstLine="709"/>
        <w:jc w:val="both"/>
        <w:rPr>
          <w:rFonts w:ascii="Times New Roman" w:hAnsi="Times New Roman"/>
          <w:color w:val="000000"/>
          <w:sz w:val="24"/>
          <w:szCs w:val="24"/>
          <w:shd w:val="clear" w:color="auto" w:fill="F5F5F5"/>
        </w:rPr>
      </w:pPr>
      <w:r w:rsidRPr="00404ADF">
        <w:rPr>
          <w:rFonts w:ascii="Times New Roman" w:hAnsi="Times New Roman"/>
          <w:bCs/>
          <w:color w:val="000000"/>
          <w:sz w:val="24"/>
          <w:szCs w:val="24"/>
          <w:shd w:val="clear" w:color="auto" w:fill="FFFFFF"/>
        </w:rPr>
        <w:t>3</w:t>
      </w:r>
      <w:r w:rsidRPr="00404ADF">
        <w:rPr>
          <w:rFonts w:ascii="Times New Roman" w:hAnsi="Times New Roman"/>
          <w:b/>
          <w:bCs/>
          <w:color w:val="000000"/>
          <w:sz w:val="24"/>
          <w:szCs w:val="24"/>
          <w:shd w:val="clear" w:color="auto" w:fill="FFFFFF"/>
        </w:rPr>
        <w:t xml:space="preserve"> </w:t>
      </w:r>
      <w:r w:rsidRPr="00404ADF">
        <w:rPr>
          <w:rFonts w:ascii="Times New Roman" w:hAnsi="Times New Roman"/>
          <w:iCs/>
          <w:color w:val="000000"/>
          <w:sz w:val="24"/>
          <w:szCs w:val="24"/>
          <w:shd w:val="clear" w:color="auto" w:fill="FFFFFF"/>
        </w:rPr>
        <w:t>Вильданов</w:t>
      </w:r>
      <w:r w:rsidRPr="00404ADF">
        <w:rPr>
          <w:rFonts w:ascii="Times New Roman" w:hAnsi="Times New Roman"/>
          <w:iCs/>
          <w:color w:val="000000"/>
          <w:sz w:val="24"/>
          <w:szCs w:val="24"/>
          <w:shd w:val="clear" w:color="auto" w:fill="F5F5F5"/>
        </w:rPr>
        <w:t xml:space="preserve"> </w:t>
      </w:r>
      <w:r w:rsidRPr="00404ADF">
        <w:rPr>
          <w:rFonts w:ascii="Times New Roman" w:hAnsi="Times New Roman"/>
          <w:iCs/>
          <w:color w:val="000000"/>
          <w:sz w:val="24"/>
          <w:szCs w:val="24"/>
          <w:shd w:val="clear" w:color="auto" w:fill="FFFFFF"/>
        </w:rPr>
        <w:t xml:space="preserve">Р.Г., Шкарлет Ю.М., Абакумов А.А., Баширов М.Г. </w:t>
      </w:r>
      <w:r w:rsidRPr="00404ADF">
        <w:rPr>
          <w:rFonts w:ascii="Times New Roman" w:hAnsi="Times New Roman"/>
          <w:bCs/>
          <w:color w:val="000000"/>
          <w:sz w:val="24"/>
          <w:szCs w:val="24"/>
          <w:shd w:val="clear" w:color="auto" w:fill="FFFFFF"/>
        </w:rPr>
        <w:t>Магнитотелевизионный дефектоскоп для контроля качества крупногабаритных ферромагнитных изделий</w:t>
      </w:r>
      <w:r w:rsidRPr="00404ADF">
        <w:rPr>
          <w:rFonts w:ascii="Times New Roman" w:hAnsi="Times New Roman"/>
          <w:color w:val="000000"/>
          <w:sz w:val="24"/>
          <w:szCs w:val="24"/>
          <w:shd w:val="clear" w:color="auto" w:fill="FFFFFF"/>
        </w:rPr>
        <w:t xml:space="preserve"> / </w:t>
      </w:r>
      <w:hyperlink r:id="rId14" w:history="1">
        <w:r w:rsidRPr="00404ADF">
          <w:rPr>
            <w:rStyle w:val="Hyperlink"/>
            <w:rFonts w:ascii="Times New Roman" w:hAnsi="Times New Roman"/>
            <w:color w:val="000000"/>
            <w:sz w:val="24"/>
            <w:szCs w:val="24"/>
            <w:u w:val="none"/>
            <w:shd w:val="clear" w:color="auto" w:fill="FFFFFF"/>
          </w:rPr>
          <w:t>Дефектоскопия</w:t>
        </w:r>
      </w:hyperlink>
      <w:r w:rsidRPr="00404ADF">
        <w:rPr>
          <w:rFonts w:ascii="Times New Roman" w:hAnsi="Times New Roman"/>
          <w:color w:val="000000"/>
          <w:sz w:val="24"/>
          <w:szCs w:val="24"/>
          <w:shd w:val="clear" w:color="auto" w:fill="FFFFFF"/>
        </w:rPr>
        <w:t xml:space="preserve">.  </w:t>
      </w:r>
      <w:r w:rsidRPr="00404ADF">
        <w:rPr>
          <w:rFonts w:ascii="Times New Roman" w:hAnsi="Times New Roman"/>
          <w:bCs/>
          <w:color w:val="000000"/>
          <w:sz w:val="24"/>
          <w:szCs w:val="24"/>
          <w:shd w:val="clear" w:color="auto" w:fill="FFFFFF"/>
        </w:rPr>
        <w:t xml:space="preserve">– </w:t>
      </w:r>
      <w:r w:rsidRPr="00404ADF">
        <w:rPr>
          <w:rFonts w:ascii="Times New Roman" w:hAnsi="Times New Roman"/>
          <w:color w:val="000000"/>
          <w:sz w:val="24"/>
          <w:szCs w:val="24"/>
          <w:shd w:val="clear" w:color="auto" w:fill="FFFFFF"/>
        </w:rPr>
        <w:t xml:space="preserve">1988. </w:t>
      </w:r>
      <w:r w:rsidRPr="00404ADF">
        <w:rPr>
          <w:rFonts w:ascii="Times New Roman" w:hAnsi="Times New Roman"/>
          <w:bCs/>
          <w:color w:val="000000"/>
          <w:sz w:val="24"/>
          <w:szCs w:val="24"/>
          <w:shd w:val="clear" w:color="auto" w:fill="FFFFFF"/>
        </w:rPr>
        <w:t>–</w:t>
      </w:r>
      <w:r w:rsidRPr="00404ADF">
        <w:rPr>
          <w:shd w:val="clear" w:color="auto" w:fill="FFFFFF"/>
        </w:rPr>
        <w:t xml:space="preserve"> </w:t>
      </w:r>
      <w:r w:rsidRPr="00404ADF">
        <w:rPr>
          <w:rFonts w:ascii="Times New Roman" w:hAnsi="Times New Roman"/>
          <w:color w:val="000000"/>
          <w:sz w:val="24"/>
          <w:szCs w:val="24"/>
          <w:shd w:val="clear" w:color="auto" w:fill="FFFFFF"/>
        </w:rPr>
        <w:t xml:space="preserve">№ 9. </w:t>
      </w:r>
      <w:r w:rsidRPr="00404ADF">
        <w:rPr>
          <w:rFonts w:ascii="Times New Roman" w:hAnsi="Times New Roman"/>
          <w:bCs/>
          <w:color w:val="000000"/>
          <w:sz w:val="24"/>
          <w:szCs w:val="24"/>
          <w:shd w:val="clear" w:color="auto" w:fill="FFFFFF"/>
        </w:rPr>
        <w:t>–</w:t>
      </w:r>
      <w:r w:rsidRPr="00404ADF">
        <w:rPr>
          <w:rFonts w:ascii="Times New Roman" w:hAnsi="Times New Roman"/>
          <w:color w:val="000000"/>
          <w:sz w:val="24"/>
          <w:szCs w:val="24"/>
          <w:shd w:val="clear" w:color="auto" w:fill="FFFFFF"/>
        </w:rPr>
        <w:t xml:space="preserve"> С. 84.</w:t>
      </w:r>
    </w:p>
    <w:p w:rsidR="008A6ACC" w:rsidRPr="00404ADF" w:rsidRDefault="008A6ACC" w:rsidP="00404ADF">
      <w:pPr>
        <w:spacing w:after="0" w:line="240" w:lineRule="auto"/>
        <w:ind w:firstLine="709"/>
        <w:jc w:val="both"/>
        <w:rPr>
          <w:rFonts w:ascii="Times New Roman" w:hAnsi="Times New Roman"/>
          <w:color w:val="000000"/>
          <w:sz w:val="24"/>
          <w:szCs w:val="24"/>
          <w:shd w:val="clear" w:color="auto" w:fill="F5F5F5"/>
        </w:rPr>
      </w:pPr>
      <w:r w:rsidRPr="009D59D2">
        <w:rPr>
          <w:rFonts w:ascii="Times New Roman" w:hAnsi="Times New Roman"/>
          <w:color w:val="000000"/>
          <w:sz w:val="24"/>
          <w:szCs w:val="24"/>
        </w:rPr>
        <w:t xml:space="preserve">4 </w:t>
      </w:r>
      <w:r w:rsidRPr="00404ADF">
        <w:rPr>
          <w:rFonts w:ascii="Times New Roman" w:hAnsi="Times New Roman"/>
          <w:iCs/>
          <w:color w:val="000000"/>
          <w:sz w:val="24"/>
          <w:szCs w:val="24"/>
        </w:rPr>
        <w:t xml:space="preserve">Вильданов Р.Г. </w:t>
      </w:r>
      <w:hyperlink r:id="rId15" w:history="1">
        <w:r w:rsidRPr="00404ADF">
          <w:rPr>
            <w:rStyle w:val="Hyperlink"/>
            <w:rFonts w:ascii="Times New Roman" w:hAnsi="Times New Roman"/>
            <w:bCs/>
            <w:color w:val="000000"/>
            <w:sz w:val="24"/>
            <w:szCs w:val="24"/>
            <w:u w:val="none"/>
          </w:rPr>
          <w:t>Исследование датчика потерь перемагничивания</w:t>
        </w:r>
      </w:hyperlink>
      <w:r w:rsidRPr="00404ADF">
        <w:rPr>
          <w:rStyle w:val="Hyperlink"/>
          <w:rFonts w:ascii="Times New Roman" w:hAnsi="Times New Roman"/>
          <w:bCs/>
          <w:color w:val="000000"/>
          <w:sz w:val="24"/>
          <w:szCs w:val="24"/>
          <w:u w:val="none"/>
        </w:rPr>
        <w:t xml:space="preserve"> /</w:t>
      </w:r>
      <w:r w:rsidRPr="00404ADF">
        <w:rPr>
          <w:rFonts w:ascii="Times New Roman" w:hAnsi="Times New Roman"/>
          <w:color w:val="000000"/>
          <w:sz w:val="24"/>
          <w:szCs w:val="24"/>
        </w:rPr>
        <w:br/>
      </w:r>
      <w:hyperlink r:id="rId16" w:history="1">
        <w:r w:rsidRPr="00404ADF">
          <w:rPr>
            <w:rStyle w:val="Hyperlink"/>
            <w:rFonts w:ascii="Times New Roman" w:hAnsi="Times New Roman"/>
            <w:color w:val="000000"/>
            <w:sz w:val="24"/>
            <w:szCs w:val="24"/>
            <w:u w:val="none"/>
          </w:rPr>
          <w:t>Измерительная техника</w:t>
        </w:r>
      </w:hyperlink>
      <w:r w:rsidRPr="00404ADF">
        <w:rPr>
          <w:rFonts w:ascii="Times New Roman" w:hAnsi="Times New Roman"/>
          <w:color w:val="000000"/>
          <w:sz w:val="24"/>
          <w:szCs w:val="24"/>
        </w:rPr>
        <w:t xml:space="preserve">. </w:t>
      </w:r>
      <w:r w:rsidRPr="00404ADF">
        <w:rPr>
          <w:rFonts w:ascii="Times New Roman" w:hAnsi="Times New Roman"/>
          <w:bCs/>
          <w:color w:val="000000"/>
          <w:sz w:val="24"/>
          <w:szCs w:val="24"/>
        </w:rPr>
        <w:t xml:space="preserve">– </w:t>
      </w:r>
      <w:r w:rsidRPr="00404ADF">
        <w:rPr>
          <w:rFonts w:ascii="Times New Roman" w:hAnsi="Times New Roman"/>
          <w:color w:val="000000"/>
          <w:sz w:val="24"/>
          <w:szCs w:val="24"/>
        </w:rPr>
        <w:t>2004. </w:t>
      </w:r>
      <w:r w:rsidRPr="00404ADF">
        <w:rPr>
          <w:rFonts w:ascii="Times New Roman" w:hAnsi="Times New Roman"/>
          <w:bCs/>
          <w:color w:val="000000"/>
          <w:sz w:val="24"/>
          <w:szCs w:val="24"/>
        </w:rPr>
        <w:t xml:space="preserve">– </w:t>
      </w:r>
      <w:hyperlink r:id="rId17" w:history="1">
        <w:r w:rsidRPr="00404ADF">
          <w:rPr>
            <w:rStyle w:val="Hyperlink"/>
            <w:rFonts w:ascii="Times New Roman" w:hAnsi="Times New Roman"/>
            <w:color w:val="000000"/>
            <w:sz w:val="24"/>
            <w:szCs w:val="24"/>
            <w:u w:val="none"/>
          </w:rPr>
          <w:t>№ 3</w:t>
        </w:r>
      </w:hyperlink>
      <w:r w:rsidRPr="00404ADF">
        <w:rPr>
          <w:rFonts w:ascii="Times New Roman" w:hAnsi="Times New Roman"/>
          <w:color w:val="000000"/>
          <w:sz w:val="24"/>
          <w:szCs w:val="24"/>
        </w:rPr>
        <w:t xml:space="preserve">. </w:t>
      </w:r>
      <w:r w:rsidRPr="00404ADF">
        <w:rPr>
          <w:rFonts w:ascii="Times New Roman" w:hAnsi="Times New Roman"/>
          <w:bCs/>
          <w:color w:val="000000"/>
          <w:sz w:val="24"/>
          <w:szCs w:val="24"/>
        </w:rPr>
        <w:t xml:space="preserve">– </w:t>
      </w:r>
      <w:r w:rsidRPr="00404ADF">
        <w:rPr>
          <w:rFonts w:ascii="Times New Roman" w:hAnsi="Times New Roman"/>
          <w:color w:val="000000"/>
          <w:sz w:val="24"/>
          <w:szCs w:val="24"/>
        </w:rPr>
        <w:t>С. 31-33.</w:t>
      </w:r>
    </w:p>
    <w:p w:rsidR="008A6ACC" w:rsidRPr="00313FF8" w:rsidRDefault="008A6ACC" w:rsidP="00404ADF">
      <w:pPr>
        <w:spacing w:after="0" w:line="240" w:lineRule="auto"/>
        <w:ind w:firstLine="709"/>
        <w:jc w:val="both"/>
        <w:rPr>
          <w:rFonts w:ascii="Times New Roman" w:hAnsi="Times New Roman"/>
          <w:color w:val="000000"/>
          <w:sz w:val="24"/>
          <w:szCs w:val="24"/>
          <w:shd w:val="clear" w:color="auto" w:fill="FFFFFF"/>
        </w:rPr>
      </w:pPr>
      <w:r w:rsidRPr="009D59D2">
        <w:rPr>
          <w:rFonts w:ascii="Times New Roman" w:hAnsi="Times New Roman"/>
          <w:color w:val="000000"/>
          <w:sz w:val="24"/>
          <w:szCs w:val="24"/>
        </w:rPr>
        <w:t xml:space="preserve">5 </w:t>
      </w:r>
      <w:r w:rsidRPr="00404ADF">
        <w:rPr>
          <w:rFonts w:ascii="Times New Roman" w:hAnsi="Times New Roman"/>
          <w:iCs/>
          <w:color w:val="000000"/>
          <w:sz w:val="24"/>
          <w:szCs w:val="24"/>
          <w:shd w:val="clear" w:color="auto" w:fill="FFFFFF"/>
        </w:rPr>
        <w:t xml:space="preserve">Вильданов Р.Г. </w:t>
      </w:r>
      <w:hyperlink r:id="rId18" w:history="1">
        <w:r w:rsidRPr="00404ADF">
          <w:rPr>
            <w:rStyle w:val="Hyperlink"/>
            <w:rFonts w:ascii="Times New Roman" w:hAnsi="Times New Roman"/>
            <w:bCs/>
            <w:color w:val="000000"/>
            <w:sz w:val="24"/>
            <w:szCs w:val="24"/>
            <w:u w:val="none"/>
            <w:shd w:val="clear" w:color="auto" w:fill="FFFFFF"/>
          </w:rPr>
          <w:t>Индикатор механических напряжении ИМН-1</w:t>
        </w:r>
      </w:hyperlink>
      <w:r w:rsidRPr="00404ADF">
        <w:rPr>
          <w:rFonts w:ascii="Times New Roman" w:hAnsi="Times New Roman"/>
          <w:color w:val="000000"/>
          <w:sz w:val="24"/>
          <w:szCs w:val="24"/>
          <w:shd w:val="clear" w:color="auto" w:fill="FFFFFF"/>
        </w:rPr>
        <w:br/>
        <w:t xml:space="preserve">/ </w:t>
      </w:r>
      <w:hyperlink r:id="rId19" w:history="1">
        <w:r w:rsidRPr="00404ADF">
          <w:rPr>
            <w:rStyle w:val="Hyperlink"/>
            <w:rFonts w:ascii="Times New Roman" w:hAnsi="Times New Roman"/>
            <w:color w:val="000000"/>
            <w:sz w:val="24"/>
            <w:szCs w:val="24"/>
            <w:u w:val="none"/>
            <w:shd w:val="clear" w:color="auto" w:fill="FFFFFF"/>
          </w:rPr>
          <w:t>Приборы и техника эксперимента</w:t>
        </w:r>
      </w:hyperlink>
      <w:r w:rsidRPr="00404ADF">
        <w:rPr>
          <w:rFonts w:ascii="Times New Roman" w:hAnsi="Times New Roman"/>
          <w:color w:val="000000"/>
          <w:sz w:val="24"/>
          <w:szCs w:val="24"/>
          <w:shd w:val="clear" w:color="auto" w:fill="FFFFFF"/>
        </w:rPr>
        <w:t>.</w:t>
      </w:r>
      <w:r w:rsidRPr="00404ADF">
        <w:rPr>
          <w:rFonts w:ascii="Times New Roman" w:hAnsi="Times New Roman"/>
          <w:color w:val="000000"/>
          <w:sz w:val="24"/>
          <w:szCs w:val="24"/>
        </w:rPr>
        <w:t xml:space="preserve"> </w:t>
      </w:r>
      <w:r w:rsidRPr="00404ADF">
        <w:rPr>
          <w:rFonts w:ascii="Times New Roman" w:hAnsi="Times New Roman"/>
          <w:bCs/>
          <w:color w:val="000000"/>
          <w:sz w:val="24"/>
          <w:szCs w:val="24"/>
        </w:rPr>
        <w:t xml:space="preserve">– </w:t>
      </w:r>
      <w:r w:rsidRPr="00404ADF">
        <w:rPr>
          <w:rFonts w:ascii="Times New Roman" w:hAnsi="Times New Roman"/>
          <w:color w:val="000000"/>
          <w:sz w:val="24"/>
          <w:szCs w:val="24"/>
          <w:shd w:val="clear" w:color="auto" w:fill="FFFFFF"/>
        </w:rPr>
        <w:t>2004. </w:t>
      </w:r>
      <w:r w:rsidRPr="00404ADF">
        <w:rPr>
          <w:rFonts w:ascii="Times New Roman" w:hAnsi="Times New Roman"/>
          <w:bCs/>
          <w:color w:val="000000"/>
          <w:sz w:val="24"/>
          <w:szCs w:val="24"/>
        </w:rPr>
        <w:t xml:space="preserve">–  </w:t>
      </w:r>
      <w:hyperlink r:id="rId20" w:history="1">
        <w:r w:rsidRPr="00404ADF">
          <w:rPr>
            <w:rStyle w:val="Hyperlink"/>
            <w:rFonts w:ascii="Times New Roman" w:hAnsi="Times New Roman"/>
            <w:color w:val="000000"/>
            <w:sz w:val="24"/>
            <w:szCs w:val="24"/>
            <w:u w:val="none"/>
            <w:shd w:val="clear" w:color="auto" w:fill="FFFFFF"/>
          </w:rPr>
          <w:t>№ 6</w:t>
        </w:r>
      </w:hyperlink>
      <w:r w:rsidRPr="00404ADF">
        <w:rPr>
          <w:rFonts w:ascii="Times New Roman" w:hAnsi="Times New Roman"/>
          <w:color w:val="000000"/>
          <w:sz w:val="24"/>
          <w:szCs w:val="24"/>
          <w:shd w:val="clear" w:color="auto" w:fill="FFFFFF"/>
        </w:rPr>
        <w:t xml:space="preserve">. </w:t>
      </w:r>
      <w:r w:rsidRPr="00404ADF">
        <w:rPr>
          <w:rFonts w:ascii="Times New Roman" w:hAnsi="Times New Roman"/>
          <w:bCs/>
          <w:color w:val="000000"/>
          <w:sz w:val="24"/>
          <w:szCs w:val="24"/>
        </w:rPr>
        <w:t xml:space="preserve">– </w:t>
      </w:r>
      <w:r w:rsidRPr="00404ADF">
        <w:rPr>
          <w:rFonts w:ascii="Times New Roman" w:hAnsi="Times New Roman"/>
          <w:color w:val="000000"/>
          <w:sz w:val="24"/>
          <w:szCs w:val="24"/>
          <w:shd w:val="clear" w:color="auto" w:fill="FFFFFF"/>
        </w:rPr>
        <w:t>С. 140-141.</w:t>
      </w:r>
    </w:p>
    <w:p w:rsidR="008A6ACC" w:rsidRPr="00313FF8" w:rsidRDefault="008A6ACC" w:rsidP="00404ADF">
      <w:pPr>
        <w:spacing w:after="0" w:line="240" w:lineRule="auto"/>
        <w:ind w:firstLine="709"/>
        <w:jc w:val="both"/>
        <w:rPr>
          <w:rFonts w:ascii="Times New Roman" w:hAnsi="Times New Roman"/>
          <w:color w:val="000000"/>
          <w:sz w:val="24"/>
          <w:szCs w:val="24"/>
          <w:shd w:val="clear" w:color="auto" w:fill="FFFFFF"/>
        </w:rPr>
      </w:pPr>
    </w:p>
    <w:p w:rsidR="008A6ACC" w:rsidRPr="007C2840" w:rsidRDefault="008A6ACC" w:rsidP="00404ADF">
      <w:pPr>
        <w:spacing w:after="0" w:line="240" w:lineRule="auto"/>
        <w:ind w:firstLine="709"/>
        <w:jc w:val="both"/>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lang w:val="en-US"/>
        </w:rPr>
        <w:t>References</w:t>
      </w:r>
    </w:p>
    <w:p w:rsidR="008A6ACC" w:rsidRPr="007C2840" w:rsidRDefault="008A6ACC" w:rsidP="00404ADF">
      <w:pPr>
        <w:spacing w:after="0" w:line="240" w:lineRule="auto"/>
        <w:ind w:firstLine="709"/>
        <w:jc w:val="both"/>
        <w:rPr>
          <w:rFonts w:ascii="Times New Roman" w:hAnsi="Times New Roman"/>
          <w:color w:val="000000"/>
          <w:sz w:val="24"/>
          <w:szCs w:val="24"/>
          <w:shd w:val="clear" w:color="auto" w:fill="FFFFFF"/>
        </w:rPr>
      </w:pPr>
    </w:p>
    <w:p w:rsidR="008A6ACC" w:rsidRPr="00404ADF" w:rsidRDefault="008A6ACC" w:rsidP="00404ADF">
      <w:pPr>
        <w:spacing w:after="0" w:line="240" w:lineRule="auto"/>
        <w:ind w:firstLine="709"/>
        <w:jc w:val="both"/>
        <w:rPr>
          <w:rFonts w:ascii="Times New Roman" w:hAnsi="Times New Roman"/>
          <w:color w:val="000000"/>
          <w:sz w:val="24"/>
          <w:szCs w:val="24"/>
          <w:lang w:val="en-US"/>
        </w:rPr>
      </w:pPr>
      <w:r w:rsidRPr="007C2840">
        <w:rPr>
          <w:rFonts w:ascii="Times New Roman" w:hAnsi="Times New Roman"/>
          <w:color w:val="000000"/>
          <w:sz w:val="24"/>
          <w:szCs w:val="24"/>
        </w:rPr>
        <w:t xml:space="preserve">1 </w:t>
      </w:r>
      <w:r w:rsidRPr="00404ADF">
        <w:rPr>
          <w:rFonts w:ascii="Times New Roman" w:hAnsi="Times New Roman"/>
          <w:color w:val="000000"/>
          <w:sz w:val="24"/>
          <w:szCs w:val="24"/>
          <w:lang w:val="en-US"/>
        </w:rPr>
        <w:t>RD</w:t>
      </w:r>
      <w:r w:rsidRPr="007C2840">
        <w:rPr>
          <w:rFonts w:ascii="Times New Roman" w:hAnsi="Times New Roman"/>
          <w:color w:val="000000"/>
          <w:sz w:val="24"/>
          <w:szCs w:val="24"/>
        </w:rPr>
        <w:t xml:space="preserve"> 153-34.0-15.502-2002. </w:t>
      </w:r>
      <w:r w:rsidRPr="00404ADF">
        <w:rPr>
          <w:rFonts w:ascii="Times New Roman" w:hAnsi="Times New Roman"/>
          <w:color w:val="000000"/>
          <w:sz w:val="24"/>
          <w:szCs w:val="24"/>
          <w:lang w:val="en-US"/>
        </w:rPr>
        <w:t>Metodicheskie</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ukazanija</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po</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kontrolju</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i</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analizu</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kachestva</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jelektricheskoj</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jenergii</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v</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sistemah</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jelektrosnabzhenija</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obshhego</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naznachenija</w:t>
      </w:r>
      <w:r w:rsidRPr="007C2840">
        <w:rPr>
          <w:rFonts w:ascii="Times New Roman" w:hAnsi="Times New Roman"/>
          <w:color w:val="000000"/>
          <w:sz w:val="24"/>
          <w:szCs w:val="24"/>
        </w:rPr>
        <w:t xml:space="preserve">. </w:t>
      </w:r>
      <w:r w:rsidRPr="00404ADF">
        <w:rPr>
          <w:rFonts w:ascii="Times New Roman" w:hAnsi="Times New Roman"/>
          <w:color w:val="000000"/>
          <w:sz w:val="24"/>
          <w:szCs w:val="24"/>
          <w:lang w:val="en-US"/>
        </w:rPr>
        <w:t>Chast' 2. Analiz kachestva jelektricheskoj jenergii. – Moskva, 2002. – 33 s.</w:t>
      </w:r>
    </w:p>
    <w:p w:rsidR="008A6ACC" w:rsidRPr="00404ADF" w:rsidRDefault="008A6ACC" w:rsidP="00404ADF">
      <w:pPr>
        <w:spacing w:after="0" w:line="240" w:lineRule="auto"/>
        <w:ind w:firstLine="709"/>
        <w:jc w:val="both"/>
        <w:rPr>
          <w:rFonts w:ascii="Times New Roman" w:hAnsi="Times New Roman"/>
          <w:color w:val="000000"/>
          <w:sz w:val="24"/>
          <w:szCs w:val="24"/>
          <w:lang w:val="en-US"/>
        </w:rPr>
      </w:pPr>
      <w:r w:rsidRPr="00404ADF">
        <w:rPr>
          <w:rFonts w:ascii="Times New Roman" w:hAnsi="Times New Roman"/>
          <w:color w:val="000000"/>
          <w:sz w:val="24"/>
          <w:szCs w:val="24"/>
          <w:lang w:val="en-US"/>
        </w:rPr>
        <w:t>2 Ibragimov I.G., Vildanov R.G. Measurement of stresses in metallic structures by method of reversal magnetization losses / Zavodskaja laboratorija. Diagnostika materialov. – 2005. – T. 71. № 2. – S. 29-31.</w:t>
      </w:r>
    </w:p>
    <w:p w:rsidR="008A6ACC" w:rsidRPr="00404ADF" w:rsidRDefault="008A6ACC" w:rsidP="00404ADF">
      <w:pPr>
        <w:spacing w:after="0" w:line="240" w:lineRule="auto"/>
        <w:ind w:firstLine="709"/>
        <w:jc w:val="both"/>
        <w:rPr>
          <w:rFonts w:ascii="Times New Roman" w:hAnsi="Times New Roman"/>
          <w:color w:val="000000"/>
          <w:sz w:val="24"/>
          <w:szCs w:val="24"/>
          <w:lang w:val="en-US"/>
        </w:rPr>
      </w:pPr>
      <w:r w:rsidRPr="00404ADF">
        <w:rPr>
          <w:rFonts w:ascii="Times New Roman" w:hAnsi="Times New Roman"/>
          <w:color w:val="000000"/>
          <w:sz w:val="24"/>
          <w:szCs w:val="24"/>
          <w:lang w:val="en-US"/>
        </w:rPr>
        <w:t>3 Vil'danov R.G., Shkarlet Ju.M., Abakumov A.A., Bashirov M.G. Magnitotelevizionnyj defektoskop dlja kontrolja kachestva krupnogabaritnyh ferromagnitnyh izdelij / Defektoskopija.  – 1988. – № 9. – S. 84.</w:t>
      </w:r>
    </w:p>
    <w:p w:rsidR="008A6ACC" w:rsidRPr="00404ADF" w:rsidRDefault="008A6ACC" w:rsidP="00404ADF">
      <w:pPr>
        <w:spacing w:after="0" w:line="240" w:lineRule="auto"/>
        <w:ind w:firstLine="709"/>
        <w:jc w:val="both"/>
        <w:rPr>
          <w:rFonts w:ascii="Times New Roman" w:hAnsi="Times New Roman"/>
          <w:color w:val="000000"/>
          <w:sz w:val="24"/>
          <w:szCs w:val="24"/>
          <w:lang w:val="en-US"/>
        </w:rPr>
      </w:pPr>
      <w:r w:rsidRPr="00404ADF">
        <w:rPr>
          <w:rFonts w:ascii="Times New Roman" w:hAnsi="Times New Roman"/>
          <w:color w:val="000000"/>
          <w:sz w:val="24"/>
          <w:szCs w:val="24"/>
          <w:lang w:val="en-US"/>
        </w:rPr>
        <w:t>4 Vil'danov R.G. Issledovanie datchika poter' peremagnichivanija /</w:t>
      </w:r>
    </w:p>
    <w:p w:rsidR="008A6ACC" w:rsidRPr="00404ADF" w:rsidRDefault="008A6ACC" w:rsidP="00404ADF">
      <w:pPr>
        <w:spacing w:after="0" w:line="240" w:lineRule="auto"/>
        <w:ind w:firstLine="709"/>
        <w:jc w:val="both"/>
        <w:rPr>
          <w:rFonts w:ascii="Times New Roman" w:hAnsi="Times New Roman"/>
          <w:color w:val="000000"/>
          <w:sz w:val="24"/>
          <w:szCs w:val="24"/>
          <w:lang w:val="en-US"/>
        </w:rPr>
      </w:pPr>
      <w:r w:rsidRPr="00404ADF">
        <w:rPr>
          <w:rFonts w:ascii="Times New Roman" w:hAnsi="Times New Roman"/>
          <w:color w:val="000000"/>
          <w:sz w:val="24"/>
          <w:szCs w:val="24"/>
          <w:lang w:val="en-US"/>
        </w:rPr>
        <w:t>Izmeritel'naja tehnika. – 2004. – № 3. – S. 31-33.</w:t>
      </w:r>
    </w:p>
    <w:p w:rsidR="008A6ACC" w:rsidRPr="00404ADF" w:rsidRDefault="008A6ACC" w:rsidP="00404ADF">
      <w:pPr>
        <w:spacing w:after="0" w:line="240" w:lineRule="auto"/>
        <w:ind w:firstLine="709"/>
        <w:jc w:val="both"/>
        <w:rPr>
          <w:rFonts w:ascii="Times New Roman" w:hAnsi="Times New Roman"/>
          <w:color w:val="000000"/>
          <w:sz w:val="24"/>
          <w:szCs w:val="24"/>
          <w:lang w:val="en-US"/>
        </w:rPr>
      </w:pPr>
      <w:r w:rsidRPr="00404ADF">
        <w:rPr>
          <w:rFonts w:ascii="Times New Roman" w:hAnsi="Times New Roman"/>
          <w:color w:val="000000"/>
          <w:sz w:val="24"/>
          <w:szCs w:val="24"/>
          <w:lang w:val="en-US"/>
        </w:rPr>
        <w:t>5 Vil'danov R.G. Indikator mehanicheskih naprjazhenii IMN-1</w:t>
      </w:r>
    </w:p>
    <w:p w:rsidR="008A6ACC" w:rsidRPr="00404ADF" w:rsidRDefault="008A6ACC" w:rsidP="00404ADF">
      <w:pPr>
        <w:spacing w:after="0" w:line="240" w:lineRule="auto"/>
        <w:ind w:firstLine="709"/>
        <w:jc w:val="both"/>
        <w:rPr>
          <w:rFonts w:ascii="Times New Roman" w:hAnsi="Times New Roman"/>
          <w:color w:val="000000"/>
          <w:sz w:val="24"/>
          <w:szCs w:val="24"/>
          <w:lang w:val="en-US"/>
        </w:rPr>
      </w:pPr>
      <w:r w:rsidRPr="00404ADF">
        <w:rPr>
          <w:rFonts w:ascii="Times New Roman" w:hAnsi="Times New Roman"/>
          <w:color w:val="000000"/>
          <w:sz w:val="24"/>
          <w:szCs w:val="24"/>
          <w:lang w:val="en-US"/>
        </w:rPr>
        <w:t>/ Pribory i tehnika jeksperimenta. – 2004. –  № 6. – S. 140-141.</w:t>
      </w:r>
    </w:p>
    <w:sectPr w:rsidR="008A6ACC" w:rsidRPr="00404ADF" w:rsidSect="00206A09">
      <w:headerReference w:type="even" r:id="rId21"/>
      <w:headerReference w:type="default" r:id="rId22"/>
      <w:footerReference w:type="default" r:id="rId23"/>
      <w:type w:val="continuous"/>
      <w:pgSz w:w="11906" w:h="16838"/>
      <w:pgMar w:top="1418" w:right="1418" w:bottom="1418" w:left="1418" w:header="709" w:footer="75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ACC" w:rsidRDefault="008A6ACC" w:rsidP="002D09CD">
      <w:pPr>
        <w:spacing w:after="0" w:line="240" w:lineRule="auto"/>
      </w:pPr>
      <w:r>
        <w:separator/>
      </w:r>
    </w:p>
  </w:endnote>
  <w:endnote w:type="continuationSeparator" w:id="0">
    <w:p w:rsidR="008A6ACC" w:rsidRDefault="008A6ACC" w:rsidP="002D09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CC" w:rsidRPr="00206A09" w:rsidRDefault="008A6ACC">
    <w:pPr>
      <w:pStyle w:val="Footer"/>
      <w:rPr>
        <w:rFonts w:ascii="Times New Roman" w:hAnsi="Times New Roman"/>
      </w:rPr>
    </w:pPr>
    <w:r w:rsidRPr="00206A09">
      <w:rPr>
        <w:rFonts w:ascii="Times New Roman" w:hAnsi="Times New Roman"/>
        <w:sz w:val="24"/>
        <w:szCs w:val="24"/>
      </w:rPr>
      <w:t>http://ej.kubagro.ru/2017/0</w:t>
    </w:r>
    <w:r w:rsidRPr="00206A09">
      <w:rPr>
        <w:rFonts w:ascii="Times New Roman" w:hAnsi="Times New Roman"/>
        <w:sz w:val="24"/>
        <w:szCs w:val="24"/>
        <w:lang/>
      </w:rPr>
      <w:t>9</w:t>
    </w:r>
    <w:r w:rsidRPr="00206A09">
      <w:rPr>
        <w:rFonts w:ascii="Times New Roman" w:hAnsi="Times New Roman"/>
        <w:sz w:val="24"/>
        <w:szCs w:val="24"/>
      </w:rPr>
      <w:t>/pdf/</w:t>
    </w:r>
    <w:r w:rsidRPr="00206A09">
      <w:rPr>
        <w:rFonts w:ascii="Times New Roman" w:hAnsi="Times New Roman"/>
        <w:sz w:val="24"/>
        <w:szCs w:val="24"/>
        <w:lang w:val="en-US"/>
      </w:rPr>
      <w:t>03</w:t>
    </w:r>
    <w:r w:rsidRPr="00206A0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ACC" w:rsidRDefault="008A6ACC" w:rsidP="002D09CD">
      <w:pPr>
        <w:spacing w:after="0" w:line="240" w:lineRule="auto"/>
      </w:pPr>
      <w:r>
        <w:separator/>
      </w:r>
    </w:p>
  </w:footnote>
  <w:footnote w:type="continuationSeparator" w:id="0">
    <w:p w:rsidR="008A6ACC" w:rsidRDefault="008A6ACC" w:rsidP="002D09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CC" w:rsidRDefault="008A6ACC"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6ACC" w:rsidRDefault="008A6ACC" w:rsidP="007C28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CC" w:rsidRPr="007C2840" w:rsidRDefault="008A6ACC" w:rsidP="00AA6DCC">
    <w:pPr>
      <w:pStyle w:val="Header"/>
      <w:framePr w:wrap="around" w:vAnchor="text" w:hAnchor="margin" w:xAlign="right" w:y="1"/>
      <w:rPr>
        <w:rStyle w:val="PageNumber"/>
        <w:rFonts w:ascii="Times New Roman" w:hAnsi="Times New Roman"/>
        <w:sz w:val="28"/>
        <w:szCs w:val="28"/>
      </w:rPr>
    </w:pPr>
    <w:r w:rsidRPr="007C2840">
      <w:rPr>
        <w:rStyle w:val="PageNumber"/>
        <w:rFonts w:ascii="Times New Roman" w:hAnsi="Times New Roman"/>
        <w:sz w:val="28"/>
        <w:szCs w:val="28"/>
      </w:rPr>
      <w:fldChar w:fldCharType="begin"/>
    </w:r>
    <w:r w:rsidRPr="007C2840">
      <w:rPr>
        <w:rStyle w:val="PageNumber"/>
        <w:rFonts w:ascii="Times New Roman" w:hAnsi="Times New Roman"/>
        <w:sz w:val="28"/>
        <w:szCs w:val="28"/>
      </w:rPr>
      <w:instrText xml:space="preserve">PAGE  </w:instrText>
    </w:r>
    <w:r w:rsidRPr="007C2840">
      <w:rPr>
        <w:rStyle w:val="PageNumber"/>
        <w:rFonts w:ascii="Times New Roman" w:hAnsi="Times New Roman"/>
        <w:sz w:val="28"/>
        <w:szCs w:val="28"/>
      </w:rPr>
      <w:fldChar w:fldCharType="separate"/>
    </w:r>
    <w:r>
      <w:rPr>
        <w:rStyle w:val="PageNumber"/>
        <w:rFonts w:ascii="Times New Roman" w:hAnsi="Times New Roman"/>
        <w:noProof/>
        <w:sz w:val="28"/>
        <w:szCs w:val="28"/>
      </w:rPr>
      <w:t>6</w:t>
    </w:r>
    <w:r w:rsidRPr="007C2840">
      <w:rPr>
        <w:rStyle w:val="PageNumber"/>
        <w:rFonts w:ascii="Times New Roman" w:hAnsi="Times New Roman"/>
        <w:sz w:val="28"/>
        <w:szCs w:val="28"/>
      </w:rPr>
      <w:fldChar w:fldCharType="end"/>
    </w:r>
  </w:p>
  <w:p w:rsidR="008A6ACC" w:rsidRDefault="008A6ACC" w:rsidP="007C2840">
    <w:pPr>
      <w:pStyle w:val="Header"/>
      <w:ind w:right="360"/>
    </w:pPr>
    <w:r w:rsidRPr="00946D78">
      <w:rPr>
        <w:rFonts w:ascii="Times New Roman" w:hAnsi="Times New Roman"/>
        <w:sz w:val="24"/>
        <w:szCs w:val="24"/>
      </w:rPr>
      <w:t>Научный журнал КубГАУ, №13</w:t>
    </w:r>
    <w:r>
      <w:rPr>
        <w:rFonts w:ascii="Times New Roman" w:hAnsi="Times New Roman"/>
        <w:sz w:val="24"/>
        <w:szCs w:val="24"/>
      </w:rPr>
      <w:t>3</w:t>
    </w:r>
    <w:r w:rsidRPr="00946D78">
      <w:rPr>
        <w:rFonts w:ascii="Times New Roman" w:hAnsi="Times New Roman"/>
        <w:sz w:val="24"/>
        <w:szCs w:val="24"/>
      </w:rPr>
      <w:t>(0</w:t>
    </w:r>
    <w:r>
      <w:rPr>
        <w:rFonts w:ascii="Times New Roman" w:hAnsi="Times New Roman"/>
        <w:sz w:val="24"/>
        <w:szCs w:val="24"/>
      </w:rPr>
      <w:t>9</w:t>
    </w:r>
    <w:r w:rsidRPr="00946D78">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964D4"/>
    <w:multiLevelType w:val="hybridMultilevel"/>
    <w:tmpl w:val="E0245818"/>
    <w:lvl w:ilvl="0" w:tplc="04D49342">
      <w:start w:val="1"/>
      <w:numFmt w:val="bullet"/>
      <w:lvlText w:val=""/>
      <w:lvlJc w:val="left"/>
      <w:pPr>
        <w:tabs>
          <w:tab w:val="num" w:pos="794"/>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584E002A"/>
    <w:multiLevelType w:val="hybridMultilevel"/>
    <w:tmpl w:val="7868BE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58D76B2"/>
    <w:multiLevelType w:val="hybridMultilevel"/>
    <w:tmpl w:val="944834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341A"/>
    <w:rsid w:val="00006BF8"/>
    <w:rsid w:val="000070F7"/>
    <w:rsid w:val="00013E62"/>
    <w:rsid w:val="0002049D"/>
    <w:rsid w:val="000B2379"/>
    <w:rsid w:val="000B341A"/>
    <w:rsid w:val="000E317E"/>
    <w:rsid w:val="000E40EC"/>
    <w:rsid w:val="000E7B5E"/>
    <w:rsid w:val="0012547E"/>
    <w:rsid w:val="0017766B"/>
    <w:rsid w:val="00187078"/>
    <w:rsid w:val="001960F2"/>
    <w:rsid w:val="00196638"/>
    <w:rsid w:val="001B47C4"/>
    <w:rsid w:val="001F0544"/>
    <w:rsid w:val="001F3BBE"/>
    <w:rsid w:val="00206A09"/>
    <w:rsid w:val="00212B21"/>
    <w:rsid w:val="00272C13"/>
    <w:rsid w:val="002B5709"/>
    <w:rsid w:val="002C413D"/>
    <w:rsid w:val="002D09CD"/>
    <w:rsid w:val="002E04CD"/>
    <w:rsid w:val="002E6288"/>
    <w:rsid w:val="00313FF8"/>
    <w:rsid w:val="003430AC"/>
    <w:rsid w:val="003466EA"/>
    <w:rsid w:val="003A65DC"/>
    <w:rsid w:val="003C2908"/>
    <w:rsid w:val="003D1E1C"/>
    <w:rsid w:val="003E5178"/>
    <w:rsid w:val="00404ADF"/>
    <w:rsid w:val="00405A6A"/>
    <w:rsid w:val="0041007A"/>
    <w:rsid w:val="00433752"/>
    <w:rsid w:val="00454E9C"/>
    <w:rsid w:val="00455E74"/>
    <w:rsid w:val="00492337"/>
    <w:rsid w:val="004A232B"/>
    <w:rsid w:val="004A71E2"/>
    <w:rsid w:val="004B131E"/>
    <w:rsid w:val="004B27B0"/>
    <w:rsid w:val="004C3F63"/>
    <w:rsid w:val="004E1A95"/>
    <w:rsid w:val="004F5298"/>
    <w:rsid w:val="005020E2"/>
    <w:rsid w:val="00513912"/>
    <w:rsid w:val="0053376A"/>
    <w:rsid w:val="00580A97"/>
    <w:rsid w:val="005A5BEC"/>
    <w:rsid w:val="005D4F7D"/>
    <w:rsid w:val="005D60F9"/>
    <w:rsid w:val="005F319F"/>
    <w:rsid w:val="00600022"/>
    <w:rsid w:val="00636946"/>
    <w:rsid w:val="00637412"/>
    <w:rsid w:val="00637801"/>
    <w:rsid w:val="00642141"/>
    <w:rsid w:val="006464A0"/>
    <w:rsid w:val="00647632"/>
    <w:rsid w:val="00663DC7"/>
    <w:rsid w:val="006810A3"/>
    <w:rsid w:val="006E1007"/>
    <w:rsid w:val="00767FE0"/>
    <w:rsid w:val="0077312E"/>
    <w:rsid w:val="0077538B"/>
    <w:rsid w:val="007B4553"/>
    <w:rsid w:val="007C16C6"/>
    <w:rsid w:val="007C2840"/>
    <w:rsid w:val="007D1E08"/>
    <w:rsid w:val="007F388C"/>
    <w:rsid w:val="00802E46"/>
    <w:rsid w:val="00812A24"/>
    <w:rsid w:val="00821DA4"/>
    <w:rsid w:val="008276B4"/>
    <w:rsid w:val="0086576A"/>
    <w:rsid w:val="00865D55"/>
    <w:rsid w:val="008668D8"/>
    <w:rsid w:val="00897F5E"/>
    <w:rsid w:val="008A6ACC"/>
    <w:rsid w:val="008F1CAF"/>
    <w:rsid w:val="008F3ED0"/>
    <w:rsid w:val="009136CE"/>
    <w:rsid w:val="009455BD"/>
    <w:rsid w:val="00946D78"/>
    <w:rsid w:val="00975ACC"/>
    <w:rsid w:val="009A63BB"/>
    <w:rsid w:val="009B0734"/>
    <w:rsid w:val="009D59D2"/>
    <w:rsid w:val="009D6C1F"/>
    <w:rsid w:val="00A10B50"/>
    <w:rsid w:val="00A354BD"/>
    <w:rsid w:val="00A57FED"/>
    <w:rsid w:val="00A738C1"/>
    <w:rsid w:val="00A97881"/>
    <w:rsid w:val="00A97E66"/>
    <w:rsid w:val="00AA2A48"/>
    <w:rsid w:val="00AA58DE"/>
    <w:rsid w:val="00AA6DCC"/>
    <w:rsid w:val="00AC60B3"/>
    <w:rsid w:val="00AC6ABE"/>
    <w:rsid w:val="00AD6E43"/>
    <w:rsid w:val="00AE38A0"/>
    <w:rsid w:val="00B2106C"/>
    <w:rsid w:val="00B33524"/>
    <w:rsid w:val="00B41274"/>
    <w:rsid w:val="00B41E44"/>
    <w:rsid w:val="00B4257C"/>
    <w:rsid w:val="00B94773"/>
    <w:rsid w:val="00BA782E"/>
    <w:rsid w:val="00BE0264"/>
    <w:rsid w:val="00C02AB0"/>
    <w:rsid w:val="00C203A3"/>
    <w:rsid w:val="00C266BE"/>
    <w:rsid w:val="00C42413"/>
    <w:rsid w:val="00C5636E"/>
    <w:rsid w:val="00C859AA"/>
    <w:rsid w:val="00C8799D"/>
    <w:rsid w:val="00CD2DF9"/>
    <w:rsid w:val="00CD5F24"/>
    <w:rsid w:val="00D06574"/>
    <w:rsid w:val="00D44492"/>
    <w:rsid w:val="00D62F83"/>
    <w:rsid w:val="00D7679F"/>
    <w:rsid w:val="00DA5F90"/>
    <w:rsid w:val="00DC3601"/>
    <w:rsid w:val="00E11D36"/>
    <w:rsid w:val="00E34D50"/>
    <w:rsid w:val="00E65343"/>
    <w:rsid w:val="00E65B23"/>
    <w:rsid w:val="00E85D39"/>
    <w:rsid w:val="00E90A54"/>
    <w:rsid w:val="00EF3941"/>
    <w:rsid w:val="00EF59BC"/>
    <w:rsid w:val="00EF5D46"/>
    <w:rsid w:val="00F00A4B"/>
    <w:rsid w:val="00F1158C"/>
    <w:rsid w:val="00F12DA3"/>
    <w:rsid w:val="00F72308"/>
    <w:rsid w:val="00F7508B"/>
    <w:rsid w:val="00FA5890"/>
    <w:rsid w:val="00FF44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76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2D09CD"/>
    <w:pPr>
      <w:spacing w:after="120"/>
    </w:pPr>
  </w:style>
  <w:style w:type="character" w:customStyle="1" w:styleId="BodyTextChar">
    <w:name w:val="Body Text Char"/>
    <w:basedOn w:val="DefaultParagraphFont"/>
    <w:link w:val="BodyText"/>
    <w:uiPriority w:val="99"/>
    <w:semiHidden/>
    <w:locked/>
    <w:rsid w:val="002D09CD"/>
    <w:rPr>
      <w:rFonts w:ascii="Calibri" w:hAnsi="Calibri" w:cs="Times New Roman"/>
      <w:lang w:eastAsia="ru-RU"/>
    </w:rPr>
  </w:style>
  <w:style w:type="paragraph" w:styleId="Header">
    <w:name w:val="header"/>
    <w:basedOn w:val="Normal"/>
    <w:link w:val="HeaderChar"/>
    <w:uiPriority w:val="99"/>
    <w:rsid w:val="002D09C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D09CD"/>
    <w:rPr>
      <w:rFonts w:ascii="Calibri" w:hAnsi="Calibri" w:cs="Times New Roman"/>
      <w:lang w:eastAsia="ru-RU"/>
    </w:rPr>
  </w:style>
  <w:style w:type="paragraph" w:styleId="Footer">
    <w:name w:val="footer"/>
    <w:basedOn w:val="Normal"/>
    <w:link w:val="FooterChar"/>
    <w:uiPriority w:val="99"/>
    <w:rsid w:val="002D09C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D09CD"/>
    <w:rPr>
      <w:rFonts w:ascii="Calibri" w:hAnsi="Calibri" w:cs="Times New Roman"/>
      <w:lang w:eastAsia="ru-RU"/>
    </w:rPr>
  </w:style>
  <w:style w:type="paragraph" w:styleId="BodyText2">
    <w:name w:val="Body Text 2"/>
    <w:basedOn w:val="Normal"/>
    <w:link w:val="BodyText2Char"/>
    <w:uiPriority w:val="99"/>
    <w:semiHidden/>
    <w:rsid w:val="00975ACC"/>
    <w:pPr>
      <w:spacing w:after="120" w:line="480" w:lineRule="auto"/>
    </w:pPr>
  </w:style>
  <w:style w:type="character" w:customStyle="1" w:styleId="BodyText2Char">
    <w:name w:val="Body Text 2 Char"/>
    <w:basedOn w:val="DefaultParagraphFont"/>
    <w:link w:val="BodyText2"/>
    <w:uiPriority w:val="99"/>
    <w:semiHidden/>
    <w:locked/>
    <w:rsid w:val="00975ACC"/>
    <w:rPr>
      <w:rFonts w:ascii="Calibri" w:hAnsi="Calibri" w:cs="Times New Roman"/>
      <w:lang w:eastAsia="ru-RU"/>
    </w:rPr>
  </w:style>
  <w:style w:type="paragraph" w:styleId="NoSpacing">
    <w:name w:val="No Spacing"/>
    <w:uiPriority w:val="99"/>
    <w:qFormat/>
    <w:rsid w:val="00F12DA3"/>
  </w:style>
  <w:style w:type="paragraph" w:styleId="NormalWeb">
    <w:name w:val="Normal (Web)"/>
    <w:basedOn w:val="Normal"/>
    <w:uiPriority w:val="99"/>
    <w:rsid w:val="00F12DA3"/>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3D1E1C"/>
    <w:rPr>
      <w:rFonts w:cs="Times New Roman"/>
      <w:color w:val="0000FF"/>
      <w:u w:val="single"/>
    </w:rPr>
  </w:style>
  <w:style w:type="paragraph" w:styleId="ListParagraph">
    <w:name w:val="List Paragraph"/>
    <w:basedOn w:val="Normal"/>
    <w:uiPriority w:val="99"/>
    <w:qFormat/>
    <w:rsid w:val="00BE0264"/>
    <w:pPr>
      <w:ind w:left="720"/>
      <w:contextualSpacing/>
    </w:pPr>
  </w:style>
  <w:style w:type="table" w:styleId="TableGrid">
    <w:name w:val="Table Grid"/>
    <w:basedOn w:val="TableNormal"/>
    <w:uiPriority w:val="99"/>
    <w:rsid w:val="004F529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10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0B50"/>
    <w:rPr>
      <w:rFonts w:ascii="Tahoma" w:hAnsi="Tahoma" w:cs="Tahoma"/>
      <w:sz w:val="16"/>
      <w:szCs w:val="16"/>
      <w:lang w:eastAsia="ru-RU"/>
    </w:rPr>
  </w:style>
  <w:style w:type="character" w:styleId="PageNumber">
    <w:name w:val="page number"/>
    <w:basedOn w:val="DefaultParagraphFont"/>
    <w:uiPriority w:val="99"/>
    <w:rsid w:val="007C2840"/>
    <w:rPr>
      <w:rFonts w:cs="Times New Roman"/>
    </w:rPr>
  </w:style>
</w:styles>
</file>

<file path=word/webSettings.xml><?xml version="1.0" encoding="utf-8"?>
<w:webSettings xmlns:r="http://schemas.openxmlformats.org/officeDocument/2006/relationships" xmlns:w="http://schemas.openxmlformats.org/wordprocessingml/2006/main">
  <w:divs>
    <w:div w:id="349724334">
      <w:marLeft w:val="0"/>
      <w:marRight w:val="0"/>
      <w:marTop w:val="0"/>
      <w:marBottom w:val="0"/>
      <w:divBdr>
        <w:top w:val="none" w:sz="0" w:space="0" w:color="auto"/>
        <w:left w:val="none" w:sz="0" w:space="0" w:color="auto"/>
        <w:bottom w:val="none" w:sz="0" w:space="0" w:color="auto"/>
        <w:right w:val="none" w:sz="0" w:space="0" w:color="auto"/>
      </w:divBdr>
    </w:div>
    <w:div w:id="349724335">
      <w:marLeft w:val="0"/>
      <w:marRight w:val="0"/>
      <w:marTop w:val="0"/>
      <w:marBottom w:val="0"/>
      <w:divBdr>
        <w:top w:val="none" w:sz="0" w:space="0" w:color="auto"/>
        <w:left w:val="none" w:sz="0" w:space="0" w:color="auto"/>
        <w:bottom w:val="none" w:sz="0" w:space="0" w:color="auto"/>
        <w:right w:val="none" w:sz="0" w:space="0" w:color="auto"/>
      </w:divBdr>
    </w:div>
    <w:div w:id="34972433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library.ru/contents.asp?issueid=862084&amp;selid=14980697" TargetMode="External"/><Relationship Id="rId18" Type="http://schemas.openxmlformats.org/officeDocument/2006/relationships/hyperlink" Target="https://elibrary.ru/item.asp?id=17677041"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elibrary.ru/contents.asp?issueid=862084" TargetMode="External"/><Relationship Id="rId17" Type="http://schemas.openxmlformats.org/officeDocument/2006/relationships/hyperlink" Target="https://elibrary.ru/contents.asp?issueid=1037139&amp;selid=1799993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library.ru/contents.asp?issueid=1037139" TargetMode="External"/><Relationship Id="rId20" Type="http://schemas.openxmlformats.org/officeDocument/2006/relationships/hyperlink" Target="https://elibrary.ru/contents.asp?issueid=1013673&amp;selid=1767704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1498069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library.ru/item.asp?id=17999932" TargetMode="External"/><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hyperlink" Target="https://elibrary.ru/contents.asp?issueid=1013673"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elibrary.ru/contents.asp?titleid=8652"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6</Pages>
  <Words>1466</Words>
  <Characters>8361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Sergey</cp:lastModifiedBy>
  <cp:revision>15</cp:revision>
  <cp:lastPrinted>2016-03-13T14:45:00Z</cp:lastPrinted>
  <dcterms:created xsi:type="dcterms:W3CDTF">2017-11-01T19:57:00Z</dcterms:created>
  <dcterms:modified xsi:type="dcterms:W3CDTF">2017-12-09T15:13:00Z</dcterms:modified>
</cp:coreProperties>
</file>