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28"/>
        <w:gridCol w:w="4558"/>
      </w:tblGrid>
      <w:tr w:rsidR="007007CB" w:rsidRPr="00085F6B" w:rsidTr="00A10E21">
        <w:tc>
          <w:tcPr>
            <w:tcW w:w="4728" w:type="dxa"/>
          </w:tcPr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bCs/>
                <w:sz w:val="20"/>
                <w:szCs w:val="20"/>
                <w:shd w:val="clear" w:color="auto" w:fill="FFFFFF"/>
              </w:rPr>
              <w:t>УДК</w:t>
            </w:r>
            <w:r w:rsidRPr="00E16E0C">
              <w:rPr>
                <w:sz w:val="20"/>
                <w:szCs w:val="20"/>
                <w:shd w:val="clear" w:color="auto" w:fill="FFFFFF"/>
              </w:rPr>
              <w:t> 004.94</w:t>
            </w:r>
          </w:p>
          <w:p w:rsidR="007007CB" w:rsidRPr="00085F6B" w:rsidRDefault="007007CB" w:rsidP="00A10E2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7007CB" w:rsidRPr="00085F6B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08.00.00 Экономические науки</w:t>
            </w:r>
          </w:p>
          <w:p w:rsidR="007007CB" w:rsidRPr="00085F6B" w:rsidRDefault="007007CB" w:rsidP="00A10E2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7007CB" w:rsidRPr="00E16E0C" w:rsidRDefault="007007CB" w:rsidP="00A10E21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E16E0C">
              <w:rPr>
                <w:b/>
                <w:sz w:val="20"/>
                <w:szCs w:val="20"/>
              </w:rPr>
              <w:t xml:space="preserve">МОДЕЛИ ЭФФЕКТИВНОСТИ МАЛЫХ ПЕРЕРАБАТЫВАЮЩИХ ПРЕДПРИЯТИЙ АПК  (часть </w:t>
            </w:r>
            <w:r w:rsidRPr="00085F6B">
              <w:rPr>
                <w:b/>
                <w:sz w:val="20"/>
                <w:szCs w:val="20"/>
              </w:rPr>
              <w:t>2</w:t>
            </w:r>
            <w:r w:rsidRPr="00E16E0C">
              <w:rPr>
                <w:b/>
                <w:sz w:val="20"/>
                <w:szCs w:val="20"/>
              </w:rPr>
              <w:t>)</w:t>
            </w:r>
            <w:r w:rsidRPr="00E16E0C">
              <w:rPr>
                <w:rStyle w:val="a8"/>
                <w:b/>
                <w:sz w:val="20"/>
                <w:szCs w:val="20"/>
              </w:rPr>
              <w:footnoteReference w:id="1"/>
            </w:r>
          </w:p>
          <w:p w:rsidR="007007CB" w:rsidRPr="00E16E0C" w:rsidRDefault="007007CB" w:rsidP="00A10E2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Барановская Татьяна Петровна</w:t>
            </w: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д.э.н.</w:t>
            </w:r>
            <w:r w:rsidRPr="00085F6B">
              <w:rPr>
                <w:sz w:val="20"/>
                <w:szCs w:val="20"/>
              </w:rPr>
              <w:t xml:space="preserve">, </w:t>
            </w:r>
            <w:r w:rsidRPr="00E16E0C">
              <w:rPr>
                <w:sz w:val="20"/>
                <w:szCs w:val="20"/>
              </w:rPr>
              <w:t xml:space="preserve">профессор </w:t>
            </w: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Лойко Валерий Иванович</w:t>
            </w: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д.т.н.</w:t>
            </w:r>
            <w:r w:rsidRPr="002F1635">
              <w:rPr>
                <w:sz w:val="20"/>
                <w:szCs w:val="20"/>
              </w:rPr>
              <w:t xml:space="preserve">, </w:t>
            </w:r>
            <w:r w:rsidRPr="00E16E0C">
              <w:rPr>
                <w:sz w:val="20"/>
                <w:szCs w:val="20"/>
              </w:rPr>
              <w:t xml:space="preserve">профессор, </w:t>
            </w:r>
          </w:p>
          <w:p w:rsidR="007007CB" w:rsidRPr="002F1635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Заслуженный деятель</w:t>
            </w:r>
            <w:r>
              <w:rPr>
                <w:sz w:val="20"/>
                <w:szCs w:val="20"/>
              </w:rPr>
              <w:t xml:space="preserve"> науки РФ</w:t>
            </w:r>
          </w:p>
          <w:p w:rsidR="007007CB" w:rsidRPr="004B5E93" w:rsidRDefault="007007CB" w:rsidP="00A10E21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E16E0C">
              <w:rPr>
                <w:i/>
                <w:sz w:val="20"/>
                <w:szCs w:val="20"/>
              </w:rPr>
              <w:t>Кубанский государственный агарный университет</w:t>
            </w:r>
            <w:r w:rsidRPr="004B5E93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Краснодар, Россия</w:t>
            </w: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</w:p>
          <w:p w:rsidR="007007CB" w:rsidRPr="00E16E0C" w:rsidRDefault="007007CB" w:rsidP="00A10E21">
            <w:pPr>
              <w:shd w:val="clear" w:color="auto" w:fill="FFFFFF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В статье предлагается решение одной из проблем малого бизнеса – создание части математического обеспечения информационной системы управления эффективностью малых перерабатывающих предприятий АПК. Дело в том, что в настоящее время практически отсутствуют информационные системы поддержки ведения малого бизнеса. Все известные информационные системы имеют примерно один и тот же перечень автоматизируемых функций, охватывающих фазу учета, и иногда фазу анализа. Практически не затрагиваются функции оценки экономической ситуации, прогнозирования, планирования и регулирования. Предлагаемые в статье математические модели разработаны на основе создания потоковых схем однопродуктовых перерабатывающих предприятий АПК и математического описания протекающих в них финансовых и материальных потоков</w:t>
            </w:r>
          </w:p>
          <w:p w:rsidR="007007CB" w:rsidRPr="00E16E0C" w:rsidRDefault="007007CB" w:rsidP="00A10E21">
            <w:pPr>
              <w:shd w:val="clear" w:color="auto" w:fill="FFFFFF"/>
              <w:ind w:firstLine="0"/>
              <w:jc w:val="left"/>
              <w:rPr>
                <w:sz w:val="20"/>
                <w:szCs w:val="20"/>
              </w:rPr>
            </w:pPr>
          </w:p>
          <w:p w:rsidR="007007CB" w:rsidRPr="00E16E0C" w:rsidRDefault="007007CB" w:rsidP="00A10E21">
            <w:pPr>
              <w:shd w:val="clear" w:color="auto" w:fill="FFFFFF"/>
              <w:ind w:firstLine="0"/>
              <w:jc w:val="left"/>
              <w:rPr>
                <w:sz w:val="20"/>
                <w:szCs w:val="20"/>
              </w:rPr>
            </w:pPr>
            <w:r w:rsidRPr="00E16E0C">
              <w:rPr>
                <w:sz w:val="20"/>
                <w:szCs w:val="20"/>
              </w:rPr>
              <w:t>Ключевые слова: МОДЕЛЬ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ПОТОК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СХЕМА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ЭФФЕКТИВНОСТЬ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МАЛОЕ ПРЕДПРИЯТИЕ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ПЕРЕРАБОТКА</w:t>
            </w:r>
            <w:r w:rsidRPr="002E2D9A">
              <w:rPr>
                <w:sz w:val="20"/>
                <w:szCs w:val="20"/>
              </w:rPr>
              <w:t>,</w:t>
            </w:r>
            <w:r w:rsidRPr="00E16E0C">
              <w:rPr>
                <w:sz w:val="20"/>
                <w:szCs w:val="20"/>
              </w:rPr>
              <w:t xml:space="preserve"> РЕАЛИЗАЦИЯ</w:t>
            </w:r>
          </w:p>
          <w:p w:rsidR="007007CB" w:rsidRPr="002E2D9A" w:rsidRDefault="007007CB" w:rsidP="00A10E21">
            <w:pPr>
              <w:ind w:firstLine="0"/>
              <w:jc w:val="left"/>
              <w:rPr>
                <w:sz w:val="20"/>
                <w:szCs w:val="20"/>
              </w:rPr>
            </w:pPr>
          </w:p>
          <w:p w:rsidR="007007CB" w:rsidRPr="00E16E0C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3D1190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120</w:t>
            </w:r>
          </w:p>
        </w:tc>
        <w:tc>
          <w:tcPr>
            <w:tcW w:w="4558" w:type="dxa"/>
          </w:tcPr>
          <w:p w:rsidR="007007CB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UDC 004.94</w:t>
            </w:r>
          </w:p>
          <w:p w:rsidR="007007CB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Economics</w:t>
            </w: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b/>
                <w:sz w:val="20"/>
                <w:szCs w:val="20"/>
                <w:lang w:val="en-US"/>
              </w:rPr>
              <w:t>PERFORMANCE MODEL</w:t>
            </w:r>
            <w:r>
              <w:rPr>
                <w:b/>
                <w:sz w:val="20"/>
                <w:szCs w:val="20"/>
                <w:lang w:val="en-US"/>
              </w:rPr>
              <w:t>S FOR</w:t>
            </w:r>
            <w:r w:rsidRPr="004B5E93">
              <w:rPr>
                <w:b/>
                <w:sz w:val="20"/>
                <w:szCs w:val="20"/>
                <w:lang w:val="en-US"/>
              </w:rPr>
              <w:t xml:space="preserve"> SMALL PROCESSING </w:t>
            </w:r>
            <w:r>
              <w:rPr>
                <w:b/>
                <w:sz w:val="20"/>
                <w:szCs w:val="20"/>
                <w:lang w:val="en-US"/>
              </w:rPr>
              <w:t>COMPANIES</w:t>
            </w:r>
            <w:r w:rsidRPr="004B5E93">
              <w:rPr>
                <w:b/>
                <w:sz w:val="20"/>
                <w:szCs w:val="20"/>
                <w:lang w:val="en-US"/>
              </w:rPr>
              <w:t xml:space="preserve"> OF AGRARIAN AND INDUSTRIAL COMPLEX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r w:rsidRPr="000501D8">
              <w:rPr>
                <w:b/>
                <w:sz w:val="20"/>
                <w:szCs w:val="20"/>
                <w:lang w:val="en-US"/>
              </w:rPr>
              <w:t>(part 1)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Baranovskaya T</w:t>
            </w:r>
            <w:r>
              <w:rPr>
                <w:sz w:val="20"/>
                <w:szCs w:val="20"/>
                <w:lang w:val="en-US"/>
              </w:rPr>
              <w:t>atiana Petrovna</w:t>
            </w: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Dr.Sci.Econ., </w:t>
            </w:r>
            <w:r w:rsidRPr="004B5E93">
              <w:rPr>
                <w:sz w:val="20"/>
                <w:szCs w:val="20"/>
                <w:lang w:val="en-US"/>
              </w:rPr>
              <w:t>Professor</w:t>
            </w: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Loiko Valery Ivanovich</w:t>
            </w:r>
          </w:p>
          <w:p w:rsidR="007007CB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Dr.Sci.Econ., </w:t>
            </w:r>
            <w:r w:rsidRPr="004B5E93">
              <w:rPr>
                <w:sz w:val="20"/>
                <w:szCs w:val="20"/>
                <w:lang w:val="en-US"/>
              </w:rPr>
              <w:t>Professor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the honored science </w:t>
            </w:r>
            <w:r>
              <w:rPr>
                <w:sz w:val="20"/>
                <w:szCs w:val="20"/>
                <w:lang w:val="en-US"/>
              </w:rPr>
              <w:t xml:space="preserve">worker of the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7007CB" w:rsidRPr="00636206" w:rsidRDefault="007007CB" w:rsidP="00A10E21">
            <w:pPr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636206">
              <w:rPr>
                <w:i/>
                <w:sz w:val="20"/>
                <w:szCs w:val="20"/>
                <w:lang w:val="en-US"/>
              </w:rPr>
              <w:t xml:space="preserve">Kuban state agrarian University, Krasnodar, </w:t>
            </w:r>
            <w:smartTag w:uri="urn:schemas-microsoft-com:office:smarttags" w:element="place">
              <w:smartTag w:uri="urn:schemas-microsoft-com:office:smarttags" w:element="country-region">
                <w:r w:rsidRPr="00636206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007CB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 xml:space="preserve">The article proposes a solution to one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4B5E93">
              <w:rPr>
                <w:sz w:val="20"/>
                <w:szCs w:val="20"/>
                <w:lang w:val="en-US"/>
              </w:rPr>
              <w:t>problems of small business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</w:t>
            </w:r>
            <w:r w:rsidRPr="004B5E93">
              <w:rPr>
                <w:sz w:val="20"/>
                <w:szCs w:val="20"/>
                <w:lang w:val="en-US"/>
              </w:rPr>
              <w:t xml:space="preserve"> creation of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4B5E93">
              <w:rPr>
                <w:sz w:val="20"/>
                <w:szCs w:val="20"/>
                <w:lang w:val="en-US"/>
              </w:rPr>
              <w:t xml:space="preserve">part of the software of management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4B5E93">
              <w:rPr>
                <w:sz w:val="20"/>
                <w:szCs w:val="20"/>
                <w:lang w:val="en-US"/>
              </w:rPr>
              <w:t xml:space="preserve">information system efficiency </w:t>
            </w:r>
            <w:r>
              <w:rPr>
                <w:sz w:val="20"/>
                <w:szCs w:val="20"/>
                <w:lang w:val="en-US"/>
              </w:rPr>
              <w:t>for</w:t>
            </w:r>
            <w:r w:rsidRPr="004B5E93">
              <w:rPr>
                <w:sz w:val="20"/>
                <w:szCs w:val="20"/>
                <w:lang w:val="en-US"/>
              </w:rPr>
              <w:t xml:space="preserve"> small processing enterprises of AIC. The fact </w:t>
            </w:r>
            <w:r>
              <w:rPr>
                <w:sz w:val="20"/>
                <w:szCs w:val="20"/>
                <w:lang w:val="en-US"/>
              </w:rPr>
              <w:t xml:space="preserve">is, </w:t>
            </w:r>
            <w:r w:rsidRPr="004B5E93">
              <w:rPr>
                <w:sz w:val="20"/>
                <w:szCs w:val="20"/>
                <w:lang w:val="en-US"/>
              </w:rPr>
              <w:t xml:space="preserve">that currently, </w:t>
            </w:r>
            <w:r>
              <w:rPr>
                <w:sz w:val="20"/>
                <w:szCs w:val="20"/>
                <w:lang w:val="en-US"/>
              </w:rPr>
              <w:t xml:space="preserve">there are </w:t>
            </w:r>
            <w:r w:rsidRPr="004B5E93">
              <w:rPr>
                <w:sz w:val="20"/>
                <w:szCs w:val="20"/>
                <w:lang w:val="en-US"/>
              </w:rPr>
              <w:t>almost no information system</w:t>
            </w:r>
            <w:r>
              <w:rPr>
                <w:sz w:val="20"/>
                <w:szCs w:val="20"/>
                <w:lang w:val="en-US"/>
              </w:rPr>
              <w:t>s</w:t>
            </w:r>
            <w:r w:rsidRPr="004B5E93">
              <w:rPr>
                <w:sz w:val="20"/>
                <w:szCs w:val="20"/>
                <w:lang w:val="en-US"/>
              </w:rPr>
              <w:t xml:space="preserve"> to support small business. All known information systems have approximately the same list of automated functions, covering the accounting phase, and sometimes phase of analysis. Practically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not affected by the evaluation function of the economic situation, prediction, planning and regulation. The proposed mathematical model </w:t>
            </w:r>
            <w:r>
              <w:rPr>
                <w:sz w:val="20"/>
                <w:szCs w:val="20"/>
                <w:lang w:val="en-US"/>
              </w:rPr>
              <w:t xml:space="preserve">has been </w:t>
            </w:r>
            <w:r w:rsidRPr="004B5E93">
              <w:rPr>
                <w:sz w:val="20"/>
                <w:szCs w:val="20"/>
                <w:lang w:val="en-US"/>
              </w:rPr>
              <w:t>developed on the basis of the creation of streaming schemes of one-product processing enterprises of agroindustrial complex and mathematical description of the proceeding financial and material flows</w:t>
            </w:r>
          </w:p>
          <w:p w:rsidR="007007CB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7007CB" w:rsidRPr="004B5E93" w:rsidRDefault="007007CB" w:rsidP="00A10E21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B5E93">
              <w:rPr>
                <w:sz w:val="20"/>
                <w:szCs w:val="20"/>
                <w:lang w:val="en-US"/>
              </w:rPr>
              <w:t>Keywords: MODEL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FLOW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DIAGRAM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EFFICIENCY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SMALL</w:t>
            </w:r>
            <w:r w:rsidRPr="004B5E93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4B5E93">
                  <w:rPr>
                    <w:sz w:val="20"/>
                    <w:szCs w:val="20"/>
                    <w:lang w:val="en-US"/>
                  </w:rPr>
                  <w:t>ENTERPRISE</w:t>
                </w:r>
              </w:smartTag>
            </w:smartTag>
            <w:r>
              <w:rPr>
                <w:sz w:val="20"/>
                <w:szCs w:val="20"/>
                <w:lang w:val="en-US"/>
              </w:rPr>
              <w:t xml:space="preserve">, </w:t>
            </w:r>
            <w:r w:rsidRPr="004B5E93">
              <w:rPr>
                <w:sz w:val="20"/>
                <w:szCs w:val="20"/>
                <w:lang w:val="en-US"/>
              </w:rPr>
              <w:t>PROCESSING</w:t>
            </w:r>
            <w:r>
              <w:rPr>
                <w:sz w:val="20"/>
                <w:szCs w:val="20"/>
                <w:lang w:val="en-US"/>
              </w:rPr>
              <w:t>,</w:t>
            </w:r>
            <w:r w:rsidRPr="004B5E93">
              <w:rPr>
                <w:sz w:val="20"/>
                <w:szCs w:val="20"/>
                <w:lang w:val="en-US"/>
              </w:rPr>
              <w:t xml:space="preserve"> IMPLEMENTATION</w:t>
            </w:r>
          </w:p>
        </w:tc>
      </w:tr>
    </w:tbl>
    <w:p w:rsidR="007007CB" w:rsidRPr="009A2FAB" w:rsidRDefault="007007CB" w:rsidP="009A2FAB">
      <w:pPr>
        <w:keepNext/>
        <w:spacing w:before="120" w:after="120" w:line="360" w:lineRule="auto"/>
        <w:ind w:firstLine="0"/>
        <w:outlineLvl w:val="1"/>
        <w:rPr>
          <w:bCs/>
          <w:iCs/>
          <w:sz w:val="20"/>
          <w:szCs w:val="20"/>
          <w:lang w:val="en-US"/>
        </w:rPr>
      </w:pPr>
    </w:p>
    <w:p w:rsidR="007007CB" w:rsidRPr="007A5B64" w:rsidRDefault="007007CB" w:rsidP="00AD625E">
      <w:pPr>
        <w:keepNext/>
        <w:spacing w:before="120" w:after="120" w:line="360" w:lineRule="auto"/>
        <w:ind w:firstLine="0"/>
        <w:jc w:val="center"/>
        <w:outlineLvl w:val="1"/>
        <w:rPr>
          <w:bCs/>
          <w:iCs/>
          <w:sz w:val="28"/>
          <w:szCs w:val="28"/>
        </w:rPr>
      </w:pPr>
      <w:r w:rsidRPr="007A5B64">
        <w:rPr>
          <w:b/>
          <w:bCs/>
          <w:iCs/>
          <w:sz w:val="28"/>
          <w:szCs w:val="28"/>
        </w:rPr>
        <w:t xml:space="preserve">Сравнительная эффективность фермерского </w:t>
      </w:r>
      <w:r>
        <w:rPr>
          <w:b/>
          <w:bCs/>
          <w:iCs/>
          <w:sz w:val="28"/>
          <w:szCs w:val="28"/>
        </w:rPr>
        <w:t>одно</w:t>
      </w:r>
      <w:r w:rsidRPr="007A5B64">
        <w:rPr>
          <w:b/>
          <w:bCs/>
          <w:iCs/>
          <w:sz w:val="28"/>
          <w:szCs w:val="28"/>
        </w:rPr>
        <w:t>перерабатывающего</w:t>
      </w:r>
      <w:r>
        <w:rPr>
          <w:b/>
          <w:bCs/>
          <w:iCs/>
          <w:sz w:val="28"/>
          <w:szCs w:val="28"/>
        </w:rPr>
        <w:t xml:space="preserve"> и</w:t>
      </w:r>
      <w:r w:rsidRPr="007A5B64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малого одноперерабатывающего предприятий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 части второй статьи будем продолжать нумерацию рисунков и формул.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>При сра</w:t>
      </w:r>
      <w:r>
        <w:rPr>
          <w:sz w:val="28"/>
          <w:szCs w:val="28"/>
        </w:rPr>
        <w:t>внении рисунков 2</w:t>
      </w:r>
      <w:r w:rsidRPr="007A5B64">
        <w:rPr>
          <w:sz w:val="28"/>
          <w:szCs w:val="28"/>
        </w:rPr>
        <w:t xml:space="preserve"> для фермерского </w:t>
      </w:r>
      <w:r>
        <w:rPr>
          <w:sz w:val="28"/>
          <w:szCs w:val="28"/>
        </w:rPr>
        <w:t>од</w:t>
      </w:r>
      <w:r w:rsidRPr="007A5B64">
        <w:rPr>
          <w:sz w:val="28"/>
          <w:szCs w:val="28"/>
        </w:rPr>
        <w:t xml:space="preserve">ноперерабатывающего хозяйства и 1 для малого </w:t>
      </w:r>
      <w:r>
        <w:rPr>
          <w:sz w:val="28"/>
          <w:szCs w:val="28"/>
        </w:rPr>
        <w:t>од</w:t>
      </w:r>
      <w:r w:rsidRPr="007A5B64">
        <w:rPr>
          <w:sz w:val="28"/>
          <w:szCs w:val="28"/>
        </w:rPr>
        <w:t xml:space="preserve">нопродуктового </w:t>
      </w:r>
      <w:r w:rsidRPr="007A5B64">
        <w:rPr>
          <w:sz w:val="28"/>
          <w:szCs w:val="28"/>
        </w:rPr>
        <w:lastRenderedPageBreak/>
        <w:t>перерабатывающего предприятия</w:t>
      </w:r>
      <w:r>
        <w:rPr>
          <w:sz w:val="28"/>
          <w:szCs w:val="28"/>
        </w:rPr>
        <w:t xml:space="preserve"> (см. статью </w:t>
      </w:r>
      <w:r w:rsidRPr="00AD625E">
        <w:rPr>
          <w:sz w:val="28"/>
          <w:szCs w:val="28"/>
        </w:rPr>
        <w:t xml:space="preserve">Модели эффективности малых перерабатывающих предприятий АПК  (часть </w:t>
      </w:r>
      <w:r>
        <w:rPr>
          <w:sz w:val="28"/>
          <w:szCs w:val="28"/>
        </w:rPr>
        <w:t>1</w:t>
      </w:r>
      <w:r w:rsidRPr="00AD625E">
        <w:rPr>
          <w:sz w:val="28"/>
          <w:szCs w:val="28"/>
        </w:rPr>
        <w:t>)</w:t>
      </w:r>
      <w:r w:rsidRPr="007A5B64">
        <w:rPr>
          <w:sz w:val="28"/>
          <w:szCs w:val="28"/>
        </w:rPr>
        <w:t xml:space="preserve">, можно заметить, что хотя схемы движения материально-денежных потоков на них </w:t>
      </w:r>
      <w:r>
        <w:rPr>
          <w:sz w:val="28"/>
          <w:szCs w:val="28"/>
        </w:rPr>
        <w:t xml:space="preserve">внешне </w:t>
      </w:r>
      <w:r w:rsidRPr="007A5B64">
        <w:rPr>
          <w:sz w:val="28"/>
          <w:szCs w:val="28"/>
        </w:rPr>
        <w:t>одинаковы, математические модели экономической эффективности для этих малых предприятий отличаются.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Сравним: 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для фермерского </w:t>
      </w:r>
      <w:r>
        <w:rPr>
          <w:sz w:val="28"/>
          <w:szCs w:val="28"/>
        </w:rPr>
        <w:t>од</w:t>
      </w:r>
      <w:r w:rsidRPr="007A5B64">
        <w:rPr>
          <w:sz w:val="28"/>
          <w:szCs w:val="28"/>
        </w:rPr>
        <w:t>ноперерабатывающего хозяйства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sz w:val="28"/>
          <w:szCs w:val="28"/>
        </w:rPr>
      </w:pPr>
      <w:r>
        <w:rPr>
          <w:position w:val="-3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5pt;height:51.5pt">
            <v:imagedata r:id="rId7" o:title=""/>
          </v:shape>
        </w:pict>
      </w:r>
      <w:r w:rsidR="007007CB" w:rsidRPr="007A5B64">
        <w:rPr>
          <w:sz w:val="28"/>
          <w:szCs w:val="28"/>
        </w:rPr>
        <w:t>;</w:t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для малого </w:t>
      </w:r>
      <w:r>
        <w:rPr>
          <w:sz w:val="28"/>
          <w:szCs w:val="28"/>
        </w:rPr>
        <w:t>одно</w:t>
      </w:r>
      <w:r w:rsidRPr="007A5B64">
        <w:rPr>
          <w:sz w:val="28"/>
          <w:szCs w:val="28"/>
        </w:rPr>
        <w:t>продуктового перерабатывающего предприятия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sz w:val="28"/>
          <w:szCs w:val="28"/>
        </w:rPr>
      </w:pPr>
      <w:r>
        <w:rPr>
          <w:position w:val="-32"/>
          <w:sz w:val="28"/>
          <w:szCs w:val="28"/>
        </w:rPr>
        <w:pict>
          <v:shape id="_x0000_i1026" type="#_x0000_t75" style="width:121pt;height:51.5pt">
            <v:imagedata r:id="rId8" o:title=""/>
          </v:shape>
        </w:pict>
      </w:r>
      <w:r w:rsidR="007007CB" w:rsidRPr="007A5B64">
        <w:rPr>
          <w:sz w:val="28"/>
          <w:szCs w:val="28"/>
        </w:rPr>
        <w:t>.</w:t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</w:p>
    <w:p w:rsidR="007007CB" w:rsidRPr="007A5B64" w:rsidRDefault="007007CB" w:rsidP="00AD625E">
      <w:pPr>
        <w:spacing w:line="360" w:lineRule="auto"/>
        <w:ind w:firstLine="0"/>
        <w:jc w:val="right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Если предположить, что в этих предприятиях </w:t>
      </w:r>
      <w:r>
        <w:rPr>
          <w:sz w:val="28"/>
          <w:szCs w:val="28"/>
        </w:rPr>
        <w:t xml:space="preserve">цены реализации готовой продукции в однопродуктовом перерабатывающем и фермерском предприятиях равны </w:t>
      </w:r>
      <w:r w:rsidRPr="007A5B64">
        <w:rPr>
          <w:i/>
          <w:sz w:val="36"/>
          <w:szCs w:val="36"/>
          <w:lang w:val="en-US"/>
        </w:rPr>
        <w:t>P</w:t>
      </w:r>
      <w:r w:rsidRPr="007A5B64">
        <w:rPr>
          <w:i/>
          <w:sz w:val="36"/>
          <w:szCs w:val="36"/>
          <w:vertAlign w:val="subscript"/>
          <w:lang w:val="en-US"/>
        </w:rPr>
        <w:t>p</w:t>
      </w:r>
      <w:r w:rsidRPr="007A5B64">
        <w:rPr>
          <w:sz w:val="28"/>
          <w:szCs w:val="28"/>
          <w:vertAlign w:val="subscript"/>
        </w:rPr>
        <w:t xml:space="preserve"> </w:t>
      </w:r>
      <w:r w:rsidRPr="007A5B64">
        <w:rPr>
          <w:sz w:val="28"/>
          <w:szCs w:val="28"/>
        </w:rPr>
        <w:t xml:space="preserve">= </w:t>
      </w:r>
      <w:r w:rsidRPr="007A5B64">
        <w:rPr>
          <w:i/>
          <w:sz w:val="36"/>
          <w:szCs w:val="36"/>
          <w:lang w:val="en-US"/>
        </w:rPr>
        <w:t>P</w:t>
      </w:r>
      <w:r w:rsidRPr="007A5B64">
        <w:rPr>
          <w:i/>
          <w:sz w:val="36"/>
          <w:szCs w:val="36"/>
          <w:vertAlign w:val="subscript"/>
          <w:lang w:val="en-US"/>
        </w:rPr>
        <w:t>fp</w:t>
      </w:r>
      <w:r w:rsidRPr="007A5B64">
        <w:rPr>
          <w:sz w:val="28"/>
          <w:szCs w:val="28"/>
          <w:vertAlign w:val="subscript"/>
        </w:rPr>
        <w:t xml:space="preserve"> </w:t>
      </w:r>
      <w:r w:rsidRPr="007A5B64">
        <w:rPr>
          <w:sz w:val="28"/>
          <w:szCs w:val="28"/>
        </w:rPr>
        <w:t xml:space="preserve">, а так же </w:t>
      </w:r>
      <w:r>
        <w:rPr>
          <w:sz w:val="28"/>
          <w:szCs w:val="28"/>
        </w:rPr>
        <w:t xml:space="preserve">величина, обратная технологической норме преобразования </w:t>
      </w:r>
      <w:r w:rsidRPr="007A5B64">
        <w:rPr>
          <w:i/>
          <w:sz w:val="36"/>
          <w:szCs w:val="36"/>
          <w:lang w:val="en-US"/>
        </w:rPr>
        <w:t>m</w:t>
      </w:r>
      <w:r w:rsidRPr="007A5B64">
        <w:rPr>
          <w:i/>
          <w:sz w:val="36"/>
          <w:szCs w:val="36"/>
          <w:vertAlign w:val="subscript"/>
          <w:lang w:val="en-US"/>
        </w:rPr>
        <w:t>p</w:t>
      </w:r>
      <w:r w:rsidRPr="007A5B6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затраты на получение единицы перерабатываемой продукции </w:t>
      </w:r>
      <w:r w:rsidRPr="007A5B64">
        <w:rPr>
          <w:i/>
          <w:sz w:val="36"/>
          <w:szCs w:val="36"/>
          <w:lang w:val="en-US"/>
        </w:rPr>
        <w:t>C</w:t>
      </w:r>
      <w:r w:rsidRPr="007A5B64">
        <w:rPr>
          <w:i/>
          <w:sz w:val="36"/>
          <w:szCs w:val="36"/>
          <w:vertAlign w:val="subscript"/>
          <w:lang w:val="en-US"/>
        </w:rPr>
        <w:t>p</w:t>
      </w:r>
      <w:r w:rsidRPr="007A5B64">
        <w:rPr>
          <w:sz w:val="28"/>
          <w:szCs w:val="28"/>
        </w:rPr>
        <w:t xml:space="preserve"> взаимно равны, то отличие моделей эффективностей заключается в том, что в формуле для </w:t>
      </w:r>
      <w:r w:rsidR="00EA2D81">
        <w:rPr>
          <w:position w:val="-14"/>
          <w:sz w:val="28"/>
          <w:szCs w:val="28"/>
        </w:rPr>
        <w:pict>
          <v:shape id="_x0000_i1027" type="#_x0000_t75" style="width:26pt;height:21.5pt">
            <v:imagedata r:id="rId9" o:title=""/>
          </v:shape>
        </w:pict>
      </w:r>
      <w:r w:rsidRPr="007A5B64">
        <w:rPr>
          <w:sz w:val="28"/>
          <w:szCs w:val="28"/>
        </w:rPr>
        <w:t xml:space="preserve"> сомножителем у нормы преобразования агросырья в готовую продукцию</w:t>
      </w:r>
      <w:r w:rsidRPr="007A5B64">
        <w:rPr>
          <w:i/>
        </w:rPr>
        <w:t xml:space="preserve"> </w:t>
      </w:r>
      <w:r w:rsidRPr="007A5B64">
        <w:rPr>
          <w:i/>
          <w:sz w:val="36"/>
          <w:szCs w:val="36"/>
          <w:lang w:val="en-US"/>
        </w:rPr>
        <w:t>m</w:t>
      </w:r>
      <w:r w:rsidRPr="007A5B64">
        <w:rPr>
          <w:i/>
          <w:sz w:val="36"/>
          <w:szCs w:val="36"/>
          <w:vertAlign w:val="subscript"/>
          <w:lang w:val="en-US"/>
        </w:rPr>
        <w:t>p</w:t>
      </w:r>
      <w:r w:rsidRPr="007A5B64">
        <w:rPr>
          <w:i/>
          <w:sz w:val="36"/>
          <w:szCs w:val="36"/>
          <w:vertAlign w:val="subscript"/>
        </w:rPr>
        <w:t xml:space="preserve"> </w:t>
      </w:r>
      <w:r w:rsidRPr="007A5B64">
        <w:rPr>
          <w:sz w:val="28"/>
          <w:szCs w:val="28"/>
        </w:rPr>
        <w:t>стоят удельные затраты на производство агросырья</w:t>
      </w:r>
      <w:r w:rsidRPr="007A5B64">
        <w:rPr>
          <w:i/>
          <w:sz w:val="36"/>
          <w:szCs w:val="36"/>
        </w:rPr>
        <w:t xml:space="preserve"> С</w:t>
      </w:r>
      <w:r w:rsidRPr="007A5B64">
        <w:rPr>
          <w:i/>
          <w:sz w:val="36"/>
          <w:szCs w:val="36"/>
          <w:vertAlign w:val="subscript"/>
          <w:lang w:val="en-US"/>
        </w:rPr>
        <w:t>a</w:t>
      </w:r>
      <w:r w:rsidRPr="007A5B64">
        <w:rPr>
          <w:sz w:val="28"/>
          <w:szCs w:val="28"/>
        </w:rPr>
        <w:t xml:space="preserve"> , а у модели эффективности </w:t>
      </w:r>
      <w:r w:rsidR="00EA2D81">
        <w:rPr>
          <w:position w:val="-14"/>
          <w:sz w:val="28"/>
          <w:szCs w:val="28"/>
        </w:rPr>
        <w:pict>
          <v:shape id="_x0000_i1028" type="#_x0000_t75" style="width:24pt;height:24pt">
            <v:imagedata r:id="rId10" o:title=""/>
          </v:shape>
        </w:pict>
      </w:r>
      <w:r w:rsidRPr="007A5B64">
        <w:rPr>
          <w:sz w:val="28"/>
          <w:szCs w:val="28"/>
        </w:rPr>
        <w:t xml:space="preserve"> - стоимость закупки единицы агросырья</w:t>
      </w:r>
      <w:r w:rsidRPr="007A5B64">
        <w:rPr>
          <w:i/>
          <w:sz w:val="36"/>
          <w:szCs w:val="36"/>
        </w:rPr>
        <w:t xml:space="preserve"> </w:t>
      </w:r>
      <w:r w:rsidRPr="007A5B64">
        <w:rPr>
          <w:i/>
          <w:sz w:val="36"/>
          <w:szCs w:val="36"/>
          <w:lang w:val="en-US"/>
        </w:rPr>
        <w:t>P</w:t>
      </w:r>
      <w:r w:rsidRPr="007A5B64">
        <w:rPr>
          <w:i/>
          <w:sz w:val="36"/>
          <w:szCs w:val="36"/>
          <w:vertAlign w:val="subscript"/>
          <w:lang w:val="en-US"/>
        </w:rPr>
        <w:t>a</w:t>
      </w:r>
      <w:r w:rsidRPr="007A5B64">
        <w:rPr>
          <w:sz w:val="28"/>
          <w:szCs w:val="28"/>
        </w:rPr>
        <w:t>.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lastRenderedPageBreak/>
        <w:t xml:space="preserve">Отнеся, при указанных выше условиях, </w:t>
      </w:r>
      <w:r w:rsidR="00EA2D81">
        <w:rPr>
          <w:position w:val="-14"/>
          <w:sz w:val="28"/>
          <w:szCs w:val="28"/>
        </w:rPr>
        <w:pict>
          <v:shape id="_x0000_i1029" type="#_x0000_t75" style="width:26pt;height:21.5pt">
            <v:imagedata r:id="rId9" o:title=""/>
          </v:shape>
        </w:pict>
      </w:r>
      <w:r w:rsidRPr="007A5B64">
        <w:rPr>
          <w:sz w:val="28"/>
          <w:szCs w:val="28"/>
        </w:rPr>
        <w:t xml:space="preserve"> к </w:t>
      </w:r>
      <w:r w:rsidR="00EA2D81">
        <w:rPr>
          <w:position w:val="-14"/>
          <w:sz w:val="28"/>
          <w:szCs w:val="28"/>
        </w:rPr>
        <w:pict>
          <v:shape id="_x0000_i1030" type="#_x0000_t75" style="width:24pt;height:24pt">
            <v:imagedata r:id="rId10" o:title=""/>
          </v:shape>
        </w:pict>
      </w:r>
      <w:r w:rsidRPr="007A5B64">
        <w:rPr>
          <w:sz w:val="28"/>
          <w:szCs w:val="28"/>
        </w:rPr>
        <w:t xml:space="preserve"> , получим для сравнительной эффективности </w:t>
      </w:r>
      <w:r>
        <w:rPr>
          <w:i/>
          <w:sz w:val="36"/>
          <w:szCs w:val="36"/>
        </w:rPr>
        <w:t>Э</w:t>
      </w:r>
      <w:r w:rsidRPr="007A5B64">
        <w:rPr>
          <w:sz w:val="28"/>
          <w:szCs w:val="28"/>
        </w:rPr>
        <w:t>: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position w:val="-36"/>
          <w:sz w:val="28"/>
          <w:szCs w:val="28"/>
          <w:lang w:val="en-US"/>
        </w:rPr>
        <w:pict>
          <v:shape id="_x0000_i1031" type="#_x0000_t75" style="width:168.5pt;height:56.5pt">
            <v:imagedata r:id="rId11" o:title=""/>
          </v:shape>
        </w:pic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(18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При выполнении </w:t>
      </w:r>
      <w:r w:rsidRPr="008420D2">
        <w:rPr>
          <w:sz w:val="28"/>
          <w:szCs w:val="28"/>
        </w:rPr>
        <w:t>условие для определения цены реализации готовой продукции</w:t>
      </w:r>
      <w:r w:rsidRPr="007A5B64">
        <w:rPr>
          <w:sz w:val="28"/>
          <w:szCs w:val="28"/>
        </w:rPr>
        <w:t xml:space="preserve"> </w:t>
      </w:r>
      <w:r>
        <w:rPr>
          <w:sz w:val="28"/>
          <w:szCs w:val="28"/>
        </w:rPr>
        <w:t>в м</w:t>
      </w:r>
      <w:r w:rsidRPr="008420D2">
        <w:rPr>
          <w:sz w:val="28"/>
          <w:szCs w:val="28"/>
        </w:rPr>
        <w:t>ало</w:t>
      </w:r>
      <w:r>
        <w:rPr>
          <w:sz w:val="28"/>
          <w:szCs w:val="28"/>
        </w:rPr>
        <w:t>м</w:t>
      </w:r>
      <w:r w:rsidRPr="008420D2">
        <w:rPr>
          <w:sz w:val="28"/>
          <w:szCs w:val="28"/>
        </w:rPr>
        <w:t xml:space="preserve"> однопродуктово</w:t>
      </w:r>
      <w:r>
        <w:rPr>
          <w:sz w:val="28"/>
          <w:szCs w:val="28"/>
        </w:rPr>
        <w:t>м</w:t>
      </w:r>
      <w:r w:rsidRPr="008420D2">
        <w:rPr>
          <w:sz w:val="28"/>
          <w:szCs w:val="28"/>
        </w:rPr>
        <w:t xml:space="preserve"> перерабатывающе</w:t>
      </w:r>
      <w:r>
        <w:rPr>
          <w:sz w:val="28"/>
          <w:szCs w:val="28"/>
        </w:rPr>
        <w:t>м</w:t>
      </w:r>
      <w:r w:rsidRPr="008420D2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и</w:t>
      </w:r>
      <w:r w:rsidRPr="008420D2">
        <w:rPr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- цена за единицу агросырья  </w:t>
      </w:r>
      <w:r w:rsidRPr="007A5B64">
        <w:rPr>
          <w:i/>
          <w:sz w:val="36"/>
          <w:szCs w:val="36"/>
          <w:lang w:val="en-US"/>
        </w:rPr>
        <w:t>P</w:t>
      </w:r>
      <w:r w:rsidRPr="007A5B64">
        <w:rPr>
          <w:i/>
          <w:sz w:val="36"/>
          <w:szCs w:val="36"/>
          <w:vertAlign w:val="subscript"/>
          <w:lang w:val="en-US"/>
        </w:rPr>
        <w:t>a</w:t>
      </w:r>
      <w:r w:rsidRPr="007A5B64">
        <w:rPr>
          <w:sz w:val="28"/>
          <w:szCs w:val="28"/>
        </w:rPr>
        <w:t xml:space="preserve">  должна быть не ниже затрат на ее производство  </w:t>
      </w:r>
      <w:r w:rsidRPr="007A5B64">
        <w:rPr>
          <w:i/>
          <w:sz w:val="36"/>
          <w:szCs w:val="36"/>
        </w:rPr>
        <w:t>С</w:t>
      </w:r>
      <w:r w:rsidRPr="007A5B64">
        <w:rPr>
          <w:i/>
          <w:sz w:val="36"/>
          <w:szCs w:val="36"/>
          <w:vertAlign w:val="subscript"/>
          <w:lang w:val="en-US"/>
        </w:rPr>
        <w:t>a</w:t>
      </w:r>
      <w:r w:rsidRPr="007A5B64">
        <w:rPr>
          <w:sz w:val="28"/>
          <w:szCs w:val="28"/>
        </w:rPr>
        <w:t xml:space="preserve"> , можно утвержд</w:t>
      </w:r>
      <w:r>
        <w:rPr>
          <w:sz w:val="28"/>
          <w:szCs w:val="28"/>
        </w:rPr>
        <w:t>ать, что числитель формулы (18</w:t>
      </w:r>
      <w:r w:rsidRPr="007A5B64">
        <w:rPr>
          <w:sz w:val="28"/>
          <w:szCs w:val="28"/>
        </w:rPr>
        <w:t>) будет больше знаменателя и, следовательно, сравнительная эффективность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position w:val="-6"/>
          <w:sz w:val="28"/>
          <w:szCs w:val="28"/>
          <w:lang w:val="en-US"/>
        </w:rPr>
        <w:pict>
          <v:shape id="_x0000_i1032" type="#_x0000_t75" style="width:35pt;height:15pt">
            <v:imagedata r:id="rId12" o:title=""/>
          </v:shape>
        </w:pict>
      </w:r>
      <w:r w:rsidR="007007CB" w:rsidRPr="007A5B64">
        <w:rPr>
          <w:sz w:val="28"/>
          <w:szCs w:val="28"/>
        </w:rPr>
        <w:t>.</w:t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Причем, чем ниже удельные затраты на переработку </w:t>
      </w:r>
      <w:r w:rsidRPr="007A5B64">
        <w:rPr>
          <w:i/>
          <w:sz w:val="36"/>
          <w:szCs w:val="36"/>
          <w:lang w:val="en-US"/>
        </w:rPr>
        <w:t>C</w:t>
      </w:r>
      <w:r w:rsidRPr="007A5B64">
        <w:rPr>
          <w:i/>
          <w:sz w:val="36"/>
          <w:szCs w:val="36"/>
          <w:vertAlign w:val="subscript"/>
          <w:lang w:val="en-US"/>
        </w:rPr>
        <w:t>p</w:t>
      </w:r>
      <w:r w:rsidRPr="007A5B64">
        <w:rPr>
          <w:sz w:val="28"/>
          <w:szCs w:val="28"/>
        </w:rPr>
        <w:t xml:space="preserve"> , тем сильнее зависит сравнительная эффективность</w:t>
      </w:r>
      <w:r w:rsidRPr="007A5B64">
        <w:rPr>
          <w:i/>
        </w:rPr>
        <w:t xml:space="preserve"> Э</w:t>
      </w:r>
      <w:r w:rsidRPr="007A5B64">
        <w:rPr>
          <w:sz w:val="28"/>
          <w:szCs w:val="28"/>
        </w:rPr>
        <w:t xml:space="preserve"> от соотношения цены за единицу агросырья  </w:t>
      </w:r>
      <w:r w:rsidRPr="007A5B64">
        <w:rPr>
          <w:i/>
          <w:sz w:val="36"/>
          <w:szCs w:val="36"/>
          <w:lang w:val="en-US"/>
        </w:rPr>
        <w:t>P</w:t>
      </w:r>
      <w:r w:rsidRPr="007A5B64">
        <w:rPr>
          <w:i/>
          <w:sz w:val="36"/>
          <w:szCs w:val="36"/>
          <w:vertAlign w:val="subscript"/>
          <w:lang w:val="en-US"/>
        </w:rPr>
        <w:t>a</w:t>
      </w:r>
      <w:r w:rsidRPr="007A5B64">
        <w:rPr>
          <w:sz w:val="28"/>
          <w:szCs w:val="28"/>
        </w:rPr>
        <w:t xml:space="preserve">  и  затрат на ее производство  </w:t>
      </w:r>
      <w:r w:rsidRPr="007A5B64">
        <w:rPr>
          <w:i/>
          <w:sz w:val="36"/>
          <w:szCs w:val="36"/>
        </w:rPr>
        <w:t>С</w:t>
      </w:r>
      <w:r w:rsidRPr="007A5B64">
        <w:rPr>
          <w:i/>
          <w:sz w:val="36"/>
          <w:szCs w:val="36"/>
          <w:vertAlign w:val="subscript"/>
          <w:lang w:val="en-US"/>
        </w:rPr>
        <w:t>a</w:t>
      </w:r>
      <w:r w:rsidRPr="007A5B64">
        <w:rPr>
          <w:sz w:val="28"/>
          <w:szCs w:val="28"/>
        </w:rPr>
        <w:t xml:space="preserve">. 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При 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position w:val="-14"/>
          <w:sz w:val="28"/>
          <w:szCs w:val="28"/>
        </w:rPr>
        <w:pict>
          <v:shape id="_x0000_i1033" type="#_x0000_t75" style="width:89pt;height:26pt">
            <v:imagedata r:id="rId13" o:title=""/>
          </v:shape>
        </w:pict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</w:p>
    <w:p w:rsidR="007007CB" w:rsidRPr="007A5B64" w:rsidRDefault="007007CB" w:rsidP="00AD625E">
      <w:pPr>
        <w:spacing w:line="360" w:lineRule="auto"/>
        <w:ind w:firstLine="720"/>
        <w:jc w:val="right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формула (3.18</w:t>
      </w:r>
      <w:r w:rsidRPr="007A5B64">
        <w:rPr>
          <w:sz w:val="28"/>
          <w:szCs w:val="28"/>
        </w:rPr>
        <w:t>) упрощается и принимает вид:</w:t>
      </w:r>
    </w:p>
    <w:p w:rsidR="007007CB" w:rsidRPr="007A5B64" w:rsidRDefault="007007CB" w:rsidP="00AD625E">
      <w:pPr>
        <w:spacing w:line="360" w:lineRule="auto"/>
        <w:ind w:firstLine="0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sz w:val="28"/>
          <w:szCs w:val="28"/>
        </w:rPr>
      </w:pPr>
      <w:r>
        <w:rPr>
          <w:position w:val="-34"/>
          <w:sz w:val="28"/>
          <w:szCs w:val="28"/>
          <w:lang w:val="en-US"/>
        </w:rPr>
        <w:lastRenderedPageBreak/>
        <w:pict>
          <v:shape id="_x0000_i1034" type="#_x0000_t75" style="width:99.5pt;height:51.5pt">
            <v:imagedata r:id="rId14" o:title=""/>
          </v:shape>
        </w:pict>
      </w:r>
      <w:r w:rsidR="007007CB">
        <w:rPr>
          <w:sz w:val="28"/>
          <w:szCs w:val="28"/>
        </w:rPr>
        <w:t>.</w: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(19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rPr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Таким образом, возрастание эффективности фермерского </w:t>
      </w:r>
      <w:r>
        <w:rPr>
          <w:sz w:val="28"/>
          <w:szCs w:val="28"/>
        </w:rPr>
        <w:t>од</w:t>
      </w:r>
      <w:r w:rsidRPr="007A5B64">
        <w:rPr>
          <w:sz w:val="28"/>
          <w:szCs w:val="28"/>
        </w:rPr>
        <w:t xml:space="preserve">ноперерабатывающего хозяйства по сравнению с малым </w:t>
      </w:r>
      <w:r>
        <w:rPr>
          <w:sz w:val="28"/>
          <w:szCs w:val="28"/>
        </w:rPr>
        <w:t>од</w:t>
      </w:r>
      <w:r w:rsidRPr="007A5B64">
        <w:rPr>
          <w:sz w:val="28"/>
          <w:szCs w:val="28"/>
        </w:rPr>
        <w:t>нопродуктовым перерабатывающим предприятием, определяется, при прочих равных условиях, величиной отношения рыночной цены агросырья к удельным затратам на его производство, то есть эффективностью фермерского производства.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  <w:r w:rsidRPr="007A5B64">
        <w:rPr>
          <w:rFonts w:cs="Arial"/>
          <w:sz w:val="28"/>
          <w:szCs w:val="28"/>
        </w:rPr>
        <w:t xml:space="preserve">Для изучения закономерностей изменения сравнительной эффективности </w:t>
      </w:r>
      <w:r w:rsidRPr="007A5B64">
        <w:rPr>
          <w:i/>
          <w:sz w:val="36"/>
          <w:szCs w:val="36"/>
        </w:rPr>
        <w:t>Э</w:t>
      </w:r>
      <w:r w:rsidRPr="007A5B64">
        <w:rPr>
          <w:sz w:val="28"/>
          <w:szCs w:val="28"/>
        </w:rPr>
        <w:t>, а так же минимальных цен реализации вне зависимости  от конкретных значений затрат на производство, введем нормированные параметры.</w:t>
      </w:r>
    </w:p>
    <w:p w:rsidR="007007CB" w:rsidRPr="007A5B64" w:rsidRDefault="007007CB" w:rsidP="00AD625E">
      <w:pPr>
        <w:spacing w:line="360" w:lineRule="auto"/>
        <w:ind w:firstLine="720"/>
        <w:rPr>
          <w:rFonts w:cs="Arial"/>
          <w:sz w:val="28"/>
          <w:szCs w:val="28"/>
        </w:rPr>
      </w:pPr>
      <w:r w:rsidRPr="007A5B64">
        <w:rPr>
          <w:sz w:val="28"/>
          <w:szCs w:val="28"/>
        </w:rPr>
        <w:t>Обозначим через</w:t>
      </w:r>
      <w:r w:rsidRPr="007A5B64">
        <w:rPr>
          <w:i/>
          <w:sz w:val="36"/>
          <w:szCs w:val="36"/>
        </w:rPr>
        <w:t xml:space="preserve">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i/>
          <w:sz w:val="40"/>
          <w:szCs w:val="40"/>
        </w:rPr>
        <w:t xml:space="preserve"> - </w:t>
      </w:r>
      <w:r w:rsidRPr="007A5B64">
        <w:rPr>
          <w:rFonts w:cs="Arial"/>
          <w:sz w:val="28"/>
          <w:szCs w:val="28"/>
        </w:rPr>
        <w:t>нормированные по</w:t>
      </w:r>
      <w:r w:rsidRPr="007A5B64">
        <w:rPr>
          <w:rFonts w:cs="Arial"/>
          <w:i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 xml:space="preserve">затратам на переработку </w:t>
      </w:r>
      <w:r w:rsidRPr="007A5B64">
        <w:rPr>
          <w:rFonts w:cs="Arial"/>
          <w:i/>
          <w:sz w:val="36"/>
          <w:szCs w:val="36"/>
        </w:rPr>
        <w:t>С</w:t>
      </w:r>
      <w:r w:rsidRPr="007A5B64">
        <w:rPr>
          <w:rFonts w:cs="Arial"/>
          <w:i/>
          <w:sz w:val="36"/>
          <w:szCs w:val="36"/>
          <w:vertAlign w:val="subscript"/>
          <w:lang w:val="en-US"/>
        </w:rPr>
        <w:t>p</w:t>
      </w:r>
      <w:r w:rsidRPr="007A5B64">
        <w:rPr>
          <w:rFonts w:cs="Arial"/>
          <w:i/>
          <w:sz w:val="36"/>
          <w:szCs w:val="36"/>
          <w:vertAlign w:val="subscript"/>
        </w:rPr>
        <w:t xml:space="preserve"> </w:t>
      </w:r>
      <w:r w:rsidRPr="007A5B64">
        <w:rPr>
          <w:rFonts w:cs="Arial"/>
          <w:sz w:val="28"/>
          <w:szCs w:val="28"/>
        </w:rPr>
        <w:t xml:space="preserve"> затраты на производство агросырья в количестве, необходимом для производства единицы готовой переработанной продукции. Эти нормированные затраты определяются соотношением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rFonts w:cs="Arial"/>
          <w:position w:val="-12"/>
          <w:sz w:val="28"/>
          <w:szCs w:val="28"/>
        </w:rPr>
        <w:pict>
          <v:shape id="_x0000_i1035" type="#_x0000_t75" style="width:8.5pt;height:17.5pt">
            <v:imagedata r:id="rId15" o:title=""/>
          </v:shape>
        </w:pict>
      </w:r>
      <w:r>
        <w:rPr>
          <w:position w:val="-36"/>
          <w:sz w:val="28"/>
          <w:szCs w:val="28"/>
        </w:rPr>
        <w:pict>
          <v:shape id="_x0000_i1036" type="#_x0000_t75" style="width:73pt;height:51.5pt">
            <v:imagedata r:id="rId16" o:title=""/>
          </v:shape>
        </w:pict>
      </w:r>
      <w:r w:rsidR="007007CB" w:rsidRPr="007A5B64">
        <w:rPr>
          <w:rFonts w:cs="Arial"/>
          <w:sz w:val="28"/>
          <w:szCs w:val="28"/>
        </w:rPr>
        <w:t xml:space="preserve"> .</w:t>
      </w:r>
      <w:r w:rsidR="007007CB">
        <w:rPr>
          <w:sz w:val="28"/>
          <w:szCs w:val="28"/>
        </w:rPr>
        <w:t xml:space="preserve"> </w: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(20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rFonts w:cs="Arial"/>
          <w:sz w:val="28"/>
          <w:szCs w:val="28"/>
        </w:rPr>
      </w:pPr>
      <w:r w:rsidRPr="007A5B64">
        <w:rPr>
          <w:sz w:val="28"/>
          <w:szCs w:val="28"/>
        </w:rPr>
        <w:t>Обозначим через</w:t>
      </w:r>
      <w:r w:rsidRPr="007A5B64">
        <w:rPr>
          <w:i/>
          <w:sz w:val="36"/>
          <w:szCs w:val="36"/>
        </w:rPr>
        <w:t xml:space="preserve"> </w:t>
      </w:r>
      <w:r w:rsidR="00EA2D81">
        <w:rPr>
          <w:rFonts w:cs="Arial"/>
          <w:position w:val="-14"/>
          <w:sz w:val="28"/>
          <w:szCs w:val="28"/>
        </w:rPr>
        <w:pict>
          <v:shape id="_x0000_i1037" type="#_x0000_t75" style="width:21.5pt;height:28pt">
            <v:imagedata r:id="rId17" o:title=""/>
          </v:shape>
        </w:pict>
      </w:r>
      <w:r w:rsidRPr="007A5B64">
        <w:rPr>
          <w:rFonts w:cs="Arial"/>
          <w:sz w:val="36"/>
          <w:szCs w:val="36"/>
        </w:rPr>
        <w:t xml:space="preserve">- </w:t>
      </w:r>
      <w:r w:rsidRPr="007A5B64">
        <w:rPr>
          <w:rFonts w:cs="Arial"/>
          <w:sz w:val="28"/>
          <w:szCs w:val="28"/>
        </w:rPr>
        <w:t>нормированную по</w:t>
      </w:r>
      <w:r w:rsidRPr="007A5B64">
        <w:rPr>
          <w:rFonts w:cs="Arial"/>
          <w:i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 xml:space="preserve">затратам на переработку </w:t>
      </w:r>
      <w:r w:rsidRPr="007A5B64">
        <w:rPr>
          <w:rFonts w:cs="Arial"/>
          <w:i/>
          <w:sz w:val="36"/>
          <w:szCs w:val="36"/>
        </w:rPr>
        <w:t>С</w:t>
      </w:r>
      <w:r w:rsidRPr="007A5B64">
        <w:rPr>
          <w:rFonts w:cs="Arial"/>
          <w:i/>
          <w:sz w:val="36"/>
          <w:szCs w:val="36"/>
          <w:vertAlign w:val="subscript"/>
          <w:lang w:val="en-US"/>
        </w:rPr>
        <w:t>p</w:t>
      </w:r>
      <w:r w:rsidRPr="007A5B64">
        <w:rPr>
          <w:rFonts w:cs="Arial"/>
          <w:i/>
          <w:sz w:val="36"/>
          <w:szCs w:val="36"/>
          <w:vertAlign w:val="subscript"/>
        </w:rPr>
        <w:t xml:space="preserve"> </w:t>
      </w:r>
      <w:r w:rsidRPr="007A5B64">
        <w:rPr>
          <w:rFonts w:cs="Arial"/>
          <w:sz w:val="28"/>
          <w:szCs w:val="28"/>
        </w:rPr>
        <w:t xml:space="preserve"> цену реализации </w:t>
      </w:r>
      <w:r w:rsidR="00EA2D81">
        <w:rPr>
          <w:rFonts w:cs="Arial"/>
          <w:position w:val="-16"/>
          <w:sz w:val="28"/>
          <w:szCs w:val="28"/>
        </w:rPr>
        <w:pict>
          <v:shape id="_x0000_i1038" type="#_x0000_t75" style="width:28pt;height:26pt">
            <v:imagedata r:id="rId18" o:title=""/>
          </v:shape>
        </w:pict>
      </w:r>
      <w:r w:rsidRPr="007A5B64">
        <w:rPr>
          <w:rFonts w:cs="Arial"/>
          <w:sz w:val="28"/>
          <w:szCs w:val="28"/>
        </w:rPr>
        <w:t xml:space="preserve">переработанной продукции в фермерском </w:t>
      </w:r>
      <w:r>
        <w:rPr>
          <w:rFonts w:cs="Arial"/>
          <w:sz w:val="28"/>
          <w:szCs w:val="28"/>
        </w:rPr>
        <w:t>од</w:t>
      </w:r>
      <w:r w:rsidRPr="007A5B64">
        <w:rPr>
          <w:rFonts w:cs="Arial"/>
          <w:sz w:val="28"/>
          <w:szCs w:val="28"/>
        </w:rPr>
        <w:t xml:space="preserve">ноперерабатывающем хозяйстве, получаемую путем деления на </w:t>
      </w:r>
      <w:r w:rsidRPr="007A5B64">
        <w:rPr>
          <w:rFonts w:cs="Arial"/>
          <w:i/>
          <w:sz w:val="36"/>
          <w:szCs w:val="36"/>
        </w:rPr>
        <w:t>С</w:t>
      </w:r>
      <w:r w:rsidRPr="007A5B64">
        <w:rPr>
          <w:rFonts w:cs="Arial"/>
          <w:i/>
          <w:sz w:val="36"/>
          <w:szCs w:val="36"/>
          <w:vertAlign w:val="subscript"/>
          <w:lang w:val="en-US"/>
        </w:rPr>
        <w:t>p</w:t>
      </w:r>
      <w:r>
        <w:rPr>
          <w:rFonts w:cs="Arial"/>
          <w:sz w:val="28"/>
          <w:szCs w:val="28"/>
        </w:rPr>
        <w:t xml:space="preserve"> выражения для </w:t>
      </w:r>
      <w:r w:rsidRPr="00A9289F">
        <w:rPr>
          <w:rFonts w:cs="Arial"/>
          <w:sz w:val="28"/>
          <w:szCs w:val="28"/>
        </w:rPr>
        <w:t>условие определения цены реализации готовой продукции фермерского одноперерабатывающего хозяйства</w:t>
      </w:r>
      <w:r w:rsidRPr="007A5B64">
        <w:rPr>
          <w:rFonts w:cs="Arial"/>
          <w:sz w:val="28"/>
          <w:szCs w:val="28"/>
        </w:rPr>
        <w:t>: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position w:val="-36"/>
          <w:sz w:val="28"/>
          <w:szCs w:val="28"/>
        </w:rPr>
        <w:pict>
          <v:shape id="_x0000_i1039" type="#_x0000_t75" style="width:105.5pt;height:50pt">
            <v:imagedata r:id="rId19" o:title=""/>
          </v:shape>
        </w:pict>
      </w:r>
      <w:r w:rsidR="007007CB" w:rsidRPr="007A5B64">
        <w:rPr>
          <w:rFonts w:cs="Arial"/>
          <w:sz w:val="28"/>
          <w:szCs w:val="28"/>
        </w:rPr>
        <w:t xml:space="preserve"> .</w:t>
      </w:r>
      <w:r w:rsidR="007007CB" w:rsidRPr="007A5B64">
        <w:rPr>
          <w:rFonts w:cs="Arial"/>
          <w:sz w:val="28"/>
          <w:szCs w:val="28"/>
        </w:rPr>
        <w:tab/>
      </w:r>
      <w:r w:rsidR="007007CB" w:rsidRPr="007A5B64">
        <w:rPr>
          <w:rFonts w:cs="Arial"/>
          <w:sz w:val="28"/>
          <w:szCs w:val="28"/>
        </w:rPr>
        <w:tab/>
      </w:r>
      <w:r w:rsidR="007007CB" w:rsidRPr="007A5B64">
        <w:rPr>
          <w:rFonts w:cs="Arial"/>
          <w:sz w:val="28"/>
          <w:szCs w:val="28"/>
        </w:rPr>
        <w:tab/>
      </w:r>
      <w:r w:rsidR="007007CB" w:rsidRPr="007A5B64">
        <w:rPr>
          <w:rFonts w:cs="Arial"/>
          <w:sz w:val="28"/>
          <w:szCs w:val="28"/>
        </w:rPr>
        <w:tab/>
      </w:r>
    </w:p>
    <w:p w:rsidR="007007CB" w:rsidRPr="007A5B64" w:rsidRDefault="007007CB" w:rsidP="00AD625E">
      <w:pPr>
        <w:spacing w:line="360" w:lineRule="auto"/>
        <w:ind w:firstLine="0"/>
        <w:jc w:val="left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  <w:r w:rsidRPr="007A5B64">
        <w:rPr>
          <w:rFonts w:cs="Arial"/>
          <w:sz w:val="28"/>
          <w:szCs w:val="28"/>
        </w:rPr>
        <w:t>А минимальную нормированную по</w:t>
      </w:r>
      <w:r w:rsidRPr="007A5B64">
        <w:rPr>
          <w:rFonts w:cs="Arial"/>
          <w:i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 xml:space="preserve">затратам на переработку цену реализации </w:t>
      </w:r>
      <w:r w:rsidR="00EA2D81">
        <w:rPr>
          <w:rFonts w:cs="Arial"/>
          <w:position w:val="-16"/>
          <w:sz w:val="28"/>
          <w:szCs w:val="28"/>
        </w:rPr>
        <w:pict>
          <v:shape id="_x0000_i1040" type="#_x0000_t75" style="width:41pt;height:30pt">
            <v:imagedata r:id="rId20" o:title=""/>
          </v:shape>
        </w:pict>
      </w:r>
      <w:r w:rsidRPr="007A5B64">
        <w:rPr>
          <w:rFonts w:cs="Arial"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>получим, заменив неравенство в предыдущей формуле на равенство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36"/>
          <w:szCs w:val="36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position w:val="-36"/>
          <w:sz w:val="28"/>
          <w:szCs w:val="28"/>
        </w:rPr>
        <w:pict>
          <v:shape id="_x0000_i1041" type="#_x0000_t75" style="width:121pt;height:51.5pt">
            <v:imagedata r:id="rId21" o:title=""/>
          </v:shape>
        </w:pict>
      </w:r>
      <w:r w:rsidR="007007CB">
        <w:rPr>
          <w:sz w:val="28"/>
          <w:szCs w:val="28"/>
        </w:rPr>
        <w:t>.</w: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(21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rFonts w:cs="Arial"/>
          <w:sz w:val="28"/>
          <w:szCs w:val="28"/>
        </w:rPr>
      </w:pPr>
      <w:r w:rsidRPr="007A5B64">
        <w:rPr>
          <w:rFonts w:cs="Arial"/>
          <w:sz w:val="28"/>
          <w:szCs w:val="28"/>
        </w:rPr>
        <w:t>Соответственно</w:t>
      </w:r>
      <w:r>
        <w:rPr>
          <w:rFonts w:cs="Arial"/>
          <w:sz w:val="28"/>
          <w:szCs w:val="28"/>
        </w:rPr>
        <w:t>,</w:t>
      </w:r>
      <w:r w:rsidRPr="007A5B64">
        <w:rPr>
          <w:rFonts w:cs="Arial"/>
          <w:sz w:val="28"/>
          <w:szCs w:val="28"/>
        </w:rPr>
        <w:t xml:space="preserve"> для </w:t>
      </w:r>
      <w:r>
        <w:rPr>
          <w:sz w:val="28"/>
          <w:szCs w:val="28"/>
        </w:rPr>
        <w:t>малого од</w:t>
      </w:r>
      <w:r w:rsidRPr="007A5B64">
        <w:rPr>
          <w:sz w:val="28"/>
          <w:szCs w:val="28"/>
        </w:rPr>
        <w:t>нопродуктового перерабатывающего предприятия</w:t>
      </w:r>
      <w:r w:rsidRPr="007A5B64">
        <w:rPr>
          <w:rFonts w:cs="Arial"/>
          <w:sz w:val="28"/>
          <w:szCs w:val="28"/>
        </w:rPr>
        <w:t xml:space="preserve"> нормированную по</w:t>
      </w:r>
      <w:r w:rsidRPr="007A5B64">
        <w:rPr>
          <w:rFonts w:cs="Arial"/>
          <w:i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 xml:space="preserve">затратам на переработку цену реализации переработанной продукции обозначим через </w:t>
      </w:r>
      <w:r w:rsidR="00EA2D81">
        <w:rPr>
          <w:rFonts w:cs="Arial"/>
          <w:position w:val="-16"/>
          <w:sz w:val="28"/>
          <w:szCs w:val="28"/>
        </w:rPr>
        <w:pict>
          <v:shape id="_x0000_i1042" type="#_x0000_t75" style="width:19pt;height:28pt">
            <v:imagedata r:id="rId22" o:title=""/>
          </v:shape>
        </w:pict>
      </w:r>
      <w:r w:rsidRPr="007A5B64">
        <w:rPr>
          <w:rFonts w:cs="Arial"/>
          <w:sz w:val="28"/>
          <w:szCs w:val="28"/>
        </w:rPr>
        <w:t xml:space="preserve"> и, разделив обе части неравенства (3.9) на </w:t>
      </w:r>
      <w:r w:rsidRPr="007A5B64">
        <w:rPr>
          <w:i/>
          <w:sz w:val="36"/>
          <w:szCs w:val="36"/>
          <w:lang w:val="en-US"/>
        </w:rPr>
        <w:t>C</w:t>
      </w:r>
      <w:r w:rsidRPr="007A5B64">
        <w:rPr>
          <w:i/>
          <w:sz w:val="36"/>
          <w:szCs w:val="36"/>
          <w:vertAlign w:val="subscript"/>
          <w:lang w:val="en-US"/>
        </w:rPr>
        <w:t>p</w:t>
      </w:r>
      <w:r w:rsidRPr="007A5B64">
        <w:rPr>
          <w:sz w:val="28"/>
          <w:szCs w:val="28"/>
          <w:vertAlign w:val="subscript"/>
        </w:rPr>
        <w:t xml:space="preserve"> </w:t>
      </w:r>
      <w:r w:rsidRPr="007A5B64">
        <w:rPr>
          <w:sz w:val="28"/>
          <w:szCs w:val="28"/>
        </w:rPr>
        <w:t>, получим</w:t>
      </w:r>
      <w:r w:rsidRPr="007A5B64">
        <w:rPr>
          <w:rFonts w:cs="Arial"/>
          <w:sz w:val="28"/>
          <w:szCs w:val="28"/>
        </w:rPr>
        <w:t>: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position w:val="-36"/>
          <w:sz w:val="28"/>
          <w:szCs w:val="28"/>
        </w:rPr>
        <w:pict>
          <v:shape id="_x0000_i1043" type="#_x0000_t75" style="width:140.5pt;height:50pt">
            <v:imagedata r:id="rId23" o:title=""/>
          </v:shape>
        </w:pict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  <w:r w:rsidR="007007CB" w:rsidRPr="007A5B64">
        <w:rPr>
          <w:sz w:val="28"/>
          <w:szCs w:val="28"/>
        </w:rPr>
        <w:tab/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36"/>
          <w:szCs w:val="36"/>
        </w:rPr>
      </w:pPr>
      <w:r w:rsidRPr="007A5B64">
        <w:rPr>
          <w:rFonts w:cs="Arial"/>
          <w:sz w:val="28"/>
          <w:szCs w:val="28"/>
        </w:rPr>
        <w:t xml:space="preserve">где   </w:t>
      </w:r>
      <w:r w:rsidR="00EA2D81">
        <w:rPr>
          <w:position w:val="-34"/>
          <w:sz w:val="28"/>
          <w:szCs w:val="28"/>
        </w:rPr>
        <w:pict>
          <v:shape id="_x0000_i1044" type="#_x0000_t75" style="width:60.5pt;height:45.5pt">
            <v:imagedata r:id="rId24" o:title=""/>
          </v:shape>
        </w:pict>
      </w:r>
      <w:r w:rsidRPr="007A5B64">
        <w:rPr>
          <w:sz w:val="28"/>
          <w:szCs w:val="28"/>
        </w:rPr>
        <w:t xml:space="preserve"> </w:t>
      </w:r>
      <w:r w:rsidRPr="007A5B64">
        <w:rPr>
          <w:rFonts w:cs="Arial"/>
          <w:sz w:val="36"/>
          <w:szCs w:val="36"/>
        </w:rPr>
        <w:t xml:space="preserve">- </w:t>
      </w:r>
      <w:r w:rsidRPr="007A5B64">
        <w:rPr>
          <w:rFonts w:cs="Arial"/>
          <w:sz w:val="28"/>
          <w:szCs w:val="28"/>
        </w:rPr>
        <w:t>эффективность агропроизводства в фермерском хозяйстве.</w:t>
      </w:r>
    </w:p>
    <w:p w:rsidR="007007CB" w:rsidRPr="007A5B64" w:rsidRDefault="007007CB" w:rsidP="00AD625E">
      <w:pPr>
        <w:spacing w:line="360" w:lineRule="auto"/>
        <w:ind w:firstLine="720"/>
        <w:rPr>
          <w:rFonts w:cs="Arial"/>
          <w:sz w:val="28"/>
          <w:szCs w:val="28"/>
        </w:rPr>
      </w:pPr>
      <w:r w:rsidRPr="007A5B64">
        <w:rPr>
          <w:rFonts w:cs="Arial"/>
          <w:sz w:val="28"/>
          <w:szCs w:val="28"/>
        </w:rPr>
        <w:t>А минимальную цену реализации перера</w:t>
      </w:r>
      <w:r>
        <w:rPr>
          <w:rFonts w:cs="Arial"/>
          <w:sz w:val="28"/>
          <w:szCs w:val="28"/>
        </w:rPr>
        <w:t>ботанной продукции в малом од</w:t>
      </w:r>
      <w:r w:rsidRPr="007A5B64">
        <w:rPr>
          <w:rFonts w:cs="Arial"/>
          <w:sz w:val="28"/>
          <w:szCs w:val="28"/>
        </w:rPr>
        <w:t xml:space="preserve">нопродуктовом перерабатывающем предприятии </w:t>
      </w:r>
      <w:r w:rsidR="00EA2D81">
        <w:rPr>
          <w:rFonts w:cs="Arial"/>
          <w:position w:val="-16"/>
          <w:sz w:val="28"/>
          <w:szCs w:val="28"/>
        </w:rPr>
        <w:pict>
          <v:shape id="_x0000_i1045" type="#_x0000_t75" style="width:41pt;height:30pt">
            <v:imagedata r:id="rId25" o:title=""/>
          </v:shape>
        </w:pict>
      </w:r>
      <w:r w:rsidRPr="007A5B64">
        <w:rPr>
          <w:rFonts w:cs="Arial"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 xml:space="preserve">получим, заменив неравенство в формуле для  </w:t>
      </w:r>
      <w:r w:rsidR="00EA2D81">
        <w:rPr>
          <w:rFonts w:cs="Arial"/>
          <w:position w:val="-16"/>
          <w:sz w:val="28"/>
          <w:szCs w:val="28"/>
        </w:rPr>
        <w:pict>
          <v:shape id="_x0000_i1046" type="#_x0000_t75" style="width:19pt;height:28pt">
            <v:imagedata r:id="rId22" o:title=""/>
          </v:shape>
        </w:pict>
      </w:r>
      <w:r w:rsidRPr="007A5B64">
        <w:rPr>
          <w:rFonts w:cs="Arial"/>
          <w:sz w:val="28"/>
          <w:szCs w:val="28"/>
        </w:rPr>
        <w:t xml:space="preserve">  на равенство: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rFonts w:cs="Arial"/>
          <w:position w:val="-12"/>
          <w:sz w:val="28"/>
          <w:szCs w:val="28"/>
        </w:rPr>
        <w:pict>
          <v:shape id="_x0000_i1047" type="#_x0000_t75" style="width:8.5pt;height:17.5pt">
            <v:imagedata r:id="rId15" o:title=""/>
          </v:shape>
        </w:pict>
      </w:r>
      <w:r>
        <w:rPr>
          <w:position w:val="-36"/>
          <w:sz w:val="28"/>
          <w:szCs w:val="28"/>
        </w:rPr>
        <w:pict>
          <v:shape id="_x0000_i1048" type="#_x0000_t75" style="width:129.5pt;height:47.5pt">
            <v:imagedata r:id="rId26" o:title=""/>
          </v:shape>
        </w:pict>
      </w:r>
      <w:r w:rsidR="007007CB">
        <w:rPr>
          <w:sz w:val="28"/>
          <w:szCs w:val="28"/>
        </w:rPr>
        <w:t>.</w: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(22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720"/>
        <w:rPr>
          <w:rFonts w:cs="Arial"/>
          <w:sz w:val="28"/>
          <w:szCs w:val="28"/>
        </w:rPr>
      </w:pPr>
      <w:r w:rsidRPr="007A5B64">
        <w:rPr>
          <w:rFonts w:cs="Arial"/>
          <w:sz w:val="28"/>
          <w:szCs w:val="28"/>
        </w:rPr>
        <w:t xml:space="preserve">Тогда эффективности, зависимые от нормированных параметров, могут быть записаны:  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для фермерского од</w:t>
      </w:r>
      <w:r w:rsidRPr="007A5B64">
        <w:rPr>
          <w:rFonts w:cs="Arial"/>
          <w:sz w:val="28"/>
          <w:szCs w:val="28"/>
        </w:rPr>
        <w:t>ноперерабатывающего хозяйства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position w:val="-28"/>
          <w:sz w:val="28"/>
          <w:szCs w:val="28"/>
        </w:rPr>
        <w:pict>
          <v:shape id="_x0000_i1049" type="#_x0000_t75" style="width:86.5pt;height:43pt">
            <v:imagedata r:id="rId27" o:title=""/>
          </v:shape>
        </w:pic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(23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а для малого од</w:t>
      </w:r>
      <w:r w:rsidRPr="007A5B64">
        <w:rPr>
          <w:rFonts w:cs="Arial"/>
          <w:sz w:val="28"/>
          <w:szCs w:val="28"/>
        </w:rPr>
        <w:t>нопродуктового перерабатывающего предприятия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rFonts w:cs="Arial"/>
          <w:sz w:val="28"/>
          <w:szCs w:val="28"/>
        </w:rPr>
      </w:pPr>
      <w:r>
        <w:rPr>
          <w:position w:val="-36"/>
          <w:sz w:val="28"/>
          <w:szCs w:val="28"/>
        </w:rPr>
        <w:pict>
          <v:shape id="_x0000_i1050" type="#_x0000_t75" style="width:95pt;height:47.5pt">
            <v:imagedata r:id="rId28" o:title=""/>
          </v:shape>
        </w:pict>
      </w:r>
      <w:r w:rsidR="007007CB">
        <w:rPr>
          <w:sz w:val="28"/>
          <w:szCs w:val="28"/>
        </w:rPr>
        <w:t>.</w: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(24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  <w:r w:rsidRPr="007A5B64">
        <w:rPr>
          <w:rFonts w:cs="Arial"/>
          <w:sz w:val="28"/>
          <w:szCs w:val="28"/>
        </w:rPr>
        <w:t xml:space="preserve">При  </w:t>
      </w:r>
      <w:r w:rsidR="00EA2D81">
        <w:rPr>
          <w:rFonts w:cs="Arial"/>
          <w:position w:val="-16"/>
          <w:sz w:val="28"/>
          <w:szCs w:val="28"/>
        </w:rPr>
        <w:pict>
          <v:shape id="_x0000_i1051" type="#_x0000_t75" style="width:56.5pt;height:26pt">
            <v:imagedata r:id="rId29" o:title=""/>
          </v:shape>
        </w:pict>
      </w:r>
      <w:r w:rsidRPr="007A5B64">
        <w:rPr>
          <w:rFonts w:cs="Arial"/>
          <w:sz w:val="28"/>
          <w:szCs w:val="28"/>
        </w:rPr>
        <w:t xml:space="preserve"> сравнительная эффективность </w:t>
      </w:r>
      <w:r w:rsidRPr="007A5B64">
        <w:rPr>
          <w:rFonts w:cs="Arial"/>
          <w:i/>
          <w:sz w:val="36"/>
          <w:szCs w:val="36"/>
        </w:rPr>
        <w:t>Э</w:t>
      </w:r>
      <w:r w:rsidRPr="007A5B64">
        <w:rPr>
          <w:rFonts w:cs="Arial"/>
          <w:sz w:val="36"/>
          <w:szCs w:val="36"/>
        </w:rPr>
        <w:t xml:space="preserve"> </w:t>
      </w:r>
      <w:r w:rsidRPr="007A5B64">
        <w:rPr>
          <w:rFonts w:cs="Arial"/>
          <w:sz w:val="28"/>
          <w:szCs w:val="28"/>
        </w:rPr>
        <w:t>равна</w:t>
      </w:r>
    </w:p>
    <w:p w:rsidR="007007CB" w:rsidRPr="007A5B64" w:rsidRDefault="007007CB" w:rsidP="00AD625E">
      <w:pPr>
        <w:spacing w:line="360" w:lineRule="auto"/>
        <w:ind w:firstLine="0"/>
        <w:rPr>
          <w:rFonts w:cs="Arial"/>
          <w:sz w:val="28"/>
          <w:szCs w:val="28"/>
        </w:rPr>
      </w:pPr>
    </w:p>
    <w:p w:rsidR="007007CB" w:rsidRPr="007A5B64" w:rsidRDefault="00EA2D81" w:rsidP="00AD625E">
      <w:pPr>
        <w:spacing w:line="360" w:lineRule="auto"/>
        <w:ind w:firstLine="0"/>
        <w:jc w:val="right"/>
        <w:rPr>
          <w:sz w:val="28"/>
          <w:szCs w:val="28"/>
        </w:rPr>
      </w:pPr>
      <w:r>
        <w:rPr>
          <w:position w:val="-36"/>
          <w:sz w:val="28"/>
          <w:szCs w:val="28"/>
        </w:rPr>
        <w:pict>
          <v:shape id="_x0000_i1052" type="#_x0000_t75" style="width:132pt;height:50pt">
            <v:imagedata r:id="rId30" o:title=""/>
          </v:shape>
        </w:pict>
      </w:r>
      <w:r w:rsidR="007007CB">
        <w:rPr>
          <w:sz w:val="28"/>
          <w:szCs w:val="28"/>
        </w:rPr>
        <w:t>.</w:t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</w:r>
      <w:r w:rsidR="007007CB">
        <w:rPr>
          <w:sz w:val="28"/>
          <w:szCs w:val="28"/>
        </w:rPr>
        <w:tab/>
        <w:t>(25</w:t>
      </w:r>
      <w:r w:rsidR="007007CB" w:rsidRPr="007A5B64">
        <w:rPr>
          <w:sz w:val="28"/>
          <w:szCs w:val="28"/>
        </w:rPr>
        <w:t>)</w:t>
      </w:r>
    </w:p>
    <w:p w:rsidR="007007CB" w:rsidRPr="007A5B64" w:rsidRDefault="007007CB" w:rsidP="00AD625E">
      <w:pPr>
        <w:spacing w:line="360" w:lineRule="auto"/>
        <w:ind w:firstLine="0"/>
        <w:jc w:val="center"/>
        <w:rPr>
          <w:rFonts w:cs="Arial"/>
          <w:sz w:val="28"/>
          <w:szCs w:val="28"/>
        </w:rPr>
      </w:pPr>
    </w:p>
    <w:p w:rsidR="007007CB" w:rsidRPr="007A5B64" w:rsidRDefault="006D044B" w:rsidP="00AD625E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shape id="_x0000_i1053" type="#_x0000_t75" style="width:441pt;height:8in">
            <v:imagedata r:id="rId31" o:title=""/>
          </v:shape>
        </w:pict>
      </w:r>
    </w:p>
    <w:p w:rsidR="007007CB" w:rsidRPr="007A5B64" w:rsidRDefault="007007CB" w:rsidP="00AD625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Рис. 3</w:t>
      </w:r>
      <w:r w:rsidRPr="007A5B64">
        <w:rPr>
          <w:sz w:val="28"/>
          <w:szCs w:val="28"/>
        </w:rPr>
        <w:t xml:space="preserve">. Кривая зависимости сравнительной эффективности </w:t>
      </w:r>
      <w:r w:rsidRPr="007A5B64">
        <w:rPr>
          <w:i/>
        </w:rPr>
        <w:t>Э</w:t>
      </w:r>
      <w:r w:rsidRPr="007A5B64">
        <w:rPr>
          <w:sz w:val="28"/>
          <w:szCs w:val="28"/>
        </w:rPr>
        <w:t xml:space="preserve"> от нормированных затрат на производство агросырья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i/>
          <w:sz w:val="36"/>
          <w:szCs w:val="36"/>
        </w:rPr>
        <w:t xml:space="preserve"> </w:t>
      </w:r>
      <w:r w:rsidRPr="007A5B64">
        <w:rPr>
          <w:sz w:val="28"/>
          <w:szCs w:val="28"/>
        </w:rPr>
        <w:t xml:space="preserve">при эффективности агропроизводства </w:t>
      </w:r>
      <w:r w:rsidRPr="007A5B64">
        <w:rPr>
          <w:i/>
          <w:sz w:val="36"/>
          <w:szCs w:val="36"/>
        </w:rPr>
        <w:t>Э</w:t>
      </w:r>
      <w:r w:rsidRPr="007A5B64">
        <w:rPr>
          <w:i/>
          <w:sz w:val="36"/>
          <w:szCs w:val="36"/>
          <w:vertAlign w:val="subscript"/>
          <w:lang w:val="en-US"/>
        </w:rPr>
        <w:t>f</w:t>
      </w:r>
      <w:r w:rsidRPr="007A5B64">
        <w:rPr>
          <w:sz w:val="28"/>
          <w:szCs w:val="28"/>
        </w:rPr>
        <w:t xml:space="preserve"> = 1,2</w:t>
      </w:r>
    </w:p>
    <w:p w:rsidR="007007CB" w:rsidRPr="007A5B64" w:rsidRDefault="007007CB" w:rsidP="00AD625E">
      <w:pPr>
        <w:spacing w:line="360" w:lineRule="auto"/>
        <w:ind w:firstLine="720"/>
        <w:rPr>
          <w:sz w:val="28"/>
          <w:szCs w:val="28"/>
        </w:rPr>
      </w:pPr>
    </w:p>
    <w:p w:rsidR="007007CB" w:rsidRPr="007A5B64" w:rsidRDefault="006D044B" w:rsidP="00AD625E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shape id="_x0000_i1054" type="#_x0000_t75" style="width:431.5pt;height:586pt">
            <v:imagedata r:id="rId32" o:title=""/>
          </v:shape>
        </w:pict>
      </w:r>
    </w:p>
    <w:p w:rsidR="007007CB" w:rsidRPr="007A5B64" w:rsidRDefault="007007CB" w:rsidP="00AD625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Рис. 4</w:t>
      </w:r>
      <w:r w:rsidRPr="007A5B64">
        <w:rPr>
          <w:sz w:val="28"/>
          <w:szCs w:val="28"/>
        </w:rPr>
        <w:t xml:space="preserve">. Кривые зависимости сравнительной эффективности </w:t>
      </w:r>
      <w:r w:rsidRPr="007A5B64">
        <w:rPr>
          <w:i/>
        </w:rPr>
        <w:t>Э</w:t>
      </w:r>
      <w:r w:rsidRPr="007A5B64">
        <w:rPr>
          <w:sz w:val="28"/>
          <w:szCs w:val="28"/>
        </w:rPr>
        <w:t xml:space="preserve"> от нормированных затрат на производство агросырья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i/>
          <w:sz w:val="36"/>
          <w:szCs w:val="36"/>
        </w:rPr>
        <w:t xml:space="preserve"> </w:t>
      </w:r>
      <w:r w:rsidRPr="007A5B64">
        <w:rPr>
          <w:sz w:val="28"/>
          <w:szCs w:val="28"/>
        </w:rPr>
        <w:t xml:space="preserve">при различных эффективностях агропроизводства </w:t>
      </w:r>
    </w:p>
    <w:p w:rsidR="007007CB" w:rsidRPr="007A5B64" w:rsidRDefault="006D044B" w:rsidP="00AD625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shape id="_x0000_i1055" type="#_x0000_t75" style="width:447.5pt;height:594pt">
            <v:imagedata r:id="rId33" o:title=""/>
          </v:shape>
        </w:pict>
      </w:r>
    </w:p>
    <w:p w:rsidR="007007CB" w:rsidRPr="007A5B64" w:rsidRDefault="007007CB" w:rsidP="00AD625E">
      <w:pPr>
        <w:ind w:firstLine="0"/>
        <w:jc w:val="center"/>
        <w:rPr>
          <w:i/>
          <w:sz w:val="28"/>
          <w:szCs w:val="28"/>
          <w:vertAlign w:val="subscript"/>
        </w:rPr>
      </w:pPr>
      <w:r>
        <w:rPr>
          <w:sz w:val="28"/>
          <w:szCs w:val="28"/>
        </w:rPr>
        <w:t>Рис. 5</w:t>
      </w:r>
      <w:r w:rsidRPr="007A5B64">
        <w:rPr>
          <w:sz w:val="28"/>
          <w:szCs w:val="28"/>
        </w:rPr>
        <w:t xml:space="preserve">. Зависимость нормированных минимальных цен реализации переработанной продукции </w:t>
      </w:r>
      <w:r w:rsidR="00EA2D81">
        <w:rPr>
          <w:rFonts w:cs="Arial"/>
          <w:position w:val="-16"/>
          <w:sz w:val="28"/>
          <w:szCs w:val="28"/>
        </w:rPr>
        <w:pict>
          <v:shape id="_x0000_i1056" type="#_x0000_t75" style="width:32.5pt;height:24pt">
            <v:imagedata r:id="rId20" o:title=""/>
          </v:shape>
        </w:pict>
      </w:r>
      <w:r w:rsidRPr="007A5B64">
        <w:rPr>
          <w:rFonts w:cs="Arial"/>
          <w:sz w:val="28"/>
          <w:szCs w:val="28"/>
        </w:rPr>
        <w:t xml:space="preserve"> и </w:t>
      </w:r>
      <w:r w:rsidR="00EA2D81">
        <w:rPr>
          <w:rFonts w:cs="Arial"/>
          <w:position w:val="-16"/>
          <w:sz w:val="28"/>
          <w:szCs w:val="28"/>
        </w:rPr>
        <w:pict>
          <v:shape id="_x0000_i1057" type="#_x0000_t75" style="width:35pt;height:26pt">
            <v:imagedata r:id="rId25" o:title=""/>
          </v:shape>
        </w:pict>
      </w:r>
      <w:r w:rsidRPr="007A5B64">
        <w:rPr>
          <w:rFonts w:cs="Arial"/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от нормированных затрат на производство агросырья </w:t>
      </w:r>
      <w:r w:rsidRPr="007A5B64">
        <w:rPr>
          <w:i/>
          <w:sz w:val="28"/>
          <w:szCs w:val="28"/>
          <w:lang w:val="en-US"/>
        </w:rPr>
        <w:t>α</w:t>
      </w:r>
      <w:r w:rsidRPr="007A5B64">
        <w:rPr>
          <w:i/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при различных эффективностях агропроизводства </w:t>
      </w:r>
      <w:r w:rsidRPr="007A5B64">
        <w:rPr>
          <w:i/>
          <w:sz w:val="28"/>
          <w:szCs w:val="28"/>
        </w:rPr>
        <w:t>Э</w:t>
      </w:r>
      <w:r w:rsidRPr="007A5B64">
        <w:rPr>
          <w:i/>
          <w:sz w:val="28"/>
          <w:szCs w:val="28"/>
          <w:vertAlign w:val="subscript"/>
          <w:lang w:val="en-US"/>
        </w:rPr>
        <w:t>f</w:t>
      </w:r>
    </w:p>
    <w:p w:rsidR="007007CB" w:rsidRPr="007A5B64" w:rsidRDefault="006D044B" w:rsidP="00AD625E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Рисунок 1" o:spid="_x0000_i1058" type="#_x0000_t75" alt="Нормир" style="width:445pt;height:612pt;visibility:visible">
            <v:imagedata r:id="rId34" o:title="" gain="112993f" blacklevel="-3932f"/>
          </v:shape>
        </w:pict>
      </w:r>
    </w:p>
    <w:p w:rsidR="007007CB" w:rsidRPr="00AD625E" w:rsidRDefault="007007CB" w:rsidP="00AD625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Рис. 6</w:t>
      </w:r>
      <w:r w:rsidRPr="007A5B64">
        <w:rPr>
          <w:sz w:val="28"/>
          <w:szCs w:val="28"/>
        </w:rPr>
        <w:t xml:space="preserve">. Зависимость нормированных минимальных цен реализации переработанной продукции </w:t>
      </w:r>
      <w:r w:rsidR="00EA2D81">
        <w:rPr>
          <w:rFonts w:cs="Arial"/>
          <w:position w:val="-16"/>
          <w:sz w:val="28"/>
          <w:szCs w:val="28"/>
        </w:rPr>
        <w:pict>
          <v:shape id="_x0000_i1059" type="#_x0000_t75" style="width:32.5pt;height:24pt">
            <v:imagedata r:id="rId20" o:title=""/>
          </v:shape>
        </w:pict>
      </w:r>
      <w:r w:rsidRPr="007A5B64">
        <w:rPr>
          <w:rFonts w:cs="Arial"/>
          <w:sz w:val="28"/>
          <w:szCs w:val="28"/>
        </w:rPr>
        <w:t xml:space="preserve"> и </w:t>
      </w:r>
      <w:r w:rsidR="00EA2D81">
        <w:rPr>
          <w:rFonts w:cs="Arial"/>
          <w:position w:val="-16"/>
          <w:sz w:val="28"/>
          <w:szCs w:val="28"/>
        </w:rPr>
        <w:pict>
          <v:shape id="_x0000_i1060" type="#_x0000_t75" style="width:35pt;height:26pt">
            <v:imagedata r:id="rId25" o:title=""/>
          </v:shape>
        </w:pict>
      </w:r>
      <w:r w:rsidRPr="007A5B64">
        <w:rPr>
          <w:rFonts w:cs="Arial"/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от эффективности агропроизводства </w:t>
      </w:r>
      <w:r w:rsidRPr="007A5B64">
        <w:rPr>
          <w:i/>
          <w:sz w:val="28"/>
          <w:szCs w:val="28"/>
        </w:rPr>
        <w:t>Э</w:t>
      </w:r>
      <w:r w:rsidRPr="007A5B64">
        <w:rPr>
          <w:i/>
          <w:sz w:val="28"/>
          <w:szCs w:val="28"/>
          <w:vertAlign w:val="subscript"/>
          <w:lang w:val="en-US"/>
        </w:rPr>
        <w:t>f</w:t>
      </w:r>
      <w:r w:rsidRPr="007A5B64">
        <w:rPr>
          <w:sz w:val="28"/>
          <w:szCs w:val="28"/>
        </w:rPr>
        <w:t xml:space="preserve">  при нормированных затрат на производство агросырья </w:t>
      </w:r>
      <w:r w:rsidRPr="007A5B64">
        <w:rPr>
          <w:i/>
          <w:sz w:val="28"/>
          <w:szCs w:val="28"/>
          <w:lang w:val="en-US"/>
        </w:rPr>
        <w:t>α</w:t>
      </w:r>
      <w:r w:rsidRPr="007A5B64">
        <w:rPr>
          <w:i/>
          <w:sz w:val="28"/>
          <w:szCs w:val="28"/>
        </w:rPr>
        <w:t xml:space="preserve"> = </w:t>
      </w:r>
      <w:r w:rsidRPr="007A5B64">
        <w:rPr>
          <w:sz w:val="28"/>
          <w:szCs w:val="28"/>
        </w:rPr>
        <w:t>4</w:t>
      </w:r>
    </w:p>
    <w:p w:rsidR="007007CB" w:rsidRDefault="007007CB"/>
    <w:p w:rsidR="007007CB" w:rsidRPr="007A5B64" w:rsidRDefault="007007CB" w:rsidP="00454A13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>Результаты компьютерного эксперимента по сравнен</w:t>
      </w:r>
      <w:r>
        <w:rPr>
          <w:sz w:val="28"/>
          <w:szCs w:val="28"/>
        </w:rPr>
        <w:t>ию эффективностей фермерского од</w:t>
      </w:r>
      <w:r w:rsidRPr="007A5B64">
        <w:rPr>
          <w:sz w:val="28"/>
          <w:szCs w:val="28"/>
        </w:rPr>
        <w:t>ноперерабатывающего хозяйства и малого монопродуктового перерабатывающего предприятия на основе нормированных м</w:t>
      </w:r>
      <w:r>
        <w:rPr>
          <w:sz w:val="28"/>
          <w:szCs w:val="28"/>
        </w:rPr>
        <w:t>оделей приведены на рисунках 3 – 6.</w:t>
      </w:r>
      <w:r w:rsidRPr="007A5B64">
        <w:rPr>
          <w:sz w:val="28"/>
          <w:szCs w:val="28"/>
        </w:rPr>
        <w:t xml:space="preserve"> </w:t>
      </w:r>
    </w:p>
    <w:p w:rsidR="007007CB" w:rsidRPr="007A5B64" w:rsidRDefault="007007CB" w:rsidP="00454A13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Кривые зависимости сравнительной эффективности </w:t>
      </w:r>
      <w:r w:rsidRPr="007A5B64">
        <w:rPr>
          <w:i/>
        </w:rPr>
        <w:t>Э</w:t>
      </w:r>
      <w:r w:rsidRPr="007A5B64">
        <w:rPr>
          <w:sz w:val="28"/>
          <w:szCs w:val="28"/>
        </w:rPr>
        <w:t xml:space="preserve"> от нормированных затрат на производство агросырья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sz w:val="36"/>
          <w:szCs w:val="36"/>
        </w:rPr>
        <w:t xml:space="preserve"> </w:t>
      </w:r>
      <w:r w:rsidRPr="007A5B64">
        <w:rPr>
          <w:sz w:val="28"/>
          <w:szCs w:val="28"/>
        </w:rPr>
        <w:t>при различных эффективн</w:t>
      </w:r>
      <w:r>
        <w:rPr>
          <w:sz w:val="28"/>
          <w:szCs w:val="28"/>
        </w:rPr>
        <w:t>остях агропроизводства (рис. 3 и 4</w:t>
      </w:r>
      <w:r w:rsidRPr="007A5B64">
        <w:rPr>
          <w:sz w:val="28"/>
          <w:szCs w:val="28"/>
        </w:rPr>
        <w:t>) иллюс</w:t>
      </w:r>
      <w:r>
        <w:rPr>
          <w:sz w:val="28"/>
          <w:szCs w:val="28"/>
        </w:rPr>
        <w:t>трируют соотношение (25</w:t>
      </w:r>
      <w:r w:rsidRPr="007A5B64">
        <w:rPr>
          <w:sz w:val="28"/>
          <w:szCs w:val="28"/>
        </w:rPr>
        <w:t xml:space="preserve">) и показывают, что, во-первых, с ростом 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sz w:val="36"/>
          <w:szCs w:val="36"/>
        </w:rPr>
        <w:t xml:space="preserve"> </w:t>
      </w:r>
      <w:r w:rsidRPr="007A5B64">
        <w:rPr>
          <w:sz w:val="28"/>
          <w:szCs w:val="28"/>
        </w:rPr>
        <w:t>значение</w:t>
      </w:r>
      <w:r w:rsidRPr="007A5B64">
        <w:rPr>
          <w:sz w:val="36"/>
          <w:szCs w:val="36"/>
        </w:rPr>
        <w:t xml:space="preserve"> </w:t>
      </w:r>
      <w:r w:rsidRPr="007A5B64">
        <w:rPr>
          <w:sz w:val="28"/>
          <w:szCs w:val="28"/>
        </w:rPr>
        <w:t xml:space="preserve">сравнительной  эффективности стремится к уровню эффективности агропроизводства </w:t>
      </w:r>
      <w:r w:rsidRPr="007A5B64">
        <w:rPr>
          <w:rFonts w:cs="Arial"/>
          <w:i/>
          <w:sz w:val="36"/>
          <w:szCs w:val="36"/>
        </w:rPr>
        <w:t>Э</w:t>
      </w:r>
      <w:r w:rsidRPr="007A5B64">
        <w:rPr>
          <w:rFonts w:cs="Arial"/>
          <w:i/>
          <w:sz w:val="36"/>
          <w:szCs w:val="36"/>
          <w:vertAlign w:val="subscript"/>
          <w:lang w:val="en-US"/>
        </w:rPr>
        <w:t>f</w:t>
      </w:r>
      <w:r w:rsidRPr="007A5B64">
        <w:rPr>
          <w:rFonts w:cs="Arial"/>
          <w:sz w:val="28"/>
          <w:szCs w:val="28"/>
        </w:rPr>
        <w:t xml:space="preserve">, а во-вторых, с ростом </w:t>
      </w:r>
      <w:r w:rsidRPr="007A5B64">
        <w:rPr>
          <w:sz w:val="28"/>
          <w:szCs w:val="28"/>
        </w:rPr>
        <w:t>эффективности агропроизводства растет и значение сравнительной  эффективности.</w:t>
      </w:r>
    </w:p>
    <w:p w:rsidR="007007CB" w:rsidRPr="007A5B64" w:rsidRDefault="007007CB" w:rsidP="00454A13">
      <w:pPr>
        <w:spacing w:line="360" w:lineRule="auto"/>
        <w:ind w:firstLine="720"/>
        <w:rPr>
          <w:sz w:val="28"/>
          <w:szCs w:val="28"/>
        </w:rPr>
      </w:pPr>
      <w:r w:rsidRPr="007A5B64">
        <w:rPr>
          <w:sz w:val="28"/>
          <w:szCs w:val="28"/>
        </w:rPr>
        <w:t xml:space="preserve">Зависимость нормированных минимальных цен реализации переработанной продукции </w:t>
      </w:r>
      <w:r w:rsidR="00EA2D81">
        <w:rPr>
          <w:rFonts w:cs="Arial"/>
          <w:position w:val="-16"/>
          <w:sz w:val="28"/>
          <w:szCs w:val="28"/>
        </w:rPr>
        <w:pict>
          <v:shape id="_x0000_i1061" type="#_x0000_t75" style="width:32.5pt;height:24pt">
            <v:imagedata r:id="rId20" o:title=""/>
          </v:shape>
        </w:pict>
      </w:r>
      <w:r w:rsidRPr="007A5B64">
        <w:rPr>
          <w:rFonts w:cs="Arial"/>
          <w:sz w:val="28"/>
          <w:szCs w:val="28"/>
        </w:rPr>
        <w:t xml:space="preserve"> и </w:t>
      </w:r>
      <w:r w:rsidR="00EA2D81">
        <w:rPr>
          <w:rFonts w:cs="Arial"/>
          <w:position w:val="-16"/>
          <w:sz w:val="28"/>
          <w:szCs w:val="28"/>
        </w:rPr>
        <w:pict>
          <v:shape id="_x0000_i1062" type="#_x0000_t75" style="width:35pt;height:26pt">
            <v:imagedata r:id="rId25" o:title=""/>
          </v:shape>
        </w:pict>
      </w:r>
      <w:r w:rsidRPr="007A5B64">
        <w:rPr>
          <w:rFonts w:cs="Arial"/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от нормированных затрат на производство агросырья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i/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при различных эффективностях агропроизводства </w:t>
      </w:r>
      <w:r w:rsidRPr="007A5B64">
        <w:rPr>
          <w:i/>
          <w:sz w:val="36"/>
          <w:szCs w:val="36"/>
        </w:rPr>
        <w:t>Э</w:t>
      </w:r>
      <w:r w:rsidRPr="007A5B64">
        <w:rPr>
          <w:i/>
          <w:sz w:val="36"/>
          <w:szCs w:val="36"/>
          <w:vertAlign w:val="subscript"/>
          <w:lang w:val="en-US"/>
        </w:rPr>
        <w:t>f</w:t>
      </w:r>
      <w:r>
        <w:rPr>
          <w:sz w:val="28"/>
          <w:szCs w:val="28"/>
        </w:rPr>
        <w:t xml:space="preserve">  (рис.5</w:t>
      </w:r>
      <w:r w:rsidRPr="007A5B64">
        <w:rPr>
          <w:sz w:val="28"/>
          <w:szCs w:val="28"/>
        </w:rPr>
        <w:t>) является линейной. Прямые нормированных минимальных цен сходятся на оси ординат в точке «1», а их углы наклона к оси абсцисс увеличиваются с ростом эффективности агропроизводства.</w:t>
      </w:r>
    </w:p>
    <w:p w:rsidR="007007CB" w:rsidRPr="007A5B64" w:rsidRDefault="007007CB" w:rsidP="00454A13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На рис. 6</w:t>
      </w:r>
      <w:r w:rsidRPr="007A5B64">
        <w:rPr>
          <w:sz w:val="28"/>
          <w:szCs w:val="28"/>
        </w:rPr>
        <w:t xml:space="preserve">. показана зависимость нормированных минимальных цен реализации переработанной продукции </w:t>
      </w:r>
      <w:r w:rsidR="00EA2D81">
        <w:rPr>
          <w:rFonts w:cs="Arial"/>
          <w:position w:val="-16"/>
          <w:sz w:val="28"/>
          <w:szCs w:val="28"/>
        </w:rPr>
        <w:pict>
          <v:shape id="_x0000_i1063" type="#_x0000_t75" style="width:32.5pt;height:24pt">
            <v:imagedata r:id="rId20" o:title=""/>
          </v:shape>
        </w:pict>
      </w:r>
      <w:r w:rsidRPr="007A5B64">
        <w:rPr>
          <w:rFonts w:cs="Arial"/>
          <w:sz w:val="28"/>
          <w:szCs w:val="28"/>
        </w:rPr>
        <w:t xml:space="preserve"> и </w:t>
      </w:r>
      <w:r w:rsidR="00EA2D81">
        <w:rPr>
          <w:rFonts w:cs="Arial"/>
          <w:position w:val="-16"/>
          <w:sz w:val="28"/>
          <w:szCs w:val="28"/>
        </w:rPr>
        <w:pict>
          <v:shape id="_x0000_i1064" type="#_x0000_t75" style="width:35pt;height:26pt">
            <v:imagedata r:id="rId25" o:title=""/>
          </v:shape>
        </w:pict>
      </w:r>
      <w:r w:rsidRPr="007A5B64">
        <w:rPr>
          <w:rFonts w:cs="Arial"/>
          <w:sz w:val="28"/>
          <w:szCs w:val="28"/>
        </w:rPr>
        <w:t xml:space="preserve"> </w:t>
      </w:r>
      <w:r w:rsidRPr="007A5B64">
        <w:rPr>
          <w:sz w:val="28"/>
          <w:szCs w:val="28"/>
        </w:rPr>
        <w:t xml:space="preserve">от эффективности агропроизводства </w:t>
      </w:r>
      <w:r w:rsidRPr="007A5B64">
        <w:rPr>
          <w:i/>
          <w:sz w:val="28"/>
          <w:szCs w:val="28"/>
        </w:rPr>
        <w:t>Э</w:t>
      </w:r>
      <w:r w:rsidRPr="007A5B64">
        <w:rPr>
          <w:i/>
          <w:sz w:val="28"/>
          <w:szCs w:val="28"/>
          <w:vertAlign w:val="subscript"/>
          <w:lang w:val="en-US"/>
        </w:rPr>
        <w:t>f</w:t>
      </w:r>
      <w:r w:rsidRPr="007A5B64">
        <w:rPr>
          <w:sz w:val="28"/>
          <w:szCs w:val="28"/>
        </w:rPr>
        <w:t xml:space="preserve">  при фиксированных нормированных затратах на производство агросырья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i/>
          <w:sz w:val="28"/>
          <w:szCs w:val="28"/>
        </w:rPr>
        <w:t xml:space="preserve"> = </w:t>
      </w:r>
      <w:r w:rsidRPr="007A5B64">
        <w:rPr>
          <w:sz w:val="28"/>
          <w:szCs w:val="28"/>
        </w:rPr>
        <w:t xml:space="preserve">4. Из этого рисунка видно, что с ростом эффективности агропроизводства нормированные минимальные цены линейно растут и, </w:t>
      </w:r>
      <w:r>
        <w:rPr>
          <w:sz w:val="28"/>
          <w:szCs w:val="28"/>
        </w:rPr>
        <w:t xml:space="preserve">и </w:t>
      </w:r>
      <w:r w:rsidRPr="007A5B64">
        <w:rPr>
          <w:sz w:val="28"/>
          <w:szCs w:val="28"/>
        </w:rPr>
        <w:t xml:space="preserve">очевидно, </w:t>
      </w:r>
      <w:r>
        <w:rPr>
          <w:sz w:val="28"/>
          <w:szCs w:val="28"/>
        </w:rPr>
        <w:t xml:space="preserve">что </w:t>
      </w:r>
      <w:r w:rsidRPr="007A5B64">
        <w:rPr>
          <w:sz w:val="28"/>
          <w:szCs w:val="28"/>
        </w:rPr>
        <w:t xml:space="preserve">при увеличении  </w:t>
      </w:r>
      <w:r w:rsidRPr="007A5B64">
        <w:rPr>
          <w:i/>
          <w:sz w:val="36"/>
          <w:szCs w:val="36"/>
          <w:lang w:val="en-US"/>
        </w:rPr>
        <w:t>α</w:t>
      </w:r>
      <w:r w:rsidRPr="007A5B64">
        <w:rPr>
          <w:sz w:val="28"/>
          <w:szCs w:val="28"/>
        </w:rPr>
        <w:t xml:space="preserve">  угол наклона к оси абсцисс будет увеличиваются. </w:t>
      </w:r>
    </w:p>
    <w:p w:rsidR="007007CB" w:rsidRPr="000F4C4B" w:rsidRDefault="007007CB" w:rsidP="00454A13">
      <w:pPr>
        <w:spacing w:line="360" w:lineRule="auto"/>
        <w:ind w:firstLine="720"/>
        <w:rPr>
          <w:sz w:val="28"/>
          <w:szCs w:val="28"/>
        </w:rPr>
      </w:pPr>
    </w:p>
    <w:p w:rsidR="007007CB" w:rsidRPr="000F4C4B" w:rsidRDefault="007007CB" w:rsidP="00454A13">
      <w:pPr>
        <w:spacing w:line="360" w:lineRule="auto"/>
        <w:ind w:firstLine="720"/>
        <w:rPr>
          <w:sz w:val="28"/>
          <w:szCs w:val="28"/>
        </w:rPr>
      </w:pPr>
    </w:p>
    <w:p w:rsidR="007007CB" w:rsidRPr="00DC0AB8" w:rsidRDefault="007007CB" w:rsidP="00DC0AB8">
      <w:pPr>
        <w:rPr>
          <w:b/>
        </w:rPr>
      </w:pPr>
      <w:r w:rsidRPr="00DC0AB8">
        <w:rPr>
          <w:b/>
        </w:rPr>
        <w:t>Литература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1.</w:t>
      </w:r>
      <w:r w:rsidRPr="0039211B">
        <w:rPr>
          <w:sz w:val="24"/>
          <w:szCs w:val="24"/>
        </w:rPr>
        <w:tab/>
        <w:t>Луценко Е.В. Автоматизированная система управления качеством подготовки специалистов (актуальность и предпосылки создания) /  Е.В. Луценко, В.И. Лойко,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2006. – №08(024). С. 537 – 544. – Шифр Информрегистра: 0420600012\0191, IDA [article ID]: 0240608052. – Режим доступа: http://ej.kubagro.ru/2006/08/pdf/52.pdf, 0,5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2.</w:t>
      </w:r>
      <w:r w:rsidRPr="0039211B">
        <w:rPr>
          <w:sz w:val="24"/>
          <w:szCs w:val="24"/>
        </w:rPr>
        <w:tab/>
        <w:t>Луценко Е.В. Концептуальные подходы к созданию рефлексивной АСУ качеством подготовки специалистов (Часть I: проблема, и ее декомпозиция в последовательность задач) /  Е.В. Луценко, В.И. Лойко,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№01(025). С. 1 – 15. – Шифр Информрегистра: 0420700012\0006, IDA [article ID]: 0250701001. – Режим доступа: http://ej.kubagro.ru/2007/01/pdf/01.pdf, 0,938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3.</w:t>
      </w:r>
      <w:r w:rsidRPr="0039211B">
        <w:rPr>
          <w:sz w:val="24"/>
          <w:szCs w:val="24"/>
        </w:rPr>
        <w:tab/>
        <w:t>Луценко Е.В. Концептуальные подходы к созданию рефлексивной АСУ качеством подготовки специалистов (Часть II: двухуровневая рефлексивная АСУ качеством подготовки специалистов, как АСУ ТП в образовании) /  Е.В. Луценко, В.И. Лойко,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№01(025). С. 16 – 35. – Шифр Информрегистра: 0420700012\0005, IDA [article ID]: 0250701002. – Режим доступа: http://ej.kubagro.ru/2007/01/pdf/02.pdf, 1,25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4.</w:t>
      </w:r>
      <w:r w:rsidRPr="0039211B">
        <w:rPr>
          <w:sz w:val="24"/>
          <w:szCs w:val="24"/>
        </w:rPr>
        <w:tab/>
        <w:t>Луценко Е.В. Концептуальные подходы к созданию рефлексивной АСУ качеством подготовки специалистов (Часть III: методологические аспекты решения проблемы) /  Е.В. Луценко, В.И. Лойко,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№01(025). С. 36 – 54. – Шифр Информрегистра: 0420700012\0004, IDA [article ID]: 0250701003. – Режим доступа: http://ej.kubagro.ru/2007/01/pdf/03.pdf, 1,188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5.</w:t>
      </w:r>
      <w:r w:rsidRPr="0039211B">
        <w:rPr>
          <w:sz w:val="24"/>
          <w:szCs w:val="24"/>
        </w:rPr>
        <w:tab/>
        <w:t>Луценко Е.В. Методика написания статей в политематический сетевой электронный научный журнал Кубанского государственного аграрного университета /  Е.В. Луценко, В.И. 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№03(027). С. 241 – 256. – Шифр Информрегистра: 0420700012\0043, IDA [article ID]: 0270703022. – Режим доступа: http://ej.kubagro.ru/2007/03/pdf/22.pdf, 1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6.</w:t>
      </w:r>
      <w:r w:rsidRPr="0039211B">
        <w:rPr>
          <w:sz w:val="24"/>
          <w:szCs w:val="24"/>
        </w:rPr>
        <w:tab/>
        <w:t>Луценко Е.В. АСУ вузом как самоорганизующаяся система /  Е.В. Луценко, В.И. Лойко, В.Е. Коржаков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2007. – №06(030). С. 112 – 126. – Шифр Информрегистра: 0420700012\0106, IDA [article ID]: 0300706008. – Режим доступа: http://ej.kubagro.ru/2007/06/pdf/08.pdf, 0,938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7.</w:t>
      </w:r>
      <w:r w:rsidRPr="0039211B">
        <w:rPr>
          <w:sz w:val="24"/>
          <w:szCs w:val="24"/>
        </w:rPr>
        <w:tab/>
        <w:t xml:space="preserve">Луценко Е.В. Постановка задачи и синтез модели прогнозирования урожайности зерновых колосовых и поддержки принятия решений по рациональному выбору агротехнологий /  Е.В. Луценко, В.И. Лойко, Л.О. Великанова // Политематический сетевой электронный научный журнал Кубанского </w:t>
      </w:r>
      <w:r w:rsidRPr="0039211B">
        <w:rPr>
          <w:sz w:val="24"/>
          <w:szCs w:val="24"/>
        </w:rPr>
        <w:lastRenderedPageBreak/>
        <w:t>государственного аграрного университета (Научный журнал КубГАУ) [Электронный ресурс]. – Краснодар: КубГАУ, 2008. – №04(038). С. 80 – 100. – Шифр Информрегистра: 0420800012\0048, IDA [article ID]: 0380804006. – Режим доступа: http://ej.kubagro.ru/2008/04/pdf/06.pdf, 1,312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8.</w:t>
      </w:r>
      <w:r w:rsidRPr="0039211B">
        <w:rPr>
          <w:sz w:val="24"/>
          <w:szCs w:val="24"/>
        </w:rPr>
        <w:tab/>
        <w:t>Луценко Е.В. Прогнозирование урожайности зерновых колосовых и поддержка принятия решений по рациональному выбору агротехнологий с применением СК-анализа /  Е.В. Луценко, В.И. Лойко, Л.О. Великанова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№04(038). С. 101 – 126. – Шифр Информрегистра: 0420800012\0047, IDA [article ID]: 0380804007. – Режим доступа: http://ej.kubagro.ru/2008/04/pdf/07.pdf, 1,625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9.</w:t>
      </w:r>
      <w:r w:rsidRPr="0039211B">
        <w:rPr>
          <w:sz w:val="24"/>
          <w:szCs w:val="24"/>
        </w:rPr>
        <w:tab/>
        <w:t>Луценко Е.В. Исследование характеристик исходных данных по агропромышленному холдингу и разработка программного интерфейса их объединения и стандартизации (формализация предметной области)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№07(041). С. 215 – 246. – Шифр Информрегистра: 0420800012\0094, IDA [article ID]: 0410807012. – Режим доступа: http://ej.kubagro.ru/2008/07/pdf/12.pdf, 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10.</w:t>
      </w:r>
      <w:r w:rsidRPr="0039211B">
        <w:rPr>
          <w:sz w:val="24"/>
          <w:szCs w:val="24"/>
        </w:rPr>
        <w:tab/>
        <w:t>Луценко Е.В. Системно-когнитивный подход к построению многоуровневой семантической информационной модели управления агропромышленным холдингом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№07(041). С. 194 – 214. – Шифр Информрегистра: 0420800012\0095, IDA [article ID]: 0410807011. – Режим доступа: http://ej.kubagro.ru/2008/07/pdf/11.pdf, 1,312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11.</w:t>
      </w:r>
      <w:r w:rsidRPr="0039211B">
        <w:rPr>
          <w:sz w:val="24"/>
          <w:szCs w:val="24"/>
        </w:rPr>
        <w:tab/>
        <w:t>Луценко Е.В. Исследование двухуровневой семантической информационной модели агропромышленного холдинга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35 – 75. – Шифр Информрегистра: 0420800012\0118, IDA [article ID]: 0420808003. – Режим доступа: http://ej.kubagro.ru/2008/08/pdf/03.pdf, 2,562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12.</w:t>
      </w:r>
      <w:r w:rsidRPr="0039211B">
        <w:rPr>
          <w:sz w:val="24"/>
          <w:szCs w:val="24"/>
        </w:rPr>
        <w:tab/>
        <w:t>Луценко Е.В. Решение задач прогнозирования и поддержки принятия решений (управления) для агропромышленного холдинга на основе его двухуровневой семантической информационной модели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16 – 34. – Шифр Информрегистра: 0420800012\0119, IDA [article ID]: 0420808002. – Режим доступа: http://ej.kubagro.ru/2008/08/pdf/02.pdf, 1,188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13.</w:t>
      </w:r>
      <w:r w:rsidRPr="0039211B">
        <w:rPr>
          <w:sz w:val="24"/>
          <w:szCs w:val="24"/>
        </w:rPr>
        <w:tab/>
        <w:t>Луценко Е.В. Синтез и верификация двухуровневой семантической информационной модели агропромышленного холдинга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1 – 15. – Шифр Информрегистра: 0420800012\0120, IDA [article ID]: 0420808001. – Режим доступа: http://ej.kubagro.ru/2008/08/pdf/01.pdf, 0,938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lastRenderedPageBreak/>
        <w:t>14.</w:t>
      </w:r>
      <w:r w:rsidRPr="0039211B">
        <w:rPr>
          <w:sz w:val="24"/>
          <w:szCs w:val="24"/>
        </w:rPr>
        <w:tab/>
        <w:t>Луценко Е.В. Методология применения системно-когнитивного анализа для синтеза многоуровневой семантической информационной модели агропромышленного холдинга и решения на ее основе задач прогнозирования, поддержки принятия управленческих решений и научных исследований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№01(045). С. 11 – 29. – Шифр Информрегистра: 0420900012\0006, IDA [article ID]: 0450901002. – Режим доступа: http://ej.kubagro.ru/2009/01/pdf/02.pdf, 1,188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15.</w:t>
      </w:r>
      <w:r w:rsidRPr="0039211B">
        <w:rPr>
          <w:sz w:val="24"/>
          <w:szCs w:val="24"/>
        </w:rPr>
        <w:tab/>
        <w:t xml:space="preserve">Луценко Е.В. Автоматизированные технологии управления знаниями в агропромышленном холдинге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№08(052). С. 98 – 109. – Шифр Информрегистра: 0420900012\0088, IDA [article ID]: 0520908007. – Режим доступа: http://ej.kubagro.ru/2009/08/pdf/07.pdf, 0,75 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16.</w:t>
      </w:r>
      <w:r w:rsidRPr="0039211B">
        <w:rPr>
          <w:sz w:val="24"/>
          <w:szCs w:val="24"/>
        </w:rPr>
        <w:tab/>
        <w:t>Луценко Е.В. Управление агропромышленным холдингом на основе когнитивных функций связи результатов работы холдинга и характеристик его предприятий /  Е.В. Луценко, В.И. Лойко,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№10(054). С. 248 – 260. – Шифр Информрегистра: 0420900012\0111, IDA [article ID]: 0540910015. – Режим доступа: http://ej.kubagro.ru/2009/10/pdf/15.pdf, 0,812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17.</w:t>
      </w:r>
      <w:r w:rsidRPr="0039211B">
        <w:rPr>
          <w:sz w:val="24"/>
          <w:szCs w:val="24"/>
        </w:rPr>
        <w:tab/>
        <w:t>Оперативное прогнозирование значений экономических показателей многоотраслевой корпорации с применением технологий искусственного интеллекта (часть 2-я: синтез и верификация модели) / Е.В. Луценко, В.И. Лойко, О.А. Макаревич, Л.О.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№07(071). С. 706 – 719. – Шифр Информрегистра: 0421100012\0268, IDA [article ID]: 0711107050. – Режим доступа: http://ej.kubagro.ru/2011/07/pdf/50.pdf, 0,875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18.</w:t>
      </w:r>
      <w:r w:rsidRPr="0039211B">
        <w:rPr>
          <w:sz w:val="24"/>
          <w:szCs w:val="24"/>
        </w:rPr>
        <w:tab/>
        <w:t>Оперативное прогнозирование значений экономических показателей многоотраслевой корпорации с применением технологий искусственного интеллекта (часть 1-я: постановка задачи и формализация предметной области) / Е.В. Луценко, В.И. Лойко, О.А. Макаревич, Л.О.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№07(071). С. 692 – 705. – Шифр Информрегистра: 0421100012\0271, IDA [article ID]: 0711107049. – Режим доступа: http://ej.kubagro.ru/2011/07/pdf/49.pdf, 0,875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19.</w:t>
      </w:r>
      <w:r w:rsidRPr="0039211B">
        <w:rPr>
          <w:sz w:val="24"/>
          <w:szCs w:val="24"/>
        </w:rPr>
        <w:tab/>
        <w:t>Луценко Е.В. Системно-когнитивные основы автоматизации инвестиционного управления региональным агропромышленным комплексом с применением интеллектуальных технологий /  Е.В. Луценко, В.И. 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№08(072). С. 521 – 535. – Шифр Информрегистра: 0421100012\0320, IDA [article ID]: 0721108045. – Режим доступа: http://ej.kubagro.ru/2011/08/pdf/45.pdf, 0,938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20.</w:t>
      </w:r>
      <w:r w:rsidRPr="0039211B">
        <w:rPr>
          <w:sz w:val="24"/>
          <w:szCs w:val="24"/>
        </w:rPr>
        <w:tab/>
        <w:t xml:space="preserve">Луценко Е.В. Оперативное прогнозирование трендов экономических показателей многоотраслевой корпорации с применением технологий искусственного интеллекта (часть 2-я: синтез и верификация модели) /  Е.В. Луценко, В.И. Лойко, Л.О. </w:t>
      </w:r>
      <w:r w:rsidRPr="0039211B">
        <w:rPr>
          <w:sz w:val="24"/>
          <w:szCs w:val="24"/>
        </w:rPr>
        <w:lastRenderedPageBreak/>
        <w:t>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№09(073). С. 478 – 487. – Шифр Информрегистра: 0421100012\0376, IDA [article ID]: 0731109044. – Режим доступа: http://ej.kubagro.ru/2011/09/pdf/44.pdf, 0,625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21.</w:t>
      </w:r>
      <w:r w:rsidRPr="0039211B">
        <w:rPr>
          <w:sz w:val="24"/>
          <w:szCs w:val="24"/>
        </w:rPr>
        <w:tab/>
        <w:t>Луценко Е.В. Оперативное прогнозирование трендов экономических показателей многоотраслевой корпорации с применением технологий искусственного интеллекта (часть 1-я: постановка задачи и формализация предметной области) /  Е.В. Луценко, В.И. Лойко, Л.О.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№09(073). С. 466 – 477. – Шифр Информрегистра: 0421100012\0378, IDA [article ID]: 0731109043. – Режим доступа: http://ej.kubagro.ru/2011/09/pdf/43.pdf, 0,75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22.</w:t>
      </w:r>
      <w:r w:rsidRPr="0039211B">
        <w:rPr>
          <w:sz w:val="24"/>
          <w:szCs w:val="24"/>
        </w:rPr>
        <w:tab/>
        <w:t>Луценко Е.В. Разработка адаптивной методики интегральной многокритериальной оценки эффективности работы муниципальных образований в области опеки и попечительства с применением технологий искусственного интеллекта /  Е.В. Луценко, В.И. Лойко, К.Н. Ковалев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№09(073). С. 488 – 522. – Шифр Информрегистра: 0421100012\0381, IDA [article ID]: 0731109045. – Режим доступа: http://ej.kubagro.ru/2011/09/pdf/45.pdf, 2,188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23.</w:t>
      </w:r>
      <w:r w:rsidRPr="0039211B">
        <w:rPr>
          <w:sz w:val="24"/>
          <w:szCs w:val="24"/>
        </w:rPr>
        <w:tab/>
        <w:t>Автоматизированный системно-когнитивный анализ и его применение для управления социально-экономическими системами в АПК / Е.В. Луценко, В.И. Лойко, О.А. Макаревич, Л.О.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№04(078). С. 654 – 698. – IDA [article ID]: 0781204055. – Режим доступа: http://ej.kubagro.ru/2012/04/pdf/55.pdf, 2,812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24.</w:t>
      </w:r>
      <w:r w:rsidRPr="0039211B">
        <w:rPr>
          <w:sz w:val="24"/>
          <w:szCs w:val="24"/>
        </w:rPr>
        <w:tab/>
        <w:t>Луценко Е.В. Интеллектуальные модели инвестиционного управления АПК /  Е.В. Луценко, В.И. Лойко, Т.П. Барановская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 С. 540 – 581. – IDA [article ID]: 0831209041. – Режим доступа: http://ej.kubagro.ru/2012/09/pdf/41.pdf, 2,625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25.</w:t>
      </w:r>
      <w:r w:rsidRPr="0039211B">
        <w:rPr>
          <w:sz w:val="24"/>
          <w:szCs w:val="24"/>
        </w:rPr>
        <w:tab/>
        <w:t>Лойко В.И. Потоковые модели управления эффективностью инвестиций в агропромышленных объединениях /  В.И. Лойко, Т.П. Барановская, Е.В. Луценко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 С. 615 – 631. – IDA [article ID]: 0831209043. – Режим доступа: http://ej.kubagro.ru/2012/09/pdf/43.pdf, 1,062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26.</w:t>
      </w:r>
      <w:r w:rsidRPr="0039211B">
        <w:rPr>
          <w:sz w:val="24"/>
          <w:szCs w:val="24"/>
        </w:rPr>
        <w:tab/>
        <w:t>Лойко В.И. Инвестиционно-ресурсное управление сельскохозяйственным производством /  В.И. Лойко, Т.П. Барановская, Е.В. Луценко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 С. 582 – 614. – IDA [article ID]: 0831209042. – Режим доступа: http://ej.kubagro.ru/2012/09/pdf/42.pdf, 2,062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27.</w:t>
      </w:r>
      <w:r w:rsidRPr="0039211B">
        <w:rPr>
          <w:sz w:val="24"/>
          <w:szCs w:val="24"/>
        </w:rPr>
        <w:tab/>
        <w:t xml:space="preserve">Луценко Е.В. Концептуальные основы управления экономической устойчивостью перерабатывающего комплекса региона с применением технологий искусственного интеллекта /  Е.В. Луценко, В.И. Лойко, Т.П. Барановская // Политематический сетевой электронный научный журнал Кубанского </w:t>
      </w:r>
      <w:r w:rsidRPr="0039211B">
        <w:rPr>
          <w:sz w:val="24"/>
          <w:szCs w:val="24"/>
        </w:rPr>
        <w:lastRenderedPageBreak/>
        <w:t>государственного аграрного университета (Научный журнал КубГАУ) [Электронный ресурс]. – Краснодар: КубГАУ, 2013. – №03(087). С. 739 – 748. – IDA [article ID]: 0871303057. – Режим доступа: http://ej.kubagro.ru/2013/03/pdf/57.pdf, 0,625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28.</w:t>
      </w:r>
      <w:r w:rsidRPr="0039211B">
        <w:rPr>
          <w:sz w:val="24"/>
          <w:szCs w:val="24"/>
        </w:rPr>
        <w:tab/>
        <w:t>Луценко Е.В. АСК-анализ проблематики статей Научного журнала КубГАУ в динамике /  Е.В. Луценко, В.И. 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№06(100). С. 109 – 145. – IDA [article ID]: 1001406007. – Режим доступа: http://ej.kubagro.ru/2014/06/pdf/07.pdf, 2,312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29.</w:t>
      </w:r>
      <w:r w:rsidRPr="0039211B">
        <w:rPr>
          <w:sz w:val="24"/>
          <w:szCs w:val="24"/>
        </w:rPr>
        <w:tab/>
        <w:t>Луценко Е.В. Современное состояние и перспективы развития Политематического сетевого электронного научного журнала Кубанского государственного аграрного университета /  Е.В. Луценко, В.И. Лойко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№06(100). С. 146 – 176. – IDA [article ID]: 1001406008. – Режим доступа: http://ej.kubagro.ru/2014/06/pdf/08.pdf, 1,938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30.</w:t>
      </w:r>
      <w:r w:rsidRPr="0039211B">
        <w:rPr>
          <w:sz w:val="24"/>
          <w:szCs w:val="24"/>
        </w:rPr>
        <w:tab/>
        <w:t>Луценко Е.В. Синтез, верификация и исследование на устойчивость системно-когнитивной модели перерабатывающего комплекса региона /  Е.В. Луценко, В.И. Лойко, Т.П. Барановская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С. 305 – 333. – IDA [article ID]: 1011407016. – Режим доступа: http://ej.kubagro.ru/2014/07/pdf/16.pdf, 1,812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31.</w:t>
      </w:r>
      <w:r w:rsidRPr="0039211B">
        <w:rPr>
          <w:sz w:val="24"/>
          <w:szCs w:val="24"/>
        </w:rPr>
        <w:tab/>
        <w:t>Системно-когнитивные модели прогнозирования развития многоотраслевой агропромышленной корпорации. Часть I. Когнитивная структуризация и формализация предметной области / Е.В. Луценко, В.И. Лойко, Т.П. Барановская,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№09(113). С. 1379 – 1395. – IDA [article ID]: 1131509097. – Режим доступа: http://ej.kubagro.ru/2015/09/pdf/97.pdf, 1,062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32.</w:t>
      </w:r>
      <w:r w:rsidRPr="0039211B">
        <w:rPr>
          <w:sz w:val="24"/>
          <w:szCs w:val="24"/>
        </w:rPr>
        <w:tab/>
        <w:t xml:space="preserve">Системно-когнитивные модели прогнозирования развития многоотраслевой агропромышленной корпорации. Часть II. Синтез и верификация модели / Е.В. Луценко, В.И. Лойко, Т.П. Барановская, О.А. Макаревич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№09(113). С. 1396 – 1409. – IDA [article ID]: 1131509098. – Режим доступа: 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33.</w:t>
      </w:r>
      <w:r w:rsidRPr="0039211B">
        <w:rPr>
          <w:sz w:val="24"/>
          <w:szCs w:val="24"/>
        </w:rPr>
        <w:tab/>
        <w:t>Обоснование выбора метода исследования влияния экологических факторов на различные аспекты качества жизни населения региона / Е.В. Луценко, В.И. Лойко, Т.П. Барановская,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18 – 31. – IDA [article ID]: 1221608002. – Режим доступа: http://ej.kubagro.ru/2016/08/pdf/02.pdf, 0,875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34.</w:t>
      </w:r>
      <w:r w:rsidRPr="0039211B">
        <w:rPr>
          <w:sz w:val="24"/>
          <w:szCs w:val="24"/>
        </w:rPr>
        <w:tab/>
        <w:t xml:space="preserve">Разработка интеллектуальной технологии исследования влияния экологических факторов на различные аспекты качества жизни населения региона / Е.В. Луценко, В.И. Лойко, Т.П. Барановская,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</w:t>
      </w:r>
      <w:r w:rsidRPr="0039211B">
        <w:rPr>
          <w:sz w:val="24"/>
          <w:szCs w:val="24"/>
        </w:rPr>
        <w:lastRenderedPageBreak/>
        <w:t>КубГАУ, 2016. – №08(122). С. 1 – 17. – IDA [article ID]: 1221608001. – Режим доступа: http://ej.kubagro.ru/2016/08/pdf/01.pdf, 1,062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35.</w:t>
      </w:r>
      <w:r w:rsidRPr="0039211B">
        <w:rPr>
          <w:sz w:val="24"/>
          <w:szCs w:val="24"/>
        </w:rPr>
        <w:tab/>
        <w:t>Оценка эффективности кредитных средств во взаимодействующих предприятиях АПК / Т.П. Барановская, В.И. Лойко, Е.В. Луценко,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1258 – 1274. – IDA [article ID]: 1221608083. – Режим доступа: http://ej.kubagro.ru/2016/08/pdf/83.pdf, 1,062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36.</w:t>
      </w:r>
      <w:r w:rsidRPr="0039211B">
        <w:rPr>
          <w:sz w:val="24"/>
          <w:szCs w:val="24"/>
        </w:rPr>
        <w:tab/>
        <w:t>Когнитивные модели прогнозирования развития многоотраслевой корпорации / Т.П. Барановская, Е.В. Луценко, В.И. Лойко,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32 – 42. – IDA [article ID]: 1221608003. – Режим доступа: http://ej.kubagro.ru/2016/08/pdf/03.pdf, 0,688 у.п.л.</w:t>
      </w:r>
    </w:p>
    <w:p w:rsidR="007007CB" w:rsidRPr="0039211B" w:rsidRDefault="007007CB" w:rsidP="00DC0AB8">
      <w:pPr>
        <w:rPr>
          <w:sz w:val="24"/>
          <w:szCs w:val="24"/>
        </w:rPr>
      </w:pPr>
      <w:r w:rsidRPr="0039211B">
        <w:rPr>
          <w:sz w:val="24"/>
          <w:szCs w:val="24"/>
        </w:rPr>
        <w:t>37.</w:t>
      </w:r>
      <w:r w:rsidRPr="0039211B">
        <w:rPr>
          <w:sz w:val="24"/>
          <w:szCs w:val="24"/>
        </w:rPr>
        <w:tab/>
        <w:t>Обоснование выбора метода прогнозирования развития многоотраслевой корпорации / Т.П. Барановская, Е.В. Луценко, В.И. Лойко, С.А. Курносов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№08(122). С. 43 – 58. – IDA [article ID]: 1221608004. – Режим доступа: http://ej.kubagro.ru/2016/08/pdf/04.pdf, 1 у.п.л.</w:t>
      </w:r>
    </w:p>
    <w:p w:rsidR="007007CB" w:rsidRPr="0039211B" w:rsidRDefault="007007CB" w:rsidP="00DC0AB8">
      <w:pPr>
        <w:rPr>
          <w:sz w:val="24"/>
          <w:szCs w:val="24"/>
        </w:rPr>
      </w:pPr>
    </w:p>
    <w:p w:rsidR="007007CB" w:rsidRPr="0039211B" w:rsidRDefault="007007CB" w:rsidP="0039211B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</w:rPr>
        <w:t>1.</w:t>
      </w:r>
      <w:r w:rsidRPr="0039211B">
        <w:rPr>
          <w:sz w:val="24"/>
          <w:szCs w:val="24"/>
        </w:rPr>
        <w:tab/>
        <w:t xml:space="preserve">Lucenko E.V. Avtomatizirovannaja sistema upravlenija kachestvom podgotovki specialistov (aktual'nost' i predposylki sozdanija) /  E.V. Lucenko, V.I. Lojko, S.A. Kurnosov // Politematicheskij setevoj jelektronnyj nauchnyj zhurnal Kubanskogo gosudarstvennogo agrarnogo universiteta (Nauchnyj zhurnal KubGAU) [Jelektronnyj resurs]. – Krasnodar: KubGAU, 2006. – №08(024). </w:t>
      </w:r>
      <w:r w:rsidRPr="0039211B">
        <w:rPr>
          <w:sz w:val="24"/>
          <w:szCs w:val="24"/>
          <w:lang w:val="en-US"/>
        </w:rPr>
        <w:t>S. 537 – 544. – Shifr Informregistra: 0420600012\0191, IDA [article ID]: 0240608052. – Rezhim dostupa: http://ej.kubagro.ru/2006/08/pdf/52.pdf, 0,5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2.</w:t>
      </w:r>
      <w:r w:rsidRPr="0039211B">
        <w:rPr>
          <w:sz w:val="24"/>
          <w:szCs w:val="24"/>
          <w:lang w:val="en-US"/>
        </w:rPr>
        <w:tab/>
        <w:t>Lucenko E.V. Konceptual'nye podhody k sozdaniju refleksivnoj ASU kachestvom podgotovki specialistov (Chast' I: problema, i ee dekompozicija v posledovatel'nost' zadach) /  E.V. Lucenko, V.I. Lojko, S.A. Kurnosov // Politematicheskij setevoj jelektronnyj nauchnyj zhurnal Kubanskogo gosudarstvennogo agrarnogo universiteta (Nauchnyj zhurnal KubGAU) [Jelektronnyj resurs]. – Krasnodar: KubGAU, 2007. – №01(025). S. 1 – 15. – Shifr Informregistra: 0420700012\0006, IDA [article ID]: 0250701001. – Rezhim dostupa: http://ej.kubagro.ru/2007/01/pdf/01.pdf, 0,938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3.</w:t>
      </w:r>
      <w:r w:rsidRPr="0039211B">
        <w:rPr>
          <w:sz w:val="24"/>
          <w:szCs w:val="24"/>
          <w:lang w:val="en-US"/>
        </w:rPr>
        <w:tab/>
        <w:t>Lucenko E.V. Konceptual'nye podhody k sozdaniju refleksivnoj ASU kachestvom podgotovki specialistov (Chast' II: dvuhurovnevaja refleksivnaja ASU kachestvom podgotovki specialistov, kak ASU TP v obrazovanii) /  E.V. Lucenko, V.I. Lojko, S.A. Kurnosov // Politematicheskij setevoj jelektronnyj nauchnyj zhurnal Kubanskogo gosudarstvennogo agrarnogo universiteta (Nauchnyj zhurnal KubGAU) [Jelektronnyj resurs]. – Krasnodar: KubGAU, 2007. – №01(025). S. 16 – 35. – Shifr Informregistra: 0420700012\0005, IDA [article ID]: 0250701002. – Rezhim dostupa: http://ej.kubagro.ru/2007/01/pdf/02.pdf, 1,25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4.</w:t>
      </w:r>
      <w:r w:rsidRPr="0039211B">
        <w:rPr>
          <w:sz w:val="24"/>
          <w:szCs w:val="24"/>
          <w:lang w:val="en-US"/>
        </w:rPr>
        <w:tab/>
        <w:t xml:space="preserve">Lucenko E.V. Konceptual'nye podhody k sozdaniju refleksivnoj ASU kachestvom podgotovki specialistov (Chast' III: metodologicheskie aspekty reshenija problemy) /  E.V. Lucenko, V.I. Lojko, S.A. Kurnosov // Politematicheskij setevoj jelektronnyj nauchnyj zhurnal Kubanskogo gosudarstvennogo agrarnogo universiteta (Nauchnyj zhurnal KubGAU) [Jelektronnyj resurs]. – Krasnodar: KubGAU, 2007. – </w:t>
      </w:r>
      <w:r w:rsidRPr="0039211B">
        <w:rPr>
          <w:sz w:val="24"/>
          <w:szCs w:val="24"/>
          <w:lang w:val="en-US"/>
        </w:rPr>
        <w:lastRenderedPageBreak/>
        <w:t>№01(025). S. 36 – 54. – Shifr Informregistra: 0420700012\0004, IDA [article ID]: 0250701003. – Rezhim dostupa: http://ej.kubagro.ru/2007/01/pdf/03.pdf, 1,188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5.</w:t>
      </w:r>
      <w:r w:rsidRPr="0039211B">
        <w:rPr>
          <w:sz w:val="24"/>
          <w:szCs w:val="24"/>
          <w:lang w:val="en-US"/>
        </w:rPr>
        <w:tab/>
        <w:t>Lucenko E.V. Metodika napisanija statej v politematicheskij setevoj jelektronnyj nauchnyj zhurnal Kubanskogo gosudarstvennogo agrarnogo universiteta /  E.V. Lucenko, V.I. Lojko // Politematicheskij setevoj jelektronnyj nauchnyj zhurnal Kubanskogo gosudarstvennogo agrarnogo universiteta (Nauchnyj zhurnal KubGAU) [Jelektronnyj resurs]. – Krasnodar: KubGAU, 2007. – №03(027). S. 241 – 256. – Shifr Informregistra: 0420700012\0043, IDA [article ID]: 0270703022. – Rezhim dostupa: http://ej.kubagro.ru/2007/03/pdf/22.pdf, 1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6.</w:t>
      </w:r>
      <w:r w:rsidRPr="0039211B">
        <w:rPr>
          <w:sz w:val="24"/>
          <w:szCs w:val="24"/>
          <w:lang w:val="en-US"/>
        </w:rPr>
        <w:tab/>
        <w:t>Lucenko E.V. ASU vuzom kak samoorganizujushhajasja sistema /  E.V. Lucenko, V.I. Lojko, V.E. Korzhakov // Politematicheskij setevoj jelektronnyj nauchnyj zhurnal Kubanskogo gosudarstvennogo agrarnogo universiteta (Nauchnyj zhurnal KubGAU) [Jelektronnyj resurs]. – Krasnodar: KubGAU, 2007. – №06(030). S. 112 – 126. – Shifr Informregistra: 0420700012\0106, IDA [article ID]: 0300706008. – Rezhim dostupa: http://ej.kubagro.ru/2007/06/pdf/08.pdf, 0,938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7.</w:t>
      </w:r>
      <w:r w:rsidRPr="0039211B">
        <w:rPr>
          <w:sz w:val="24"/>
          <w:szCs w:val="24"/>
          <w:lang w:val="en-US"/>
        </w:rPr>
        <w:tab/>
        <w:t>Lucenko E.V. Postanovka zadachi i sintez modeli prognozirovanija urozhajnosti zernovyh kolosovyh i podderzhki prinjatija reshenij po racional'nomu vyboru agrotehnologij /  E.V. Lucenko, V.I. Lojko, L.O. Velikanova // Politematicheskij setevoj jelektronnyj nauchnyj zhurnal Kubanskogo gosudarstvennogo agrarnogo universiteta (Nauchnyj zhurnal KubGAU) [Jelektronnyj resurs]. – Krasnodar: KubGAU, 2008. – №04(038). S. 80 – 100. – Shifr Informregistra: 0420800012\0048, IDA [article ID]: 0380804006. – Rezhim dostupa: http://ej.kubagro.ru/2008/04/pdf/06.pdf, 1,312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8.</w:t>
      </w:r>
      <w:r w:rsidRPr="0039211B">
        <w:rPr>
          <w:sz w:val="24"/>
          <w:szCs w:val="24"/>
          <w:lang w:val="en-US"/>
        </w:rPr>
        <w:tab/>
        <w:t>Lucenko E.V. Prognozirovanie urozhajnosti zernovyh kolosovyh i podderzhka prinjatija reshenij po racional'nomu vyboru agrotehnologij s primeneniem SK-analiza /  E.V. Lucenko, V.I. Lojko, L.O. Velikanova // Politematicheskij setevoj jelektronnyj nauchnyj zhurnal Kubanskogo gosudarstvennogo agrarnogo universiteta (Nauchnyj zhurnal KubGAU) [Jelektronnyj resurs]. – Krasnodar: KubGAU, 2008. – №04(038). S. 101 – 126. – Shifr Informregistra: 0420800012\0047, IDA [article ID]: 0380804007. – Rezhim dostupa: http://ej.kubagro.ru/2008/04/pdf/07.pdf, 1,625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9.</w:t>
      </w:r>
      <w:r w:rsidRPr="0039211B">
        <w:rPr>
          <w:sz w:val="24"/>
          <w:szCs w:val="24"/>
          <w:lang w:val="en-US"/>
        </w:rPr>
        <w:tab/>
        <w:t>Lucenko E.V. Issledovanie harakteristik ishodnyh dannyh po agropromyshlennomu holdingu i razrabotka programmnogo interfejsa ih ob#edinenija i standartizacii (formalizacija predmetnoj oblasti) /  E.V. Lucenko, V.I. Lojko, O.A. Makarevich // Politematicheskij setevoj jelektronnyj nauchnyj zhurnal Kubanskogo gosudarstvennogo agrarnogo universiteta (Nauchnyj zhurnal KubGAU) [Jelektronnyj resurs]. – Krasnodar: KubGAU, 2008. – №07(041). S. 215 – 246. – Shifr Informregistra: 0420800012\0094, IDA [article ID]: 0410807012. – Rezhim dostupa: http://ej.kubagro.ru/2008/07/pdf/12.pdf, 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10.</w:t>
      </w:r>
      <w:r w:rsidRPr="0039211B">
        <w:rPr>
          <w:sz w:val="24"/>
          <w:szCs w:val="24"/>
          <w:lang w:val="en-US"/>
        </w:rPr>
        <w:tab/>
        <w:t>Lucenko E.V. Sistemno-kognitivnyj podhod k postroeniju mnogourovnevoj semanticheskoj informacionnoj modeli upravlenija agropromyshlennym holdingom /  E.V. Lucenko, V.I. Lojko, O.A. Makarevich // Politematicheskij setevoj jelektronnyj nauchnyj zhurnal Kubanskogo gosudarstvennogo agrarnogo universiteta (Nauchnyj zhurnal KubGAU) [Jelektronnyj resurs]. – Krasnodar: KubGAU, 2008. – №07(041). S. 194 – 214. – Shifr Informregistra: 0420800012\0095, IDA [article ID]: 0410807011. – Rezhim dostupa: http://ej.kubagro.ru/2008/07/pdf/11.pdf, 1,312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11.</w:t>
      </w:r>
      <w:r w:rsidRPr="0039211B">
        <w:rPr>
          <w:sz w:val="24"/>
          <w:szCs w:val="24"/>
          <w:lang w:val="en-US"/>
        </w:rPr>
        <w:tab/>
        <w:t xml:space="preserve">Lucenko E.V. Issledovanie dvuhurovnevoj semanticheskoj informacionnoj modeli agropromyshlennogo holdinga /  E.V. Lucenko, V.I. Lojko, O.A. Makarevich // Politematicheskij setevoj jelektronnyj nauchnyj zhurnal Kubanskogo gosudarstvennogo agrarnogo universiteta (Nauchnyj zhurnal KubGAU) [Jelektronnyj resurs]. – Krasnodar: KubGAU, 2008. – №08(042). S. 35 – 75. – Shifr Informregistra: 0420800012\0118, IDA </w:t>
      </w:r>
      <w:r w:rsidRPr="0039211B">
        <w:rPr>
          <w:sz w:val="24"/>
          <w:szCs w:val="24"/>
          <w:lang w:val="en-US"/>
        </w:rPr>
        <w:lastRenderedPageBreak/>
        <w:t>[article ID]: 0420808003. – Rezhim dostupa: http://ej.kubagro.ru/2008/08/pdf/03.pdf, 2,562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12.</w:t>
      </w:r>
      <w:r w:rsidRPr="0039211B">
        <w:rPr>
          <w:sz w:val="24"/>
          <w:szCs w:val="24"/>
          <w:lang w:val="en-US"/>
        </w:rPr>
        <w:tab/>
        <w:t>Lucenko E.V. Reshenie zadach prognozirovanija i podderzhki prinjatija reshenij (upravlenija) dlja agropromyshlennogo holdinga na osnove ego dvuhurovnevoj semanticheskoj informacionnoj modeli /  E.V. Lucenko, V.I. Lojko, O.A. Makarevich // Politematicheskij setevoj jelektronnyj nauchnyj zhurnal Kubanskogo gosudarstvennogo agrarnogo universiteta (Nauchnyj zhurnal KubGAU) [Jelektronnyj resurs]. – Krasnodar: KubGAU, 2008. – №08(042). S. 16 – 34. – Shifr Informregistra: 0420800012\0119, IDA [article ID]: 0420808002. – Rezhim dostupa: http://ej.kubagro.ru/2008/08/pdf/02.pdf, 1,188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13.</w:t>
      </w:r>
      <w:r w:rsidRPr="0039211B">
        <w:rPr>
          <w:sz w:val="24"/>
          <w:szCs w:val="24"/>
          <w:lang w:val="en-US"/>
        </w:rPr>
        <w:tab/>
        <w:t>Lucenko E.V. Sintez i verifikacija dvuhurovnevoj semanticheskoj informacionnoj modeli agropromyshlennogo holdinga /  E.V. Lucenko, V.I. Lojko, O.A. Makarevich // Politematicheskij setevoj jelektronnyj nauchnyj zhurnal Kubanskogo gosudarstvennogo agrarnogo universiteta (Nauchnyj zhurnal KubGAU) [Jelektronnyj resurs]. – Krasnodar: KubGAU, 2008. – №08(042). S. 1 – 15. – Shifr Informregistra: 0420800012\0120, IDA [article ID]: 0420808001. – Rezhim dostupa: http://ej.kubagro.ru/2008/08/pdf/01.pdf, 0,938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14.</w:t>
      </w:r>
      <w:r w:rsidRPr="0039211B">
        <w:rPr>
          <w:sz w:val="24"/>
          <w:szCs w:val="24"/>
          <w:lang w:val="en-US"/>
        </w:rPr>
        <w:tab/>
        <w:t>Lucenko E.V. Metodologija primenenija sistemno-kognitivnogo analiza dlja sinteza mnogourovnevoj semanticheskoj informacionnoj modeli agropromyshlennogo holdinga i reshenija na ee osnove zadach prognozirovanija, podderzhki prinjatija upravlencheskih reshenij i nauchnyh issledovanij /  E.V. Lucenko, V.I. Lojko, O.A. Makarevich // Politematicheskij setevoj jelektronnyj nauchnyj zhurnal Kubanskogo gosudarstvennogo agrarnogo universiteta (Nauchnyj zhurnal KubGAU) [Jelektronnyj resurs]. – Krasnodar: KubGAU, 2009. – №01(045). S. 11 – 29. – Shifr Informregistra: 0420900012\0006, IDA [article ID]: 0450901002. – Rezhim dostupa: http://ej.kubagro.ru/2009/01/pdf/02.pdf, 1,188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15.</w:t>
      </w:r>
      <w:r w:rsidRPr="0039211B">
        <w:rPr>
          <w:sz w:val="24"/>
          <w:szCs w:val="24"/>
          <w:lang w:val="en-US"/>
        </w:rPr>
        <w:tab/>
        <w:t xml:space="preserve">Lucenko E.V. Avtomatizirovannye tehnologii upravlenija znanijami v agropromyshlennom holdinge /  E.V. Lucenko, V.I. Lojko, O.A. Makarevich // Politematicheskij setevoj jelektronnyj nauchnyj zhurnal Kubanskogo gosudarstvennogo agrarnogo universiteta (Nauchnyj zhurnal KubGAU) [Jelektronnyj resurs]. – Krasnodar: KubGAU, 2009. – №08(052). S. 98 – 109. – Shifr Informregistra: 0420900012\0088, IDA [article ID]: 0520908007. – Rezhim dostupa: http://ej.kubagro.ru/2009/08/pdf/07.pdf, 0,75 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16.</w:t>
      </w:r>
      <w:r w:rsidRPr="0039211B">
        <w:rPr>
          <w:sz w:val="24"/>
          <w:szCs w:val="24"/>
          <w:lang w:val="en-US"/>
        </w:rPr>
        <w:tab/>
        <w:t>Lucenko E.V. Upravlenie agropromyshlennym holdingom na osnove kognitivnyh funkcij svjazi rezul'tatov raboty holdinga i harakteristik ego predprijatij /  E.V. Lucenko, V.I. Lojko, O.A. Makarevich // Politematicheskij setevoj jelektronnyj nauchnyj zhurnal Kubanskogo gosudarstvennogo agrarnogo universiteta (Nauchnyj zhurnal KubGAU) [Jelektronnyj resurs]. – Krasnodar: KubGAU, 2009. – №10(054). S. 248 – 260. – Shifr Informregistra: 0420900012\0111, IDA [article ID]: 0540910015. – Rezhim dostupa: http://ej.kubagro.ru/2009/10/pdf/15.pdf, 0,812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17.</w:t>
      </w:r>
      <w:r w:rsidRPr="0039211B">
        <w:rPr>
          <w:sz w:val="24"/>
          <w:szCs w:val="24"/>
          <w:lang w:val="en-US"/>
        </w:rPr>
        <w:tab/>
        <w:t>Operativnoe prognozirovanie znachenij jekonomicheskih pokazatelej mnogootraslevoj korporacii s primeneniem tehnologij iskusstvennogo intellekta (chast' 2-ja: sintez i verifikacija modeli) / E.V. Lucenko, V.I. Lojko, O.A. Makarevich, L.O. Makarevich // Politematicheskij setevoj jelektronnyj nauchnyj zhurnal Kubanskogo gosudarstvennogo agrarnogo universiteta (Nauchnyj zhurnal KubGAU) [Jelektronnyj resurs]. – Krasnodar: KubGAU, 2011. – №07(071). S. 706 – 719. – Shifr Informregistra: 0421100012\0268, IDA [article ID]: 0711107050. – Rezhim dostupa: http://ej.kubagro.ru/2011/07/pdf/50.pdf, 0,875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18.</w:t>
      </w:r>
      <w:r w:rsidRPr="0039211B">
        <w:rPr>
          <w:sz w:val="24"/>
          <w:szCs w:val="24"/>
          <w:lang w:val="en-US"/>
        </w:rPr>
        <w:tab/>
        <w:t xml:space="preserve">Operativnoe prognozirovanie znachenij jekonomicheskih pokazatelej mnogootraslevoj korporacii s primeneniem tehnologij iskusstvennogo intellekta (chast' 1-ja: postanovka zadachi i formalizacija predmetnoj oblasti) / E.V. Lucenko, V.I. Lojko, O.A. </w:t>
      </w:r>
      <w:r w:rsidRPr="0039211B">
        <w:rPr>
          <w:sz w:val="24"/>
          <w:szCs w:val="24"/>
          <w:lang w:val="en-US"/>
        </w:rPr>
        <w:lastRenderedPageBreak/>
        <w:t>Makarevich, L.O. Makarevich // Politematicheskij setevoj jelektronnyj nauchnyj zhurnal Kubanskogo gosudarstvennogo agrarnogo universiteta (Nauchnyj zhurnal KubGAU) [Jelektronnyj resurs]. – Krasnodar: KubGAU, 2011. – №07(071). S. 692 – 705. – Shifr Informregistra: 0421100012\0271, IDA [article ID]: 0711107049. – Rezhim dostupa: http://ej.kubagro.ru/2011/07/pdf/49.pdf, 0,875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19.</w:t>
      </w:r>
      <w:r w:rsidRPr="0039211B">
        <w:rPr>
          <w:sz w:val="24"/>
          <w:szCs w:val="24"/>
          <w:lang w:val="en-US"/>
        </w:rPr>
        <w:tab/>
        <w:t>Lucenko E.V. Sistemno-kognitivnye osnovy avtomatizacii investicionnogo upravlenija regional'nym agropromyshlennym kompleksom s primeneniem intellektual'nyh tehnologij /  E.V. Lucenko, V.I. Lojko // Politematicheskij setevoj jelektronnyj nauchnyj zhurnal Kubanskogo gosudarstvennogo agrarnogo universiteta (Nauchnyj zhurnal KubGAU) [Jelektronnyj resurs]. – Krasnodar: KubGAU, 2011. – №08(072). S. 521 – 535. – Shifr Informregistra: 0421100012\0320, IDA [article ID]: 0721108045. – Rezhim dostupa: http://ej.kubagro.ru/2011/08/pdf/45.pdf, 0,938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20.</w:t>
      </w:r>
      <w:r w:rsidRPr="0039211B">
        <w:rPr>
          <w:sz w:val="24"/>
          <w:szCs w:val="24"/>
          <w:lang w:val="en-US"/>
        </w:rPr>
        <w:tab/>
        <w:t>Lucenko E.V. Operativnoe prognozirovanie trendov jekonomicheskih pokazatelej mnogootraslevoj korporacii s primeneniem tehnologij iskusstvennogo intellekta (chast' 2-ja: sintez i verifikacija modeli) /  E.V. Lucenko, V.I. Lojko, L.O. Makarevich // Politematicheskij setevoj jelektronnyj nauchnyj zhurnal Kubanskogo gosudarstvennogo agrarnogo universiteta (Nauchnyj zhurnal KubGAU) [Jelektronnyj resurs]. – Krasnodar: KubGAU, 2011. – №09(073). S. 478 – 487. – Shifr Informregistra: 0421100012\0376, IDA [article ID]: 0731109044. – Rezhim dostupa: http://ej.kubagro.ru/2011/09/pdf/44.pdf, 0,625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21.</w:t>
      </w:r>
      <w:r w:rsidRPr="0039211B">
        <w:rPr>
          <w:sz w:val="24"/>
          <w:szCs w:val="24"/>
          <w:lang w:val="en-US"/>
        </w:rPr>
        <w:tab/>
        <w:t>Lucenko E.V. Operativnoe prognozirovanie trendov jekonomicheskih pokazatelej mnogootraslevoj korporacii s primeneniem tehnologij iskusstvennogo intellekta (chast' 1-ja: postanovka zadachi i formalizacija predmetnoj oblasti) /  E.V. Lucenko, V.I. Lojko, L.O. Makarevich // Politematicheskij setevoj jelektronnyj nauchnyj zhurnal Kubanskogo gosudarstvennogo agrarnogo universiteta (Nauchnyj zhurnal KubGAU) [Jelektronnyj resurs]. – Krasnodar: KubGAU, 2011. – №09(073). S. 466 – 477. – Shifr Informregistra: 0421100012\0378, IDA [article ID]: 0731109043. – Rezhim dostupa: http://ej.kubagro.ru/2011/09/pdf/43.pdf, 0,75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22.</w:t>
      </w:r>
      <w:r w:rsidRPr="0039211B">
        <w:rPr>
          <w:sz w:val="24"/>
          <w:szCs w:val="24"/>
          <w:lang w:val="en-US"/>
        </w:rPr>
        <w:tab/>
        <w:t>Lucenko E.V. Razrabotka adaptivnoj metodiki integral'noj mnogokriterial'noj ocenki jeffektivnosti raboty municipal'nyh obrazovanij v oblasti opeki i popechitel'stva s primeneniem tehnologij iskusstvennogo intellekta /  E.V. Lucenko, V.I. Lojko, K.N. Kovalev // Politematicheskij setevoj jelektronnyj nauchnyj zhurnal Kubanskogo gosudarstvennogo agrarnogo universiteta (Nauchnyj zhurnal KubGAU) [Jelektronnyj resurs]. – Krasnodar: KubGAU, 2011. – №09(073). S. 488 – 522. – Shifr Informregistra: 0421100012\0381, IDA [article ID]: 0731109045. – Rezhim dostupa: http://ej.kubagro.ru/2011/09/pdf/45.pdf, 2,188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23.</w:t>
      </w:r>
      <w:r w:rsidRPr="0039211B">
        <w:rPr>
          <w:sz w:val="24"/>
          <w:szCs w:val="24"/>
          <w:lang w:val="en-US"/>
        </w:rPr>
        <w:tab/>
        <w:t>Avtomatizirovannyj sistemno-kognitivnyj analiz i ego primenenie dlja upravlenija social'no-jekonomicheskimi sistemami v APK / E.V. Lucenko, V.I. Lojko, O.A. Makarevich, L.O. Makarevich // Politematicheskij setevoj jelektronnyj nauchnyj zhurnal Kubanskogo gosudarstvennogo agrarnogo universiteta (Nauchnyj zhurnal KubGAU) [Jelektronnyj resurs]. – Krasnodar: KubGAU, 2012. – №04(078). S. 654 – 698. – IDA [article ID]: 0781204055. – Rezhim dostupa: http://ej.kubagro.ru/2012/04/pdf/55.pdf, 2,812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24.</w:t>
      </w:r>
      <w:r w:rsidRPr="0039211B">
        <w:rPr>
          <w:sz w:val="24"/>
          <w:szCs w:val="24"/>
          <w:lang w:val="en-US"/>
        </w:rPr>
        <w:tab/>
        <w:t>Lucenko E.V. Intellektual'nye modeli investicionnogo upravlenija APK /  E.V. Lucenko, V.I. Lojko, T.P. Baranovskaja // Politematicheskij setevoj jelektronnyj nauchnyj zhurnal Kubanskogo gosudarstvennogo agrarnogo universiteta (Nauchnyj zhurnal KubGAU) [Jelektronnyj resurs]. – Krasnodar: KubGAU, 2012. – №09(083). S. 540 – 581. – IDA [article ID]: 0831209041. – Rezhim dostupa: http://ej.kubagro.ru/2012/09/pdf/41.pdf, 2,625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25.</w:t>
      </w:r>
      <w:r w:rsidRPr="0039211B">
        <w:rPr>
          <w:sz w:val="24"/>
          <w:szCs w:val="24"/>
          <w:lang w:val="en-US"/>
        </w:rPr>
        <w:tab/>
        <w:t xml:space="preserve">Lojko V.I. Potokovye modeli upravlenija jeffektivnost'ju investicij v agropromyshlennyh ob#edinenijah /  V.I. Lojko, T.P. Baranovskaja, E.V. Lucenko // Politematicheskij setevoj jelektronnyj nauchnyj zhurnal Kubanskogo gosudarstvennogo </w:t>
      </w:r>
      <w:r w:rsidRPr="0039211B">
        <w:rPr>
          <w:sz w:val="24"/>
          <w:szCs w:val="24"/>
          <w:lang w:val="en-US"/>
        </w:rPr>
        <w:lastRenderedPageBreak/>
        <w:t>agrarnogo universiteta (Nauchnyj zhurnal KubGAU) [Jelektronnyj resurs]. – Krasnodar: KubGAU, 2012. – №09(083). S. 615 – 631. – IDA [article ID]: 0831209043. – Rezhim dostupa: http://ej.kubagro.ru/2012/09/pdf/43.pdf, 1,062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26.</w:t>
      </w:r>
      <w:r w:rsidRPr="0039211B">
        <w:rPr>
          <w:sz w:val="24"/>
          <w:szCs w:val="24"/>
          <w:lang w:val="en-US"/>
        </w:rPr>
        <w:tab/>
        <w:t>Lojko V.I. Investicionno-resursnoe upravlenie sel'skohozjajstvennym proizvodstvom /  V.I. Lojko, T.P. Baranovskaja, E.V. Lucenko // Politematicheskij setevoj jelektronnyj nauchnyj zhurnal Kubanskogo gosudarstvennogo agrarnogo universiteta (Nauchnyj zhurnal KubGAU) [Jelektronnyj resurs]. – Krasnodar: KubGAU, 2012. – №09(083). S. 582 – 614. – IDA [article ID]: 0831209042. – Rezhim dostupa: http://ej.kubagro.ru/2012/09/pdf/42.pdf, 2,062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27.</w:t>
      </w:r>
      <w:r w:rsidRPr="0039211B">
        <w:rPr>
          <w:sz w:val="24"/>
          <w:szCs w:val="24"/>
          <w:lang w:val="en-US"/>
        </w:rPr>
        <w:tab/>
        <w:t>Lucenko E.V. Konceptual'nye osnovy upravlenija jekonomicheskoj ustojchivost'ju pererabatyvajushhego kompleksa regiona s primeneniem tehnologij iskusstvennogo intellekta /  E.V. Lucenko, V.I. Lojko, T.P. Baranovskaja // Politematicheskij setevoj jelektronnyj nauchnyj zhurnal Kubanskogo gosudarstvennogo agrarnogo universiteta (Nauchnyj zhurnal KubGAU) [Jelektronnyj resurs]. – Krasnodar: KubGAU, 2013. – №03(087). S. 739 – 748. – IDA [article ID]: 0871303057. – Rezhim dostupa: http://ej.kubagro.ru/2013/03/pdf/57.pdf, 0,625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28.</w:t>
      </w:r>
      <w:r w:rsidRPr="0039211B">
        <w:rPr>
          <w:sz w:val="24"/>
          <w:szCs w:val="24"/>
          <w:lang w:val="en-US"/>
        </w:rPr>
        <w:tab/>
        <w:t>Lucenko E.V. ASK-analiz problematiki statej Nauchnogo zhurnala KubGAU v dinamike /  E.V. Lucenko, V.I. Lojko // Politematicheskij setevoj jelektronnyj nauchnyj zhurnal Kubanskogo gosudarstvennogo agrarnogo universiteta (Nauchnyj zhurnal KubGAU) [Jelektronnyj resurs]. – Krasnodar: KubGAU, 2014. – №06(100). S. 109 – 145. – IDA [article ID]: 1001406007. – Rezhim dostupa: http://ej.kubagro.ru/2014/06/pdf/07.pdf, 2,312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29.</w:t>
      </w:r>
      <w:r w:rsidRPr="0039211B">
        <w:rPr>
          <w:sz w:val="24"/>
          <w:szCs w:val="24"/>
          <w:lang w:val="en-US"/>
        </w:rPr>
        <w:tab/>
        <w:t>Lucenko E.V. Sovremennoe sostojanie i perspektivy razvitija Politematicheskogo setevogo jelektronnogo nauchnogo zhurnala Kubanskogo gosudarstvennogo agrarnogo universiteta /  E.V. Lucenko, V.I. Lojko // Politematicheskij setevoj jelektronnyj nauchnyj zhurnal Kubanskogo gosudarstvennogo agrarnogo universiteta (Nauchnyj zhurnal KubGAU) [Jelektronnyj resurs]. – Krasnodar: KubGAU, 2014. – №06(100). S. 146 – 176. – IDA [article ID]: 1001406008. – Rezhim dostupa: http://ej.kubagro.ru/2014/06/pdf/08.pdf, 1,938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30.</w:t>
      </w:r>
      <w:r w:rsidRPr="0039211B">
        <w:rPr>
          <w:sz w:val="24"/>
          <w:szCs w:val="24"/>
          <w:lang w:val="en-US"/>
        </w:rPr>
        <w:tab/>
        <w:t>Lucenko E.V. Sintez, verifikacija i issledovanie na ustojchivost' sistemno-kognitivnoj modeli pererabatyvajushhego kompleksa regiona /  E.V. Lucenko, V.I. Lojko, T.P. Baranovskaja // Politematicheskij setevoj jelektronnyj nauchnyj zhurnal Kubanskogo gosudarstvennogo agrarnogo universiteta (Nauchnyj zhurnal KubGAU) [Jelektronnyj resurs]. – Krasnodar: KubGAU, 2014. – №07(101). S. 305 – 333. – IDA [article ID]: 1011407016. – Rezhim dostupa: http://ej.kubagro.ru/2014/07/pdf/16.pdf, 1,812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31.</w:t>
      </w:r>
      <w:r w:rsidRPr="0039211B">
        <w:rPr>
          <w:sz w:val="24"/>
          <w:szCs w:val="24"/>
          <w:lang w:val="en-US"/>
        </w:rPr>
        <w:tab/>
        <w:t>Sistemno-kognitivnye modeli prognozirovanija razvitija mnogootraslevoj agropromyshlennoj korporacii. Chast' I. Kognitivnaja strukturizacija i formalizacija predmetnoj oblasti / E.V. Lucenko, V.I. Lojko, T.P. Baranovskaja, O.A. Makarevich // Politematicheskij setevoj jelektronnyj nauchnyj zhurnal Kubanskogo gosudarstvennogo agrarnogo universiteta (Nauchnyj zhurnal KubGAU) [Jelektronnyj resurs]. – Krasnodar: KubGAU, 2015. – №09(113). S. 1379 – 1395. – IDA [article ID]: 1131509097. – Rezhim dostupa: http://ej.kubagro.ru/2015/09/pdf/97.pdf, 1,062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32.</w:t>
      </w:r>
      <w:r w:rsidRPr="0039211B">
        <w:rPr>
          <w:sz w:val="24"/>
          <w:szCs w:val="24"/>
          <w:lang w:val="en-US"/>
        </w:rPr>
        <w:tab/>
        <w:t xml:space="preserve">Sistemno-kognitivnye modeli prognozirovanija razvitija mnogootraslevoj agropromyshlennoj korporacii. Chast' II. Sintez i verifikacija modeli / E.V. Lucenko, V.I. Lojko, T.P. Baranovskaja, O.A. Makarevich // Politematicheskij setevoj jelektronnyj nauchnyj zhurnal Kubanskogo gosudarstvennogo agrarnogo universiteta (Nauchnyj zhurnal KubGAU) [Jelektronnyj resurs]. – Krasnodar: KubGAU, 2015. – №09(113). S. 1396 – 1409. – IDA [article ID]: 1131509098. – Rezhim dostupa: 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33.</w:t>
      </w:r>
      <w:r w:rsidRPr="0039211B">
        <w:rPr>
          <w:sz w:val="24"/>
          <w:szCs w:val="24"/>
          <w:lang w:val="en-US"/>
        </w:rPr>
        <w:tab/>
        <w:t xml:space="preserve">Obosnovanie vybora metoda issledovanija vlijanija jekologicheskih faktorov na razlichnye aspekty kachestva zhizni naselenija regiona / E.V. Lucenko, V.I. Lojko, T.P. Baranovskaja, S.A. Kurnosov // Politematicheskij setevoj jelektronnyj nauchnyj zhurnal </w:t>
      </w:r>
      <w:r w:rsidRPr="0039211B">
        <w:rPr>
          <w:sz w:val="24"/>
          <w:szCs w:val="24"/>
          <w:lang w:val="en-US"/>
        </w:rPr>
        <w:lastRenderedPageBreak/>
        <w:t xml:space="preserve">Kubanskogo gosudarstvennogo agrarnogo universiteta (Nauchnyj zhurnal KubGAU) [Jelektronnyj resurs]. – Krasnodar: KubGAU, 2016. – №08(122). S. 18 – 31. – IDA [article ID]: 1221608002. – Rezhim dostupa: http://ej.kubagro.ru/2016/08/pdf/02.pdf, 0,875 u.p.l. 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34.</w:t>
      </w:r>
      <w:r w:rsidRPr="0039211B">
        <w:rPr>
          <w:sz w:val="24"/>
          <w:szCs w:val="24"/>
          <w:lang w:val="en-US"/>
        </w:rPr>
        <w:tab/>
        <w:t>Razrabotka intellektual'noj tehnologii issledovanija vlijanija jekologicheskih faktorov na razlichnye aspekty kachestva zhizni naselenija regiona / E.V. Lucenko, V.I. Lojko, T.P. Baranovskaja, S.A. Kurnosov // Politematicheskij setevoj jelektronnyj nauchnyj zhurnal Kubanskogo gosudarstvennogo agrarnogo universiteta (Nauchnyj zhurnal KubGAU) [Jelektronnyj resurs]. – Krasnodar: KubGAU, 2016. – №08(122). S. 1 – 17. – IDA [article ID]: 1221608001. – Rezhim dostupa: http://ej.kubagro.ru/2016/08/pdf/01.pdf, 1,062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35.</w:t>
      </w:r>
      <w:r w:rsidRPr="0039211B">
        <w:rPr>
          <w:sz w:val="24"/>
          <w:szCs w:val="24"/>
          <w:lang w:val="en-US"/>
        </w:rPr>
        <w:tab/>
        <w:t>Ocenka jeffektivnosti kreditnyh sredstv vo vzaimodejstvujushhih predprijatijah APK / T.P. Baranovskaja, V.I. Lojko, E.V. Lucenko, S.A. Kurnosov // Politematicheskij setevoj jelektronnyj nauchnyj zhurnal Kubanskogo gosudarstvennogo agrarnogo universiteta (Nauchnyj zhurnal KubGAU) [Jelektronnyj resurs]. – Krasnodar: KubGAU, 2016. – №08(122). S. 1258 – 1274. – IDA [article ID]: 1221608083. – Rezhim dostupa: http://ej.kubagro.ru/2016/08/pdf/83.pdf, 1,062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36.</w:t>
      </w:r>
      <w:r w:rsidRPr="0039211B">
        <w:rPr>
          <w:sz w:val="24"/>
          <w:szCs w:val="24"/>
          <w:lang w:val="en-US"/>
        </w:rPr>
        <w:tab/>
        <w:t>Kognitivnye modeli prognozirovanija razvitija mnogootraslevoj korporacii / T.P. Baranovskaja, E.V. Lucenko, V.I. Lojko, S.A. Kurnosov // Politematicheskij setevoj jelektronnyj nauchnyj zhurnal Kubanskogo gosudarstvennogo agrarnogo universiteta (Nauchnyj zhurnal KubGAU) [Jelektronnyj resurs]. – Krasnodar: KubGAU, 2016. – №08(122). S. 32 – 42. – IDA [article ID]: 1221608003. – Rezhim dostupa: http://ej.kubagro.ru/2016/08/pdf/03.pdf, 0,688 u.p.l.</w:t>
      </w:r>
    </w:p>
    <w:p w:rsidR="007007CB" w:rsidRPr="0039211B" w:rsidRDefault="007007CB" w:rsidP="00DC0AB8">
      <w:pPr>
        <w:rPr>
          <w:sz w:val="24"/>
          <w:szCs w:val="24"/>
          <w:lang w:val="en-US"/>
        </w:rPr>
      </w:pPr>
      <w:r w:rsidRPr="0039211B">
        <w:rPr>
          <w:sz w:val="24"/>
          <w:szCs w:val="24"/>
          <w:lang w:val="en-US"/>
        </w:rPr>
        <w:t>37.</w:t>
      </w:r>
      <w:r w:rsidRPr="0039211B">
        <w:rPr>
          <w:sz w:val="24"/>
          <w:szCs w:val="24"/>
          <w:lang w:val="en-US"/>
        </w:rPr>
        <w:tab/>
        <w:t>Obosnovanie vybora metoda prognozirovanija razvitija mnogootraslevoj korporacii / T.P. Baranovskaja, E.V. Lucenko, V.I. Lojko, S.A. Kurnosov // Politematicheskij setevoj jelektronnyj nauchnyj zhurnal Kubanskogo gosudarstvennogo agrarnogo universiteta (Nauchnyj zhurnal KubGAU) [Jelektronnyj resurs]. – Krasnodar: KubGAU, 2016. – №08(122). S. 43 – 58. – IDA [article ID]: 1221608004. – Rezhim dostupa: http://ej.kubagro.ru/2016/08/pdf/04.pdf, 1 u.p.l.</w:t>
      </w:r>
    </w:p>
    <w:sectPr w:rsidR="007007CB" w:rsidRPr="0039211B" w:rsidSect="00D24C31">
      <w:headerReference w:type="even" r:id="rId35"/>
      <w:headerReference w:type="default" r:id="rId36"/>
      <w:footerReference w:type="default" r:id="rId37"/>
      <w:pgSz w:w="11906" w:h="16838"/>
      <w:pgMar w:top="1418" w:right="1418" w:bottom="1418" w:left="1418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D81" w:rsidRDefault="00EA2D81" w:rsidP="008420D2">
      <w:r>
        <w:separator/>
      </w:r>
    </w:p>
  </w:endnote>
  <w:endnote w:type="continuationSeparator" w:id="0">
    <w:p w:rsidR="00EA2D81" w:rsidRDefault="00EA2D81" w:rsidP="0084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7CB" w:rsidRPr="008D2F8E" w:rsidRDefault="007007CB" w:rsidP="008D2F8E">
    <w:pPr>
      <w:pStyle w:val="ac"/>
      <w:ind w:firstLine="0"/>
      <w:rPr>
        <w:sz w:val="24"/>
        <w:szCs w:val="24"/>
        <w:lang w:val="en-US"/>
      </w:rPr>
    </w:pPr>
    <w:r w:rsidRPr="008D2F8E">
      <w:rPr>
        <w:sz w:val="24"/>
        <w:szCs w:val="24"/>
      </w:rPr>
      <w:t>http://ej.kubagro.ru/2017/08/pdf/</w:t>
    </w:r>
    <w:r>
      <w:rPr>
        <w:sz w:val="24"/>
        <w:szCs w:val="24"/>
        <w:lang w:val="en-US"/>
      </w:rPr>
      <w:t>120</w:t>
    </w:r>
    <w:r w:rsidRPr="008D2F8E">
      <w:rPr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D81" w:rsidRDefault="00EA2D81" w:rsidP="008420D2">
      <w:r>
        <w:separator/>
      </w:r>
    </w:p>
  </w:footnote>
  <w:footnote w:type="continuationSeparator" w:id="0">
    <w:p w:rsidR="00EA2D81" w:rsidRDefault="00EA2D81" w:rsidP="008420D2">
      <w:r>
        <w:continuationSeparator/>
      </w:r>
    </w:p>
  </w:footnote>
  <w:footnote w:id="1">
    <w:p w:rsidR="007007CB" w:rsidRDefault="007007CB" w:rsidP="00085F6B">
      <w:pPr>
        <w:pStyle w:val="a6"/>
      </w:pPr>
      <w:r>
        <w:rPr>
          <w:rStyle w:val="a8"/>
        </w:rPr>
        <w:footnoteRef/>
      </w:r>
      <w:r>
        <w:t xml:space="preserve"> Исследования выполнены при финансовой поддержки РФФИ, проект</w:t>
      </w:r>
      <w:r w:rsidR="006D044B" w:rsidRPr="006D044B">
        <w:t xml:space="preserve"> </w:t>
      </w:r>
      <w:r>
        <w:t>№ 17-02-00085-ОГОН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7CB" w:rsidRDefault="007007CB" w:rsidP="005372CD">
    <w:pPr>
      <w:pStyle w:val="aa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007CB" w:rsidRDefault="007007CB" w:rsidP="008D2F8E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7CB" w:rsidRPr="008D2F8E" w:rsidRDefault="007007CB" w:rsidP="005372CD">
    <w:pPr>
      <w:pStyle w:val="aa"/>
      <w:framePr w:wrap="around" w:vAnchor="text" w:hAnchor="margin" w:xAlign="right" w:y="1"/>
      <w:rPr>
        <w:rStyle w:val="ae"/>
        <w:sz w:val="28"/>
        <w:szCs w:val="28"/>
      </w:rPr>
    </w:pPr>
    <w:r w:rsidRPr="008D2F8E">
      <w:rPr>
        <w:rStyle w:val="ae"/>
        <w:sz w:val="28"/>
        <w:szCs w:val="28"/>
      </w:rPr>
      <w:fldChar w:fldCharType="begin"/>
    </w:r>
    <w:r w:rsidRPr="008D2F8E">
      <w:rPr>
        <w:rStyle w:val="ae"/>
        <w:sz w:val="28"/>
        <w:szCs w:val="28"/>
      </w:rPr>
      <w:instrText xml:space="preserve">PAGE  </w:instrText>
    </w:r>
    <w:r w:rsidRPr="008D2F8E">
      <w:rPr>
        <w:rStyle w:val="ae"/>
        <w:sz w:val="28"/>
        <w:szCs w:val="28"/>
      </w:rPr>
      <w:fldChar w:fldCharType="separate"/>
    </w:r>
    <w:r w:rsidR="006D044B">
      <w:rPr>
        <w:rStyle w:val="ae"/>
        <w:noProof/>
        <w:sz w:val="28"/>
        <w:szCs w:val="28"/>
      </w:rPr>
      <w:t>1</w:t>
    </w:r>
    <w:r w:rsidRPr="008D2F8E">
      <w:rPr>
        <w:rStyle w:val="ae"/>
        <w:sz w:val="28"/>
        <w:szCs w:val="28"/>
      </w:rPr>
      <w:fldChar w:fldCharType="end"/>
    </w:r>
  </w:p>
  <w:p w:rsidR="007007CB" w:rsidRPr="008D2F8E" w:rsidRDefault="007007CB" w:rsidP="008D2F8E">
    <w:pPr>
      <w:pStyle w:val="aa"/>
      <w:ind w:right="360" w:firstLine="0"/>
      <w:rPr>
        <w:sz w:val="24"/>
        <w:szCs w:val="24"/>
        <w:lang w:val="en-US"/>
      </w:rPr>
    </w:pPr>
    <w:r w:rsidRPr="008D2F8E">
      <w:rPr>
        <w:sz w:val="24"/>
        <w:szCs w:val="24"/>
      </w:rPr>
      <w:t>Научный журнал КубГАУ, №132(08), 2017 года</w:t>
    </w:r>
  </w:p>
  <w:p w:rsidR="007007CB" w:rsidRDefault="007007C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25E"/>
    <w:rsid w:val="000501D8"/>
    <w:rsid w:val="00085F6B"/>
    <w:rsid w:val="000F4C4B"/>
    <w:rsid w:val="00215340"/>
    <w:rsid w:val="0022383F"/>
    <w:rsid w:val="00273B79"/>
    <w:rsid w:val="002E2D9A"/>
    <w:rsid w:val="002F1635"/>
    <w:rsid w:val="0039211B"/>
    <w:rsid w:val="003C3520"/>
    <w:rsid w:val="003D1190"/>
    <w:rsid w:val="003F6678"/>
    <w:rsid w:val="00401A08"/>
    <w:rsid w:val="00454A13"/>
    <w:rsid w:val="00492ED1"/>
    <w:rsid w:val="004B5E93"/>
    <w:rsid w:val="004D196A"/>
    <w:rsid w:val="005372CD"/>
    <w:rsid w:val="00587BA9"/>
    <w:rsid w:val="00636206"/>
    <w:rsid w:val="006D044B"/>
    <w:rsid w:val="007007CB"/>
    <w:rsid w:val="007A5B64"/>
    <w:rsid w:val="008420D2"/>
    <w:rsid w:val="008D2F8E"/>
    <w:rsid w:val="009A2FAB"/>
    <w:rsid w:val="009E6768"/>
    <w:rsid w:val="00A10E21"/>
    <w:rsid w:val="00A9289F"/>
    <w:rsid w:val="00A97244"/>
    <w:rsid w:val="00AB4B85"/>
    <w:rsid w:val="00AD625E"/>
    <w:rsid w:val="00B13C0E"/>
    <w:rsid w:val="00C23AD0"/>
    <w:rsid w:val="00D24C31"/>
    <w:rsid w:val="00D90A2F"/>
    <w:rsid w:val="00DB65FB"/>
    <w:rsid w:val="00DC0AB8"/>
    <w:rsid w:val="00E16E0C"/>
    <w:rsid w:val="00E5017E"/>
    <w:rsid w:val="00EA2D81"/>
    <w:rsid w:val="00F0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5E"/>
    <w:pPr>
      <w:ind w:firstLine="709"/>
      <w:jc w:val="both"/>
    </w:pPr>
    <w:rPr>
      <w:rFonts w:ascii="Times New Roman" w:eastAsia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мер 1"/>
    <w:basedOn w:val="a"/>
    <w:uiPriority w:val="99"/>
    <w:qFormat/>
    <w:rsid w:val="003C3520"/>
    <w:pPr>
      <w:ind w:firstLine="0"/>
      <w:jc w:val="left"/>
    </w:pPr>
    <w:rPr>
      <w:sz w:val="24"/>
      <w:lang w:eastAsia="en-US"/>
    </w:rPr>
  </w:style>
  <w:style w:type="paragraph" w:styleId="a4">
    <w:name w:val="Balloon Text"/>
    <w:basedOn w:val="a"/>
    <w:link w:val="a5"/>
    <w:uiPriority w:val="99"/>
    <w:semiHidden/>
    <w:rsid w:val="00AD62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D625E"/>
    <w:rPr>
      <w:rFonts w:ascii="Tahoma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rsid w:val="008420D2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8420D2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8420D2"/>
    <w:rPr>
      <w:rFonts w:cs="Times New Roman"/>
      <w:vertAlign w:val="superscript"/>
    </w:rPr>
  </w:style>
  <w:style w:type="table" w:styleId="a9">
    <w:name w:val="Table Grid"/>
    <w:basedOn w:val="a1"/>
    <w:uiPriority w:val="99"/>
    <w:rsid w:val="00D24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24C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D24C31"/>
    <w:rPr>
      <w:rFonts w:ascii="Times New Roman" w:hAnsi="Times New Roman" w:cs="Times New Roman"/>
      <w:sz w:val="32"/>
      <w:szCs w:val="32"/>
      <w:lang w:eastAsia="ru-RU"/>
    </w:rPr>
  </w:style>
  <w:style w:type="paragraph" w:styleId="ac">
    <w:name w:val="footer"/>
    <w:basedOn w:val="a"/>
    <w:link w:val="ad"/>
    <w:uiPriority w:val="99"/>
    <w:rsid w:val="00D24C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4C31"/>
    <w:rPr>
      <w:rFonts w:ascii="Times New Roman" w:hAnsi="Times New Roman" w:cs="Times New Roman"/>
      <w:sz w:val="32"/>
      <w:szCs w:val="32"/>
      <w:lang w:eastAsia="ru-RU"/>
    </w:rPr>
  </w:style>
  <w:style w:type="character" w:styleId="ae">
    <w:name w:val="page number"/>
    <w:uiPriority w:val="99"/>
    <w:rsid w:val="008D2F8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8.jpeg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emf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emf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7111</Words>
  <Characters>40534</Characters>
  <Application>Microsoft Office Word</Application>
  <DocSecurity>0</DocSecurity>
  <Lines>337</Lines>
  <Paragraphs>95</Paragraphs>
  <ScaleCrop>false</ScaleCrop>
  <Company/>
  <LinksUpToDate>false</LinksUpToDate>
  <CharactersWithSpaces>47550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dcterms:created xsi:type="dcterms:W3CDTF">2017-09-18T11:44:00Z</dcterms:created>
  <dcterms:modified xsi:type="dcterms:W3CDTF">2017-11-11T17:32:00Z</dcterms:modified>
</cp:coreProperties>
</file>