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30"/>
        <w:gridCol w:w="4530"/>
      </w:tblGrid>
      <w:tr w:rsidR="00467B22" w:rsidRPr="009C598A" w:rsidTr="003C0D1E">
        <w:tc>
          <w:tcPr>
            <w:tcW w:w="4530" w:type="dxa"/>
          </w:tcPr>
          <w:p w:rsidR="00467B22" w:rsidRPr="00BF16BC" w:rsidRDefault="00467B22" w:rsidP="00E460ED">
            <w:pPr>
              <w:rPr>
                <w:sz w:val="20"/>
                <w:szCs w:val="20"/>
              </w:rPr>
            </w:pPr>
            <w:r w:rsidRPr="00E460ED">
              <w:rPr>
                <w:sz w:val="20"/>
                <w:szCs w:val="20"/>
              </w:rPr>
              <w:t>УДК 563.1</w:t>
            </w:r>
          </w:p>
          <w:p w:rsidR="00467B22" w:rsidRPr="00BF16BC" w:rsidRDefault="00467B22" w:rsidP="00E460ED">
            <w:pPr>
              <w:rPr>
                <w:sz w:val="20"/>
                <w:szCs w:val="20"/>
              </w:rPr>
            </w:pPr>
          </w:p>
          <w:p w:rsidR="00467B22" w:rsidRPr="00E460ED" w:rsidRDefault="00467B22" w:rsidP="00E460ED">
            <w:pPr>
              <w:rPr>
                <w:rStyle w:val="Hyperlink"/>
                <w:color w:val="auto"/>
                <w:sz w:val="20"/>
                <w:szCs w:val="20"/>
                <w:u w:val="none"/>
                <w:bdr w:val="none" w:sz="0" w:space="0" w:color="auto" w:frame="1"/>
              </w:rPr>
            </w:pPr>
            <w:hyperlink r:id="rId7" w:history="1">
              <w:r w:rsidRPr="00E460ED">
                <w:rPr>
                  <w:rStyle w:val="Hyperlink"/>
                  <w:color w:val="auto"/>
                  <w:sz w:val="20"/>
                  <w:szCs w:val="20"/>
                  <w:u w:val="none"/>
                  <w:bdr w:val="none" w:sz="0" w:space="0" w:color="auto" w:frame="1"/>
                </w:rPr>
                <w:t>04.00.00 Геолого-минералогические науки</w:t>
              </w:r>
            </w:hyperlink>
          </w:p>
          <w:p w:rsidR="00467B22" w:rsidRPr="00E460ED" w:rsidRDefault="00467B22" w:rsidP="00E460ED">
            <w:pPr>
              <w:rPr>
                <w:sz w:val="20"/>
                <w:szCs w:val="20"/>
              </w:rPr>
            </w:pPr>
          </w:p>
          <w:p w:rsidR="00467B22" w:rsidRPr="00E460ED" w:rsidRDefault="00467B22" w:rsidP="00E460ED">
            <w:pPr>
              <w:rPr>
                <w:b/>
                <w:sz w:val="20"/>
                <w:szCs w:val="20"/>
              </w:rPr>
            </w:pPr>
            <w:r w:rsidRPr="00E460ED">
              <w:rPr>
                <w:b/>
                <w:sz w:val="20"/>
                <w:szCs w:val="20"/>
              </w:rPr>
              <w:t>АНАЛИЗ ДИНАМИКИ ИСЧЕЗНОВЕНИЯ И ПОЯВЛЕНИЯ НОВЫХ ВИДОВ РАДИОЛЯРИЙ В МЕЛОВОЙ И ПАЛЕОГЕНОВЫЙ ПЕРИОДЫ</w:t>
            </w:r>
          </w:p>
          <w:p w:rsidR="00467B22" w:rsidRPr="00E460ED" w:rsidRDefault="00467B22" w:rsidP="00E460ED">
            <w:pPr>
              <w:rPr>
                <w:sz w:val="20"/>
                <w:szCs w:val="20"/>
              </w:rPr>
            </w:pPr>
          </w:p>
          <w:p w:rsidR="00467B22" w:rsidRPr="00E460ED" w:rsidRDefault="00467B22" w:rsidP="00E460ED">
            <w:pPr>
              <w:rPr>
                <w:sz w:val="20"/>
                <w:szCs w:val="20"/>
              </w:rPr>
            </w:pPr>
            <w:r w:rsidRPr="00E460ED">
              <w:rPr>
                <w:sz w:val="20"/>
                <w:szCs w:val="20"/>
              </w:rPr>
              <w:t>Агарков Юрий Васильевич</w:t>
            </w:r>
          </w:p>
          <w:p w:rsidR="00467B22" w:rsidRPr="00E460ED" w:rsidRDefault="00467B22" w:rsidP="00E460ED">
            <w:pPr>
              <w:rPr>
                <w:sz w:val="20"/>
                <w:szCs w:val="20"/>
              </w:rPr>
            </w:pPr>
            <w:r w:rsidRPr="00E460ED">
              <w:rPr>
                <w:sz w:val="20"/>
                <w:szCs w:val="20"/>
              </w:rPr>
              <w:t>Кандидат геол.-мин. наук, доцент</w:t>
            </w:r>
          </w:p>
          <w:p w:rsidR="00467B22" w:rsidRPr="00E460ED" w:rsidRDefault="00467B22" w:rsidP="00E460ED">
            <w:pPr>
              <w:rPr>
                <w:sz w:val="20"/>
                <w:szCs w:val="20"/>
                <w:lang w:val="en-US"/>
              </w:rPr>
            </w:pPr>
            <w:r w:rsidRPr="00E460ED">
              <w:rPr>
                <w:sz w:val="20"/>
                <w:szCs w:val="20"/>
                <w:lang w:val="en-US"/>
              </w:rPr>
              <w:t>SPIN-</w:t>
            </w:r>
            <w:r w:rsidRPr="00E460ED">
              <w:rPr>
                <w:sz w:val="20"/>
                <w:szCs w:val="20"/>
              </w:rPr>
              <w:t>код</w:t>
            </w:r>
            <w:r w:rsidRPr="00E460ED">
              <w:rPr>
                <w:sz w:val="20"/>
                <w:szCs w:val="20"/>
                <w:lang w:val="en-US"/>
              </w:rPr>
              <w:t>=</w:t>
            </w:r>
            <w:hyperlink r:id="rId8" w:tooltip="Персональная карточка автора" w:history="1">
              <w:r w:rsidRPr="00E460ED">
                <w:rPr>
                  <w:rStyle w:val="Hyperlink"/>
                  <w:color w:val="auto"/>
                  <w:sz w:val="20"/>
                  <w:szCs w:val="20"/>
                  <w:u w:val="none"/>
                  <w:lang w:val="en-US"/>
                </w:rPr>
                <w:t>5345-8706</w:t>
              </w:r>
            </w:hyperlink>
          </w:p>
          <w:p w:rsidR="00467B22" w:rsidRPr="00E460ED" w:rsidRDefault="00467B22" w:rsidP="00E460ED">
            <w:pPr>
              <w:rPr>
                <w:sz w:val="20"/>
                <w:szCs w:val="20"/>
                <w:lang w:val="en-US"/>
              </w:rPr>
            </w:pPr>
            <w:r w:rsidRPr="00E460ED">
              <w:rPr>
                <w:sz w:val="20"/>
                <w:szCs w:val="20"/>
                <w:lang w:val="en-US"/>
              </w:rPr>
              <w:t xml:space="preserve">e-mail: </w:t>
            </w:r>
            <w:hyperlink r:id="rId9" w:history="1">
              <w:r w:rsidRPr="00E460ED">
                <w:rPr>
                  <w:rStyle w:val="Hyperlink"/>
                  <w:color w:val="auto"/>
                  <w:sz w:val="20"/>
                  <w:szCs w:val="20"/>
                  <w:lang w:val="en-US"/>
                </w:rPr>
                <w:t>snic@sochi.com</w:t>
              </w:r>
            </w:hyperlink>
          </w:p>
          <w:p w:rsidR="00467B22" w:rsidRPr="00BF16BC" w:rsidRDefault="00467B22" w:rsidP="00E460ED">
            <w:pPr>
              <w:rPr>
                <w:rStyle w:val="Hyperlink"/>
                <w:color w:val="auto"/>
                <w:sz w:val="20"/>
                <w:szCs w:val="20"/>
              </w:rPr>
            </w:pPr>
            <w:hyperlink r:id="rId10" w:history="1">
              <w:r w:rsidRPr="00E460ED">
                <w:rPr>
                  <w:rStyle w:val="Hyperlink"/>
                  <w:color w:val="auto"/>
                  <w:sz w:val="20"/>
                  <w:szCs w:val="20"/>
                  <w:lang w:val="en-US"/>
                </w:rPr>
                <w:t>yagarkov</w:t>
              </w:r>
              <w:r w:rsidRPr="00BF16BC">
                <w:rPr>
                  <w:rStyle w:val="Hyperlink"/>
                  <w:color w:val="auto"/>
                  <w:sz w:val="20"/>
                  <w:szCs w:val="20"/>
                </w:rPr>
                <w:t>2011@</w:t>
              </w:r>
              <w:r w:rsidRPr="00E460ED">
                <w:rPr>
                  <w:rStyle w:val="Hyperlink"/>
                  <w:color w:val="auto"/>
                  <w:sz w:val="20"/>
                  <w:szCs w:val="20"/>
                  <w:lang w:val="en-US"/>
                </w:rPr>
                <w:t>yandex</w:t>
              </w:r>
              <w:r w:rsidRPr="00BF16BC">
                <w:rPr>
                  <w:rStyle w:val="Hyperlink"/>
                  <w:color w:val="auto"/>
                  <w:sz w:val="20"/>
                  <w:szCs w:val="20"/>
                </w:rPr>
                <w:t>.</w:t>
              </w:r>
              <w:r w:rsidRPr="00E460ED">
                <w:rPr>
                  <w:rStyle w:val="Hyperlink"/>
                  <w:color w:val="auto"/>
                  <w:sz w:val="20"/>
                  <w:szCs w:val="20"/>
                  <w:lang w:val="en-US"/>
                </w:rPr>
                <w:t>ru</w:t>
              </w:r>
            </w:hyperlink>
          </w:p>
          <w:p w:rsidR="00467B22" w:rsidRPr="00BF16BC" w:rsidRDefault="00467B22" w:rsidP="00E460ED">
            <w:pPr>
              <w:rPr>
                <w:sz w:val="20"/>
                <w:szCs w:val="20"/>
              </w:rPr>
            </w:pPr>
          </w:p>
          <w:p w:rsidR="00467B22" w:rsidRPr="00BF16BC" w:rsidRDefault="00467B22" w:rsidP="00E460ED">
            <w:pPr>
              <w:rPr>
                <w:sz w:val="20"/>
                <w:szCs w:val="20"/>
              </w:rPr>
            </w:pPr>
          </w:p>
          <w:p w:rsidR="00467B22" w:rsidRPr="00E460ED" w:rsidRDefault="00467B22" w:rsidP="00E460ED">
            <w:pPr>
              <w:rPr>
                <w:sz w:val="20"/>
                <w:szCs w:val="20"/>
              </w:rPr>
            </w:pPr>
            <w:r w:rsidRPr="00E460ED">
              <w:rPr>
                <w:sz w:val="20"/>
                <w:szCs w:val="20"/>
              </w:rPr>
              <w:t>Агарков Андрей Юрьевич</w:t>
            </w:r>
          </w:p>
          <w:p w:rsidR="00467B22" w:rsidRPr="00E460ED" w:rsidRDefault="00467B22" w:rsidP="00E460ED">
            <w:pPr>
              <w:rPr>
                <w:i/>
                <w:sz w:val="20"/>
                <w:szCs w:val="20"/>
              </w:rPr>
            </w:pPr>
            <w:r w:rsidRPr="00E460ED">
              <w:rPr>
                <w:i/>
                <w:sz w:val="20"/>
                <w:szCs w:val="20"/>
              </w:rPr>
              <w:t>ФГБНУ Сочинский научно-исследовательский центр РАН (СНИЦ РАН), Сочи, Россия</w:t>
            </w:r>
          </w:p>
          <w:p w:rsidR="00467B22" w:rsidRPr="00BF16BC" w:rsidRDefault="00467B22" w:rsidP="00E460ED">
            <w:pPr>
              <w:rPr>
                <w:i/>
                <w:sz w:val="20"/>
                <w:szCs w:val="20"/>
              </w:rPr>
            </w:pPr>
            <w:smartTag w:uri="urn:schemas-microsoft-com:office:smarttags" w:element="metricconverter">
              <w:smartTagPr>
                <w:attr w:name="ProductID" w:val="3540000 г"/>
              </w:smartTagPr>
              <w:r w:rsidRPr="00E460ED">
                <w:rPr>
                  <w:i/>
                  <w:sz w:val="20"/>
                  <w:szCs w:val="20"/>
                </w:rPr>
                <w:t>3540000 г</w:t>
              </w:r>
            </w:smartTag>
            <w:r w:rsidRPr="00E460ED">
              <w:rPr>
                <w:i/>
                <w:sz w:val="20"/>
                <w:szCs w:val="20"/>
              </w:rPr>
              <w:t>. Сочи, ул. Театральная 8а</w:t>
            </w:r>
          </w:p>
          <w:p w:rsidR="00467B22" w:rsidRPr="00BF16BC" w:rsidRDefault="00467B22" w:rsidP="00E460ED">
            <w:pPr>
              <w:rPr>
                <w:sz w:val="20"/>
                <w:szCs w:val="20"/>
              </w:rPr>
            </w:pPr>
            <w:r w:rsidRPr="00E460ED">
              <w:rPr>
                <w:sz w:val="20"/>
                <w:szCs w:val="20"/>
                <w:lang w:val="en-US"/>
              </w:rPr>
              <w:t>e</w:t>
            </w:r>
            <w:r w:rsidRPr="00BF16BC">
              <w:rPr>
                <w:sz w:val="20"/>
                <w:szCs w:val="20"/>
              </w:rPr>
              <w:t>-</w:t>
            </w:r>
            <w:r w:rsidRPr="00E460ED">
              <w:rPr>
                <w:sz w:val="20"/>
                <w:szCs w:val="20"/>
                <w:lang w:val="en-US"/>
              </w:rPr>
              <w:t>mail</w:t>
            </w:r>
            <w:r w:rsidRPr="00BF16BC">
              <w:rPr>
                <w:sz w:val="20"/>
                <w:szCs w:val="20"/>
              </w:rPr>
              <w:t xml:space="preserve">: </w:t>
            </w:r>
            <w:hyperlink r:id="rId11" w:history="1">
              <w:r w:rsidRPr="00E460ED">
                <w:rPr>
                  <w:rStyle w:val="Hyperlink"/>
                  <w:color w:val="auto"/>
                  <w:sz w:val="20"/>
                  <w:szCs w:val="20"/>
                  <w:lang w:val="en-US"/>
                </w:rPr>
                <w:t>snic</w:t>
              </w:r>
              <w:r w:rsidRPr="00BF16BC">
                <w:rPr>
                  <w:rStyle w:val="Hyperlink"/>
                  <w:color w:val="auto"/>
                  <w:sz w:val="20"/>
                  <w:szCs w:val="20"/>
                </w:rPr>
                <w:t>@</w:t>
              </w:r>
              <w:r w:rsidRPr="00E460ED">
                <w:rPr>
                  <w:rStyle w:val="Hyperlink"/>
                  <w:color w:val="auto"/>
                  <w:sz w:val="20"/>
                  <w:szCs w:val="20"/>
                  <w:lang w:val="en-US"/>
                </w:rPr>
                <w:t>sochi</w:t>
              </w:r>
              <w:r w:rsidRPr="00BF16BC">
                <w:rPr>
                  <w:rStyle w:val="Hyperlink"/>
                  <w:color w:val="auto"/>
                  <w:sz w:val="20"/>
                  <w:szCs w:val="20"/>
                </w:rPr>
                <w:t>.</w:t>
              </w:r>
              <w:r w:rsidRPr="00E460ED">
                <w:rPr>
                  <w:rStyle w:val="Hyperlink"/>
                  <w:color w:val="auto"/>
                  <w:sz w:val="20"/>
                  <w:szCs w:val="20"/>
                  <w:lang w:val="en-US"/>
                </w:rPr>
                <w:t>com</w:t>
              </w:r>
            </w:hyperlink>
          </w:p>
          <w:p w:rsidR="00467B22" w:rsidRPr="00BF16BC" w:rsidRDefault="00467B22" w:rsidP="00E460ED">
            <w:pPr>
              <w:rPr>
                <w:sz w:val="20"/>
                <w:szCs w:val="20"/>
              </w:rPr>
            </w:pPr>
            <w:hyperlink r:id="rId12" w:history="1">
              <w:r w:rsidRPr="00E460ED">
                <w:rPr>
                  <w:rStyle w:val="Hyperlink"/>
                  <w:color w:val="auto"/>
                  <w:sz w:val="20"/>
                  <w:szCs w:val="20"/>
                  <w:lang w:val="en-US"/>
                </w:rPr>
                <w:t>aagarkov</w:t>
              </w:r>
              <w:r w:rsidRPr="00BF16BC">
                <w:rPr>
                  <w:rStyle w:val="Hyperlink"/>
                  <w:color w:val="auto"/>
                  <w:sz w:val="20"/>
                  <w:szCs w:val="20"/>
                </w:rPr>
                <w:t>77@</w:t>
              </w:r>
              <w:r w:rsidRPr="00E460ED">
                <w:rPr>
                  <w:rStyle w:val="Hyperlink"/>
                  <w:color w:val="auto"/>
                  <w:sz w:val="20"/>
                  <w:szCs w:val="20"/>
                  <w:lang w:val="en-US"/>
                </w:rPr>
                <w:t>mail</w:t>
              </w:r>
              <w:r w:rsidRPr="00BF16BC">
                <w:rPr>
                  <w:rStyle w:val="Hyperlink"/>
                  <w:color w:val="auto"/>
                  <w:sz w:val="20"/>
                  <w:szCs w:val="20"/>
                </w:rPr>
                <w:t>.</w:t>
              </w:r>
              <w:r w:rsidRPr="00E460ED">
                <w:rPr>
                  <w:rStyle w:val="Hyperlink"/>
                  <w:color w:val="auto"/>
                  <w:sz w:val="20"/>
                  <w:szCs w:val="20"/>
                  <w:lang w:val="en-US"/>
                </w:rPr>
                <w:t>ru</w:t>
              </w:r>
            </w:hyperlink>
            <w:r w:rsidRPr="00BF16BC">
              <w:rPr>
                <w:sz w:val="20"/>
                <w:szCs w:val="20"/>
              </w:rPr>
              <w:t xml:space="preserve"> </w:t>
            </w:r>
            <w:bookmarkStart w:id="0" w:name="_GoBack"/>
            <w:bookmarkEnd w:id="0"/>
            <w:r w:rsidRPr="00BF16BC">
              <w:rPr>
                <w:sz w:val="20"/>
                <w:szCs w:val="20"/>
              </w:rPr>
              <w:t xml:space="preserve"> </w:t>
            </w:r>
          </w:p>
          <w:p w:rsidR="00467B22" w:rsidRPr="00BF16BC" w:rsidRDefault="00467B22" w:rsidP="00E460ED">
            <w:pPr>
              <w:rPr>
                <w:sz w:val="20"/>
                <w:szCs w:val="20"/>
              </w:rPr>
            </w:pPr>
          </w:p>
          <w:p w:rsidR="00467B22" w:rsidRPr="00DC1D1D" w:rsidRDefault="00467B22" w:rsidP="00E460ED">
            <w:pPr>
              <w:rPr>
                <w:sz w:val="20"/>
                <w:szCs w:val="20"/>
              </w:rPr>
            </w:pPr>
            <w:r w:rsidRPr="00E460ED">
              <w:rPr>
                <w:sz w:val="20"/>
                <w:szCs w:val="20"/>
              </w:rPr>
              <w:t>Определена динамика изменения видового богатства радиолярий на протяжении последних 150 млн. лет с точностью до геологического века. Установлены основные закономерности смены видов и таксонов высокого ранга для границы мела и палеогена. Выявлены типоморфные особенности биполярных видов перешедших из мела в палеоген и ставших прорадителями кайнозойской радиоляриевой фауны. Изменение численности видов на границе мелового и палеогенового периодов, а также существенные колебания видового богатства в палеоцене и эоцене связано с сочетанием целого ряда факторов. Наиболее важными из них являются геологические процессы, приводящие к обширным трансгрессиям и регрессиям, колебания климата, общая направленная эволюция биоты Земли и конкурентная борьба за важные химические компоненты для жизнедеятельности радиолярий. С позднемеловой эпохой связано появление на суше мощных тропических лесов с их огромной биопродуктивностью и биохимическим выветриванием. Последние привело к повышению поступления растворенного материала в бассейн седиментации, что фиксируется по появлению классических бокситов. Поскольку окись алюминия и окись кремния геохимически связаны, мы можем утверждать и о повышении притока растворенного кремнезема спровоцировавшее развитие диатомовых водорослей, ставших конкурентами для радиолярий в борьбе за кремнезем. Последние проиграли в ней, что и привело к сокращению видов. Это не было катастрофическое явление с мгновенным в</w:t>
            </w:r>
            <w:r>
              <w:rPr>
                <w:sz w:val="20"/>
                <w:szCs w:val="20"/>
              </w:rPr>
              <w:t>ымиранием, а длительный процесс</w:t>
            </w:r>
          </w:p>
          <w:p w:rsidR="00467B22" w:rsidRPr="000F5B3D" w:rsidRDefault="00467B22" w:rsidP="00E460ED">
            <w:pPr>
              <w:rPr>
                <w:sz w:val="20"/>
                <w:szCs w:val="20"/>
              </w:rPr>
            </w:pPr>
            <w:r w:rsidRPr="00DC1D1D">
              <w:rPr>
                <w:sz w:val="20"/>
                <w:szCs w:val="20"/>
              </w:rPr>
              <w:t xml:space="preserve">Ключевые слова: </w:t>
            </w:r>
            <w:r w:rsidRPr="00E460ED">
              <w:rPr>
                <w:sz w:val="20"/>
                <w:szCs w:val="20"/>
              </w:rPr>
              <w:t>РАДИОЛЯРИИ, МЕЛ, ПАЛЕОГЕН, ЭВОЛЮЦИЯ, ВЫМИРАНИЕ ВИДОВ</w:t>
            </w:r>
          </w:p>
          <w:p w:rsidR="00467B22" w:rsidRPr="000F5B3D" w:rsidRDefault="00467B22" w:rsidP="00E460ED">
            <w:pPr>
              <w:rPr>
                <w:sz w:val="20"/>
                <w:szCs w:val="20"/>
              </w:rPr>
            </w:pPr>
          </w:p>
          <w:p w:rsidR="00467B22" w:rsidRPr="009C598A" w:rsidRDefault="00467B22" w:rsidP="00E460ED">
            <w:pPr>
              <w:rPr>
                <w:sz w:val="20"/>
                <w:szCs w:val="20"/>
              </w:rPr>
            </w:pPr>
            <w:r w:rsidRPr="009C598A">
              <w:rPr>
                <w:rFonts w:ascii="Arial" w:hAnsi="Arial" w:cs="Arial"/>
                <w:b/>
                <w:sz w:val="20"/>
                <w:szCs w:val="20"/>
              </w:rPr>
              <w:t>Doi: 10.21515/1990-4665-13</w:t>
            </w:r>
            <w:r w:rsidRPr="009C598A">
              <w:rPr>
                <w:rFonts w:ascii="Arial" w:hAnsi="Arial" w:cs="Arial"/>
                <w:b/>
                <w:sz w:val="20"/>
                <w:szCs w:val="20"/>
                <w:lang w:val="en-US"/>
              </w:rPr>
              <w:t>2</w:t>
            </w:r>
            <w:r w:rsidRPr="009C598A">
              <w:rPr>
                <w:rFonts w:ascii="Arial" w:hAnsi="Arial" w:cs="Arial"/>
                <w:b/>
                <w:sz w:val="20"/>
                <w:szCs w:val="20"/>
              </w:rPr>
              <w:t>-102</w:t>
            </w:r>
          </w:p>
        </w:tc>
        <w:tc>
          <w:tcPr>
            <w:tcW w:w="4530" w:type="dxa"/>
          </w:tcPr>
          <w:p w:rsidR="00467B22" w:rsidRPr="00E460ED" w:rsidRDefault="00467B22" w:rsidP="00E460ED">
            <w:pPr>
              <w:rPr>
                <w:sz w:val="20"/>
                <w:szCs w:val="20"/>
                <w:lang w:val="en-US"/>
              </w:rPr>
            </w:pPr>
            <w:r>
              <w:rPr>
                <w:sz w:val="20"/>
                <w:szCs w:val="20"/>
                <w:lang w:val="en-US"/>
              </w:rPr>
              <w:t xml:space="preserve">UDC </w:t>
            </w:r>
            <w:r w:rsidRPr="00E460ED">
              <w:rPr>
                <w:sz w:val="20"/>
                <w:szCs w:val="20"/>
                <w:lang w:val="en-US"/>
              </w:rPr>
              <w:t>563.1</w:t>
            </w:r>
          </w:p>
          <w:p w:rsidR="00467B22" w:rsidRDefault="00467B22" w:rsidP="00E460ED">
            <w:pPr>
              <w:rPr>
                <w:sz w:val="20"/>
                <w:szCs w:val="20"/>
                <w:lang w:val="en-US"/>
              </w:rPr>
            </w:pPr>
          </w:p>
          <w:p w:rsidR="00467B22" w:rsidRPr="00E460ED" w:rsidRDefault="00467B22" w:rsidP="00E460ED">
            <w:pPr>
              <w:rPr>
                <w:rStyle w:val="Hyperlink"/>
                <w:color w:val="auto"/>
                <w:sz w:val="20"/>
                <w:szCs w:val="20"/>
                <w:u w:val="none"/>
                <w:bdr w:val="none" w:sz="0" w:space="0" w:color="auto" w:frame="1"/>
                <w:lang w:val="en-US"/>
              </w:rPr>
            </w:pPr>
            <w:hyperlink r:id="rId13" w:history="1">
              <w:r w:rsidRPr="00E460ED">
                <w:rPr>
                  <w:rStyle w:val="Hyperlink"/>
                  <w:color w:val="auto"/>
                  <w:sz w:val="20"/>
                  <w:szCs w:val="20"/>
                  <w:u w:val="none"/>
                  <w:bdr w:val="none" w:sz="0" w:space="0" w:color="auto" w:frame="1"/>
                  <w:lang w:val="en-US"/>
                </w:rPr>
                <w:t>Geological-mineralogical science</w:t>
              </w:r>
            </w:hyperlink>
          </w:p>
          <w:p w:rsidR="00467B22" w:rsidRPr="00E460ED" w:rsidRDefault="00467B22" w:rsidP="00E460ED">
            <w:pPr>
              <w:rPr>
                <w:sz w:val="20"/>
                <w:szCs w:val="20"/>
                <w:lang w:val="en-US"/>
              </w:rPr>
            </w:pPr>
          </w:p>
          <w:p w:rsidR="00467B22" w:rsidRPr="00E460ED" w:rsidRDefault="00467B22" w:rsidP="00E460ED">
            <w:pPr>
              <w:shd w:val="clear" w:color="auto" w:fill="FFFFFF"/>
              <w:rPr>
                <w:b/>
                <w:sz w:val="20"/>
                <w:szCs w:val="20"/>
                <w:lang w:val="en-US"/>
              </w:rPr>
            </w:pPr>
            <w:r w:rsidRPr="00E460ED">
              <w:rPr>
                <w:b/>
                <w:sz w:val="20"/>
                <w:szCs w:val="20"/>
                <w:lang w:val="en-US"/>
              </w:rPr>
              <w:t>ANALYSIS OF EXTINCTION AND EMERGENCE DYNAMICS OF NEW RADIOLARIA'S SPECIES IN THE CRETACEOUS AND PALEOGENE PERIODS</w:t>
            </w:r>
          </w:p>
          <w:p w:rsidR="00467B22" w:rsidRPr="00E460ED" w:rsidRDefault="00467B22" w:rsidP="00E460ED">
            <w:pPr>
              <w:shd w:val="clear" w:color="auto" w:fill="FFFFFF"/>
              <w:rPr>
                <w:sz w:val="20"/>
                <w:szCs w:val="20"/>
                <w:lang w:val="en-US"/>
              </w:rPr>
            </w:pPr>
          </w:p>
          <w:p w:rsidR="00467B22" w:rsidRPr="00E460ED" w:rsidRDefault="00467B22" w:rsidP="00E460ED">
            <w:pPr>
              <w:shd w:val="clear" w:color="auto" w:fill="FFFFFF"/>
              <w:rPr>
                <w:sz w:val="20"/>
                <w:szCs w:val="20"/>
                <w:lang w:val="en-US"/>
              </w:rPr>
            </w:pPr>
            <w:r w:rsidRPr="00E460ED">
              <w:rPr>
                <w:sz w:val="20"/>
                <w:szCs w:val="20"/>
                <w:lang w:val="en-US"/>
              </w:rPr>
              <w:t>Agarkov Yuri</w:t>
            </w:r>
            <w:r>
              <w:rPr>
                <w:sz w:val="20"/>
                <w:szCs w:val="20"/>
                <w:lang w:val="en-US"/>
              </w:rPr>
              <w:t xml:space="preserve"> Vasilievich</w:t>
            </w:r>
          </w:p>
          <w:p w:rsidR="00467B22" w:rsidRPr="00E460ED" w:rsidRDefault="00467B22" w:rsidP="00E460ED">
            <w:pPr>
              <w:shd w:val="clear" w:color="auto" w:fill="FFFFFF"/>
              <w:rPr>
                <w:sz w:val="20"/>
                <w:szCs w:val="20"/>
                <w:lang w:val="en-US"/>
              </w:rPr>
            </w:pPr>
            <w:r w:rsidRPr="00E460ED">
              <w:rPr>
                <w:sz w:val="20"/>
                <w:szCs w:val="20"/>
                <w:lang w:val="en-US"/>
              </w:rPr>
              <w:t>Doctor of Science, Associate professor</w:t>
            </w:r>
          </w:p>
          <w:p w:rsidR="00467B22" w:rsidRPr="00E460ED" w:rsidRDefault="00467B22" w:rsidP="00E460ED">
            <w:pPr>
              <w:rPr>
                <w:sz w:val="20"/>
                <w:szCs w:val="20"/>
                <w:lang w:val="en-US"/>
              </w:rPr>
            </w:pPr>
            <w:r w:rsidRPr="00E460ED">
              <w:rPr>
                <w:sz w:val="20"/>
                <w:szCs w:val="20"/>
                <w:lang w:val="en-US"/>
              </w:rPr>
              <w:t>SPIN-code=</w:t>
            </w:r>
            <w:hyperlink r:id="rId14" w:tooltip="Персональная карточка автора" w:history="1">
              <w:r w:rsidRPr="00E460ED">
                <w:rPr>
                  <w:rStyle w:val="Hyperlink"/>
                  <w:color w:val="auto"/>
                  <w:sz w:val="20"/>
                  <w:szCs w:val="20"/>
                  <w:u w:val="none"/>
                  <w:lang w:val="en-US"/>
                </w:rPr>
                <w:t>5345-8706</w:t>
              </w:r>
            </w:hyperlink>
          </w:p>
          <w:p w:rsidR="00467B22" w:rsidRPr="00E460ED" w:rsidRDefault="00467B22" w:rsidP="00E460ED">
            <w:pPr>
              <w:rPr>
                <w:sz w:val="20"/>
                <w:szCs w:val="20"/>
                <w:lang w:val="en-US"/>
              </w:rPr>
            </w:pPr>
            <w:smartTag w:uri="urn:schemas-microsoft-com:office:smarttags" w:element="City">
              <w:smartTag w:uri="urn:schemas-microsoft-com:office:smarttags" w:element="place">
                <w:r w:rsidRPr="00E460ED">
                  <w:rPr>
                    <w:sz w:val="20"/>
                    <w:szCs w:val="20"/>
                    <w:lang w:val="en-US"/>
                  </w:rPr>
                  <w:t>Sochi</w:t>
                </w:r>
              </w:smartTag>
            </w:smartTag>
            <w:r w:rsidRPr="00E460ED">
              <w:rPr>
                <w:sz w:val="20"/>
                <w:szCs w:val="20"/>
                <w:lang w:val="en-US"/>
              </w:rPr>
              <w:t xml:space="preserve"> Scientific Research Centre of Russian </w:t>
            </w:r>
          </w:p>
          <w:p w:rsidR="00467B22" w:rsidRPr="00E460ED" w:rsidRDefault="00467B22" w:rsidP="00E460ED">
            <w:pPr>
              <w:rPr>
                <w:sz w:val="20"/>
                <w:szCs w:val="20"/>
                <w:lang w:val="en-US"/>
              </w:rPr>
            </w:pPr>
            <w:r w:rsidRPr="00E460ED">
              <w:rPr>
                <w:sz w:val="20"/>
                <w:szCs w:val="20"/>
                <w:lang w:val="en-US"/>
              </w:rPr>
              <w:t xml:space="preserve">e-mail: </w:t>
            </w:r>
            <w:hyperlink r:id="rId15" w:history="1">
              <w:r w:rsidRPr="00E460ED">
                <w:rPr>
                  <w:rStyle w:val="Hyperlink"/>
                  <w:color w:val="auto"/>
                  <w:sz w:val="20"/>
                  <w:szCs w:val="20"/>
                  <w:lang w:val="en-US"/>
                </w:rPr>
                <w:t>snic@sochi.com</w:t>
              </w:r>
            </w:hyperlink>
          </w:p>
          <w:p w:rsidR="00467B22" w:rsidRPr="00E460ED" w:rsidRDefault="00467B22" w:rsidP="00E460ED">
            <w:pPr>
              <w:rPr>
                <w:rStyle w:val="Hyperlink"/>
                <w:color w:val="auto"/>
                <w:sz w:val="20"/>
                <w:szCs w:val="20"/>
                <w:lang w:val="en-US"/>
              </w:rPr>
            </w:pPr>
            <w:hyperlink r:id="rId16" w:history="1">
              <w:r w:rsidRPr="00E460ED">
                <w:rPr>
                  <w:rStyle w:val="Hyperlink"/>
                  <w:color w:val="auto"/>
                  <w:sz w:val="20"/>
                  <w:szCs w:val="20"/>
                  <w:lang w:val="en-US"/>
                </w:rPr>
                <w:t>yagarkov2011@yandex.ru</w:t>
              </w:r>
            </w:hyperlink>
          </w:p>
          <w:p w:rsidR="00467B22" w:rsidRPr="00E460ED" w:rsidRDefault="00467B22" w:rsidP="00E460ED">
            <w:pPr>
              <w:rPr>
                <w:sz w:val="20"/>
                <w:szCs w:val="20"/>
                <w:lang w:val="en-US"/>
              </w:rPr>
            </w:pPr>
          </w:p>
          <w:p w:rsidR="00467B22" w:rsidRPr="00E460ED" w:rsidRDefault="00467B22" w:rsidP="00E460ED">
            <w:pPr>
              <w:shd w:val="clear" w:color="auto" w:fill="FFFFFF"/>
              <w:rPr>
                <w:sz w:val="20"/>
                <w:szCs w:val="20"/>
                <w:lang w:val="en-US"/>
              </w:rPr>
            </w:pPr>
            <w:r w:rsidRPr="00E460ED">
              <w:rPr>
                <w:sz w:val="20"/>
                <w:szCs w:val="20"/>
                <w:lang w:val="en-US"/>
              </w:rPr>
              <w:t>Agarkov Andrey</w:t>
            </w:r>
            <w:r>
              <w:rPr>
                <w:sz w:val="20"/>
                <w:szCs w:val="20"/>
                <w:lang w:val="en-US"/>
              </w:rPr>
              <w:t xml:space="preserve"> Yurievich</w:t>
            </w:r>
          </w:p>
          <w:p w:rsidR="00467B22" w:rsidRPr="000F5B3D" w:rsidRDefault="00467B22" w:rsidP="00E460ED">
            <w:pPr>
              <w:rPr>
                <w:i/>
                <w:sz w:val="20"/>
                <w:szCs w:val="20"/>
                <w:lang w:val="en-US"/>
              </w:rPr>
            </w:pPr>
            <w:smartTag w:uri="urn:schemas-microsoft-com:office:smarttags" w:element="City">
              <w:r w:rsidRPr="000F5B3D">
                <w:rPr>
                  <w:i/>
                  <w:sz w:val="20"/>
                  <w:szCs w:val="20"/>
                  <w:lang w:val="en-US"/>
                </w:rPr>
                <w:t>Sochi</w:t>
              </w:r>
            </w:smartTag>
            <w:r w:rsidRPr="000F5B3D">
              <w:rPr>
                <w:i/>
                <w:sz w:val="20"/>
                <w:szCs w:val="20"/>
                <w:lang w:val="en-US"/>
              </w:rPr>
              <w:t xml:space="preserve"> Scientific Research Centre of </w:t>
            </w:r>
            <w:smartTag w:uri="urn:schemas-microsoft-com:office:smarttags" w:element="PlaceName">
              <w:r w:rsidRPr="000F5B3D">
                <w:rPr>
                  <w:i/>
                  <w:sz w:val="20"/>
                  <w:szCs w:val="20"/>
                  <w:lang w:val="en-US"/>
                </w:rPr>
                <w:t>Russian</w:t>
              </w:r>
            </w:smartTag>
            <w:r w:rsidRPr="000F5B3D">
              <w:rPr>
                <w:i/>
                <w:sz w:val="20"/>
                <w:szCs w:val="20"/>
                <w:lang w:val="en-US"/>
              </w:rPr>
              <w:t xml:space="preserve"> </w:t>
            </w:r>
            <w:smartTag w:uri="urn:schemas-microsoft-com:office:smarttags" w:element="PlaceType">
              <w:r w:rsidRPr="000F5B3D">
                <w:rPr>
                  <w:i/>
                  <w:sz w:val="20"/>
                  <w:szCs w:val="20"/>
                  <w:lang w:val="en-US"/>
                </w:rPr>
                <w:t>Academy</w:t>
              </w:r>
            </w:smartTag>
            <w:r w:rsidRPr="000F5B3D">
              <w:rPr>
                <w:i/>
                <w:sz w:val="20"/>
                <w:szCs w:val="20"/>
                <w:lang w:val="en-US"/>
              </w:rPr>
              <w:t xml:space="preserve"> of Science, </w:t>
            </w:r>
            <w:smartTag w:uri="urn:schemas-microsoft-com:office:smarttags" w:element="City">
              <w:smartTag w:uri="urn:schemas-microsoft-com:office:smarttags" w:element="place">
                <w:r w:rsidRPr="000F5B3D">
                  <w:rPr>
                    <w:i/>
                    <w:sz w:val="20"/>
                    <w:szCs w:val="20"/>
                    <w:lang w:val="en-US"/>
                  </w:rPr>
                  <w:t>Sochi</w:t>
                </w:r>
              </w:smartTag>
              <w:r w:rsidRPr="000F5B3D">
                <w:rPr>
                  <w:i/>
                  <w:sz w:val="20"/>
                  <w:szCs w:val="20"/>
                  <w:lang w:val="en-US"/>
                </w:rPr>
                <w:t xml:space="preserve">, </w:t>
              </w:r>
              <w:smartTag w:uri="urn:schemas-microsoft-com:office:smarttags" w:element="country-region">
                <w:r w:rsidRPr="000F5B3D">
                  <w:rPr>
                    <w:i/>
                    <w:sz w:val="20"/>
                    <w:szCs w:val="20"/>
                    <w:lang w:val="en-US"/>
                  </w:rPr>
                  <w:t>Russia</w:t>
                </w:r>
              </w:smartTag>
            </w:smartTag>
          </w:p>
          <w:p w:rsidR="00467B22" w:rsidRPr="000F5B3D" w:rsidRDefault="00467B22" w:rsidP="00E460ED">
            <w:pPr>
              <w:rPr>
                <w:i/>
                <w:sz w:val="20"/>
                <w:szCs w:val="20"/>
                <w:lang w:val="en-US"/>
              </w:rPr>
            </w:pPr>
            <w:r w:rsidRPr="000F5B3D">
              <w:rPr>
                <w:i/>
                <w:sz w:val="20"/>
                <w:szCs w:val="20"/>
                <w:lang w:val="en-US"/>
              </w:rPr>
              <w:t xml:space="preserve">3540000 </w:t>
            </w:r>
            <w:smartTag w:uri="urn:schemas-microsoft-com:office:smarttags" w:element="City">
              <w:smartTag w:uri="urn:schemas-microsoft-com:office:smarttags" w:element="place">
                <w:r w:rsidRPr="000F5B3D">
                  <w:rPr>
                    <w:i/>
                    <w:sz w:val="20"/>
                    <w:szCs w:val="20"/>
                    <w:lang w:val="en-US"/>
                  </w:rPr>
                  <w:t>Sochi</w:t>
                </w:r>
              </w:smartTag>
            </w:smartTag>
            <w:r w:rsidRPr="000F5B3D">
              <w:rPr>
                <w:i/>
                <w:sz w:val="20"/>
                <w:szCs w:val="20"/>
                <w:lang w:val="en-US"/>
              </w:rPr>
              <w:t>, Teatral’naya</w:t>
            </w:r>
            <w:r w:rsidRPr="00BF16BC">
              <w:rPr>
                <w:i/>
                <w:sz w:val="20"/>
                <w:szCs w:val="20"/>
                <w:lang w:val="en-US"/>
              </w:rPr>
              <w:t>,</w:t>
            </w:r>
            <w:r w:rsidRPr="000F5B3D">
              <w:rPr>
                <w:i/>
                <w:sz w:val="20"/>
                <w:szCs w:val="20"/>
                <w:lang w:val="en-US"/>
              </w:rPr>
              <w:t xml:space="preserve"> 8</w:t>
            </w:r>
            <w:r w:rsidRPr="000F5B3D">
              <w:rPr>
                <w:i/>
                <w:sz w:val="20"/>
                <w:szCs w:val="20"/>
              </w:rPr>
              <w:t>а</w:t>
            </w:r>
          </w:p>
          <w:p w:rsidR="00467B22" w:rsidRPr="00E460ED" w:rsidRDefault="00467B22" w:rsidP="00E460ED">
            <w:pPr>
              <w:rPr>
                <w:sz w:val="20"/>
                <w:szCs w:val="20"/>
                <w:lang w:val="en-US"/>
              </w:rPr>
            </w:pPr>
            <w:r w:rsidRPr="00E460ED">
              <w:rPr>
                <w:sz w:val="20"/>
                <w:szCs w:val="20"/>
                <w:lang w:val="en-US"/>
              </w:rPr>
              <w:t xml:space="preserve">e-mail: </w:t>
            </w:r>
            <w:hyperlink r:id="rId17" w:history="1">
              <w:r w:rsidRPr="00E460ED">
                <w:rPr>
                  <w:rStyle w:val="Hyperlink"/>
                  <w:color w:val="auto"/>
                  <w:sz w:val="20"/>
                  <w:szCs w:val="20"/>
                  <w:lang w:val="en-US"/>
                </w:rPr>
                <w:t>snic@sochi.com</w:t>
              </w:r>
            </w:hyperlink>
          </w:p>
          <w:p w:rsidR="00467B22" w:rsidRPr="00E460ED" w:rsidRDefault="00467B22" w:rsidP="00E460ED">
            <w:pPr>
              <w:rPr>
                <w:sz w:val="20"/>
                <w:szCs w:val="20"/>
                <w:lang w:val="en-US"/>
              </w:rPr>
            </w:pPr>
            <w:hyperlink r:id="rId18" w:history="1">
              <w:r w:rsidRPr="00E460ED">
                <w:rPr>
                  <w:rStyle w:val="Hyperlink"/>
                  <w:color w:val="auto"/>
                  <w:sz w:val="20"/>
                  <w:szCs w:val="20"/>
                  <w:lang w:val="en-US"/>
                </w:rPr>
                <w:t>aagarkov77@mail.ru</w:t>
              </w:r>
            </w:hyperlink>
          </w:p>
          <w:p w:rsidR="00467B22" w:rsidRPr="00E460ED" w:rsidRDefault="00467B22" w:rsidP="00E460ED">
            <w:pPr>
              <w:rPr>
                <w:sz w:val="20"/>
                <w:szCs w:val="20"/>
                <w:lang w:val="en-US"/>
              </w:rPr>
            </w:pPr>
          </w:p>
          <w:p w:rsidR="00467B22" w:rsidRPr="00E460ED" w:rsidRDefault="00467B22" w:rsidP="00E460ED">
            <w:pPr>
              <w:shd w:val="clear" w:color="auto" w:fill="FFFFFF"/>
              <w:rPr>
                <w:sz w:val="20"/>
                <w:szCs w:val="20"/>
                <w:lang w:val="en-US"/>
              </w:rPr>
            </w:pPr>
            <w:r w:rsidRPr="00E460ED">
              <w:rPr>
                <w:sz w:val="20"/>
                <w:szCs w:val="20"/>
                <w:lang w:val="en-US"/>
              </w:rPr>
              <w:t>The dynamics of changes in the species diversity of radiolarians during the last 150 million years with accuracy to one geological century was determined. The basic patterns of species and taxa of high rank change had been established for the boundary between Cretaceous and Paleogene. There were revealed topomorphic features of bipolar species, which have succeeded from the Cretaceous into the Paleogene and became ancestors of Cenozoic radiolarian fauna. Changes in the species number in the boundary between Cretaceous and Paleogene periods, and also significant variations in the species diversity in Paleocene and Eocene are connected to a combination of a number of factors. The most important of those factors are geological processes, causing extensive transgressions and regressions, climate variability, the overall evolution direction of the Earth biota and competition for important chemical components for the Radiolaria’s livelihood. The emergence of powerful tropical forests on the land with their huge bio-production and bio-chemical erosion is connected to late Cretaceous era. This resulted increasing of the dissolved material proceeding into the sedimentation pool, what is confirmed by classical bauxites emergence. Because aluminium oxide and silicon oxide are geo-chemically connected, we can state as well about increasing of dissolved silica flow initiated development of Diatoms, which became competitors to Radiolaria in their battle for silica. The last ones are lost this battle, what caused the species decreasing. That was not a catastrophic event with immediate</w:t>
            </w:r>
            <w:r>
              <w:rPr>
                <w:sz w:val="20"/>
                <w:szCs w:val="20"/>
                <w:lang w:val="en-US"/>
              </w:rPr>
              <w:t xml:space="preserve"> extinction, but a long process</w:t>
            </w:r>
          </w:p>
          <w:p w:rsidR="00467B22" w:rsidRPr="00E460ED" w:rsidRDefault="00467B22" w:rsidP="00E460ED">
            <w:pPr>
              <w:rPr>
                <w:sz w:val="20"/>
                <w:szCs w:val="20"/>
                <w:lang w:val="en-US"/>
              </w:rPr>
            </w:pPr>
          </w:p>
          <w:p w:rsidR="00467B22" w:rsidRPr="00E460ED" w:rsidRDefault="00467B22" w:rsidP="00E460ED">
            <w:pPr>
              <w:rPr>
                <w:sz w:val="20"/>
                <w:szCs w:val="20"/>
                <w:lang w:val="en-US"/>
              </w:rPr>
            </w:pPr>
          </w:p>
          <w:p w:rsidR="00467B22" w:rsidRPr="00E460ED" w:rsidRDefault="00467B22" w:rsidP="00E460ED">
            <w:pPr>
              <w:rPr>
                <w:sz w:val="20"/>
                <w:szCs w:val="20"/>
                <w:lang w:val="en-US"/>
              </w:rPr>
            </w:pPr>
          </w:p>
          <w:p w:rsidR="00467B22" w:rsidRPr="00E460ED" w:rsidRDefault="00467B22" w:rsidP="00E460ED">
            <w:pPr>
              <w:rPr>
                <w:sz w:val="20"/>
                <w:szCs w:val="20"/>
                <w:lang w:val="en-US"/>
              </w:rPr>
            </w:pPr>
          </w:p>
          <w:p w:rsidR="00467B22" w:rsidRPr="00E460ED" w:rsidRDefault="00467B22" w:rsidP="00DC1D1D">
            <w:pPr>
              <w:shd w:val="clear" w:color="auto" w:fill="FFFFFF"/>
              <w:rPr>
                <w:sz w:val="20"/>
                <w:szCs w:val="20"/>
                <w:lang w:val="en-US"/>
              </w:rPr>
            </w:pPr>
            <w:r w:rsidRPr="00DC1D1D">
              <w:rPr>
                <w:sz w:val="20"/>
                <w:szCs w:val="20"/>
                <w:lang w:val="en-US"/>
              </w:rPr>
              <w:t xml:space="preserve">Keywords: </w:t>
            </w:r>
            <w:r w:rsidRPr="00E460ED">
              <w:rPr>
                <w:sz w:val="20"/>
                <w:szCs w:val="20"/>
                <w:lang w:val="en-US"/>
              </w:rPr>
              <w:t>RADIOLARIA, CRETACEOUS,PALEOGENE, EVOLUTION, SPECIES EXTINCTION</w:t>
            </w:r>
          </w:p>
        </w:tc>
      </w:tr>
    </w:tbl>
    <w:p w:rsidR="00467B22" w:rsidRDefault="00467B22" w:rsidP="00466EA9">
      <w:pPr>
        <w:shd w:val="clear" w:color="auto" w:fill="FFFFFF"/>
        <w:spacing w:line="360" w:lineRule="auto"/>
        <w:ind w:firstLine="709"/>
        <w:jc w:val="both"/>
        <w:rPr>
          <w:sz w:val="28"/>
          <w:szCs w:val="28"/>
          <w:lang w:val="en-US"/>
        </w:rPr>
      </w:pPr>
    </w:p>
    <w:p w:rsidR="00467B22" w:rsidRPr="00466EA9" w:rsidRDefault="00467B22" w:rsidP="00466EA9">
      <w:pPr>
        <w:shd w:val="clear" w:color="auto" w:fill="FFFFFF"/>
        <w:spacing w:line="360" w:lineRule="auto"/>
        <w:ind w:firstLine="709"/>
        <w:jc w:val="both"/>
        <w:rPr>
          <w:sz w:val="28"/>
          <w:szCs w:val="28"/>
        </w:rPr>
      </w:pPr>
      <w:r w:rsidRPr="00466EA9">
        <w:rPr>
          <w:sz w:val="28"/>
          <w:szCs w:val="28"/>
        </w:rPr>
        <w:t>Происхождение</w:t>
      </w:r>
      <w:r>
        <w:rPr>
          <w:sz w:val="28"/>
          <w:szCs w:val="28"/>
        </w:rPr>
        <w:t xml:space="preserve"> видов</w:t>
      </w:r>
      <w:r w:rsidRPr="00466EA9">
        <w:rPr>
          <w:sz w:val="28"/>
          <w:szCs w:val="28"/>
        </w:rPr>
        <w:t>, основные закономерности эволюции и крупные биотические кризисы в раз</w:t>
      </w:r>
      <w:r w:rsidRPr="00466EA9">
        <w:rPr>
          <w:sz w:val="28"/>
          <w:szCs w:val="28"/>
        </w:rPr>
        <w:softHyphen/>
        <w:t>витии органического мира всегда были тесно связаны с геологической историей Земли. Вся история нашей планеты представляет собой череду часто необратимых изменений состава атмо- и гидро</w:t>
      </w:r>
      <w:r w:rsidRPr="00466EA9">
        <w:rPr>
          <w:sz w:val="28"/>
          <w:szCs w:val="28"/>
        </w:rPr>
        <w:softHyphen/>
        <w:t>сферы, увеличение контрастности рельефа и развитие акваторий по нарастающей линии: мелководные морские водоемы, эпиконтинентальные моря и эпиконтинентальные краевые моря и океаны.</w:t>
      </w:r>
    </w:p>
    <w:p w:rsidR="00467B22" w:rsidRPr="00466EA9" w:rsidRDefault="00467B22" w:rsidP="00466EA9">
      <w:pPr>
        <w:spacing w:line="360" w:lineRule="auto"/>
        <w:ind w:firstLine="709"/>
        <w:jc w:val="both"/>
        <w:rPr>
          <w:sz w:val="28"/>
          <w:szCs w:val="28"/>
        </w:rPr>
      </w:pPr>
      <w:r w:rsidRPr="00466EA9">
        <w:rPr>
          <w:sz w:val="28"/>
          <w:szCs w:val="28"/>
        </w:rPr>
        <w:t>Первая попытка провести количественный анализ разнообразия радиолярий на видовом уровне для мезозоя была предпринята Ю.В. Агарковым [</w:t>
      </w:r>
      <w:r w:rsidRPr="0008170B">
        <w:rPr>
          <w:sz w:val="28"/>
          <w:szCs w:val="28"/>
        </w:rPr>
        <w:t>1-2</w:t>
      </w:r>
      <w:r w:rsidRPr="00466EA9">
        <w:rPr>
          <w:sz w:val="28"/>
          <w:szCs w:val="28"/>
        </w:rPr>
        <w:t>], а для фанерозоя в целом с точностью до эпох в совместной работе с М.С. Афанасиевой, Э.О. Амоном и Д.С. Болтовским</w:t>
      </w:r>
      <w:r w:rsidRPr="00466EA9">
        <w:rPr>
          <w:color w:val="000000"/>
          <w:sz w:val="28"/>
          <w:szCs w:val="28"/>
        </w:rPr>
        <w:t xml:space="preserve">. </w:t>
      </w:r>
      <w:r w:rsidRPr="00466EA9">
        <w:rPr>
          <w:sz w:val="28"/>
          <w:szCs w:val="28"/>
        </w:rPr>
        <w:t>В фанерозойской истории развития радиолярий нами выявлены девять этапов и четыре фазы эволюции [</w:t>
      </w:r>
      <w:r w:rsidRPr="0008170B">
        <w:rPr>
          <w:sz w:val="28"/>
          <w:szCs w:val="28"/>
        </w:rPr>
        <w:t>3</w:t>
      </w:r>
      <w:r w:rsidRPr="00466EA9">
        <w:rPr>
          <w:sz w:val="28"/>
          <w:szCs w:val="28"/>
        </w:rPr>
        <w:t xml:space="preserve">]: </w:t>
      </w:r>
    </w:p>
    <w:p w:rsidR="00467B22" w:rsidRPr="00466EA9" w:rsidRDefault="00467B22" w:rsidP="00466EA9">
      <w:pPr>
        <w:spacing w:line="360" w:lineRule="auto"/>
        <w:ind w:firstLine="709"/>
        <w:jc w:val="both"/>
        <w:rPr>
          <w:sz w:val="28"/>
          <w:szCs w:val="28"/>
        </w:rPr>
      </w:pPr>
      <w:r w:rsidRPr="00466EA9">
        <w:rPr>
          <w:sz w:val="28"/>
          <w:szCs w:val="28"/>
        </w:rPr>
        <w:t xml:space="preserve">1 фаза. Ранний палеозой: 1 этап (кембрий силур). </w:t>
      </w:r>
    </w:p>
    <w:p w:rsidR="00467B22" w:rsidRPr="00466EA9" w:rsidRDefault="00467B22" w:rsidP="00466EA9">
      <w:pPr>
        <w:spacing w:line="360" w:lineRule="auto"/>
        <w:ind w:firstLine="709"/>
        <w:jc w:val="both"/>
        <w:rPr>
          <w:sz w:val="28"/>
          <w:szCs w:val="28"/>
        </w:rPr>
      </w:pPr>
      <w:r w:rsidRPr="00466EA9">
        <w:rPr>
          <w:sz w:val="28"/>
          <w:szCs w:val="28"/>
        </w:rPr>
        <w:t xml:space="preserve">II фаза. Поздний палеозой: 2 этап (девон ранний карбон); 3 этап (средний карбон пермь). </w:t>
      </w:r>
    </w:p>
    <w:p w:rsidR="00467B22" w:rsidRPr="00466EA9" w:rsidRDefault="00467B22" w:rsidP="00466EA9">
      <w:pPr>
        <w:spacing w:line="360" w:lineRule="auto"/>
        <w:ind w:firstLine="709"/>
        <w:jc w:val="both"/>
        <w:rPr>
          <w:sz w:val="28"/>
          <w:szCs w:val="28"/>
        </w:rPr>
      </w:pPr>
      <w:r w:rsidRPr="00466EA9">
        <w:rPr>
          <w:sz w:val="28"/>
          <w:szCs w:val="28"/>
        </w:rPr>
        <w:t xml:space="preserve">III фаза. Мезозой: 4 этап (триас); 5 этап (юра); б этап (мел), </w:t>
      </w:r>
    </w:p>
    <w:p w:rsidR="00467B22" w:rsidRPr="00466EA9" w:rsidRDefault="00467B22" w:rsidP="00466EA9">
      <w:pPr>
        <w:spacing w:line="360" w:lineRule="auto"/>
        <w:ind w:firstLine="709"/>
        <w:jc w:val="both"/>
        <w:rPr>
          <w:sz w:val="28"/>
          <w:szCs w:val="28"/>
        </w:rPr>
      </w:pPr>
      <w:r w:rsidRPr="00466EA9">
        <w:rPr>
          <w:sz w:val="28"/>
          <w:szCs w:val="28"/>
        </w:rPr>
        <w:t xml:space="preserve">IV фаза. Кайнозой: 7 этап (палеоцен эоцен); 8 этап (олигоцен плиоцен); 9 этап (четвертичный). </w:t>
      </w:r>
    </w:p>
    <w:p w:rsidR="00467B22" w:rsidRPr="00466EA9" w:rsidRDefault="00467B22" w:rsidP="00466EA9">
      <w:pPr>
        <w:spacing w:line="360" w:lineRule="auto"/>
        <w:ind w:firstLine="709"/>
        <w:jc w:val="both"/>
        <w:rPr>
          <w:color w:val="000000"/>
          <w:sz w:val="28"/>
          <w:szCs w:val="28"/>
        </w:rPr>
      </w:pPr>
      <w:r w:rsidRPr="00466EA9">
        <w:rPr>
          <w:color w:val="000000"/>
          <w:sz w:val="28"/>
          <w:szCs w:val="28"/>
        </w:rPr>
        <w:t>Количественные исследования динамики появления и исчезновения видов на уровне геологического века ранее не проводились.</w:t>
      </w:r>
    </w:p>
    <w:p w:rsidR="00467B22" w:rsidRPr="00466EA9" w:rsidRDefault="00467B22" w:rsidP="00466EA9">
      <w:pPr>
        <w:spacing w:line="360" w:lineRule="auto"/>
        <w:ind w:firstLine="709"/>
        <w:jc w:val="both"/>
        <w:rPr>
          <w:sz w:val="28"/>
          <w:szCs w:val="28"/>
        </w:rPr>
      </w:pPr>
      <w:r w:rsidRPr="00466EA9">
        <w:rPr>
          <w:sz w:val="28"/>
          <w:szCs w:val="28"/>
        </w:rPr>
        <w:t>Наши предварительные исследования показали</w:t>
      </w:r>
      <w:r>
        <w:rPr>
          <w:sz w:val="28"/>
          <w:szCs w:val="28"/>
        </w:rPr>
        <w:t xml:space="preserve"> </w:t>
      </w:r>
      <w:r w:rsidRPr="00466EA9">
        <w:rPr>
          <w:sz w:val="28"/>
          <w:szCs w:val="28"/>
        </w:rPr>
        <w:t>[</w:t>
      </w:r>
      <w:r w:rsidRPr="0008170B">
        <w:rPr>
          <w:sz w:val="28"/>
          <w:szCs w:val="28"/>
        </w:rPr>
        <w:t>3</w:t>
      </w:r>
      <w:r>
        <w:rPr>
          <w:sz w:val="28"/>
          <w:szCs w:val="28"/>
        </w:rPr>
        <w:t>]</w:t>
      </w:r>
      <w:r w:rsidRPr="00466EA9">
        <w:rPr>
          <w:sz w:val="28"/>
          <w:szCs w:val="28"/>
        </w:rPr>
        <w:t xml:space="preserve">, что эволюция радиолярий подтипа Polycystina носила характер периодических циклических изменений, когда появление новых таксонов сменялось их расцветом, а затем вымиранием, В общей динамической модели циклического развития радиолярий в фанерозое отдельные простые циклы стадии, объединены в циклы более высокого порядка этапы, которые, в свою очередь, характеризуют циклы высшего порядка фазы. </w:t>
      </w:r>
    </w:p>
    <w:p w:rsidR="00467B22" w:rsidRPr="00466EA9" w:rsidRDefault="00467B22" w:rsidP="00466EA9">
      <w:pPr>
        <w:spacing w:line="360" w:lineRule="auto"/>
        <w:ind w:firstLine="709"/>
        <w:jc w:val="both"/>
        <w:rPr>
          <w:sz w:val="28"/>
          <w:szCs w:val="28"/>
        </w:rPr>
      </w:pPr>
      <w:r w:rsidRPr="00466EA9">
        <w:rPr>
          <w:sz w:val="28"/>
          <w:szCs w:val="28"/>
        </w:rPr>
        <w:t xml:space="preserve">На каждом этапе эволюции происходили значительные изменения состава и численности радиолярий, а также смена лидирующих групп, при этом различные таксоны развивались, в определенной степени, параллельно: от выработки общего плана строения к совершенствованию частных структур скелета. Наиболее конструктивное сочетание морфологических признаков обусловливало на определенном этапе становление новых высоких таксонов и обретение ими явных эволюционных преимуществ. </w:t>
      </w:r>
    </w:p>
    <w:p w:rsidR="00467B22" w:rsidRPr="00466EA9" w:rsidRDefault="00467B22" w:rsidP="00466EA9">
      <w:pPr>
        <w:spacing w:line="360" w:lineRule="auto"/>
        <w:ind w:firstLine="709"/>
        <w:jc w:val="both"/>
        <w:rPr>
          <w:sz w:val="28"/>
          <w:szCs w:val="28"/>
        </w:rPr>
      </w:pPr>
    </w:p>
    <w:p w:rsidR="00467B22" w:rsidRPr="00466EA9" w:rsidRDefault="00467B22" w:rsidP="00466EA9">
      <w:pPr>
        <w:spacing w:line="360" w:lineRule="auto"/>
        <w:ind w:firstLine="709"/>
        <w:jc w:val="both"/>
        <w:rPr>
          <w:sz w:val="28"/>
          <w:szCs w:val="28"/>
        </w:rPr>
      </w:pPr>
      <w:r w:rsidRPr="00701F0E">
        <w:rPr>
          <w:sz w:val="28"/>
          <w:szCs w:val="28"/>
        </w:rPr>
        <w:t>2.1 Изменение численности видов радиолярий в позднемеловую эпоху</w:t>
      </w:r>
    </w:p>
    <w:p w:rsidR="00467B22" w:rsidRPr="00466EA9" w:rsidRDefault="00467B22" w:rsidP="00466EA9">
      <w:pPr>
        <w:spacing w:line="360" w:lineRule="auto"/>
        <w:ind w:firstLine="709"/>
        <w:jc w:val="both"/>
        <w:rPr>
          <w:sz w:val="28"/>
          <w:szCs w:val="28"/>
        </w:rPr>
      </w:pPr>
    </w:p>
    <w:p w:rsidR="00467B22" w:rsidRPr="00466EA9" w:rsidRDefault="00467B22" w:rsidP="00466EA9">
      <w:pPr>
        <w:spacing w:line="360" w:lineRule="auto"/>
        <w:ind w:firstLine="709"/>
        <w:jc w:val="both"/>
        <w:rPr>
          <w:sz w:val="28"/>
          <w:szCs w:val="28"/>
        </w:rPr>
      </w:pPr>
      <w:r w:rsidRPr="00466EA9">
        <w:rPr>
          <w:sz w:val="28"/>
          <w:szCs w:val="28"/>
        </w:rPr>
        <w:t>Анализ динамики видового богатства радиолярий позднемелового и палеогенового времени основан на данных содержащихся в созданной автор</w:t>
      </w:r>
      <w:r>
        <w:rPr>
          <w:sz w:val="28"/>
          <w:szCs w:val="28"/>
        </w:rPr>
        <w:t>а</w:t>
      </w:r>
      <w:r w:rsidRPr="00466EA9">
        <w:rPr>
          <w:sz w:val="28"/>
          <w:szCs w:val="28"/>
        </w:rPr>
        <w:t>м</w:t>
      </w:r>
      <w:r>
        <w:rPr>
          <w:sz w:val="28"/>
          <w:szCs w:val="28"/>
        </w:rPr>
        <w:t>и</w:t>
      </w:r>
      <w:r w:rsidRPr="00466EA9">
        <w:rPr>
          <w:sz w:val="28"/>
          <w:szCs w:val="28"/>
        </w:rPr>
        <w:t xml:space="preserve"> информационной системе (ИС</w:t>
      </w:r>
      <w:r w:rsidRPr="00A57498">
        <w:rPr>
          <w:sz w:val="28"/>
          <w:szCs w:val="28"/>
        </w:rPr>
        <w:t xml:space="preserve">)[4]. </w:t>
      </w:r>
      <w:r w:rsidRPr="00466EA9">
        <w:rPr>
          <w:sz w:val="28"/>
          <w:szCs w:val="28"/>
        </w:rPr>
        <w:t>Ее структура и возможности описаны в первой главе настоящего отчета. Общий объем терминов в главном словаре составляет 20 653 названий, относящихся к 15291 валидным видам. По данным выборки из ИС радиолярии, существовавшие в различных веках позднемеловой эпохи, составляют 1 364 видов.</w:t>
      </w:r>
    </w:p>
    <w:p w:rsidR="00467B22" w:rsidRDefault="00467B22" w:rsidP="00466EA9">
      <w:pPr>
        <w:spacing w:line="360" w:lineRule="auto"/>
        <w:ind w:firstLine="709"/>
        <w:jc w:val="both"/>
        <w:rPr>
          <w:sz w:val="28"/>
          <w:szCs w:val="28"/>
        </w:rPr>
      </w:pPr>
      <w:r w:rsidRPr="00466EA9">
        <w:rPr>
          <w:sz w:val="28"/>
          <w:szCs w:val="28"/>
        </w:rPr>
        <w:t xml:space="preserve">Изменение численности видов в абсолютных значениях для мезозойской и кайнозойской эр приведено на графике </w:t>
      </w:r>
      <w:r w:rsidRPr="00A57498">
        <w:rPr>
          <w:sz w:val="28"/>
          <w:szCs w:val="28"/>
        </w:rPr>
        <w:t xml:space="preserve">(рис. 1). </w:t>
      </w:r>
      <w:r w:rsidRPr="00466EA9">
        <w:rPr>
          <w:sz w:val="28"/>
          <w:szCs w:val="28"/>
        </w:rPr>
        <w:t>Его анализ показывает, что в истории Земли на протяжении последних 150 млн лет существовало несколько веков, отличавшихся существенным увеличением видового богатства Наибольшее число видов характерно для титонского, альбского, кампанского веков и ипр-приабонского и миоценового времени. Максимальный разброс значений между максимальными и минимальными величинами составляет пятнадцать раз. Подобные данные могут иллюстрировать морфологическое разнообразие видов в то или иное время, но не подходят для выявления динамики видообразования из-за разной длительности геологических веков. Перерасчеты с учетом этого фактора указывают, что для части веков сохраняется лидирующее положение. Однако для альбского и сантонского веков наблюдается обратная картина (рис</w:t>
      </w:r>
      <w:r w:rsidRPr="00A57498">
        <w:rPr>
          <w:sz w:val="28"/>
          <w:szCs w:val="28"/>
        </w:rPr>
        <w:t>. 2</w:t>
      </w:r>
      <w:r w:rsidRPr="00466EA9">
        <w:rPr>
          <w:sz w:val="28"/>
          <w:szCs w:val="28"/>
        </w:rPr>
        <w:t>). Отношение максимальных и минимальных значений при учете длительности меняется с пятнадцать раз всего до трех раз.</w:t>
      </w:r>
    </w:p>
    <w:p w:rsidR="00467B22" w:rsidRPr="00466EA9" w:rsidRDefault="00467B22" w:rsidP="00C36AEA">
      <w:pPr>
        <w:spacing w:line="360" w:lineRule="auto"/>
        <w:ind w:firstLine="709"/>
        <w:jc w:val="center"/>
        <w:rPr>
          <w:sz w:val="28"/>
          <w:szCs w:val="28"/>
          <w:lang w:val="en-US"/>
        </w:rPr>
      </w:pPr>
      <w:r w:rsidRPr="00085491">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7" o:spid="_x0000_i1025" type="#_x0000_t75" alt="Численность" style="width:442.2pt;height:343.8pt;visibility:visible" o:bordertopcolor="black" o:borderleftcolor="black" o:borderbottomcolor="black" o:borderrightcolor="black">
            <v:imagedata r:id="rId19" o:title=""/>
            <w10:bordertop type="single" width="4"/>
            <w10:borderleft type="single" width="4"/>
            <w10:borderbottom type="single" width="4"/>
            <w10:borderright type="single" width="4"/>
          </v:shape>
        </w:pict>
      </w:r>
    </w:p>
    <w:p w:rsidR="00467B22" w:rsidRPr="00466EA9" w:rsidRDefault="00467B22" w:rsidP="00C36AEA">
      <w:pPr>
        <w:spacing w:line="360" w:lineRule="auto"/>
        <w:ind w:firstLine="709"/>
        <w:jc w:val="center"/>
        <w:rPr>
          <w:sz w:val="28"/>
          <w:szCs w:val="28"/>
          <w:lang w:val="en-US"/>
        </w:rPr>
      </w:pPr>
    </w:p>
    <w:p w:rsidR="00467B22" w:rsidRPr="00466EA9" w:rsidRDefault="00467B22" w:rsidP="00C36AEA">
      <w:pPr>
        <w:spacing w:line="360" w:lineRule="auto"/>
        <w:ind w:firstLine="709"/>
        <w:jc w:val="center"/>
        <w:rPr>
          <w:sz w:val="28"/>
          <w:szCs w:val="28"/>
        </w:rPr>
      </w:pPr>
      <w:r>
        <w:rPr>
          <w:sz w:val="28"/>
          <w:szCs w:val="28"/>
        </w:rPr>
        <w:t>Рисунок 1</w:t>
      </w:r>
      <w:r w:rsidRPr="00466EA9">
        <w:rPr>
          <w:sz w:val="28"/>
          <w:szCs w:val="28"/>
        </w:rPr>
        <w:t xml:space="preserve"> - Изменение численности видов радиолярий за последние 150 млн. лет:</w:t>
      </w:r>
    </w:p>
    <w:p w:rsidR="00467B22" w:rsidRPr="00466EA9" w:rsidRDefault="00467B22" w:rsidP="00C36AEA">
      <w:pPr>
        <w:spacing w:line="360" w:lineRule="auto"/>
        <w:ind w:firstLine="709"/>
        <w:jc w:val="center"/>
        <w:rPr>
          <w:sz w:val="28"/>
          <w:szCs w:val="28"/>
        </w:rPr>
      </w:pPr>
      <w:r w:rsidRPr="00466EA9">
        <w:rPr>
          <w:sz w:val="28"/>
          <w:szCs w:val="28"/>
        </w:rPr>
        <w:t xml:space="preserve"> 1 – общее число видов; 2 – число видов/длительность века в млн. лет</w:t>
      </w:r>
    </w:p>
    <w:p w:rsidR="00467B22" w:rsidRPr="00466EA9" w:rsidRDefault="00467B22" w:rsidP="00466EA9">
      <w:pPr>
        <w:spacing w:line="360" w:lineRule="auto"/>
        <w:ind w:firstLine="709"/>
        <w:jc w:val="both"/>
        <w:rPr>
          <w:sz w:val="28"/>
          <w:szCs w:val="28"/>
        </w:rPr>
      </w:pPr>
    </w:p>
    <w:p w:rsidR="00467B22" w:rsidRDefault="00467B22" w:rsidP="00466EA9">
      <w:pPr>
        <w:spacing w:line="360" w:lineRule="auto"/>
        <w:ind w:firstLine="709"/>
        <w:jc w:val="both"/>
        <w:rPr>
          <w:color w:val="000000"/>
          <w:sz w:val="28"/>
          <w:szCs w:val="28"/>
        </w:rPr>
      </w:pPr>
      <w:r w:rsidRPr="00466EA9">
        <w:rPr>
          <w:sz w:val="28"/>
          <w:szCs w:val="28"/>
        </w:rPr>
        <w:t>Проведенный анализ морфологии раннемеловых радиолярий показал, что они</w:t>
      </w:r>
      <w:r w:rsidRPr="00466EA9">
        <w:rPr>
          <w:color w:val="000000"/>
          <w:sz w:val="28"/>
          <w:szCs w:val="28"/>
        </w:rPr>
        <w:t xml:space="preserve"> еще очень близ</w:t>
      </w:r>
      <w:r w:rsidRPr="00466EA9">
        <w:rPr>
          <w:color w:val="000000"/>
          <w:sz w:val="28"/>
          <w:szCs w:val="28"/>
        </w:rPr>
        <w:softHyphen/>
        <w:t>ки к юрским предкам. Для них характерно разви</w:t>
      </w:r>
      <w:r w:rsidRPr="00466EA9">
        <w:rPr>
          <w:color w:val="000000"/>
          <w:sz w:val="28"/>
          <w:szCs w:val="28"/>
        </w:rPr>
        <w:softHyphen/>
        <w:t xml:space="preserve">тие многокамерных </w:t>
      </w:r>
      <w:r w:rsidRPr="00466EA9">
        <w:rPr>
          <w:color w:val="000000"/>
          <w:sz w:val="28"/>
          <w:szCs w:val="28"/>
          <w:lang w:val="en-US" w:eastAsia="en-US"/>
        </w:rPr>
        <w:t>Cyrtidinata</w:t>
      </w:r>
      <w:r w:rsidRPr="00466EA9">
        <w:rPr>
          <w:color w:val="000000"/>
          <w:sz w:val="28"/>
          <w:szCs w:val="28"/>
          <w:lang w:eastAsia="en-US"/>
        </w:rPr>
        <w:t xml:space="preserve">, </w:t>
      </w:r>
      <w:r w:rsidRPr="00466EA9">
        <w:rPr>
          <w:color w:val="000000"/>
          <w:sz w:val="28"/>
          <w:szCs w:val="28"/>
        </w:rPr>
        <w:t>скелеты которых с вершинной иглой орнаментированы продольны</w:t>
      </w:r>
      <w:r w:rsidRPr="00466EA9">
        <w:rPr>
          <w:color w:val="000000"/>
          <w:sz w:val="28"/>
          <w:szCs w:val="28"/>
        </w:rPr>
        <w:softHyphen/>
        <w:t>ми ребрами и поперечными поясами, а также рас</w:t>
      </w:r>
      <w:r w:rsidRPr="00466EA9">
        <w:rPr>
          <w:color w:val="000000"/>
          <w:sz w:val="28"/>
          <w:szCs w:val="28"/>
        </w:rPr>
        <w:softHyphen/>
        <w:t xml:space="preserve">пространены </w:t>
      </w:r>
      <w:r w:rsidRPr="00466EA9">
        <w:rPr>
          <w:color w:val="000000"/>
          <w:sz w:val="28"/>
          <w:szCs w:val="28"/>
          <w:lang w:val="en-US" w:eastAsia="en-US"/>
        </w:rPr>
        <w:t>Acaeniotylinae</w:t>
      </w:r>
      <w:r w:rsidRPr="00466EA9">
        <w:rPr>
          <w:color w:val="000000"/>
          <w:sz w:val="28"/>
          <w:szCs w:val="28"/>
          <w:lang w:eastAsia="en-US"/>
        </w:rPr>
        <w:t xml:space="preserve"> </w:t>
      </w:r>
      <w:r w:rsidRPr="00466EA9">
        <w:rPr>
          <w:color w:val="000000"/>
          <w:sz w:val="28"/>
          <w:szCs w:val="28"/>
        </w:rPr>
        <w:t>с бугристыми скеле</w:t>
      </w:r>
      <w:r w:rsidRPr="00466EA9">
        <w:rPr>
          <w:color w:val="000000"/>
          <w:sz w:val="28"/>
          <w:szCs w:val="28"/>
        </w:rPr>
        <w:softHyphen/>
        <w:t xml:space="preserve">тами. Очень </w:t>
      </w:r>
    </w:p>
    <w:p w:rsidR="00467B22" w:rsidRPr="00466EA9" w:rsidRDefault="00467B22" w:rsidP="00C36AEA">
      <w:pPr>
        <w:spacing w:line="360" w:lineRule="auto"/>
        <w:ind w:firstLine="709"/>
        <w:jc w:val="center"/>
        <w:rPr>
          <w:sz w:val="28"/>
          <w:szCs w:val="28"/>
        </w:rPr>
      </w:pPr>
      <w:r w:rsidRPr="00085491">
        <w:rPr>
          <w:noProof/>
          <w:sz w:val="28"/>
          <w:szCs w:val="28"/>
        </w:rPr>
        <w:pict>
          <v:shape id="Рисунок 26" o:spid="_x0000_i1026" type="#_x0000_t75" alt="Численностьpr" style="width:427.2pt;height:319.2pt;visibility:visible">
            <v:imagedata r:id="rId20" o:title=""/>
          </v:shape>
        </w:pict>
      </w:r>
    </w:p>
    <w:p w:rsidR="00467B22" w:rsidRPr="00466EA9" w:rsidRDefault="00467B22" w:rsidP="00C36AEA">
      <w:pPr>
        <w:spacing w:line="360" w:lineRule="auto"/>
        <w:ind w:firstLine="709"/>
        <w:jc w:val="center"/>
        <w:rPr>
          <w:sz w:val="28"/>
          <w:szCs w:val="28"/>
        </w:rPr>
      </w:pPr>
      <w:r>
        <w:rPr>
          <w:sz w:val="28"/>
          <w:szCs w:val="28"/>
        </w:rPr>
        <w:t>Рисунок 2</w:t>
      </w:r>
      <w:r w:rsidRPr="00466EA9">
        <w:rPr>
          <w:sz w:val="28"/>
          <w:szCs w:val="28"/>
        </w:rPr>
        <w:t xml:space="preserve"> - Изменение численности видов радиолярий (в %) за последние 150 млн. лет: 1 – исчезнувшие; 2 – появившиеся</w:t>
      </w:r>
    </w:p>
    <w:p w:rsidR="00467B22" w:rsidRPr="00466EA9" w:rsidRDefault="00467B22" w:rsidP="00C36AEA">
      <w:pPr>
        <w:spacing w:line="360" w:lineRule="auto"/>
        <w:jc w:val="both"/>
        <w:rPr>
          <w:sz w:val="28"/>
          <w:szCs w:val="28"/>
        </w:rPr>
      </w:pPr>
      <w:r w:rsidRPr="00466EA9">
        <w:rPr>
          <w:color w:val="000000"/>
          <w:sz w:val="28"/>
          <w:szCs w:val="28"/>
        </w:rPr>
        <w:t>многочисленны и разнообразны ставраксонные радиолярии. Большинство семейств раннемеловых радиолярий существовало и в поз</w:t>
      </w:r>
      <w:r w:rsidRPr="00466EA9">
        <w:rPr>
          <w:color w:val="000000"/>
          <w:sz w:val="28"/>
          <w:szCs w:val="28"/>
        </w:rPr>
        <w:softHyphen/>
        <w:t>днем мелу. Многие из них достигают своего рас</w:t>
      </w:r>
      <w:r w:rsidRPr="00466EA9">
        <w:rPr>
          <w:color w:val="000000"/>
          <w:sz w:val="28"/>
          <w:szCs w:val="28"/>
        </w:rPr>
        <w:softHyphen/>
        <w:t>цвета только в позднем меле, но в целом для мела отмечается преобладание насселлярий [</w:t>
      </w:r>
      <w:r w:rsidRPr="0008170B">
        <w:rPr>
          <w:color w:val="000000"/>
          <w:sz w:val="28"/>
          <w:szCs w:val="28"/>
        </w:rPr>
        <w:t>5</w:t>
      </w:r>
      <w:r w:rsidRPr="00466EA9">
        <w:rPr>
          <w:color w:val="000000"/>
          <w:sz w:val="28"/>
          <w:szCs w:val="28"/>
        </w:rPr>
        <w:t xml:space="preserve">, </w:t>
      </w:r>
      <w:r w:rsidRPr="0008170B">
        <w:rPr>
          <w:color w:val="000000"/>
          <w:sz w:val="28"/>
          <w:szCs w:val="28"/>
        </w:rPr>
        <w:t>6</w:t>
      </w:r>
      <w:r w:rsidRPr="00466EA9">
        <w:rPr>
          <w:color w:val="000000"/>
          <w:sz w:val="28"/>
          <w:szCs w:val="28"/>
        </w:rPr>
        <w:t>].</w:t>
      </w:r>
    </w:p>
    <w:p w:rsidR="00467B22" w:rsidRPr="00466EA9" w:rsidRDefault="00467B22" w:rsidP="00466EA9">
      <w:pPr>
        <w:spacing w:line="360" w:lineRule="auto"/>
        <w:ind w:firstLine="709"/>
        <w:rPr>
          <w:color w:val="000000"/>
          <w:sz w:val="28"/>
          <w:szCs w:val="28"/>
        </w:rPr>
      </w:pPr>
      <w:r w:rsidRPr="00466EA9">
        <w:rPr>
          <w:color w:val="000000"/>
          <w:sz w:val="28"/>
          <w:szCs w:val="28"/>
        </w:rPr>
        <w:t>Меловой этап отличается самым высоким в фанерозое общим количеством семейств и подсе</w:t>
      </w:r>
      <w:r w:rsidRPr="00466EA9">
        <w:rPr>
          <w:color w:val="000000"/>
          <w:sz w:val="28"/>
          <w:szCs w:val="28"/>
        </w:rPr>
        <w:softHyphen/>
        <w:t>мейств - 82, из которых 25 появились впервые.</w:t>
      </w:r>
    </w:p>
    <w:p w:rsidR="00467B22" w:rsidRPr="00466EA9" w:rsidRDefault="00467B22" w:rsidP="00466EA9">
      <w:pPr>
        <w:spacing w:line="360" w:lineRule="auto"/>
        <w:ind w:firstLine="709"/>
        <w:jc w:val="both"/>
        <w:rPr>
          <w:color w:val="000000"/>
          <w:sz w:val="28"/>
          <w:szCs w:val="28"/>
        </w:rPr>
      </w:pPr>
      <w:r w:rsidRPr="00466EA9">
        <w:rPr>
          <w:color w:val="000000"/>
          <w:sz w:val="28"/>
          <w:szCs w:val="28"/>
        </w:rPr>
        <w:t xml:space="preserve">Среди иглистых </w:t>
      </w:r>
      <w:r w:rsidRPr="00466EA9">
        <w:rPr>
          <w:color w:val="000000"/>
          <w:sz w:val="28"/>
          <w:szCs w:val="28"/>
          <w:lang w:val="en-US" w:eastAsia="en-US"/>
        </w:rPr>
        <w:t>Aculearia</w:t>
      </w:r>
      <w:r w:rsidRPr="00466EA9">
        <w:rPr>
          <w:color w:val="000000"/>
          <w:sz w:val="28"/>
          <w:szCs w:val="28"/>
          <w:lang w:eastAsia="en-US"/>
        </w:rPr>
        <w:t xml:space="preserve"> </w:t>
      </w:r>
      <w:r w:rsidRPr="00466EA9">
        <w:rPr>
          <w:color w:val="000000"/>
          <w:sz w:val="28"/>
          <w:szCs w:val="28"/>
        </w:rPr>
        <w:t>в меле про</w:t>
      </w:r>
      <w:r w:rsidRPr="00466EA9">
        <w:rPr>
          <w:color w:val="000000"/>
          <w:sz w:val="28"/>
          <w:szCs w:val="28"/>
        </w:rPr>
        <w:softHyphen/>
        <w:t xml:space="preserve">должают существовать только </w:t>
      </w:r>
      <w:r w:rsidRPr="00466EA9">
        <w:rPr>
          <w:color w:val="000000"/>
          <w:sz w:val="28"/>
          <w:szCs w:val="28"/>
          <w:lang w:val="en-US" w:eastAsia="en-US"/>
        </w:rPr>
        <w:t>Plagiacanthinae</w:t>
      </w:r>
      <w:r w:rsidRPr="00466EA9">
        <w:rPr>
          <w:color w:val="000000"/>
          <w:sz w:val="28"/>
          <w:szCs w:val="28"/>
          <w:lang w:eastAsia="en-US"/>
        </w:rPr>
        <w:t xml:space="preserve"> </w:t>
      </w:r>
      <w:r w:rsidRPr="00466EA9">
        <w:rPr>
          <w:color w:val="000000"/>
          <w:sz w:val="28"/>
          <w:szCs w:val="28"/>
        </w:rPr>
        <w:t xml:space="preserve">Губчатые </w:t>
      </w:r>
      <w:r w:rsidRPr="00466EA9">
        <w:rPr>
          <w:color w:val="000000"/>
          <w:sz w:val="28"/>
          <w:szCs w:val="28"/>
          <w:lang w:val="en-US" w:eastAsia="en-US"/>
        </w:rPr>
        <w:t>Spumellaria</w:t>
      </w:r>
      <w:r w:rsidRPr="00466EA9">
        <w:rPr>
          <w:color w:val="000000"/>
          <w:sz w:val="28"/>
          <w:szCs w:val="28"/>
          <w:lang w:eastAsia="en-US"/>
        </w:rPr>
        <w:t xml:space="preserve"> </w:t>
      </w:r>
      <w:r w:rsidRPr="00466EA9">
        <w:rPr>
          <w:color w:val="000000"/>
          <w:sz w:val="28"/>
          <w:szCs w:val="28"/>
        </w:rPr>
        <w:t>представлены во</w:t>
      </w:r>
      <w:r w:rsidRPr="00466EA9">
        <w:rPr>
          <w:color w:val="000000"/>
          <w:sz w:val="28"/>
          <w:szCs w:val="28"/>
        </w:rPr>
        <w:softHyphen/>
        <w:t>семью семействами и подсемействами. В раннем меле</w:t>
      </w:r>
      <w:r w:rsidRPr="00997235">
        <w:rPr>
          <w:color w:val="000000"/>
          <w:sz w:val="28"/>
          <w:szCs w:val="28"/>
        </w:rPr>
        <w:t xml:space="preserve"> </w:t>
      </w:r>
      <w:r w:rsidRPr="00466EA9">
        <w:rPr>
          <w:color w:val="000000"/>
          <w:sz w:val="28"/>
          <w:szCs w:val="28"/>
        </w:rPr>
        <w:t xml:space="preserve">отмечено появление первых </w:t>
      </w:r>
      <w:r w:rsidRPr="00466EA9">
        <w:rPr>
          <w:color w:val="000000"/>
          <w:sz w:val="28"/>
          <w:szCs w:val="28"/>
          <w:lang w:val="en-US" w:eastAsia="en-US"/>
        </w:rPr>
        <w:t>Orosphaeridae</w:t>
      </w:r>
      <w:r w:rsidRPr="00466EA9">
        <w:rPr>
          <w:color w:val="000000"/>
          <w:sz w:val="28"/>
          <w:szCs w:val="28"/>
          <w:lang w:eastAsia="en-US"/>
        </w:rPr>
        <w:t xml:space="preserve">. </w:t>
      </w:r>
      <w:r w:rsidRPr="00466EA9">
        <w:rPr>
          <w:color w:val="000000"/>
          <w:sz w:val="28"/>
          <w:szCs w:val="28"/>
        </w:rPr>
        <w:t xml:space="preserve">Из спумеллярий с внутренним каркасом в мелу завершают развитие </w:t>
      </w:r>
      <w:r w:rsidRPr="00466EA9">
        <w:rPr>
          <w:color w:val="000000"/>
          <w:sz w:val="28"/>
          <w:szCs w:val="28"/>
          <w:lang w:val="en-US" w:eastAsia="en-US"/>
        </w:rPr>
        <w:t>Polyentactiniinae</w:t>
      </w:r>
      <w:r w:rsidRPr="00466EA9">
        <w:rPr>
          <w:color w:val="000000"/>
          <w:sz w:val="28"/>
          <w:szCs w:val="28"/>
        </w:rPr>
        <w:t xml:space="preserve">. Пористые </w:t>
      </w:r>
      <w:r w:rsidRPr="00466EA9">
        <w:rPr>
          <w:color w:val="000000"/>
          <w:sz w:val="28"/>
          <w:szCs w:val="28"/>
          <w:lang w:val="en-US" w:eastAsia="en-US"/>
        </w:rPr>
        <w:t>Sphaerellaria</w:t>
      </w:r>
      <w:r w:rsidRPr="00466EA9">
        <w:rPr>
          <w:color w:val="000000"/>
          <w:sz w:val="28"/>
          <w:szCs w:val="28"/>
          <w:lang w:eastAsia="en-US"/>
        </w:rPr>
        <w:t xml:space="preserve"> </w:t>
      </w:r>
      <w:r w:rsidRPr="00466EA9">
        <w:rPr>
          <w:color w:val="000000"/>
          <w:sz w:val="28"/>
          <w:szCs w:val="28"/>
        </w:rPr>
        <w:t>в составе десяти семейств и подсемейств были достаточно широко распро</w:t>
      </w:r>
      <w:r w:rsidRPr="00466EA9">
        <w:rPr>
          <w:color w:val="000000"/>
          <w:sz w:val="28"/>
          <w:szCs w:val="28"/>
        </w:rPr>
        <w:softHyphen/>
        <w:t xml:space="preserve">странены в меле. Среди них впервые появляются </w:t>
      </w:r>
      <w:r w:rsidRPr="00466EA9">
        <w:rPr>
          <w:color w:val="000000"/>
          <w:sz w:val="28"/>
          <w:szCs w:val="28"/>
          <w:lang w:val="en-US" w:eastAsia="en-US"/>
        </w:rPr>
        <w:t>Stylosphaerinae</w:t>
      </w:r>
      <w:r w:rsidRPr="00466EA9">
        <w:rPr>
          <w:color w:val="000000"/>
          <w:sz w:val="28"/>
          <w:szCs w:val="28"/>
        </w:rPr>
        <w:t xml:space="preserve">. Ставраксонные радиолярии мела очень разнообразны и объединяют представителей 18 семейств и подсемейств, среди которых в позднем меле впервые появляются </w:t>
      </w:r>
      <w:r w:rsidRPr="00466EA9">
        <w:rPr>
          <w:color w:val="000000"/>
          <w:sz w:val="28"/>
          <w:szCs w:val="28"/>
          <w:lang w:val="en-US" w:eastAsia="en-US"/>
        </w:rPr>
        <w:t>Larnacillinae</w:t>
      </w:r>
      <w:r w:rsidRPr="00466EA9">
        <w:rPr>
          <w:color w:val="000000"/>
          <w:sz w:val="28"/>
          <w:szCs w:val="28"/>
          <w:lang w:eastAsia="en-US"/>
        </w:rPr>
        <w:t xml:space="preserve">, </w:t>
      </w:r>
      <w:r w:rsidRPr="00466EA9">
        <w:rPr>
          <w:color w:val="000000"/>
          <w:sz w:val="28"/>
          <w:szCs w:val="28"/>
          <w:lang w:val="en-US" w:eastAsia="en-US"/>
        </w:rPr>
        <w:t>Pentapyloniinae</w:t>
      </w:r>
      <w:r w:rsidRPr="00466EA9">
        <w:rPr>
          <w:color w:val="000000"/>
          <w:sz w:val="28"/>
          <w:szCs w:val="28"/>
          <w:lang w:eastAsia="en-US"/>
        </w:rPr>
        <w:t xml:space="preserve"> </w:t>
      </w:r>
      <w:r w:rsidRPr="00466EA9">
        <w:rPr>
          <w:color w:val="000000"/>
          <w:sz w:val="28"/>
          <w:szCs w:val="28"/>
        </w:rPr>
        <w:t xml:space="preserve">и </w:t>
      </w:r>
      <w:r w:rsidRPr="00466EA9">
        <w:rPr>
          <w:color w:val="000000"/>
          <w:sz w:val="28"/>
          <w:szCs w:val="28"/>
          <w:lang w:val="en-US" w:eastAsia="en-US"/>
        </w:rPr>
        <w:t>Spongodiscidae</w:t>
      </w:r>
      <w:r w:rsidRPr="00466EA9">
        <w:rPr>
          <w:color w:val="000000"/>
          <w:sz w:val="28"/>
          <w:szCs w:val="28"/>
          <w:lang w:eastAsia="en-US"/>
        </w:rPr>
        <w:t xml:space="preserve">. </w:t>
      </w:r>
      <w:r w:rsidRPr="00466EA9">
        <w:rPr>
          <w:color w:val="000000"/>
          <w:sz w:val="28"/>
          <w:szCs w:val="28"/>
        </w:rPr>
        <w:t>Только для мело</w:t>
      </w:r>
      <w:r w:rsidRPr="00466EA9">
        <w:rPr>
          <w:color w:val="000000"/>
          <w:sz w:val="28"/>
          <w:szCs w:val="28"/>
        </w:rPr>
        <w:softHyphen/>
        <w:t xml:space="preserve">вого этапа характерны </w:t>
      </w:r>
      <w:r w:rsidRPr="00466EA9">
        <w:rPr>
          <w:color w:val="000000"/>
          <w:sz w:val="28"/>
          <w:szCs w:val="28"/>
          <w:lang w:val="en-US" w:eastAsia="en-US"/>
        </w:rPr>
        <w:t>Cavaspongiidae</w:t>
      </w:r>
      <w:r w:rsidRPr="00466EA9">
        <w:rPr>
          <w:color w:val="000000"/>
          <w:sz w:val="28"/>
          <w:szCs w:val="28"/>
          <w:lang w:eastAsia="en-US"/>
        </w:rPr>
        <w:t xml:space="preserve">, </w:t>
      </w:r>
      <w:r w:rsidRPr="00466EA9">
        <w:rPr>
          <w:color w:val="000000"/>
          <w:sz w:val="28"/>
          <w:szCs w:val="28"/>
          <w:lang w:val="en-US" w:eastAsia="en-US"/>
        </w:rPr>
        <w:t>Miropylidae</w:t>
      </w:r>
      <w:r w:rsidRPr="00466EA9">
        <w:rPr>
          <w:color w:val="000000"/>
          <w:sz w:val="28"/>
          <w:szCs w:val="28"/>
          <w:lang w:eastAsia="en-US"/>
        </w:rPr>
        <w:t xml:space="preserve"> </w:t>
      </w:r>
      <w:r w:rsidRPr="00466EA9">
        <w:rPr>
          <w:color w:val="000000"/>
          <w:sz w:val="28"/>
          <w:szCs w:val="28"/>
        </w:rPr>
        <w:t xml:space="preserve">и </w:t>
      </w:r>
      <w:r w:rsidRPr="00466EA9">
        <w:rPr>
          <w:color w:val="000000"/>
          <w:sz w:val="28"/>
          <w:szCs w:val="28"/>
          <w:lang w:val="en-US" w:eastAsia="en-US"/>
        </w:rPr>
        <w:t>Phaseliformidae</w:t>
      </w:r>
      <w:r w:rsidRPr="00466EA9">
        <w:rPr>
          <w:color w:val="000000"/>
          <w:sz w:val="28"/>
          <w:szCs w:val="28"/>
        </w:rPr>
        <w:t xml:space="preserve">. </w:t>
      </w:r>
      <w:r w:rsidRPr="00466EA9">
        <w:rPr>
          <w:color w:val="000000"/>
          <w:sz w:val="28"/>
          <w:szCs w:val="28"/>
          <w:lang w:val="en-US" w:eastAsia="en-US"/>
        </w:rPr>
        <w:t>Nassellaria</w:t>
      </w:r>
      <w:r w:rsidRPr="00466EA9">
        <w:rPr>
          <w:color w:val="000000"/>
          <w:sz w:val="28"/>
          <w:szCs w:val="28"/>
          <w:lang w:eastAsia="en-US"/>
        </w:rPr>
        <w:t xml:space="preserve"> </w:t>
      </w:r>
      <w:r w:rsidRPr="00466EA9">
        <w:rPr>
          <w:color w:val="000000"/>
          <w:sz w:val="28"/>
          <w:szCs w:val="28"/>
        </w:rPr>
        <w:t>мела наибо</w:t>
      </w:r>
      <w:r w:rsidRPr="00466EA9">
        <w:rPr>
          <w:color w:val="000000"/>
          <w:sz w:val="28"/>
          <w:szCs w:val="28"/>
        </w:rPr>
        <w:softHyphen/>
        <w:t>лее разнообразны и насчитывают представителей 45 семейств и подсемейств, 17 из которых появи</w:t>
      </w:r>
      <w:r w:rsidRPr="00466EA9">
        <w:rPr>
          <w:color w:val="000000"/>
          <w:sz w:val="28"/>
          <w:szCs w:val="28"/>
        </w:rPr>
        <w:softHyphen/>
        <w:t xml:space="preserve">лись впервые, </w:t>
      </w:r>
      <w:r w:rsidRPr="00466EA9">
        <w:rPr>
          <w:color w:val="000000"/>
          <w:sz w:val="28"/>
          <w:szCs w:val="28"/>
          <w:lang w:val="en-US" w:eastAsia="en-US"/>
        </w:rPr>
        <w:t>a</w:t>
      </w:r>
      <w:r w:rsidRPr="00466EA9">
        <w:rPr>
          <w:color w:val="000000"/>
          <w:sz w:val="28"/>
          <w:szCs w:val="28"/>
          <w:lang w:eastAsia="en-US"/>
        </w:rPr>
        <w:t xml:space="preserve"> </w:t>
      </w:r>
      <w:r w:rsidRPr="00466EA9">
        <w:rPr>
          <w:color w:val="000000"/>
          <w:sz w:val="28"/>
          <w:szCs w:val="28"/>
          <w:lang w:val="en-US" w:eastAsia="en-US"/>
        </w:rPr>
        <w:t>Rotaforminae</w:t>
      </w:r>
      <w:r w:rsidRPr="00466EA9">
        <w:rPr>
          <w:color w:val="000000"/>
          <w:sz w:val="28"/>
          <w:szCs w:val="28"/>
          <w:lang w:eastAsia="en-US"/>
        </w:rPr>
        <w:t xml:space="preserve"> </w:t>
      </w:r>
      <w:r w:rsidRPr="00466EA9">
        <w:rPr>
          <w:color w:val="000000"/>
          <w:sz w:val="28"/>
          <w:szCs w:val="28"/>
        </w:rPr>
        <w:t>были распростране</w:t>
      </w:r>
      <w:r w:rsidRPr="00466EA9">
        <w:rPr>
          <w:color w:val="000000"/>
          <w:sz w:val="28"/>
          <w:szCs w:val="28"/>
        </w:rPr>
        <w:softHyphen/>
        <w:t>ны только в мелу.</w:t>
      </w:r>
    </w:p>
    <w:p w:rsidR="00467B22" w:rsidRPr="00466EA9" w:rsidRDefault="00467B22" w:rsidP="00466EA9">
      <w:pPr>
        <w:spacing w:line="360" w:lineRule="auto"/>
        <w:ind w:firstLine="709"/>
        <w:jc w:val="both"/>
        <w:rPr>
          <w:sz w:val="28"/>
          <w:szCs w:val="28"/>
        </w:rPr>
      </w:pPr>
      <w:r w:rsidRPr="00466EA9">
        <w:rPr>
          <w:color w:val="000000"/>
          <w:sz w:val="28"/>
          <w:szCs w:val="28"/>
        </w:rPr>
        <w:t>Видовое разнообразие радиолярий составля</w:t>
      </w:r>
      <w:r w:rsidRPr="00466EA9">
        <w:rPr>
          <w:color w:val="000000"/>
          <w:sz w:val="28"/>
          <w:szCs w:val="28"/>
        </w:rPr>
        <w:softHyphen/>
        <w:t>ло 1811 видов в раннем меле и 1364 видов в позднем. Скорость видо</w:t>
      </w:r>
      <w:r w:rsidRPr="00466EA9">
        <w:rPr>
          <w:color w:val="000000"/>
          <w:sz w:val="28"/>
          <w:szCs w:val="28"/>
        </w:rPr>
        <w:softHyphen/>
        <w:t>образования изменялась от 5.19 до 26.73 вид/млн. л.  в раннюю эпоху и от 7.21 до 56.16 вид/млн. л.  в позднюю эпоху. При этом средняя скорость видообразования умень</w:t>
      </w:r>
      <w:r w:rsidRPr="00466EA9">
        <w:rPr>
          <w:color w:val="000000"/>
          <w:sz w:val="28"/>
          <w:szCs w:val="28"/>
        </w:rPr>
        <w:softHyphen/>
        <w:t>шилась до 31 вид/млн. л., т. е. почти в два раза по сравнению с юрским этапом. Общее число родов радиолярий мела составляло 515, т. е. число, сопоставимое с данными для триаса и юры. Максимум родового разнообразия приходился на поздний мел - 338 рода</w:t>
      </w:r>
    </w:p>
    <w:p w:rsidR="00467B22" w:rsidRPr="00466EA9" w:rsidRDefault="00467B22" w:rsidP="00466EA9">
      <w:pPr>
        <w:spacing w:line="360" w:lineRule="auto"/>
        <w:ind w:firstLine="709"/>
        <w:jc w:val="both"/>
        <w:rPr>
          <w:color w:val="000000"/>
          <w:sz w:val="28"/>
          <w:szCs w:val="28"/>
        </w:rPr>
      </w:pPr>
      <w:r w:rsidRPr="00466EA9">
        <w:rPr>
          <w:color w:val="000000"/>
          <w:sz w:val="28"/>
          <w:szCs w:val="28"/>
        </w:rPr>
        <w:t>В конце мела произошло вымирание 493 (80,56 %) видов и 482 (93,1 %) рода радиоля</w:t>
      </w:r>
      <w:r w:rsidRPr="00466EA9">
        <w:rPr>
          <w:color w:val="000000"/>
          <w:sz w:val="28"/>
          <w:szCs w:val="28"/>
        </w:rPr>
        <w:softHyphen/>
        <w:t>рий. Всего же в течение мелового периода пере</w:t>
      </w:r>
      <w:r w:rsidRPr="00466EA9">
        <w:rPr>
          <w:color w:val="000000"/>
          <w:sz w:val="28"/>
          <w:szCs w:val="28"/>
        </w:rPr>
        <w:softHyphen/>
        <w:t>стало существовать 32 семейства и подсемейства (39 %), 2749 (96,56 %) видов и 328 (63,69 %) родов радиолярий.</w:t>
      </w:r>
    </w:p>
    <w:p w:rsidR="00467B22" w:rsidRPr="00466EA9" w:rsidRDefault="00467B22" w:rsidP="00466EA9">
      <w:pPr>
        <w:spacing w:line="360" w:lineRule="auto"/>
        <w:ind w:firstLine="709"/>
        <w:jc w:val="both"/>
        <w:rPr>
          <w:sz w:val="28"/>
          <w:szCs w:val="28"/>
        </w:rPr>
      </w:pPr>
      <w:r w:rsidRPr="00466EA9">
        <w:rPr>
          <w:color w:val="000000"/>
          <w:sz w:val="28"/>
          <w:szCs w:val="28"/>
        </w:rPr>
        <w:t>Таким образом к</w:t>
      </w:r>
      <w:r w:rsidRPr="00466EA9">
        <w:rPr>
          <w:sz w:val="28"/>
          <w:szCs w:val="28"/>
        </w:rPr>
        <w:t>айнозойская история развития радиолярий начинается с 84 предков мезозойских видов. Несмотря на очевидную преемственность на границе мела и палеогена происходит резкая смена фаун радиолярий. В это время вымирает 80% ранее существовавших видов (рис</w:t>
      </w:r>
      <w:r w:rsidRPr="00997235">
        <w:rPr>
          <w:sz w:val="28"/>
          <w:szCs w:val="28"/>
        </w:rPr>
        <w:t>. 2</w:t>
      </w:r>
      <w:r w:rsidRPr="00466EA9">
        <w:rPr>
          <w:sz w:val="28"/>
          <w:szCs w:val="28"/>
        </w:rPr>
        <w:t>). Процесс активного вымирания начался в сантонском веке за 20 млн. лет до кризисного рубежа.</w:t>
      </w:r>
    </w:p>
    <w:p w:rsidR="00467B22" w:rsidRPr="00466EA9" w:rsidRDefault="00467B22" w:rsidP="00466EA9">
      <w:pPr>
        <w:spacing w:line="360" w:lineRule="auto"/>
        <w:ind w:firstLine="709"/>
        <w:jc w:val="both"/>
        <w:rPr>
          <w:sz w:val="28"/>
          <w:szCs w:val="28"/>
        </w:rPr>
      </w:pPr>
      <w:r w:rsidRPr="00466EA9">
        <w:rPr>
          <w:sz w:val="28"/>
          <w:szCs w:val="28"/>
        </w:rPr>
        <w:t>Палеоценовая эпоха характеризуется общим уменьшением количества видов до 458 и затем активным ростом в конце палеоцена и начале эоцена. Темпы вымирания находились в районе 20%, что привело к общему увеличению видов в эоцене в два раза (до 926 видов). Скорость видообразования испытывала значительные колебания от 12,32 вид/млн. лет (лютеет до 71,25 вид/млн. лее (зеландий).</w:t>
      </w:r>
    </w:p>
    <w:p w:rsidR="00467B22" w:rsidRDefault="00467B22" w:rsidP="00466EA9">
      <w:pPr>
        <w:spacing w:line="360" w:lineRule="auto"/>
        <w:ind w:firstLine="709"/>
        <w:jc w:val="both"/>
        <w:rPr>
          <w:sz w:val="28"/>
          <w:szCs w:val="28"/>
        </w:rPr>
      </w:pPr>
      <w:r w:rsidRPr="00466EA9">
        <w:rPr>
          <w:sz w:val="28"/>
          <w:szCs w:val="28"/>
        </w:rPr>
        <w:t xml:space="preserve">Морфологическое разнообразие сокращается также значительно, как и общая численность. Иглистые </w:t>
      </w:r>
      <w:r w:rsidRPr="00466EA9">
        <w:rPr>
          <w:sz w:val="28"/>
          <w:szCs w:val="28"/>
          <w:lang w:val="en-US"/>
        </w:rPr>
        <w:t>Aculearia</w:t>
      </w:r>
      <w:r w:rsidRPr="00466EA9">
        <w:rPr>
          <w:sz w:val="28"/>
          <w:szCs w:val="28"/>
        </w:rPr>
        <w:t xml:space="preserve"> в палеоцене и эоцене представлены только </w:t>
      </w:r>
      <w:r w:rsidRPr="00466EA9">
        <w:rPr>
          <w:sz w:val="28"/>
          <w:szCs w:val="28"/>
          <w:lang w:val="en-US"/>
        </w:rPr>
        <w:t>Plagiacanthinae</w:t>
      </w:r>
      <w:r>
        <w:rPr>
          <w:sz w:val="28"/>
          <w:szCs w:val="28"/>
        </w:rPr>
        <w:t>.</w:t>
      </w:r>
    </w:p>
    <w:p w:rsidR="00467B22" w:rsidRPr="00466EA9" w:rsidRDefault="00467B22" w:rsidP="00466EA9">
      <w:pPr>
        <w:spacing w:line="360" w:lineRule="auto"/>
        <w:ind w:firstLine="709"/>
        <w:jc w:val="both"/>
        <w:rPr>
          <w:sz w:val="28"/>
          <w:szCs w:val="28"/>
        </w:rPr>
      </w:pPr>
      <w:r w:rsidRPr="00466EA9">
        <w:rPr>
          <w:sz w:val="28"/>
          <w:szCs w:val="28"/>
        </w:rPr>
        <w:t xml:space="preserve">Разнообразие губчатых </w:t>
      </w:r>
      <w:r w:rsidRPr="00466EA9">
        <w:rPr>
          <w:sz w:val="28"/>
          <w:szCs w:val="28"/>
          <w:lang w:val="en-US"/>
        </w:rPr>
        <w:t>Spumellaria</w:t>
      </w:r>
      <w:r w:rsidRPr="00466EA9">
        <w:rPr>
          <w:sz w:val="28"/>
          <w:szCs w:val="28"/>
        </w:rPr>
        <w:t xml:space="preserve"> сокращается до семи семейств и подсемейств, среди которых впервые появляются </w:t>
      </w:r>
      <w:r w:rsidRPr="00466EA9">
        <w:rPr>
          <w:sz w:val="28"/>
          <w:szCs w:val="28"/>
          <w:lang w:val="en-US"/>
        </w:rPr>
        <w:t>Axopruninae</w:t>
      </w:r>
      <w:r w:rsidRPr="00466EA9">
        <w:rPr>
          <w:sz w:val="28"/>
          <w:szCs w:val="28"/>
        </w:rPr>
        <w:t>, Многие роды меловых спумеллярий достигают расцвета в палеогене и постепенно становятся доминирующей группой [</w:t>
      </w:r>
      <w:r>
        <w:rPr>
          <w:sz w:val="28"/>
          <w:szCs w:val="28"/>
        </w:rPr>
        <w:t>6</w:t>
      </w:r>
      <w:r w:rsidRPr="00466EA9">
        <w:rPr>
          <w:sz w:val="28"/>
          <w:szCs w:val="28"/>
        </w:rPr>
        <w:t>].</w:t>
      </w:r>
    </w:p>
    <w:p w:rsidR="00467B22" w:rsidRPr="00466EA9" w:rsidRDefault="00467B22" w:rsidP="00466EA9">
      <w:pPr>
        <w:spacing w:line="360" w:lineRule="auto"/>
        <w:ind w:firstLine="709"/>
        <w:jc w:val="both"/>
        <w:rPr>
          <w:sz w:val="28"/>
          <w:szCs w:val="28"/>
        </w:rPr>
      </w:pPr>
      <w:r w:rsidRPr="00466EA9">
        <w:rPr>
          <w:sz w:val="28"/>
          <w:szCs w:val="28"/>
        </w:rPr>
        <w:t xml:space="preserve">Разнообразие пористых </w:t>
      </w:r>
      <w:r w:rsidRPr="00466EA9">
        <w:rPr>
          <w:sz w:val="28"/>
          <w:szCs w:val="28"/>
          <w:lang w:val="en-US"/>
        </w:rPr>
        <w:t>Sphaerellaria</w:t>
      </w:r>
      <w:r w:rsidRPr="00466EA9">
        <w:rPr>
          <w:sz w:val="28"/>
          <w:szCs w:val="28"/>
        </w:rPr>
        <w:t xml:space="preserve"> также уменьшается до семи семейств и подсемейств. Среди них типично палеоцен эоценовые </w:t>
      </w:r>
      <w:r w:rsidRPr="00466EA9">
        <w:rPr>
          <w:sz w:val="28"/>
          <w:szCs w:val="28"/>
          <w:lang w:val="en-US"/>
        </w:rPr>
        <w:t>Entapiinae</w:t>
      </w:r>
      <w:r w:rsidRPr="00466EA9">
        <w:rPr>
          <w:sz w:val="28"/>
          <w:szCs w:val="28"/>
        </w:rPr>
        <w:t xml:space="preserve"> и первые </w:t>
      </w:r>
      <w:r w:rsidRPr="00466EA9">
        <w:rPr>
          <w:sz w:val="28"/>
          <w:szCs w:val="28"/>
          <w:lang w:val="en-US"/>
        </w:rPr>
        <w:t>Heliodiscidae</w:t>
      </w:r>
      <w:r w:rsidRPr="00466EA9">
        <w:rPr>
          <w:sz w:val="28"/>
          <w:szCs w:val="28"/>
        </w:rPr>
        <w:t xml:space="preserve">. Ставраксонные радиолярии испытали в конце мела массовое вымирание исчезают десять семейств и подсемейств (55,6 %), </w:t>
      </w:r>
      <w:r w:rsidRPr="00466EA9">
        <w:rPr>
          <w:sz w:val="28"/>
          <w:szCs w:val="28"/>
          <w:lang w:val="en-US"/>
        </w:rPr>
        <w:t>Stauraxonaria</w:t>
      </w:r>
      <w:r w:rsidRPr="00466EA9">
        <w:rPr>
          <w:sz w:val="28"/>
          <w:szCs w:val="28"/>
        </w:rPr>
        <w:t xml:space="preserve"> палеоцена эоцена объединяют представителей 15 семейств и подсемейств, среди которых впервые появляются </w:t>
      </w:r>
      <w:r w:rsidRPr="00466EA9">
        <w:rPr>
          <w:sz w:val="28"/>
          <w:szCs w:val="28"/>
          <w:lang w:val="en-US"/>
        </w:rPr>
        <w:t>Suttoniidae</w:t>
      </w:r>
      <w:r w:rsidRPr="00466EA9">
        <w:rPr>
          <w:sz w:val="28"/>
          <w:szCs w:val="28"/>
        </w:rPr>
        <w:t xml:space="preserve">, </w:t>
      </w:r>
      <w:r w:rsidRPr="00466EA9">
        <w:rPr>
          <w:sz w:val="28"/>
          <w:szCs w:val="28"/>
          <w:lang w:val="en-US"/>
        </w:rPr>
        <w:t>Pyloniidae</w:t>
      </w:r>
      <w:r w:rsidRPr="00466EA9">
        <w:rPr>
          <w:sz w:val="28"/>
          <w:szCs w:val="28"/>
        </w:rPr>
        <w:t xml:space="preserve"> (</w:t>
      </w:r>
      <w:r w:rsidRPr="00466EA9">
        <w:rPr>
          <w:sz w:val="28"/>
          <w:szCs w:val="28"/>
          <w:lang w:val="en-US"/>
        </w:rPr>
        <w:t>Pyloniinae</w:t>
      </w:r>
      <w:r w:rsidRPr="00466EA9">
        <w:rPr>
          <w:sz w:val="28"/>
          <w:szCs w:val="28"/>
        </w:rPr>
        <w:t xml:space="preserve">, </w:t>
      </w:r>
      <w:r w:rsidRPr="00466EA9">
        <w:rPr>
          <w:sz w:val="28"/>
          <w:szCs w:val="28"/>
          <w:lang w:val="en-US"/>
        </w:rPr>
        <w:t>Pylodiscinae</w:t>
      </w:r>
      <w:r w:rsidRPr="00466EA9">
        <w:rPr>
          <w:sz w:val="28"/>
          <w:szCs w:val="28"/>
        </w:rPr>
        <w:t xml:space="preserve">), </w:t>
      </w:r>
      <w:r w:rsidRPr="00466EA9">
        <w:rPr>
          <w:sz w:val="28"/>
          <w:szCs w:val="28"/>
          <w:lang w:val="en-US"/>
        </w:rPr>
        <w:t>Larnacillidae</w:t>
      </w:r>
      <w:r w:rsidRPr="00466EA9">
        <w:rPr>
          <w:sz w:val="28"/>
          <w:szCs w:val="28"/>
        </w:rPr>
        <w:t xml:space="preserve"> (</w:t>
      </w:r>
      <w:r w:rsidRPr="00466EA9">
        <w:rPr>
          <w:sz w:val="28"/>
          <w:szCs w:val="28"/>
          <w:lang w:val="en-US"/>
        </w:rPr>
        <w:t>Circodiscinae</w:t>
      </w:r>
      <w:r w:rsidRPr="00466EA9">
        <w:rPr>
          <w:sz w:val="28"/>
          <w:szCs w:val="28"/>
        </w:rPr>
        <w:t xml:space="preserve">, </w:t>
      </w:r>
      <w:r w:rsidRPr="00466EA9">
        <w:rPr>
          <w:sz w:val="28"/>
          <w:szCs w:val="28"/>
          <w:lang w:val="en-US"/>
        </w:rPr>
        <w:t>Cryptolarnaciinae</w:t>
      </w:r>
      <w:r w:rsidRPr="00466EA9">
        <w:rPr>
          <w:sz w:val="28"/>
          <w:szCs w:val="28"/>
        </w:rPr>
        <w:t xml:space="preserve">, </w:t>
      </w:r>
      <w:r w:rsidRPr="00466EA9">
        <w:rPr>
          <w:sz w:val="28"/>
          <w:szCs w:val="28"/>
          <w:lang w:val="en-US"/>
        </w:rPr>
        <w:t>Histriastrinae</w:t>
      </w:r>
      <w:r w:rsidRPr="00466EA9">
        <w:rPr>
          <w:sz w:val="28"/>
          <w:szCs w:val="28"/>
        </w:rPr>
        <w:t xml:space="preserve">) и </w:t>
      </w:r>
      <w:r w:rsidRPr="00466EA9">
        <w:rPr>
          <w:sz w:val="28"/>
          <w:szCs w:val="28"/>
          <w:lang w:val="en-US"/>
        </w:rPr>
        <w:t>Coccodiscidae</w:t>
      </w:r>
      <w:r w:rsidRPr="00466EA9">
        <w:rPr>
          <w:sz w:val="28"/>
          <w:szCs w:val="28"/>
        </w:rPr>
        <w:t xml:space="preserve">, Представители </w:t>
      </w:r>
      <w:r w:rsidRPr="00466EA9">
        <w:rPr>
          <w:sz w:val="28"/>
          <w:szCs w:val="28"/>
          <w:lang w:val="en-US"/>
        </w:rPr>
        <w:t>Palaeotetrapylinae</w:t>
      </w:r>
      <w:r w:rsidRPr="00466EA9">
        <w:rPr>
          <w:sz w:val="28"/>
          <w:szCs w:val="28"/>
        </w:rPr>
        <w:t xml:space="preserve"> известны только в палеоцене. </w:t>
      </w:r>
      <w:r w:rsidRPr="00466EA9">
        <w:rPr>
          <w:sz w:val="28"/>
          <w:szCs w:val="28"/>
          <w:lang w:val="en-US"/>
        </w:rPr>
        <w:t>Nassellaria</w:t>
      </w:r>
      <w:r w:rsidRPr="00466EA9">
        <w:rPr>
          <w:sz w:val="28"/>
          <w:szCs w:val="28"/>
        </w:rPr>
        <w:t xml:space="preserve"> палеоцена эоцена насчитывают 41 семейство и подсемейство, среди которых 12 появилось вновь. Характерные для юры и мела многокамерные насселлярии вымирают и уступают место одно, двух и трехкамерным скелетам</w:t>
      </w:r>
    </w:p>
    <w:p w:rsidR="00467B22" w:rsidRPr="00466EA9" w:rsidRDefault="00467B22" w:rsidP="00466EA9">
      <w:pPr>
        <w:spacing w:line="360" w:lineRule="auto"/>
        <w:ind w:firstLine="709"/>
        <w:jc w:val="both"/>
        <w:rPr>
          <w:sz w:val="28"/>
          <w:szCs w:val="28"/>
        </w:rPr>
      </w:pPr>
      <w:r w:rsidRPr="00466EA9">
        <w:rPr>
          <w:sz w:val="28"/>
          <w:szCs w:val="28"/>
        </w:rPr>
        <w:t>Пережившие массовое вымирание виды можно представить чет</w:t>
      </w:r>
      <w:r>
        <w:rPr>
          <w:sz w:val="28"/>
          <w:szCs w:val="28"/>
        </w:rPr>
        <w:t>ы</w:t>
      </w:r>
      <w:r w:rsidRPr="00466EA9">
        <w:rPr>
          <w:sz w:val="28"/>
          <w:szCs w:val="28"/>
        </w:rPr>
        <w:t>рьмя груп</w:t>
      </w:r>
      <w:r>
        <w:rPr>
          <w:sz w:val="28"/>
          <w:szCs w:val="28"/>
        </w:rPr>
        <w:t>п</w:t>
      </w:r>
      <w:r w:rsidRPr="00466EA9">
        <w:rPr>
          <w:sz w:val="28"/>
          <w:szCs w:val="28"/>
        </w:rPr>
        <w:t>ами по пространственному распространению:</w:t>
      </w:r>
    </w:p>
    <w:p w:rsidR="00467B22" w:rsidRPr="00466EA9" w:rsidRDefault="00467B22" w:rsidP="00466EA9">
      <w:pPr>
        <w:numPr>
          <w:ilvl w:val="0"/>
          <w:numId w:val="43"/>
        </w:numPr>
        <w:tabs>
          <w:tab w:val="left" w:pos="540"/>
        </w:tabs>
        <w:spacing w:line="360" w:lineRule="auto"/>
        <w:ind w:left="0" w:firstLine="709"/>
        <w:jc w:val="both"/>
        <w:rPr>
          <w:sz w:val="28"/>
          <w:szCs w:val="28"/>
        </w:rPr>
      </w:pPr>
      <w:r w:rsidRPr="00466EA9">
        <w:rPr>
          <w:sz w:val="28"/>
          <w:szCs w:val="28"/>
        </w:rPr>
        <w:t xml:space="preserve">Виды северного полушария имевшие широкое распространение – 29 % </w:t>
      </w:r>
    </w:p>
    <w:p w:rsidR="00467B22" w:rsidRPr="00466EA9" w:rsidRDefault="00467B22" w:rsidP="00466EA9">
      <w:pPr>
        <w:widowControl w:val="0"/>
        <w:numPr>
          <w:ilvl w:val="0"/>
          <w:numId w:val="43"/>
        </w:numPr>
        <w:tabs>
          <w:tab w:val="left" w:pos="540"/>
        </w:tabs>
        <w:spacing w:line="360" w:lineRule="auto"/>
        <w:ind w:left="0" w:firstLine="709"/>
        <w:jc w:val="both"/>
        <w:rPr>
          <w:sz w:val="28"/>
          <w:szCs w:val="28"/>
        </w:rPr>
      </w:pPr>
      <w:r w:rsidRPr="00466EA9">
        <w:rPr>
          <w:sz w:val="28"/>
          <w:szCs w:val="28"/>
        </w:rPr>
        <w:t>Виды северного полушария имеющие небольшие ареалы развития (эндэмики) – 30 %</w:t>
      </w:r>
    </w:p>
    <w:p w:rsidR="00467B22" w:rsidRPr="00466EA9" w:rsidRDefault="00467B22" w:rsidP="00466EA9">
      <w:pPr>
        <w:widowControl w:val="0"/>
        <w:numPr>
          <w:ilvl w:val="0"/>
          <w:numId w:val="43"/>
        </w:numPr>
        <w:tabs>
          <w:tab w:val="left" w:pos="540"/>
        </w:tabs>
        <w:spacing w:line="360" w:lineRule="auto"/>
        <w:ind w:left="0" w:firstLine="709"/>
        <w:jc w:val="both"/>
        <w:rPr>
          <w:sz w:val="28"/>
          <w:szCs w:val="28"/>
        </w:rPr>
      </w:pPr>
      <w:r w:rsidRPr="00466EA9">
        <w:rPr>
          <w:sz w:val="28"/>
          <w:szCs w:val="28"/>
        </w:rPr>
        <w:t>Виды южного полушария имеющие небольшие ареалы развития (эндэмики) - 8.5%</w:t>
      </w:r>
    </w:p>
    <w:p w:rsidR="00467B22" w:rsidRPr="00466EA9" w:rsidRDefault="00467B22" w:rsidP="00466EA9">
      <w:pPr>
        <w:widowControl w:val="0"/>
        <w:numPr>
          <w:ilvl w:val="0"/>
          <w:numId w:val="43"/>
        </w:numPr>
        <w:tabs>
          <w:tab w:val="left" w:pos="540"/>
        </w:tabs>
        <w:spacing w:line="360" w:lineRule="auto"/>
        <w:ind w:left="0" w:firstLine="709"/>
        <w:jc w:val="both"/>
        <w:rPr>
          <w:sz w:val="28"/>
          <w:szCs w:val="28"/>
        </w:rPr>
      </w:pPr>
      <w:r w:rsidRPr="00466EA9">
        <w:rPr>
          <w:sz w:val="28"/>
          <w:szCs w:val="28"/>
        </w:rPr>
        <w:t>Биполярные виды - 32.5 %</w:t>
      </w:r>
    </w:p>
    <w:p w:rsidR="00467B22" w:rsidRDefault="00467B22" w:rsidP="00466EA9">
      <w:pPr>
        <w:widowControl w:val="0"/>
        <w:spacing w:line="360" w:lineRule="auto"/>
        <w:ind w:firstLine="709"/>
        <w:jc w:val="both"/>
        <w:rPr>
          <w:sz w:val="28"/>
          <w:szCs w:val="28"/>
        </w:rPr>
      </w:pPr>
      <w:r w:rsidRPr="00466EA9">
        <w:rPr>
          <w:sz w:val="28"/>
          <w:szCs w:val="28"/>
        </w:rPr>
        <w:t>Высокая относительная численность биполярных видов на границе мела и палеогена в истории Земли является уникальной. По данным изучения современных радиолярий биполярными являются 32 вида [</w:t>
      </w:r>
      <w:r w:rsidRPr="009D7974">
        <w:rPr>
          <w:sz w:val="28"/>
          <w:szCs w:val="28"/>
        </w:rPr>
        <w:t>7</w:t>
      </w:r>
      <w:r w:rsidRPr="00466EA9">
        <w:rPr>
          <w:sz w:val="28"/>
          <w:szCs w:val="28"/>
        </w:rPr>
        <w:t>], что составляет всего 4,5 %. Вероятно, это связано тем, что биполярные виды, переместившиеся на огромные расстояния, были самими устойчивыми к изменению обстановок обитания и соответственно к серьёзным изменениям на границе массового вымирания. Они имели компактный скелет в подавляющем большинстве случаев полностью лишенный игл и других морфологических элементов (рис</w:t>
      </w:r>
      <w:r>
        <w:rPr>
          <w:sz w:val="28"/>
          <w:szCs w:val="28"/>
        </w:rPr>
        <w:t>.</w:t>
      </w:r>
      <w:r w:rsidRPr="00A57498">
        <w:rPr>
          <w:sz w:val="28"/>
          <w:szCs w:val="28"/>
        </w:rPr>
        <w:t>3</w:t>
      </w:r>
      <w:r>
        <w:rPr>
          <w:sz w:val="28"/>
          <w:szCs w:val="28"/>
        </w:rPr>
        <w:t>).</w:t>
      </w:r>
    </w:p>
    <w:p w:rsidR="00467B22" w:rsidRDefault="00467B22" w:rsidP="007D6F5B">
      <w:pPr>
        <w:spacing w:line="360" w:lineRule="auto"/>
        <w:ind w:firstLine="709"/>
        <w:jc w:val="both"/>
        <w:rPr>
          <w:sz w:val="28"/>
          <w:szCs w:val="28"/>
        </w:rPr>
      </w:pPr>
      <w:r w:rsidRPr="00466EA9">
        <w:rPr>
          <w:sz w:val="28"/>
          <w:szCs w:val="28"/>
        </w:rPr>
        <w:t xml:space="preserve">Изменение численности видов на границе мелового и палеогенового периодов, а также существенные колебания видового богатства в палеоцене и эоцене связано с сочетанием целого ряда факторов. </w:t>
      </w:r>
    </w:p>
    <w:p w:rsidR="00467B22" w:rsidRDefault="00467B22" w:rsidP="007D6F5B">
      <w:pPr>
        <w:shd w:val="clear" w:color="auto" w:fill="FFFFFF"/>
        <w:spacing w:line="360" w:lineRule="auto"/>
        <w:ind w:firstLine="709"/>
        <w:jc w:val="both"/>
        <w:rPr>
          <w:sz w:val="28"/>
          <w:szCs w:val="28"/>
        </w:rPr>
      </w:pPr>
      <w:r w:rsidRPr="00620F41">
        <w:rPr>
          <w:sz w:val="28"/>
          <w:szCs w:val="28"/>
        </w:rPr>
        <w:t xml:space="preserve">Наиболее важными из них являются геологические процессы, приводящие к обширным трансгрессиям и регрессиям, колебания климата, общая направленная эволюция биоты Земли и конкурентная борьба за важные химические компоненты для жизнедеятельности радиолярий. </w:t>
      </w:r>
    </w:p>
    <w:p w:rsidR="00467B22" w:rsidRDefault="00467B22" w:rsidP="007D6F5B">
      <w:pPr>
        <w:spacing w:line="360" w:lineRule="auto"/>
        <w:ind w:firstLine="709"/>
        <w:jc w:val="both"/>
        <w:rPr>
          <w:sz w:val="28"/>
          <w:szCs w:val="28"/>
        </w:rPr>
      </w:pPr>
      <w:r w:rsidRPr="00466EA9">
        <w:rPr>
          <w:sz w:val="28"/>
          <w:szCs w:val="28"/>
        </w:rPr>
        <w:t>С позднемеловой эпохой связано появление на суше мощных тропических лесов с их огромной биопродуктивностью и биохимическим выветриванием. Последние привело к повышению поступления растворенного материала в бассейн седиментации, что фиксируется по появлению классических бокситов.</w:t>
      </w:r>
      <w:r>
        <w:rPr>
          <w:sz w:val="28"/>
          <w:szCs w:val="28"/>
        </w:rPr>
        <w:t xml:space="preserve"> </w:t>
      </w:r>
      <w:r w:rsidRPr="00466EA9">
        <w:rPr>
          <w:sz w:val="28"/>
          <w:szCs w:val="28"/>
        </w:rPr>
        <w:t xml:space="preserve">Поскольку окись алюминия и окись кремния геохимически связаны, мы можем утверждать и о повышении притока растворенного кремнезема спровоцировавшее </w:t>
      </w:r>
      <w:r>
        <w:rPr>
          <w:sz w:val="28"/>
          <w:szCs w:val="28"/>
        </w:rPr>
        <w:t xml:space="preserve">развитие диатомовых водорослей, ставших конкурентами для радиолярий в борьбе за кремнезем. Последние проиграли в ней, </w:t>
      </w:r>
      <w:r w:rsidRPr="00466EA9">
        <w:rPr>
          <w:sz w:val="28"/>
          <w:szCs w:val="28"/>
        </w:rPr>
        <w:t>чт</w:t>
      </w:r>
      <w:r>
        <w:rPr>
          <w:sz w:val="28"/>
          <w:szCs w:val="28"/>
        </w:rPr>
        <w:t>о и привело к сокращению видов.</w:t>
      </w:r>
    </w:p>
    <w:p w:rsidR="00467B22" w:rsidRDefault="00467B22" w:rsidP="007D6F5B">
      <w:pPr>
        <w:spacing w:line="360" w:lineRule="auto"/>
        <w:ind w:firstLine="709"/>
        <w:jc w:val="both"/>
        <w:rPr>
          <w:sz w:val="28"/>
          <w:szCs w:val="28"/>
        </w:rPr>
      </w:pPr>
      <w:r>
        <w:rPr>
          <w:sz w:val="28"/>
          <w:szCs w:val="28"/>
        </w:rPr>
        <w:t>Э</w:t>
      </w:r>
      <w:r w:rsidRPr="00466EA9">
        <w:rPr>
          <w:sz w:val="28"/>
          <w:szCs w:val="28"/>
        </w:rPr>
        <w:t>то не было катастрофическое явление с мгновенным вымиранием, а длительный процесс.</w:t>
      </w:r>
    </w:p>
    <w:p w:rsidR="00467B22" w:rsidRDefault="00467B22" w:rsidP="008749B0">
      <w:pPr>
        <w:shd w:val="clear" w:color="auto" w:fill="FFFFFF"/>
        <w:spacing w:line="360" w:lineRule="auto"/>
        <w:ind w:firstLine="709"/>
        <w:jc w:val="both"/>
        <w:rPr>
          <w:sz w:val="28"/>
          <w:szCs w:val="28"/>
        </w:rPr>
      </w:pPr>
      <w:r w:rsidRPr="00085491">
        <w:rPr>
          <w:noProof/>
          <w:sz w:val="28"/>
          <w:szCs w:val="28"/>
        </w:rPr>
        <w:pict>
          <v:shape id="Рисунок 2" o:spid="_x0000_i1027" type="#_x0000_t75" style="width:335.4pt;height:511.8pt;visibility:visible">
            <v:imagedata r:id="rId21" o:title=""/>
          </v:shape>
        </w:pict>
      </w:r>
    </w:p>
    <w:p w:rsidR="00467B22" w:rsidRDefault="00467B22" w:rsidP="008749B0">
      <w:pPr>
        <w:shd w:val="clear" w:color="auto" w:fill="FFFFFF"/>
        <w:spacing w:line="360" w:lineRule="auto"/>
        <w:ind w:firstLine="709"/>
        <w:jc w:val="both"/>
        <w:rPr>
          <w:sz w:val="28"/>
          <w:szCs w:val="28"/>
        </w:rPr>
      </w:pPr>
      <w:r w:rsidRPr="00466EA9">
        <w:rPr>
          <w:sz w:val="28"/>
          <w:szCs w:val="28"/>
        </w:rPr>
        <w:t xml:space="preserve">Рисунок </w:t>
      </w:r>
      <w:r w:rsidRPr="00A57498">
        <w:rPr>
          <w:sz w:val="28"/>
          <w:szCs w:val="28"/>
        </w:rPr>
        <w:t>3</w:t>
      </w:r>
      <w:r w:rsidRPr="00466EA9">
        <w:rPr>
          <w:sz w:val="28"/>
          <w:szCs w:val="28"/>
        </w:rPr>
        <w:t xml:space="preserve"> - Биполярные радиолярии (насселарии) пережившие массовое вымирание на границе меловой и палеогеновой систем: </w:t>
      </w:r>
      <w:r>
        <w:rPr>
          <w:sz w:val="28"/>
          <w:szCs w:val="28"/>
        </w:rPr>
        <w:t>1</w:t>
      </w:r>
      <w:r w:rsidRPr="00466EA9">
        <w:rPr>
          <w:sz w:val="28"/>
          <w:szCs w:val="28"/>
        </w:rPr>
        <w:t xml:space="preserve"> - </w:t>
      </w:r>
      <w:r w:rsidRPr="00466EA9">
        <w:rPr>
          <w:sz w:val="28"/>
          <w:szCs w:val="28"/>
          <w:lang w:val="en-US"/>
        </w:rPr>
        <w:t>Phaseliforma</w:t>
      </w:r>
      <w:r w:rsidRPr="00466EA9">
        <w:rPr>
          <w:sz w:val="28"/>
          <w:szCs w:val="28"/>
        </w:rPr>
        <w:t xml:space="preserve"> </w:t>
      </w:r>
      <w:r w:rsidRPr="00466EA9">
        <w:rPr>
          <w:sz w:val="28"/>
          <w:szCs w:val="28"/>
          <w:lang w:val="en-US"/>
        </w:rPr>
        <w:t>subcarinata</w:t>
      </w:r>
      <w:r w:rsidRPr="00466EA9">
        <w:rPr>
          <w:sz w:val="28"/>
          <w:szCs w:val="28"/>
        </w:rPr>
        <w:t xml:space="preserve"> </w:t>
      </w:r>
      <w:r w:rsidRPr="00466EA9">
        <w:rPr>
          <w:sz w:val="28"/>
          <w:szCs w:val="28"/>
          <w:lang w:val="en-US"/>
        </w:rPr>
        <w:t>Pessagno</w:t>
      </w:r>
      <w:r w:rsidRPr="00466EA9">
        <w:rPr>
          <w:sz w:val="28"/>
          <w:szCs w:val="28"/>
        </w:rPr>
        <w:t xml:space="preserve">, 1975, </w:t>
      </w:r>
      <w:r>
        <w:rPr>
          <w:sz w:val="28"/>
          <w:szCs w:val="28"/>
        </w:rPr>
        <w:t>2</w:t>
      </w:r>
      <w:r w:rsidRPr="00466EA9">
        <w:rPr>
          <w:sz w:val="28"/>
          <w:szCs w:val="28"/>
        </w:rPr>
        <w:t xml:space="preserve"> - </w:t>
      </w:r>
      <w:r w:rsidRPr="00466EA9">
        <w:rPr>
          <w:sz w:val="28"/>
          <w:szCs w:val="28"/>
          <w:lang w:val="en-US"/>
        </w:rPr>
        <w:t>Protoxiphotractus</w:t>
      </w:r>
      <w:r w:rsidRPr="00466EA9">
        <w:rPr>
          <w:sz w:val="28"/>
          <w:szCs w:val="28"/>
        </w:rPr>
        <w:t xml:space="preserve"> </w:t>
      </w:r>
      <w:r w:rsidRPr="00466EA9">
        <w:rPr>
          <w:sz w:val="28"/>
          <w:szCs w:val="28"/>
          <w:lang w:val="en-US"/>
        </w:rPr>
        <w:t>perplexus</w:t>
      </w:r>
      <w:r w:rsidRPr="00466EA9">
        <w:rPr>
          <w:sz w:val="28"/>
          <w:szCs w:val="28"/>
        </w:rPr>
        <w:t xml:space="preserve"> </w:t>
      </w:r>
      <w:r w:rsidRPr="00466EA9">
        <w:rPr>
          <w:sz w:val="28"/>
          <w:szCs w:val="28"/>
          <w:lang w:val="en-US"/>
        </w:rPr>
        <w:t>Pessagno</w:t>
      </w:r>
      <w:r w:rsidRPr="00466EA9">
        <w:rPr>
          <w:sz w:val="28"/>
          <w:szCs w:val="28"/>
        </w:rPr>
        <w:t xml:space="preserve"> 1973, </w:t>
      </w:r>
      <w:r>
        <w:rPr>
          <w:sz w:val="28"/>
          <w:szCs w:val="28"/>
        </w:rPr>
        <w:t>3</w:t>
      </w:r>
      <w:r w:rsidRPr="00466EA9">
        <w:rPr>
          <w:sz w:val="28"/>
          <w:szCs w:val="28"/>
        </w:rPr>
        <w:t xml:space="preserve"> - </w:t>
      </w:r>
      <w:r w:rsidRPr="00466EA9">
        <w:rPr>
          <w:sz w:val="28"/>
          <w:szCs w:val="28"/>
          <w:lang w:val="en-US"/>
        </w:rPr>
        <w:t>Crucella</w:t>
      </w:r>
      <w:r w:rsidRPr="00466EA9">
        <w:rPr>
          <w:sz w:val="28"/>
          <w:szCs w:val="28"/>
        </w:rPr>
        <w:t xml:space="preserve"> </w:t>
      </w:r>
      <w:r w:rsidRPr="00466EA9">
        <w:rPr>
          <w:sz w:val="28"/>
          <w:szCs w:val="28"/>
          <w:lang w:val="en-US"/>
        </w:rPr>
        <w:t>aster</w:t>
      </w:r>
      <w:r w:rsidRPr="00466EA9">
        <w:rPr>
          <w:sz w:val="28"/>
          <w:szCs w:val="28"/>
        </w:rPr>
        <w:t xml:space="preserve"> (Lipman, 1952) Bragina </w:t>
      </w:r>
      <w:r>
        <w:rPr>
          <w:sz w:val="28"/>
          <w:szCs w:val="28"/>
        </w:rPr>
        <w:t>4</w:t>
      </w:r>
      <w:r w:rsidRPr="00466EA9">
        <w:rPr>
          <w:sz w:val="28"/>
          <w:szCs w:val="28"/>
        </w:rPr>
        <w:t xml:space="preserve"> - Orbiculiforma renillaeformis (</w:t>
      </w:r>
      <w:r w:rsidRPr="00466EA9">
        <w:rPr>
          <w:sz w:val="28"/>
          <w:szCs w:val="28"/>
          <w:lang w:val="en-US"/>
        </w:rPr>
        <w:t>Campbell</w:t>
      </w:r>
      <w:r w:rsidRPr="00466EA9">
        <w:rPr>
          <w:sz w:val="28"/>
          <w:szCs w:val="28"/>
        </w:rPr>
        <w:t xml:space="preserve"> </w:t>
      </w:r>
      <w:r w:rsidRPr="00466EA9">
        <w:rPr>
          <w:sz w:val="28"/>
          <w:szCs w:val="28"/>
          <w:lang w:val="en-US"/>
        </w:rPr>
        <w:t>et</w:t>
      </w:r>
      <w:r w:rsidRPr="00466EA9">
        <w:rPr>
          <w:sz w:val="28"/>
          <w:szCs w:val="28"/>
        </w:rPr>
        <w:t xml:space="preserve"> </w:t>
      </w:r>
      <w:r w:rsidRPr="00466EA9">
        <w:rPr>
          <w:sz w:val="28"/>
          <w:szCs w:val="28"/>
          <w:lang w:val="en-US"/>
        </w:rPr>
        <w:t>Clark</w:t>
      </w:r>
      <w:r w:rsidRPr="00466EA9">
        <w:rPr>
          <w:sz w:val="28"/>
          <w:szCs w:val="28"/>
        </w:rPr>
        <w:t xml:space="preserve">, 1944) </w:t>
      </w:r>
      <w:r w:rsidRPr="00466EA9">
        <w:rPr>
          <w:sz w:val="28"/>
          <w:szCs w:val="28"/>
          <w:lang w:val="en-US"/>
        </w:rPr>
        <w:t>Pessagno</w:t>
      </w:r>
      <w:r w:rsidRPr="00466EA9">
        <w:rPr>
          <w:sz w:val="28"/>
          <w:szCs w:val="28"/>
        </w:rPr>
        <w:t>, 1976</w:t>
      </w:r>
      <w:r>
        <w:rPr>
          <w:sz w:val="28"/>
          <w:szCs w:val="28"/>
        </w:rPr>
        <w:t xml:space="preserve">, </w:t>
      </w:r>
      <w:r w:rsidRPr="00D61EF9">
        <w:rPr>
          <w:sz w:val="28"/>
          <w:szCs w:val="28"/>
        </w:rPr>
        <w:t xml:space="preserve">5 - </w:t>
      </w:r>
      <w:r w:rsidRPr="00466EA9">
        <w:rPr>
          <w:sz w:val="28"/>
          <w:szCs w:val="28"/>
          <w:lang w:val="en-US"/>
        </w:rPr>
        <w:t>Theocampe</w:t>
      </w:r>
      <w:r w:rsidRPr="00D61EF9">
        <w:rPr>
          <w:sz w:val="28"/>
          <w:szCs w:val="28"/>
        </w:rPr>
        <w:t xml:space="preserve"> </w:t>
      </w:r>
      <w:r w:rsidRPr="00466EA9">
        <w:rPr>
          <w:sz w:val="28"/>
          <w:szCs w:val="28"/>
          <w:lang w:val="en-US"/>
        </w:rPr>
        <w:t>apicata</w:t>
      </w:r>
      <w:r w:rsidRPr="00D61EF9">
        <w:rPr>
          <w:sz w:val="28"/>
          <w:szCs w:val="28"/>
        </w:rPr>
        <w:t xml:space="preserve">, 6 - </w:t>
      </w:r>
      <w:r w:rsidRPr="00466EA9">
        <w:rPr>
          <w:sz w:val="28"/>
          <w:szCs w:val="28"/>
          <w:lang w:val="en-US"/>
        </w:rPr>
        <w:t>Theocapsomma</w:t>
      </w:r>
      <w:r w:rsidRPr="00D61EF9">
        <w:rPr>
          <w:sz w:val="28"/>
          <w:szCs w:val="28"/>
        </w:rPr>
        <w:t xml:space="preserve"> </w:t>
      </w:r>
      <w:r w:rsidRPr="00466EA9">
        <w:rPr>
          <w:sz w:val="28"/>
          <w:szCs w:val="28"/>
          <w:lang w:val="en-US"/>
        </w:rPr>
        <w:t>erdnussa</w:t>
      </w:r>
      <w:r w:rsidRPr="00D61EF9">
        <w:rPr>
          <w:sz w:val="28"/>
          <w:szCs w:val="28"/>
        </w:rPr>
        <w:t xml:space="preserve">, 7 - </w:t>
      </w:r>
      <w:r w:rsidRPr="00466EA9">
        <w:rPr>
          <w:sz w:val="28"/>
          <w:szCs w:val="28"/>
          <w:lang w:val="en-US"/>
        </w:rPr>
        <w:t>Cornutella</w:t>
      </w:r>
      <w:r w:rsidRPr="00D61EF9">
        <w:rPr>
          <w:sz w:val="28"/>
          <w:szCs w:val="28"/>
        </w:rPr>
        <w:t xml:space="preserve"> </w:t>
      </w:r>
      <w:r w:rsidRPr="00466EA9">
        <w:rPr>
          <w:sz w:val="28"/>
          <w:szCs w:val="28"/>
          <w:lang w:val="en-US"/>
        </w:rPr>
        <w:t>californica</w:t>
      </w:r>
      <w:r w:rsidRPr="00D61EF9">
        <w:rPr>
          <w:sz w:val="28"/>
          <w:szCs w:val="28"/>
        </w:rPr>
        <w:t xml:space="preserve">, 8 - </w:t>
      </w:r>
      <w:r w:rsidRPr="00466EA9">
        <w:rPr>
          <w:sz w:val="28"/>
          <w:szCs w:val="28"/>
          <w:lang w:val="en-US"/>
        </w:rPr>
        <w:t>Dictyomitra</w:t>
      </w:r>
      <w:r w:rsidRPr="00D61EF9">
        <w:rPr>
          <w:sz w:val="28"/>
          <w:szCs w:val="28"/>
        </w:rPr>
        <w:t xml:space="preserve"> </w:t>
      </w:r>
      <w:r w:rsidRPr="00466EA9">
        <w:rPr>
          <w:sz w:val="28"/>
          <w:szCs w:val="28"/>
          <w:lang w:val="en-US"/>
        </w:rPr>
        <w:t>andersoni</w:t>
      </w:r>
      <w:r w:rsidRPr="00D61EF9">
        <w:rPr>
          <w:sz w:val="28"/>
          <w:szCs w:val="28"/>
        </w:rPr>
        <w:t xml:space="preserve">, 9 - </w:t>
      </w:r>
      <w:r w:rsidRPr="00466EA9">
        <w:rPr>
          <w:sz w:val="28"/>
          <w:szCs w:val="28"/>
          <w:lang w:val="en-US"/>
        </w:rPr>
        <w:t>Stichomitra</w:t>
      </w:r>
      <w:r w:rsidRPr="00D61EF9">
        <w:rPr>
          <w:sz w:val="28"/>
          <w:szCs w:val="28"/>
        </w:rPr>
        <w:t xml:space="preserve"> </w:t>
      </w:r>
      <w:r w:rsidRPr="00466EA9">
        <w:rPr>
          <w:sz w:val="28"/>
          <w:szCs w:val="28"/>
          <w:lang w:val="en-US"/>
        </w:rPr>
        <w:t>compsa</w:t>
      </w:r>
      <w:r>
        <w:rPr>
          <w:sz w:val="28"/>
          <w:szCs w:val="28"/>
        </w:rPr>
        <w:t xml:space="preserve">. </w:t>
      </w:r>
      <w:r w:rsidRPr="00466EA9">
        <w:rPr>
          <w:sz w:val="28"/>
          <w:szCs w:val="28"/>
        </w:rPr>
        <w:t>Изображения по</w:t>
      </w:r>
      <w:r w:rsidRPr="00466EA9">
        <w:rPr>
          <w:color w:val="000000"/>
          <w:sz w:val="28"/>
          <w:szCs w:val="28"/>
          <w:lang w:eastAsia="en-US"/>
        </w:rPr>
        <w:t xml:space="preserve"> </w:t>
      </w:r>
      <w:r w:rsidRPr="00466EA9">
        <w:rPr>
          <w:color w:val="000000"/>
          <w:sz w:val="28"/>
          <w:szCs w:val="28"/>
          <w:lang w:val="en-US" w:eastAsia="en-US"/>
        </w:rPr>
        <w:t>C</w:t>
      </w:r>
      <w:r w:rsidRPr="00466EA9">
        <w:rPr>
          <w:color w:val="000000"/>
          <w:sz w:val="28"/>
          <w:szCs w:val="28"/>
          <w:lang w:eastAsia="en-US"/>
        </w:rPr>
        <w:t xml:space="preserve">. </w:t>
      </w:r>
      <w:r w:rsidRPr="00466EA9">
        <w:rPr>
          <w:color w:val="000000"/>
          <w:sz w:val="28"/>
          <w:szCs w:val="28"/>
          <w:lang w:val="en-US" w:eastAsia="en-US"/>
        </w:rPr>
        <w:t>Hollis</w:t>
      </w:r>
      <w:r w:rsidRPr="00466EA9">
        <w:rPr>
          <w:color w:val="000000"/>
          <w:sz w:val="28"/>
          <w:szCs w:val="28"/>
          <w:lang w:eastAsia="en-US"/>
        </w:rPr>
        <w:t xml:space="preserve"> и L. </w:t>
      </w:r>
      <w:r w:rsidRPr="00466EA9">
        <w:rPr>
          <w:color w:val="000000"/>
          <w:sz w:val="28"/>
          <w:szCs w:val="28"/>
          <w:lang w:val="en-US" w:eastAsia="en-US"/>
        </w:rPr>
        <w:t>O</w:t>
      </w:r>
      <w:r w:rsidRPr="00466EA9">
        <w:rPr>
          <w:color w:val="000000"/>
          <w:sz w:val="28"/>
          <w:szCs w:val="28"/>
          <w:lang w:eastAsia="en-US"/>
        </w:rPr>
        <w:t>'</w:t>
      </w:r>
      <w:r w:rsidRPr="00466EA9">
        <w:rPr>
          <w:color w:val="000000"/>
          <w:sz w:val="28"/>
          <w:szCs w:val="28"/>
          <w:lang w:val="en-US" w:eastAsia="en-US"/>
        </w:rPr>
        <w:t>Dogherty</w:t>
      </w:r>
      <w:r w:rsidRPr="00466EA9">
        <w:rPr>
          <w:sz w:val="28"/>
          <w:szCs w:val="28"/>
        </w:rPr>
        <w:t xml:space="preserve"> [</w:t>
      </w:r>
      <w:r w:rsidRPr="00A57498">
        <w:rPr>
          <w:sz w:val="28"/>
          <w:szCs w:val="28"/>
        </w:rPr>
        <w:t>8</w:t>
      </w:r>
      <w:r w:rsidRPr="00466EA9">
        <w:rPr>
          <w:sz w:val="28"/>
          <w:szCs w:val="28"/>
        </w:rPr>
        <w:t>-</w:t>
      </w:r>
      <w:r w:rsidRPr="00A57498">
        <w:rPr>
          <w:sz w:val="28"/>
          <w:szCs w:val="28"/>
        </w:rPr>
        <w:t>9</w:t>
      </w:r>
      <w:r w:rsidRPr="00466EA9">
        <w:rPr>
          <w:sz w:val="28"/>
          <w:szCs w:val="28"/>
        </w:rPr>
        <w:t>].</w:t>
      </w:r>
    </w:p>
    <w:p w:rsidR="00467B22" w:rsidRPr="00492D52" w:rsidRDefault="00467B22" w:rsidP="00492D52">
      <w:pPr>
        <w:jc w:val="center"/>
        <w:rPr>
          <w:b/>
          <w:sz w:val="28"/>
          <w:szCs w:val="28"/>
        </w:rPr>
      </w:pPr>
      <w:r w:rsidRPr="00492D52">
        <w:rPr>
          <w:b/>
        </w:rPr>
        <w:t>Список литературы</w:t>
      </w:r>
    </w:p>
    <w:p w:rsidR="00467B22" w:rsidRPr="00D621A5" w:rsidRDefault="00467B22" w:rsidP="00492D52">
      <w:pPr>
        <w:numPr>
          <w:ilvl w:val="0"/>
          <w:numId w:val="44"/>
        </w:numPr>
        <w:tabs>
          <w:tab w:val="left" w:pos="0"/>
        </w:tabs>
        <w:ind w:left="0"/>
        <w:jc w:val="both"/>
        <w:rPr>
          <w:color w:val="000000"/>
        </w:rPr>
      </w:pPr>
      <w:r w:rsidRPr="00D621A5">
        <w:rPr>
          <w:color w:val="000000"/>
        </w:rPr>
        <w:t>Агарков Ю. В. Новые данные о видовом разнообразии радиолярий мезозоя // Матер. 11 Семинара по радиоляриям (19-24 июня 2000).  СПб-М, 2000.  С. 9-10.</w:t>
      </w:r>
    </w:p>
    <w:p w:rsidR="00467B22" w:rsidRPr="00B16876" w:rsidRDefault="00467B22" w:rsidP="00492D52">
      <w:pPr>
        <w:numPr>
          <w:ilvl w:val="0"/>
          <w:numId w:val="44"/>
        </w:numPr>
        <w:tabs>
          <w:tab w:val="left" w:pos="0"/>
        </w:tabs>
        <w:ind w:left="0"/>
        <w:jc w:val="both"/>
        <w:rPr>
          <w:color w:val="000000"/>
          <w:lang w:val="en-US"/>
        </w:rPr>
      </w:pPr>
      <w:r w:rsidRPr="00B16876">
        <w:rPr>
          <w:color w:val="000000"/>
        </w:rPr>
        <w:t xml:space="preserve">Агарков Ю.В. Этапы асинхронного и синхронного развития кремневого фито- и зоопланктона в позднем мезозое и кайнозое // </w:t>
      </w:r>
      <w:r w:rsidRPr="00B16876">
        <w:t>Диверсификация и этапность эволюции органического мира в свете паленонтологической летописи. LX Сессия ПО. СПб</w:t>
      </w:r>
      <w:r w:rsidRPr="00B16876">
        <w:rPr>
          <w:lang w:val="en-US"/>
        </w:rPr>
        <w:t xml:space="preserve">, 2014. </w:t>
      </w:r>
      <w:r w:rsidRPr="00B16876">
        <w:t>С</w:t>
      </w:r>
      <w:r w:rsidRPr="00B16876">
        <w:rPr>
          <w:lang w:val="en-US"/>
        </w:rPr>
        <w:t xml:space="preserve">. </w:t>
      </w:r>
      <w:r w:rsidRPr="00B16876">
        <w:t>23-24.</w:t>
      </w:r>
    </w:p>
    <w:p w:rsidR="00467B22" w:rsidRPr="00997235" w:rsidRDefault="00467B22" w:rsidP="00492D52">
      <w:pPr>
        <w:numPr>
          <w:ilvl w:val="0"/>
          <w:numId w:val="44"/>
        </w:numPr>
        <w:tabs>
          <w:tab w:val="left" w:pos="0"/>
        </w:tabs>
        <w:ind w:left="0" w:firstLine="709"/>
        <w:jc w:val="both"/>
      </w:pPr>
      <w:r w:rsidRPr="00997235">
        <w:rPr>
          <w:color w:val="000000"/>
          <w:lang w:val="en-US"/>
        </w:rPr>
        <w:t>Radiolarians in the Geological Record / M. S. Afanasieva, E. O. Amon, Yu. V. Agarkov, D. S. Boltovskoy // Paleontological Journal.  2005.  Vol. 39, Suppl. 3.  392 p.</w:t>
      </w:r>
    </w:p>
    <w:p w:rsidR="00467B22" w:rsidRPr="00997235" w:rsidRDefault="00467B22" w:rsidP="00492D52">
      <w:pPr>
        <w:numPr>
          <w:ilvl w:val="0"/>
          <w:numId w:val="44"/>
        </w:numPr>
        <w:tabs>
          <w:tab w:val="left" w:pos="0"/>
        </w:tabs>
        <w:ind w:left="0" w:firstLine="709"/>
        <w:jc w:val="both"/>
      </w:pPr>
      <w:r w:rsidRPr="00997235">
        <w:rPr>
          <w:color w:val="000000"/>
        </w:rPr>
        <w:t xml:space="preserve">Агарков Ю.В, Агарков А.Ю. </w:t>
      </w:r>
      <w:r>
        <w:t xml:space="preserve">Свидетельство государственной регистрации базы данных </w:t>
      </w:r>
      <w:r w:rsidRPr="00997235">
        <w:rPr>
          <w:lang w:val="en-US"/>
        </w:rPr>
        <w:t>N</w:t>
      </w:r>
      <w:r w:rsidRPr="00B046EC">
        <w:t xml:space="preserve"> 2017620457 </w:t>
      </w:r>
      <w:r>
        <w:t>от</w:t>
      </w:r>
      <w:r w:rsidRPr="00B046EC">
        <w:t xml:space="preserve"> 20 </w:t>
      </w:r>
      <w:r>
        <w:t>апреля</w:t>
      </w:r>
      <w:r w:rsidRPr="00B046EC">
        <w:t xml:space="preserve"> 2017 г.</w:t>
      </w:r>
    </w:p>
    <w:p w:rsidR="00467B22" w:rsidRPr="00D621A5" w:rsidRDefault="00467B22" w:rsidP="00492D52">
      <w:pPr>
        <w:numPr>
          <w:ilvl w:val="0"/>
          <w:numId w:val="44"/>
        </w:numPr>
        <w:tabs>
          <w:tab w:val="left" w:pos="0"/>
        </w:tabs>
        <w:ind w:left="0"/>
        <w:jc w:val="both"/>
        <w:rPr>
          <w:rStyle w:val="s1"/>
          <w:color w:val="000000"/>
        </w:rPr>
      </w:pPr>
      <w:r w:rsidRPr="00D621A5">
        <w:rPr>
          <w:color w:val="000000"/>
        </w:rPr>
        <w:t>Практическое руководство по микрофауне. Т. 6. Радиолярии мезозоя / Н. Ю. Брагин, В. С. Вишневская, А. И. Жамойда, Л. И. Казинцова. СПб: ВСЕГЕИ, 1999. 272 с.</w:t>
      </w:r>
    </w:p>
    <w:p w:rsidR="00467B22" w:rsidRPr="00D621A5" w:rsidRDefault="00467B22" w:rsidP="00492D52">
      <w:pPr>
        <w:numPr>
          <w:ilvl w:val="0"/>
          <w:numId w:val="44"/>
        </w:numPr>
        <w:tabs>
          <w:tab w:val="left" w:pos="0"/>
        </w:tabs>
        <w:ind w:left="0"/>
        <w:jc w:val="both"/>
        <w:rPr>
          <w:color w:val="000000"/>
        </w:rPr>
      </w:pPr>
      <w:r w:rsidRPr="00D621A5">
        <w:rPr>
          <w:color w:val="000000"/>
          <w:lang w:eastAsia="en-US"/>
        </w:rPr>
        <w:t>Липман Р. Х. Руководство по изучению ископаемых радиолярий // Тр. ВСЕГЕИ. Нов. сер. Л.: Недра, 1979. Т. 256. 126 с.</w:t>
      </w:r>
    </w:p>
    <w:p w:rsidR="00467B22" w:rsidRPr="00D621A5" w:rsidRDefault="00467B22" w:rsidP="00492D52">
      <w:pPr>
        <w:numPr>
          <w:ilvl w:val="0"/>
          <w:numId w:val="44"/>
        </w:numPr>
        <w:tabs>
          <w:tab w:val="left" w:pos="0"/>
        </w:tabs>
        <w:ind w:left="0"/>
        <w:jc w:val="both"/>
        <w:rPr>
          <w:color w:val="000000"/>
          <w:lang w:val="en-US"/>
        </w:rPr>
      </w:pPr>
      <w:r w:rsidRPr="00D621A5">
        <w:rPr>
          <w:color w:val="000000"/>
        </w:rPr>
        <w:t xml:space="preserve">Степаньянц С.Д., Кругликова С.Б., Бьёрклунд К.Р., Кортезе Дж. Биполярное распространение морских организмов на примере радиолярий и книдарий. Новый этап изучения проблемы // Общие вопросы морской биогеографии: Памяти акад. </w:t>
      </w:r>
      <w:r w:rsidRPr="00D621A5">
        <w:rPr>
          <w:color w:val="000000"/>
          <w:lang w:val="en-US"/>
        </w:rPr>
        <w:t>О.Г. Кусакина. Владивосток: Дальнаука, 2004. С. 132-181.</w:t>
      </w:r>
    </w:p>
    <w:p w:rsidR="00467B22" w:rsidRPr="00D621A5" w:rsidRDefault="00467B22" w:rsidP="00492D52">
      <w:pPr>
        <w:numPr>
          <w:ilvl w:val="0"/>
          <w:numId w:val="44"/>
        </w:numPr>
        <w:tabs>
          <w:tab w:val="left" w:pos="0"/>
        </w:tabs>
        <w:ind w:left="0"/>
        <w:jc w:val="both"/>
        <w:rPr>
          <w:color w:val="000000"/>
          <w:lang w:val="en-US"/>
        </w:rPr>
      </w:pPr>
      <w:r w:rsidRPr="00D621A5">
        <w:rPr>
          <w:color w:val="000000"/>
          <w:lang w:val="en-US" w:eastAsia="en-US"/>
        </w:rPr>
        <w:t xml:space="preserve">Hollis C. J. Latest Cretaceous to Late Paleocene Radiolaria from Marlborough (New Zealand) and DSDP Site 208: Ph.D. Dissertation. </w:t>
      </w:r>
      <w:r w:rsidRPr="00D621A5">
        <w:rPr>
          <w:color w:val="000000"/>
          <w:lang w:eastAsia="en-US"/>
        </w:rPr>
        <w:t>Auckland. University of Auckland. 1991. 308 p.</w:t>
      </w:r>
    </w:p>
    <w:p w:rsidR="00467B22" w:rsidRPr="00677D5A" w:rsidRDefault="00467B22" w:rsidP="00492D52">
      <w:pPr>
        <w:numPr>
          <w:ilvl w:val="0"/>
          <w:numId w:val="44"/>
        </w:numPr>
        <w:tabs>
          <w:tab w:val="left" w:pos="0"/>
        </w:tabs>
        <w:ind w:left="0" w:firstLine="709"/>
        <w:jc w:val="both"/>
      </w:pPr>
      <w:r w:rsidRPr="00884604">
        <w:rPr>
          <w:color w:val="000000"/>
          <w:lang w:val="en-US" w:eastAsia="en-US"/>
        </w:rPr>
        <w:t xml:space="preserve">O'Dogherty L. Biochronology and Paleontology of Mid-Cretaceous radiolarians from Northern Apennines (Italy) and Betic Cordillera (Span) // Mem. </w:t>
      </w:r>
      <w:r w:rsidRPr="00884604">
        <w:rPr>
          <w:color w:val="000000"/>
          <w:lang w:eastAsia="en-US"/>
        </w:rPr>
        <w:t>Geol. (Lausanne). 1994. N 21. P. 1-415.</w:t>
      </w:r>
    </w:p>
    <w:p w:rsidR="00467B22" w:rsidRDefault="00467B22" w:rsidP="00492D52">
      <w:pPr>
        <w:tabs>
          <w:tab w:val="left" w:pos="0"/>
        </w:tabs>
        <w:jc w:val="both"/>
        <w:rPr>
          <w:lang w:val="en-US"/>
        </w:rPr>
      </w:pPr>
    </w:p>
    <w:p w:rsidR="00467B22" w:rsidRPr="009C598A" w:rsidRDefault="00467B22" w:rsidP="00492D52">
      <w:pPr>
        <w:tabs>
          <w:tab w:val="left" w:pos="0"/>
        </w:tabs>
        <w:jc w:val="both"/>
        <w:rPr>
          <w:b/>
          <w:lang w:val="en-US"/>
        </w:rPr>
      </w:pPr>
      <w:r w:rsidRPr="009C598A">
        <w:rPr>
          <w:b/>
          <w:lang w:val="en-US"/>
        </w:rPr>
        <w:t>References</w:t>
      </w:r>
    </w:p>
    <w:p w:rsidR="00467B22" w:rsidRDefault="00467B22" w:rsidP="00492D52">
      <w:pPr>
        <w:tabs>
          <w:tab w:val="left" w:pos="0"/>
        </w:tabs>
        <w:jc w:val="both"/>
        <w:rPr>
          <w:color w:val="000000"/>
          <w:lang w:eastAsia="en-US"/>
        </w:rPr>
      </w:pPr>
    </w:p>
    <w:p w:rsidR="00467B22" w:rsidRPr="00677D5A" w:rsidRDefault="00467B22" w:rsidP="00492D52">
      <w:pPr>
        <w:pStyle w:val="ListParagraph"/>
        <w:numPr>
          <w:ilvl w:val="0"/>
          <w:numId w:val="46"/>
        </w:numPr>
        <w:tabs>
          <w:tab w:val="left" w:pos="0"/>
        </w:tabs>
        <w:spacing w:after="0" w:line="240" w:lineRule="auto"/>
        <w:ind w:left="0" w:firstLine="709"/>
        <w:jc w:val="both"/>
        <w:rPr>
          <w:rFonts w:ascii="Times New Roman" w:hAnsi="Times New Roman"/>
          <w:sz w:val="24"/>
          <w:szCs w:val="24"/>
          <w:lang w:val="en-US" w:eastAsia="ru-RU"/>
        </w:rPr>
      </w:pPr>
      <w:r w:rsidRPr="00677D5A">
        <w:rPr>
          <w:rFonts w:ascii="Times New Roman" w:hAnsi="Times New Roman"/>
          <w:sz w:val="24"/>
          <w:szCs w:val="24"/>
        </w:rPr>
        <w:t>Agarkov Ju. V. Novye dannye o vidovom raznoobrazii radioljarij mezozoja // Mater. 11 Seminara po radioljarijam (19-24 ijunja 2000).  SPb-M, 2000.  S. 9-10.</w:t>
      </w:r>
    </w:p>
    <w:p w:rsidR="00467B22" w:rsidRPr="00677D5A" w:rsidRDefault="00467B22" w:rsidP="00492D52">
      <w:pPr>
        <w:pStyle w:val="ListParagraph"/>
        <w:numPr>
          <w:ilvl w:val="0"/>
          <w:numId w:val="46"/>
        </w:numPr>
        <w:tabs>
          <w:tab w:val="left" w:pos="0"/>
        </w:tabs>
        <w:spacing w:after="0" w:line="240" w:lineRule="auto"/>
        <w:ind w:left="0" w:firstLine="709"/>
        <w:jc w:val="both"/>
        <w:rPr>
          <w:rFonts w:ascii="Times New Roman" w:hAnsi="Times New Roman"/>
          <w:sz w:val="24"/>
          <w:szCs w:val="24"/>
          <w:lang w:val="en-US" w:eastAsia="ru-RU"/>
        </w:rPr>
      </w:pPr>
      <w:r w:rsidRPr="003E1E40">
        <w:rPr>
          <w:rFonts w:ascii="Times New Roman" w:hAnsi="Times New Roman"/>
          <w:sz w:val="24"/>
          <w:szCs w:val="24"/>
          <w:lang w:val="en-US"/>
        </w:rPr>
        <w:t xml:space="preserve">Agarkov Ju.V. Jetapy asinhronnogo i sinhronnogo razvitija kremnevogo fito- i zooplanktona v pozdnem mezozoe i kajnozoe // Diversifikacija i jetapnost' jevoljucii organicheskogo mira v svete palenontologicheskoj letopisi. </w:t>
      </w:r>
      <w:r w:rsidRPr="00677D5A">
        <w:rPr>
          <w:rFonts w:ascii="Times New Roman" w:hAnsi="Times New Roman"/>
          <w:sz w:val="24"/>
          <w:szCs w:val="24"/>
          <w:lang w:val="en-US"/>
        </w:rPr>
        <w:t>LX Sessija PO. SPb, 2014. S. 23-24.</w:t>
      </w:r>
    </w:p>
    <w:p w:rsidR="00467B22" w:rsidRPr="00677D5A" w:rsidRDefault="00467B22" w:rsidP="00492D52">
      <w:pPr>
        <w:pStyle w:val="ListParagraph"/>
        <w:numPr>
          <w:ilvl w:val="0"/>
          <w:numId w:val="46"/>
        </w:numPr>
        <w:tabs>
          <w:tab w:val="left" w:pos="0"/>
        </w:tabs>
        <w:spacing w:after="0" w:line="240" w:lineRule="auto"/>
        <w:ind w:left="0" w:firstLine="709"/>
        <w:jc w:val="both"/>
        <w:rPr>
          <w:rFonts w:ascii="Times New Roman" w:hAnsi="Times New Roman"/>
          <w:sz w:val="24"/>
          <w:szCs w:val="24"/>
          <w:lang w:val="en-US" w:eastAsia="ru-RU"/>
        </w:rPr>
      </w:pPr>
      <w:r w:rsidRPr="00677D5A">
        <w:rPr>
          <w:rFonts w:ascii="Times New Roman" w:hAnsi="Times New Roman"/>
          <w:color w:val="000000"/>
          <w:sz w:val="24"/>
          <w:szCs w:val="24"/>
          <w:lang w:val="en-US"/>
        </w:rPr>
        <w:t>Radiolarians in the Geological Record / M. S. Afanasieva, E. O. Amon, Yu. V. Agarkov, D. S. Boltovskoy // Paleontological Journal.  2005.  Vol. 39, Suppl. 3.  392 p.</w:t>
      </w:r>
    </w:p>
    <w:p w:rsidR="00467B22" w:rsidRPr="00677D5A" w:rsidRDefault="00467B22" w:rsidP="00492D52">
      <w:pPr>
        <w:pStyle w:val="ListParagraph"/>
        <w:numPr>
          <w:ilvl w:val="0"/>
          <w:numId w:val="46"/>
        </w:numPr>
        <w:tabs>
          <w:tab w:val="left" w:pos="0"/>
        </w:tabs>
        <w:spacing w:after="0" w:line="240" w:lineRule="auto"/>
        <w:ind w:left="0" w:firstLine="709"/>
        <w:jc w:val="both"/>
        <w:rPr>
          <w:rFonts w:ascii="Times New Roman" w:hAnsi="Times New Roman"/>
          <w:sz w:val="24"/>
          <w:szCs w:val="24"/>
          <w:lang w:val="en-US" w:eastAsia="ru-RU"/>
        </w:rPr>
      </w:pPr>
      <w:r w:rsidRPr="00677D5A">
        <w:rPr>
          <w:rFonts w:ascii="Times New Roman" w:hAnsi="Times New Roman"/>
          <w:sz w:val="24"/>
          <w:szCs w:val="24"/>
          <w:lang w:val="en-US"/>
        </w:rPr>
        <w:t>Agarkov Ju.V, Agarkov A.Ju. Svidetel'stvo gosudarstvennoj registracii bazy dannyh N 2017620457 ot 20 aprelja 2017 g.</w:t>
      </w:r>
    </w:p>
    <w:p w:rsidR="00467B22" w:rsidRPr="00677D5A" w:rsidRDefault="00467B22" w:rsidP="00492D52">
      <w:pPr>
        <w:pStyle w:val="ListParagraph"/>
        <w:numPr>
          <w:ilvl w:val="0"/>
          <w:numId w:val="46"/>
        </w:numPr>
        <w:tabs>
          <w:tab w:val="left" w:pos="0"/>
        </w:tabs>
        <w:spacing w:after="0" w:line="240" w:lineRule="auto"/>
        <w:ind w:left="0" w:firstLine="709"/>
        <w:jc w:val="both"/>
        <w:rPr>
          <w:rFonts w:ascii="Times New Roman" w:hAnsi="Times New Roman"/>
          <w:sz w:val="24"/>
          <w:szCs w:val="24"/>
          <w:lang w:eastAsia="ru-RU"/>
        </w:rPr>
      </w:pPr>
      <w:r w:rsidRPr="00677D5A">
        <w:rPr>
          <w:rFonts w:ascii="Times New Roman" w:hAnsi="Times New Roman"/>
          <w:sz w:val="24"/>
          <w:szCs w:val="24"/>
          <w:lang w:val="en-US"/>
        </w:rPr>
        <w:t>Prakticheskoe rukovodstvo po mikrofaune. T. 6. Radioljarii mezozoja / N. Ju. Bragin, V. S. Vishnevskaja, A. I. Zhamojda, L. I. Kazincova. SPb: VSEGEI, 1999. 272 s.</w:t>
      </w:r>
    </w:p>
    <w:p w:rsidR="00467B22" w:rsidRPr="00677D5A" w:rsidRDefault="00467B22" w:rsidP="00492D52">
      <w:pPr>
        <w:pStyle w:val="ListParagraph"/>
        <w:numPr>
          <w:ilvl w:val="0"/>
          <w:numId w:val="46"/>
        </w:numPr>
        <w:tabs>
          <w:tab w:val="left" w:pos="0"/>
        </w:tabs>
        <w:spacing w:after="0" w:line="240" w:lineRule="auto"/>
        <w:ind w:left="0" w:firstLine="709"/>
        <w:jc w:val="both"/>
        <w:rPr>
          <w:rFonts w:ascii="Times New Roman" w:hAnsi="Times New Roman"/>
          <w:sz w:val="24"/>
          <w:szCs w:val="24"/>
          <w:lang w:eastAsia="ru-RU"/>
        </w:rPr>
      </w:pPr>
      <w:r w:rsidRPr="00677D5A">
        <w:rPr>
          <w:rFonts w:ascii="Times New Roman" w:hAnsi="Times New Roman"/>
          <w:sz w:val="24"/>
          <w:szCs w:val="24"/>
          <w:lang w:val="en-US"/>
        </w:rPr>
        <w:t>Lipman</w:t>
      </w:r>
      <w:r w:rsidRPr="00677D5A">
        <w:rPr>
          <w:rFonts w:ascii="Times New Roman" w:hAnsi="Times New Roman"/>
          <w:sz w:val="24"/>
          <w:szCs w:val="24"/>
        </w:rPr>
        <w:t xml:space="preserve"> </w:t>
      </w:r>
      <w:r w:rsidRPr="00677D5A">
        <w:rPr>
          <w:rFonts w:ascii="Times New Roman" w:hAnsi="Times New Roman"/>
          <w:sz w:val="24"/>
          <w:szCs w:val="24"/>
          <w:lang w:val="en-US"/>
        </w:rPr>
        <w:t>R</w:t>
      </w:r>
      <w:r w:rsidRPr="00677D5A">
        <w:rPr>
          <w:rFonts w:ascii="Times New Roman" w:hAnsi="Times New Roman"/>
          <w:sz w:val="24"/>
          <w:szCs w:val="24"/>
        </w:rPr>
        <w:t xml:space="preserve">. </w:t>
      </w:r>
      <w:r w:rsidRPr="00677D5A">
        <w:rPr>
          <w:rFonts w:ascii="Times New Roman" w:hAnsi="Times New Roman"/>
          <w:sz w:val="24"/>
          <w:szCs w:val="24"/>
          <w:lang w:val="en-US"/>
        </w:rPr>
        <w:t>H</w:t>
      </w:r>
      <w:r w:rsidRPr="00677D5A">
        <w:rPr>
          <w:rFonts w:ascii="Times New Roman" w:hAnsi="Times New Roman"/>
          <w:sz w:val="24"/>
          <w:szCs w:val="24"/>
        </w:rPr>
        <w:t xml:space="preserve">. </w:t>
      </w:r>
      <w:r w:rsidRPr="00677D5A">
        <w:rPr>
          <w:rFonts w:ascii="Times New Roman" w:hAnsi="Times New Roman"/>
          <w:sz w:val="24"/>
          <w:szCs w:val="24"/>
          <w:lang w:val="en-US"/>
        </w:rPr>
        <w:t>Rukovodstvo</w:t>
      </w:r>
      <w:r w:rsidRPr="00677D5A">
        <w:rPr>
          <w:rFonts w:ascii="Times New Roman" w:hAnsi="Times New Roman"/>
          <w:sz w:val="24"/>
          <w:szCs w:val="24"/>
        </w:rPr>
        <w:t xml:space="preserve"> </w:t>
      </w:r>
      <w:r w:rsidRPr="00677D5A">
        <w:rPr>
          <w:rFonts w:ascii="Times New Roman" w:hAnsi="Times New Roman"/>
          <w:sz w:val="24"/>
          <w:szCs w:val="24"/>
          <w:lang w:val="en-US"/>
        </w:rPr>
        <w:t>po</w:t>
      </w:r>
      <w:r w:rsidRPr="00677D5A">
        <w:rPr>
          <w:rFonts w:ascii="Times New Roman" w:hAnsi="Times New Roman"/>
          <w:sz w:val="24"/>
          <w:szCs w:val="24"/>
        </w:rPr>
        <w:t xml:space="preserve"> </w:t>
      </w:r>
      <w:r w:rsidRPr="00677D5A">
        <w:rPr>
          <w:rFonts w:ascii="Times New Roman" w:hAnsi="Times New Roman"/>
          <w:sz w:val="24"/>
          <w:szCs w:val="24"/>
          <w:lang w:val="en-US"/>
        </w:rPr>
        <w:t>izucheniju</w:t>
      </w:r>
      <w:r w:rsidRPr="00677D5A">
        <w:rPr>
          <w:rFonts w:ascii="Times New Roman" w:hAnsi="Times New Roman"/>
          <w:sz w:val="24"/>
          <w:szCs w:val="24"/>
        </w:rPr>
        <w:t xml:space="preserve"> </w:t>
      </w:r>
      <w:r w:rsidRPr="00677D5A">
        <w:rPr>
          <w:rFonts w:ascii="Times New Roman" w:hAnsi="Times New Roman"/>
          <w:sz w:val="24"/>
          <w:szCs w:val="24"/>
          <w:lang w:val="en-US"/>
        </w:rPr>
        <w:t>iskopaemyh</w:t>
      </w:r>
      <w:r w:rsidRPr="00677D5A">
        <w:rPr>
          <w:rFonts w:ascii="Times New Roman" w:hAnsi="Times New Roman"/>
          <w:sz w:val="24"/>
          <w:szCs w:val="24"/>
        </w:rPr>
        <w:t xml:space="preserve"> </w:t>
      </w:r>
      <w:r w:rsidRPr="00677D5A">
        <w:rPr>
          <w:rFonts w:ascii="Times New Roman" w:hAnsi="Times New Roman"/>
          <w:sz w:val="24"/>
          <w:szCs w:val="24"/>
          <w:lang w:val="en-US"/>
        </w:rPr>
        <w:t>radioljarij</w:t>
      </w:r>
      <w:r w:rsidRPr="00677D5A">
        <w:rPr>
          <w:rFonts w:ascii="Times New Roman" w:hAnsi="Times New Roman"/>
          <w:sz w:val="24"/>
          <w:szCs w:val="24"/>
        </w:rPr>
        <w:t xml:space="preserve"> // </w:t>
      </w:r>
      <w:r w:rsidRPr="00677D5A">
        <w:rPr>
          <w:rFonts w:ascii="Times New Roman" w:hAnsi="Times New Roman"/>
          <w:sz w:val="24"/>
          <w:szCs w:val="24"/>
          <w:lang w:val="en-US"/>
        </w:rPr>
        <w:t>Tr</w:t>
      </w:r>
      <w:r w:rsidRPr="00677D5A">
        <w:rPr>
          <w:rFonts w:ascii="Times New Roman" w:hAnsi="Times New Roman"/>
          <w:sz w:val="24"/>
          <w:szCs w:val="24"/>
        </w:rPr>
        <w:t xml:space="preserve">. </w:t>
      </w:r>
      <w:r w:rsidRPr="00677D5A">
        <w:rPr>
          <w:rFonts w:ascii="Times New Roman" w:hAnsi="Times New Roman"/>
          <w:sz w:val="24"/>
          <w:szCs w:val="24"/>
          <w:lang w:val="en-US"/>
        </w:rPr>
        <w:t>VSEGEI. Nov. ser. L.: Nedra, 1979. T. 256. 126 s.</w:t>
      </w:r>
    </w:p>
    <w:p w:rsidR="00467B22" w:rsidRPr="00677D5A" w:rsidRDefault="00467B22" w:rsidP="00492D52">
      <w:pPr>
        <w:pStyle w:val="ListParagraph"/>
        <w:numPr>
          <w:ilvl w:val="0"/>
          <w:numId w:val="46"/>
        </w:numPr>
        <w:tabs>
          <w:tab w:val="left" w:pos="0"/>
        </w:tabs>
        <w:spacing w:after="0" w:line="240" w:lineRule="auto"/>
        <w:ind w:left="0" w:firstLine="709"/>
        <w:jc w:val="both"/>
        <w:rPr>
          <w:rFonts w:ascii="Times New Roman" w:hAnsi="Times New Roman"/>
          <w:sz w:val="24"/>
          <w:szCs w:val="24"/>
          <w:lang w:eastAsia="ru-RU"/>
        </w:rPr>
      </w:pPr>
      <w:r w:rsidRPr="00677D5A">
        <w:rPr>
          <w:rFonts w:ascii="Times New Roman" w:hAnsi="Times New Roman"/>
          <w:sz w:val="24"/>
          <w:szCs w:val="24"/>
          <w:lang w:val="en-US"/>
        </w:rPr>
        <w:t>Stepan</w:t>
      </w:r>
      <w:r w:rsidRPr="003E1E40">
        <w:rPr>
          <w:rFonts w:ascii="Times New Roman" w:hAnsi="Times New Roman"/>
          <w:sz w:val="24"/>
          <w:szCs w:val="24"/>
        </w:rPr>
        <w:t>'</w:t>
      </w:r>
      <w:r w:rsidRPr="00677D5A">
        <w:rPr>
          <w:rFonts w:ascii="Times New Roman" w:hAnsi="Times New Roman"/>
          <w:sz w:val="24"/>
          <w:szCs w:val="24"/>
          <w:lang w:val="en-US"/>
        </w:rPr>
        <w:t>janc</w:t>
      </w:r>
      <w:r w:rsidRPr="003E1E40">
        <w:rPr>
          <w:rFonts w:ascii="Times New Roman" w:hAnsi="Times New Roman"/>
          <w:sz w:val="24"/>
          <w:szCs w:val="24"/>
        </w:rPr>
        <w:t xml:space="preserve"> </w:t>
      </w:r>
      <w:r w:rsidRPr="00677D5A">
        <w:rPr>
          <w:rFonts w:ascii="Times New Roman" w:hAnsi="Times New Roman"/>
          <w:sz w:val="24"/>
          <w:szCs w:val="24"/>
          <w:lang w:val="en-US"/>
        </w:rPr>
        <w:t>S</w:t>
      </w:r>
      <w:r w:rsidRPr="003E1E40">
        <w:rPr>
          <w:rFonts w:ascii="Times New Roman" w:hAnsi="Times New Roman"/>
          <w:sz w:val="24"/>
          <w:szCs w:val="24"/>
        </w:rPr>
        <w:t>.</w:t>
      </w:r>
      <w:r w:rsidRPr="00677D5A">
        <w:rPr>
          <w:rFonts w:ascii="Times New Roman" w:hAnsi="Times New Roman"/>
          <w:sz w:val="24"/>
          <w:szCs w:val="24"/>
          <w:lang w:val="en-US"/>
        </w:rPr>
        <w:t>D</w:t>
      </w:r>
      <w:r w:rsidRPr="003E1E40">
        <w:rPr>
          <w:rFonts w:ascii="Times New Roman" w:hAnsi="Times New Roman"/>
          <w:sz w:val="24"/>
          <w:szCs w:val="24"/>
        </w:rPr>
        <w:t xml:space="preserve">., </w:t>
      </w:r>
      <w:r w:rsidRPr="00677D5A">
        <w:rPr>
          <w:rFonts w:ascii="Times New Roman" w:hAnsi="Times New Roman"/>
          <w:sz w:val="24"/>
          <w:szCs w:val="24"/>
          <w:lang w:val="en-US"/>
        </w:rPr>
        <w:t>Kruglikova</w:t>
      </w:r>
      <w:r w:rsidRPr="003E1E40">
        <w:rPr>
          <w:rFonts w:ascii="Times New Roman" w:hAnsi="Times New Roman"/>
          <w:sz w:val="24"/>
          <w:szCs w:val="24"/>
        </w:rPr>
        <w:t xml:space="preserve"> </w:t>
      </w:r>
      <w:r w:rsidRPr="00677D5A">
        <w:rPr>
          <w:rFonts w:ascii="Times New Roman" w:hAnsi="Times New Roman"/>
          <w:sz w:val="24"/>
          <w:szCs w:val="24"/>
          <w:lang w:val="en-US"/>
        </w:rPr>
        <w:t>S</w:t>
      </w:r>
      <w:r w:rsidRPr="003E1E40">
        <w:rPr>
          <w:rFonts w:ascii="Times New Roman" w:hAnsi="Times New Roman"/>
          <w:sz w:val="24"/>
          <w:szCs w:val="24"/>
        </w:rPr>
        <w:t>.</w:t>
      </w:r>
      <w:r w:rsidRPr="00677D5A">
        <w:rPr>
          <w:rFonts w:ascii="Times New Roman" w:hAnsi="Times New Roman"/>
          <w:sz w:val="24"/>
          <w:szCs w:val="24"/>
          <w:lang w:val="en-US"/>
        </w:rPr>
        <w:t>B</w:t>
      </w:r>
      <w:r w:rsidRPr="003E1E40">
        <w:rPr>
          <w:rFonts w:ascii="Times New Roman" w:hAnsi="Times New Roman"/>
          <w:sz w:val="24"/>
          <w:szCs w:val="24"/>
        </w:rPr>
        <w:t xml:space="preserve">., </w:t>
      </w:r>
      <w:r w:rsidRPr="00677D5A">
        <w:rPr>
          <w:rFonts w:ascii="Times New Roman" w:hAnsi="Times New Roman"/>
          <w:sz w:val="24"/>
          <w:szCs w:val="24"/>
          <w:lang w:val="en-US"/>
        </w:rPr>
        <w:t>B</w:t>
      </w:r>
      <w:r w:rsidRPr="003E1E40">
        <w:rPr>
          <w:rFonts w:ascii="Times New Roman" w:hAnsi="Times New Roman"/>
          <w:sz w:val="24"/>
          <w:szCs w:val="24"/>
        </w:rPr>
        <w:t>'</w:t>
      </w:r>
      <w:r w:rsidRPr="00677D5A">
        <w:rPr>
          <w:rFonts w:ascii="Times New Roman" w:hAnsi="Times New Roman"/>
          <w:sz w:val="24"/>
          <w:szCs w:val="24"/>
          <w:lang w:val="en-US"/>
        </w:rPr>
        <w:t>jorklund</w:t>
      </w:r>
      <w:r w:rsidRPr="003E1E40">
        <w:rPr>
          <w:rFonts w:ascii="Times New Roman" w:hAnsi="Times New Roman"/>
          <w:sz w:val="24"/>
          <w:szCs w:val="24"/>
        </w:rPr>
        <w:t xml:space="preserve"> </w:t>
      </w:r>
      <w:r w:rsidRPr="00677D5A">
        <w:rPr>
          <w:rFonts w:ascii="Times New Roman" w:hAnsi="Times New Roman"/>
          <w:sz w:val="24"/>
          <w:szCs w:val="24"/>
          <w:lang w:val="en-US"/>
        </w:rPr>
        <w:t>K</w:t>
      </w:r>
      <w:r w:rsidRPr="003E1E40">
        <w:rPr>
          <w:rFonts w:ascii="Times New Roman" w:hAnsi="Times New Roman"/>
          <w:sz w:val="24"/>
          <w:szCs w:val="24"/>
        </w:rPr>
        <w:t>.</w:t>
      </w:r>
      <w:r w:rsidRPr="00677D5A">
        <w:rPr>
          <w:rFonts w:ascii="Times New Roman" w:hAnsi="Times New Roman"/>
          <w:sz w:val="24"/>
          <w:szCs w:val="24"/>
          <w:lang w:val="en-US"/>
        </w:rPr>
        <w:t>R</w:t>
      </w:r>
      <w:r w:rsidRPr="003E1E40">
        <w:rPr>
          <w:rFonts w:ascii="Times New Roman" w:hAnsi="Times New Roman"/>
          <w:sz w:val="24"/>
          <w:szCs w:val="24"/>
        </w:rPr>
        <w:t xml:space="preserve">., </w:t>
      </w:r>
      <w:r w:rsidRPr="00677D5A">
        <w:rPr>
          <w:rFonts w:ascii="Times New Roman" w:hAnsi="Times New Roman"/>
          <w:sz w:val="24"/>
          <w:szCs w:val="24"/>
          <w:lang w:val="en-US"/>
        </w:rPr>
        <w:t>Korteze</w:t>
      </w:r>
      <w:r w:rsidRPr="003E1E40">
        <w:rPr>
          <w:rFonts w:ascii="Times New Roman" w:hAnsi="Times New Roman"/>
          <w:sz w:val="24"/>
          <w:szCs w:val="24"/>
        </w:rPr>
        <w:t xml:space="preserve"> </w:t>
      </w:r>
      <w:r w:rsidRPr="00677D5A">
        <w:rPr>
          <w:rFonts w:ascii="Times New Roman" w:hAnsi="Times New Roman"/>
          <w:sz w:val="24"/>
          <w:szCs w:val="24"/>
          <w:lang w:val="en-US"/>
        </w:rPr>
        <w:t>Dzh</w:t>
      </w:r>
      <w:r w:rsidRPr="003E1E40">
        <w:rPr>
          <w:rFonts w:ascii="Times New Roman" w:hAnsi="Times New Roman"/>
          <w:sz w:val="24"/>
          <w:szCs w:val="24"/>
        </w:rPr>
        <w:t xml:space="preserve">. </w:t>
      </w:r>
      <w:r w:rsidRPr="00677D5A">
        <w:rPr>
          <w:rFonts w:ascii="Times New Roman" w:hAnsi="Times New Roman"/>
          <w:sz w:val="24"/>
          <w:szCs w:val="24"/>
        </w:rPr>
        <w:t>Bipoljarnoe rasprostranenie morskih organizmov na primere radioljarij i knidarij. Novyj jetap izuchenija problemy // Obshhie voprosy morskoj biogeografii: Pamjati akad. O.G. Kusakina. Vladivostok: Dal'nauka, 2004. S. 132-181.</w:t>
      </w:r>
    </w:p>
    <w:p w:rsidR="00467B22" w:rsidRPr="00677D5A" w:rsidRDefault="00467B22" w:rsidP="00492D52">
      <w:pPr>
        <w:pStyle w:val="ListParagraph"/>
        <w:numPr>
          <w:ilvl w:val="0"/>
          <w:numId w:val="46"/>
        </w:numPr>
        <w:tabs>
          <w:tab w:val="left" w:pos="0"/>
        </w:tabs>
        <w:spacing w:after="0" w:line="240" w:lineRule="auto"/>
        <w:ind w:left="0" w:firstLine="709"/>
        <w:jc w:val="both"/>
        <w:rPr>
          <w:rFonts w:ascii="Times New Roman" w:hAnsi="Times New Roman"/>
          <w:sz w:val="24"/>
          <w:szCs w:val="24"/>
          <w:lang w:eastAsia="ru-RU"/>
        </w:rPr>
      </w:pPr>
      <w:r w:rsidRPr="00677D5A">
        <w:rPr>
          <w:rFonts w:ascii="Times New Roman" w:hAnsi="Times New Roman"/>
          <w:color w:val="000000"/>
          <w:sz w:val="24"/>
          <w:szCs w:val="24"/>
          <w:lang w:val="en-US"/>
        </w:rPr>
        <w:t>Hollis C. J. Latest Cretaceous to Late Paleocene Radiolaria from Marlborough (New Zealand) and DSDP Site 208: Ph.D. Dissertation. Auckland. University of Auckland. 1991. 308 p.</w:t>
      </w:r>
    </w:p>
    <w:p w:rsidR="00467B22" w:rsidRPr="00677D5A" w:rsidRDefault="00467B22" w:rsidP="00492D52">
      <w:pPr>
        <w:pStyle w:val="ListParagraph"/>
        <w:numPr>
          <w:ilvl w:val="0"/>
          <w:numId w:val="46"/>
        </w:numPr>
        <w:tabs>
          <w:tab w:val="left" w:pos="0"/>
        </w:tabs>
        <w:spacing w:after="0" w:line="240" w:lineRule="auto"/>
        <w:ind w:left="0" w:firstLine="709"/>
        <w:jc w:val="both"/>
        <w:rPr>
          <w:rFonts w:ascii="Times New Roman" w:hAnsi="Times New Roman"/>
          <w:sz w:val="24"/>
          <w:szCs w:val="24"/>
          <w:lang w:val="en-US" w:eastAsia="ru-RU"/>
        </w:rPr>
      </w:pPr>
      <w:r w:rsidRPr="00677D5A">
        <w:rPr>
          <w:rFonts w:ascii="Times New Roman" w:hAnsi="Times New Roman"/>
          <w:color w:val="000000"/>
          <w:sz w:val="24"/>
          <w:szCs w:val="24"/>
          <w:lang w:val="en-US"/>
        </w:rPr>
        <w:t>O'Dogherty L. Biochronology and Paleontology of Mid-Cretaceous radiolarians from Northern Apennines (Italy) and Betic Cordillera (Span) // Mem. Geol. (Lausanne). 1994. N 21. P. 1-415.</w:t>
      </w:r>
    </w:p>
    <w:p w:rsidR="00467B22" w:rsidRPr="00677D5A" w:rsidRDefault="00467B22" w:rsidP="00677D5A">
      <w:pPr>
        <w:tabs>
          <w:tab w:val="left" w:pos="0"/>
        </w:tabs>
        <w:ind w:firstLine="709"/>
        <w:jc w:val="both"/>
        <w:rPr>
          <w:lang w:val="en-US"/>
        </w:rPr>
      </w:pPr>
    </w:p>
    <w:sectPr w:rsidR="00467B22" w:rsidRPr="00677D5A" w:rsidSect="00466EA9">
      <w:headerReference w:type="even" r:id="rId22"/>
      <w:headerReference w:type="default" r:id="rId23"/>
      <w:footerReference w:type="even" r:id="rId24"/>
      <w:footerReference w:type="default" r:id="rId25"/>
      <w:headerReference w:type="first" r:id="rId26"/>
      <w:footerReference w:type="first" r:id="rId27"/>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7B22" w:rsidRDefault="00467B22" w:rsidP="00492D52">
      <w:r>
        <w:separator/>
      </w:r>
    </w:p>
  </w:endnote>
  <w:endnote w:type="continuationSeparator" w:id="0">
    <w:p w:rsidR="00467B22" w:rsidRDefault="00467B22" w:rsidP="00492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B22" w:rsidRDefault="00467B2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B22" w:rsidRDefault="00467B22">
    <w:pPr>
      <w:pStyle w:val="Footer"/>
    </w:pPr>
    <w:r w:rsidRPr="0050047E">
      <w:t>http://ej.kubagro.ru/20</w:t>
    </w:r>
    <w:r w:rsidRPr="0050047E">
      <w:rPr>
        <w:lang w:val="en-US"/>
      </w:rPr>
      <w:t>17</w:t>
    </w:r>
    <w:r w:rsidRPr="0050047E">
      <w:t>/</w:t>
    </w:r>
    <w:r w:rsidRPr="0050047E">
      <w:rPr>
        <w:lang w:val="en-US"/>
      </w:rPr>
      <w:t>08</w:t>
    </w:r>
    <w:r w:rsidRPr="0050047E">
      <w:t>/pdf/</w:t>
    </w:r>
    <w:r>
      <w:t>102</w:t>
    </w:r>
    <w:r w:rsidRPr="0050047E">
      <w:t>.pdf</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B22" w:rsidRDefault="00467B2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7B22" w:rsidRDefault="00467B22" w:rsidP="00492D52">
      <w:r>
        <w:separator/>
      </w:r>
    </w:p>
  </w:footnote>
  <w:footnote w:type="continuationSeparator" w:id="0">
    <w:p w:rsidR="00467B22" w:rsidRDefault="00467B22" w:rsidP="00492D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B22" w:rsidRDefault="00467B22" w:rsidP="00915F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67B22" w:rsidRDefault="00467B22" w:rsidP="00BF16B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B22" w:rsidRPr="00DE1E25" w:rsidRDefault="00467B22" w:rsidP="00915F4A">
    <w:pPr>
      <w:pStyle w:val="Header"/>
      <w:framePr w:wrap="around" w:vAnchor="text" w:hAnchor="margin" w:xAlign="right" w:y="1"/>
      <w:rPr>
        <w:rStyle w:val="PageNumber"/>
        <w:sz w:val="28"/>
        <w:szCs w:val="28"/>
      </w:rPr>
    </w:pPr>
    <w:r w:rsidRPr="00DE1E25">
      <w:rPr>
        <w:rStyle w:val="PageNumber"/>
        <w:sz w:val="28"/>
        <w:szCs w:val="28"/>
      </w:rPr>
      <w:fldChar w:fldCharType="begin"/>
    </w:r>
    <w:r w:rsidRPr="00DE1E25">
      <w:rPr>
        <w:rStyle w:val="PageNumber"/>
        <w:sz w:val="28"/>
        <w:szCs w:val="28"/>
      </w:rPr>
      <w:instrText xml:space="preserve">PAGE  </w:instrText>
    </w:r>
    <w:r w:rsidRPr="00DE1E25">
      <w:rPr>
        <w:rStyle w:val="PageNumber"/>
        <w:sz w:val="28"/>
        <w:szCs w:val="28"/>
      </w:rPr>
      <w:fldChar w:fldCharType="separate"/>
    </w:r>
    <w:r>
      <w:rPr>
        <w:rStyle w:val="PageNumber"/>
        <w:noProof/>
        <w:sz w:val="28"/>
        <w:szCs w:val="28"/>
      </w:rPr>
      <w:t>11</w:t>
    </w:r>
    <w:r w:rsidRPr="00DE1E25">
      <w:rPr>
        <w:rStyle w:val="PageNumber"/>
        <w:sz w:val="28"/>
        <w:szCs w:val="28"/>
      </w:rPr>
      <w:fldChar w:fldCharType="end"/>
    </w:r>
  </w:p>
  <w:p w:rsidR="00467B22" w:rsidRDefault="00467B22" w:rsidP="00BF16BC">
    <w:pPr>
      <w:pStyle w:val="Header"/>
      <w:ind w:right="360"/>
    </w:pPr>
    <w:r w:rsidRPr="00875E49">
      <w:t>Научный журнал КубГАУ, №13</w:t>
    </w:r>
    <w:r>
      <w:rPr>
        <w:lang w:val="en-US"/>
      </w:rPr>
      <w:t>2</w:t>
    </w:r>
    <w:r w:rsidRPr="00875E49">
      <w:t>(0</w:t>
    </w:r>
    <w:r>
      <w:rPr>
        <w:lang w:val="en-US"/>
      </w:rPr>
      <w:t>8</w:t>
    </w:r>
    <w:r w:rsidRPr="00875E49">
      <w:t>), 2017 года</w:t>
    </w:r>
  </w:p>
  <w:p w:rsidR="00467B22" w:rsidRDefault="00467B2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B22" w:rsidRDefault="00467B2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A2D89"/>
    <w:multiLevelType w:val="hybridMultilevel"/>
    <w:tmpl w:val="58226AC8"/>
    <w:lvl w:ilvl="0" w:tplc="33769FE4">
      <w:start w:val="1898"/>
      <w:numFmt w:val="decimal"/>
      <w:lvlText w:val="%1"/>
      <w:lvlJc w:val="left"/>
      <w:pPr>
        <w:tabs>
          <w:tab w:val="num" w:pos="945"/>
        </w:tabs>
        <w:ind w:left="945" w:hanging="58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3BB3EB5"/>
    <w:multiLevelType w:val="hybridMultilevel"/>
    <w:tmpl w:val="35905E28"/>
    <w:lvl w:ilvl="0" w:tplc="E1B21E3C">
      <w:start w:val="1914"/>
      <w:numFmt w:val="decimal"/>
      <w:lvlText w:val="%1"/>
      <w:lvlJc w:val="left"/>
      <w:pPr>
        <w:tabs>
          <w:tab w:val="num" w:pos="7230"/>
        </w:tabs>
        <w:ind w:left="7230" w:hanging="687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04375FB6"/>
    <w:multiLevelType w:val="hybridMultilevel"/>
    <w:tmpl w:val="42A06F70"/>
    <w:lvl w:ilvl="0" w:tplc="3C84F50A">
      <w:start w:val="1"/>
      <w:numFmt w:val="decimal"/>
      <w:lvlText w:val="%1"/>
      <w:lvlJc w:val="left"/>
      <w:pPr>
        <w:tabs>
          <w:tab w:val="num" w:pos="709"/>
        </w:tabs>
        <w:ind w:left="-11" w:firstLine="720"/>
      </w:pPr>
      <w:rPr>
        <w:rFonts w:cs="Times New Roman" w:hint="default"/>
        <w:b w:val="0"/>
        <w:i w:val="0"/>
        <w:sz w:val="2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43E6BCA"/>
    <w:multiLevelType w:val="hybridMultilevel"/>
    <w:tmpl w:val="7E20285C"/>
    <w:lvl w:ilvl="0" w:tplc="56823040">
      <w:start w:val="1"/>
      <w:numFmt w:val="decimal"/>
      <w:lvlText w:val="%1."/>
      <w:lvlJc w:val="left"/>
      <w:pPr>
        <w:tabs>
          <w:tab w:val="num" w:pos="1710"/>
        </w:tabs>
        <w:ind w:left="1710" w:hanging="99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4">
    <w:nsid w:val="05BE08CB"/>
    <w:multiLevelType w:val="hybridMultilevel"/>
    <w:tmpl w:val="F1FA9BF8"/>
    <w:lvl w:ilvl="0" w:tplc="EC78399A">
      <w:start w:val="1"/>
      <w:numFmt w:val="decimal"/>
      <w:lvlText w:val="%1"/>
      <w:lvlJc w:val="left"/>
      <w:pPr>
        <w:tabs>
          <w:tab w:val="num" w:pos="709"/>
        </w:tabs>
        <w:ind w:left="-11" w:firstLine="720"/>
      </w:pPr>
      <w:rPr>
        <w:rFonts w:cs="Times New Roman" w:hint="default"/>
        <w:b w:val="0"/>
        <w:i w:val="0"/>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087B0EFA"/>
    <w:multiLevelType w:val="multilevel"/>
    <w:tmpl w:val="9F3E92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C3A3ADA"/>
    <w:multiLevelType w:val="multilevel"/>
    <w:tmpl w:val="6EFC49C4"/>
    <w:lvl w:ilvl="0">
      <w:start w:val="1"/>
      <w:numFmt w:val="none"/>
      <w:lvlText w:val=""/>
      <w:lvlJc w:val="left"/>
      <w:pPr>
        <w:tabs>
          <w:tab w:val="num" w:pos="1069"/>
        </w:tabs>
        <w:ind w:left="349" w:firstLine="720"/>
      </w:pPr>
      <w:rPr>
        <w:rFonts w:cs="Times New Roman" w:hint="default"/>
        <w:b w:val="0"/>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12A15861"/>
    <w:multiLevelType w:val="hybridMultilevel"/>
    <w:tmpl w:val="AC420C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2ED4D46"/>
    <w:multiLevelType w:val="multilevel"/>
    <w:tmpl w:val="7FF0B174"/>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16087718"/>
    <w:multiLevelType w:val="hybridMultilevel"/>
    <w:tmpl w:val="6EFC49C4"/>
    <w:lvl w:ilvl="0" w:tplc="C0F4EF20">
      <w:start w:val="1"/>
      <w:numFmt w:val="none"/>
      <w:lvlText w:val=""/>
      <w:lvlJc w:val="left"/>
      <w:pPr>
        <w:tabs>
          <w:tab w:val="num" w:pos="1069"/>
        </w:tabs>
        <w:ind w:left="349" w:firstLine="720"/>
      </w:pPr>
      <w:rPr>
        <w:rFonts w:cs="Times New Roman" w:hint="default"/>
        <w:b w:val="0"/>
        <w:i w:val="0"/>
        <w:sz w:val="2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A4F0869"/>
    <w:multiLevelType w:val="multilevel"/>
    <w:tmpl w:val="14C064A0"/>
    <w:lvl w:ilvl="0">
      <w:start w:val="1"/>
      <w:numFmt w:val="decimal"/>
      <w:lvlText w:val="%1."/>
      <w:lvlJc w:val="left"/>
      <w:pPr>
        <w:tabs>
          <w:tab w:val="num" w:pos="585"/>
        </w:tabs>
        <w:ind w:left="585" w:hanging="585"/>
      </w:pPr>
      <w:rPr>
        <w:rFonts w:cs="Times New Roman" w:hint="default"/>
      </w:rPr>
    </w:lvl>
    <w:lvl w:ilvl="1">
      <w:start w:val="3"/>
      <w:numFmt w:val="decimal"/>
      <w:lvlText w:val="%1.%2."/>
      <w:lvlJc w:val="left"/>
      <w:pPr>
        <w:tabs>
          <w:tab w:val="num" w:pos="1074"/>
        </w:tabs>
        <w:ind w:left="1074" w:hanging="720"/>
      </w:pPr>
      <w:rPr>
        <w:rFonts w:cs="Times New Roman" w:hint="default"/>
      </w:rPr>
    </w:lvl>
    <w:lvl w:ilvl="2">
      <w:start w:val="1"/>
      <w:numFmt w:val="decimal"/>
      <w:lvlText w:val="%1.%2.%3."/>
      <w:lvlJc w:val="left"/>
      <w:pPr>
        <w:tabs>
          <w:tab w:val="num" w:pos="1788"/>
        </w:tabs>
        <w:ind w:left="1788" w:hanging="1080"/>
      </w:pPr>
      <w:rPr>
        <w:rFonts w:cs="Times New Roman" w:hint="default"/>
      </w:rPr>
    </w:lvl>
    <w:lvl w:ilvl="3">
      <w:start w:val="1"/>
      <w:numFmt w:val="decimal"/>
      <w:lvlText w:val="%1.%2.%3.%4."/>
      <w:lvlJc w:val="left"/>
      <w:pPr>
        <w:tabs>
          <w:tab w:val="num" w:pos="2502"/>
        </w:tabs>
        <w:ind w:left="2502" w:hanging="1440"/>
      </w:pPr>
      <w:rPr>
        <w:rFonts w:cs="Times New Roman" w:hint="default"/>
      </w:rPr>
    </w:lvl>
    <w:lvl w:ilvl="4">
      <w:start w:val="1"/>
      <w:numFmt w:val="decimal"/>
      <w:lvlText w:val="%1.%2.%3.%4.%5."/>
      <w:lvlJc w:val="left"/>
      <w:pPr>
        <w:tabs>
          <w:tab w:val="num" w:pos="2856"/>
        </w:tabs>
        <w:ind w:left="2856" w:hanging="1440"/>
      </w:pPr>
      <w:rPr>
        <w:rFonts w:cs="Times New Roman" w:hint="default"/>
      </w:rPr>
    </w:lvl>
    <w:lvl w:ilvl="5">
      <w:start w:val="1"/>
      <w:numFmt w:val="decimal"/>
      <w:lvlText w:val="%1.%2.%3.%4.%5.%6."/>
      <w:lvlJc w:val="left"/>
      <w:pPr>
        <w:tabs>
          <w:tab w:val="num" w:pos="3570"/>
        </w:tabs>
        <w:ind w:left="3570" w:hanging="1800"/>
      </w:pPr>
      <w:rPr>
        <w:rFonts w:cs="Times New Roman" w:hint="default"/>
      </w:rPr>
    </w:lvl>
    <w:lvl w:ilvl="6">
      <w:start w:val="1"/>
      <w:numFmt w:val="decimal"/>
      <w:lvlText w:val="%1.%2.%3.%4.%5.%6.%7."/>
      <w:lvlJc w:val="left"/>
      <w:pPr>
        <w:tabs>
          <w:tab w:val="num" w:pos="4284"/>
        </w:tabs>
        <w:ind w:left="4284" w:hanging="2160"/>
      </w:pPr>
      <w:rPr>
        <w:rFonts w:cs="Times New Roman" w:hint="default"/>
      </w:rPr>
    </w:lvl>
    <w:lvl w:ilvl="7">
      <w:start w:val="1"/>
      <w:numFmt w:val="decimal"/>
      <w:lvlText w:val="%1.%2.%3.%4.%5.%6.%7.%8."/>
      <w:lvlJc w:val="left"/>
      <w:pPr>
        <w:tabs>
          <w:tab w:val="num" w:pos="4998"/>
        </w:tabs>
        <w:ind w:left="4998" w:hanging="2520"/>
      </w:pPr>
      <w:rPr>
        <w:rFonts w:cs="Times New Roman" w:hint="default"/>
      </w:rPr>
    </w:lvl>
    <w:lvl w:ilvl="8">
      <w:start w:val="1"/>
      <w:numFmt w:val="decimal"/>
      <w:lvlText w:val="%1.%2.%3.%4.%5.%6.%7.%8.%9."/>
      <w:lvlJc w:val="left"/>
      <w:pPr>
        <w:tabs>
          <w:tab w:val="num" w:pos="5712"/>
        </w:tabs>
        <w:ind w:left="5712" w:hanging="2880"/>
      </w:pPr>
      <w:rPr>
        <w:rFonts w:cs="Times New Roman" w:hint="default"/>
      </w:rPr>
    </w:lvl>
  </w:abstractNum>
  <w:abstractNum w:abstractNumId="11">
    <w:nsid w:val="1B8C7048"/>
    <w:multiLevelType w:val="hybridMultilevel"/>
    <w:tmpl w:val="9730A0F8"/>
    <w:lvl w:ilvl="0" w:tplc="88CC5D3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1F1E6E6F"/>
    <w:multiLevelType w:val="hybridMultilevel"/>
    <w:tmpl w:val="E5C4347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172564F"/>
    <w:multiLevelType w:val="hybridMultilevel"/>
    <w:tmpl w:val="7EB691D2"/>
    <w:lvl w:ilvl="0" w:tplc="37AC1574">
      <w:start w:val="1903"/>
      <w:numFmt w:val="decimal"/>
      <w:lvlText w:val="%1"/>
      <w:lvlJc w:val="left"/>
      <w:pPr>
        <w:tabs>
          <w:tab w:val="num" w:pos="6875"/>
        </w:tabs>
        <w:ind w:left="6875" w:hanging="5940"/>
      </w:pPr>
      <w:rPr>
        <w:rFonts w:cs="Times New Roman" w:hint="default"/>
      </w:rPr>
    </w:lvl>
    <w:lvl w:ilvl="1" w:tplc="CFAED8CA">
      <w:start w:val="1914"/>
      <w:numFmt w:val="decimal"/>
      <w:lvlText w:val="%2"/>
      <w:lvlJc w:val="left"/>
      <w:pPr>
        <w:tabs>
          <w:tab w:val="num" w:pos="5820"/>
        </w:tabs>
        <w:ind w:left="5820" w:hanging="474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221B1C6D"/>
    <w:multiLevelType w:val="multilevel"/>
    <w:tmpl w:val="4EFC8B2C"/>
    <w:lvl w:ilvl="0">
      <w:start w:val="1"/>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894"/>
        </w:tabs>
        <w:ind w:left="894" w:hanging="540"/>
      </w:pPr>
      <w:rPr>
        <w:rFonts w:cs="Times New Roman" w:hint="default"/>
      </w:rPr>
    </w:lvl>
    <w:lvl w:ilvl="2">
      <w:start w:val="1"/>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1782"/>
        </w:tabs>
        <w:ind w:left="1782" w:hanging="72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2850"/>
        </w:tabs>
        <w:ind w:left="2850" w:hanging="1080"/>
      </w:pPr>
      <w:rPr>
        <w:rFonts w:cs="Times New Roman" w:hint="default"/>
      </w:rPr>
    </w:lvl>
    <w:lvl w:ilvl="6">
      <w:start w:val="1"/>
      <w:numFmt w:val="decimal"/>
      <w:lvlText w:val="%1.%2.%3.%4.%5.%6.%7."/>
      <w:lvlJc w:val="left"/>
      <w:pPr>
        <w:tabs>
          <w:tab w:val="num" w:pos="3564"/>
        </w:tabs>
        <w:ind w:left="3564" w:hanging="144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632"/>
        </w:tabs>
        <w:ind w:left="4632" w:hanging="1800"/>
      </w:pPr>
      <w:rPr>
        <w:rFonts w:cs="Times New Roman" w:hint="default"/>
      </w:rPr>
    </w:lvl>
  </w:abstractNum>
  <w:abstractNum w:abstractNumId="15">
    <w:nsid w:val="239660DF"/>
    <w:multiLevelType w:val="hybridMultilevel"/>
    <w:tmpl w:val="F4DC2C5A"/>
    <w:lvl w:ilvl="0" w:tplc="5F02295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2B2972F5"/>
    <w:multiLevelType w:val="multilevel"/>
    <w:tmpl w:val="F19209E8"/>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780"/>
        </w:tabs>
        <w:ind w:left="780" w:hanging="42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7">
    <w:nsid w:val="2B353C8E"/>
    <w:multiLevelType w:val="hybridMultilevel"/>
    <w:tmpl w:val="78944D76"/>
    <w:lvl w:ilvl="0" w:tplc="C810890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2BEE17D4"/>
    <w:multiLevelType w:val="hybridMultilevel"/>
    <w:tmpl w:val="F1FA9BF8"/>
    <w:lvl w:ilvl="0" w:tplc="EC78399A">
      <w:start w:val="1"/>
      <w:numFmt w:val="decimal"/>
      <w:lvlText w:val="%1"/>
      <w:lvlJc w:val="left"/>
      <w:pPr>
        <w:tabs>
          <w:tab w:val="num" w:pos="709"/>
        </w:tabs>
        <w:ind w:left="-11" w:firstLine="720"/>
      </w:pPr>
      <w:rPr>
        <w:rFonts w:cs="Times New Roman" w:hint="default"/>
        <w:b w:val="0"/>
        <w:i w:val="0"/>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2C916770"/>
    <w:multiLevelType w:val="multilevel"/>
    <w:tmpl w:val="42A06F70"/>
    <w:lvl w:ilvl="0">
      <w:start w:val="1"/>
      <w:numFmt w:val="decimal"/>
      <w:lvlText w:val="%1"/>
      <w:lvlJc w:val="left"/>
      <w:pPr>
        <w:tabs>
          <w:tab w:val="num" w:pos="709"/>
        </w:tabs>
        <w:ind w:left="-11" w:firstLine="720"/>
      </w:pPr>
      <w:rPr>
        <w:rFonts w:cs="Times New Roman" w:hint="default"/>
        <w:b w:val="0"/>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33B729B5"/>
    <w:multiLevelType w:val="hybridMultilevel"/>
    <w:tmpl w:val="0B7CDEC2"/>
    <w:lvl w:ilvl="0" w:tplc="25F0D2A8">
      <w:start w:val="1"/>
      <w:numFmt w:val="decimal"/>
      <w:lvlText w:val="%1."/>
      <w:lvlJc w:val="left"/>
      <w:pPr>
        <w:ind w:left="900" w:hanging="360"/>
      </w:pPr>
      <w:rPr>
        <w:rFonts w:cs="Times New Roman" w:hint="default"/>
        <w:color w:val="000000"/>
      </w:rPr>
    </w:lvl>
    <w:lvl w:ilvl="1" w:tplc="04190019">
      <w:start w:val="1"/>
      <w:numFmt w:val="lowerLetter"/>
      <w:lvlText w:val="%2."/>
      <w:lvlJc w:val="left"/>
      <w:pPr>
        <w:ind w:left="1630" w:hanging="360"/>
      </w:pPr>
      <w:rPr>
        <w:rFonts w:cs="Times New Roman"/>
      </w:rPr>
    </w:lvl>
    <w:lvl w:ilvl="2" w:tplc="0419001B">
      <w:start w:val="1"/>
      <w:numFmt w:val="lowerRoman"/>
      <w:lvlText w:val="%3."/>
      <w:lvlJc w:val="right"/>
      <w:pPr>
        <w:ind w:left="2350" w:hanging="180"/>
      </w:pPr>
      <w:rPr>
        <w:rFonts w:cs="Times New Roman"/>
      </w:rPr>
    </w:lvl>
    <w:lvl w:ilvl="3" w:tplc="0419000F">
      <w:start w:val="1"/>
      <w:numFmt w:val="decimal"/>
      <w:lvlText w:val="%4."/>
      <w:lvlJc w:val="left"/>
      <w:pPr>
        <w:ind w:left="3070" w:hanging="360"/>
      </w:pPr>
      <w:rPr>
        <w:rFonts w:cs="Times New Roman"/>
      </w:rPr>
    </w:lvl>
    <w:lvl w:ilvl="4" w:tplc="04190019">
      <w:start w:val="1"/>
      <w:numFmt w:val="lowerLetter"/>
      <w:lvlText w:val="%5."/>
      <w:lvlJc w:val="left"/>
      <w:pPr>
        <w:ind w:left="3790" w:hanging="360"/>
      </w:pPr>
      <w:rPr>
        <w:rFonts w:cs="Times New Roman"/>
      </w:rPr>
    </w:lvl>
    <w:lvl w:ilvl="5" w:tplc="0419001B">
      <w:start w:val="1"/>
      <w:numFmt w:val="lowerRoman"/>
      <w:lvlText w:val="%6."/>
      <w:lvlJc w:val="right"/>
      <w:pPr>
        <w:ind w:left="4510" w:hanging="180"/>
      </w:pPr>
      <w:rPr>
        <w:rFonts w:cs="Times New Roman"/>
      </w:rPr>
    </w:lvl>
    <w:lvl w:ilvl="6" w:tplc="0419000F">
      <w:start w:val="1"/>
      <w:numFmt w:val="decimal"/>
      <w:lvlText w:val="%7."/>
      <w:lvlJc w:val="left"/>
      <w:pPr>
        <w:ind w:left="5230" w:hanging="360"/>
      </w:pPr>
      <w:rPr>
        <w:rFonts w:cs="Times New Roman"/>
      </w:rPr>
    </w:lvl>
    <w:lvl w:ilvl="7" w:tplc="04190019">
      <w:start w:val="1"/>
      <w:numFmt w:val="lowerLetter"/>
      <w:lvlText w:val="%8."/>
      <w:lvlJc w:val="left"/>
      <w:pPr>
        <w:ind w:left="5950" w:hanging="360"/>
      </w:pPr>
      <w:rPr>
        <w:rFonts w:cs="Times New Roman"/>
      </w:rPr>
    </w:lvl>
    <w:lvl w:ilvl="8" w:tplc="0419001B">
      <w:start w:val="1"/>
      <w:numFmt w:val="lowerRoman"/>
      <w:lvlText w:val="%9."/>
      <w:lvlJc w:val="right"/>
      <w:pPr>
        <w:ind w:left="6670" w:hanging="180"/>
      </w:pPr>
      <w:rPr>
        <w:rFonts w:cs="Times New Roman"/>
      </w:rPr>
    </w:lvl>
  </w:abstractNum>
  <w:abstractNum w:abstractNumId="21">
    <w:nsid w:val="36D019B0"/>
    <w:multiLevelType w:val="hybridMultilevel"/>
    <w:tmpl w:val="08DC556C"/>
    <w:lvl w:ilvl="0" w:tplc="3E48D4C4">
      <w:start w:val="1972"/>
      <w:numFmt w:val="decimal"/>
      <w:lvlText w:val="%1"/>
      <w:lvlJc w:val="left"/>
      <w:pPr>
        <w:tabs>
          <w:tab w:val="num" w:pos="6060"/>
        </w:tabs>
        <w:ind w:left="6060" w:hanging="498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22">
    <w:nsid w:val="377F3CCC"/>
    <w:multiLevelType w:val="hybridMultilevel"/>
    <w:tmpl w:val="388CAFF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37BD1D4B"/>
    <w:multiLevelType w:val="hybridMultilevel"/>
    <w:tmpl w:val="684EDC48"/>
    <w:lvl w:ilvl="0" w:tplc="87BA7B52">
      <w:start w:val="1"/>
      <w:numFmt w:val="decimal"/>
      <w:lvlText w:val="%1."/>
      <w:lvlJc w:val="left"/>
      <w:pPr>
        <w:ind w:left="1080" w:hanging="360"/>
      </w:pPr>
      <w:rPr>
        <w:rFonts w:cs="Times New Roman" w:hint="default"/>
        <w: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37E100A3"/>
    <w:multiLevelType w:val="hybridMultilevel"/>
    <w:tmpl w:val="EF88D938"/>
    <w:lvl w:ilvl="0" w:tplc="7CA66E82">
      <w:start w:val="1"/>
      <w:numFmt w:val="decimal"/>
      <w:lvlText w:val="%1."/>
      <w:lvlJc w:val="left"/>
      <w:pPr>
        <w:ind w:left="1070" w:hanging="360"/>
      </w:pPr>
      <w:rPr>
        <w:rFonts w:cs="Times New Roman"/>
        <w:color w:val="00000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5">
    <w:nsid w:val="383A532C"/>
    <w:multiLevelType w:val="hybridMultilevel"/>
    <w:tmpl w:val="F1FA9BF8"/>
    <w:lvl w:ilvl="0" w:tplc="EC78399A">
      <w:start w:val="1"/>
      <w:numFmt w:val="decimal"/>
      <w:lvlText w:val="%1"/>
      <w:lvlJc w:val="left"/>
      <w:pPr>
        <w:tabs>
          <w:tab w:val="num" w:pos="709"/>
        </w:tabs>
        <w:ind w:left="-11" w:firstLine="720"/>
      </w:pPr>
      <w:rPr>
        <w:rFonts w:cs="Times New Roman" w:hint="default"/>
        <w:b w:val="0"/>
        <w:i w:val="0"/>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39B62BC2"/>
    <w:multiLevelType w:val="hybridMultilevel"/>
    <w:tmpl w:val="3CC4A5E0"/>
    <w:lvl w:ilvl="0" w:tplc="3CF299C8">
      <w:start w:val="1977"/>
      <w:numFmt w:val="decimal"/>
      <w:lvlText w:val="%1"/>
      <w:lvlJc w:val="left"/>
      <w:pPr>
        <w:tabs>
          <w:tab w:val="num" w:pos="7950"/>
        </w:tabs>
        <w:ind w:left="7950" w:hanging="759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nsid w:val="3C6A5D0A"/>
    <w:multiLevelType w:val="hybridMultilevel"/>
    <w:tmpl w:val="E8640C88"/>
    <w:lvl w:ilvl="0" w:tplc="876489F4">
      <w:start w:val="1"/>
      <w:numFmt w:val="decimal"/>
      <w:lvlText w:val="%1."/>
      <w:lvlJc w:val="left"/>
      <w:pPr>
        <w:tabs>
          <w:tab w:val="num" w:pos="795"/>
        </w:tabs>
        <w:ind w:left="795" w:hanging="43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44117593"/>
    <w:multiLevelType w:val="multilevel"/>
    <w:tmpl w:val="35F2FD26"/>
    <w:lvl w:ilvl="0">
      <w:start w:val="1"/>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954"/>
        </w:tabs>
        <w:ind w:left="954" w:hanging="600"/>
      </w:pPr>
      <w:rPr>
        <w:rFonts w:cs="Times New Roman" w:hint="default"/>
      </w:rPr>
    </w:lvl>
    <w:lvl w:ilvl="2">
      <w:start w:val="1"/>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1782"/>
        </w:tabs>
        <w:ind w:left="1782" w:hanging="72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2850"/>
        </w:tabs>
        <w:ind w:left="2850" w:hanging="1080"/>
      </w:pPr>
      <w:rPr>
        <w:rFonts w:cs="Times New Roman" w:hint="default"/>
      </w:rPr>
    </w:lvl>
    <w:lvl w:ilvl="6">
      <w:start w:val="1"/>
      <w:numFmt w:val="decimal"/>
      <w:lvlText w:val="%1.%2.%3.%4.%5.%6.%7."/>
      <w:lvlJc w:val="left"/>
      <w:pPr>
        <w:tabs>
          <w:tab w:val="num" w:pos="3564"/>
        </w:tabs>
        <w:ind w:left="3564" w:hanging="144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632"/>
        </w:tabs>
        <w:ind w:left="4632" w:hanging="1800"/>
      </w:pPr>
      <w:rPr>
        <w:rFonts w:cs="Times New Roman" w:hint="default"/>
      </w:rPr>
    </w:lvl>
  </w:abstractNum>
  <w:abstractNum w:abstractNumId="29">
    <w:nsid w:val="45EB13F4"/>
    <w:multiLevelType w:val="hybridMultilevel"/>
    <w:tmpl w:val="8CFC377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nsid w:val="4D4772DB"/>
    <w:multiLevelType w:val="multilevel"/>
    <w:tmpl w:val="2094496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50F347CB"/>
    <w:multiLevelType w:val="hybridMultilevel"/>
    <w:tmpl w:val="8A76629C"/>
    <w:lvl w:ilvl="0" w:tplc="FEA6CC76">
      <w:start w:val="1914"/>
      <w:numFmt w:val="decimal"/>
      <w:lvlText w:val="%1"/>
      <w:lvlJc w:val="left"/>
      <w:pPr>
        <w:tabs>
          <w:tab w:val="num" w:pos="7215"/>
        </w:tabs>
        <w:ind w:left="7215" w:hanging="6855"/>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2">
    <w:nsid w:val="53AD6BA1"/>
    <w:multiLevelType w:val="hybridMultilevel"/>
    <w:tmpl w:val="3BC67BF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3">
    <w:nsid w:val="53C0410A"/>
    <w:multiLevelType w:val="hybridMultilevel"/>
    <w:tmpl w:val="5DD65282"/>
    <w:lvl w:ilvl="0" w:tplc="601EDCF0">
      <w:start w:val="1914"/>
      <w:numFmt w:val="decimal"/>
      <w:lvlText w:val="%1"/>
      <w:lvlJc w:val="left"/>
      <w:pPr>
        <w:tabs>
          <w:tab w:val="num" w:pos="7710"/>
        </w:tabs>
        <w:ind w:left="7710" w:hanging="735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4">
    <w:nsid w:val="5EA23D96"/>
    <w:multiLevelType w:val="hybridMultilevel"/>
    <w:tmpl w:val="C896D9B8"/>
    <w:lvl w:ilvl="0" w:tplc="B02653AE">
      <w:start w:val="1"/>
      <w:numFmt w:val="decimal"/>
      <w:lvlText w:val="%1."/>
      <w:lvlJc w:val="left"/>
      <w:pPr>
        <w:tabs>
          <w:tab w:val="num" w:pos="1155"/>
        </w:tabs>
        <w:ind w:left="1155" w:hanging="435"/>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35">
    <w:nsid w:val="60351FE8"/>
    <w:multiLevelType w:val="hybridMultilevel"/>
    <w:tmpl w:val="20B2C524"/>
    <w:lvl w:ilvl="0" w:tplc="0419000F">
      <w:start w:val="1"/>
      <w:numFmt w:val="decimal"/>
      <w:lvlText w:val="%1."/>
      <w:lvlJc w:val="left"/>
      <w:pPr>
        <w:ind w:left="869" w:hanging="360"/>
      </w:pPr>
      <w:rPr>
        <w:rFonts w:cs="Times New Roman"/>
      </w:rPr>
    </w:lvl>
    <w:lvl w:ilvl="1" w:tplc="04190019" w:tentative="1">
      <w:start w:val="1"/>
      <w:numFmt w:val="lowerLetter"/>
      <w:lvlText w:val="%2."/>
      <w:lvlJc w:val="left"/>
      <w:pPr>
        <w:ind w:left="1589" w:hanging="360"/>
      </w:pPr>
      <w:rPr>
        <w:rFonts w:cs="Times New Roman"/>
      </w:rPr>
    </w:lvl>
    <w:lvl w:ilvl="2" w:tplc="0419001B" w:tentative="1">
      <w:start w:val="1"/>
      <w:numFmt w:val="lowerRoman"/>
      <w:lvlText w:val="%3."/>
      <w:lvlJc w:val="right"/>
      <w:pPr>
        <w:ind w:left="2309" w:hanging="180"/>
      </w:pPr>
      <w:rPr>
        <w:rFonts w:cs="Times New Roman"/>
      </w:rPr>
    </w:lvl>
    <w:lvl w:ilvl="3" w:tplc="0419000F" w:tentative="1">
      <w:start w:val="1"/>
      <w:numFmt w:val="decimal"/>
      <w:lvlText w:val="%4."/>
      <w:lvlJc w:val="left"/>
      <w:pPr>
        <w:ind w:left="3029" w:hanging="360"/>
      </w:pPr>
      <w:rPr>
        <w:rFonts w:cs="Times New Roman"/>
      </w:rPr>
    </w:lvl>
    <w:lvl w:ilvl="4" w:tplc="04190019" w:tentative="1">
      <w:start w:val="1"/>
      <w:numFmt w:val="lowerLetter"/>
      <w:lvlText w:val="%5."/>
      <w:lvlJc w:val="left"/>
      <w:pPr>
        <w:ind w:left="3749" w:hanging="360"/>
      </w:pPr>
      <w:rPr>
        <w:rFonts w:cs="Times New Roman"/>
      </w:rPr>
    </w:lvl>
    <w:lvl w:ilvl="5" w:tplc="0419001B" w:tentative="1">
      <w:start w:val="1"/>
      <w:numFmt w:val="lowerRoman"/>
      <w:lvlText w:val="%6."/>
      <w:lvlJc w:val="right"/>
      <w:pPr>
        <w:ind w:left="4469" w:hanging="180"/>
      </w:pPr>
      <w:rPr>
        <w:rFonts w:cs="Times New Roman"/>
      </w:rPr>
    </w:lvl>
    <w:lvl w:ilvl="6" w:tplc="0419000F" w:tentative="1">
      <w:start w:val="1"/>
      <w:numFmt w:val="decimal"/>
      <w:lvlText w:val="%7."/>
      <w:lvlJc w:val="left"/>
      <w:pPr>
        <w:ind w:left="5189" w:hanging="360"/>
      </w:pPr>
      <w:rPr>
        <w:rFonts w:cs="Times New Roman"/>
      </w:rPr>
    </w:lvl>
    <w:lvl w:ilvl="7" w:tplc="04190019" w:tentative="1">
      <w:start w:val="1"/>
      <w:numFmt w:val="lowerLetter"/>
      <w:lvlText w:val="%8."/>
      <w:lvlJc w:val="left"/>
      <w:pPr>
        <w:ind w:left="5909" w:hanging="360"/>
      </w:pPr>
      <w:rPr>
        <w:rFonts w:cs="Times New Roman"/>
      </w:rPr>
    </w:lvl>
    <w:lvl w:ilvl="8" w:tplc="0419001B" w:tentative="1">
      <w:start w:val="1"/>
      <w:numFmt w:val="lowerRoman"/>
      <w:lvlText w:val="%9."/>
      <w:lvlJc w:val="right"/>
      <w:pPr>
        <w:ind w:left="6629" w:hanging="180"/>
      </w:pPr>
      <w:rPr>
        <w:rFonts w:cs="Times New Roman"/>
      </w:rPr>
    </w:lvl>
  </w:abstractNum>
  <w:abstractNum w:abstractNumId="36">
    <w:nsid w:val="60C07125"/>
    <w:multiLevelType w:val="hybridMultilevel"/>
    <w:tmpl w:val="C3A05ED4"/>
    <w:lvl w:ilvl="0" w:tplc="73D40B3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nsid w:val="6DAF2637"/>
    <w:multiLevelType w:val="hybridMultilevel"/>
    <w:tmpl w:val="CE985894"/>
    <w:lvl w:ilvl="0" w:tplc="E876AE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nsid w:val="6FB53921"/>
    <w:multiLevelType w:val="hybridMultilevel"/>
    <w:tmpl w:val="87F440EE"/>
    <w:lvl w:ilvl="0" w:tplc="7A06AE92">
      <w:start w:val="1914"/>
      <w:numFmt w:val="decimal"/>
      <w:lvlText w:val="%1"/>
      <w:lvlJc w:val="left"/>
      <w:pPr>
        <w:tabs>
          <w:tab w:val="num" w:pos="7200"/>
        </w:tabs>
        <w:ind w:left="7200" w:hanging="684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nsid w:val="72A27822"/>
    <w:multiLevelType w:val="multilevel"/>
    <w:tmpl w:val="1890B0BA"/>
    <w:lvl w:ilvl="0">
      <w:start w:val="1"/>
      <w:numFmt w:val="decimal"/>
      <w:lvlText w:val="%1."/>
      <w:lvlJc w:val="left"/>
      <w:pPr>
        <w:tabs>
          <w:tab w:val="num" w:pos="585"/>
        </w:tabs>
        <w:ind w:left="585" w:hanging="585"/>
      </w:pPr>
      <w:rPr>
        <w:rFonts w:cs="Times New Roman" w:hint="default"/>
      </w:rPr>
    </w:lvl>
    <w:lvl w:ilvl="1">
      <w:start w:val="3"/>
      <w:numFmt w:val="decimal"/>
      <w:lvlText w:val="%1.%2."/>
      <w:lvlJc w:val="left"/>
      <w:pPr>
        <w:tabs>
          <w:tab w:val="num" w:pos="1074"/>
        </w:tabs>
        <w:ind w:left="1074" w:hanging="720"/>
      </w:pPr>
      <w:rPr>
        <w:rFonts w:cs="Times New Roman" w:hint="default"/>
      </w:rPr>
    </w:lvl>
    <w:lvl w:ilvl="2">
      <w:start w:val="1"/>
      <w:numFmt w:val="decimal"/>
      <w:lvlText w:val="%1.%2.%3."/>
      <w:lvlJc w:val="left"/>
      <w:pPr>
        <w:tabs>
          <w:tab w:val="num" w:pos="1788"/>
        </w:tabs>
        <w:ind w:left="1788" w:hanging="1080"/>
      </w:pPr>
      <w:rPr>
        <w:rFonts w:cs="Times New Roman" w:hint="default"/>
      </w:rPr>
    </w:lvl>
    <w:lvl w:ilvl="3">
      <w:start w:val="1"/>
      <w:numFmt w:val="decimal"/>
      <w:lvlText w:val="%1.%2.%3.%4."/>
      <w:lvlJc w:val="left"/>
      <w:pPr>
        <w:tabs>
          <w:tab w:val="num" w:pos="2502"/>
        </w:tabs>
        <w:ind w:left="2502" w:hanging="1440"/>
      </w:pPr>
      <w:rPr>
        <w:rFonts w:cs="Times New Roman" w:hint="default"/>
      </w:rPr>
    </w:lvl>
    <w:lvl w:ilvl="4">
      <w:start w:val="1"/>
      <w:numFmt w:val="decimal"/>
      <w:lvlText w:val="%1.%2.%3.%4.%5."/>
      <w:lvlJc w:val="left"/>
      <w:pPr>
        <w:tabs>
          <w:tab w:val="num" w:pos="2856"/>
        </w:tabs>
        <w:ind w:left="2856" w:hanging="1440"/>
      </w:pPr>
      <w:rPr>
        <w:rFonts w:cs="Times New Roman" w:hint="default"/>
      </w:rPr>
    </w:lvl>
    <w:lvl w:ilvl="5">
      <w:start w:val="1"/>
      <w:numFmt w:val="decimal"/>
      <w:lvlText w:val="%1.%2.%3.%4.%5.%6."/>
      <w:lvlJc w:val="left"/>
      <w:pPr>
        <w:tabs>
          <w:tab w:val="num" w:pos="3570"/>
        </w:tabs>
        <w:ind w:left="3570" w:hanging="1800"/>
      </w:pPr>
      <w:rPr>
        <w:rFonts w:cs="Times New Roman" w:hint="default"/>
      </w:rPr>
    </w:lvl>
    <w:lvl w:ilvl="6">
      <w:start w:val="1"/>
      <w:numFmt w:val="decimal"/>
      <w:lvlText w:val="%1.%2.%3.%4.%5.%6.%7."/>
      <w:lvlJc w:val="left"/>
      <w:pPr>
        <w:tabs>
          <w:tab w:val="num" w:pos="4284"/>
        </w:tabs>
        <w:ind w:left="4284" w:hanging="2160"/>
      </w:pPr>
      <w:rPr>
        <w:rFonts w:cs="Times New Roman" w:hint="default"/>
      </w:rPr>
    </w:lvl>
    <w:lvl w:ilvl="7">
      <w:start w:val="1"/>
      <w:numFmt w:val="decimal"/>
      <w:lvlText w:val="%1.%2.%3.%4.%5.%6.%7.%8."/>
      <w:lvlJc w:val="left"/>
      <w:pPr>
        <w:tabs>
          <w:tab w:val="num" w:pos="4998"/>
        </w:tabs>
        <w:ind w:left="4998" w:hanging="2520"/>
      </w:pPr>
      <w:rPr>
        <w:rFonts w:cs="Times New Roman" w:hint="default"/>
      </w:rPr>
    </w:lvl>
    <w:lvl w:ilvl="8">
      <w:start w:val="1"/>
      <w:numFmt w:val="decimal"/>
      <w:lvlText w:val="%1.%2.%3.%4.%5.%6.%7.%8.%9."/>
      <w:lvlJc w:val="left"/>
      <w:pPr>
        <w:tabs>
          <w:tab w:val="num" w:pos="5712"/>
        </w:tabs>
        <w:ind w:left="5712" w:hanging="2880"/>
      </w:pPr>
      <w:rPr>
        <w:rFonts w:cs="Times New Roman" w:hint="default"/>
      </w:rPr>
    </w:lvl>
  </w:abstractNum>
  <w:abstractNum w:abstractNumId="40">
    <w:nsid w:val="76987375"/>
    <w:multiLevelType w:val="hybridMultilevel"/>
    <w:tmpl w:val="60006D38"/>
    <w:lvl w:ilvl="0" w:tplc="3C3AF534">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41">
    <w:nsid w:val="77F84452"/>
    <w:multiLevelType w:val="hybridMultilevel"/>
    <w:tmpl w:val="B6E4C8F4"/>
    <w:lvl w:ilvl="0" w:tplc="6C44C712">
      <w:start w:val="1"/>
      <w:numFmt w:val="decimal"/>
      <w:lvlText w:val="%1"/>
      <w:lvlJc w:val="left"/>
      <w:pPr>
        <w:ind w:left="1414" w:hanging="7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2">
    <w:nsid w:val="786931EB"/>
    <w:multiLevelType w:val="multilevel"/>
    <w:tmpl w:val="93D039DE"/>
    <w:lvl w:ilvl="0">
      <w:start w:val="1"/>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894"/>
        </w:tabs>
        <w:ind w:left="894" w:hanging="540"/>
      </w:pPr>
      <w:rPr>
        <w:rFonts w:cs="Times New Roman" w:hint="default"/>
      </w:rPr>
    </w:lvl>
    <w:lvl w:ilvl="2">
      <w:start w:val="4"/>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1782"/>
        </w:tabs>
        <w:ind w:left="1782" w:hanging="72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2850"/>
        </w:tabs>
        <w:ind w:left="2850" w:hanging="1080"/>
      </w:pPr>
      <w:rPr>
        <w:rFonts w:cs="Times New Roman" w:hint="default"/>
      </w:rPr>
    </w:lvl>
    <w:lvl w:ilvl="6">
      <w:start w:val="1"/>
      <w:numFmt w:val="decimal"/>
      <w:lvlText w:val="%1.%2.%3.%4.%5.%6.%7."/>
      <w:lvlJc w:val="left"/>
      <w:pPr>
        <w:tabs>
          <w:tab w:val="num" w:pos="3564"/>
        </w:tabs>
        <w:ind w:left="3564" w:hanging="144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632"/>
        </w:tabs>
        <w:ind w:left="4632" w:hanging="1800"/>
      </w:pPr>
      <w:rPr>
        <w:rFonts w:cs="Times New Roman" w:hint="default"/>
      </w:rPr>
    </w:lvl>
  </w:abstractNum>
  <w:abstractNum w:abstractNumId="43">
    <w:nsid w:val="7B8D1AD2"/>
    <w:multiLevelType w:val="multilevel"/>
    <w:tmpl w:val="C520DF56"/>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nsid w:val="7E777E37"/>
    <w:multiLevelType w:val="hybridMultilevel"/>
    <w:tmpl w:val="B218DC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FF479F1"/>
    <w:multiLevelType w:val="hybridMultilevel"/>
    <w:tmpl w:val="45289B8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43"/>
  </w:num>
  <w:num w:numId="2">
    <w:abstractNumId w:val="30"/>
  </w:num>
  <w:num w:numId="3">
    <w:abstractNumId w:val="32"/>
  </w:num>
  <w:num w:numId="4">
    <w:abstractNumId w:val="45"/>
  </w:num>
  <w:num w:numId="5">
    <w:abstractNumId w:val="29"/>
  </w:num>
  <w:num w:numId="6">
    <w:abstractNumId w:val="3"/>
  </w:num>
  <w:num w:numId="7">
    <w:abstractNumId w:val="28"/>
  </w:num>
  <w:num w:numId="8">
    <w:abstractNumId w:val="14"/>
  </w:num>
  <w:num w:numId="9">
    <w:abstractNumId w:val="42"/>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10"/>
  </w:num>
  <w:num w:numId="13">
    <w:abstractNumId w:val="39"/>
  </w:num>
  <w:num w:numId="14">
    <w:abstractNumId w:val="34"/>
  </w:num>
  <w:num w:numId="15">
    <w:abstractNumId w:val="12"/>
  </w:num>
  <w:num w:numId="16">
    <w:abstractNumId w:val="22"/>
  </w:num>
  <w:num w:numId="17">
    <w:abstractNumId w:val="23"/>
  </w:num>
  <w:num w:numId="18">
    <w:abstractNumId w:val="27"/>
  </w:num>
  <w:num w:numId="19">
    <w:abstractNumId w:val="35"/>
  </w:num>
  <w:num w:numId="20">
    <w:abstractNumId w:val="7"/>
  </w:num>
  <w:num w:numId="21">
    <w:abstractNumId w:val="44"/>
  </w:num>
  <w:num w:numId="22">
    <w:abstractNumId w:val="15"/>
  </w:num>
  <w:num w:numId="23">
    <w:abstractNumId w:val="37"/>
  </w:num>
  <w:num w:numId="24">
    <w:abstractNumId w:val="11"/>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0"/>
  </w:num>
  <w:num w:numId="28">
    <w:abstractNumId w:val="9"/>
  </w:num>
  <w:num w:numId="29">
    <w:abstractNumId w:val="6"/>
  </w:num>
  <w:num w:numId="30">
    <w:abstractNumId w:val="2"/>
  </w:num>
  <w:num w:numId="31">
    <w:abstractNumId w:val="19"/>
  </w:num>
  <w:num w:numId="32">
    <w:abstractNumId w:val="4"/>
  </w:num>
  <w:num w:numId="33">
    <w:abstractNumId w:val="8"/>
  </w:num>
  <w:num w:numId="34">
    <w:abstractNumId w:val="1"/>
  </w:num>
  <w:num w:numId="35">
    <w:abstractNumId w:val="33"/>
  </w:num>
  <w:num w:numId="36">
    <w:abstractNumId w:val="31"/>
  </w:num>
  <w:num w:numId="37">
    <w:abstractNumId w:val="38"/>
  </w:num>
  <w:num w:numId="38">
    <w:abstractNumId w:val="26"/>
  </w:num>
  <w:num w:numId="39">
    <w:abstractNumId w:val="13"/>
  </w:num>
  <w:num w:numId="40">
    <w:abstractNumId w:val="21"/>
  </w:num>
  <w:num w:numId="41">
    <w:abstractNumId w:val="0"/>
  </w:num>
  <w:num w:numId="42">
    <w:abstractNumId w:val="17"/>
  </w:num>
  <w:num w:numId="43">
    <w:abstractNumId w:val="36"/>
  </w:num>
  <w:num w:numId="44">
    <w:abstractNumId w:val="18"/>
  </w:num>
  <w:num w:numId="45">
    <w:abstractNumId w:val="5"/>
  </w:num>
  <w:num w:numId="46">
    <w:abstractNumId w:val="25"/>
  </w:num>
  <w:num w:numId="47">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6EA9"/>
    <w:rsid w:val="0006407D"/>
    <w:rsid w:val="0007163E"/>
    <w:rsid w:val="0008170B"/>
    <w:rsid w:val="00085491"/>
    <w:rsid w:val="000A2ECD"/>
    <w:rsid w:val="000A79AF"/>
    <w:rsid w:val="000F5B3D"/>
    <w:rsid w:val="00133A97"/>
    <w:rsid w:val="0019670F"/>
    <w:rsid w:val="001A7562"/>
    <w:rsid w:val="001B4B97"/>
    <w:rsid w:val="00200DC5"/>
    <w:rsid w:val="0021668C"/>
    <w:rsid w:val="002211D8"/>
    <w:rsid w:val="00280725"/>
    <w:rsid w:val="002E660D"/>
    <w:rsid w:val="003074BA"/>
    <w:rsid w:val="0031791B"/>
    <w:rsid w:val="0032568A"/>
    <w:rsid w:val="00371527"/>
    <w:rsid w:val="003C0D1E"/>
    <w:rsid w:val="003D337D"/>
    <w:rsid w:val="003D557F"/>
    <w:rsid w:val="003E1E40"/>
    <w:rsid w:val="00417FFA"/>
    <w:rsid w:val="00466EA9"/>
    <w:rsid w:val="00467B22"/>
    <w:rsid w:val="00490C90"/>
    <w:rsid w:val="00492D52"/>
    <w:rsid w:val="0050047E"/>
    <w:rsid w:val="0052048A"/>
    <w:rsid w:val="00620F41"/>
    <w:rsid w:val="006676EE"/>
    <w:rsid w:val="00677D5A"/>
    <w:rsid w:val="006C28E7"/>
    <w:rsid w:val="00701F0E"/>
    <w:rsid w:val="007A2B35"/>
    <w:rsid w:val="007D52C2"/>
    <w:rsid w:val="007D5D5D"/>
    <w:rsid w:val="007D6F5B"/>
    <w:rsid w:val="008749B0"/>
    <w:rsid w:val="00875E49"/>
    <w:rsid w:val="00884604"/>
    <w:rsid w:val="00885F32"/>
    <w:rsid w:val="008B2687"/>
    <w:rsid w:val="00912170"/>
    <w:rsid w:val="00915F4A"/>
    <w:rsid w:val="0097486C"/>
    <w:rsid w:val="00997235"/>
    <w:rsid w:val="009C598A"/>
    <w:rsid w:val="009D6A95"/>
    <w:rsid w:val="009D7974"/>
    <w:rsid w:val="00A53F17"/>
    <w:rsid w:val="00A57498"/>
    <w:rsid w:val="00A74F15"/>
    <w:rsid w:val="00A836EF"/>
    <w:rsid w:val="00B02AA7"/>
    <w:rsid w:val="00B046EC"/>
    <w:rsid w:val="00B16876"/>
    <w:rsid w:val="00B169A8"/>
    <w:rsid w:val="00B4700A"/>
    <w:rsid w:val="00B67FA4"/>
    <w:rsid w:val="00B70935"/>
    <w:rsid w:val="00BA6AB6"/>
    <w:rsid w:val="00BF16BC"/>
    <w:rsid w:val="00C13B0C"/>
    <w:rsid w:val="00C36AEA"/>
    <w:rsid w:val="00C44C80"/>
    <w:rsid w:val="00C92E1A"/>
    <w:rsid w:val="00D0171B"/>
    <w:rsid w:val="00D61EF9"/>
    <w:rsid w:val="00D621A5"/>
    <w:rsid w:val="00DC1611"/>
    <w:rsid w:val="00DC1D1D"/>
    <w:rsid w:val="00DE1E25"/>
    <w:rsid w:val="00E35CDE"/>
    <w:rsid w:val="00E37070"/>
    <w:rsid w:val="00E460ED"/>
    <w:rsid w:val="00F62748"/>
    <w:rsid w:val="00FC00C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66EA9"/>
    <w:rPr>
      <w:rFonts w:ascii="Times New Roman" w:eastAsia="Times New Roman" w:hAnsi="Times New Roman"/>
      <w:sz w:val="24"/>
      <w:szCs w:val="24"/>
    </w:rPr>
  </w:style>
  <w:style w:type="paragraph" w:styleId="Heading1">
    <w:name w:val="heading 1"/>
    <w:basedOn w:val="Normal"/>
    <w:next w:val="Normal"/>
    <w:link w:val="Heading1Char"/>
    <w:uiPriority w:val="99"/>
    <w:qFormat/>
    <w:rsid w:val="00466EA9"/>
    <w:pPr>
      <w:keepNext/>
      <w:tabs>
        <w:tab w:val="left" w:pos="2805"/>
      </w:tabs>
      <w:outlineLvl w:val="0"/>
    </w:pPr>
    <w:rPr>
      <w:sz w:val="40"/>
      <w:szCs w:val="40"/>
    </w:rPr>
  </w:style>
  <w:style w:type="paragraph" w:styleId="Heading5">
    <w:name w:val="heading 5"/>
    <w:basedOn w:val="Normal"/>
    <w:next w:val="Normal"/>
    <w:link w:val="Heading5Char"/>
    <w:uiPriority w:val="99"/>
    <w:qFormat/>
    <w:rsid w:val="00466EA9"/>
    <w:pPr>
      <w:spacing w:before="240" w:after="60"/>
      <w:outlineLvl w:val="4"/>
    </w:pPr>
    <w:rPr>
      <w:b/>
      <w:bCs/>
      <w:i/>
      <w:i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66EA9"/>
    <w:rPr>
      <w:rFonts w:ascii="Times New Roman" w:hAnsi="Times New Roman" w:cs="Times New Roman"/>
      <w:sz w:val="40"/>
      <w:szCs w:val="40"/>
      <w:lang w:eastAsia="ru-RU"/>
    </w:rPr>
  </w:style>
  <w:style w:type="character" w:customStyle="1" w:styleId="Heading5Char">
    <w:name w:val="Heading 5 Char"/>
    <w:basedOn w:val="DefaultParagraphFont"/>
    <w:link w:val="Heading5"/>
    <w:uiPriority w:val="99"/>
    <w:locked/>
    <w:rsid w:val="00466EA9"/>
    <w:rPr>
      <w:rFonts w:ascii="Times New Roman" w:hAnsi="Times New Roman" w:cs="Times New Roman"/>
      <w:b/>
      <w:bCs/>
      <w:i/>
      <w:iCs/>
      <w:sz w:val="26"/>
      <w:szCs w:val="26"/>
      <w:lang w:eastAsia="ru-RU"/>
    </w:rPr>
  </w:style>
  <w:style w:type="paragraph" w:styleId="BodyTextIndent2">
    <w:name w:val="Body Text Indent 2"/>
    <w:basedOn w:val="Normal"/>
    <w:link w:val="BodyTextIndent2Char"/>
    <w:uiPriority w:val="99"/>
    <w:rsid w:val="00466EA9"/>
    <w:pPr>
      <w:ind w:right="283" w:firstLine="708"/>
      <w:jc w:val="both"/>
    </w:pPr>
  </w:style>
  <w:style w:type="character" w:customStyle="1" w:styleId="BodyTextIndent2Char">
    <w:name w:val="Body Text Indent 2 Char"/>
    <w:basedOn w:val="DefaultParagraphFont"/>
    <w:link w:val="BodyTextIndent2"/>
    <w:uiPriority w:val="99"/>
    <w:locked/>
    <w:rsid w:val="00466EA9"/>
    <w:rPr>
      <w:rFonts w:ascii="Times New Roman" w:hAnsi="Times New Roman" w:cs="Times New Roman"/>
      <w:sz w:val="24"/>
      <w:szCs w:val="24"/>
    </w:rPr>
  </w:style>
  <w:style w:type="paragraph" w:styleId="BodyText">
    <w:name w:val="Body Text"/>
    <w:basedOn w:val="Normal"/>
    <w:link w:val="BodyTextChar"/>
    <w:uiPriority w:val="99"/>
    <w:rsid w:val="00466EA9"/>
    <w:pPr>
      <w:spacing w:after="120"/>
    </w:pPr>
    <w:rPr>
      <w:sz w:val="20"/>
      <w:szCs w:val="20"/>
    </w:rPr>
  </w:style>
  <w:style w:type="character" w:customStyle="1" w:styleId="BodyTextChar">
    <w:name w:val="Body Text Char"/>
    <w:basedOn w:val="DefaultParagraphFont"/>
    <w:link w:val="BodyText"/>
    <w:uiPriority w:val="99"/>
    <w:locked/>
    <w:rsid w:val="00466EA9"/>
    <w:rPr>
      <w:rFonts w:ascii="Times New Roman" w:hAnsi="Times New Roman" w:cs="Times New Roman"/>
      <w:sz w:val="20"/>
      <w:szCs w:val="20"/>
      <w:lang w:eastAsia="ru-RU"/>
    </w:rPr>
  </w:style>
  <w:style w:type="table" w:styleId="TableGrid">
    <w:name w:val="Table Grid"/>
    <w:basedOn w:val="TableNormal"/>
    <w:uiPriority w:val="99"/>
    <w:rsid w:val="00466EA9"/>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66EA9"/>
    <w:pPr>
      <w:tabs>
        <w:tab w:val="center" w:pos="4677"/>
        <w:tab w:val="right" w:pos="9355"/>
      </w:tabs>
    </w:pPr>
  </w:style>
  <w:style w:type="character" w:customStyle="1" w:styleId="HeaderChar">
    <w:name w:val="Header Char"/>
    <w:basedOn w:val="DefaultParagraphFont"/>
    <w:link w:val="Header"/>
    <w:uiPriority w:val="99"/>
    <w:locked/>
    <w:rsid w:val="00466EA9"/>
    <w:rPr>
      <w:rFonts w:ascii="Times New Roman" w:hAnsi="Times New Roman" w:cs="Times New Roman"/>
      <w:sz w:val="24"/>
      <w:szCs w:val="24"/>
      <w:lang w:eastAsia="ru-RU"/>
    </w:rPr>
  </w:style>
  <w:style w:type="character" w:styleId="PageNumber">
    <w:name w:val="page number"/>
    <w:basedOn w:val="DefaultParagraphFont"/>
    <w:uiPriority w:val="99"/>
    <w:rsid w:val="00466EA9"/>
    <w:rPr>
      <w:rFonts w:cs="Times New Roman"/>
    </w:rPr>
  </w:style>
  <w:style w:type="paragraph" w:styleId="Caption">
    <w:name w:val="caption"/>
    <w:basedOn w:val="Normal"/>
    <w:next w:val="Normal"/>
    <w:uiPriority w:val="99"/>
    <w:qFormat/>
    <w:rsid w:val="00466EA9"/>
    <w:rPr>
      <w:sz w:val="40"/>
      <w:szCs w:val="40"/>
    </w:rPr>
  </w:style>
  <w:style w:type="paragraph" w:styleId="BodyText2">
    <w:name w:val="Body Text 2"/>
    <w:basedOn w:val="Normal"/>
    <w:link w:val="BodyText2Char"/>
    <w:uiPriority w:val="99"/>
    <w:rsid w:val="00466EA9"/>
    <w:pPr>
      <w:spacing w:after="120"/>
      <w:ind w:left="283"/>
    </w:pPr>
  </w:style>
  <w:style w:type="character" w:customStyle="1" w:styleId="BodyText2Char">
    <w:name w:val="Body Text 2 Char"/>
    <w:basedOn w:val="DefaultParagraphFont"/>
    <w:link w:val="BodyText2"/>
    <w:uiPriority w:val="99"/>
    <w:locked/>
    <w:rsid w:val="00466EA9"/>
    <w:rPr>
      <w:rFonts w:ascii="Times New Roman" w:hAnsi="Times New Roman" w:cs="Times New Roman"/>
      <w:sz w:val="24"/>
      <w:szCs w:val="24"/>
      <w:lang w:eastAsia="ru-RU"/>
    </w:rPr>
  </w:style>
  <w:style w:type="paragraph" w:styleId="PlainText">
    <w:name w:val="Plain Text"/>
    <w:basedOn w:val="Normal"/>
    <w:link w:val="PlainTextChar"/>
    <w:uiPriority w:val="99"/>
    <w:rsid w:val="00466EA9"/>
    <w:rPr>
      <w:rFonts w:ascii="Courier New" w:hAnsi="Courier New" w:cs="Courier New"/>
      <w:sz w:val="20"/>
      <w:szCs w:val="20"/>
    </w:rPr>
  </w:style>
  <w:style w:type="character" w:customStyle="1" w:styleId="PlainTextChar">
    <w:name w:val="Plain Text Char"/>
    <w:basedOn w:val="DefaultParagraphFont"/>
    <w:link w:val="PlainText"/>
    <w:uiPriority w:val="99"/>
    <w:locked/>
    <w:rsid w:val="00466EA9"/>
    <w:rPr>
      <w:rFonts w:ascii="Courier New" w:hAnsi="Courier New" w:cs="Courier New"/>
      <w:sz w:val="20"/>
      <w:szCs w:val="20"/>
      <w:lang w:eastAsia="ru-RU"/>
    </w:rPr>
  </w:style>
  <w:style w:type="paragraph" w:customStyle="1" w:styleId="p4">
    <w:name w:val="p4"/>
    <w:basedOn w:val="Normal"/>
    <w:uiPriority w:val="99"/>
    <w:rsid w:val="00466EA9"/>
    <w:pPr>
      <w:spacing w:before="100" w:beforeAutospacing="1" w:after="100" w:afterAutospacing="1"/>
    </w:pPr>
  </w:style>
  <w:style w:type="character" w:styleId="Hyperlink">
    <w:name w:val="Hyperlink"/>
    <w:basedOn w:val="DefaultParagraphFont"/>
    <w:uiPriority w:val="99"/>
    <w:rsid w:val="00466EA9"/>
    <w:rPr>
      <w:rFonts w:cs="Times New Roman"/>
      <w:color w:val="0000FF"/>
      <w:u w:val="single"/>
    </w:rPr>
  </w:style>
  <w:style w:type="character" w:customStyle="1" w:styleId="translation-chunk">
    <w:name w:val="translation-chunk"/>
    <w:uiPriority w:val="99"/>
    <w:rsid w:val="00466EA9"/>
  </w:style>
  <w:style w:type="character" w:customStyle="1" w:styleId="dictionary-meaning1">
    <w:name w:val="dictionary-meaning1"/>
    <w:uiPriority w:val="99"/>
    <w:rsid w:val="00466EA9"/>
  </w:style>
  <w:style w:type="paragraph" w:styleId="NoSpacing">
    <w:name w:val="No Spacing"/>
    <w:uiPriority w:val="99"/>
    <w:qFormat/>
    <w:rsid w:val="00466EA9"/>
    <w:rPr>
      <w:lang w:eastAsia="en-US"/>
    </w:rPr>
  </w:style>
  <w:style w:type="paragraph" w:customStyle="1" w:styleId="Default">
    <w:name w:val="Default"/>
    <w:uiPriority w:val="99"/>
    <w:rsid w:val="00466EA9"/>
    <w:pPr>
      <w:autoSpaceDE w:val="0"/>
      <w:autoSpaceDN w:val="0"/>
      <w:adjustRightInd w:val="0"/>
    </w:pPr>
    <w:rPr>
      <w:rFonts w:ascii="Times New Roman" w:hAnsi="Times New Roman"/>
      <w:color w:val="000000"/>
      <w:sz w:val="24"/>
      <w:szCs w:val="24"/>
    </w:rPr>
  </w:style>
  <w:style w:type="paragraph" w:customStyle="1" w:styleId="a">
    <w:name w:val="???????"/>
    <w:uiPriority w:val="99"/>
    <w:rsid w:val="00466EA9"/>
    <w:pPr>
      <w:autoSpaceDE w:val="0"/>
      <w:autoSpaceDN w:val="0"/>
      <w:adjustRightInd w:val="0"/>
      <w:spacing w:line="200" w:lineRule="atLeast"/>
    </w:pPr>
    <w:rPr>
      <w:rFonts w:ascii="Tahoma" w:hAnsi="Tahoma" w:cs="Tahoma"/>
      <w:color w:val="FFFFFF"/>
      <w:sz w:val="48"/>
      <w:szCs w:val="48"/>
      <w:lang w:eastAsia="en-US"/>
    </w:rPr>
  </w:style>
  <w:style w:type="paragraph" w:styleId="ListParagraph">
    <w:name w:val="List Paragraph"/>
    <w:basedOn w:val="Normal"/>
    <w:uiPriority w:val="99"/>
    <w:qFormat/>
    <w:rsid w:val="00466EA9"/>
    <w:pPr>
      <w:spacing w:after="200" w:line="276" w:lineRule="auto"/>
      <w:ind w:left="720"/>
      <w:contextualSpacing/>
    </w:pPr>
    <w:rPr>
      <w:rFonts w:ascii="Calibri" w:eastAsia="Calibri" w:hAnsi="Calibri"/>
      <w:sz w:val="22"/>
      <w:szCs w:val="22"/>
      <w:lang w:eastAsia="en-US"/>
    </w:rPr>
  </w:style>
  <w:style w:type="paragraph" w:styleId="BodyTextIndent3">
    <w:name w:val="Body Text Indent 3"/>
    <w:basedOn w:val="Normal"/>
    <w:link w:val="BodyTextIndent3Char"/>
    <w:uiPriority w:val="99"/>
    <w:rsid w:val="00466EA9"/>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466EA9"/>
    <w:rPr>
      <w:rFonts w:ascii="Times New Roman" w:hAnsi="Times New Roman" w:cs="Times New Roman"/>
      <w:sz w:val="16"/>
      <w:szCs w:val="16"/>
    </w:rPr>
  </w:style>
  <w:style w:type="paragraph" w:customStyle="1" w:styleId="p6">
    <w:name w:val="p6"/>
    <w:basedOn w:val="Normal"/>
    <w:uiPriority w:val="99"/>
    <w:rsid w:val="00466EA9"/>
    <w:pPr>
      <w:spacing w:before="100" w:beforeAutospacing="1" w:after="100" w:afterAutospacing="1"/>
    </w:pPr>
  </w:style>
  <w:style w:type="paragraph" w:customStyle="1" w:styleId="p8">
    <w:name w:val="p8"/>
    <w:basedOn w:val="Normal"/>
    <w:uiPriority w:val="99"/>
    <w:rsid w:val="00466EA9"/>
    <w:pPr>
      <w:spacing w:before="100" w:beforeAutospacing="1" w:after="100" w:afterAutospacing="1"/>
    </w:pPr>
  </w:style>
  <w:style w:type="paragraph" w:styleId="Footer">
    <w:name w:val="footer"/>
    <w:basedOn w:val="Normal"/>
    <w:link w:val="FooterChar"/>
    <w:uiPriority w:val="99"/>
    <w:rsid w:val="00466EA9"/>
    <w:pPr>
      <w:tabs>
        <w:tab w:val="center" w:pos="4677"/>
        <w:tab w:val="right" w:pos="9355"/>
      </w:tabs>
    </w:pPr>
  </w:style>
  <w:style w:type="character" w:customStyle="1" w:styleId="FooterChar">
    <w:name w:val="Footer Char"/>
    <w:basedOn w:val="DefaultParagraphFont"/>
    <w:link w:val="Footer"/>
    <w:uiPriority w:val="99"/>
    <w:locked/>
    <w:rsid w:val="00466EA9"/>
    <w:rPr>
      <w:rFonts w:ascii="Times New Roman" w:hAnsi="Times New Roman" w:cs="Times New Roman"/>
      <w:sz w:val="24"/>
      <w:szCs w:val="24"/>
    </w:rPr>
  </w:style>
  <w:style w:type="character" w:customStyle="1" w:styleId="s1">
    <w:name w:val="s1"/>
    <w:uiPriority w:val="99"/>
    <w:rsid w:val="00466EA9"/>
  </w:style>
  <w:style w:type="paragraph" w:styleId="BalloonText">
    <w:name w:val="Balloon Text"/>
    <w:basedOn w:val="Normal"/>
    <w:link w:val="BalloonTextChar"/>
    <w:uiPriority w:val="99"/>
    <w:semiHidden/>
    <w:rsid w:val="00466EA9"/>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466EA9"/>
    <w:rPr>
      <w:rFonts w:ascii="Segoe UI" w:hAnsi="Segoe UI" w:cs="Segoe UI"/>
      <w:sz w:val="18"/>
      <w:szCs w:val="18"/>
      <w:lang w:eastAsia="ru-RU"/>
    </w:rPr>
  </w:style>
  <w:style w:type="character" w:customStyle="1" w:styleId="data-tabledimension-item1">
    <w:name w:val="data-table__dimension-item1"/>
    <w:basedOn w:val="DefaultParagraphFont"/>
    <w:uiPriority w:val="99"/>
    <w:rsid w:val="00490C90"/>
    <w:rPr>
      <w:rFonts w:cs="Times New Roman"/>
    </w:rPr>
  </w:style>
  <w:style w:type="character" w:customStyle="1" w:styleId="UnresolvedMention">
    <w:name w:val="Unresolved Mention"/>
    <w:basedOn w:val="DefaultParagraphFont"/>
    <w:uiPriority w:val="99"/>
    <w:semiHidden/>
    <w:rsid w:val="0052048A"/>
    <w:rPr>
      <w:rFonts w:cs="Times New Roman"/>
      <w:color w:val="808080"/>
      <w:shd w:val="clear" w:color="auto" w:fill="E6E6E6"/>
    </w:rPr>
  </w:style>
  <w:style w:type="character" w:styleId="FollowedHyperlink">
    <w:name w:val="FollowedHyperlink"/>
    <w:basedOn w:val="DefaultParagraphFont"/>
    <w:uiPriority w:val="99"/>
    <w:semiHidden/>
    <w:rsid w:val="0097486C"/>
    <w:rPr>
      <w:rFonts w:cs="Times New Roman"/>
      <w:color w:val="954F72"/>
      <w:u w:val="single"/>
    </w:rPr>
  </w:style>
</w:styles>
</file>

<file path=word/webSettings.xml><?xml version="1.0" encoding="utf-8"?>
<w:webSettings xmlns:r="http://schemas.openxmlformats.org/officeDocument/2006/relationships" xmlns:w="http://schemas.openxmlformats.org/wordprocessingml/2006/main">
  <w:divs>
    <w:div w:id="739981733">
      <w:marLeft w:val="0"/>
      <w:marRight w:val="0"/>
      <w:marTop w:val="0"/>
      <w:marBottom w:val="0"/>
      <w:divBdr>
        <w:top w:val="none" w:sz="0" w:space="0" w:color="auto"/>
        <w:left w:val="none" w:sz="0" w:space="0" w:color="auto"/>
        <w:bottom w:val="none" w:sz="0" w:space="0" w:color="auto"/>
        <w:right w:val="none" w:sz="0" w:space="0" w:color="auto"/>
      </w:divBdr>
      <w:divsChild>
        <w:div w:id="739981737">
          <w:marLeft w:val="0"/>
          <w:marRight w:val="0"/>
          <w:marTop w:val="0"/>
          <w:marBottom w:val="0"/>
          <w:divBdr>
            <w:top w:val="none" w:sz="0" w:space="0" w:color="auto"/>
            <w:left w:val="none" w:sz="0" w:space="0" w:color="auto"/>
            <w:bottom w:val="none" w:sz="0" w:space="0" w:color="auto"/>
            <w:right w:val="none" w:sz="0" w:space="0" w:color="auto"/>
          </w:divBdr>
          <w:divsChild>
            <w:div w:id="739981731">
              <w:marLeft w:val="0"/>
              <w:marRight w:val="0"/>
              <w:marTop w:val="0"/>
              <w:marBottom w:val="0"/>
              <w:divBdr>
                <w:top w:val="none" w:sz="0" w:space="0" w:color="auto"/>
                <w:left w:val="none" w:sz="0" w:space="0" w:color="auto"/>
                <w:bottom w:val="none" w:sz="0" w:space="0" w:color="auto"/>
                <w:right w:val="none" w:sz="0" w:space="0" w:color="auto"/>
              </w:divBdr>
              <w:divsChild>
                <w:div w:id="739981729">
                  <w:marLeft w:val="0"/>
                  <w:marRight w:val="0"/>
                  <w:marTop w:val="0"/>
                  <w:marBottom w:val="0"/>
                  <w:divBdr>
                    <w:top w:val="none" w:sz="0" w:space="0" w:color="auto"/>
                    <w:left w:val="none" w:sz="0" w:space="0" w:color="auto"/>
                    <w:bottom w:val="none" w:sz="0" w:space="0" w:color="auto"/>
                    <w:right w:val="none" w:sz="0" w:space="0" w:color="auto"/>
                  </w:divBdr>
                  <w:divsChild>
                    <w:div w:id="739981734">
                      <w:marLeft w:val="0"/>
                      <w:marRight w:val="0"/>
                      <w:marTop w:val="0"/>
                      <w:marBottom w:val="0"/>
                      <w:divBdr>
                        <w:top w:val="none" w:sz="0" w:space="0" w:color="auto"/>
                        <w:left w:val="none" w:sz="0" w:space="0" w:color="auto"/>
                        <w:bottom w:val="none" w:sz="0" w:space="0" w:color="auto"/>
                        <w:right w:val="none" w:sz="0" w:space="0" w:color="auto"/>
                      </w:divBdr>
                      <w:divsChild>
                        <w:div w:id="739981728">
                          <w:marLeft w:val="0"/>
                          <w:marRight w:val="0"/>
                          <w:marTop w:val="0"/>
                          <w:marBottom w:val="0"/>
                          <w:divBdr>
                            <w:top w:val="none" w:sz="0" w:space="0" w:color="auto"/>
                            <w:left w:val="none" w:sz="0" w:space="0" w:color="auto"/>
                            <w:bottom w:val="none" w:sz="0" w:space="0" w:color="auto"/>
                            <w:right w:val="none" w:sz="0" w:space="0" w:color="auto"/>
                          </w:divBdr>
                          <w:divsChild>
                            <w:div w:id="739981726">
                              <w:marLeft w:val="0"/>
                              <w:marRight w:val="0"/>
                              <w:marTop w:val="0"/>
                              <w:marBottom w:val="0"/>
                              <w:divBdr>
                                <w:top w:val="none" w:sz="0" w:space="0" w:color="auto"/>
                                <w:left w:val="none" w:sz="0" w:space="0" w:color="auto"/>
                                <w:bottom w:val="none" w:sz="0" w:space="0" w:color="auto"/>
                                <w:right w:val="none" w:sz="0" w:space="0" w:color="auto"/>
                              </w:divBdr>
                              <w:divsChild>
                                <w:div w:id="739981735">
                                  <w:marLeft w:val="0"/>
                                  <w:marRight w:val="0"/>
                                  <w:marTop w:val="0"/>
                                  <w:marBottom w:val="0"/>
                                  <w:divBdr>
                                    <w:top w:val="none" w:sz="0" w:space="0" w:color="auto"/>
                                    <w:left w:val="none" w:sz="0" w:space="0" w:color="auto"/>
                                    <w:bottom w:val="none" w:sz="0" w:space="0" w:color="auto"/>
                                    <w:right w:val="none" w:sz="0" w:space="0" w:color="auto"/>
                                  </w:divBdr>
                                  <w:divsChild>
                                    <w:div w:id="739981732">
                                      <w:marLeft w:val="0"/>
                                      <w:marRight w:val="0"/>
                                      <w:marTop w:val="0"/>
                                      <w:marBottom w:val="0"/>
                                      <w:divBdr>
                                        <w:top w:val="none" w:sz="0" w:space="0" w:color="auto"/>
                                        <w:left w:val="none" w:sz="0" w:space="0" w:color="auto"/>
                                        <w:bottom w:val="none" w:sz="0" w:space="0" w:color="auto"/>
                                        <w:right w:val="none" w:sz="0" w:space="0" w:color="auto"/>
                                      </w:divBdr>
                                      <w:divsChild>
                                        <w:div w:id="739981736">
                                          <w:marLeft w:val="0"/>
                                          <w:marRight w:val="0"/>
                                          <w:marTop w:val="0"/>
                                          <w:marBottom w:val="0"/>
                                          <w:divBdr>
                                            <w:top w:val="none" w:sz="0" w:space="0" w:color="auto"/>
                                            <w:left w:val="none" w:sz="0" w:space="0" w:color="auto"/>
                                            <w:bottom w:val="none" w:sz="0" w:space="0" w:color="auto"/>
                                            <w:right w:val="none" w:sz="0" w:space="0" w:color="auto"/>
                                          </w:divBdr>
                                          <w:divsChild>
                                            <w:div w:id="739981730">
                                              <w:marLeft w:val="0"/>
                                              <w:marRight w:val="0"/>
                                              <w:marTop w:val="0"/>
                                              <w:marBottom w:val="0"/>
                                              <w:divBdr>
                                                <w:top w:val="none" w:sz="0" w:space="0" w:color="auto"/>
                                                <w:left w:val="none" w:sz="0" w:space="0" w:color="auto"/>
                                                <w:bottom w:val="none" w:sz="0" w:space="0" w:color="auto"/>
                                                <w:right w:val="none" w:sz="0" w:space="0" w:color="auto"/>
                                              </w:divBdr>
                                              <w:divsChild>
                                                <w:div w:id="739981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library.ru/author_info.asp?isold=1" TargetMode="External"/><Relationship Id="rId13" Type="http://schemas.openxmlformats.org/officeDocument/2006/relationships/hyperlink" Target="http://ej.kubagro.ru/viewras.asp?id=24" TargetMode="External"/><Relationship Id="rId18" Type="http://schemas.openxmlformats.org/officeDocument/2006/relationships/hyperlink" Target="mailto:aagarkov77@mail.ru"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3.jpeg"/><Relationship Id="rId7" Type="http://schemas.openxmlformats.org/officeDocument/2006/relationships/hyperlink" Target="http://ej.kubagro.ru/viewras.asp?id=24" TargetMode="External"/><Relationship Id="rId12" Type="http://schemas.openxmlformats.org/officeDocument/2006/relationships/hyperlink" Target="mailto:aagarkov77@mail.ru" TargetMode="External"/><Relationship Id="rId17" Type="http://schemas.openxmlformats.org/officeDocument/2006/relationships/hyperlink" Target="mailto:snic@sochi.com"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mailto:yagarkov2011@yandex.ru" TargetMode="External"/><Relationship Id="rId20" Type="http://schemas.openxmlformats.org/officeDocument/2006/relationships/image" Target="media/image2.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nic@sochi.com"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snic@sochi.com"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mailto:yagarkov2011@yandex.ru" TargetMode="External"/><Relationship Id="rId19"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mailto:snic@sochi.com" TargetMode="External"/><Relationship Id="rId14" Type="http://schemas.openxmlformats.org/officeDocument/2006/relationships/hyperlink" Target="https://elibrary.ru/author_info.asp?isold=1"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971</TotalTime>
  <Pages>12</Pages>
  <Words>2820</Words>
  <Characters>16080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Sergey</cp:lastModifiedBy>
  <cp:revision>30</cp:revision>
  <dcterms:created xsi:type="dcterms:W3CDTF">2017-10-21T08:50:00Z</dcterms:created>
  <dcterms:modified xsi:type="dcterms:W3CDTF">2017-10-29T08:18:00Z</dcterms:modified>
</cp:coreProperties>
</file>