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8" w:type="dxa"/>
        <w:tblLook w:val="00A0"/>
      </w:tblPr>
      <w:tblGrid>
        <w:gridCol w:w="4252"/>
        <w:gridCol w:w="4820"/>
      </w:tblGrid>
      <w:tr w:rsidR="00B3598E" w:rsidRPr="001103B3" w:rsidTr="00AE1992">
        <w:tc>
          <w:tcPr>
            <w:tcW w:w="4252" w:type="dxa"/>
          </w:tcPr>
          <w:p w:rsidR="00B3598E" w:rsidRPr="001103B3" w:rsidRDefault="00B3598E" w:rsidP="00AE1992">
            <w:pPr>
              <w:widowControl w:val="0"/>
              <w:rPr>
                <w:caps/>
                <w:sz w:val="20"/>
                <w:szCs w:val="20"/>
              </w:rPr>
            </w:pPr>
            <w:r w:rsidRPr="001103B3">
              <w:rPr>
                <w:caps/>
                <w:sz w:val="20"/>
                <w:szCs w:val="20"/>
              </w:rPr>
              <w:t>УДК 631.372</w:t>
            </w:r>
          </w:p>
          <w:p w:rsidR="00B3598E" w:rsidRPr="001103B3" w:rsidRDefault="00B3598E" w:rsidP="00AE1992">
            <w:pPr>
              <w:widowControl w:val="0"/>
              <w:rPr>
                <w:caps/>
                <w:sz w:val="20"/>
                <w:szCs w:val="20"/>
              </w:rPr>
            </w:pPr>
          </w:p>
          <w:p w:rsidR="00B3598E" w:rsidRPr="001103B3" w:rsidRDefault="00B3598E" w:rsidP="00AE1992">
            <w:pPr>
              <w:widowControl w:val="0"/>
              <w:rPr>
                <w:sz w:val="20"/>
                <w:szCs w:val="20"/>
              </w:rPr>
            </w:pPr>
            <w:r w:rsidRPr="001103B3">
              <w:rPr>
                <w:caps/>
                <w:sz w:val="20"/>
                <w:szCs w:val="20"/>
              </w:rPr>
              <w:t xml:space="preserve">05.00.00 </w:t>
            </w:r>
            <w:r w:rsidRPr="001103B3">
              <w:rPr>
                <w:sz w:val="20"/>
                <w:szCs w:val="20"/>
              </w:rPr>
              <w:t>Технические науки</w:t>
            </w:r>
          </w:p>
          <w:p w:rsidR="00B3598E" w:rsidRPr="001103B3" w:rsidRDefault="00B3598E" w:rsidP="00AE1992">
            <w:pPr>
              <w:widowControl w:val="0"/>
              <w:rPr>
                <w:caps/>
                <w:sz w:val="20"/>
                <w:szCs w:val="20"/>
              </w:rPr>
            </w:pPr>
          </w:p>
          <w:p w:rsidR="00B3598E" w:rsidRPr="001103B3" w:rsidRDefault="00B3598E" w:rsidP="00AE1992">
            <w:pPr>
              <w:widowControl w:val="0"/>
              <w:rPr>
                <w:b/>
                <w:sz w:val="20"/>
                <w:szCs w:val="20"/>
              </w:rPr>
            </w:pPr>
            <w:r w:rsidRPr="001103B3">
              <w:rPr>
                <w:b/>
                <w:sz w:val="20"/>
                <w:szCs w:val="20"/>
              </w:rPr>
              <w:t xml:space="preserve">ХАРАКТЕР ДЕФОРМИРОВАНИЯ </w:t>
            </w:r>
          </w:p>
          <w:p w:rsidR="00B3598E" w:rsidRPr="001103B3" w:rsidRDefault="00B3598E" w:rsidP="00AE1992">
            <w:pPr>
              <w:widowControl w:val="0"/>
              <w:rPr>
                <w:b/>
                <w:caps/>
                <w:sz w:val="20"/>
                <w:szCs w:val="20"/>
              </w:rPr>
            </w:pPr>
            <w:r w:rsidRPr="001103B3">
              <w:rPr>
                <w:b/>
                <w:sz w:val="20"/>
                <w:szCs w:val="20"/>
              </w:rPr>
              <w:t>КРУПНОГАБАРИТНЫХ ШИН НИЗКОГО ДАВЛЕНИЯ ДВИЖИТЕЛЕЙ ТРАКТОРОВ КЛАССА 5</w:t>
            </w:r>
          </w:p>
          <w:p w:rsidR="00B3598E" w:rsidRPr="001103B3" w:rsidRDefault="00B3598E" w:rsidP="00AE1992">
            <w:pPr>
              <w:widowControl w:val="0"/>
              <w:rPr>
                <w:caps/>
                <w:sz w:val="20"/>
                <w:szCs w:val="20"/>
              </w:rPr>
            </w:pPr>
          </w:p>
          <w:p w:rsidR="00B3598E" w:rsidRPr="001103B3" w:rsidRDefault="00B3598E" w:rsidP="00AE1992">
            <w:pPr>
              <w:widowControl w:val="0"/>
              <w:rPr>
                <w:sz w:val="20"/>
                <w:szCs w:val="20"/>
              </w:rPr>
            </w:pPr>
            <w:r w:rsidRPr="001103B3">
              <w:rPr>
                <w:sz w:val="20"/>
                <w:szCs w:val="20"/>
              </w:rPr>
              <w:t>Кравченко Владимир Алексеевич</w:t>
            </w:r>
          </w:p>
          <w:p w:rsidR="00B3598E" w:rsidRPr="001103B3" w:rsidRDefault="00B3598E" w:rsidP="00AE1992">
            <w:pPr>
              <w:widowControl w:val="0"/>
              <w:rPr>
                <w:sz w:val="20"/>
                <w:szCs w:val="20"/>
              </w:rPr>
            </w:pPr>
            <w:r w:rsidRPr="001103B3">
              <w:rPr>
                <w:sz w:val="20"/>
                <w:szCs w:val="20"/>
              </w:rPr>
              <w:t>доктор технических наук, профессор</w:t>
            </w:r>
          </w:p>
          <w:p w:rsidR="00B3598E" w:rsidRPr="001103B3" w:rsidRDefault="00B3598E" w:rsidP="00AE1992">
            <w:pPr>
              <w:widowControl w:val="0"/>
              <w:rPr>
                <w:sz w:val="20"/>
                <w:szCs w:val="20"/>
                <w:lang w:val="en-US"/>
              </w:rPr>
            </w:pPr>
            <w:r w:rsidRPr="001103B3">
              <w:rPr>
                <w:sz w:val="20"/>
                <w:szCs w:val="20"/>
              </w:rPr>
              <w:t>РИНЦ</w:t>
            </w:r>
            <w:r w:rsidRPr="001103B3">
              <w:rPr>
                <w:sz w:val="20"/>
                <w:szCs w:val="20"/>
                <w:lang w:val="en-US"/>
              </w:rPr>
              <w:t xml:space="preserve"> SPIN-</w:t>
            </w:r>
            <w:r w:rsidRPr="001103B3">
              <w:rPr>
                <w:sz w:val="20"/>
                <w:szCs w:val="20"/>
              </w:rPr>
              <w:t>код</w:t>
            </w:r>
            <w:r w:rsidRPr="001103B3">
              <w:rPr>
                <w:sz w:val="20"/>
                <w:szCs w:val="20"/>
                <w:lang w:val="en-US"/>
              </w:rPr>
              <w:t>: 9983-4293</w:t>
            </w:r>
          </w:p>
          <w:p w:rsidR="00B3598E" w:rsidRPr="001103B3" w:rsidRDefault="00B3598E" w:rsidP="00AE1992">
            <w:pPr>
              <w:widowControl w:val="0"/>
              <w:rPr>
                <w:sz w:val="20"/>
                <w:szCs w:val="20"/>
                <w:lang w:val="en-US"/>
              </w:rPr>
            </w:pPr>
            <w:r w:rsidRPr="001103B3">
              <w:rPr>
                <w:sz w:val="20"/>
                <w:szCs w:val="20"/>
                <w:lang w:val="en-US"/>
              </w:rPr>
              <w:t xml:space="preserve">E-mail: </w:t>
            </w:r>
            <w:hyperlink r:id="rId7" w:history="1">
              <w:r w:rsidRPr="001103B3">
                <w:rPr>
                  <w:rStyle w:val="Hyperlink"/>
                  <w:color w:val="auto"/>
                  <w:sz w:val="20"/>
                  <w:szCs w:val="20"/>
                  <w:lang w:val="en-US"/>
                </w:rPr>
                <w:t>a3v2017@yandex.ru</w:t>
              </w:r>
            </w:hyperlink>
          </w:p>
          <w:p w:rsidR="00B3598E" w:rsidRPr="001103B3" w:rsidRDefault="00B3598E" w:rsidP="00AE1992">
            <w:pPr>
              <w:widowControl w:val="0"/>
              <w:rPr>
                <w:i/>
                <w:sz w:val="20"/>
                <w:szCs w:val="20"/>
              </w:rPr>
            </w:pPr>
            <w:r w:rsidRPr="001103B3">
              <w:rPr>
                <w:i/>
                <w:sz w:val="20"/>
                <w:szCs w:val="20"/>
              </w:rPr>
              <w:t>Азово-Черноморский инженерный институт</w:t>
            </w:r>
            <w:r w:rsidRPr="001103B3">
              <w:rPr>
                <w:rStyle w:val="translation-chunk"/>
                <w:sz w:val="20"/>
                <w:szCs w:val="20"/>
              </w:rPr>
              <w:t xml:space="preserve"> – </w:t>
            </w:r>
            <w:r w:rsidRPr="001103B3">
              <w:rPr>
                <w:rStyle w:val="translation-chunk"/>
                <w:i/>
                <w:sz w:val="20"/>
                <w:szCs w:val="20"/>
              </w:rPr>
              <w:t>филиал</w:t>
            </w:r>
            <w:r w:rsidRPr="001103B3">
              <w:rPr>
                <w:i/>
                <w:sz w:val="20"/>
                <w:szCs w:val="20"/>
              </w:rPr>
              <w:t xml:space="preserve"> ФГБОУ ВО «Донской государственный аграрный университет» в г. Зернограде Ростовская область, Россия</w:t>
            </w:r>
          </w:p>
          <w:p w:rsidR="00B3598E" w:rsidRPr="001103B3" w:rsidRDefault="00B3598E" w:rsidP="00AE1992">
            <w:pPr>
              <w:widowControl w:val="0"/>
              <w:rPr>
                <w:sz w:val="20"/>
                <w:szCs w:val="20"/>
              </w:rPr>
            </w:pPr>
          </w:p>
          <w:p w:rsidR="00B3598E" w:rsidRPr="001103B3" w:rsidRDefault="00B3598E" w:rsidP="00AE1992">
            <w:pPr>
              <w:widowControl w:val="0"/>
              <w:rPr>
                <w:sz w:val="20"/>
                <w:szCs w:val="20"/>
              </w:rPr>
            </w:pPr>
            <w:r w:rsidRPr="001103B3">
              <w:rPr>
                <w:sz w:val="20"/>
                <w:szCs w:val="20"/>
              </w:rPr>
              <w:t>Яровой Виктор Григорьевич</w:t>
            </w:r>
          </w:p>
          <w:p w:rsidR="00B3598E" w:rsidRPr="001103B3" w:rsidRDefault="00B3598E" w:rsidP="00AE1992">
            <w:pPr>
              <w:widowControl w:val="0"/>
              <w:rPr>
                <w:sz w:val="20"/>
                <w:szCs w:val="20"/>
              </w:rPr>
            </w:pPr>
            <w:r w:rsidRPr="001103B3">
              <w:rPr>
                <w:sz w:val="20"/>
                <w:szCs w:val="20"/>
              </w:rPr>
              <w:t>канд. техн. наук, профессор</w:t>
            </w:r>
          </w:p>
          <w:p w:rsidR="00B3598E" w:rsidRPr="001103B3" w:rsidRDefault="00B3598E" w:rsidP="00AE1992">
            <w:pPr>
              <w:widowControl w:val="0"/>
              <w:rPr>
                <w:sz w:val="20"/>
                <w:szCs w:val="20"/>
                <w:lang w:val="en-US"/>
              </w:rPr>
            </w:pPr>
            <w:r w:rsidRPr="001103B3">
              <w:rPr>
                <w:sz w:val="20"/>
                <w:szCs w:val="20"/>
              </w:rPr>
              <w:t>РИНЦ</w:t>
            </w:r>
            <w:r w:rsidRPr="001103B3">
              <w:rPr>
                <w:sz w:val="20"/>
                <w:szCs w:val="20"/>
                <w:lang w:val="en-US"/>
              </w:rPr>
              <w:t xml:space="preserve"> SPIN-</w:t>
            </w:r>
            <w:r w:rsidRPr="001103B3">
              <w:rPr>
                <w:sz w:val="20"/>
                <w:szCs w:val="20"/>
              </w:rPr>
              <w:t>код</w:t>
            </w:r>
            <w:r w:rsidRPr="001103B3">
              <w:rPr>
                <w:sz w:val="20"/>
                <w:szCs w:val="20"/>
                <w:lang w:val="en-US"/>
              </w:rPr>
              <w:t>: 3118-0724</w:t>
            </w:r>
          </w:p>
          <w:p w:rsidR="00B3598E" w:rsidRPr="001103B3" w:rsidRDefault="00B3598E" w:rsidP="00AE1992">
            <w:pPr>
              <w:widowControl w:val="0"/>
              <w:rPr>
                <w:sz w:val="20"/>
                <w:szCs w:val="20"/>
                <w:lang w:val="en-US"/>
              </w:rPr>
            </w:pPr>
            <w:r w:rsidRPr="001103B3">
              <w:rPr>
                <w:sz w:val="20"/>
                <w:szCs w:val="20"/>
                <w:lang w:val="en-US"/>
              </w:rPr>
              <w:t xml:space="preserve">E-mail: </w:t>
            </w:r>
            <w:r w:rsidRPr="001103B3">
              <w:rPr>
                <w:sz w:val="20"/>
                <w:szCs w:val="20"/>
                <w:u w:val="single"/>
                <w:lang w:val="en-US"/>
              </w:rPr>
              <w:t>izmelikov@yandex.ru</w:t>
            </w:r>
          </w:p>
          <w:p w:rsidR="00B3598E" w:rsidRPr="001103B3" w:rsidRDefault="00B3598E" w:rsidP="00AE1992">
            <w:pPr>
              <w:widowControl w:val="0"/>
              <w:rPr>
                <w:i/>
                <w:sz w:val="20"/>
                <w:szCs w:val="20"/>
              </w:rPr>
            </w:pPr>
            <w:r w:rsidRPr="001103B3">
              <w:rPr>
                <w:i/>
                <w:sz w:val="20"/>
                <w:szCs w:val="20"/>
              </w:rPr>
              <w:t>Азово-Черноморский инженерный институт</w:t>
            </w:r>
            <w:r w:rsidRPr="001103B3">
              <w:rPr>
                <w:rStyle w:val="translation-chunk"/>
                <w:sz w:val="20"/>
                <w:szCs w:val="20"/>
              </w:rPr>
              <w:t xml:space="preserve"> – </w:t>
            </w:r>
            <w:r w:rsidRPr="001103B3">
              <w:rPr>
                <w:rStyle w:val="translation-chunk"/>
                <w:i/>
                <w:sz w:val="20"/>
                <w:szCs w:val="20"/>
              </w:rPr>
              <w:t>филиал</w:t>
            </w:r>
            <w:r w:rsidRPr="001103B3">
              <w:rPr>
                <w:i/>
                <w:sz w:val="20"/>
                <w:szCs w:val="20"/>
              </w:rPr>
              <w:t xml:space="preserve"> ФГБОУ ВО «Донской государственный аграрный университет» в г. Зернограде Ростовской области, Россия</w:t>
            </w:r>
          </w:p>
          <w:p w:rsidR="00B3598E" w:rsidRPr="001103B3" w:rsidRDefault="00B3598E" w:rsidP="00AE1992">
            <w:pPr>
              <w:widowControl w:val="0"/>
              <w:rPr>
                <w:sz w:val="20"/>
                <w:szCs w:val="20"/>
              </w:rPr>
            </w:pPr>
          </w:p>
          <w:p w:rsidR="00B3598E" w:rsidRPr="001103B3" w:rsidRDefault="00B3598E" w:rsidP="00AE1992">
            <w:pPr>
              <w:widowControl w:val="0"/>
              <w:rPr>
                <w:sz w:val="20"/>
                <w:szCs w:val="20"/>
              </w:rPr>
            </w:pPr>
            <w:r w:rsidRPr="001103B3">
              <w:rPr>
                <w:sz w:val="20"/>
                <w:szCs w:val="20"/>
              </w:rPr>
              <w:t>Меликов Иззет Мелукович</w:t>
            </w:r>
          </w:p>
          <w:p w:rsidR="00B3598E" w:rsidRPr="001103B3" w:rsidRDefault="00B3598E" w:rsidP="00AE1992">
            <w:pPr>
              <w:widowControl w:val="0"/>
              <w:rPr>
                <w:sz w:val="20"/>
                <w:szCs w:val="20"/>
              </w:rPr>
            </w:pPr>
            <w:r w:rsidRPr="001103B3">
              <w:rPr>
                <w:sz w:val="20"/>
                <w:szCs w:val="20"/>
              </w:rPr>
              <w:t>канд. техн. наук, доцент</w:t>
            </w:r>
          </w:p>
          <w:p w:rsidR="00B3598E" w:rsidRPr="001103B3" w:rsidRDefault="00B3598E" w:rsidP="00AE1992">
            <w:pPr>
              <w:widowControl w:val="0"/>
              <w:rPr>
                <w:sz w:val="20"/>
                <w:szCs w:val="20"/>
                <w:lang w:val="en-US"/>
              </w:rPr>
            </w:pPr>
            <w:r w:rsidRPr="001103B3">
              <w:rPr>
                <w:sz w:val="20"/>
                <w:szCs w:val="20"/>
              </w:rPr>
              <w:t>РИНЦ</w:t>
            </w:r>
            <w:r w:rsidRPr="001103B3">
              <w:rPr>
                <w:sz w:val="20"/>
                <w:szCs w:val="20"/>
                <w:lang w:val="en-US"/>
              </w:rPr>
              <w:t xml:space="preserve"> SPIN-</w:t>
            </w:r>
            <w:r w:rsidRPr="001103B3">
              <w:rPr>
                <w:sz w:val="20"/>
                <w:szCs w:val="20"/>
              </w:rPr>
              <w:t>код</w:t>
            </w:r>
            <w:r w:rsidRPr="001103B3">
              <w:rPr>
                <w:sz w:val="20"/>
                <w:szCs w:val="20"/>
                <w:lang w:val="en-US"/>
              </w:rPr>
              <w:t>: 3194-9952</w:t>
            </w:r>
          </w:p>
          <w:p w:rsidR="00B3598E" w:rsidRPr="001103B3" w:rsidRDefault="00B3598E" w:rsidP="00AE1992">
            <w:pPr>
              <w:widowControl w:val="0"/>
              <w:rPr>
                <w:sz w:val="20"/>
                <w:szCs w:val="20"/>
                <w:lang w:val="en-US"/>
              </w:rPr>
            </w:pPr>
            <w:r w:rsidRPr="001103B3">
              <w:rPr>
                <w:sz w:val="20"/>
                <w:szCs w:val="20"/>
                <w:lang w:val="en-US"/>
              </w:rPr>
              <w:t xml:space="preserve">E-mail: </w:t>
            </w:r>
            <w:r w:rsidRPr="001103B3">
              <w:rPr>
                <w:sz w:val="20"/>
                <w:szCs w:val="20"/>
                <w:u w:val="single"/>
                <w:lang w:val="en-US"/>
              </w:rPr>
              <w:t>izmelikov@yandex.ru</w:t>
            </w:r>
          </w:p>
          <w:p w:rsidR="00B3598E" w:rsidRPr="001103B3" w:rsidRDefault="00B3598E" w:rsidP="00AE1992">
            <w:pPr>
              <w:widowControl w:val="0"/>
              <w:rPr>
                <w:i/>
                <w:sz w:val="20"/>
                <w:szCs w:val="20"/>
              </w:rPr>
            </w:pPr>
            <w:r w:rsidRPr="001103B3">
              <w:rPr>
                <w:i/>
                <w:sz w:val="20"/>
                <w:szCs w:val="20"/>
              </w:rPr>
              <w:t>ФГБОУ ВО «Дагестанский государственный аграрный университет», г. Махачкала, Республика Дагестан, Россия</w:t>
            </w:r>
          </w:p>
          <w:p w:rsidR="00B3598E" w:rsidRPr="001103B3" w:rsidRDefault="00B3598E" w:rsidP="00AE1992">
            <w:pPr>
              <w:widowControl w:val="0"/>
              <w:rPr>
                <w:sz w:val="20"/>
                <w:szCs w:val="20"/>
              </w:rPr>
            </w:pPr>
          </w:p>
          <w:p w:rsidR="00B3598E" w:rsidRPr="001103B3" w:rsidRDefault="00B3598E" w:rsidP="00AE1992">
            <w:pPr>
              <w:widowControl w:val="0"/>
              <w:rPr>
                <w:sz w:val="20"/>
                <w:szCs w:val="20"/>
                <w:lang w:val="en-US"/>
              </w:rPr>
            </w:pPr>
            <w:r w:rsidRPr="001103B3">
              <w:rPr>
                <w:sz w:val="20"/>
                <w:szCs w:val="20"/>
              </w:rPr>
              <w:t>Целью исследования являлось изучение закономерностей деформирования тракторных крупногабаритных шин низкого давления, предназначенных для движителей тракторов класса 5. Метод исследования – экспериментальный с использованием «шинного тестера» и специально разработанных приспособлений для определения деформаций внутренней и внешней оболочек шины относительно обода в окружном, радиальном и боковом направлениях. Выходные показатели колеса с пневматической шиной определяются рядом факторов. В т.ч., способностью шины деформироваться так, чтобы при малых гистерезисных потерях в резинокордной оболочке и приемлемых в ней, исходя из ресурса, напряжениях создавалась наибольшая площадь контакта с опорным основанием. Указанное обстоятельство приобретает особую значимость при разработке тракторных шин низкого давления, деформационные характеристики которых в настоящее время мало изучены. Анализ проведённых экспериментальных исследований показал необходимость целесообразности создания шины с ориентацией корда в её оболочке таким образом, чтобы в зоне восприятия вертикальных и продольных сил нити корда работали в режиме, близком к растяжению, а в зоне контакта – на изгиб. Этим требованиям наилучшим образом отвечает шина, в которой нити корда расположены в смежных слоях параллельно и направлены под заданным углом в сторону действия осевых сил на колесо в набегающих волокнах</w:t>
            </w:r>
          </w:p>
          <w:p w:rsidR="00B3598E" w:rsidRPr="001103B3" w:rsidRDefault="00B3598E" w:rsidP="00AE1992">
            <w:pPr>
              <w:widowControl w:val="0"/>
              <w:rPr>
                <w:sz w:val="20"/>
                <w:szCs w:val="20"/>
                <w:lang w:val="en-US"/>
              </w:rPr>
            </w:pPr>
          </w:p>
          <w:p w:rsidR="00B3598E" w:rsidRPr="001103B3" w:rsidRDefault="00B3598E" w:rsidP="00AE1992">
            <w:pPr>
              <w:widowControl w:val="0"/>
              <w:rPr>
                <w:sz w:val="20"/>
                <w:szCs w:val="20"/>
              </w:rPr>
            </w:pPr>
            <w:r w:rsidRPr="001103B3">
              <w:rPr>
                <w:sz w:val="20"/>
                <w:szCs w:val="20"/>
              </w:rPr>
              <w:t>Ключевые слова: ТРАКТОР, ДВИЖИТЕЛЬ, ШИНА, ДЕФОРМАЦИЯ ШИНЫ</w:t>
            </w:r>
          </w:p>
          <w:p w:rsidR="00B3598E" w:rsidRPr="001103B3" w:rsidRDefault="00B3598E" w:rsidP="00AE1992">
            <w:pPr>
              <w:widowControl w:val="0"/>
              <w:rPr>
                <w:sz w:val="20"/>
                <w:szCs w:val="20"/>
              </w:rPr>
            </w:pPr>
          </w:p>
          <w:p w:rsidR="00B3598E" w:rsidRPr="001103B3" w:rsidRDefault="00B3598E" w:rsidP="00AE1992">
            <w:pPr>
              <w:widowControl w:val="0"/>
              <w:rPr>
                <w:rFonts w:ascii="Arial" w:hAnsi="Arial" w:cs="Arial"/>
                <w:caps/>
                <w:sz w:val="20"/>
                <w:szCs w:val="20"/>
                <w:lang w:val="en-US"/>
              </w:rPr>
            </w:pPr>
            <w:r w:rsidRPr="001103B3">
              <w:rPr>
                <w:rFonts w:ascii="Arial" w:hAnsi="Arial" w:cs="Arial"/>
                <w:b/>
                <w:sz w:val="20"/>
                <w:szCs w:val="20"/>
              </w:rPr>
              <w:t>Doi: 10.21515/1990-4665-13</w:t>
            </w:r>
            <w:r w:rsidRPr="001103B3">
              <w:rPr>
                <w:rFonts w:ascii="Arial" w:hAnsi="Arial" w:cs="Arial"/>
                <w:b/>
                <w:sz w:val="20"/>
                <w:szCs w:val="20"/>
                <w:lang w:val="en-US"/>
              </w:rPr>
              <w:t>2</w:t>
            </w:r>
            <w:r w:rsidRPr="001103B3">
              <w:rPr>
                <w:rFonts w:ascii="Arial" w:hAnsi="Arial" w:cs="Arial"/>
                <w:b/>
                <w:sz w:val="20"/>
                <w:szCs w:val="20"/>
              </w:rPr>
              <w:t>-0</w:t>
            </w:r>
            <w:r w:rsidRPr="001103B3">
              <w:rPr>
                <w:rFonts w:ascii="Arial" w:hAnsi="Arial" w:cs="Arial"/>
                <w:b/>
                <w:sz w:val="20"/>
                <w:szCs w:val="20"/>
                <w:lang w:val="en-US"/>
              </w:rPr>
              <w:t>98</w:t>
            </w:r>
          </w:p>
        </w:tc>
        <w:tc>
          <w:tcPr>
            <w:tcW w:w="4820" w:type="dxa"/>
          </w:tcPr>
          <w:p w:rsidR="00B3598E" w:rsidRPr="001103B3" w:rsidRDefault="00B3598E" w:rsidP="00AE1992">
            <w:pPr>
              <w:widowControl w:val="0"/>
              <w:rPr>
                <w:caps/>
                <w:sz w:val="20"/>
                <w:szCs w:val="20"/>
                <w:lang w:val="en-US"/>
              </w:rPr>
            </w:pPr>
            <w:r w:rsidRPr="001103B3">
              <w:rPr>
                <w:caps/>
                <w:sz w:val="20"/>
                <w:szCs w:val="20"/>
                <w:lang w:val="en-US"/>
              </w:rPr>
              <w:t>UDC 631.372</w:t>
            </w:r>
          </w:p>
          <w:p w:rsidR="00B3598E" w:rsidRPr="001103B3" w:rsidRDefault="00B3598E" w:rsidP="00AE1992">
            <w:pPr>
              <w:widowControl w:val="0"/>
              <w:rPr>
                <w:caps/>
                <w:sz w:val="20"/>
                <w:szCs w:val="20"/>
                <w:lang w:val="en-US"/>
              </w:rPr>
            </w:pPr>
          </w:p>
          <w:p w:rsidR="00B3598E" w:rsidRPr="001103B3" w:rsidRDefault="00B3598E" w:rsidP="00AE1992">
            <w:pPr>
              <w:widowControl w:val="0"/>
              <w:rPr>
                <w:caps/>
                <w:sz w:val="20"/>
                <w:szCs w:val="20"/>
                <w:lang w:val="en-US"/>
              </w:rPr>
            </w:pPr>
            <w:r w:rsidRPr="001103B3">
              <w:rPr>
                <w:sz w:val="20"/>
                <w:szCs w:val="20"/>
                <w:lang w:val="en-US"/>
              </w:rPr>
              <w:t>Technical sciences</w:t>
            </w:r>
          </w:p>
          <w:p w:rsidR="00B3598E" w:rsidRPr="001103B3" w:rsidRDefault="00B3598E" w:rsidP="00AE1992">
            <w:pPr>
              <w:widowControl w:val="0"/>
              <w:rPr>
                <w:rStyle w:val="translation-chunk"/>
                <w:sz w:val="20"/>
                <w:szCs w:val="20"/>
                <w:lang w:val="en-US"/>
              </w:rPr>
            </w:pPr>
          </w:p>
          <w:p w:rsidR="00B3598E" w:rsidRPr="001103B3" w:rsidRDefault="00B3598E" w:rsidP="00AE1992">
            <w:pPr>
              <w:widowControl w:val="0"/>
              <w:rPr>
                <w:rStyle w:val="translation-chunk"/>
                <w:b/>
                <w:sz w:val="20"/>
                <w:szCs w:val="20"/>
                <w:lang w:val="en-US"/>
              </w:rPr>
            </w:pPr>
            <w:r w:rsidRPr="001103B3">
              <w:rPr>
                <w:rStyle w:val="translation-chunk"/>
                <w:b/>
                <w:sz w:val="20"/>
                <w:szCs w:val="20"/>
                <w:lang w:val="en-US"/>
              </w:rPr>
              <w:t>THE CHARACTER OF</w:t>
            </w:r>
            <w:r w:rsidRPr="001103B3">
              <w:rPr>
                <w:b/>
                <w:sz w:val="20"/>
                <w:szCs w:val="20"/>
                <w:shd w:val="clear" w:color="auto" w:fill="FFFFFF"/>
                <w:lang w:val="en-US"/>
              </w:rPr>
              <w:t xml:space="preserve"> DEFLECTION OF </w:t>
            </w:r>
            <w:r w:rsidRPr="001103B3">
              <w:rPr>
                <w:b/>
                <w:sz w:val="20"/>
                <w:szCs w:val="20"/>
                <w:lang w:val="en-US"/>
              </w:rPr>
              <w:t>THE</w:t>
            </w:r>
            <w:r w:rsidRPr="001103B3">
              <w:rPr>
                <w:b/>
                <w:sz w:val="20"/>
                <w:szCs w:val="20"/>
                <w:shd w:val="clear" w:color="auto" w:fill="FFFFFF"/>
                <w:lang w:val="en-US"/>
              </w:rPr>
              <w:t xml:space="preserve"> OVERSIZE </w:t>
            </w:r>
            <w:r w:rsidRPr="001103B3">
              <w:rPr>
                <w:b/>
                <w:sz w:val="20"/>
                <w:szCs w:val="20"/>
                <w:lang w:val="en-US"/>
              </w:rPr>
              <w:t>TIRES WITH LOW PRESSURE IN TRACTOR PROPULSION UNITS OF CLASS 5</w:t>
            </w:r>
          </w:p>
          <w:p w:rsidR="00B3598E" w:rsidRPr="001103B3" w:rsidRDefault="00B3598E" w:rsidP="00AE1992">
            <w:pPr>
              <w:widowControl w:val="0"/>
              <w:rPr>
                <w:rStyle w:val="translation-chunk"/>
                <w:sz w:val="20"/>
                <w:szCs w:val="20"/>
                <w:lang w:val="en-US"/>
              </w:rPr>
            </w:pPr>
          </w:p>
          <w:p w:rsidR="00B3598E" w:rsidRPr="001103B3" w:rsidRDefault="00B3598E" w:rsidP="00AE1992">
            <w:pPr>
              <w:widowControl w:val="0"/>
              <w:rPr>
                <w:rStyle w:val="translation-chunk"/>
                <w:sz w:val="20"/>
                <w:szCs w:val="20"/>
                <w:lang w:val="en-US"/>
              </w:rPr>
            </w:pPr>
          </w:p>
          <w:p w:rsidR="00B3598E" w:rsidRPr="001103B3" w:rsidRDefault="00B3598E" w:rsidP="00AE1992">
            <w:pPr>
              <w:widowControl w:val="0"/>
              <w:rPr>
                <w:sz w:val="20"/>
                <w:szCs w:val="20"/>
                <w:lang w:val="en-US"/>
              </w:rPr>
            </w:pPr>
            <w:r w:rsidRPr="001103B3">
              <w:rPr>
                <w:sz w:val="20"/>
                <w:szCs w:val="20"/>
                <w:lang w:val="en-US"/>
              </w:rPr>
              <w:t>Kravchenko Vladimir Alekseevich</w:t>
            </w:r>
          </w:p>
          <w:p w:rsidR="00B3598E" w:rsidRPr="001103B3" w:rsidRDefault="00B3598E" w:rsidP="00AE1992">
            <w:pPr>
              <w:widowControl w:val="0"/>
              <w:rPr>
                <w:sz w:val="20"/>
                <w:szCs w:val="20"/>
                <w:lang w:val="en-US"/>
              </w:rPr>
            </w:pPr>
            <w:r w:rsidRPr="001103B3">
              <w:rPr>
                <w:sz w:val="20"/>
                <w:szCs w:val="20"/>
                <w:lang w:val="en-US"/>
              </w:rPr>
              <w:t xml:space="preserve">Doctor of Technical Sciences, professor </w:t>
            </w:r>
          </w:p>
          <w:p w:rsidR="00B3598E" w:rsidRPr="001103B3" w:rsidRDefault="00B3598E" w:rsidP="00AE1992">
            <w:pPr>
              <w:widowControl w:val="0"/>
              <w:rPr>
                <w:i/>
                <w:sz w:val="20"/>
                <w:szCs w:val="20"/>
                <w:lang w:val="en-US"/>
              </w:rPr>
            </w:pPr>
            <w:r w:rsidRPr="001103B3">
              <w:rPr>
                <w:rStyle w:val="translation-chunk"/>
                <w:sz w:val="20"/>
                <w:szCs w:val="20"/>
                <w:lang w:val="en-US"/>
              </w:rPr>
              <w:t xml:space="preserve">RSCI SPIN – code: </w:t>
            </w:r>
            <w:r w:rsidRPr="001103B3">
              <w:rPr>
                <w:sz w:val="20"/>
                <w:szCs w:val="20"/>
                <w:lang w:val="en-US"/>
              </w:rPr>
              <w:t>9983-4293</w:t>
            </w:r>
          </w:p>
          <w:p w:rsidR="00B3598E" w:rsidRPr="001103B3" w:rsidRDefault="00B3598E" w:rsidP="00AE1992">
            <w:pPr>
              <w:widowControl w:val="0"/>
              <w:rPr>
                <w:sz w:val="20"/>
                <w:szCs w:val="20"/>
                <w:lang w:val="en-US"/>
              </w:rPr>
            </w:pPr>
            <w:r w:rsidRPr="001103B3">
              <w:rPr>
                <w:sz w:val="20"/>
                <w:szCs w:val="20"/>
                <w:lang w:val="en-US"/>
              </w:rPr>
              <w:t xml:space="preserve">E-mail: </w:t>
            </w:r>
            <w:hyperlink r:id="rId8" w:history="1">
              <w:r w:rsidRPr="001103B3">
                <w:rPr>
                  <w:rStyle w:val="Hyperlink"/>
                  <w:color w:val="auto"/>
                  <w:sz w:val="20"/>
                  <w:szCs w:val="20"/>
                  <w:lang w:val="en-US"/>
                </w:rPr>
                <w:t>a3v2017@yandex.ru</w:t>
              </w:r>
            </w:hyperlink>
          </w:p>
          <w:p w:rsidR="00B3598E" w:rsidRPr="001103B3" w:rsidRDefault="00B3598E" w:rsidP="00AE1992">
            <w:pPr>
              <w:widowControl w:val="0"/>
              <w:rPr>
                <w:i/>
                <w:sz w:val="20"/>
                <w:szCs w:val="20"/>
                <w:lang w:val="en-US"/>
              </w:rPr>
            </w:pPr>
            <w:smartTag w:uri="urn:schemas-microsoft-com:office:smarttags" w:element="place">
              <w:smartTag w:uri="urn:schemas-microsoft-com:office:smarttags" w:element="PlaceName">
                <w:r w:rsidRPr="001103B3">
                  <w:rPr>
                    <w:i/>
                    <w:sz w:val="20"/>
                    <w:szCs w:val="20"/>
                    <w:lang w:val="en-US"/>
                  </w:rPr>
                  <w:t>Azov-Black</w:t>
                </w:r>
              </w:smartTag>
              <w:r w:rsidRPr="001103B3">
                <w:rPr>
                  <w:i/>
                  <w:sz w:val="20"/>
                  <w:szCs w:val="20"/>
                  <w:lang w:val="en-US"/>
                </w:rPr>
                <w:t xml:space="preserve"> </w:t>
              </w:r>
              <w:smartTag w:uri="urn:schemas-microsoft-com:office:smarttags" w:element="PlaceType">
                <w:r w:rsidRPr="001103B3">
                  <w:rPr>
                    <w:i/>
                    <w:sz w:val="20"/>
                    <w:szCs w:val="20"/>
                    <w:lang w:val="en-US"/>
                  </w:rPr>
                  <w:t>Sea</w:t>
                </w:r>
              </w:smartTag>
            </w:smartTag>
            <w:r w:rsidRPr="001103B3">
              <w:rPr>
                <w:i/>
                <w:sz w:val="20"/>
                <w:szCs w:val="20"/>
                <w:lang w:val="en-US"/>
              </w:rPr>
              <w:t xml:space="preserve"> engineering institute </w:t>
            </w:r>
          </w:p>
          <w:p w:rsidR="00B3598E" w:rsidRPr="001103B3" w:rsidRDefault="00B3598E" w:rsidP="00AE1992">
            <w:pPr>
              <w:widowControl w:val="0"/>
              <w:rPr>
                <w:i/>
                <w:sz w:val="20"/>
                <w:szCs w:val="20"/>
                <w:lang w:val="en-US"/>
              </w:rPr>
            </w:pPr>
            <w:r w:rsidRPr="001103B3">
              <w:rPr>
                <w:i/>
                <w:sz w:val="20"/>
                <w:szCs w:val="20"/>
                <w:lang w:val="en-US"/>
              </w:rPr>
              <w:t xml:space="preserve"> FSBEE HE «Don state agrarian university», Zernograd, </w:t>
            </w:r>
            <w:smartTag w:uri="urn:schemas-microsoft-com:office:smarttags" w:element="City">
              <w:r w:rsidRPr="001103B3">
                <w:rPr>
                  <w:i/>
                  <w:sz w:val="20"/>
                  <w:szCs w:val="20"/>
                  <w:lang w:val="en-US"/>
                </w:rPr>
                <w:t>Rostov</w:t>
              </w:r>
            </w:smartTag>
            <w:r w:rsidRPr="001103B3">
              <w:rPr>
                <w:i/>
                <w:sz w:val="20"/>
                <w:szCs w:val="20"/>
                <w:lang w:val="en-US"/>
              </w:rPr>
              <w:t xml:space="preserve"> reg., </w:t>
            </w:r>
            <w:smartTag w:uri="urn:schemas-microsoft-com:office:smarttags" w:element="place">
              <w:smartTag w:uri="urn:schemas-microsoft-com:office:smarttags" w:element="country-region">
                <w:r w:rsidRPr="001103B3">
                  <w:rPr>
                    <w:i/>
                    <w:sz w:val="20"/>
                    <w:szCs w:val="20"/>
                    <w:lang w:val="en-US"/>
                  </w:rPr>
                  <w:t>Russian Federation</w:t>
                </w:r>
              </w:smartTag>
            </w:smartTag>
          </w:p>
          <w:p w:rsidR="00B3598E" w:rsidRPr="001103B3" w:rsidRDefault="00B3598E" w:rsidP="00AE1992">
            <w:pPr>
              <w:widowControl w:val="0"/>
              <w:rPr>
                <w:i/>
                <w:caps/>
                <w:sz w:val="20"/>
                <w:szCs w:val="20"/>
                <w:lang w:val="en-US"/>
              </w:rPr>
            </w:pPr>
          </w:p>
          <w:p w:rsidR="00B3598E" w:rsidRPr="001103B3" w:rsidRDefault="00B3598E" w:rsidP="00AE1992">
            <w:pPr>
              <w:widowControl w:val="0"/>
              <w:rPr>
                <w:i/>
                <w:caps/>
                <w:sz w:val="20"/>
                <w:szCs w:val="20"/>
                <w:lang w:val="en-US"/>
              </w:rPr>
            </w:pPr>
          </w:p>
          <w:p w:rsidR="00B3598E" w:rsidRPr="001103B3" w:rsidRDefault="00B3598E" w:rsidP="00AE1992">
            <w:pPr>
              <w:widowControl w:val="0"/>
              <w:rPr>
                <w:rStyle w:val="translation-chunk"/>
                <w:sz w:val="20"/>
                <w:szCs w:val="20"/>
                <w:lang w:val="en-US"/>
              </w:rPr>
            </w:pPr>
            <w:r w:rsidRPr="001103B3">
              <w:rPr>
                <w:sz w:val="20"/>
                <w:szCs w:val="20"/>
                <w:lang w:val="en-US"/>
              </w:rPr>
              <w:t>Yarovoy Viktor Grigorevich</w:t>
            </w:r>
          </w:p>
          <w:p w:rsidR="00B3598E" w:rsidRPr="001103B3" w:rsidRDefault="00B3598E" w:rsidP="00AE1992">
            <w:pPr>
              <w:widowControl w:val="0"/>
              <w:rPr>
                <w:rStyle w:val="translation-chunk"/>
                <w:sz w:val="20"/>
                <w:szCs w:val="20"/>
                <w:lang w:val="en-US"/>
              </w:rPr>
            </w:pPr>
            <w:r w:rsidRPr="001103B3">
              <w:rPr>
                <w:rStyle w:val="translation-chunk"/>
                <w:sz w:val="20"/>
                <w:szCs w:val="20"/>
                <w:lang w:val="en-US"/>
              </w:rPr>
              <w:t>Cand. Tech. Sci., professor</w:t>
            </w:r>
          </w:p>
          <w:p w:rsidR="00B3598E" w:rsidRPr="001103B3" w:rsidRDefault="00B3598E" w:rsidP="00AE1992">
            <w:pPr>
              <w:widowControl w:val="0"/>
              <w:rPr>
                <w:i/>
                <w:sz w:val="20"/>
                <w:szCs w:val="20"/>
                <w:lang w:val="en-US"/>
              </w:rPr>
            </w:pPr>
            <w:r w:rsidRPr="001103B3">
              <w:rPr>
                <w:rStyle w:val="translation-chunk"/>
                <w:sz w:val="20"/>
                <w:szCs w:val="20"/>
                <w:lang w:val="en-US"/>
              </w:rPr>
              <w:t>RSCI SPIN – code: 3118-0724</w:t>
            </w:r>
          </w:p>
          <w:p w:rsidR="00B3598E" w:rsidRPr="001103B3" w:rsidRDefault="00B3598E" w:rsidP="00AE1992">
            <w:pPr>
              <w:widowControl w:val="0"/>
              <w:rPr>
                <w:sz w:val="20"/>
                <w:szCs w:val="20"/>
                <w:lang w:val="en-US"/>
              </w:rPr>
            </w:pPr>
            <w:r w:rsidRPr="001103B3">
              <w:rPr>
                <w:sz w:val="20"/>
                <w:szCs w:val="20"/>
                <w:lang w:val="en-US"/>
              </w:rPr>
              <w:t>E-mail:</w:t>
            </w:r>
            <w:r w:rsidRPr="001103B3">
              <w:rPr>
                <w:sz w:val="20"/>
                <w:szCs w:val="20"/>
                <w:u w:val="single"/>
                <w:lang w:val="en-US"/>
              </w:rPr>
              <w:t xml:space="preserve"> izmelikov@yandex.ru</w:t>
            </w:r>
          </w:p>
          <w:p w:rsidR="00B3598E" w:rsidRPr="001103B3" w:rsidRDefault="00B3598E" w:rsidP="00AE1992">
            <w:pPr>
              <w:widowControl w:val="0"/>
              <w:rPr>
                <w:i/>
                <w:sz w:val="20"/>
                <w:szCs w:val="20"/>
                <w:lang w:val="en-US"/>
              </w:rPr>
            </w:pPr>
            <w:smartTag w:uri="urn:schemas-microsoft-com:office:smarttags" w:element="place">
              <w:smartTag w:uri="urn:schemas-microsoft-com:office:smarttags" w:element="PlaceName">
                <w:r w:rsidRPr="001103B3">
                  <w:rPr>
                    <w:i/>
                    <w:sz w:val="20"/>
                    <w:szCs w:val="20"/>
                    <w:lang w:val="en-US"/>
                  </w:rPr>
                  <w:t>Azov-Black</w:t>
                </w:r>
              </w:smartTag>
              <w:r w:rsidRPr="001103B3">
                <w:rPr>
                  <w:i/>
                  <w:sz w:val="20"/>
                  <w:szCs w:val="20"/>
                  <w:lang w:val="en-US"/>
                </w:rPr>
                <w:t xml:space="preserve"> </w:t>
              </w:r>
              <w:smartTag w:uri="urn:schemas-microsoft-com:office:smarttags" w:element="PlaceType">
                <w:r w:rsidRPr="001103B3">
                  <w:rPr>
                    <w:i/>
                    <w:sz w:val="20"/>
                    <w:szCs w:val="20"/>
                    <w:lang w:val="en-US"/>
                  </w:rPr>
                  <w:t>Sea</w:t>
                </w:r>
              </w:smartTag>
            </w:smartTag>
            <w:r w:rsidRPr="001103B3">
              <w:rPr>
                <w:i/>
                <w:sz w:val="20"/>
                <w:szCs w:val="20"/>
                <w:lang w:val="en-US"/>
              </w:rPr>
              <w:t xml:space="preserve"> engineering institute </w:t>
            </w:r>
          </w:p>
          <w:p w:rsidR="00B3598E" w:rsidRPr="001103B3" w:rsidRDefault="00B3598E" w:rsidP="00AE1992">
            <w:pPr>
              <w:widowControl w:val="0"/>
              <w:tabs>
                <w:tab w:val="left" w:pos="709"/>
              </w:tabs>
              <w:rPr>
                <w:i/>
                <w:sz w:val="20"/>
                <w:szCs w:val="20"/>
                <w:lang w:val="en-US"/>
              </w:rPr>
            </w:pPr>
            <w:r w:rsidRPr="001103B3">
              <w:rPr>
                <w:i/>
                <w:sz w:val="20"/>
                <w:szCs w:val="20"/>
                <w:lang w:val="en-US"/>
              </w:rPr>
              <w:t xml:space="preserve"> FSBEE HE «Don state agrarian university», Zernograd, </w:t>
            </w:r>
            <w:smartTag w:uri="urn:schemas-microsoft-com:office:smarttags" w:element="City">
              <w:r w:rsidRPr="001103B3">
                <w:rPr>
                  <w:i/>
                  <w:sz w:val="20"/>
                  <w:szCs w:val="20"/>
                  <w:lang w:val="en-US"/>
                </w:rPr>
                <w:t>Rostov</w:t>
              </w:r>
            </w:smartTag>
            <w:r w:rsidRPr="001103B3">
              <w:rPr>
                <w:i/>
                <w:sz w:val="20"/>
                <w:szCs w:val="20"/>
                <w:lang w:val="en-US"/>
              </w:rPr>
              <w:t xml:space="preserve"> reg., </w:t>
            </w:r>
            <w:smartTag w:uri="urn:schemas-microsoft-com:office:smarttags" w:element="place">
              <w:smartTag w:uri="urn:schemas-microsoft-com:office:smarttags" w:element="country-region">
                <w:r w:rsidRPr="001103B3">
                  <w:rPr>
                    <w:i/>
                    <w:sz w:val="20"/>
                    <w:szCs w:val="20"/>
                    <w:lang w:val="en-US"/>
                  </w:rPr>
                  <w:t>Russian Federation</w:t>
                </w:r>
              </w:smartTag>
            </w:smartTag>
          </w:p>
          <w:p w:rsidR="00B3598E" w:rsidRPr="001103B3" w:rsidRDefault="00B3598E" w:rsidP="00AE1992">
            <w:pPr>
              <w:widowControl w:val="0"/>
              <w:tabs>
                <w:tab w:val="left" w:pos="709"/>
              </w:tabs>
              <w:rPr>
                <w:i/>
                <w:sz w:val="20"/>
                <w:szCs w:val="20"/>
                <w:lang w:val="en-US"/>
              </w:rPr>
            </w:pPr>
          </w:p>
          <w:p w:rsidR="00B3598E" w:rsidRPr="001103B3" w:rsidRDefault="00B3598E" w:rsidP="00AE1992">
            <w:pPr>
              <w:widowControl w:val="0"/>
              <w:tabs>
                <w:tab w:val="left" w:pos="709"/>
              </w:tabs>
              <w:rPr>
                <w:i/>
                <w:sz w:val="20"/>
                <w:szCs w:val="20"/>
                <w:lang w:val="en-US"/>
              </w:rPr>
            </w:pPr>
          </w:p>
          <w:p w:rsidR="00B3598E" w:rsidRPr="001103B3" w:rsidRDefault="00B3598E" w:rsidP="00AE1992">
            <w:pPr>
              <w:widowControl w:val="0"/>
              <w:rPr>
                <w:sz w:val="20"/>
                <w:szCs w:val="20"/>
                <w:lang w:val="en-US"/>
              </w:rPr>
            </w:pPr>
            <w:r w:rsidRPr="001103B3">
              <w:rPr>
                <w:sz w:val="20"/>
                <w:szCs w:val="20"/>
                <w:lang w:val="en-US"/>
              </w:rPr>
              <w:t>Melikov Izzet Melukovich</w:t>
            </w:r>
          </w:p>
          <w:p w:rsidR="00B3598E" w:rsidRPr="001103B3" w:rsidRDefault="00B3598E" w:rsidP="00AE1992">
            <w:pPr>
              <w:widowControl w:val="0"/>
              <w:rPr>
                <w:rStyle w:val="translation-chunk"/>
                <w:sz w:val="20"/>
                <w:szCs w:val="20"/>
                <w:lang w:val="en-US"/>
              </w:rPr>
            </w:pPr>
            <w:r w:rsidRPr="001103B3">
              <w:rPr>
                <w:rStyle w:val="translation-chunk"/>
                <w:sz w:val="20"/>
                <w:szCs w:val="20"/>
                <w:lang w:val="en-US"/>
              </w:rPr>
              <w:t xml:space="preserve">Cand. Tech. Sci., </w:t>
            </w:r>
            <w:r w:rsidRPr="001103B3">
              <w:rPr>
                <w:sz w:val="20"/>
                <w:szCs w:val="20"/>
                <w:shd w:val="clear" w:color="auto" w:fill="FFFFFF"/>
                <w:lang w:val="en-US"/>
              </w:rPr>
              <w:t>associate</w:t>
            </w:r>
            <w:r w:rsidRPr="001103B3">
              <w:rPr>
                <w:rStyle w:val="translation-chunk"/>
                <w:sz w:val="20"/>
                <w:szCs w:val="20"/>
                <w:lang w:val="en-US"/>
              </w:rPr>
              <w:t xml:space="preserve"> professor</w:t>
            </w:r>
          </w:p>
          <w:p w:rsidR="00B3598E" w:rsidRPr="001103B3" w:rsidRDefault="00B3598E" w:rsidP="00AE1992">
            <w:pPr>
              <w:widowControl w:val="0"/>
              <w:rPr>
                <w:i/>
                <w:sz w:val="20"/>
                <w:szCs w:val="20"/>
                <w:lang w:val="en-US"/>
              </w:rPr>
            </w:pPr>
            <w:r w:rsidRPr="001103B3">
              <w:rPr>
                <w:rStyle w:val="translation-chunk"/>
                <w:sz w:val="20"/>
                <w:szCs w:val="20"/>
                <w:lang w:val="en-US"/>
              </w:rPr>
              <w:t xml:space="preserve">RSCI SPIN – code: 3194-9952 </w:t>
            </w:r>
          </w:p>
          <w:p w:rsidR="00B3598E" w:rsidRPr="001103B3" w:rsidRDefault="00B3598E" w:rsidP="00AE1992">
            <w:pPr>
              <w:widowControl w:val="0"/>
              <w:rPr>
                <w:sz w:val="20"/>
                <w:szCs w:val="20"/>
                <w:lang w:val="en-US"/>
              </w:rPr>
            </w:pPr>
            <w:r w:rsidRPr="001103B3">
              <w:rPr>
                <w:sz w:val="20"/>
                <w:szCs w:val="20"/>
                <w:lang w:val="en-US"/>
              </w:rPr>
              <w:t xml:space="preserve">E-mail: </w:t>
            </w:r>
            <w:r w:rsidRPr="001103B3">
              <w:rPr>
                <w:sz w:val="20"/>
                <w:szCs w:val="20"/>
                <w:u w:val="single"/>
                <w:lang w:val="en-US"/>
              </w:rPr>
              <w:t>izmelikov@yandex.ru</w:t>
            </w:r>
          </w:p>
          <w:p w:rsidR="00B3598E" w:rsidRPr="001103B3" w:rsidRDefault="00B3598E" w:rsidP="00AE1992">
            <w:pPr>
              <w:widowControl w:val="0"/>
              <w:rPr>
                <w:i/>
                <w:sz w:val="20"/>
                <w:szCs w:val="20"/>
                <w:lang w:val="en-US"/>
              </w:rPr>
            </w:pPr>
            <w:r w:rsidRPr="001103B3">
              <w:rPr>
                <w:i/>
                <w:spacing w:val="-2"/>
                <w:sz w:val="20"/>
                <w:szCs w:val="20"/>
                <w:lang w:val="en-US"/>
              </w:rPr>
              <w:t>FSBEI HE Dagestan state agrarian University</w:t>
            </w:r>
            <w:r w:rsidRPr="001103B3">
              <w:rPr>
                <w:spacing w:val="-2"/>
                <w:sz w:val="20"/>
                <w:szCs w:val="20"/>
                <w:lang w:val="en-US"/>
              </w:rPr>
              <w:t>,</w:t>
            </w:r>
            <w:r w:rsidRPr="001103B3">
              <w:rPr>
                <w:i/>
                <w:sz w:val="20"/>
                <w:szCs w:val="20"/>
                <w:lang w:val="en-US"/>
              </w:rPr>
              <w:t xml:space="preserve"> </w:t>
            </w:r>
            <w:smartTag w:uri="urn:schemas-microsoft-com:office:smarttags" w:element="place">
              <w:smartTag w:uri="urn:schemas-microsoft-com:office:smarttags" w:element="country-region">
                <w:r w:rsidRPr="001103B3">
                  <w:rPr>
                    <w:i/>
                    <w:sz w:val="20"/>
                    <w:szCs w:val="20"/>
                    <w:lang w:val="en-US"/>
                  </w:rPr>
                  <w:t>Russian Federation</w:t>
                </w:r>
              </w:smartTag>
            </w:smartTag>
          </w:p>
          <w:p w:rsidR="00B3598E" w:rsidRPr="001103B3" w:rsidRDefault="00B3598E" w:rsidP="00AE1992">
            <w:pPr>
              <w:pStyle w:val="NormalWeb"/>
              <w:widowControl w:val="0"/>
              <w:spacing w:before="0" w:beforeAutospacing="0" w:after="0" w:afterAutospacing="0"/>
              <w:rPr>
                <w:sz w:val="20"/>
                <w:szCs w:val="20"/>
                <w:lang w:val="en-US"/>
              </w:rPr>
            </w:pPr>
          </w:p>
          <w:p w:rsidR="00B3598E" w:rsidRPr="001103B3" w:rsidRDefault="00B3598E" w:rsidP="00AE1992">
            <w:pPr>
              <w:pStyle w:val="NormalWeb"/>
              <w:widowControl w:val="0"/>
              <w:spacing w:before="0" w:beforeAutospacing="0" w:after="0" w:afterAutospacing="0"/>
              <w:rPr>
                <w:sz w:val="20"/>
                <w:szCs w:val="20"/>
                <w:lang w:val="en-US"/>
              </w:rPr>
            </w:pPr>
          </w:p>
          <w:p w:rsidR="00B3598E" w:rsidRPr="001103B3" w:rsidRDefault="00B3598E" w:rsidP="00AE1992">
            <w:pPr>
              <w:pStyle w:val="NormalWeb"/>
              <w:widowControl w:val="0"/>
              <w:spacing w:before="0" w:beforeAutospacing="0" w:after="0" w:afterAutospacing="0"/>
              <w:rPr>
                <w:bCs/>
                <w:sz w:val="20"/>
                <w:szCs w:val="20"/>
                <w:shd w:val="clear" w:color="auto" w:fill="FFFFFF"/>
                <w:lang w:val="en-US"/>
              </w:rPr>
            </w:pPr>
            <w:r w:rsidRPr="001103B3">
              <w:rPr>
                <w:sz w:val="20"/>
                <w:szCs w:val="20"/>
                <w:lang w:val="en-US"/>
              </w:rPr>
              <w:t xml:space="preserve">The aim of the article has been the study of </w:t>
            </w:r>
            <w:r w:rsidRPr="001103B3">
              <w:rPr>
                <w:sz w:val="20"/>
                <w:szCs w:val="20"/>
                <w:shd w:val="clear" w:color="auto" w:fill="FFFFFF"/>
                <w:lang w:val="en-US"/>
              </w:rPr>
              <w:t>deflection</w:t>
            </w:r>
            <w:r w:rsidRPr="001103B3">
              <w:rPr>
                <w:sz w:val="20"/>
                <w:szCs w:val="20"/>
                <w:lang w:val="en-US"/>
              </w:rPr>
              <w:t xml:space="preserve"> laws in tractor </w:t>
            </w:r>
            <w:r w:rsidRPr="001103B3">
              <w:rPr>
                <w:sz w:val="20"/>
                <w:szCs w:val="20"/>
                <w:shd w:val="clear" w:color="auto" w:fill="FFFFFF"/>
                <w:lang w:val="en-US"/>
              </w:rPr>
              <w:t>oversize</w:t>
            </w:r>
            <w:r w:rsidRPr="001103B3">
              <w:rPr>
                <w:sz w:val="20"/>
                <w:szCs w:val="20"/>
                <w:lang w:val="en-US"/>
              </w:rPr>
              <w:t xml:space="preserve"> </w:t>
            </w:r>
            <w:r w:rsidRPr="001103B3">
              <w:rPr>
                <w:sz w:val="20"/>
                <w:szCs w:val="20"/>
                <w:shd w:val="clear" w:color="auto" w:fill="FFFFFF"/>
                <w:lang w:val="en-US"/>
              </w:rPr>
              <w:t xml:space="preserve">low-pressure </w:t>
            </w:r>
            <w:r w:rsidRPr="001103B3">
              <w:rPr>
                <w:sz w:val="20"/>
                <w:szCs w:val="20"/>
                <w:lang w:val="en-US"/>
              </w:rPr>
              <w:t xml:space="preserve">tires, intended for class 5 tractor propulsion. The research method was experimental. The "tire tester" and specially designed devices for determining the </w:t>
            </w:r>
            <w:r w:rsidRPr="001103B3">
              <w:rPr>
                <w:sz w:val="20"/>
                <w:szCs w:val="20"/>
                <w:shd w:val="clear" w:color="auto" w:fill="FFFFFF"/>
                <w:lang w:val="en-US"/>
              </w:rPr>
              <w:t>deflection</w:t>
            </w:r>
            <w:r w:rsidRPr="001103B3">
              <w:rPr>
                <w:sz w:val="20"/>
                <w:szCs w:val="20"/>
                <w:lang w:val="en-US"/>
              </w:rPr>
              <w:t xml:space="preserve">s of the inner and outer </w:t>
            </w:r>
            <w:r w:rsidRPr="001103B3">
              <w:rPr>
                <w:sz w:val="20"/>
                <w:szCs w:val="20"/>
                <w:shd w:val="clear" w:color="auto" w:fill="FFFFFF"/>
                <w:lang w:val="en-US"/>
              </w:rPr>
              <w:t>tube</w:t>
            </w:r>
            <w:r w:rsidRPr="001103B3">
              <w:rPr>
                <w:sz w:val="20"/>
                <w:szCs w:val="20"/>
                <w:lang w:val="en-US"/>
              </w:rPr>
              <w:t xml:space="preserve"> relative to the rim in the circumferential, radial and </w:t>
            </w:r>
            <w:r w:rsidRPr="001103B3">
              <w:rPr>
                <w:sz w:val="20"/>
                <w:szCs w:val="20"/>
                <w:shd w:val="clear" w:color="auto" w:fill="FFFFFF"/>
                <w:lang w:val="en-US"/>
              </w:rPr>
              <w:t>collateral</w:t>
            </w:r>
            <w:r w:rsidRPr="001103B3">
              <w:rPr>
                <w:sz w:val="20"/>
                <w:szCs w:val="20"/>
                <w:lang w:val="en-US"/>
              </w:rPr>
              <w:t xml:space="preserve"> directions have been used in it. A number of factors determine outcome indices of the wheel with pneumatic tyre. Among them the ability of the tire to deform so that at low </w:t>
            </w:r>
            <w:r w:rsidRPr="001103B3">
              <w:rPr>
                <w:sz w:val="20"/>
                <w:szCs w:val="20"/>
                <w:shd w:val="clear" w:color="auto" w:fill="FFFFFF"/>
                <w:lang w:val="en-US"/>
              </w:rPr>
              <w:t>- hysteresis</w:t>
            </w:r>
            <w:r w:rsidRPr="001103B3">
              <w:rPr>
                <w:sz w:val="20"/>
                <w:szCs w:val="20"/>
                <w:lang w:val="en-US"/>
              </w:rPr>
              <w:t xml:space="preserve"> losses in the rubber-cord casing and admissible stresses in it, based on resource,</w:t>
            </w:r>
            <w:r w:rsidRPr="001103B3">
              <w:rPr>
                <w:sz w:val="20"/>
                <w:szCs w:val="20"/>
                <w:shd w:val="clear" w:color="auto" w:fill="FFFFFF"/>
                <w:lang w:val="en-US"/>
              </w:rPr>
              <w:t xml:space="preserve"> </w:t>
            </w:r>
            <w:r w:rsidRPr="001103B3">
              <w:rPr>
                <w:sz w:val="20"/>
                <w:szCs w:val="20"/>
                <w:lang w:val="en-US"/>
              </w:rPr>
              <w:t xml:space="preserve">the largest area of contact with the supporting base has been created. This circumstance is of particular importance in the development of tractor tires of low pressure, </w:t>
            </w:r>
            <w:r w:rsidRPr="001103B3">
              <w:rPr>
                <w:sz w:val="20"/>
                <w:szCs w:val="20"/>
                <w:shd w:val="clear" w:color="auto" w:fill="FFFFFF"/>
                <w:lang w:val="en-US"/>
              </w:rPr>
              <w:t>deflection</w:t>
            </w:r>
            <w:r w:rsidRPr="001103B3">
              <w:rPr>
                <w:sz w:val="20"/>
                <w:szCs w:val="20"/>
                <w:lang w:val="en-US"/>
              </w:rPr>
              <w:t xml:space="preserve"> characteristics of which are poorly </w:t>
            </w:r>
            <w:r w:rsidRPr="001103B3">
              <w:rPr>
                <w:sz w:val="20"/>
                <w:szCs w:val="20"/>
                <w:shd w:val="clear" w:color="auto" w:fill="FFFFFF"/>
                <w:lang w:val="en-US"/>
              </w:rPr>
              <w:t>studied at present</w:t>
            </w:r>
            <w:r w:rsidRPr="001103B3">
              <w:rPr>
                <w:sz w:val="20"/>
                <w:szCs w:val="20"/>
                <w:lang w:val="en-US"/>
              </w:rPr>
              <w:t xml:space="preserve">. Analysis of experimental studies showed the necessity of the feasibility of creating the tire with the cord orientation in its casing so that in the zone of perception of the vertical and longitudinal forces the cord threads would work in a mode close to the extension, but in the area of contact it would work </w:t>
            </w:r>
            <w:r w:rsidRPr="001103B3">
              <w:rPr>
                <w:rStyle w:val="dicexample"/>
                <w:sz w:val="20"/>
                <w:szCs w:val="20"/>
                <w:shd w:val="clear" w:color="auto" w:fill="FFFFFF"/>
                <w:lang w:val="en-US"/>
              </w:rPr>
              <w:t>in bending</w:t>
            </w:r>
            <w:r w:rsidRPr="001103B3">
              <w:rPr>
                <w:sz w:val="20"/>
                <w:szCs w:val="20"/>
                <w:lang w:val="en-US"/>
              </w:rPr>
              <w:t>. These requirements will best meet the tire in which the cord threads are parallelly located in adjacent layers and directed at a predetermined angle in the direction of effect of the axial forces on the wheel in oncoming fibers</w:t>
            </w:r>
          </w:p>
          <w:p w:rsidR="00B3598E" w:rsidRDefault="00B3598E" w:rsidP="00AE1992">
            <w:pPr>
              <w:widowControl w:val="0"/>
              <w:rPr>
                <w:sz w:val="20"/>
                <w:szCs w:val="20"/>
                <w:lang w:val="en-US"/>
              </w:rPr>
            </w:pPr>
          </w:p>
          <w:p w:rsidR="00B3598E" w:rsidRDefault="00B3598E" w:rsidP="00AE1992">
            <w:pPr>
              <w:widowControl w:val="0"/>
              <w:rPr>
                <w:sz w:val="20"/>
                <w:szCs w:val="20"/>
                <w:lang w:val="en-US"/>
              </w:rPr>
            </w:pPr>
          </w:p>
          <w:p w:rsidR="00B3598E" w:rsidRDefault="00B3598E" w:rsidP="00AE1992">
            <w:pPr>
              <w:widowControl w:val="0"/>
              <w:rPr>
                <w:sz w:val="20"/>
                <w:szCs w:val="20"/>
                <w:lang w:val="en-US"/>
              </w:rPr>
            </w:pPr>
          </w:p>
          <w:p w:rsidR="00B3598E" w:rsidRDefault="00B3598E" w:rsidP="00AE1992">
            <w:pPr>
              <w:widowControl w:val="0"/>
              <w:rPr>
                <w:sz w:val="20"/>
                <w:szCs w:val="20"/>
                <w:lang w:val="en-US"/>
              </w:rPr>
            </w:pPr>
          </w:p>
          <w:p w:rsidR="00B3598E" w:rsidRDefault="00B3598E" w:rsidP="00AE1992">
            <w:pPr>
              <w:widowControl w:val="0"/>
              <w:rPr>
                <w:sz w:val="20"/>
                <w:szCs w:val="20"/>
                <w:lang w:val="en-US"/>
              </w:rPr>
            </w:pPr>
          </w:p>
          <w:p w:rsidR="00B3598E" w:rsidRDefault="00B3598E" w:rsidP="00AE1992">
            <w:pPr>
              <w:widowControl w:val="0"/>
              <w:rPr>
                <w:sz w:val="20"/>
                <w:szCs w:val="20"/>
                <w:lang w:val="en-US"/>
              </w:rPr>
            </w:pPr>
          </w:p>
          <w:p w:rsidR="00B3598E" w:rsidRDefault="00B3598E" w:rsidP="00AE1992">
            <w:pPr>
              <w:widowControl w:val="0"/>
              <w:rPr>
                <w:sz w:val="20"/>
                <w:szCs w:val="20"/>
                <w:lang w:val="en-US"/>
              </w:rPr>
            </w:pPr>
          </w:p>
          <w:p w:rsidR="00B3598E" w:rsidRDefault="00B3598E" w:rsidP="00AE1992">
            <w:pPr>
              <w:widowControl w:val="0"/>
              <w:rPr>
                <w:sz w:val="20"/>
                <w:szCs w:val="20"/>
                <w:lang w:val="en-US"/>
              </w:rPr>
            </w:pPr>
          </w:p>
          <w:p w:rsidR="00B3598E" w:rsidRDefault="00B3598E" w:rsidP="00AE1992">
            <w:pPr>
              <w:widowControl w:val="0"/>
              <w:rPr>
                <w:sz w:val="20"/>
                <w:szCs w:val="20"/>
                <w:lang w:val="en-US"/>
              </w:rPr>
            </w:pPr>
          </w:p>
          <w:p w:rsidR="00B3598E" w:rsidRDefault="00B3598E" w:rsidP="00AE1992">
            <w:pPr>
              <w:widowControl w:val="0"/>
              <w:rPr>
                <w:sz w:val="20"/>
                <w:szCs w:val="20"/>
                <w:lang w:val="en-US"/>
              </w:rPr>
            </w:pPr>
          </w:p>
          <w:p w:rsidR="00B3598E" w:rsidRDefault="00B3598E" w:rsidP="00AE1992">
            <w:pPr>
              <w:widowControl w:val="0"/>
              <w:rPr>
                <w:sz w:val="20"/>
                <w:szCs w:val="20"/>
                <w:lang w:val="en-US"/>
              </w:rPr>
            </w:pPr>
          </w:p>
          <w:p w:rsidR="00B3598E" w:rsidRPr="001103B3" w:rsidRDefault="00B3598E" w:rsidP="00AE1992">
            <w:pPr>
              <w:widowControl w:val="0"/>
              <w:rPr>
                <w:sz w:val="20"/>
                <w:szCs w:val="20"/>
                <w:lang w:val="en-US"/>
              </w:rPr>
            </w:pPr>
          </w:p>
          <w:p w:rsidR="00B3598E" w:rsidRPr="001103B3" w:rsidRDefault="00B3598E" w:rsidP="00AE1992">
            <w:pPr>
              <w:widowControl w:val="0"/>
              <w:rPr>
                <w:i/>
                <w:caps/>
                <w:sz w:val="20"/>
                <w:szCs w:val="20"/>
                <w:lang w:val="en-US"/>
              </w:rPr>
            </w:pPr>
            <w:r w:rsidRPr="001103B3">
              <w:rPr>
                <w:sz w:val="20"/>
                <w:szCs w:val="20"/>
                <w:lang w:val="en-US"/>
              </w:rPr>
              <w:t xml:space="preserve">Keywords: TRACTOR, PROPULSION, TIRE, TIRE </w:t>
            </w:r>
            <w:r w:rsidRPr="001103B3">
              <w:rPr>
                <w:sz w:val="20"/>
                <w:szCs w:val="20"/>
                <w:shd w:val="clear" w:color="auto" w:fill="FFFFFF"/>
                <w:lang w:val="en-US"/>
              </w:rPr>
              <w:t>DEF</w:t>
            </w:r>
            <w:r>
              <w:rPr>
                <w:sz w:val="20"/>
                <w:szCs w:val="20"/>
                <w:shd w:val="clear" w:color="auto" w:fill="FFFFFF"/>
                <w:lang w:val="en-US"/>
              </w:rPr>
              <w:t>ORMATION</w:t>
            </w:r>
          </w:p>
        </w:tc>
      </w:tr>
    </w:tbl>
    <w:p w:rsidR="00B3598E" w:rsidRPr="006B37B2" w:rsidRDefault="00B3598E" w:rsidP="003F43C8">
      <w:pPr>
        <w:widowControl w:val="0"/>
        <w:spacing w:line="360" w:lineRule="auto"/>
        <w:ind w:firstLine="567"/>
        <w:jc w:val="both"/>
        <w:rPr>
          <w:sz w:val="28"/>
          <w:szCs w:val="28"/>
          <w:lang w:val="en-US"/>
        </w:rPr>
      </w:pPr>
    </w:p>
    <w:p w:rsidR="00B3598E" w:rsidRPr="00724BCF" w:rsidRDefault="00B3598E" w:rsidP="003F43C8">
      <w:pPr>
        <w:widowControl w:val="0"/>
        <w:spacing w:line="360" w:lineRule="auto"/>
        <w:ind w:firstLine="567"/>
        <w:jc w:val="both"/>
        <w:rPr>
          <w:b/>
          <w:sz w:val="28"/>
          <w:szCs w:val="28"/>
        </w:rPr>
      </w:pPr>
      <w:r w:rsidRPr="00724BCF">
        <w:rPr>
          <w:b/>
          <w:sz w:val="28"/>
          <w:szCs w:val="28"/>
        </w:rPr>
        <w:t>ВВЕДЕНИЕ</w:t>
      </w:r>
    </w:p>
    <w:p w:rsidR="00B3598E" w:rsidRDefault="00B3598E" w:rsidP="003F43C8">
      <w:pPr>
        <w:widowControl w:val="0"/>
        <w:spacing w:line="360" w:lineRule="auto"/>
        <w:ind w:firstLine="567"/>
        <w:jc w:val="both"/>
        <w:rPr>
          <w:snapToGrid w:val="0"/>
          <w:spacing w:val="-4"/>
          <w:sz w:val="28"/>
          <w:szCs w:val="28"/>
        </w:rPr>
      </w:pPr>
      <w:r w:rsidRPr="007E14F9">
        <w:rPr>
          <w:sz w:val="28"/>
          <w:szCs w:val="28"/>
        </w:rPr>
        <w:t>Функции колёсного движителя сельскохозяйственного трактора настолько многообразны, что выполнение их возможно лишь на основе комплекса эксплуатационных качеств, которые должны быть присущи основному его элементу − пневматической шине.</w:t>
      </w:r>
      <w:r>
        <w:rPr>
          <w:b/>
          <w:sz w:val="28"/>
          <w:szCs w:val="28"/>
        </w:rPr>
        <w:t xml:space="preserve"> </w:t>
      </w:r>
      <w:r w:rsidRPr="001445A2">
        <w:rPr>
          <w:snapToGrid w:val="0"/>
          <w:spacing w:val="-4"/>
          <w:sz w:val="28"/>
          <w:szCs w:val="28"/>
        </w:rPr>
        <w:t>От физико-механических свойств шины зависят такие эксплуатационные свойства трактора, как тягово-сцепные, экологические, плавность хода</w:t>
      </w:r>
      <w:r>
        <w:rPr>
          <w:snapToGrid w:val="0"/>
          <w:spacing w:val="-4"/>
          <w:sz w:val="28"/>
          <w:szCs w:val="28"/>
        </w:rPr>
        <w:t>, управляемость</w:t>
      </w:r>
      <w:r w:rsidRPr="001445A2">
        <w:rPr>
          <w:snapToGrid w:val="0"/>
          <w:spacing w:val="-4"/>
          <w:sz w:val="28"/>
          <w:szCs w:val="28"/>
        </w:rPr>
        <w:t xml:space="preserve"> и др. </w:t>
      </w:r>
    </w:p>
    <w:p w:rsidR="00B3598E" w:rsidRPr="001445A2" w:rsidRDefault="00B3598E" w:rsidP="003F43C8">
      <w:pPr>
        <w:widowControl w:val="0"/>
        <w:spacing w:line="360" w:lineRule="auto"/>
        <w:ind w:firstLine="567"/>
        <w:jc w:val="both"/>
        <w:rPr>
          <w:snapToGrid w:val="0"/>
          <w:spacing w:val="-4"/>
          <w:sz w:val="28"/>
          <w:szCs w:val="28"/>
        </w:rPr>
      </w:pPr>
      <w:r w:rsidRPr="001445A2">
        <w:rPr>
          <w:snapToGrid w:val="0"/>
          <w:spacing w:val="-4"/>
          <w:sz w:val="28"/>
          <w:szCs w:val="28"/>
        </w:rPr>
        <w:t>В конечном итоге все эти свойства определяются значением и видом деформации шины под действием внешних сил.</w:t>
      </w:r>
      <w:r>
        <w:rPr>
          <w:snapToGrid w:val="0"/>
          <w:spacing w:val="-4"/>
          <w:sz w:val="28"/>
          <w:szCs w:val="28"/>
        </w:rPr>
        <w:t xml:space="preserve"> </w:t>
      </w:r>
      <w:r w:rsidRPr="001445A2">
        <w:rPr>
          <w:snapToGrid w:val="0"/>
          <w:spacing w:val="-4"/>
          <w:sz w:val="28"/>
          <w:szCs w:val="28"/>
        </w:rPr>
        <w:t>Различают радиальную (нормальную), окружную (тангенциальную), поперечную (боковую) и угловую деформации пневматических шин</w:t>
      </w:r>
      <w:r>
        <w:rPr>
          <w:snapToGrid w:val="0"/>
          <w:spacing w:val="-4"/>
          <w:sz w:val="28"/>
          <w:szCs w:val="28"/>
        </w:rPr>
        <w:t xml:space="preserve"> </w:t>
      </w:r>
      <w:r w:rsidRPr="00D377A2">
        <w:rPr>
          <w:snapToGrid w:val="0"/>
          <w:spacing w:val="-4"/>
          <w:sz w:val="28"/>
          <w:szCs w:val="28"/>
        </w:rPr>
        <w:t>[</w:t>
      </w:r>
      <w:r>
        <w:rPr>
          <w:snapToGrid w:val="0"/>
          <w:spacing w:val="-4"/>
          <w:sz w:val="28"/>
          <w:szCs w:val="28"/>
        </w:rPr>
        <w:t>1, 2</w:t>
      </w:r>
      <w:r w:rsidRPr="00D377A2">
        <w:rPr>
          <w:snapToGrid w:val="0"/>
          <w:spacing w:val="-4"/>
          <w:sz w:val="28"/>
          <w:szCs w:val="28"/>
        </w:rPr>
        <w:t>]</w:t>
      </w:r>
      <w:r w:rsidRPr="001445A2">
        <w:rPr>
          <w:snapToGrid w:val="0"/>
          <w:spacing w:val="-4"/>
          <w:sz w:val="28"/>
          <w:szCs w:val="28"/>
        </w:rPr>
        <w:t>.</w:t>
      </w:r>
    </w:p>
    <w:p w:rsidR="00B3598E" w:rsidRDefault="00B3598E" w:rsidP="003F43C8">
      <w:pPr>
        <w:widowControl w:val="0"/>
        <w:spacing w:line="360" w:lineRule="auto"/>
        <w:ind w:firstLine="567"/>
        <w:jc w:val="both"/>
        <w:rPr>
          <w:sz w:val="28"/>
          <w:szCs w:val="28"/>
        </w:rPr>
      </w:pPr>
      <w:r>
        <w:rPr>
          <w:snapToGrid w:val="0"/>
          <w:spacing w:val="-4"/>
          <w:sz w:val="28"/>
          <w:szCs w:val="28"/>
        </w:rPr>
        <w:t xml:space="preserve">Очень важно, чтобы шина могла деформироваться </w:t>
      </w:r>
      <w:r>
        <w:rPr>
          <w:sz w:val="28"/>
          <w:szCs w:val="28"/>
        </w:rPr>
        <w:t xml:space="preserve">при малых гистерезисных потерях в резинокордной оболочке и приемлемых в ней, исходя из ресурса, напряжениях, при этом создавалась наибольшая площадь контакта с опорным основанием </w:t>
      </w:r>
      <w:r w:rsidRPr="00D377A2">
        <w:rPr>
          <w:snapToGrid w:val="0"/>
          <w:spacing w:val="-4"/>
          <w:sz w:val="28"/>
          <w:szCs w:val="28"/>
        </w:rPr>
        <w:t>[</w:t>
      </w:r>
      <w:r>
        <w:rPr>
          <w:snapToGrid w:val="0"/>
          <w:spacing w:val="-4"/>
          <w:sz w:val="28"/>
          <w:szCs w:val="28"/>
        </w:rPr>
        <w:t>2, 3</w:t>
      </w:r>
      <w:r w:rsidRPr="00D377A2">
        <w:rPr>
          <w:snapToGrid w:val="0"/>
          <w:spacing w:val="-4"/>
          <w:sz w:val="28"/>
          <w:szCs w:val="28"/>
        </w:rPr>
        <w:t>]</w:t>
      </w:r>
      <w:r>
        <w:rPr>
          <w:sz w:val="28"/>
          <w:szCs w:val="28"/>
        </w:rPr>
        <w:t xml:space="preserve">. Указанное обстоятельство приобретает особую значимость при разработке тракторных шин низкого давления, деформационные характеристики которых в настоящее время мало изучены. </w:t>
      </w:r>
    </w:p>
    <w:p w:rsidR="00B3598E" w:rsidRPr="00724BCF" w:rsidRDefault="00B3598E" w:rsidP="003F43C8">
      <w:pPr>
        <w:widowControl w:val="0"/>
        <w:spacing w:line="360" w:lineRule="auto"/>
        <w:ind w:firstLine="567"/>
        <w:jc w:val="both"/>
        <w:rPr>
          <w:b/>
          <w:sz w:val="28"/>
          <w:szCs w:val="28"/>
        </w:rPr>
      </w:pPr>
      <w:r w:rsidRPr="00724BCF">
        <w:rPr>
          <w:b/>
          <w:sz w:val="28"/>
          <w:szCs w:val="28"/>
        </w:rPr>
        <w:t>Цели, задачи, объект и предмет исследования</w:t>
      </w:r>
      <w:r>
        <w:rPr>
          <w:b/>
          <w:sz w:val="28"/>
          <w:szCs w:val="28"/>
        </w:rPr>
        <w:t>.</w:t>
      </w:r>
    </w:p>
    <w:p w:rsidR="00B3598E" w:rsidRDefault="00B3598E" w:rsidP="003F43C8">
      <w:pPr>
        <w:widowControl w:val="0"/>
        <w:spacing w:line="360" w:lineRule="auto"/>
        <w:ind w:firstLine="567"/>
        <w:jc w:val="both"/>
        <w:rPr>
          <w:sz w:val="28"/>
          <w:szCs w:val="28"/>
        </w:rPr>
      </w:pPr>
      <w:r>
        <w:rPr>
          <w:sz w:val="28"/>
          <w:szCs w:val="28"/>
        </w:rPr>
        <w:t xml:space="preserve">В соответствии с целью, поставленной в настоящей работе: исследовать </w:t>
      </w:r>
      <w:r w:rsidRPr="00CA0C51">
        <w:rPr>
          <w:sz w:val="28"/>
          <w:szCs w:val="28"/>
        </w:rPr>
        <w:t>деформирование шины при характерных режимах её силового нагружения</w:t>
      </w:r>
      <w:r>
        <w:rPr>
          <w:sz w:val="28"/>
          <w:szCs w:val="28"/>
        </w:rPr>
        <w:t>, предусматривалось определение:</w:t>
      </w:r>
    </w:p>
    <w:p w:rsidR="00B3598E" w:rsidRDefault="00B3598E" w:rsidP="003F43C8">
      <w:pPr>
        <w:widowControl w:val="0"/>
        <w:spacing w:line="360" w:lineRule="auto"/>
        <w:ind w:firstLine="567"/>
        <w:jc w:val="both"/>
        <w:rPr>
          <w:sz w:val="28"/>
          <w:szCs w:val="28"/>
        </w:rPr>
      </w:pPr>
      <w:r>
        <w:rPr>
          <w:sz w:val="28"/>
          <w:szCs w:val="28"/>
        </w:rPr>
        <w:t>− величины общей деформации оболочки шины относительно обода в окружном, радиальном и боковом направлениях при качении колеса под действием крутящего момента, вертикальной, продольной и боковой сил;</w:t>
      </w:r>
    </w:p>
    <w:p w:rsidR="00B3598E" w:rsidRDefault="00B3598E" w:rsidP="003F43C8">
      <w:pPr>
        <w:widowControl w:val="0"/>
        <w:spacing w:line="360" w:lineRule="auto"/>
        <w:ind w:firstLine="567"/>
        <w:jc w:val="both"/>
        <w:rPr>
          <w:sz w:val="28"/>
          <w:szCs w:val="28"/>
        </w:rPr>
      </w:pPr>
      <w:r>
        <w:rPr>
          <w:sz w:val="28"/>
          <w:szCs w:val="28"/>
        </w:rPr>
        <w:t>− экваториальную и меридиональную деформации наружного слоя беговой дорожки при её качении.</w:t>
      </w:r>
    </w:p>
    <w:p w:rsidR="00B3598E" w:rsidRPr="00A17C36" w:rsidRDefault="00B3598E" w:rsidP="003F43C8">
      <w:pPr>
        <w:widowControl w:val="0"/>
        <w:spacing w:line="360" w:lineRule="auto"/>
        <w:ind w:firstLine="567"/>
        <w:jc w:val="both"/>
        <w:rPr>
          <w:sz w:val="28"/>
          <w:szCs w:val="28"/>
        </w:rPr>
      </w:pPr>
      <w:r w:rsidRPr="00A17C36">
        <w:rPr>
          <w:sz w:val="28"/>
          <w:szCs w:val="28"/>
        </w:rPr>
        <w:t xml:space="preserve">Объект исследования – </w:t>
      </w:r>
      <w:r w:rsidRPr="0044235C">
        <w:rPr>
          <w:sz w:val="28"/>
          <w:szCs w:val="28"/>
        </w:rPr>
        <w:t xml:space="preserve">технологические процессы </w:t>
      </w:r>
      <w:r>
        <w:rPr>
          <w:sz w:val="28"/>
          <w:szCs w:val="28"/>
        </w:rPr>
        <w:t xml:space="preserve">деформирования </w:t>
      </w:r>
      <w:r w:rsidRPr="00A17C36">
        <w:rPr>
          <w:sz w:val="28"/>
          <w:szCs w:val="28"/>
        </w:rPr>
        <w:t>радиальны</w:t>
      </w:r>
      <w:r>
        <w:rPr>
          <w:sz w:val="28"/>
          <w:szCs w:val="28"/>
        </w:rPr>
        <w:t>х</w:t>
      </w:r>
      <w:r w:rsidRPr="00A17C36">
        <w:rPr>
          <w:sz w:val="28"/>
          <w:szCs w:val="28"/>
        </w:rPr>
        <w:t xml:space="preserve"> шин 33</w:t>
      </w:r>
      <w:r w:rsidRPr="00A17C36">
        <w:rPr>
          <w:sz w:val="28"/>
          <w:szCs w:val="28"/>
          <w:lang w:val="en-US"/>
        </w:rPr>
        <w:t>R</w:t>
      </w:r>
      <w:r w:rsidRPr="00A17C36">
        <w:rPr>
          <w:sz w:val="28"/>
          <w:szCs w:val="28"/>
        </w:rPr>
        <w:t>32 модели Ф-147 и 30,5</w:t>
      </w:r>
      <w:r w:rsidRPr="00A17C36">
        <w:rPr>
          <w:sz w:val="28"/>
          <w:szCs w:val="28"/>
          <w:lang w:val="en-US"/>
        </w:rPr>
        <w:t>R</w:t>
      </w:r>
      <w:r w:rsidRPr="00A17C36">
        <w:rPr>
          <w:sz w:val="28"/>
          <w:szCs w:val="28"/>
        </w:rPr>
        <w:t>32 модели Ф-81, применяемы</w:t>
      </w:r>
      <w:r>
        <w:rPr>
          <w:sz w:val="28"/>
          <w:szCs w:val="28"/>
        </w:rPr>
        <w:t>х</w:t>
      </w:r>
      <w:r w:rsidRPr="00A17C36">
        <w:rPr>
          <w:sz w:val="28"/>
          <w:szCs w:val="28"/>
        </w:rPr>
        <w:t xml:space="preserve"> для комплектации тракторов класса 5.</w:t>
      </w:r>
    </w:p>
    <w:p w:rsidR="00B3598E" w:rsidRDefault="00B3598E" w:rsidP="003F43C8">
      <w:pPr>
        <w:pStyle w:val="BodyTextIndent2"/>
        <w:widowControl w:val="0"/>
        <w:rPr>
          <w:szCs w:val="28"/>
        </w:rPr>
      </w:pPr>
      <w:r w:rsidRPr="0044235C">
        <w:rPr>
          <w:szCs w:val="28"/>
        </w:rPr>
        <w:t xml:space="preserve">Предмет научных исследований – закономерности </w:t>
      </w:r>
      <w:r>
        <w:rPr>
          <w:szCs w:val="28"/>
        </w:rPr>
        <w:t xml:space="preserve">деформирования тракторных </w:t>
      </w:r>
      <w:r w:rsidRPr="00A17C36">
        <w:rPr>
          <w:szCs w:val="28"/>
        </w:rPr>
        <w:t>радиальны</w:t>
      </w:r>
      <w:r>
        <w:rPr>
          <w:szCs w:val="28"/>
        </w:rPr>
        <w:t>х</w:t>
      </w:r>
      <w:r w:rsidRPr="00A17C36">
        <w:rPr>
          <w:szCs w:val="28"/>
        </w:rPr>
        <w:t xml:space="preserve"> шин 33</w:t>
      </w:r>
      <w:r w:rsidRPr="00A17C36">
        <w:rPr>
          <w:szCs w:val="28"/>
          <w:lang w:val="en-US"/>
        </w:rPr>
        <w:t>R</w:t>
      </w:r>
      <w:r w:rsidRPr="00A17C36">
        <w:rPr>
          <w:szCs w:val="28"/>
        </w:rPr>
        <w:t>32 модели Ф-147 и 30,5</w:t>
      </w:r>
      <w:r w:rsidRPr="00A17C36">
        <w:rPr>
          <w:szCs w:val="28"/>
          <w:lang w:val="en-US"/>
        </w:rPr>
        <w:t>R</w:t>
      </w:r>
      <w:r w:rsidRPr="00A17C36">
        <w:rPr>
          <w:szCs w:val="28"/>
        </w:rPr>
        <w:t>32 модели Ф-81</w:t>
      </w:r>
      <w:r>
        <w:rPr>
          <w:szCs w:val="28"/>
        </w:rPr>
        <w:t xml:space="preserve"> движителей</w:t>
      </w:r>
      <w:r w:rsidRPr="00A17C36">
        <w:rPr>
          <w:szCs w:val="28"/>
        </w:rPr>
        <w:t xml:space="preserve"> тракторов класса 5.</w:t>
      </w:r>
    </w:p>
    <w:p w:rsidR="00B3598E" w:rsidRDefault="00B3598E" w:rsidP="003F43C8">
      <w:pPr>
        <w:pStyle w:val="BodyTextIndent2"/>
        <w:widowControl w:val="0"/>
        <w:rPr>
          <w:b/>
          <w:szCs w:val="28"/>
        </w:rPr>
      </w:pPr>
      <w:r>
        <w:rPr>
          <w:b/>
          <w:szCs w:val="28"/>
        </w:rPr>
        <w:t>Метод и условия проведения исследования.</w:t>
      </w:r>
    </w:p>
    <w:p w:rsidR="00B3598E" w:rsidRPr="00D1592C" w:rsidRDefault="00B3598E" w:rsidP="003F43C8">
      <w:pPr>
        <w:pStyle w:val="BodyTextIndent2"/>
        <w:widowControl w:val="0"/>
        <w:rPr>
          <w:szCs w:val="28"/>
        </w:rPr>
      </w:pPr>
      <w:r w:rsidRPr="00724BCF">
        <w:rPr>
          <w:szCs w:val="28"/>
        </w:rPr>
        <w:t>Метод исследования</w:t>
      </w:r>
      <w:r w:rsidRPr="00D1592C">
        <w:rPr>
          <w:szCs w:val="28"/>
        </w:rPr>
        <w:t xml:space="preserve"> – экспериментальный с использованием «шинного тестера» и специально разработанных приспособлений для определения деформаций внутренней и внешней оболочек шины относительно обода в окружном, радиальном и боковом направлениях.</w:t>
      </w:r>
    </w:p>
    <w:p w:rsidR="00B3598E" w:rsidRDefault="00B3598E" w:rsidP="003F43C8">
      <w:pPr>
        <w:widowControl w:val="0"/>
        <w:spacing w:line="360" w:lineRule="auto"/>
        <w:ind w:firstLine="567"/>
        <w:jc w:val="both"/>
        <w:rPr>
          <w:sz w:val="28"/>
          <w:szCs w:val="28"/>
        </w:rPr>
      </w:pPr>
      <w:r w:rsidRPr="00A17C36">
        <w:rPr>
          <w:sz w:val="28"/>
          <w:szCs w:val="28"/>
        </w:rPr>
        <w:t>Для ускоренного решения поставленной задачи необходимо рациональное сочетание опытно-конструкторских и научно-исследовательских работ. Основу последних могут составлять испытания шин на специальных мобильных установках типа «шинный тесте</w:t>
      </w:r>
      <w:r>
        <w:rPr>
          <w:sz w:val="28"/>
          <w:szCs w:val="28"/>
        </w:rPr>
        <w:t>р», разработанных в АЧИМСХ [3].</w:t>
      </w:r>
    </w:p>
    <w:p w:rsidR="00B3598E" w:rsidRDefault="00B3598E" w:rsidP="003F43C8">
      <w:pPr>
        <w:widowControl w:val="0"/>
        <w:spacing w:line="360" w:lineRule="auto"/>
        <w:ind w:firstLine="567"/>
        <w:jc w:val="both"/>
        <w:rPr>
          <w:sz w:val="28"/>
          <w:szCs w:val="28"/>
        </w:rPr>
      </w:pPr>
      <w:r>
        <w:rPr>
          <w:sz w:val="28"/>
          <w:szCs w:val="28"/>
        </w:rPr>
        <w:t>Нормальная нагрузка на испытываемые шины составляла 40,8 кН для модели Ф-147 и 40 кН для Ф-81. Величина внутреннего давления воздуха равнялась 0,07; 0,09 и 0,11 МПа в шине Ф-147 и 0,11 МПа в шине Ф-81.</w:t>
      </w:r>
    </w:p>
    <w:p w:rsidR="00B3598E" w:rsidRDefault="00B3598E" w:rsidP="003F43C8">
      <w:pPr>
        <w:widowControl w:val="0"/>
        <w:spacing w:line="360" w:lineRule="auto"/>
        <w:ind w:firstLine="567"/>
        <w:jc w:val="both"/>
        <w:rPr>
          <w:sz w:val="28"/>
          <w:szCs w:val="28"/>
        </w:rPr>
      </w:pPr>
      <w:r>
        <w:rPr>
          <w:sz w:val="28"/>
          <w:szCs w:val="28"/>
        </w:rPr>
        <w:t>Для измерения общей деформации использованы два датчика потенциометрического типа. Один был установлен внутри шины, другой – снаружи. Крепление датчиков к ободу колеса и к беговой дорожке шины осуществлено в её экваториальной плоскости. У датчиков три степени свободы: в радиальном, окружном и боковом направлениях шины. Отсчёт каждой деформации производился от нулевых отметок, полученных при вращении колеса в свободном состоянии. Вход в контакт с опорным основанием и выход из контакта места крепления датчиков на беговой дорожке шины фиксировались специальным датчиком давления. Для регистрации угла поворота оси колеса был использован угломер потенциометрического типа. Измерение деформации наружного слоя беговой дорожки шины в экваториальном и меридиональном направлениях производились посредством тензометрических датчиков.</w:t>
      </w:r>
    </w:p>
    <w:p w:rsidR="00B3598E" w:rsidRPr="00724BCF" w:rsidRDefault="00B3598E" w:rsidP="003F43C8">
      <w:pPr>
        <w:widowControl w:val="0"/>
        <w:spacing w:line="360" w:lineRule="auto"/>
        <w:ind w:firstLine="567"/>
        <w:jc w:val="both"/>
        <w:rPr>
          <w:b/>
          <w:sz w:val="28"/>
          <w:szCs w:val="28"/>
        </w:rPr>
      </w:pPr>
      <w:r w:rsidRPr="00724BCF">
        <w:rPr>
          <w:b/>
          <w:sz w:val="28"/>
          <w:szCs w:val="28"/>
        </w:rPr>
        <w:t>Результаты исследований</w:t>
      </w:r>
      <w:r>
        <w:rPr>
          <w:b/>
          <w:sz w:val="28"/>
          <w:szCs w:val="28"/>
        </w:rPr>
        <w:t>.</w:t>
      </w:r>
    </w:p>
    <w:p w:rsidR="00B3598E" w:rsidRDefault="00B3598E" w:rsidP="003F43C8">
      <w:pPr>
        <w:widowControl w:val="0"/>
        <w:spacing w:line="360" w:lineRule="auto"/>
        <w:ind w:firstLine="567"/>
        <w:jc w:val="both"/>
        <w:rPr>
          <w:sz w:val="28"/>
          <w:szCs w:val="28"/>
        </w:rPr>
      </w:pPr>
      <w:r>
        <w:rPr>
          <w:sz w:val="28"/>
          <w:szCs w:val="28"/>
        </w:rPr>
        <w:t>Результаты обработки экспериментальных исследований представлены на рисунках 1, 2, 3.</w:t>
      </w:r>
    </w:p>
    <w:p w:rsidR="00B3598E" w:rsidRDefault="00B3598E" w:rsidP="003F43C8">
      <w:pPr>
        <w:widowControl w:val="0"/>
        <w:spacing w:line="360" w:lineRule="auto"/>
        <w:ind w:firstLine="567"/>
        <w:jc w:val="both"/>
        <w:rPr>
          <w:sz w:val="28"/>
          <w:szCs w:val="28"/>
        </w:rPr>
      </w:pPr>
    </w:p>
    <w:tbl>
      <w:tblPr>
        <w:tblW w:w="0" w:type="auto"/>
        <w:jc w:val="center"/>
        <w:tblInd w:w="243" w:type="dxa"/>
        <w:tblLook w:val="00A0"/>
      </w:tblPr>
      <w:tblGrid>
        <w:gridCol w:w="4458"/>
        <w:gridCol w:w="4585"/>
      </w:tblGrid>
      <w:tr w:rsidR="00B3598E" w:rsidTr="00FC1704">
        <w:trPr>
          <w:trHeight w:val="2535"/>
          <w:jc w:val="center"/>
        </w:trPr>
        <w:tc>
          <w:tcPr>
            <w:tcW w:w="4566" w:type="dxa"/>
          </w:tcPr>
          <w:p w:rsidR="00B3598E" w:rsidRPr="00FC1704" w:rsidRDefault="00B3598E" w:rsidP="00FC1704">
            <w:pPr>
              <w:widowControl w:val="0"/>
              <w:ind w:left="-121"/>
              <w:jc w:val="center"/>
              <w:rPr>
                <w:sz w:val="28"/>
                <w:szCs w:val="28"/>
              </w:rPr>
            </w:pPr>
            <w:r w:rsidRPr="00FC1704">
              <w:rPr>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6" o:spid="_x0000_i1025" type="#_x0000_t75" style="width:212.4pt;height:166.8pt;visibility:visible">
                  <v:imagedata r:id="rId9" o:title="" croptop="1515f" cropbottom="1281f" cropleft="2214f" cropright="6197f"/>
                </v:shape>
              </w:pict>
            </w:r>
          </w:p>
          <w:p w:rsidR="00B3598E" w:rsidRPr="00FC1704" w:rsidRDefault="00B3598E" w:rsidP="00FC1704">
            <w:pPr>
              <w:widowControl w:val="0"/>
              <w:jc w:val="center"/>
              <w:rPr>
                <w:sz w:val="28"/>
                <w:szCs w:val="28"/>
              </w:rPr>
            </w:pPr>
            <w:r w:rsidRPr="00FC1704">
              <w:rPr>
                <w:i/>
                <w:sz w:val="28"/>
                <w:szCs w:val="28"/>
              </w:rPr>
              <w:t>а</w:t>
            </w:r>
          </w:p>
        </w:tc>
        <w:tc>
          <w:tcPr>
            <w:tcW w:w="4477" w:type="dxa"/>
          </w:tcPr>
          <w:p w:rsidR="00B3598E" w:rsidRPr="00FC1704" w:rsidRDefault="00B3598E" w:rsidP="00FC1704">
            <w:pPr>
              <w:widowControl w:val="0"/>
              <w:ind w:left="-161"/>
              <w:jc w:val="both"/>
              <w:rPr>
                <w:sz w:val="28"/>
                <w:szCs w:val="28"/>
              </w:rPr>
            </w:pPr>
            <w:r w:rsidRPr="00FC1704">
              <w:rPr>
                <w:noProof/>
                <w:sz w:val="28"/>
                <w:szCs w:val="28"/>
              </w:rPr>
              <w:pict>
                <v:shape id="Рисунок 28" o:spid="_x0000_i1026" type="#_x0000_t75" style="width:222pt;height:159.6pt;visibility:visible">
                  <v:imagedata r:id="rId10" o:title="" croptop="1709f" cropbottom="1692f" cropleft="669f" cropright="2477f"/>
                </v:shape>
              </w:pict>
            </w:r>
          </w:p>
          <w:p w:rsidR="00B3598E" w:rsidRPr="00FC1704" w:rsidRDefault="00B3598E" w:rsidP="00FC1704">
            <w:pPr>
              <w:widowControl w:val="0"/>
              <w:jc w:val="center"/>
              <w:rPr>
                <w:sz w:val="28"/>
                <w:szCs w:val="28"/>
              </w:rPr>
            </w:pPr>
            <w:r w:rsidRPr="00FC1704">
              <w:rPr>
                <w:i/>
              </w:rPr>
              <w:t>б</w:t>
            </w:r>
          </w:p>
        </w:tc>
      </w:tr>
    </w:tbl>
    <w:p w:rsidR="00B3598E" w:rsidRPr="00EC206B" w:rsidRDefault="00B3598E" w:rsidP="00F61504">
      <w:pPr>
        <w:widowControl w:val="0"/>
        <w:spacing w:line="360" w:lineRule="auto"/>
        <w:jc w:val="center"/>
        <w:rPr>
          <w:sz w:val="28"/>
          <w:szCs w:val="28"/>
        </w:rPr>
      </w:pPr>
      <w:r w:rsidRPr="00EC206B">
        <w:rPr>
          <w:i/>
          <w:sz w:val="28"/>
          <w:szCs w:val="28"/>
        </w:rPr>
        <w:t>а</w:t>
      </w:r>
      <w:r w:rsidRPr="00EC206B">
        <w:rPr>
          <w:sz w:val="28"/>
          <w:szCs w:val="28"/>
        </w:rPr>
        <w:t xml:space="preserve"> – шина Ф-147;  </w:t>
      </w:r>
      <w:r w:rsidRPr="00EC206B">
        <w:rPr>
          <w:i/>
          <w:sz w:val="28"/>
          <w:szCs w:val="28"/>
        </w:rPr>
        <w:t xml:space="preserve">б </w:t>
      </w:r>
      <w:r w:rsidRPr="00EC206B">
        <w:rPr>
          <w:sz w:val="28"/>
          <w:szCs w:val="28"/>
        </w:rPr>
        <w:t>– шина Ф-81</w:t>
      </w:r>
    </w:p>
    <w:p w:rsidR="00B3598E" w:rsidRPr="00EC206B" w:rsidRDefault="00B3598E" w:rsidP="00F61504">
      <w:pPr>
        <w:widowControl w:val="0"/>
        <w:spacing w:line="360" w:lineRule="auto"/>
        <w:jc w:val="center"/>
        <w:rPr>
          <w:sz w:val="28"/>
          <w:szCs w:val="28"/>
        </w:rPr>
      </w:pPr>
      <w:r w:rsidRPr="00EC206B">
        <w:rPr>
          <w:sz w:val="28"/>
          <w:szCs w:val="28"/>
        </w:rPr>
        <w:t>1 – радиальная; 2 – окружная деформация шины</w:t>
      </w:r>
    </w:p>
    <w:p w:rsidR="00B3598E" w:rsidRPr="00EC206B" w:rsidRDefault="00B3598E" w:rsidP="00F61504">
      <w:pPr>
        <w:widowControl w:val="0"/>
        <w:spacing w:line="360" w:lineRule="auto"/>
        <w:jc w:val="center"/>
        <w:rPr>
          <w:sz w:val="28"/>
          <w:szCs w:val="28"/>
        </w:rPr>
      </w:pPr>
    </w:p>
    <w:p w:rsidR="00B3598E" w:rsidRPr="00EC206B" w:rsidRDefault="00B3598E" w:rsidP="00F61504">
      <w:pPr>
        <w:widowControl w:val="0"/>
        <w:spacing w:line="360" w:lineRule="auto"/>
        <w:jc w:val="center"/>
        <w:rPr>
          <w:sz w:val="28"/>
          <w:szCs w:val="28"/>
        </w:rPr>
      </w:pPr>
      <w:r w:rsidRPr="00EC206B">
        <w:rPr>
          <w:sz w:val="28"/>
          <w:szCs w:val="28"/>
        </w:rPr>
        <w:t xml:space="preserve">Рисунок 1 – Зависимость радиальной </w:t>
      </w:r>
      <w:r w:rsidRPr="00EC206B">
        <w:rPr>
          <w:i/>
          <w:sz w:val="28"/>
          <w:szCs w:val="28"/>
          <w:lang w:val="en-US"/>
        </w:rPr>
        <w:t>z</w:t>
      </w:r>
      <w:r w:rsidRPr="00EC206B">
        <w:rPr>
          <w:sz w:val="28"/>
          <w:szCs w:val="28"/>
        </w:rPr>
        <w:t xml:space="preserve"> и окружной </w:t>
      </w:r>
      <w:r w:rsidRPr="00EC206B">
        <w:rPr>
          <w:i/>
          <w:sz w:val="28"/>
          <w:szCs w:val="28"/>
          <w:lang w:val="en-US"/>
        </w:rPr>
        <w:t>x</w:t>
      </w:r>
      <w:r w:rsidRPr="00EC206B">
        <w:rPr>
          <w:sz w:val="28"/>
          <w:szCs w:val="28"/>
        </w:rPr>
        <w:t xml:space="preserve"> деформаций шин от угла поворота при ведомом режиме качения</w:t>
      </w:r>
    </w:p>
    <w:p w:rsidR="00B3598E" w:rsidRDefault="00B3598E" w:rsidP="003F43C8">
      <w:pPr>
        <w:widowControl w:val="0"/>
        <w:spacing w:line="360" w:lineRule="auto"/>
        <w:ind w:firstLine="567"/>
        <w:jc w:val="both"/>
        <w:rPr>
          <w:sz w:val="28"/>
          <w:szCs w:val="28"/>
        </w:rPr>
      </w:pPr>
    </w:p>
    <w:p w:rsidR="00B3598E" w:rsidRDefault="00B3598E" w:rsidP="003F43C8">
      <w:pPr>
        <w:widowControl w:val="0"/>
        <w:spacing w:line="360" w:lineRule="auto"/>
        <w:ind w:firstLine="567"/>
        <w:jc w:val="both"/>
        <w:rPr>
          <w:sz w:val="28"/>
          <w:szCs w:val="28"/>
        </w:rPr>
      </w:pPr>
    </w:p>
    <w:tbl>
      <w:tblPr>
        <w:tblW w:w="0" w:type="auto"/>
        <w:jc w:val="center"/>
        <w:tblInd w:w="243" w:type="dxa"/>
        <w:tblLook w:val="00A0"/>
      </w:tblPr>
      <w:tblGrid>
        <w:gridCol w:w="4226"/>
        <w:gridCol w:w="4817"/>
      </w:tblGrid>
      <w:tr w:rsidR="00B3598E" w:rsidTr="00FC1704">
        <w:trPr>
          <w:trHeight w:val="3544"/>
          <w:jc w:val="center"/>
        </w:trPr>
        <w:tc>
          <w:tcPr>
            <w:tcW w:w="4226" w:type="dxa"/>
          </w:tcPr>
          <w:p w:rsidR="00B3598E" w:rsidRPr="00FC1704" w:rsidRDefault="00B3598E" w:rsidP="00FC1704">
            <w:pPr>
              <w:widowControl w:val="0"/>
              <w:ind w:left="-121"/>
              <w:jc w:val="center"/>
              <w:rPr>
                <w:sz w:val="28"/>
                <w:szCs w:val="28"/>
              </w:rPr>
            </w:pPr>
            <w:r w:rsidRPr="00FC1704">
              <w:rPr>
                <w:noProof/>
                <w:sz w:val="28"/>
                <w:szCs w:val="28"/>
              </w:rPr>
              <w:pict>
                <v:shape id="Рисунок 29" o:spid="_x0000_i1027" type="#_x0000_t75" style="width:195.6pt;height:159pt;visibility:visible">
                  <v:imagedata r:id="rId11" o:title="" croptop="2852f" cropbottom="1768f" cropleft="2130f" cropright="1619f"/>
                </v:shape>
              </w:pict>
            </w:r>
          </w:p>
          <w:p w:rsidR="00B3598E" w:rsidRPr="00FC1704" w:rsidRDefault="00B3598E" w:rsidP="00FC1704">
            <w:pPr>
              <w:widowControl w:val="0"/>
              <w:jc w:val="center"/>
              <w:rPr>
                <w:sz w:val="28"/>
                <w:szCs w:val="28"/>
              </w:rPr>
            </w:pPr>
            <w:r w:rsidRPr="00FC1704">
              <w:rPr>
                <w:i/>
                <w:sz w:val="28"/>
                <w:szCs w:val="28"/>
              </w:rPr>
              <w:t>а</w:t>
            </w:r>
          </w:p>
        </w:tc>
        <w:tc>
          <w:tcPr>
            <w:tcW w:w="4817" w:type="dxa"/>
          </w:tcPr>
          <w:p w:rsidR="00B3598E" w:rsidRPr="00FC1704" w:rsidRDefault="00B3598E" w:rsidP="00FC1704">
            <w:pPr>
              <w:widowControl w:val="0"/>
              <w:ind w:left="-65"/>
              <w:jc w:val="center"/>
              <w:rPr>
                <w:sz w:val="28"/>
                <w:szCs w:val="28"/>
              </w:rPr>
            </w:pPr>
            <w:r w:rsidRPr="00FC1704">
              <w:rPr>
                <w:noProof/>
                <w:sz w:val="28"/>
                <w:szCs w:val="28"/>
              </w:rPr>
              <w:pict>
                <v:shape id="Рисунок 30" o:spid="_x0000_i1028" type="#_x0000_t75" style="width:211.8pt;height:160.2pt;visibility:visible">
                  <v:imagedata r:id="rId12" o:title="" croptop="1619f" cropbottom="1189f" cropleft="667f" cropright="2595f"/>
                </v:shape>
              </w:pict>
            </w:r>
          </w:p>
          <w:p w:rsidR="00B3598E" w:rsidRPr="00FC1704" w:rsidRDefault="00B3598E" w:rsidP="00FC1704">
            <w:pPr>
              <w:widowControl w:val="0"/>
              <w:jc w:val="center"/>
              <w:rPr>
                <w:sz w:val="28"/>
                <w:szCs w:val="28"/>
              </w:rPr>
            </w:pPr>
            <w:r w:rsidRPr="00FC1704">
              <w:rPr>
                <w:i/>
              </w:rPr>
              <w:t>б</w:t>
            </w:r>
          </w:p>
        </w:tc>
      </w:tr>
    </w:tbl>
    <w:p w:rsidR="00B3598E" w:rsidRPr="00EC206B" w:rsidRDefault="00B3598E" w:rsidP="00EC206B">
      <w:pPr>
        <w:widowControl w:val="0"/>
        <w:spacing w:line="360" w:lineRule="auto"/>
        <w:jc w:val="center"/>
        <w:rPr>
          <w:sz w:val="28"/>
          <w:szCs w:val="28"/>
        </w:rPr>
      </w:pPr>
      <w:r w:rsidRPr="00EC206B">
        <w:rPr>
          <w:i/>
          <w:sz w:val="28"/>
          <w:szCs w:val="28"/>
        </w:rPr>
        <w:t>а</w:t>
      </w:r>
      <w:r w:rsidRPr="00EC206B">
        <w:rPr>
          <w:sz w:val="28"/>
          <w:szCs w:val="28"/>
        </w:rPr>
        <w:t xml:space="preserve"> – шина Ф-147;  </w:t>
      </w:r>
      <w:r w:rsidRPr="00EC206B">
        <w:rPr>
          <w:i/>
          <w:sz w:val="28"/>
          <w:szCs w:val="28"/>
        </w:rPr>
        <w:t>б</w:t>
      </w:r>
      <w:r w:rsidRPr="00EC206B">
        <w:rPr>
          <w:sz w:val="28"/>
          <w:szCs w:val="28"/>
        </w:rPr>
        <w:t xml:space="preserve"> – шина Ф-81</w:t>
      </w:r>
    </w:p>
    <w:p w:rsidR="00B3598E" w:rsidRPr="00EC206B" w:rsidRDefault="00B3598E" w:rsidP="00EC206B">
      <w:pPr>
        <w:widowControl w:val="0"/>
        <w:spacing w:line="360" w:lineRule="auto"/>
        <w:jc w:val="center"/>
        <w:rPr>
          <w:sz w:val="28"/>
          <w:szCs w:val="28"/>
        </w:rPr>
      </w:pPr>
      <w:r w:rsidRPr="00EC206B">
        <w:rPr>
          <w:sz w:val="28"/>
          <w:szCs w:val="28"/>
        </w:rPr>
        <w:t>1 – радиальная; 2 – окружная деформация шины</w:t>
      </w:r>
    </w:p>
    <w:p w:rsidR="00B3598E" w:rsidRPr="00EC206B" w:rsidRDefault="00B3598E" w:rsidP="00EC206B">
      <w:pPr>
        <w:widowControl w:val="0"/>
        <w:spacing w:line="360" w:lineRule="auto"/>
        <w:jc w:val="center"/>
        <w:rPr>
          <w:sz w:val="28"/>
          <w:szCs w:val="28"/>
        </w:rPr>
      </w:pPr>
      <w:r w:rsidRPr="00EC206B">
        <w:rPr>
          <w:sz w:val="28"/>
          <w:szCs w:val="28"/>
        </w:rPr>
        <w:t xml:space="preserve">Рисунок 2 – Зависимость радиальной </w:t>
      </w:r>
      <w:r w:rsidRPr="00EC206B">
        <w:rPr>
          <w:i/>
          <w:sz w:val="28"/>
          <w:szCs w:val="28"/>
          <w:lang w:val="en-US"/>
        </w:rPr>
        <w:t>z</w:t>
      </w:r>
      <w:r w:rsidRPr="00EC206B">
        <w:rPr>
          <w:sz w:val="28"/>
          <w:szCs w:val="28"/>
        </w:rPr>
        <w:t xml:space="preserve"> и окружной </w:t>
      </w:r>
      <w:r w:rsidRPr="00EC206B">
        <w:rPr>
          <w:i/>
          <w:sz w:val="28"/>
          <w:szCs w:val="28"/>
          <w:lang w:val="en-US"/>
        </w:rPr>
        <w:t>x</w:t>
      </w:r>
      <w:r w:rsidRPr="00EC206B">
        <w:rPr>
          <w:sz w:val="28"/>
          <w:szCs w:val="28"/>
        </w:rPr>
        <w:t xml:space="preserve"> деформаций </w:t>
      </w:r>
    </w:p>
    <w:p w:rsidR="00B3598E" w:rsidRPr="00EC206B" w:rsidRDefault="00B3598E" w:rsidP="00EC206B">
      <w:pPr>
        <w:widowControl w:val="0"/>
        <w:spacing w:line="360" w:lineRule="auto"/>
        <w:jc w:val="center"/>
        <w:rPr>
          <w:sz w:val="28"/>
          <w:szCs w:val="28"/>
        </w:rPr>
      </w:pPr>
      <w:r w:rsidRPr="00EC206B">
        <w:rPr>
          <w:sz w:val="28"/>
          <w:szCs w:val="28"/>
        </w:rPr>
        <w:t>шин от угла поворота колеса при ведущем режиме качения</w:t>
      </w:r>
    </w:p>
    <w:tbl>
      <w:tblPr>
        <w:tblW w:w="0" w:type="auto"/>
        <w:jc w:val="center"/>
        <w:tblInd w:w="243" w:type="dxa"/>
        <w:tblLayout w:type="fixed"/>
        <w:tblLook w:val="00A0"/>
      </w:tblPr>
      <w:tblGrid>
        <w:gridCol w:w="4240"/>
        <w:gridCol w:w="4803"/>
      </w:tblGrid>
      <w:tr w:rsidR="00B3598E" w:rsidTr="00FC1704">
        <w:trPr>
          <w:trHeight w:val="2535"/>
          <w:jc w:val="center"/>
        </w:trPr>
        <w:tc>
          <w:tcPr>
            <w:tcW w:w="4240" w:type="dxa"/>
          </w:tcPr>
          <w:p w:rsidR="00B3598E" w:rsidRPr="00FC1704" w:rsidRDefault="00B3598E" w:rsidP="00FC1704">
            <w:pPr>
              <w:widowControl w:val="0"/>
              <w:ind w:left="-121"/>
              <w:jc w:val="center"/>
              <w:rPr>
                <w:sz w:val="28"/>
                <w:szCs w:val="28"/>
              </w:rPr>
            </w:pPr>
            <w:r w:rsidRPr="00FC1704">
              <w:rPr>
                <w:noProof/>
                <w:sz w:val="28"/>
                <w:szCs w:val="28"/>
              </w:rPr>
              <w:pict>
                <v:shape id="Рисунок 31" o:spid="_x0000_i1029" type="#_x0000_t75" style="width:207pt;height:171pt;visibility:visible">
                  <v:imagedata r:id="rId13" o:title="" croptop="2861f" cropleft="764f" cropright="4818f"/>
                </v:shape>
              </w:pict>
            </w:r>
          </w:p>
          <w:p w:rsidR="00B3598E" w:rsidRPr="00FC1704" w:rsidRDefault="00B3598E" w:rsidP="00FC1704">
            <w:pPr>
              <w:widowControl w:val="0"/>
              <w:jc w:val="center"/>
              <w:rPr>
                <w:sz w:val="28"/>
                <w:szCs w:val="28"/>
              </w:rPr>
            </w:pPr>
            <w:r w:rsidRPr="00FC1704">
              <w:rPr>
                <w:i/>
                <w:sz w:val="28"/>
                <w:szCs w:val="28"/>
              </w:rPr>
              <w:t>а</w:t>
            </w:r>
          </w:p>
        </w:tc>
        <w:tc>
          <w:tcPr>
            <w:tcW w:w="4803" w:type="dxa"/>
          </w:tcPr>
          <w:p w:rsidR="00B3598E" w:rsidRPr="00FC1704" w:rsidRDefault="00B3598E" w:rsidP="00FC1704">
            <w:pPr>
              <w:widowControl w:val="0"/>
              <w:ind w:left="-65"/>
              <w:jc w:val="center"/>
              <w:rPr>
                <w:sz w:val="28"/>
                <w:szCs w:val="28"/>
              </w:rPr>
            </w:pPr>
            <w:r w:rsidRPr="00FC1704">
              <w:rPr>
                <w:noProof/>
                <w:sz w:val="28"/>
                <w:szCs w:val="28"/>
              </w:rPr>
              <w:pict>
                <v:shape id="Рисунок 35" o:spid="_x0000_i1030" type="#_x0000_t75" style="width:237pt;height:171pt;visibility:visible">
                  <v:imagedata r:id="rId14" o:title="" croptop="2656f" cropbottom="1744f" cropleft="739f"/>
                </v:shape>
              </w:pict>
            </w:r>
          </w:p>
          <w:p w:rsidR="00B3598E" w:rsidRPr="00FC1704" w:rsidRDefault="00B3598E" w:rsidP="00FC1704">
            <w:pPr>
              <w:widowControl w:val="0"/>
              <w:jc w:val="center"/>
              <w:rPr>
                <w:sz w:val="28"/>
                <w:szCs w:val="28"/>
              </w:rPr>
            </w:pPr>
            <w:r w:rsidRPr="00FC1704">
              <w:rPr>
                <w:i/>
              </w:rPr>
              <w:t>б</w:t>
            </w:r>
          </w:p>
        </w:tc>
      </w:tr>
    </w:tbl>
    <w:p w:rsidR="00B3598E" w:rsidRPr="00EC206B" w:rsidRDefault="00B3598E" w:rsidP="00EC206B">
      <w:pPr>
        <w:widowControl w:val="0"/>
        <w:spacing w:line="360" w:lineRule="auto"/>
        <w:jc w:val="center"/>
        <w:rPr>
          <w:sz w:val="28"/>
          <w:szCs w:val="28"/>
        </w:rPr>
      </w:pPr>
      <w:r w:rsidRPr="00EC206B">
        <w:rPr>
          <w:i/>
          <w:sz w:val="28"/>
          <w:szCs w:val="28"/>
        </w:rPr>
        <w:t>а</w:t>
      </w:r>
      <w:r w:rsidRPr="00EC206B">
        <w:rPr>
          <w:sz w:val="28"/>
          <w:szCs w:val="28"/>
        </w:rPr>
        <w:t xml:space="preserve"> – шина Ф-147;  </w:t>
      </w:r>
      <w:r w:rsidRPr="00EC206B">
        <w:rPr>
          <w:i/>
          <w:sz w:val="28"/>
          <w:szCs w:val="28"/>
        </w:rPr>
        <w:t>б</w:t>
      </w:r>
      <w:r w:rsidRPr="00EC206B">
        <w:rPr>
          <w:sz w:val="28"/>
          <w:szCs w:val="28"/>
        </w:rPr>
        <w:t xml:space="preserve"> – шина Ф-81</w:t>
      </w:r>
    </w:p>
    <w:p w:rsidR="00B3598E" w:rsidRPr="00EC206B" w:rsidRDefault="00B3598E" w:rsidP="00EC206B">
      <w:pPr>
        <w:widowControl w:val="0"/>
        <w:spacing w:line="360" w:lineRule="auto"/>
        <w:jc w:val="center"/>
        <w:rPr>
          <w:sz w:val="28"/>
          <w:szCs w:val="28"/>
        </w:rPr>
      </w:pPr>
      <w:r w:rsidRPr="00EC206B">
        <w:rPr>
          <w:sz w:val="28"/>
          <w:szCs w:val="28"/>
        </w:rPr>
        <w:t>1 – радиальная; 2 – окружная; 3 – боковая деформация</w:t>
      </w:r>
    </w:p>
    <w:p w:rsidR="00B3598E" w:rsidRPr="00EC206B" w:rsidRDefault="00B3598E" w:rsidP="00EC206B">
      <w:pPr>
        <w:widowControl w:val="0"/>
        <w:spacing w:line="360" w:lineRule="auto"/>
        <w:jc w:val="center"/>
        <w:rPr>
          <w:sz w:val="28"/>
          <w:szCs w:val="28"/>
        </w:rPr>
      </w:pPr>
    </w:p>
    <w:p w:rsidR="00B3598E" w:rsidRPr="00EC206B" w:rsidRDefault="00B3598E" w:rsidP="00EC206B">
      <w:pPr>
        <w:widowControl w:val="0"/>
        <w:spacing w:line="360" w:lineRule="auto"/>
        <w:jc w:val="center"/>
        <w:rPr>
          <w:sz w:val="28"/>
          <w:szCs w:val="28"/>
        </w:rPr>
      </w:pPr>
      <w:r w:rsidRPr="00EC206B">
        <w:rPr>
          <w:sz w:val="28"/>
          <w:szCs w:val="28"/>
        </w:rPr>
        <w:t xml:space="preserve">Рисунок 3 – Зависимость радиальной </w:t>
      </w:r>
      <w:r w:rsidRPr="00EC206B">
        <w:rPr>
          <w:i/>
          <w:sz w:val="28"/>
          <w:szCs w:val="28"/>
          <w:lang w:val="en-US"/>
        </w:rPr>
        <w:t>z</w:t>
      </w:r>
      <w:r w:rsidRPr="00EC206B">
        <w:rPr>
          <w:sz w:val="28"/>
          <w:szCs w:val="28"/>
        </w:rPr>
        <w:t xml:space="preserve">, окружной </w:t>
      </w:r>
      <w:r w:rsidRPr="00EC206B">
        <w:rPr>
          <w:i/>
          <w:sz w:val="28"/>
          <w:szCs w:val="28"/>
        </w:rPr>
        <w:t>х</w:t>
      </w:r>
      <w:r w:rsidRPr="00EC206B">
        <w:rPr>
          <w:sz w:val="28"/>
          <w:szCs w:val="28"/>
        </w:rPr>
        <w:t xml:space="preserve"> и боковой </w:t>
      </w:r>
      <w:r w:rsidRPr="00EC206B">
        <w:rPr>
          <w:i/>
          <w:sz w:val="28"/>
          <w:szCs w:val="28"/>
        </w:rPr>
        <w:t>у</w:t>
      </w:r>
      <w:r w:rsidRPr="00EC206B">
        <w:rPr>
          <w:sz w:val="28"/>
          <w:szCs w:val="28"/>
        </w:rPr>
        <w:t xml:space="preserve"> деформаций шин на бетоне от угла поворота оси колеса при ведомом с боковым 2,5</w:t>
      </w:r>
      <w:r w:rsidRPr="00EC206B">
        <w:rPr>
          <w:sz w:val="28"/>
          <w:szCs w:val="28"/>
          <w:vertAlign w:val="superscript"/>
        </w:rPr>
        <w:t>0</w:t>
      </w:r>
      <w:r>
        <w:rPr>
          <w:sz w:val="28"/>
          <w:szCs w:val="28"/>
        </w:rPr>
        <w:t xml:space="preserve"> уводом режиме качения</w:t>
      </w:r>
    </w:p>
    <w:p w:rsidR="00B3598E" w:rsidRDefault="00B3598E" w:rsidP="003F43C8">
      <w:pPr>
        <w:widowControl w:val="0"/>
        <w:jc w:val="center"/>
        <w:rPr>
          <w:sz w:val="28"/>
          <w:szCs w:val="28"/>
        </w:rPr>
      </w:pPr>
    </w:p>
    <w:p w:rsidR="00B3598E" w:rsidRDefault="00B3598E" w:rsidP="003F43C8">
      <w:pPr>
        <w:widowControl w:val="0"/>
        <w:spacing w:line="360" w:lineRule="auto"/>
        <w:ind w:firstLine="567"/>
        <w:jc w:val="both"/>
        <w:rPr>
          <w:sz w:val="28"/>
          <w:szCs w:val="28"/>
        </w:rPr>
      </w:pPr>
      <w:r>
        <w:rPr>
          <w:sz w:val="28"/>
          <w:szCs w:val="28"/>
        </w:rPr>
        <w:t>Анализ полученных экспериментальных данных показывает, что процессы деформирования тракторных шин Ф-147 и Ф-81 идентичны.</w:t>
      </w:r>
    </w:p>
    <w:p w:rsidR="00B3598E" w:rsidRDefault="00B3598E" w:rsidP="003F43C8">
      <w:pPr>
        <w:widowControl w:val="0"/>
        <w:spacing w:line="360" w:lineRule="auto"/>
        <w:ind w:firstLine="567"/>
        <w:jc w:val="both"/>
        <w:rPr>
          <w:sz w:val="28"/>
          <w:szCs w:val="28"/>
        </w:rPr>
      </w:pPr>
      <w:r>
        <w:rPr>
          <w:sz w:val="28"/>
          <w:szCs w:val="28"/>
        </w:rPr>
        <w:t>Радиальная деформация охватывает участки оболочки, значительно превышающие длину контактной площадки: при действии номинального крутящего момента участки занимают больше половины длины окружности шины. Направление радиальной деформации шин при внутреннем давлении воздуха 0,09 и 0,11 МПа – только к оси колеса. При ведомом режиме качения деформация начинается ещё до контакта протектора с опорным основанием, при ведущем – почти в его начале (рисунки 1, 2).</w:t>
      </w:r>
    </w:p>
    <w:p w:rsidR="00B3598E" w:rsidRDefault="00B3598E" w:rsidP="003F43C8">
      <w:pPr>
        <w:widowControl w:val="0"/>
        <w:spacing w:line="360" w:lineRule="auto"/>
        <w:ind w:firstLine="567"/>
        <w:jc w:val="both"/>
        <w:rPr>
          <w:sz w:val="28"/>
          <w:szCs w:val="28"/>
        </w:rPr>
      </w:pPr>
      <w:r>
        <w:rPr>
          <w:sz w:val="28"/>
          <w:szCs w:val="28"/>
        </w:rPr>
        <w:t>Максимальная её величина по центру контакта, полное снятие уже после выхода элементов протектора из контакта, причём такое «запаздывание» больше при ведущем режиме качения. Отмеченные процессы можно объяснить, прежде всего, взаимосвязью всех трёх видов деформации оболочки: радиального, окружного и бокового.</w:t>
      </w:r>
    </w:p>
    <w:p w:rsidR="00B3598E" w:rsidRPr="00A95AEE" w:rsidRDefault="00B3598E" w:rsidP="003F43C8">
      <w:pPr>
        <w:widowControl w:val="0"/>
        <w:spacing w:line="360" w:lineRule="auto"/>
        <w:ind w:firstLine="567"/>
        <w:jc w:val="both"/>
        <w:rPr>
          <w:sz w:val="28"/>
          <w:szCs w:val="28"/>
        </w:rPr>
      </w:pPr>
      <w:r>
        <w:rPr>
          <w:sz w:val="28"/>
          <w:szCs w:val="28"/>
        </w:rPr>
        <w:t xml:space="preserve">Характерно, что нагрузка производит своеобразную «вытяжку» профиля шины в вертикальном направлении при ведомом режиме, в вертикальном и продольном направлениях – при ведущем режиме качения. Создаётся эффект сжатия оболочки шины и уменьшения высоты её профиля в направлении действия сил и увеличения высоты профиля в противоположном направлении, что также отражается на «запаздывании» в снятии радиальной деформации. При действии на ведомое колесо боковой силы увеличивается (рисунок 3) и сектор шины, охваченный </w:t>
      </w:r>
      <w:r w:rsidRPr="00A95AEE">
        <w:rPr>
          <w:sz w:val="28"/>
          <w:szCs w:val="28"/>
        </w:rPr>
        <w:t>радиальной деформацией, и её величина.</w:t>
      </w:r>
    </w:p>
    <w:p w:rsidR="00B3598E" w:rsidRDefault="00B3598E" w:rsidP="003F43C8">
      <w:pPr>
        <w:widowControl w:val="0"/>
        <w:spacing w:line="360" w:lineRule="auto"/>
        <w:ind w:firstLine="567"/>
        <w:jc w:val="both"/>
        <w:rPr>
          <w:sz w:val="28"/>
          <w:szCs w:val="28"/>
        </w:rPr>
      </w:pPr>
      <w:r>
        <w:rPr>
          <w:sz w:val="28"/>
          <w:szCs w:val="28"/>
        </w:rPr>
        <w:t>Крутящий момент, приложенный к оси колеса, создаёт дополнительное сжатие волокон шины, отчего её жёсткость в радиальном направлении возрастает, а деформация снижается. Следовательно, деформационные характеристики и жёсткостные показатели шин, полученные в результате их обжатия или другими статическими методами, являются неточными и не отвечают реальным условиям силового нагружения колёс.</w:t>
      </w:r>
    </w:p>
    <w:p w:rsidR="00B3598E" w:rsidRDefault="00B3598E" w:rsidP="003F43C8">
      <w:pPr>
        <w:widowControl w:val="0"/>
        <w:spacing w:line="360" w:lineRule="auto"/>
        <w:ind w:firstLine="567"/>
        <w:jc w:val="both"/>
        <w:rPr>
          <w:sz w:val="28"/>
          <w:szCs w:val="28"/>
        </w:rPr>
      </w:pPr>
      <w:r>
        <w:rPr>
          <w:sz w:val="28"/>
          <w:szCs w:val="28"/>
        </w:rPr>
        <w:t>Окружная деформация элементов оболочки на экваторе шины происходит по всему периметру. При ведомом режиме качения – это деформация сжатия в набегающих и уходящих от контакта волокон шины, причём направленная в обеих зонах к площади контакта.</w:t>
      </w:r>
    </w:p>
    <w:p w:rsidR="00B3598E" w:rsidRDefault="00B3598E" w:rsidP="003F43C8">
      <w:pPr>
        <w:widowControl w:val="0"/>
        <w:spacing w:line="360" w:lineRule="auto"/>
        <w:ind w:firstLine="567"/>
        <w:jc w:val="both"/>
        <w:rPr>
          <w:sz w:val="28"/>
          <w:szCs w:val="28"/>
        </w:rPr>
      </w:pPr>
      <w:r>
        <w:rPr>
          <w:sz w:val="28"/>
          <w:szCs w:val="28"/>
        </w:rPr>
        <w:t xml:space="preserve">От крутящего момента набегающие волокна испытывают дополнительное окружное сжатие, а выходящие из контакта – растяжение. В результате в зоне шины после контакта, где нормальная (вертикальная) сила сжимает волокна, а крутящий момент их растягивает, суммарная деформация шины в окружном направлении при моменте для создания номинальной силы тяги колеса практически равна нулю. Сжатие же набегающих волокон при этом возрастает по сравнению с ведомым режимом на 56 %. Характерно, что максимальной величины оно достигает ещё до контакта шины с опорным основанием и, вследствие зоны скольжения в начале контактной площадки </w:t>
      </w:r>
      <w:r w:rsidRPr="00676646">
        <w:rPr>
          <w:sz w:val="28"/>
          <w:szCs w:val="28"/>
        </w:rPr>
        <w:t>[</w:t>
      </w:r>
      <w:r>
        <w:rPr>
          <w:sz w:val="28"/>
          <w:szCs w:val="28"/>
        </w:rPr>
        <w:t>4</w:t>
      </w:r>
      <w:r w:rsidRPr="00676646">
        <w:rPr>
          <w:sz w:val="28"/>
          <w:szCs w:val="28"/>
        </w:rPr>
        <w:t>]</w:t>
      </w:r>
      <w:r>
        <w:rPr>
          <w:sz w:val="28"/>
          <w:szCs w:val="28"/>
        </w:rPr>
        <w:t>, затем уменьшается, увеличиваясь снова в зоне сцепления.</w:t>
      </w:r>
    </w:p>
    <w:p w:rsidR="00B3598E" w:rsidRDefault="00B3598E" w:rsidP="003F43C8">
      <w:pPr>
        <w:widowControl w:val="0"/>
        <w:spacing w:line="360" w:lineRule="auto"/>
        <w:ind w:firstLine="567"/>
        <w:jc w:val="both"/>
        <w:rPr>
          <w:sz w:val="28"/>
          <w:szCs w:val="28"/>
        </w:rPr>
      </w:pPr>
      <w:r>
        <w:rPr>
          <w:sz w:val="28"/>
          <w:szCs w:val="28"/>
        </w:rPr>
        <w:t>Боковая деформация шины при качении колеса с уводом распространяется на всю оболочку. Нулевое значение деформации наблюдается только в самой верхней точке шины, максимальное – после центра контактной площадки, ближе к её задней части. Первое свидетельствует о том, что традиционное представление о механизме бокового увода, когда зона боковых деформаций оболочки считается значительно меньшей, нуждается в уточнении. Второе соответствует сложившемуся пониманию увода.</w:t>
      </w:r>
    </w:p>
    <w:p w:rsidR="00B3598E" w:rsidRDefault="00B3598E" w:rsidP="00A95AEE">
      <w:pPr>
        <w:widowControl w:val="0"/>
        <w:spacing w:line="360" w:lineRule="auto"/>
        <w:ind w:firstLine="567"/>
        <w:jc w:val="both"/>
        <w:rPr>
          <w:sz w:val="28"/>
          <w:szCs w:val="28"/>
        </w:rPr>
      </w:pPr>
      <w:r>
        <w:rPr>
          <w:sz w:val="28"/>
          <w:szCs w:val="28"/>
        </w:rPr>
        <w:t>Деформация наружного слоя беговой дорожки шины в экваториальном и меридиональном направлениях (рисунок 4) при ведомом режиме качения неодинакова и зависимость её от угла поворота оси неоднозначна.</w:t>
      </w:r>
    </w:p>
    <w:p w:rsidR="00B3598E" w:rsidRPr="00A95AEE" w:rsidRDefault="00B3598E" w:rsidP="00A95AEE">
      <w:pPr>
        <w:widowControl w:val="0"/>
        <w:spacing w:line="360" w:lineRule="auto"/>
        <w:ind w:firstLine="567"/>
        <w:jc w:val="both"/>
        <w:rPr>
          <w:sz w:val="28"/>
          <w:szCs w:val="28"/>
        </w:rPr>
      </w:pPr>
      <w:r w:rsidRPr="00A95AEE">
        <w:rPr>
          <w:sz w:val="28"/>
          <w:szCs w:val="28"/>
        </w:rPr>
        <w:t>Растяжение слоя по экватору начинается с угла 100</w:t>
      </w:r>
      <w:r w:rsidRPr="00A95AEE">
        <w:rPr>
          <w:sz w:val="28"/>
          <w:szCs w:val="28"/>
          <w:vertAlign w:val="superscript"/>
        </w:rPr>
        <w:t>0</w:t>
      </w:r>
      <w:r w:rsidRPr="00A95AEE">
        <w:rPr>
          <w:sz w:val="28"/>
          <w:szCs w:val="28"/>
        </w:rPr>
        <w:t xml:space="preserve"> и достигает максимума 1,25 мм (21 %) перед контактом. Однако в самом начале контакта экваториальная деформация меняет знак, наружные слои беговой дорожки теперь уже испытывают сжатие. При этом максимальное сжатие достигает 2,4 мм (40 %) и наблюдается в задней части контактной площадки. В конце её величина деформации приближается к нулевому значению и после контакта снова приобретает прежний знак: наружные слои становятся растянутыми. При этом зависимость деформации экваториального растяжения от угла поворота оси до и после контакта практически идентична.</w:t>
      </w:r>
    </w:p>
    <w:p w:rsidR="00B3598E" w:rsidRDefault="00B3598E" w:rsidP="00A95AEE">
      <w:pPr>
        <w:widowControl w:val="0"/>
        <w:spacing w:line="360" w:lineRule="auto"/>
        <w:jc w:val="center"/>
        <w:rPr>
          <w:sz w:val="28"/>
          <w:szCs w:val="28"/>
        </w:rPr>
      </w:pPr>
      <w:r w:rsidRPr="00FC1704">
        <w:rPr>
          <w:noProof/>
          <w:sz w:val="28"/>
          <w:szCs w:val="28"/>
        </w:rPr>
        <w:pict>
          <v:shape id="Рисунок 36" o:spid="_x0000_i1031" type="#_x0000_t75" style="width:306pt;height:208.2pt;visibility:visible">
            <v:imagedata r:id="rId15" o:title="" croptop="4083f" cropbottom="1568f" cropright="2508f"/>
          </v:shape>
        </w:pict>
      </w:r>
    </w:p>
    <w:p w:rsidR="00B3598E" w:rsidRDefault="00B3598E" w:rsidP="00EC206B">
      <w:pPr>
        <w:widowControl w:val="0"/>
        <w:spacing w:line="360" w:lineRule="auto"/>
        <w:jc w:val="center"/>
        <w:rPr>
          <w:sz w:val="28"/>
          <w:szCs w:val="28"/>
        </w:rPr>
      </w:pPr>
      <w:r>
        <w:rPr>
          <w:sz w:val="28"/>
          <w:szCs w:val="28"/>
        </w:rPr>
        <w:t>Рисунок 4 – Зависимость экваториальной и меридиональной деформаций наружного слоя шины от угла поворота оси колеса</w:t>
      </w:r>
    </w:p>
    <w:p w:rsidR="00B3598E" w:rsidRDefault="00B3598E" w:rsidP="003F43C8">
      <w:pPr>
        <w:widowControl w:val="0"/>
        <w:spacing w:line="360" w:lineRule="auto"/>
        <w:ind w:firstLine="567"/>
        <w:jc w:val="both"/>
        <w:rPr>
          <w:sz w:val="28"/>
          <w:szCs w:val="28"/>
        </w:rPr>
      </w:pPr>
      <w:r>
        <w:rPr>
          <w:sz w:val="28"/>
          <w:szCs w:val="28"/>
        </w:rPr>
        <w:t>Такой сложный характер изменения экваториальной деформации наружного слоя беговой дорожки можно объяснить её взаимосвязью с окружной и радиальной деформациями всей оболочки шины. Растянутый сначала внутренним давлением воздуха, затем – приложенной нагрузкой наружный слой беговой дорожки более не деформируется до угла 100</w:t>
      </w:r>
      <w:r>
        <w:rPr>
          <w:sz w:val="28"/>
          <w:szCs w:val="28"/>
          <w:vertAlign w:val="superscript"/>
        </w:rPr>
        <w:t>0</w:t>
      </w:r>
      <w:r>
        <w:rPr>
          <w:sz w:val="28"/>
          <w:szCs w:val="28"/>
        </w:rPr>
        <w:t>. Это происходит потому, что сила от предварительного растяжения слоя пока превышает силу от окружной деформации (закрутку) оболочки. Последняя с углом поворота возрастает (</w:t>
      </w:r>
      <w:r w:rsidRPr="00F61504">
        <w:rPr>
          <w:sz w:val="28"/>
          <w:szCs w:val="28"/>
        </w:rPr>
        <w:t xml:space="preserve">рисунок </w:t>
      </w:r>
      <w:r>
        <w:rPr>
          <w:sz w:val="28"/>
          <w:szCs w:val="28"/>
        </w:rPr>
        <w:t>4) и после 100</w:t>
      </w:r>
      <w:r>
        <w:rPr>
          <w:sz w:val="28"/>
          <w:szCs w:val="28"/>
          <w:vertAlign w:val="superscript"/>
        </w:rPr>
        <w:t>0</w:t>
      </w:r>
      <w:r>
        <w:rPr>
          <w:sz w:val="28"/>
          <w:szCs w:val="28"/>
        </w:rPr>
        <w:t xml:space="preserve"> превышает силу предварительного растяжения. Тогда и начинается дальнейшее увеличение экваториальной деформации наружного слоя.</w:t>
      </w:r>
    </w:p>
    <w:p w:rsidR="00B3598E" w:rsidRDefault="00B3598E" w:rsidP="003F43C8">
      <w:pPr>
        <w:widowControl w:val="0"/>
        <w:spacing w:line="360" w:lineRule="auto"/>
        <w:ind w:firstLine="567"/>
        <w:jc w:val="both"/>
        <w:rPr>
          <w:sz w:val="28"/>
          <w:szCs w:val="28"/>
        </w:rPr>
      </w:pPr>
      <w:r>
        <w:rPr>
          <w:sz w:val="28"/>
          <w:szCs w:val="28"/>
        </w:rPr>
        <w:t>Так как окружная сила от закрутки оболочки достигает максимума перед контактом, то и экваториальная деформация растяжения становится наибольшей в той же зоне. Здесь уже начинает сказываться и влияние радиальной деформации оболочки, от которого беговая дорожка изгибается и её наружный слой испытывает сжатие. Однако эта деформация пока меньше деформации растяжения.</w:t>
      </w:r>
    </w:p>
    <w:p w:rsidR="00B3598E" w:rsidRDefault="00B3598E" w:rsidP="003F43C8">
      <w:pPr>
        <w:widowControl w:val="0"/>
        <w:spacing w:line="360" w:lineRule="auto"/>
        <w:ind w:firstLine="567"/>
        <w:jc w:val="both"/>
        <w:rPr>
          <w:sz w:val="28"/>
          <w:szCs w:val="28"/>
        </w:rPr>
      </w:pPr>
      <w:r>
        <w:rPr>
          <w:sz w:val="28"/>
          <w:szCs w:val="28"/>
        </w:rPr>
        <w:t>В контакте наоборот: сжатие становится преобладающим, причём из-за большей окружной и вышеотмеченного «запаздывания» радиальной деформации сжатие наружного слоя дорожки в задней части площадки несколько больше, чем в передней. Постепенное нарастание деформации сжатия в передней части контакта и её последующее уменьшение в задней части очевидно свидетельствует о скольжении грунтозацепов в данных зонах по плоскому опорному основанию. Можно ожидать, что при разной величине коэффициента трения это приведёт к зависимости положения нейтрального слоя, относительно которого происходит изгиб беговой дорожки, не только от её строения, но и от высоты грунтозацепов и сцепления их с опорным основанием. Дополнительное влияние на положение данного слоя окажет и величина общей окружной деформации оболочки, которая собственно и создаёт растяжение наружного слоя беговой дорожки в её набегающих в контакт и уходящих от контакта частях. От этой деформации зависит также величина сжатия рассматриваемого слоя и скольжения грунтозацепов в начале контакта.</w:t>
      </w:r>
    </w:p>
    <w:p w:rsidR="00B3598E" w:rsidRDefault="00B3598E" w:rsidP="003F43C8">
      <w:pPr>
        <w:widowControl w:val="0"/>
        <w:spacing w:line="360" w:lineRule="auto"/>
        <w:ind w:firstLine="567"/>
        <w:jc w:val="both"/>
        <w:rPr>
          <w:sz w:val="28"/>
          <w:szCs w:val="28"/>
        </w:rPr>
      </w:pPr>
      <w:r>
        <w:rPr>
          <w:sz w:val="28"/>
          <w:szCs w:val="28"/>
        </w:rPr>
        <w:t>Исходя из вышерассмотренных процессов, можно определить фактический периметр шины по наружному слою беговой дорожки при ведомом режиме её качения.</w:t>
      </w:r>
    </w:p>
    <w:p w:rsidR="00B3598E" w:rsidRDefault="00B3598E" w:rsidP="003F43C8">
      <w:pPr>
        <w:widowControl w:val="0"/>
        <w:spacing w:line="360" w:lineRule="auto"/>
        <w:ind w:firstLine="567"/>
        <w:jc w:val="both"/>
        <w:rPr>
          <w:sz w:val="28"/>
          <w:szCs w:val="28"/>
        </w:rPr>
      </w:pPr>
      <w:r>
        <w:rPr>
          <w:sz w:val="28"/>
          <w:szCs w:val="28"/>
        </w:rPr>
        <w:t xml:space="preserve">В свободном состоянии шины его длина </w:t>
      </w:r>
      <w:r w:rsidRPr="000974D1">
        <w:rPr>
          <w:position w:val="-12"/>
          <w:sz w:val="28"/>
        </w:rPr>
        <w:object w:dxaOrig="279" w:dyaOrig="360">
          <v:shape id="_x0000_i1032" type="#_x0000_t75" style="width:13.2pt;height:18pt" o:ole="">
            <v:imagedata r:id="rId16" o:title=""/>
          </v:shape>
          <o:OLEObject Type="Embed" ProgID="Equation.3" ShapeID="_x0000_i1032" DrawAspect="Content" ObjectID="_1571030958" r:id="rId17"/>
        </w:object>
      </w:r>
      <w:r>
        <w:rPr>
          <w:sz w:val="28"/>
          <w:szCs w:val="28"/>
        </w:rPr>
        <w:t xml:space="preserve"> составит</w:t>
      </w:r>
    </w:p>
    <w:p w:rsidR="00B3598E" w:rsidRDefault="00B3598E" w:rsidP="003F43C8">
      <w:pPr>
        <w:widowControl w:val="0"/>
        <w:spacing w:line="360" w:lineRule="auto"/>
        <w:jc w:val="right"/>
        <w:rPr>
          <w:sz w:val="28"/>
          <w:szCs w:val="28"/>
        </w:rPr>
      </w:pPr>
      <w:r w:rsidRPr="000974D1">
        <w:rPr>
          <w:position w:val="-12"/>
          <w:sz w:val="28"/>
        </w:rPr>
        <w:object w:dxaOrig="1219" w:dyaOrig="360">
          <v:shape id="_x0000_i1033" type="#_x0000_t75" style="width:61.2pt;height:18pt" o:ole="">
            <v:imagedata r:id="rId18" o:title=""/>
          </v:shape>
          <o:OLEObject Type="Embed" ProgID="Equation.3" ShapeID="_x0000_i1033" DrawAspect="Content" ObjectID="_1571030959" r:id="rId19"/>
        </w:object>
      </w:r>
      <w:r>
        <w:rPr>
          <w:sz w:val="28"/>
          <w:szCs w:val="28"/>
        </w:rPr>
        <w:t>,                                                  (2.1)</w:t>
      </w:r>
    </w:p>
    <w:p w:rsidR="00B3598E" w:rsidRDefault="00B3598E" w:rsidP="003F43C8">
      <w:pPr>
        <w:widowControl w:val="0"/>
        <w:spacing w:line="360" w:lineRule="auto"/>
        <w:jc w:val="both"/>
        <w:rPr>
          <w:sz w:val="28"/>
          <w:szCs w:val="28"/>
        </w:rPr>
      </w:pPr>
      <w:r>
        <w:rPr>
          <w:sz w:val="28"/>
          <w:szCs w:val="28"/>
        </w:rPr>
        <w:t xml:space="preserve">при качении − </w:t>
      </w:r>
      <w:r w:rsidRPr="00A07920">
        <w:rPr>
          <w:position w:val="-4"/>
          <w:sz w:val="28"/>
        </w:rPr>
        <w:object w:dxaOrig="220" w:dyaOrig="260">
          <v:shape id="_x0000_i1034" type="#_x0000_t75" style="width:12pt;height:13.2pt" o:ole="">
            <v:imagedata r:id="rId20" o:title=""/>
          </v:shape>
          <o:OLEObject Type="Embed" ProgID="Equation.3" ShapeID="_x0000_i1034" DrawAspect="Content" ObjectID="_1571030960" r:id="rId21"/>
        </w:object>
      </w:r>
      <w:r>
        <w:rPr>
          <w:sz w:val="28"/>
          <w:szCs w:val="28"/>
        </w:rPr>
        <w:t>:</w:t>
      </w:r>
    </w:p>
    <w:p w:rsidR="00B3598E" w:rsidRDefault="00B3598E" w:rsidP="003F43C8">
      <w:pPr>
        <w:widowControl w:val="0"/>
        <w:spacing w:line="360" w:lineRule="auto"/>
        <w:jc w:val="right"/>
        <w:rPr>
          <w:sz w:val="28"/>
          <w:szCs w:val="28"/>
        </w:rPr>
      </w:pPr>
      <w:r w:rsidRPr="00A07920">
        <w:rPr>
          <w:position w:val="-14"/>
          <w:sz w:val="28"/>
        </w:rPr>
        <w:object w:dxaOrig="1579" w:dyaOrig="380">
          <v:shape id="_x0000_i1035" type="#_x0000_t75" style="width:79.2pt;height:19.2pt" o:ole="">
            <v:imagedata r:id="rId22" o:title=""/>
          </v:shape>
          <o:OLEObject Type="Embed" ProgID="Equation.3" ShapeID="_x0000_i1035" DrawAspect="Content" ObjectID="_1571030961" r:id="rId23"/>
        </w:object>
      </w:r>
      <w:r>
        <w:rPr>
          <w:sz w:val="28"/>
          <w:szCs w:val="28"/>
        </w:rPr>
        <w:t>,                                              (2.2)</w:t>
      </w:r>
    </w:p>
    <w:p w:rsidR="00B3598E" w:rsidRDefault="00B3598E" w:rsidP="003F43C8">
      <w:pPr>
        <w:widowControl w:val="0"/>
        <w:spacing w:line="360" w:lineRule="auto"/>
        <w:jc w:val="both"/>
        <w:rPr>
          <w:sz w:val="28"/>
          <w:szCs w:val="28"/>
        </w:rPr>
      </w:pPr>
      <w:r>
        <w:rPr>
          <w:sz w:val="28"/>
          <w:szCs w:val="28"/>
        </w:rPr>
        <w:t xml:space="preserve">где </w:t>
      </w:r>
      <w:r w:rsidRPr="000974D1">
        <w:rPr>
          <w:position w:val="-12"/>
          <w:sz w:val="28"/>
        </w:rPr>
        <w:object w:dxaOrig="220" w:dyaOrig="360">
          <v:shape id="_x0000_i1036" type="#_x0000_t75" style="width:12pt;height:18pt" o:ole="">
            <v:imagedata r:id="rId24" o:title=""/>
          </v:shape>
          <o:OLEObject Type="Embed" ProgID="Equation.3" ShapeID="_x0000_i1036" DrawAspect="Content" ObjectID="_1571030962" r:id="rId25"/>
        </w:object>
      </w:r>
      <w:r>
        <w:rPr>
          <w:position w:val="-12"/>
          <w:sz w:val="28"/>
        </w:rPr>
        <w:t xml:space="preserve"> </w:t>
      </w:r>
      <w:r>
        <w:rPr>
          <w:sz w:val="28"/>
          <w:szCs w:val="28"/>
        </w:rPr>
        <w:t>− радиус, на котором расположен наружный слой беговой дорожки шины в свободном состоянии;</w:t>
      </w:r>
    </w:p>
    <w:p w:rsidR="00B3598E" w:rsidRDefault="00B3598E" w:rsidP="003F43C8">
      <w:pPr>
        <w:widowControl w:val="0"/>
        <w:spacing w:line="360" w:lineRule="auto"/>
        <w:jc w:val="both"/>
        <w:rPr>
          <w:sz w:val="28"/>
          <w:szCs w:val="28"/>
        </w:rPr>
      </w:pPr>
      <w:r w:rsidRPr="00A07920">
        <w:rPr>
          <w:position w:val="-14"/>
          <w:sz w:val="28"/>
        </w:rPr>
        <w:object w:dxaOrig="240" w:dyaOrig="380">
          <v:shape id="_x0000_i1037" type="#_x0000_t75" style="width:12pt;height:19.2pt" o:ole="">
            <v:imagedata r:id="rId26" o:title=""/>
          </v:shape>
          <o:OLEObject Type="Embed" ProgID="Equation.3" ShapeID="_x0000_i1037" DrawAspect="Content" ObjectID="_1571030963" r:id="rId27"/>
        </w:object>
      </w:r>
      <w:r>
        <w:rPr>
          <w:sz w:val="28"/>
          <w:szCs w:val="28"/>
        </w:rPr>
        <w:t xml:space="preserve">, </w:t>
      </w:r>
      <w:r w:rsidRPr="00366208">
        <w:rPr>
          <w:position w:val="-12"/>
          <w:sz w:val="28"/>
        </w:rPr>
        <w:object w:dxaOrig="340" w:dyaOrig="360">
          <v:shape id="_x0000_i1038" type="#_x0000_t75" style="width:16.8pt;height:18pt" o:ole="">
            <v:imagedata r:id="rId28" o:title=""/>
          </v:shape>
          <o:OLEObject Type="Embed" ProgID="Equation.3" ShapeID="_x0000_i1038" DrawAspect="Content" ObjectID="_1571030964" r:id="rId29"/>
        </w:object>
      </w:r>
      <w:r>
        <w:rPr>
          <w:sz w:val="28"/>
          <w:szCs w:val="28"/>
        </w:rPr>
        <w:t>− величина соответственно общего растяжения и сжатия беговой дорожки шины.</w:t>
      </w:r>
    </w:p>
    <w:p w:rsidR="00B3598E" w:rsidRDefault="00B3598E" w:rsidP="003F43C8">
      <w:pPr>
        <w:widowControl w:val="0"/>
        <w:spacing w:line="360" w:lineRule="auto"/>
        <w:ind w:firstLine="567"/>
        <w:jc w:val="both"/>
        <w:rPr>
          <w:sz w:val="28"/>
          <w:szCs w:val="28"/>
        </w:rPr>
      </w:pPr>
      <w:r>
        <w:rPr>
          <w:sz w:val="28"/>
          <w:szCs w:val="28"/>
        </w:rPr>
        <w:t xml:space="preserve">Для определений значений </w:t>
      </w:r>
      <w:r w:rsidRPr="00A07920">
        <w:rPr>
          <w:position w:val="-14"/>
          <w:sz w:val="28"/>
        </w:rPr>
        <w:object w:dxaOrig="240" w:dyaOrig="380">
          <v:shape id="_x0000_i1039" type="#_x0000_t75" style="width:12pt;height:19.2pt" o:ole="">
            <v:imagedata r:id="rId30" o:title=""/>
          </v:shape>
          <o:OLEObject Type="Embed" ProgID="Equation.3" ShapeID="_x0000_i1039" DrawAspect="Content" ObjectID="_1571030965" r:id="rId31"/>
        </w:object>
      </w:r>
      <w:r>
        <w:rPr>
          <w:position w:val="-12"/>
          <w:sz w:val="28"/>
        </w:rPr>
        <w:t xml:space="preserve"> </w:t>
      </w:r>
      <w:r>
        <w:rPr>
          <w:sz w:val="28"/>
          <w:szCs w:val="28"/>
        </w:rPr>
        <w:t xml:space="preserve">и </w:t>
      </w:r>
      <w:r w:rsidRPr="00366208">
        <w:rPr>
          <w:position w:val="-12"/>
          <w:sz w:val="28"/>
        </w:rPr>
        <w:object w:dxaOrig="340" w:dyaOrig="360">
          <v:shape id="_x0000_i1040" type="#_x0000_t75" style="width:16.8pt;height:18pt" o:ole="">
            <v:imagedata r:id="rId28" o:title=""/>
          </v:shape>
          <o:OLEObject Type="Embed" ProgID="Equation.3" ShapeID="_x0000_i1040" DrawAspect="Content" ObjectID="_1571030966" r:id="rId32"/>
        </w:object>
      </w:r>
      <w:r>
        <w:rPr>
          <w:sz w:val="28"/>
          <w:szCs w:val="28"/>
        </w:rPr>
        <w:t xml:space="preserve"> произведём графоаналитическое интегрирование зависимости </w:t>
      </w:r>
      <w:r w:rsidRPr="00610FDE">
        <w:rPr>
          <w:position w:val="-10"/>
          <w:sz w:val="28"/>
        </w:rPr>
        <w:object w:dxaOrig="639" w:dyaOrig="340">
          <v:shape id="_x0000_i1041" type="#_x0000_t75" style="width:31.2pt;height:16.8pt" o:ole="">
            <v:imagedata r:id="rId33" o:title=""/>
          </v:shape>
          <o:OLEObject Type="Embed" ProgID="Equation.3" ShapeID="_x0000_i1041" DrawAspect="Content" ObjectID="_1571030967" r:id="rId34"/>
        </w:object>
      </w:r>
      <w:r>
        <w:rPr>
          <w:position w:val="-12"/>
          <w:sz w:val="28"/>
        </w:rPr>
        <w:t xml:space="preserve"> </w:t>
      </w:r>
      <w:r>
        <w:rPr>
          <w:sz w:val="28"/>
          <w:szCs w:val="28"/>
        </w:rPr>
        <w:t xml:space="preserve">на рисунке 4 и вычислим среднюю величину относительного растяжения наружного слоя беговой дорожки </w:t>
      </w:r>
      <w:r w:rsidRPr="00A07920">
        <w:rPr>
          <w:position w:val="-14"/>
          <w:sz w:val="28"/>
        </w:rPr>
        <w:object w:dxaOrig="279" w:dyaOrig="380">
          <v:shape id="_x0000_i1042" type="#_x0000_t75" style="width:13.2pt;height:19.2pt" o:ole="">
            <v:imagedata r:id="rId35" o:title=""/>
          </v:shape>
          <o:OLEObject Type="Embed" ProgID="Equation.3" ShapeID="_x0000_i1042" DrawAspect="Content" ObjectID="_1571030968" r:id="rId36"/>
        </w:object>
      </w:r>
      <w:r>
        <w:rPr>
          <w:position w:val="-12"/>
          <w:sz w:val="28"/>
        </w:rPr>
        <w:t xml:space="preserve"> </w:t>
      </w:r>
      <w:r>
        <w:rPr>
          <w:sz w:val="28"/>
          <w:szCs w:val="28"/>
        </w:rPr>
        <w:t xml:space="preserve">и сжатия </w:t>
      </w:r>
      <w:r w:rsidRPr="00610FDE">
        <w:rPr>
          <w:position w:val="-12"/>
          <w:sz w:val="28"/>
        </w:rPr>
        <w:object w:dxaOrig="380" w:dyaOrig="360">
          <v:shape id="_x0000_i1043" type="#_x0000_t75" style="width:19.2pt;height:18pt" o:ole="">
            <v:imagedata r:id="rId37" o:title=""/>
          </v:shape>
          <o:OLEObject Type="Embed" ProgID="Equation.3" ShapeID="_x0000_i1043" DrawAspect="Content" ObjectID="_1571030969" r:id="rId38"/>
        </w:object>
      </w:r>
      <w:r>
        <w:rPr>
          <w:sz w:val="28"/>
          <w:szCs w:val="28"/>
        </w:rPr>
        <w:t xml:space="preserve">. В набегающих частях, где </w:t>
      </w:r>
      <w:r w:rsidRPr="00610FDE">
        <w:rPr>
          <w:position w:val="-6"/>
          <w:sz w:val="28"/>
        </w:rPr>
        <w:object w:dxaOrig="279" w:dyaOrig="279">
          <v:shape id="_x0000_i1044" type="#_x0000_t75" style="width:13.2pt;height:13.2pt" o:ole="">
            <v:imagedata r:id="rId39" o:title=""/>
          </v:shape>
          <o:OLEObject Type="Embed" ProgID="Equation.3" ShapeID="_x0000_i1044" DrawAspect="Content" ObjectID="_1571030970" r:id="rId40"/>
        </w:object>
      </w:r>
      <w:r>
        <w:rPr>
          <w:sz w:val="28"/>
          <w:szCs w:val="28"/>
        </w:rPr>
        <w:t>= 100-157,5</w:t>
      </w:r>
      <w:r>
        <w:rPr>
          <w:sz w:val="28"/>
          <w:szCs w:val="28"/>
          <w:vertAlign w:val="superscript"/>
        </w:rPr>
        <w:t>0</w:t>
      </w:r>
      <w:r>
        <w:rPr>
          <w:sz w:val="28"/>
          <w:szCs w:val="28"/>
        </w:rPr>
        <w:t xml:space="preserve"> </w:t>
      </w:r>
      <w:r w:rsidRPr="00A07920">
        <w:rPr>
          <w:position w:val="-14"/>
          <w:sz w:val="28"/>
        </w:rPr>
        <w:object w:dxaOrig="279" w:dyaOrig="380">
          <v:shape id="_x0000_i1045" type="#_x0000_t75" style="width:13.2pt;height:19.2pt" o:ole="">
            <v:imagedata r:id="rId41" o:title=""/>
          </v:shape>
          <o:OLEObject Type="Embed" ProgID="Equation.3" ShapeID="_x0000_i1045" DrawAspect="Content" ObjectID="_1571030971" r:id="rId42"/>
        </w:object>
      </w:r>
      <w:r>
        <w:rPr>
          <w:sz w:val="28"/>
          <w:szCs w:val="28"/>
        </w:rPr>
        <w:t xml:space="preserve">= 0,0551, а уходящих от контакта, где </w:t>
      </w:r>
      <w:r w:rsidRPr="00610FDE">
        <w:rPr>
          <w:position w:val="-6"/>
          <w:sz w:val="28"/>
        </w:rPr>
        <w:object w:dxaOrig="320" w:dyaOrig="279">
          <v:shape id="_x0000_i1046" type="#_x0000_t75" style="width:16.2pt;height:13.2pt" o:ole="">
            <v:imagedata r:id="rId43" o:title=""/>
          </v:shape>
          <o:OLEObject Type="Embed" ProgID="Equation.3" ShapeID="_x0000_i1046" DrawAspect="Content" ObjectID="_1571030972" r:id="rId44"/>
        </w:object>
      </w:r>
      <w:r>
        <w:rPr>
          <w:sz w:val="28"/>
          <w:szCs w:val="28"/>
        </w:rPr>
        <w:t>= 202,5-255</w:t>
      </w:r>
      <w:r>
        <w:rPr>
          <w:sz w:val="28"/>
          <w:szCs w:val="28"/>
          <w:vertAlign w:val="superscript"/>
        </w:rPr>
        <w:t>0</w:t>
      </w:r>
      <w:r>
        <w:rPr>
          <w:sz w:val="28"/>
          <w:szCs w:val="28"/>
        </w:rPr>
        <w:t xml:space="preserve"> </w:t>
      </w:r>
      <w:r w:rsidRPr="00A07920">
        <w:rPr>
          <w:position w:val="-14"/>
          <w:sz w:val="28"/>
        </w:rPr>
        <w:object w:dxaOrig="279" w:dyaOrig="380">
          <v:shape id="_x0000_i1047" type="#_x0000_t75" style="width:13.2pt;height:19.2pt" o:ole="">
            <v:imagedata r:id="rId45" o:title=""/>
          </v:shape>
          <o:OLEObject Type="Embed" ProgID="Equation.3" ShapeID="_x0000_i1047" DrawAspect="Content" ObjectID="_1571030973" r:id="rId46"/>
        </w:object>
      </w:r>
      <w:r>
        <w:rPr>
          <w:sz w:val="28"/>
          <w:szCs w:val="28"/>
        </w:rPr>
        <w:t xml:space="preserve">= 0,336 при  </w:t>
      </w:r>
      <w:r w:rsidRPr="00366208">
        <w:rPr>
          <w:position w:val="-12"/>
          <w:sz w:val="28"/>
        </w:rPr>
        <w:object w:dxaOrig="420" w:dyaOrig="360">
          <v:shape id="_x0000_i1048" type="#_x0000_t75" style="width:21pt;height:18pt" o:ole="">
            <v:imagedata r:id="rId47" o:title=""/>
          </v:shape>
          <o:OLEObject Type="Embed" ProgID="Equation.3" ShapeID="_x0000_i1048" DrawAspect="Content" ObjectID="_1571030974" r:id="rId48"/>
        </w:object>
      </w:r>
      <w:r>
        <w:rPr>
          <w:sz w:val="28"/>
          <w:szCs w:val="28"/>
        </w:rPr>
        <w:t>= 157,5-202,5</w:t>
      </w:r>
      <w:r>
        <w:rPr>
          <w:sz w:val="28"/>
          <w:szCs w:val="28"/>
          <w:vertAlign w:val="superscript"/>
        </w:rPr>
        <w:t>0</w:t>
      </w:r>
      <w:r>
        <w:rPr>
          <w:sz w:val="28"/>
          <w:szCs w:val="28"/>
        </w:rPr>
        <w:t>. Кроме того, с гарантированной точностью можно считать, что в пределах сектора оболочки, где нет радиальной деформации (240</w:t>
      </w:r>
      <w:r>
        <w:rPr>
          <w:sz w:val="28"/>
          <w:szCs w:val="28"/>
          <w:vertAlign w:val="superscript"/>
        </w:rPr>
        <w:t xml:space="preserve">0 </w:t>
      </w:r>
      <w:r>
        <w:rPr>
          <w:sz w:val="28"/>
          <w:szCs w:val="28"/>
        </w:rPr>
        <w:t>– 360</w:t>
      </w:r>
      <w:r>
        <w:rPr>
          <w:sz w:val="28"/>
          <w:szCs w:val="28"/>
          <w:vertAlign w:val="superscript"/>
        </w:rPr>
        <w:t>0</w:t>
      </w:r>
      <w:r>
        <w:rPr>
          <w:sz w:val="28"/>
          <w:szCs w:val="28"/>
        </w:rPr>
        <w:t xml:space="preserve"> − 130</w:t>
      </w:r>
      <w:r>
        <w:rPr>
          <w:sz w:val="28"/>
          <w:szCs w:val="28"/>
          <w:vertAlign w:val="superscript"/>
        </w:rPr>
        <w:t>0</w:t>
      </w:r>
      <w:r>
        <w:rPr>
          <w:sz w:val="28"/>
          <w:szCs w:val="28"/>
        </w:rPr>
        <w:t xml:space="preserve">), существует дополнительное её растяжение </w:t>
      </w:r>
      <w:r w:rsidRPr="00610FDE">
        <w:rPr>
          <w:position w:val="-12"/>
          <w:sz w:val="28"/>
        </w:rPr>
        <w:object w:dxaOrig="400" w:dyaOrig="360">
          <v:shape id="_x0000_i1049" type="#_x0000_t75" style="width:19.2pt;height:18pt" o:ole="">
            <v:imagedata r:id="rId49" o:title=""/>
          </v:shape>
          <o:OLEObject Type="Embed" ProgID="Equation.3" ShapeID="_x0000_i1049" DrawAspect="Content" ObjectID="_1571030975" r:id="rId50"/>
        </w:object>
      </w:r>
      <w:r>
        <w:rPr>
          <w:position w:val="-12"/>
          <w:sz w:val="28"/>
        </w:rPr>
        <w:t xml:space="preserve"> </w:t>
      </w:r>
      <w:r>
        <w:rPr>
          <w:sz w:val="28"/>
          <w:szCs w:val="28"/>
        </w:rPr>
        <w:t>от вертикальной нагрузки.</w:t>
      </w:r>
    </w:p>
    <w:p w:rsidR="00B3598E" w:rsidRDefault="00B3598E" w:rsidP="003F43C8">
      <w:pPr>
        <w:widowControl w:val="0"/>
        <w:spacing w:line="360" w:lineRule="auto"/>
        <w:ind w:firstLine="567"/>
        <w:jc w:val="both"/>
        <w:rPr>
          <w:sz w:val="28"/>
          <w:szCs w:val="28"/>
        </w:rPr>
      </w:pPr>
      <w:r>
        <w:rPr>
          <w:sz w:val="28"/>
          <w:szCs w:val="28"/>
        </w:rPr>
        <w:t>Тогда</w:t>
      </w:r>
    </w:p>
    <w:p w:rsidR="00B3598E" w:rsidRDefault="00B3598E" w:rsidP="003F43C8">
      <w:pPr>
        <w:widowControl w:val="0"/>
        <w:spacing w:line="360" w:lineRule="auto"/>
        <w:ind w:firstLine="567"/>
        <w:jc w:val="right"/>
        <w:rPr>
          <w:sz w:val="28"/>
          <w:szCs w:val="28"/>
        </w:rPr>
      </w:pPr>
      <w:r w:rsidRPr="00A07920">
        <w:rPr>
          <w:position w:val="-14"/>
          <w:sz w:val="28"/>
        </w:rPr>
        <w:object w:dxaOrig="3540" w:dyaOrig="380">
          <v:shape id="_x0000_i1050" type="#_x0000_t75" style="width:177pt;height:19.2pt" o:ole="">
            <v:imagedata r:id="rId51" o:title=""/>
          </v:shape>
          <o:OLEObject Type="Embed" ProgID="Equation.3" ShapeID="_x0000_i1050" DrawAspect="Content" ObjectID="_1571030976" r:id="rId52"/>
        </w:object>
      </w:r>
      <w:r>
        <w:rPr>
          <w:sz w:val="28"/>
          <w:szCs w:val="28"/>
        </w:rPr>
        <w:t>,                            (2.3)</w:t>
      </w:r>
    </w:p>
    <w:p w:rsidR="00B3598E" w:rsidRDefault="00B3598E" w:rsidP="003F43C8">
      <w:pPr>
        <w:widowControl w:val="0"/>
        <w:spacing w:line="360" w:lineRule="auto"/>
        <w:ind w:firstLine="567"/>
        <w:jc w:val="right"/>
        <w:rPr>
          <w:sz w:val="28"/>
          <w:szCs w:val="28"/>
        </w:rPr>
      </w:pPr>
      <w:r w:rsidRPr="002B6102">
        <w:rPr>
          <w:position w:val="-12"/>
          <w:sz w:val="28"/>
        </w:rPr>
        <w:object w:dxaOrig="1700" w:dyaOrig="360">
          <v:shape id="_x0000_i1051" type="#_x0000_t75" style="width:85.2pt;height:18pt" o:ole="">
            <v:imagedata r:id="rId53" o:title=""/>
          </v:shape>
          <o:OLEObject Type="Embed" ProgID="Equation.3" ShapeID="_x0000_i1051" DrawAspect="Content" ObjectID="_1571030977" r:id="rId54"/>
        </w:object>
      </w:r>
      <w:r>
        <w:rPr>
          <w:sz w:val="28"/>
          <w:szCs w:val="28"/>
        </w:rPr>
        <w:t>.                                           (2.4)</w:t>
      </w:r>
    </w:p>
    <w:p w:rsidR="00B3598E" w:rsidRDefault="00B3598E" w:rsidP="003F43C8">
      <w:pPr>
        <w:widowControl w:val="0"/>
        <w:spacing w:line="360" w:lineRule="auto"/>
        <w:ind w:firstLine="567"/>
        <w:jc w:val="both"/>
        <w:rPr>
          <w:sz w:val="28"/>
          <w:szCs w:val="28"/>
        </w:rPr>
      </w:pPr>
      <w:r>
        <w:rPr>
          <w:sz w:val="28"/>
          <w:szCs w:val="28"/>
        </w:rPr>
        <w:t xml:space="preserve">При ведомом режиме качения шины Ф-147 на бетоне и внутренним давлении воздуха в ней 0,09 МПа </w:t>
      </w:r>
      <w:r w:rsidRPr="00A07920">
        <w:rPr>
          <w:position w:val="-14"/>
          <w:sz w:val="28"/>
        </w:rPr>
        <w:object w:dxaOrig="240" w:dyaOrig="380">
          <v:shape id="_x0000_i1052" type="#_x0000_t75" style="width:12pt;height:19.2pt" o:ole="">
            <v:imagedata r:id="rId55" o:title=""/>
          </v:shape>
          <o:OLEObject Type="Embed" ProgID="Equation.3" ShapeID="_x0000_i1052" DrawAspect="Content" ObjectID="_1571030978" r:id="rId56"/>
        </w:object>
      </w:r>
      <w:r>
        <w:rPr>
          <w:sz w:val="28"/>
          <w:szCs w:val="28"/>
        </w:rPr>
        <w:t xml:space="preserve">= 0,124 м, </w:t>
      </w:r>
      <w:r w:rsidRPr="002B6102">
        <w:rPr>
          <w:position w:val="-12"/>
          <w:sz w:val="28"/>
        </w:rPr>
        <w:object w:dxaOrig="340" w:dyaOrig="360">
          <v:shape id="_x0000_i1053" type="#_x0000_t75" style="width:16.8pt;height:18pt" o:ole="">
            <v:imagedata r:id="rId57" o:title=""/>
          </v:shape>
          <o:OLEObject Type="Embed" ProgID="Equation.3" ShapeID="_x0000_i1053" DrawAspect="Content" ObjectID="_1571030979" r:id="rId58"/>
        </w:object>
      </w:r>
      <w:r>
        <w:rPr>
          <w:sz w:val="28"/>
          <w:szCs w:val="28"/>
        </w:rPr>
        <w:t>= 0,243 м.</w:t>
      </w:r>
    </w:p>
    <w:p w:rsidR="00B3598E" w:rsidRDefault="00B3598E" w:rsidP="003F43C8">
      <w:pPr>
        <w:widowControl w:val="0"/>
        <w:spacing w:line="360" w:lineRule="auto"/>
        <w:ind w:firstLine="567"/>
        <w:jc w:val="both"/>
        <w:rPr>
          <w:sz w:val="28"/>
          <w:szCs w:val="28"/>
        </w:rPr>
      </w:pPr>
      <w:r>
        <w:rPr>
          <w:sz w:val="28"/>
          <w:szCs w:val="28"/>
        </w:rPr>
        <w:t>Общее сокращение длины беговой дорожки по её наружному слою на основании зависимостей 2.1 и 2.2, таким образом, составит 0,119 м. С учётом положения нейтрального слоя на беговой дорожке и высоты грунтозацепов можно определить и длину пути, пройденного шиной за один оборот. При этом надо также принимать во внимание его уменьшение из-за проскальзывания грунтозацепов в начале контактной площадки, обусловленного величиной окружной деформации оболочки от вертикальной нагрузки на шину и её сцепными качествами с опорным основанием. В результате можно рассчитать радиус качения и составляющие силы сопротивления качению шины от гистерезисных потерь в ней и от трения при проскальзывании грунтозацепов по опорному основанию.</w:t>
      </w:r>
    </w:p>
    <w:p w:rsidR="00B3598E" w:rsidRPr="006B79C3" w:rsidRDefault="00B3598E" w:rsidP="003F43C8">
      <w:pPr>
        <w:widowControl w:val="0"/>
        <w:spacing w:line="360" w:lineRule="auto"/>
        <w:ind w:firstLine="567"/>
        <w:jc w:val="both"/>
        <w:rPr>
          <w:sz w:val="28"/>
          <w:szCs w:val="28"/>
        </w:rPr>
      </w:pPr>
      <w:r>
        <w:rPr>
          <w:sz w:val="28"/>
          <w:szCs w:val="28"/>
        </w:rPr>
        <w:t>Зависимость меридиональной деформации в плечевой зоне оболочки от угла поворота оси колеса показывает, что наружный слой в данной части оболочки испытывает растяжение, максимум которого приходится на центр контакта. Начало этой деформации совпадает с деформацией растяжения по экватору. Окончание её наступает раньше, т.е. при 225</w:t>
      </w:r>
      <w:r>
        <w:rPr>
          <w:sz w:val="28"/>
          <w:szCs w:val="28"/>
          <w:vertAlign w:val="superscript"/>
        </w:rPr>
        <w:t>0</w:t>
      </w:r>
      <w:r>
        <w:rPr>
          <w:sz w:val="28"/>
          <w:szCs w:val="28"/>
        </w:rPr>
        <w:t xml:space="preserve">. Распределение меридиональной деформации относительно центра контакта несимметрично: величина её в набегающих волокнах больше, чем в уходящих от контакта. Здесь сказывается влияние и окружной деформации оболочки, зависящей от внутреннего строения, и внешней геометрии протектора, определяемой главным образом, расположением, высотой и шагом грунтозацепов. Максимум меридиональной деформации, естественно, наблюдается в центре контакта, что обусловлено наибольшей там деформацией шины и, значит, наибольшим изгибом боковой стенки оболочки. Сразу же после контакта пара соседних грунтозацепов, во впадинах между которыми производится измерение данной деформации, уже не испытывает радиального сжатия и вследствие этого указанная деформация приобретает нулевое значение. Относительно базы измерения максимальная величина деформации по меридиану в плечевой зоне оболочки достигает 43 %. Сопоставление деформаций </w:t>
      </w:r>
      <w:r w:rsidRPr="000D72E7">
        <w:rPr>
          <w:position w:val="-6"/>
          <w:sz w:val="28"/>
        </w:rPr>
        <w:object w:dxaOrig="340" w:dyaOrig="279">
          <v:shape id="_x0000_i1054" type="#_x0000_t75" style="width:16.8pt;height:13.2pt" o:ole="">
            <v:imagedata r:id="rId59" o:title=""/>
          </v:shape>
          <o:OLEObject Type="Embed" ProgID="Equation.3" ShapeID="_x0000_i1054" DrawAspect="Content" ObjectID="_1571030980" r:id="rId60"/>
        </w:object>
      </w:r>
      <w:r>
        <w:rPr>
          <w:position w:val="-12"/>
          <w:sz w:val="28"/>
        </w:rPr>
        <w:t xml:space="preserve"> </w:t>
      </w:r>
      <w:r>
        <w:rPr>
          <w:sz w:val="28"/>
          <w:szCs w:val="28"/>
        </w:rPr>
        <w:t xml:space="preserve">и </w:t>
      </w:r>
      <w:r w:rsidRPr="00610FDE">
        <w:rPr>
          <w:position w:val="-10"/>
          <w:sz w:val="28"/>
        </w:rPr>
        <w:object w:dxaOrig="340" w:dyaOrig="320">
          <v:shape id="_x0000_i1055" type="#_x0000_t75" style="width:16.8pt;height:16.2pt" o:ole="">
            <v:imagedata r:id="rId61" o:title=""/>
          </v:shape>
          <o:OLEObject Type="Embed" ProgID="Equation.3" ShapeID="_x0000_i1055" DrawAspect="Content" ObjectID="_1571030981" r:id="rId62"/>
        </w:object>
      </w:r>
      <w:r>
        <w:rPr>
          <w:sz w:val="28"/>
          <w:szCs w:val="28"/>
        </w:rPr>
        <w:t>, полученных при внутреннем давлении воздуха 0,09 МПа и 0,11 МПа, показывает, что изменение при указанных значениях давления незначительно.</w:t>
      </w:r>
    </w:p>
    <w:p w:rsidR="00B3598E" w:rsidRPr="00953CC0" w:rsidRDefault="00B3598E" w:rsidP="008A2E34">
      <w:pPr>
        <w:widowControl w:val="0"/>
        <w:spacing w:line="360" w:lineRule="auto"/>
        <w:ind w:firstLine="567"/>
        <w:jc w:val="center"/>
        <w:rPr>
          <w:b/>
          <w:sz w:val="28"/>
          <w:szCs w:val="28"/>
        </w:rPr>
      </w:pPr>
      <w:r w:rsidRPr="00953CC0">
        <w:rPr>
          <w:b/>
          <w:sz w:val="28"/>
          <w:szCs w:val="28"/>
        </w:rPr>
        <w:t>Выводы</w:t>
      </w:r>
    </w:p>
    <w:p w:rsidR="00B3598E" w:rsidRDefault="00B3598E" w:rsidP="003F43C8">
      <w:pPr>
        <w:widowControl w:val="0"/>
        <w:spacing w:line="360" w:lineRule="auto"/>
        <w:ind w:firstLine="567"/>
        <w:jc w:val="both"/>
        <w:rPr>
          <w:sz w:val="28"/>
          <w:szCs w:val="28"/>
        </w:rPr>
      </w:pPr>
      <w:r>
        <w:rPr>
          <w:sz w:val="28"/>
          <w:szCs w:val="28"/>
        </w:rPr>
        <w:t xml:space="preserve">Проведённые исследования подтверждают полученные ранее аналитическими расчётами </w:t>
      </w:r>
      <w:r w:rsidRPr="00D52E51">
        <w:rPr>
          <w:sz w:val="28"/>
          <w:szCs w:val="28"/>
        </w:rPr>
        <w:t>[</w:t>
      </w:r>
      <w:r>
        <w:rPr>
          <w:sz w:val="28"/>
          <w:szCs w:val="28"/>
        </w:rPr>
        <w:t>5, 6, 7</w:t>
      </w:r>
      <w:r w:rsidRPr="00D52E51">
        <w:rPr>
          <w:sz w:val="28"/>
          <w:szCs w:val="28"/>
        </w:rPr>
        <w:t>]</w:t>
      </w:r>
      <w:r>
        <w:rPr>
          <w:sz w:val="28"/>
          <w:szCs w:val="28"/>
        </w:rPr>
        <w:t xml:space="preserve"> выводы о целесообразности создания шины с ориентацией корда в её оболочке таким образом, чтобы в зоне восприятия вертикальных (нормальных) и продольных сил нити корда работали в режиме, близком к растяжению, а в зоне контакта – на изгиб.</w:t>
      </w:r>
    </w:p>
    <w:p w:rsidR="00B3598E" w:rsidRPr="00EC206B" w:rsidRDefault="00B3598E" w:rsidP="00EC206B">
      <w:pPr>
        <w:widowControl w:val="0"/>
        <w:spacing w:line="360" w:lineRule="auto"/>
        <w:ind w:firstLine="567"/>
        <w:jc w:val="center"/>
        <w:rPr>
          <w:b/>
          <w:sz w:val="28"/>
          <w:szCs w:val="28"/>
        </w:rPr>
      </w:pPr>
      <w:r w:rsidRPr="00EC206B">
        <w:rPr>
          <w:b/>
          <w:sz w:val="28"/>
          <w:szCs w:val="28"/>
        </w:rPr>
        <w:t>Литература</w:t>
      </w:r>
    </w:p>
    <w:p w:rsidR="00B3598E" w:rsidRPr="006B37B2" w:rsidRDefault="00B3598E" w:rsidP="006B37B2">
      <w:pPr>
        <w:widowControl w:val="0"/>
        <w:ind w:firstLine="567"/>
        <w:jc w:val="both"/>
      </w:pPr>
    </w:p>
    <w:p w:rsidR="00B3598E" w:rsidRPr="006B37B2" w:rsidRDefault="00B3598E" w:rsidP="006B37B2">
      <w:pPr>
        <w:widowControl w:val="0"/>
        <w:ind w:firstLine="567"/>
        <w:jc w:val="both"/>
      </w:pPr>
      <w:r w:rsidRPr="006B37B2">
        <w:t>1. Кравченко, В.А. Транспорт в сельскохозяйственном производстве / В.А. Кравченко. – Зерноград, АЧГАА, 2003. – 320 с.</w:t>
      </w:r>
    </w:p>
    <w:p w:rsidR="00B3598E" w:rsidRPr="006B37B2" w:rsidRDefault="00B3598E" w:rsidP="006B37B2">
      <w:pPr>
        <w:widowControl w:val="0"/>
        <w:ind w:firstLine="567"/>
        <w:jc w:val="both"/>
      </w:pPr>
      <w:r w:rsidRPr="006B37B2">
        <w:t>2. Повышение эксплуатационных качеств колёсных движителей / В.В. Коптев, В.А. Кравченко, В.Г. Яровой и др. // Механизация и электрификация сельского хозяйства. – 2000. – № 5. – С. 33…34.</w:t>
      </w:r>
    </w:p>
    <w:p w:rsidR="00B3598E" w:rsidRPr="006B37B2" w:rsidRDefault="00B3598E" w:rsidP="006B37B2">
      <w:pPr>
        <w:widowControl w:val="0"/>
        <w:ind w:firstLine="567"/>
        <w:jc w:val="both"/>
      </w:pPr>
      <w:r w:rsidRPr="006B37B2">
        <w:t xml:space="preserve">3. Патент 2167402 Российская Федерация, </w:t>
      </w:r>
      <w:r w:rsidRPr="006B37B2">
        <w:rPr>
          <w:lang w:val="en-US"/>
        </w:rPr>
        <w:t>C</w:t>
      </w:r>
      <w:r w:rsidRPr="006B37B2">
        <w:t xml:space="preserve">2 7 </w:t>
      </w:r>
      <w:r w:rsidRPr="006B37B2">
        <w:rPr>
          <w:lang w:val="en-US"/>
        </w:rPr>
        <w:t>G</w:t>
      </w:r>
      <w:r w:rsidRPr="006B37B2">
        <w:t xml:space="preserve"> 01 М 17/02. Шинный тестер / В.А. Кравченко, В.Г. Яровой, М.В. Годунов, К.Н. Уржумов, А.В. Зацаринный; заявитель и патентообладатель ФГОУ ВПО АЧГАА. – № 99114900/28; заявл. 08.07.1999; опубл. 20.05.2001, Бюл. № 14. – 5 с.</w:t>
      </w:r>
    </w:p>
    <w:p w:rsidR="00B3598E" w:rsidRPr="006B37B2" w:rsidRDefault="00B3598E" w:rsidP="006B37B2">
      <w:pPr>
        <w:widowControl w:val="0"/>
        <w:ind w:firstLine="567"/>
        <w:jc w:val="both"/>
      </w:pPr>
      <w:r w:rsidRPr="006B37B2">
        <w:t>4. Кнороз В.И. Работа автомобильной шины. – М., Автотрансиздат, 1960. – 229 с.</w:t>
      </w:r>
    </w:p>
    <w:p w:rsidR="00B3598E" w:rsidRPr="006B37B2" w:rsidRDefault="00B3598E" w:rsidP="006B37B2">
      <w:pPr>
        <w:widowControl w:val="0"/>
        <w:autoSpaceDE w:val="0"/>
        <w:autoSpaceDN w:val="0"/>
        <w:adjustRightInd w:val="0"/>
        <w:ind w:firstLine="567"/>
        <w:jc w:val="both"/>
      </w:pPr>
      <w:r w:rsidRPr="006B37B2">
        <w:t>5. Кравченко, В.А. Повышение динамических и эксплуатационных показателей сельскохозяйственных машинно-тракторных агрегатов: монография / В.А. Кравченко. – Зерноград: ФГОУ ВПО АЧГАА. – 2010. – 224 с.</w:t>
      </w:r>
    </w:p>
    <w:p w:rsidR="00B3598E" w:rsidRPr="006B37B2" w:rsidRDefault="00B3598E" w:rsidP="006B37B2">
      <w:pPr>
        <w:widowControl w:val="0"/>
        <w:autoSpaceDE w:val="0"/>
        <w:autoSpaceDN w:val="0"/>
        <w:adjustRightInd w:val="0"/>
        <w:ind w:firstLine="567"/>
        <w:jc w:val="both"/>
      </w:pPr>
      <w:r w:rsidRPr="006B37B2">
        <w:rPr>
          <w:color w:val="000000"/>
        </w:rPr>
        <w:t xml:space="preserve">6. Кравченко, В.А. </w:t>
      </w:r>
      <w:r w:rsidRPr="006B37B2">
        <w:t xml:space="preserve">Повышение эффективности МТА на базе колёсных тракторов / В.А. Кравченко, В.А. Оберемок, Л.В. Кравченко. // Технология колёсных и гусеничных машин. – 2014. − № 6 (16). – С. 45…50. </w:t>
      </w:r>
    </w:p>
    <w:p w:rsidR="00B3598E" w:rsidRPr="006B37B2" w:rsidRDefault="00B3598E" w:rsidP="006B37B2">
      <w:pPr>
        <w:widowControl w:val="0"/>
        <w:autoSpaceDE w:val="0"/>
        <w:autoSpaceDN w:val="0"/>
        <w:adjustRightInd w:val="0"/>
        <w:ind w:firstLine="567"/>
        <w:jc w:val="both"/>
      </w:pPr>
      <w:r w:rsidRPr="006B37B2">
        <w:t xml:space="preserve">7. Кравченко, В.А. Математическая модель машинно-тракторного агрегата с УДМ в трансмиссии трактора / В.А. Кравченко, Л.В. Кравченко, В.В. Серёгина // Политематический сетевой электронный научный журнал Кубанского государственного университета (Научный журнал КубГАУ) [Электронный ресурс]. – Краснодар: КубГАУ, 2014. − № 103. – </w:t>
      </w:r>
      <w:r w:rsidRPr="006B37B2">
        <w:rPr>
          <w:lang w:val="en-US"/>
        </w:rPr>
        <w:t>IDA</w:t>
      </w:r>
      <w:r w:rsidRPr="006B37B2">
        <w:t xml:space="preserve">: 1031409016. – Режим доступа: </w:t>
      </w:r>
      <w:r w:rsidRPr="006B37B2">
        <w:rPr>
          <w:lang w:val="en-US"/>
        </w:rPr>
        <w:t>http</w:t>
      </w:r>
      <w:r w:rsidRPr="006B37B2">
        <w:t xml:space="preserve">: // </w:t>
      </w:r>
      <w:r w:rsidRPr="006B37B2">
        <w:rPr>
          <w:lang w:val="en-US"/>
        </w:rPr>
        <w:t>ej</w:t>
      </w:r>
      <w:r w:rsidRPr="006B37B2">
        <w:t>.</w:t>
      </w:r>
      <w:r w:rsidRPr="006B37B2">
        <w:rPr>
          <w:lang w:val="en-US"/>
        </w:rPr>
        <w:t>kubagro</w:t>
      </w:r>
      <w:r w:rsidRPr="006B37B2">
        <w:t>.</w:t>
      </w:r>
      <w:r w:rsidRPr="006B37B2">
        <w:rPr>
          <w:lang w:val="en-US"/>
        </w:rPr>
        <w:t>ru</w:t>
      </w:r>
      <w:r w:rsidRPr="006B37B2">
        <w:t xml:space="preserve"> / 2014 / 09 /</w:t>
      </w:r>
      <w:r w:rsidRPr="006B37B2">
        <w:rPr>
          <w:lang w:val="en-US"/>
        </w:rPr>
        <w:t>pdf</w:t>
      </w:r>
      <w:r w:rsidRPr="006B37B2">
        <w:t xml:space="preserve"> / 16.</w:t>
      </w:r>
      <w:r w:rsidRPr="006B37B2">
        <w:rPr>
          <w:lang w:val="en-US"/>
        </w:rPr>
        <w:t>pdf</w:t>
      </w:r>
      <w:r w:rsidRPr="006B37B2">
        <w:t>, − С. 251…261.</w:t>
      </w:r>
    </w:p>
    <w:p w:rsidR="00B3598E" w:rsidRDefault="00B3598E" w:rsidP="006B37B2">
      <w:pPr>
        <w:widowControl w:val="0"/>
        <w:autoSpaceDE w:val="0"/>
        <w:autoSpaceDN w:val="0"/>
        <w:adjustRightInd w:val="0"/>
        <w:ind w:firstLine="567"/>
        <w:jc w:val="center"/>
        <w:rPr>
          <w:b/>
          <w:bCs/>
          <w:i/>
          <w:iCs/>
          <w:color w:val="000000"/>
          <w:lang w:val="en-US"/>
        </w:rPr>
      </w:pPr>
    </w:p>
    <w:p w:rsidR="00B3598E" w:rsidRPr="003834F7" w:rsidRDefault="00B3598E" w:rsidP="006B37B2">
      <w:pPr>
        <w:widowControl w:val="0"/>
        <w:autoSpaceDE w:val="0"/>
        <w:autoSpaceDN w:val="0"/>
        <w:adjustRightInd w:val="0"/>
        <w:ind w:firstLine="567"/>
        <w:jc w:val="center"/>
        <w:rPr>
          <w:b/>
          <w:bCs/>
          <w:iCs/>
          <w:color w:val="000000"/>
          <w:lang w:val="en-US"/>
        </w:rPr>
      </w:pPr>
      <w:r w:rsidRPr="003834F7">
        <w:rPr>
          <w:b/>
          <w:bCs/>
          <w:iCs/>
          <w:color w:val="000000"/>
          <w:lang w:val="en-US"/>
        </w:rPr>
        <w:t>References</w:t>
      </w:r>
    </w:p>
    <w:p w:rsidR="00B3598E" w:rsidRPr="006B37B2" w:rsidRDefault="00B3598E" w:rsidP="006B37B2">
      <w:pPr>
        <w:widowControl w:val="0"/>
        <w:autoSpaceDE w:val="0"/>
        <w:autoSpaceDN w:val="0"/>
        <w:adjustRightInd w:val="0"/>
        <w:ind w:firstLine="567"/>
        <w:jc w:val="both"/>
        <w:rPr>
          <w:lang w:val="en-US"/>
        </w:rPr>
      </w:pPr>
      <w:r w:rsidRPr="006B37B2">
        <w:rPr>
          <w:lang w:val="en-US"/>
        </w:rPr>
        <w:t>1. Kravchenko, V.A. Transport v sel'skohozjajstvennom proizvodstve / V.A. Kra-vchenko. – Zernograd, AChGAA, 2003. – 320 s.</w:t>
      </w:r>
    </w:p>
    <w:p w:rsidR="00B3598E" w:rsidRPr="006B37B2" w:rsidRDefault="00B3598E" w:rsidP="006B37B2">
      <w:pPr>
        <w:widowControl w:val="0"/>
        <w:autoSpaceDE w:val="0"/>
        <w:autoSpaceDN w:val="0"/>
        <w:adjustRightInd w:val="0"/>
        <w:ind w:firstLine="567"/>
        <w:jc w:val="both"/>
        <w:rPr>
          <w:lang w:val="en-US"/>
        </w:rPr>
      </w:pPr>
      <w:r w:rsidRPr="006B37B2">
        <w:rPr>
          <w:lang w:val="en-US"/>
        </w:rPr>
        <w:t>2. Povyshenie jekspluatacionnyh kachestv koljosnyh dvizhitelej / V.V. Koptev, V.A.Kravchenko, V.G. Jarovoj i dr. // Mehanizacija i jelektrifikacija sel'skogo hozjaj-stva. – 2000. – № 5. – S. 33…34.</w:t>
      </w:r>
    </w:p>
    <w:p w:rsidR="00B3598E" w:rsidRPr="006B37B2" w:rsidRDefault="00B3598E" w:rsidP="006B37B2">
      <w:pPr>
        <w:widowControl w:val="0"/>
        <w:autoSpaceDE w:val="0"/>
        <w:autoSpaceDN w:val="0"/>
        <w:adjustRightInd w:val="0"/>
        <w:ind w:firstLine="567"/>
        <w:jc w:val="both"/>
        <w:rPr>
          <w:lang w:val="en-US"/>
        </w:rPr>
      </w:pPr>
      <w:r w:rsidRPr="006B37B2">
        <w:rPr>
          <w:lang w:val="en-US"/>
        </w:rPr>
        <w:t>3. Patent 2167402 Rossijskaja Federacija, C2 7 G 01 M 17/02. Shinnyj tester / V.A.Kravchenko, V.G. Jarovoj, M.V. Godunov, K.N. Urzhumov,   A.V. Zacarinnyj; zajavi-tel' i patentoobladatel' FGOU VPO AChGAA. – № 99114900/28; zajavl. 08.07.1999; opubl. 20.05.2001, Bjul. № 14. – 5 s.</w:t>
      </w:r>
    </w:p>
    <w:p w:rsidR="00B3598E" w:rsidRPr="006B37B2" w:rsidRDefault="00B3598E" w:rsidP="006B37B2">
      <w:pPr>
        <w:widowControl w:val="0"/>
        <w:autoSpaceDE w:val="0"/>
        <w:autoSpaceDN w:val="0"/>
        <w:adjustRightInd w:val="0"/>
        <w:ind w:firstLine="567"/>
        <w:jc w:val="both"/>
        <w:rPr>
          <w:lang w:val="en-US"/>
        </w:rPr>
      </w:pPr>
      <w:r w:rsidRPr="006B37B2">
        <w:rPr>
          <w:lang w:val="en-US"/>
        </w:rPr>
        <w:t>4. Knoroz V.I. Rabota avtomobil'noj shiny. – M., Avtotransizdat, 1960. – 229 s.</w:t>
      </w:r>
    </w:p>
    <w:p w:rsidR="00B3598E" w:rsidRPr="006B37B2" w:rsidRDefault="00B3598E" w:rsidP="006B37B2">
      <w:pPr>
        <w:widowControl w:val="0"/>
        <w:autoSpaceDE w:val="0"/>
        <w:autoSpaceDN w:val="0"/>
        <w:adjustRightInd w:val="0"/>
        <w:ind w:firstLine="567"/>
        <w:jc w:val="both"/>
        <w:rPr>
          <w:lang w:val="en-US"/>
        </w:rPr>
      </w:pPr>
      <w:r w:rsidRPr="006B37B2">
        <w:rPr>
          <w:lang w:val="en-US"/>
        </w:rPr>
        <w:t>5. Kravchenko, V.A. Povyshenie dinamicheskih i jekspluatacionnyh pokazatelej sel'skohozjajstvennyh mashinno-traktornyh agregatov: monografija / V.A. Kravchenko. – Zernograd: FGOU VPO AChGAA. – 2010. – 224 s.</w:t>
      </w:r>
    </w:p>
    <w:p w:rsidR="00B3598E" w:rsidRPr="006B37B2" w:rsidRDefault="00B3598E" w:rsidP="006B37B2">
      <w:pPr>
        <w:widowControl w:val="0"/>
        <w:autoSpaceDE w:val="0"/>
        <w:autoSpaceDN w:val="0"/>
        <w:adjustRightInd w:val="0"/>
        <w:ind w:firstLine="567"/>
        <w:jc w:val="both"/>
        <w:rPr>
          <w:lang w:val="en-US"/>
        </w:rPr>
      </w:pPr>
      <w:r w:rsidRPr="006B37B2">
        <w:rPr>
          <w:lang w:val="en-US"/>
        </w:rPr>
        <w:t xml:space="preserve">6. Kravchenko, V.A. Povyshenie jeffektivnosti MTA na baze koljosnyh traktorov / V.A. Kravchenko, V.A. Oberemok, L.V. Kravchenko. // Tehnologija koljosnyh i gusenichnyh mashin. – 2014. − № 6 (16). – S. 45…50. </w:t>
      </w:r>
    </w:p>
    <w:p w:rsidR="00B3598E" w:rsidRPr="006B37B2" w:rsidRDefault="00B3598E" w:rsidP="006B37B2">
      <w:pPr>
        <w:widowControl w:val="0"/>
        <w:autoSpaceDE w:val="0"/>
        <w:autoSpaceDN w:val="0"/>
        <w:adjustRightInd w:val="0"/>
        <w:ind w:firstLine="567"/>
        <w:jc w:val="both"/>
        <w:rPr>
          <w:lang w:val="en-US"/>
        </w:rPr>
      </w:pPr>
      <w:r w:rsidRPr="006B37B2">
        <w:rPr>
          <w:lang w:val="en-US"/>
        </w:rPr>
        <w:t>7. Kravchenko, V.A. Matematicheskaja model' mashinno-traktornogo agregata s UDM v transmissii traktora / V.A. Kravchenko, L.V. Kravchenko, V.V. Serjogina // Politema-ticheskij setevoj jelektronnyj nauchnyj zhurnal Kubanskogo gosudarstvennogo universiteta (Nauchnyj zhurnal KubGAU) [Jelektronnyj resurs]. – Krasnodar: KubGAU, 2014. − № 103. – IDA: 1031409016. – Rezhim dostupa: http: // ej.kubagro.ru / 2014 / 09 /pdf / 16.pdf, − S. 251…261.</w:t>
      </w:r>
    </w:p>
    <w:sectPr w:rsidR="00B3598E" w:rsidRPr="006B37B2" w:rsidSect="00FE61A0">
      <w:headerReference w:type="even" r:id="rId63"/>
      <w:headerReference w:type="default" r:id="rId64"/>
      <w:footerReference w:type="default" r:id="rId65"/>
      <w:headerReference w:type="first" r:id="rId66"/>
      <w:footerReference w:type="first" r:id="rId67"/>
      <w:pgSz w:w="11906" w:h="16838"/>
      <w:pgMar w:top="1418" w:right="1418" w:bottom="1418" w:left="1418" w:header="709" w:footer="709" w:gutter="0"/>
      <w:pgNumType w:start="1" w:chapStyle="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598E" w:rsidRDefault="00B3598E">
      <w:r>
        <w:separator/>
      </w:r>
    </w:p>
  </w:endnote>
  <w:endnote w:type="continuationSeparator" w:id="0">
    <w:p w:rsidR="00B3598E" w:rsidRDefault="00B3598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598E" w:rsidRDefault="00B3598E">
    <w:pPr>
      <w:pStyle w:val="Footer"/>
    </w:pPr>
    <w:r w:rsidRPr="000A30AD">
      <w:rPr>
        <w:rFonts w:ascii="Times New Roman" w:hAnsi="Times New Roman"/>
        <w:sz w:val="24"/>
        <w:szCs w:val="24"/>
      </w:rPr>
      <w:t>http://ej.kubagro.ru/20</w:t>
    </w:r>
    <w:r w:rsidRPr="000A30AD">
      <w:rPr>
        <w:rFonts w:ascii="Times New Roman" w:hAnsi="Times New Roman"/>
        <w:sz w:val="24"/>
        <w:szCs w:val="24"/>
        <w:lang w:val="en-US"/>
      </w:rPr>
      <w:t>17</w:t>
    </w:r>
    <w:r w:rsidRPr="000A30AD">
      <w:rPr>
        <w:rFonts w:ascii="Times New Roman" w:hAnsi="Times New Roman"/>
        <w:sz w:val="24"/>
        <w:szCs w:val="24"/>
      </w:rPr>
      <w:t>/</w:t>
    </w:r>
    <w:r w:rsidRPr="000A30AD">
      <w:rPr>
        <w:rFonts w:ascii="Times New Roman" w:hAnsi="Times New Roman"/>
        <w:sz w:val="24"/>
        <w:szCs w:val="24"/>
        <w:lang w:val="en-US"/>
      </w:rPr>
      <w:t>08</w:t>
    </w:r>
    <w:r w:rsidRPr="000A30AD">
      <w:rPr>
        <w:rFonts w:ascii="Times New Roman" w:hAnsi="Times New Roman"/>
        <w:sz w:val="24"/>
        <w:szCs w:val="24"/>
      </w:rPr>
      <w:t>/pdf/</w:t>
    </w:r>
    <w:r>
      <w:rPr>
        <w:rFonts w:ascii="Times New Roman" w:hAnsi="Times New Roman"/>
        <w:sz w:val="24"/>
        <w:szCs w:val="24"/>
        <w:lang w:val="en-US"/>
      </w:rPr>
      <w:t>98</w:t>
    </w:r>
    <w:r w:rsidRPr="000A30AD">
      <w:rPr>
        <w:rFonts w:ascii="Times New Roman" w:hAnsi="Times New Roman"/>
        <w:sz w:val="24"/>
        <w:szCs w:val="24"/>
      </w:rPr>
      <w:t>.pdf</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598E" w:rsidRPr="008C6248" w:rsidRDefault="00B3598E" w:rsidP="008C6248">
    <w:pPr>
      <w:pStyle w:val="Footer"/>
    </w:pPr>
    <w:r w:rsidRPr="000A30AD">
      <w:rPr>
        <w:rFonts w:ascii="Times New Roman" w:hAnsi="Times New Roman"/>
        <w:sz w:val="24"/>
        <w:szCs w:val="24"/>
      </w:rPr>
      <w:t>http://ej.kubagro.ru/20</w:t>
    </w:r>
    <w:r w:rsidRPr="000A30AD">
      <w:rPr>
        <w:rFonts w:ascii="Times New Roman" w:hAnsi="Times New Roman"/>
        <w:sz w:val="24"/>
        <w:szCs w:val="24"/>
        <w:lang w:val="en-US"/>
      </w:rPr>
      <w:t>17</w:t>
    </w:r>
    <w:r w:rsidRPr="000A30AD">
      <w:rPr>
        <w:rFonts w:ascii="Times New Roman" w:hAnsi="Times New Roman"/>
        <w:sz w:val="24"/>
        <w:szCs w:val="24"/>
      </w:rPr>
      <w:t>/</w:t>
    </w:r>
    <w:r w:rsidRPr="000A30AD">
      <w:rPr>
        <w:rFonts w:ascii="Times New Roman" w:hAnsi="Times New Roman"/>
        <w:sz w:val="24"/>
        <w:szCs w:val="24"/>
        <w:lang w:val="en-US"/>
      </w:rPr>
      <w:t>08</w:t>
    </w:r>
    <w:r w:rsidRPr="000A30AD">
      <w:rPr>
        <w:rFonts w:ascii="Times New Roman" w:hAnsi="Times New Roman"/>
        <w:sz w:val="24"/>
        <w:szCs w:val="24"/>
      </w:rPr>
      <w:t>/pdf/</w:t>
    </w:r>
    <w:r>
      <w:rPr>
        <w:rFonts w:ascii="Times New Roman" w:hAnsi="Times New Roman"/>
        <w:sz w:val="24"/>
        <w:szCs w:val="24"/>
        <w:lang w:val="en-US"/>
      </w:rPr>
      <w:t>98</w:t>
    </w:r>
    <w:r w:rsidRPr="000A30AD">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598E" w:rsidRDefault="00B3598E">
      <w:r>
        <w:separator/>
      </w:r>
    </w:p>
  </w:footnote>
  <w:footnote w:type="continuationSeparator" w:id="0">
    <w:p w:rsidR="00B3598E" w:rsidRDefault="00B3598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598E" w:rsidRDefault="00B3598E" w:rsidP="00FE61A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3598E" w:rsidRDefault="00B3598E" w:rsidP="00FE61A0">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598E" w:rsidRPr="00FE61A0" w:rsidRDefault="00B3598E" w:rsidP="005372CD">
    <w:pPr>
      <w:pStyle w:val="Header"/>
      <w:framePr w:wrap="around" w:vAnchor="text" w:hAnchor="margin" w:xAlign="right" w:y="1"/>
      <w:rPr>
        <w:rStyle w:val="PageNumber"/>
        <w:sz w:val="28"/>
        <w:szCs w:val="28"/>
      </w:rPr>
    </w:pPr>
    <w:r w:rsidRPr="00FE61A0">
      <w:rPr>
        <w:rStyle w:val="PageNumber"/>
        <w:sz w:val="28"/>
        <w:szCs w:val="28"/>
      </w:rPr>
      <w:fldChar w:fldCharType="begin"/>
    </w:r>
    <w:r w:rsidRPr="00FE61A0">
      <w:rPr>
        <w:rStyle w:val="PageNumber"/>
        <w:sz w:val="28"/>
        <w:szCs w:val="28"/>
      </w:rPr>
      <w:instrText xml:space="preserve">PAGE  </w:instrText>
    </w:r>
    <w:r w:rsidRPr="00FE61A0">
      <w:rPr>
        <w:rStyle w:val="PageNumber"/>
        <w:sz w:val="28"/>
        <w:szCs w:val="28"/>
      </w:rPr>
      <w:fldChar w:fldCharType="separate"/>
    </w:r>
    <w:r>
      <w:rPr>
        <w:rStyle w:val="PageNumber"/>
        <w:noProof/>
        <w:sz w:val="28"/>
        <w:szCs w:val="28"/>
      </w:rPr>
      <w:t>12</w:t>
    </w:r>
    <w:r w:rsidRPr="00FE61A0">
      <w:rPr>
        <w:rStyle w:val="PageNumber"/>
        <w:sz w:val="28"/>
        <w:szCs w:val="28"/>
      </w:rPr>
      <w:fldChar w:fldCharType="end"/>
    </w:r>
  </w:p>
  <w:p w:rsidR="00B3598E" w:rsidRDefault="00B3598E" w:rsidP="00FE61A0">
    <w:pPr>
      <w:pStyle w:val="Header"/>
      <w:ind w:right="360"/>
    </w:pPr>
    <w:r w:rsidRPr="00875E49">
      <w:t>Научный журнал КубГАУ, №13</w:t>
    </w:r>
    <w:r>
      <w:rPr>
        <w:lang w:val="en-US"/>
      </w:rPr>
      <w:t>2</w:t>
    </w:r>
    <w:r w:rsidRPr="00875E49">
      <w:t>(0</w:t>
    </w:r>
    <w:r>
      <w:rPr>
        <w:lang w:val="en-US"/>
      </w:rPr>
      <w:t>8</w:t>
    </w:r>
    <w:r w:rsidRPr="00875E49">
      <w:t>), 2017 года</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598E" w:rsidRDefault="00B3598E" w:rsidP="005372CD">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B3598E" w:rsidRDefault="00B3598E" w:rsidP="00FE61A0">
    <w:pPr>
      <w:pStyle w:val="Header"/>
      <w:ind w:right="360"/>
      <w:rPr>
        <w:lang w:val="en-US"/>
      </w:rPr>
    </w:pPr>
    <w:r w:rsidRPr="00875E49">
      <w:t>Научный журнал КубГАУ, №13</w:t>
    </w:r>
    <w:r>
      <w:rPr>
        <w:lang w:val="en-US"/>
      </w:rPr>
      <w:t>2</w:t>
    </w:r>
    <w:r w:rsidRPr="00875E49">
      <w:t>(0</w:t>
    </w:r>
    <w:r>
      <w:rPr>
        <w:lang w:val="en-US"/>
      </w:rPr>
      <w:t>8</w:t>
    </w:r>
    <w:r w:rsidRPr="00875E49">
      <w:t>), 2017 года</w:t>
    </w:r>
  </w:p>
  <w:p w:rsidR="00B3598E" w:rsidRPr="008C6248" w:rsidRDefault="00B3598E" w:rsidP="008C6248">
    <w:pPr>
      <w:pStyle w:val="Header"/>
      <w:jc w:val="cent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D348B2"/>
    <w:multiLevelType w:val="hybridMultilevel"/>
    <w:tmpl w:val="2E2E270C"/>
    <w:lvl w:ilvl="0" w:tplc="5D061ABA">
      <w:start w:val="1"/>
      <w:numFmt w:val="decimal"/>
      <w:lvlText w:val="%1."/>
      <w:lvlJc w:val="left"/>
      <w:pPr>
        <w:ind w:left="1069"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1BEE2EBE"/>
    <w:multiLevelType w:val="hybridMultilevel"/>
    <w:tmpl w:val="2E2E270C"/>
    <w:lvl w:ilvl="0" w:tplc="5D061ABA">
      <w:start w:val="1"/>
      <w:numFmt w:val="decimal"/>
      <w:lvlText w:val="%1."/>
      <w:lvlJc w:val="left"/>
      <w:pPr>
        <w:ind w:left="1069"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5F231B89"/>
    <w:multiLevelType w:val="multilevel"/>
    <w:tmpl w:val="B316F0D2"/>
    <w:lvl w:ilvl="0">
      <w:start w:val="1"/>
      <w:numFmt w:val="decimal"/>
      <w:lvlText w:val="%1."/>
      <w:lvlJc w:val="left"/>
      <w:pPr>
        <w:ind w:left="1069" w:hanging="36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3">
    <w:nsid w:val="68681DCC"/>
    <w:multiLevelType w:val="hybridMultilevel"/>
    <w:tmpl w:val="B316F0D2"/>
    <w:lvl w:ilvl="0" w:tplc="5D061AB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stylePaneFormatFilter w:val="3F01"/>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F7250"/>
    <w:rsid w:val="00006569"/>
    <w:rsid w:val="00017BFD"/>
    <w:rsid w:val="0002482E"/>
    <w:rsid w:val="0003775F"/>
    <w:rsid w:val="00047F03"/>
    <w:rsid w:val="00054EB4"/>
    <w:rsid w:val="000865BC"/>
    <w:rsid w:val="00095AF8"/>
    <w:rsid w:val="000974D1"/>
    <w:rsid w:val="000A30AD"/>
    <w:rsid w:val="000B3470"/>
    <w:rsid w:val="000C7CDF"/>
    <w:rsid w:val="000D6B81"/>
    <w:rsid w:val="000D72E7"/>
    <w:rsid w:val="000F5168"/>
    <w:rsid w:val="000F7514"/>
    <w:rsid w:val="00102D42"/>
    <w:rsid w:val="001103B3"/>
    <w:rsid w:val="001217A2"/>
    <w:rsid w:val="0012703E"/>
    <w:rsid w:val="001445A2"/>
    <w:rsid w:val="00161496"/>
    <w:rsid w:val="00182F7A"/>
    <w:rsid w:val="00183909"/>
    <w:rsid w:val="00183D66"/>
    <w:rsid w:val="001870EF"/>
    <w:rsid w:val="00191BA2"/>
    <w:rsid w:val="001A0E1E"/>
    <w:rsid w:val="001A64AB"/>
    <w:rsid w:val="001F1F1E"/>
    <w:rsid w:val="001F2156"/>
    <w:rsid w:val="00206015"/>
    <w:rsid w:val="00242FEB"/>
    <w:rsid w:val="002A79D3"/>
    <w:rsid w:val="002B55B2"/>
    <w:rsid w:val="002B6102"/>
    <w:rsid w:val="00312CBE"/>
    <w:rsid w:val="00325BE7"/>
    <w:rsid w:val="003408B0"/>
    <w:rsid w:val="003450C4"/>
    <w:rsid w:val="0036010A"/>
    <w:rsid w:val="00366208"/>
    <w:rsid w:val="00372BFE"/>
    <w:rsid w:val="003834F7"/>
    <w:rsid w:val="00384889"/>
    <w:rsid w:val="003874A6"/>
    <w:rsid w:val="003A49AA"/>
    <w:rsid w:val="003C1D0C"/>
    <w:rsid w:val="003C4C3C"/>
    <w:rsid w:val="003D2D15"/>
    <w:rsid w:val="003D5B4F"/>
    <w:rsid w:val="003E53FB"/>
    <w:rsid w:val="003F43C8"/>
    <w:rsid w:val="004171E7"/>
    <w:rsid w:val="0044102B"/>
    <w:rsid w:val="0044235C"/>
    <w:rsid w:val="00446202"/>
    <w:rsid w:val="004845DE"/>
    <w:rsid w:val="004A2CE5"/>
    <w:rsid w:val="004B2D01"/>
    <w:rsid w:val="004B392C"/>
    <w:rsid w:val="004D1F0C"/>
    <w:rsid w:val="004E2A86"/>
    <w:rsid w:val="004F431C"/>
    <w:rsid w:val="004F7675"/>
    <w:rsid w:val="0050197F"/>
    <w:rsid w:val="00522562"/>
    <w:rsid w:val="00536CCD"/>
    <w:rsid w:val="005372CD"/>
    <w:rsid w:val="00556740"/>
    <w:rsid w:val="00562CE1"/>
    <w:rsid w:val="00564CDF"/>
    <w:rsid w:val="005679C9"/>
    <w:rsid w:val="00590A33"/>
    <w:rsid w:val="00593C00"/>
    <w:rsid w:val="005A3B43"/>
    <w:rsid w:val="005B5D2E"/>
    <w:rsid w:val="005C02D8"/>
    <w:rsid w:val="005C4F82"/>
    <w:rsid w:val="005D345B"/>
    <w:rsid w:val="005E676E"/>
    <w:rsid w:val="005F1C1A"/>
    <w:rsid w:val="00610FDE"/>
    <w:rsid w:val="0063359F"/>
    <w:rsid w:val="0064720F"/>
    <w:rsid w:val="00655784"/>
    <w:rsid w:val="0066323A"/>
    <w:rsid w:val="006674EC"/>
    <w:rsid w:val="00674A20"/>
    <w:rsid w:val="00674D9A"/>
    <w:rsid w:val="00676646"/>
    <w:rsid w:val="00694167"/>
    <w:rsid w:val="00694C8E"/>
    <w:rsid w:val="006A4E44"/>
    <w:rsid w:val="006B1825"/>
    <w:rsid w:val="006B37B2"/>
    <w:rsid w:val="006B79C3"/>
    <w:rsid w:val="006D394A"/>
    <w:rsid w:val="006D5188"/>
    <w:rsid w:val="006D7167"/>
    <w:rsid w:val="00713CD8"/>
    <w:rsid w:val="0071700E"/>
    <w:rsid w:val="00724BCF"/>
    <w:rsid w:val="00732837"/>
    <w:rsid w:val="00737C62"/>
    <w:rsid w:val="00750BE3"/>
    <w:rsid w:val="00751B39"/>
    <w:rsid w:val="00754921"/>
    <w:rsid w:val="00756A78"/>
    <w:rsid w:val="00794C52"/>
    <w:rsid w:val="007B1FB7"/>
    <w:rsid w:val="007D4603"/>
    <w:rsid w:val="007E14F9"/>
    <w:rsid w:val="007E4857"/>
    <w:rsid w:val="007E4999"/>
    <w:rsid w:val="007F6EA4"/>
    <w:rsid w:val="00806B45"/>
    <w:rsid w:val="008278CF"/>
    <w:rsid w:val="008446F1"/>
    <w:rsid w:val="00864868"/>
    <w:rsid w:val="00875E49"/>
    <w:rsid w:val="00891121"/>
    <w:rsid w:val="008924A2"/>
    <w:rsid w:val="008A2E34"/>
    <w:rsid w:val="008B282B"/>
    <w:rsid w:val="008C6248"/>
    <w:rsid w:val="008E5761"/>
    <w:rsid w:val="00900267"/>
    <w:rsid w:val="00927E81"/>
    <w:rsid w:val="00932200"/>
    <w:rsid w:val="00933445"/>
    <w:rsid w:val="00940AE6"/>
    <w:rsid w:val="0094123D"/>
    <w:rsid w:val="009502D3"/>
    <w:rsid w:val="00953CC0"/>
    <w:rsid w:val="00957B67"/>
    <w:rsid w:val="00962548"/>
    <w:rsid w:val="009722D4"/>
    <w:rsid w:val="009735DF"/>
    <w:rsid w:val="009B3CD5"/>
    <w:rsid w:val="009C15E9"/>
    <w:rsid w:val="009E105D"/>
    <w:rsid w:val="00A000FD"/>
    <w:rsid w:val="00A077B3"/>
    <w:rsid w:val="00A07920"/>
    <w:rsid w:val="00A17C36"/>
    <w:rsid w:val="00A205AA"/>
    <w:rsid w:val="00A31279"/>
    <w:rsid w:val="00A41FB8"/>
    <w:rsid w:val="00A57BCE"/>
    <w:rsid w:val="00A61039"/>
    <w:rsid w:val="00A85B68"/>
    <w:rsid w:val="00A95AEE"/>
    <w:rsid w:val="00AA698F"/>
    <w:rsid w:val="00AA6DCE"/>
    <w:rsid w:val="00AB351F"/>
    <w:rsid w:val="00AD5D10"/>
    <w:rsid w:val="00AE1992"/>
    <w:rsid w:val="00AE62FC"/>
    <w:rsid w:val="00AF1853"/>
    <w:rsid w:val="00B208A8"/>
    <w:rsid w:val="00B25FDF"/>
    <w:rsid w:val="00B353E1"/>
    <w:rsid w:val="00B3598E"/>
    <w:rsid w:val="00B3660E"/>
    <w:rsid w:val="00B520F4"/>
    <w:rsid w:val="00B55031"/>
    <w:rsid w:val="00B56CC6"/>
    <w:rsid w:val="00B63C52"/>
    <w:rsid w:val="00B83771"/>
    <w:rsid w:val="00B94584"/>
    <w:rsid w:val="00BA5795"/>
    <w:rsid w:val="00BA663B"/>
    <w:rsid w:val="00BA69BC"/>
    <w:rsid w:val="00BA6BCA"/>
    <w:rsid w:val="00BA71BD"/>
    <w:rsid w:val="00BB016B"/>
    <w:rsid w:val="00BC1DC3"/>
    <w:rsid w:val="00BD1492"/>
    <w:rsid w:val="00BF0DA7"/>
    <w:rsid w:val="00BF629A"/>
    <w:rsid w:val="00BF7250"/>
    <w:rsid w:val="00C03A60"/>
    <w:rsid w:val="00C565CF"/>
    <w:rsid w:val="00C73E24"/>
    <w:rsid w:val="00CA0C51"/>
    <w:rsid w:val="00CB1DB3"/>
    <w:rsid w:val="00CB2E2B"/>
    <w:rsid w:val="00CE4292"/>
    <w:rsid w:val="00D10CE5"/>
    <w:rsid w:val="00D1592C"/>
    <w:rsid w:val="00D37257"/>
    <w:rsid w:val="00D377A2"/>
    <w:rsid w:val="00D52E51"/>
    <w:rsid w:val="00D618CA"/>
    <w:rsid w:val="00D65369"/>
    <w:rsid w:val="00DC4766"/>
    <w:rsid w:val="00DC4A9C"/>
    <w:rsid w:val="00DD4753"/>
    <w:rsid w:val="00DF4B08"/>
    <w:rsid w:val="00E22590"/>
    <w:rsid w:val="00E42F4B"/>
    <w:rsid w:val="00E4505E"/>
    <w:rsid w:val="00E71E6E"/>
    <w:rsid w:val="00EC2062"/>
    <w:rsid w:val="00EC206B"/>
    <w:rsid w:val="00EF2399"/>
    <w:rsid w:val="00EF40BC"/>
    <w:rsid w:val="00EF63F6"/>
    <w:rsid w:val="00F072A2"/>
    <w:rsid w:val="00F07696"/>
    <w:rsid w:val="00F11476"/>
    <w:rsid w:val="00F22B01"/>
    <w:rsid w:val="00F36011"/>
    <w:rsid w:val="00F405DD"/>
    <w:rsid w:val="00F41794"/>
    <w:rsid w:val="00F61504"/>
    <w:rsid w:val="00F61BFF"/>
    <w:rsid w:val="00F676E5"/>
    <w:rsid w:val="00F87ACC"/>
    <w:rsid w:val="00FB7735"/>
    <w:rsid w:val="00FC1704"/>
    <w:rsid w:val="00FC1953"/>
    <w:rsid w:val="00FC22BE"/>
    <w:rsid w:val="00FC36F4"/>
    <w:rsid w:val="00FC37F9"/>
    <w:rsid w:val="00FC482A"/>
    <w:rsid w:val="00FC7486"/>
    <w:rsid w:val="00FD38AD"/>
    <w:rsid w:val="00FE0F24"/>
    <w:rsid w:val="00FE61A0"/>
    <w:rsid w:val="00FF4E03"/>
    <w:rsid w:val="00FF7A6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Preformatted"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4868"/>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F3601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4F7675"/>
    <w:pPr>
      <w:tabs>
        <w:tab w:val="center" w:pos="4677"/>
        <w:tab w:val="right" w:pos="9355"/>
      </w:tabs>
    </w:pPr>
  </w:style>
  <w:style w:type="character" w:customStyle="1" w:styleId="HeaderChar">
    <w:name w:val="Header Char"/>
    <w:basedOn w:val="DefaultParagraphFont"/>
    <w:link w:val="Header"/>
    <w:uiPriority w:val="99"/>
    <w:locked/>
    <w:rsid w:val="00A85B68"/>
    <w:rPr>
      <w:sz w:val="24"/>
      <w:lang w:val="ru-RU" w:eastAsia="ru-RU"/>
    </w:rPr>
  </w:style>
  <w:style w:type="character" w:styleId="PageNumber">
    <w:name w:val="page number"/>
    <w:basedOn w:val="DefaultParagraphFont"/>
    <w:uiPriority w:val="99"/>
    <w:rsid w:val="004F7675"/>
    <w:rPr>
      <w:rFonts w:cs="Times New Roman"/>
    </w:rPr>
  </w:style>
  <w:style w:type="paragraph" w:styleId="Footer">
    <w:name w:val="footer"/>
    <w:basedOn w:val="Normal"/>
    <w:link w:val="FooterChar"/>
    <w:uiPriority w:val="99"/>
    <w:rsid w:val="00A85B68"/>
    <w:pPr>
      <w:tabs>
        <w:tab w:val="center" w:pos="4677"/>
        <w:tab w:val="right" w:pos="9355"/>
      </w:tabs>
      <w:spacing w:after="200" w:line="276" w:lineRule="auto"/>
    </w:pPr>
    <w:rPr>
      <w:rFonts w:ascii="Calibri" w:hAnsi="Calibri"/>
      <w:sz w:val="22"/>
      <w:szCs w:val="22"/>
      <w:lang w:eastAsia="en-US"/>
    </w:rPr>
  </w:style>
  <w:style w:type="character" w:customStyle="1" w:styleId="FooterChar">
    <w:name w:val="Footer Char"/>
    <w:basedOn w:val="DefaultParagraphFont"/>
    <w:link w:val="Footer"/>
    <w:uiPriority w:val="99"/>
    <w:locked/>
    <w:rsid w:val="00A85B68"/>
    <w:rPr>
      <w:rFonts w:ascii="Calibri" w:eastAsia="Times New Roman" w:hAnsi="Calibri"/>
      <w:sz w:val="22"/>
      <w:lang w:eastAsia="en-US"/>
    </w:rPr>
  </w:style>
  <w:style w:type="paragraph" w:styleId="HTMLPreformatted">
    <w:name w:val="HTML Preformatted"/>
    <w:basedOn w:val="Normal"/>
    <w:link w:val="HTMLPreformattedChar"/>
    <w:uiPriority w:val="99"/>
    <w:rsid w:val="005F1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uiPriority w:val="99"/>
    <w:locked/>
    <w:rsid w:val="005F1C1A"/>
    <w:rPr>
      <w:rFonts w:ascii="Courier New" w:hAnsi="Courier New"/>
    </w:rPr>
  </w:style>
  <w:style w:type="character" w:customStyle="1" w:styleId="translation-chunk">
    <w:name w:val="translation-chunk"/>
    <w:uiPriority w:val="99"/>
    <w:rsid w:val="005F1C1A"/>
  </w:style>
  <w:style w:type="paragraph" w:styleId="ListParagraph">
    <w:name w:val="List Paragraph"/>
    <w:basedOn w:val="Normal"/>
    <w:uiPriority w:val="99"/>
    <w:qFormat/>
    <w:rsid w:val="00E42F4B"/>
    <w:pPr>
      <w:spacing w:after="200" w:line="276" w:lineRule="auto"/>
      <w:ind w:left="720"/>
      <w:contextualSpacing/>
    </w:pPr>
    <w:rPr>
      <w:rFonts w:ascii="Calibri" w:hAnsi="Calibri"/>
      <w:sz w:val="22"/>
      <w:szCs w:val="22"/>
      <w:lang w:eastAsia="en-US"/>
    </w:rPr>
  </w:style>
  <w:style w:type="character" w:styleId="CommentReference">
    <w:name w:val="annotation reference"/>
    <w:basedOn w:val="DefaultParagraphFont"/>
    <w:uiPriority w:val="99"/>
    <w:rsid w:val="00BF0DA7"/>
    <w:rPr>
      <w:rFonts w:cs="Times New Roman"/>
      <w:sz w:val="16"/>
    </w:rPr>
  </w:style>
  <w:style w:type="paragraph" w:styleId="CommentText">
    <w:name w:val="annotation text"/>
    <w:basedOn w:val="Normal"/>
    <w:link w:val="CommentTextChar"/>
    <w:uiPriority w:val="99"/>
    <w:rsid w:val="00BF0DA7"/>
    <w:rPr>
      <w:sz w:val="20"/>
      <w:szCs w:val="20"/>
    </w:rPr>
  </w:style>
  <w:style w:type="character" w:customStyle="1" w:styleId="CommentTextChar">
    <w:name w:val="Comment Text Char"/>
    <w:basedOn w:val="DefaultParagraphFont"/>
    <w:link w:val="CommentText"/>
    <w:uiPriority w:val="99"/>
    <w:locked/>
    <w:rsid w:val="00BF0DA7"/>
    <w:rPr>
      <w:rFonts w:cs="Times New Roman"/>
    </w:rPr>
  </w:style>
  <w:style w:type="paragraph" w:styleId="CommentSubject">
    <w:name w:val="annotation subject"/>
    <w:basedOn w:val="CommentText"/>
    <w:next w:val="CommentText"/>
    <w:link w:val="CommentSubjectChar"/>
    <w:uiPriority w:val="99"/>
    <w:rsid w:val="00BF0DA7"/>
    <w:rPr>
      <w:b/>
      <w:bCs/>
    </w:rPr>
  </w:style>
  <w:style w:type="character" w:customStyle="1" w:styleId="CommentSubjectChar">
    <w:name w:val="Comment Subject Char"/>
    <w:basedOn w:val="CommentTextChar"/>
    <w:link w:val="CommentSubject"/>
    <w:uiPriority w:val="99"/>
    <w:locked/>
    <w:rsid w:val="00BF0DA7"/>
    <w:rPr>
      <w:b/>
    </w:rPr>
  </w:style>
  <w:style w:type="paragraph" w:styleId="BalloonText">
    <w:name w:val="Balloon Text"/>
    <w:basedOn w:val="Normal"/>
    <w:link w:val="BalloonTextChar"/>
    <w:uiPriority w:val="99"/>
    <w:rsid w:val="00BF0DA7"/>
    <w:rPr>
      <w:rFonts w:ascii="Segoe UI" w:hAnsi="Segoe UI"/>
      <w:sz w:val="18"/>
      <w:szCs w:val="18"/>
    </w:rPr>
  </w:style>
  <w:style w:type="character" w:customStyle="1" w:styleId="BalloonTextChar">
    <w:name w:val="Balloon Text Char"/>
    <w:basedOn w:val="DefaultParagraphFont"/>
    <w:link w:val="BalloonText"/>
    <w:uiPriority w:val="99"/>
    <w:locked/>
    <w:rsid w:val="00BF0DA7"/>
    <w:rPr>
      <w:rFonts w:ascii="Segoe UI" w:hAnsi="Segoe UI"/>
      <w:sz w:val="18"/>
    </w:rPr>
  </w:style>
  <w:style w:type="character" w:styleId="Hyperlink">
    <w:name w:val="Hyperlink"/>
    <w:basedOn w:val="DefaultParagraphFont"/>
    <w:uiPriority w:val="99"/>
    <w:rsid w:val="00054EB4"/>
    <w:rPr>
      <w:rFonts w:cs="Times New Roman"/>
      <w:color w:val="0563C1"/>
      <w:u w:val="single"/>
    </w:rPr>
  </w:style>
  <w:style w:type="paragraph" w:styleId="BodyTextIndent2">
    <w:name w:val="Body Text Indent 2"/>
    <w:basedOn w:val="Normal"/>
    <w:link w:val="BodyTextIndent2Char"/>
    <w:uiPriority w:val="99"/>
    <w:rsid w:val="0044235C"/>
    <w:pPr>
      <w:spacing w:line="360" w:lineRule="auto"/>
      <w:ind w:firstLine="567"/>
      <w:jc w:val="both"/>
    </w:pPr>
    <w:rPr>
      <w:sz w:val="28"/>
      <w:szCs w:val="20"/>
    </w:rPr>
  </w:style>
  <w:style w:type="character" w:customStyle="1" w:styleId="BodyTextIndent2Char">
    <w:name w:val="Body Text Indent 2 Char"/>
    <w:basedOn w:val="DefaultParagraphFont"/>
    <w:link w:val="BodyTextIndent2"/>
    <w:uiPriority w:val="99"/>
    <w:locked/>
    <w:rsid w:val="0044235C"/>
    <w:rPr>
      <w:sz w:val="28"/>
    </w:rPr>
  </w:style>
  <w:style w:type="paragraph" w:styleId="NormalWeb">
    <w:name w:val="Normal (Web)"/>
    <w:basedOn w:val="Normal"/>
    <w:uiPriority w:val="99"/>
    <w:rsid w:val="0002482E"/>
    <w:pPr>
      <w:spacing w:before="100" w:beforeAutospacing="1" w:after="100" w:afterAutospacing="1"/>
    </w:pPr>
  </w:style>
  <w:style w:type="character" w:customStyle="1" w:styleId="dicexample">
    <w:name w:val="dic_example"/>
    <w:basedOn w:val="DefaultParagraphFont"/>
    <w:uiPriority w:val="99"/>
    <w:rsid w:val="0002482E"/>
    <w:rPr>
      <w:rFonts w:cs="Times New Roman"/>
    </w:rPr>
  </w:style>
</w:styles>
</file>

<file path=word/webSettings.xml><?xml version="1.0" encoding="utf-8"?>
<w:webSettings xmlns:r="http://schemas.openxmlformats.org/officeDocument/2006/relationships" xmlns:w="http://schemas.openxmlformats.org/wordprocessingml/2006/main">
  <w:divs>
    <w:div w:id="816535162">
      <w:marLeft w:val="0"/>
      <w:marRight w:val="0"/>
      <w:marTop w:val="0"/>
      <w:marBottom w:val="0"/>
      <w:divBdr>
        <w:top w:val="none" w:sz="0" w:space="0" w:color="auto"/>
        <w:left w:val="none" w:sz="0" w:space="0" w:color="auto"/>
        <w:bottom w:val="none" w:sz="0" w:space="0" w:color="auto"/>
        <w:right w:val="none" w:sz="0" w:space="0" w:color="auto"/>
      </w:divBdr>
    </w:div>
    <w:div w:id="816535163">
      <w:marLeft w:val="0"/>
      <w:marRight w:val="0"/>
      <w:marTop w:val="0"/>
      <w:marBottom w:val="0"/>
      <w:divBdr>
        <w:top w:val="none" w:sz="0" w:space="0" w:color="auto"/>
        <w:left w:val="none" w:sz="0" w:space="0" w:color="auto"/>
        <w:bottom w:val="none" w:sz="0" w:space="0" w:color="auto"/>
        <w:right w:val="none" w:sz="0" w:space="0" w:color="auto"/>
      </w:divBdr>
    </w:div>
    <w:div w:id="816535164">
      <w:marLeft w:val="0"/>
      <w:marRight w:val="0"/>
      <w:marTop w:val="0"/>
      <w:marBottom w:val="0"/>
      <w:divBdr>
        <w:top w:val="none" w:sz="0" w:space="0" w:color="auto"/>
        <w:left w:val="none" w:sz="0" w:space="0" w:color="auto"/>
        <w:bottom w:val="none" w:sz="0" w:space="0" w:color="auto"/>
        <w:right w:val="none" w:sz="0" w:space="0" w:color="auto"/>
      </w:divBdr>
    </w:div>
    <w:div w:id="81653516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jpeg"/><Relationship Id="rId18" Type="http://schemas.openxmlformats.org/officeDocument/2006/relationships/image" Target="media/image9.wmf"/><Relationship Id="rId26" Type="http://schemas.openxmlformats.org/officeDocument/2006/relationships/image" Target="media/image13.wmf"/><Relationship Id="rId39" Type="http://schemas.openxmlformats.org/officeDocument/2006/relationships/image" Target="media/image19.wmf"/><Relationship Id="rId21" Type="http://schemas.openxmlformats.org/officeDocument/2006/relationships/oleObject" Target="embeddings/oleObject3.bin"/><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image" Target="media/image23.wmf"/><Relationship Id="rId50" Type="http://schemas.openxmlformats.org/officeDocument/2006/relationships/oleObject" Target="embeddings/oleObject18.bin"/><Relationship Id="rId55" Type="http://schemas.openxmlformats.org/officeDocument/2006/relationships/image" Target="media/image27.wmf"/><Relationship Id="rId63" Type="http://schemas.openxmlformats.org/officeDocument/2006/relationships/header" Target="header1.xml"/><Relationship Id="rId68" Type="http://schemas.openxmlformats.org/officeDocument/2006/relationships/fontTable" Target="fontTable.xml"/><Relationship Id="rId7" Type="http://schemas.openxmlformats.org/officeDocument/2006/relationships/hyperlink" Target="mailto:a3v2017@yandex.ru" TargetMode="External"/><Relationship Id="rId2" Type="http://schemas.openxmlformats.org/officeDocument/2006/relationships/styles" Target="styles.xml"/><Relationship Id="rId16" Type="http://schemas.openxmlformats.org/officeDocument/2006/relationships/image" Target="media/image8.wmf"/><Relationship Id="rId29"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24" Type="http://schemas.openxmlformats.org/officeDocument/2006/relationships/image" Target="media/image12.wmf"/><Relationship Id="rId32" Type="http://schemas.openxmlformats.org/officeDocument/2006/relationships/oleObject" Target="embeddings/oleObject9.bin"/><Relationship Id="rId37" Type="http://schemas.openxmlformats.org/officeDocument/2006/relationships/image" Target="media/image18.wmf"/><Relationship Id="rId40" Type="http://schemas.openxmlformats.org/officeDocument/2006/relationships/oleObject" Target="embeddings/oleObject13.bin"/><Relationship Id="rId45" Type="http://schemas.openxmlformats.org/officeDocument/2006/relationships/image" Target="media/image22.wmf"/><Relationship Id="rId53" Type="http://schemas.openxmlformats.org/officeDocument/2006/relationships/image" Target="media/image26.wmf"/><Relationship Id="rId58" Type="http://schemas.openxmlformats.org/officeDocument/2006/relationships/oleObject" Target="embeddings/oleObject22.bin"/><Relationship Id="rId66"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7.jpeg"/><Relationship Id="rId23" Type="http://schemas.openxmlformats.org/officeDocument/2006/relationships/oleObject" Target="embeddings/oleObject4.bin"/><Relationship Id="rId28" Type="http://schemas.openxmlformats.org/officeDocument/2006/relationships/image" Target="media/image14.wmf"/><Relationship Id="rId36" Type="http://schemas.openxmlformats.org/officeDocument/2006/relationships/oleObject" Target="embeddings/oleObject11.bin"/><Relationship Id="rId49" Type="http://schemas.openxmlformats.org/officeDocument/2006/relationships/image" Target="media/image24.wmf"/><Relationship Id="rId57" Type="http://schemas.openxmlformats.org/officeDocument/2006/relationships/image" Target="media/image28.wmf"/><Relationship Id="rId61" Type="http://schemas.openxmlformats.org/officeDocument/2006/relationships/image" Target="media/image30.wmf"/><Relationship Id="rId10" Type="http://schemas.openxmlformats.org/officeDocument/2006/relationships/image" Target="media/image2.jpeg"/><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oleObject" Target="embeddings/oleObject23.bin"/><Relationship Id="rId65"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image" Target="media/image11.wmf"/><Relationship Id="rId27" Type="http://schemas.openxmlformats.org/officeDocument/2006/relationships/oleObject" Target="embeddings/oleObject6.bin"/><Relationship Id="rId30" Type="http://schemas.openxmlformats.org/officeDocument/2006/relationships/image" Target="media/image15.wmf"/><Relationship Id="rId35" Type="http://schemas.openxmlformats.org/officeDocument/2006/relationships/image" Target="media/image17.wmf"/><Relationship Id="rId43" Type="http://schemas.openxmlformats.org/officeDocument/2006/relationships/image" Target="media/image21.wmf"/><Relationship Id="rId48" Type="http://schemas.openxmlformats.org/officeDocument/2006/relationships/oleObject" Target="embeddings/oleObject17.bin"/><Relationship Id="rId56" Type="http://schemas.openxmlformats.org/officeDocument/2006/relationships/oleObject" Target="embeddings/oleObject21.bin"/><Relationship Id="rId64" Type="http://schemas.openxmlformats.org/officeDocument/2006/relationships/header" Target="header2.xml"/><Relationship Id="rId69" Type="http://schemas.openxmlformats.org/officeDocument/2006/relationships/theme" Target="theme/theme1.xml"/><Relationship Id="rId8" Type="http://schemas.openxmlformats.org/officeDocument/2006/relationships/hyperlink" Target="mailto:a3v2017@yandex.ru" TargetMode="External"/><Relationship Id="rId51" Type="http://schemas.openxmlformats.org/officeDocument/2006/relationships/image" Target="media/image25.wmf"/><Relationship Id="rId3" Type="http://schemas.openxmlformats.org/officeDocument/2006/relationships/settings" Target="settings.xml"/><Relationship Id="rId12" Type="http://schemas.openxmlformats.org/officeDocument/2006/relationships/image" Target="media/image4.jpeg"/><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image" Target="media/image16.wmf"/><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image" Target="media/image29.wmf"/><Relationship Id="rId67" Type="http://schemas.openxmlformats.org/officeDocument/2006/relationships/footer" Target="footer2.xml"/><Relationship Id="rId20" Type="http://schemas.openxmlformats.org/officeDocument/2006/relationships/image" Target="media/image10.wmf"/><Relationship Id="rId41" Type="http://schemas.openxmlformats.org/officeDocument/2006/relationships/image" Target="media/image20.wmf"/><Relationship Id="rId54" Type="http://schemas.openxmlformats.org/officeDocument/2006/relationships/oleObject" Target="embeddings/oleObject20.bin"/><Relationship Id="rId62" Type="http://schemas.openxmlformats.org/officeDocument/2006/relationships/oleObject" Target="embeddings/oleObject2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268</TotalTime>
  <Pages>12</Pages>
  <Words>3332</Words>
  <Characters>18999</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Черноволов</dc:creator>
  <cp:keywords/>
  <dc:description/>
  <cp:lastModifiedBy>Sergey</cp:lastModifiedBy>
  <cp:revision>26</cp:revision>
  <dcterms:created xsi:type="dcterms:W3CDTF">2017-09-27T07:55:00Z</dcterms:created>
  <dcterms:modified xsi:type="dcterms:W3CDTF">2017-11-01T05:43:00Z</dcterms:modified>
</cp:coreProperties>
</file>