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0D5F4B" w:rsidRPr="00484CFA" w:rsidTr="004229B8">
        <w:tc>
          <w:tcPr>
            <w:tcW w:w="4643" w:type="dxa"/>
          </w:tcPr>
          <w:p w:rsidR="000D5F4B" w:rsidRPr="004229B8" w:rsidRDefault="000D5F4B" w:rsidP="004229B8">
            <w:pPr>
              <w:ind w:firstLine="0"/>
              <w:jc w:val="left"/>
              <w:rPr>
                <w:sz w:val="20"/>
                <w:szCs w:val="20"/>
              </w:rPr>
            </w:pPr>
            <w:r w:rsidRPr="004229B8">
              <w:rPr>
                <w:sz w:val="20"/>
                <w:szCs w:val="20"/>
              </w:rPr>
              <w:t>УДК 343.9</w:t>
            </w:r>
          </w:p>
          <w:p w:rsidR="000D5F4B" w:rsidRPr="004229B8" w:rsidRDefault="000D5F4B" w:rsidP="004229B8">
            <w:pPr>
              <w:ind w:firstLine="0"/>
              <w:jc w:val="left"/>
              <w:rPr>
                <w:sz w:val="20"/>
                <w:szCs w:val="20"/>
              </w:rPr>
            </w:pPr>
          </w:p>
          <w:p w:rsidR="000D5F4B" w:rsidRPr="004229B8" w:rsidRDefault="000D5F4B" w:rsidP="004229B8">
            <w:pPr>
              <w:ind w:firstLine="0"/>
              <w:jc w:val="left"/>
              <w:rPr>
                <w:sz w:val="20"/>
                <w:szCs w:val="20"/>
              </w:rPr>
            </w:pPr>
            <w:r w:rsidRPr="004229B8">
              <w:rPr>
                <w:sz w:val="20"/>
                <w:szCs w:val="20"/>
              </w:rPr>
              <w:t>12.00.00 Юридические науки</w:t>
            </w:r>
          </w:p>
          <w:p w:rsidR="000D5F4B" w:rsidRPr="004229B8" w:rsidRDefault="000D5F4B" w:rsidP="004229B8">
            <w:pPr>
              <w:ind w:firstLine="0"/>
              <w:jc w:val="left"/>
              <w:rPr>
                <w:sz w:val="20"/>
                <w:szCs w:val="20"/>
              </w:rPr>
            </w:pPr>
          </w:p>
          <w:p w:rsidR="000D5F4B" w:rsidRPr="004229B8" w:rsidRDefault="000D5F4B" w:rsidP="004229B8">
            <w:pPr>
              <w:ind w:firstLine="0"/>
              <w:jc w:val="left"/>
              <w:rPr>
                <w:b/>
                <w:sz w:val="20"/>
                <w:szCs w:val="28"/>
              </w:rPr>
            </w:pPr>
            <w:r w:rsidRPr="004229B8">
              <w:rPr>
                <w:b/>
                <w:sz w:val="20"/>
                <w:szCs w:val="28"/>
              </w:rPr>
              <w:t>СПОСОБ СОВЕРШЕНИЯ ПРЕСТУПЛЕНИЯ КАК ОСНОВНОЙ ЭЛЕМЕНТ КРИМИНАЛИСТИЧЕСКОЙ ХАРАКТЕРИСТИКИ ПРЕСТУПЛЕНИЯ, ПРЕДУСМОТРЕННОГО СТ.199.1 УГОЛОВНОГО КОДЕКСА РОССИЙСКОЙ ФЕДЕРАЦИИ</w:t>
            </w:r>
          </w:p>
          <w:p w:rsidR="000D5F4B" w:rsidRPr="004229B8" w:rsidRDefault="000D5F4B" w:rsidP="004229B8">
            <w:pPr>
              <w:ind w:firstLine="0"/>
              <w:jc w:val="left"/>
              <w:rPr>
                <w:b/>
                <w:sz w:val="20"/>
                <w:szCs w:val="28"/>
              </w:rPr>
            </w:pPr>
          </w:p>
          <w:p w:rsidR="000D5F4B" w:rsidRPr="004229B8" w:rsidRDefault="000D5F4B" w:rsidP="004229B8">
            <w:pPr>
              <w:ind w:firstLine="0"/>
              <w:jc w:val="left"/>
              <w:rPr>
                <w:sz w:val="20"/>
                <w:szCs w:val="28"/>
              </w:rPr>
            </w:pPr>
            <w:r w:rsidRPr="004229B8">
              <w:rPr>
                <w:sz w:val="20"/>
                <w:szCs w:val="28"/>
              </w:rPr>
              <w:t xml:space="preserve">Михеева Светлана Сергеевна </w:t>
            </w:r>
          </w:p>
          <w:p w:rsidR="000D5F4B" w:rsidRPr="004229B8" w:rsidRDefault="000D5F4B" w:rsidP="004229B8">
            <w:pPr>
              <w:ind w:firstLine="0"/>
              <w:jc w:val="left"/>
              <w:rPr>
                <w:sz w:val="20"/>
                <w:szCs w:val="28"/>
              </w:rPr>
            </w:pPr>
            <w:r w:rsidRPr="004229B8">
              <w:rPr>
                <w:sz w:val="20"/>
                <w:szCs w:val="28"/>
              </w:rPr>
              <w:t xml:space="preserve">следователь </w:t>
            </w:r>
          </w:p>
          <w:p w:rsidR="000D5F4B" w:rsidRPr="004229B8" w:rsidRDefault="000D5F4B" w:rsidP="004229B8">
            <w:pPr>
              <w:ind w:firstLine="0"/>
              <w:jc w:val="left"/>
              <w:rPr>
                <w:i/>
                <w:sz w:val="20"/>
                <w:szCs w:val="28"/>
              </w:rPr>
            </w:pPr>
            <w:r w:rsidRPr="004229B8">
              <w:rPr>
                <w:i/>
                <w:sz w:val="20"/>
                <w:szCs w:val="28"/>
              </w:rPr>
              <w:t>Кольчугинский межрайонный следственный отдел следственного управления Следственного комитета Российской Федерации по Владимирской области, Владимир, Россия</w:t>
            </w:r>
          </w:p>
          <w:p w:rsidR="000D5F4B" w:rsidRPr="004229B8" w:rsidRDefault="000D5F4B" w:rsidP="004229B8">
            <w:pPr>
              <w:ind w:firstLine="0"/>
              <w:jc w:val="left"/>
              <w:rPr>
                <w:sz w:val="20"/>
                <w:szCs w:val="28"/>
              </w:rPr>
            </w:pPr>
            <w:r w:rsidRPr="004229B8">
              <w:rPr>
                <w:sz w:val="20"/>
                <w:szCs w:val="28"/>
              </w:rPr>
              <w:t>аспирант</w:t>
            </w:r>
          </w:p>
          <w:p w:rsidR="000D5F4B" w:rsidRPr="004229B8" w:rsidRDefault="000D5F4B" w:rsidP="004229B8">
            <w:pPr>
              <w:ind w:firstLine="0"/>
              <w:jc w:val="left"/>
              <w:rPr>
                <w:i/>
                <w:sz w:val="20"/>
                <w:szCs w:val="28"/>
              </w:rPr>
            </w:pPr>
            <w:r w:rsidRPr="004229B8">
              <w:rPr>
                <w:i/>
                <w:sz w:val="20"/>
                <w:szCs w:val="28"/>
              </w:rPr>
              <w:t>Санкт-Петербургский юридический институт (филиал) Академии Генеральной прокуратуры Российской Федерации, Санкт-Петербург, Россия</w:t>
            </w:r>
          </w:p>
          <w:p w:rsidR="000D5F4B" w:rsidRPr="004229B8" w:rsidRDefault="000D5F4B" w:rsidP="004229B8">
            <w:pPr>
              <w:ind w:firstLine="0"/>
              <w:jc w:val="left"/>
              <w:rPr>
                <w:i/>
                <w:sz w:val="20"/>
                <w:szCs w:val="28"/>
              </w:rPr>
            </w:pPr>
          </w:p>
          <w:p w:rsidR="000D5F4B" w:rsidRPr="004229B8" w:rsidRDefault="000D5F4B" w:rsidP="004229B8">
            <w:pPr>
              <w:ind w:firstLine="0"/>
              <w:jc w:val="left"/>
              <w:rPr>
                <w:i/>
                <w:sz w:val="20"/>
                <w:szCs w:val="28"/>
              </w:rPr>
            </w:pPr>
          </w:p>
          <w:p w:rsidR="000D5F4B" w:rsidRPr="004229B8" w:rsidRDefault="000D5F4B" w:rsidP="004229B8">
            <w:pPr>
              <w:ind w:firstLine="0"/>
              <w:jc w:val="left"/>
              <w:rPr>
                <w:sz w:val="20"/>
                <w:szCs w:val="20"/>
              </w:rPr>
            </w:pPr>
            <w:r w:rsidRPr="004229B8">
              <w:rPr>
                <w:sz w:val="20"/>
                <w:szCs w:val="20"/>
              </w:rPr>
              <w:t>В статье рассматривается один из центральных элементов криминалистической характеристики преступления в сфере неисполнения обязанностей налогового агента - способ совершения. Дано его определение, структура, классификация способов и общая характеристика на примере из практики расследования указанных преступлений</w:t>
            </w:r>
          </w:p>
          <w:p w:rsidR="000D5F4B" w:rsidRPr="004229B8" w:rsidRDefault="000D5F4B" w:rsidP="004229B8">
            <w:pPr>
              <w:ind w:firstLine="0"/>
              <w:jc w:val="left"/>
              <w:rPr>
                <w:sz w:val="20"/>
                <w:szCs w:val="20"/>
              </w:rPr>
            </w:pPr>
          </w:p>
          <w:p w:rsidR="000D5F4B" w:rsidRDefault="000D5F4B" w:rsidP="004229B8">
            <w:pPr>
              <w:ind w:firstLine="0"/>
              <w:jc w:val="left"/>
              <w:rPr>
                <w:sz w:val="20"/>
                <w:szCs w:val="20"/>
              </w:rPr>
            </w:pPr>
            <w:r w:rsidRPr="00513E81">
              <w:rPr>
                <w:sz w:val="20"/>
                <w:szCs w:val="20"/>
              </w:rPr>
              <w:t>Ключевые слова:</w:t>
            </w:r>
            <w:r w:rsidRPr="004229B8">
              <w:rPr>
                <w:sz w:val="20"/>
                <w:szCs w:val="20"/>
              </w:rPr>
              <w:t xml:space="preserve"> НАЛОГОВЫЙ АГЕНТ, НАЛОГОВАЯ ПРЕСТУПНОСТЬ, СПОСОБ СОВЕРШЕНИЯ ПРЕСТУПЛЕНИЯ, КЛАССИФИКАЦИЯ СПОСОБОВ</w:t>
            </w:r>
          </w:p>
          <w:p w:rsidR="000D5F4B" w:rsidRDefault="000D5F4B" w:rsidP="004229B8">
            <w:pPr>
              <w:ind w:firstLine="0"/>
              <w:jc w:val="left"/>
              <w:rPr>
                <w:sz w:val="20"/>
                <w:szCs w:val="20"/>
              </w:rPr>
            </w:pPr>
          </w:p>
          <w:p w:rsidR="000D5F4B" w:rsidRPr="00513E81" w:rsidRDefault="000D5F4B" w:rsidP="004229B8">
            <w:pPr>
              <w:ind w:firstLine="0"/>
              <w:jc w:val="left"/>
              <w:rPr>
                <w:sz w:val="20"/>
                <w:szCs w:val="20"/>
              </w:rPr>
            </w:pPr>
            <w:r w:rsidRPr="00513E81">
              <w:rPr>
                <w:rFonts w:ascii="Arial" w:hAnsi="Arial" w:cs="Arial"/>
                <w:b/>
                <w:sz w:val="20"/>
                <w:szCs w:val="20"/>
              </w:rPr>
              <w:t>Doi: 10.21515/1990-4665-13</w:t>
            </w:r>
            <w:r w:rsidRPr="00513E81">
              <w:rPr>
                <w:rFonts w:ascii="Arial" w:hAnsi="Arial" w:cs="Arial"/>
                <w:b/>
                <w:sz w:val="20"/>
                <w:szCs w:val="20"/>
                <w:lang w:val="en-US"/>
              </w:rPr>
              <w:t>2</w:t>
            </w:r>
            <w:r w:rsidRPr="00513E81">
              <w:rPr>
                <w:rFonts w:ascii="Arial" w:hAnsi="Arial" w:cs="Arial"/>
                <w:b/>
                <w:sz w:val="20"/>
                <w:szCs w:val="20"/>
              </w:rPr>
              <w:t>-0</w:t>
            </w:r>
            <w:r>
              <w:rPr>
                <w:rFonts w:ascii="Arial" w:hAnsi="Arial" w:cs="Arial"/>
                <w:b/>
                <w:sz w:val="20"/>
                <w:szCs w:val="20"/>
              </w:rPr>
              <w:t>33</w:t>
            </w:r>
          </w:p>
        </w:tc>
        <w:tc>
          <w:tcPr>
            <w:tcW w:w="4643" w:type="dxa"/>
          </w:tcPr>
          <w:p w:rsidR="000D5F4B" w:rsidRPr="004229B8" w:rsidRDefault="000D5F4B" w:rsidP="004229B8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4229B8">
              <w:rPr>
                <w:sz w:val="20"/>
                <w:szCs w:val="20"/>
                <w:lang w:val="en-US"/>
              </w:rPr>
              <w:t>UDC 343.9</w:t>
            </w:r>
          </w:p>
          <w:p w:rsidR="000D5F4B" w:rsidRPr="004229B8" w:rsidRDefault="000D5F4B" w:rsidP="004229B8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0D5F4B" w:rsidRPr="004229B8" w:rsidRDefault="000D5F4B" w:rsidP="004229B8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4229B8">
              <w:rPr>
                <w:sz w:val="20"/>
                <w:szCs w:val="20"/>
                <w:lang w:val="en-US"/>
              </w:rPr>
              <w:t>Legal sciences</w:t>
            </w:r>
          </w:p>
          <w:p w:rsidR="000D5F4B" w:rsidRPr="004229B8" w:rsidRDefault="000D5F4B" w:rsidP="004229B8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0D5F4B" w:rsidRPr="004229B8" w:rsidRDefault="000D5F4B" w:rsidP="004229B8">
            <w:pPr>
              <w:ind w:firstLine="0"/>
              <w:jc w:val="left"/>
              <w:rPr>
                <w:b/>
                <w:sz w:val="20"/>
                <w:szCs w:val="20"/>
                <w:lang w:val="en-US"/>
              </w:rPr>
            </w:pPr>
            <w:r w:rsidRPr="004229B8">
              <w:rPr>
                <w:b/>
                <w:sz w:val="20"/>
                <w:szCs w:val="20"/>
                <w:lang w:val="en-US"/>
              </w:rPr>
              <w:t xml:space="preserve">WAY OF COMMISSION OF CRIME AS THE BASIC ELEMENT OF CRIMINALISTIC CHARACTERISTICS OF A CRIME UNDER ARTICLE 199.1 OF THE CRIMINAL CODE OF THE </w:t>
            </w:r>
            <w:smartTag w:uri="urn:schemas-microsoft-com:office:smarttags" w:element="country-region">
              <w:smartTag w:uri="urn:schemas-microsoft-com:office:smarttags" w:element="place">
                <w:r w:rsidRPr="004229B8">
                  <w:rPr>
                    <w:b/>
                    <w:sz w:val="20"/>
                    <w:szCs w:val="20"/>
                    <w:lang w:val="en-US"/>
                  </w:rPr>
                  <w:t>RUSSIAN FEDERATION</w:t>
                </w:r>
              </w:smartTag>
            </w:smartTag>
          </w:p>
          <w:p w:rsidR="000D5F4B" w:rsidRPr="004229B8" w:rsidRDefault="000D5F4B" w:rsidP="004229B8">
            <w:pPr>
              <w:ind w:firstLine="0"/>
              <w:jc w:val="left"/>
              <w:rPr>
                <w:b/>
                <w:sz w:val="20"/>
                <w:szCs w:val="20"/>
                <w:lang w:val="en-US"/>
              </w:rPr>
            </w:pPr>
          </w:p>
          <w:p w:rsidR="000D5F4B" w:rsidRPr="004229B8" w:rsidRDefault="000D5F4B" w:rsidP="004229B8">
            <w:pPr>
              <w:ind w:firstLine="0"/>
              <w:jc w:val="left"/>
              <w:rPr>
                <w:b/>
                <w:sz w:val="20"/>
                <w:szCs w:val="20"/>
                <w:lang w:val="en-US"/>
              </w:rPr>
            </w:pPr>
          </w:p>
          <w:p w:rsidR="000D5F4B" w:rsidRPr="004229B8" w:rsidRDefault="000D5F4B" w:rsidP="004229B8">
            <w:pPr>
              <w:ind w:firstLine="0"/>
              <w:jc w:val="left"/>
              <w:rPr>
                <w:b/>
                <w:sz w:val="20"/>
                <w:szCs w:val="20"/>
                <w:lang w:val="en-US"/>
              </w:rPr>
            </w:pPr>
          </w:p>
          <w:p w:rsidR="000D5F4B" w:rsidRPr="004229B8" w:rsidRDefault="000D5F4B" w:rsidP="004229B8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4229B8">
              <w:rPr>
                <w:sz w:val="20"/>
                <w:szCs w:val="20"/>
                <w:lang w:val="en-US"/>
              </w:rPr>
              <w:t xml:space="preserve">Mikheeva Svetlana Sergeevna </w:t>
            </w:r>
          </w:p>
          <w:p w:rsidR="000D5F4B" w:rsidRPr="004229B8" w:rsidRDefault="000D5F4B" w:rsidP="004229B8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4229B8">
              <w:rPr>
                <w:sz w:val="20"/>
                <w:szCs w:val="20"/>
                <w:lang w:val="en-US"/>
              </w:rPr>
              <w:t>investigator</w:t>
            </w:r>
          </w:p>
          <w:p w:rsidR="000D5F4B" w:rsidRPr="004229B8" w:rsidRDefault="000D5F4B" w:rsidP="004229B8">
            <w:pPr>
              <w:ind w:firstLine="0"/>
              <w:jc w:val="left"/>
              <w:rPr>
                <w:i/>
                <w:sz w:val="20"/>
                <w:szCs w:val="20"/>
                <w:lang w:val="en-US"/>
              </w:rPr>
            </w:pPr>
            <w:r w:rsidRPr="004229B8">
              <w:rPr>
                <w:i/>
                <w:sz w:val="20"/>
                <w:szCs w:val="20"/>
                <w:lang w:val="en-US"/>
              </w:rPr>
              <w:t xml:space="preserve">Kolchugino Interdistrict Investigation Department of the Investigation Department of the Investigative Committee of the </w:t>
            </w:r>
            <w:smartTag w:uri="urn:schemas-microsoft-com:office:smarttags" w:element="country-region">
              <w:r w:rsidRPr="004229B8">
                <w:rPr>
                  <w:i/>
                  <w:sz w:val="20"/>
                  <w:szCs w:val="20"/>
                  <w:lang w:val="en-US"/>
                </w:rPr>
                <w:t>Russian Federation</w:t>
              </w:r>
            </w:smartTag>
            <w:r w:rsidRPr="004229B8">
              <w:rPr>
                <w:i/>
                <w:sz w:val="20"/>
                <w:szCs w:val="20"/>
                <w:lang w:val="en-US"/>
              </w:rPr>
              <w:t xml:space="preserve"> for Vladimir Region, </w:t>
            </w:r>
            <w:smartTag w:uri="urn:schemas-microsoft-com:office:smarttags" w:element="City">
              <w:smartTag w:uri="urn:schemas-microsoft-com:office:smarttags" w:element="place">
                <w:smartTag w:uri="urn:schemas-microsoft-com:office:smarttags" w:element="City">
                  <w:r w:rsidRPr="004229B8">
                    <w:rPr>
                      <w:i/>
                      <w:sz w:val="20"/>
                      <w:szCs w:val="20"/>
                      <w:lang w:val="en-US"/>
                    </w:rPr>
                    <w:t>Vladimir</w:t>
                  </w:r>
                </w:smartTag>
                <w:r w:rsidRPr="004229B8">
                  <w:rPr>
                    <w:i/>
                    <w:sz w:val="20"/>
                    <w:szCs w:val="20"/>
                    <w:lang w:val="en-US"/>
                  </w:rPr>
                  <w:t xml:space="preserve">, </w:t>
                </w:r>
                <w:smartTag w:uri="urn:schemas-microsoft-com:office:smarttags" w:element="country-region">
                  <w:r w:rsidRPr="004229B8">
                    <w:rPr>
                      <w:i/>
                      <w:sz w:val="20"/>
                      <w:szCs w:val="20"/>
                      <w:lang w:val="en-US"/>
                    </w:rPr>
                    <w:t>Russia</w:t>
                  </w:r>
                </w:smartTag>
              </w:smartTag>
            </w:smartTag>
          </w:p>
          <w:p w:rsidR="000D5F4B" w:rsidRPr="004229B8" w:rsidRDefault="000D5F4B" w:rsidP="004229B8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4229B8">
              <w:rPr>
                <w:sz w:val="20"/>
                <w:szCs w:val="20"/>
                <w:lang w:val="en-US"/>
              </w:rPr>
              <w:t>postgraduate student</w:t>
            </w:r>
          </w:p>
          <w:p w:rsidR="000D5F4B" w:rsidRPr="004229B8" w:rsidRDefault="000D5F4B" w:rsidP="004229B8">
            <w:pPr>
              <w:ind w:firstLine="0"/>
              <w:jc w:val="left"/>
              <w:rPr>
                <w:i/>
                <w:sz w:val="20"/>
                <w:szCs w:val="20"/>
                <w:lang w:val="en-US"/>
              </w:rPr>
            </w:pPr>
            <w:r w:rsidRPr="004229B8">
              <w:rPr>
                <w:i/>
                <w:sz w:val="20"/>
                <w:szCs w:val="20"/>
                <w:lang w:val="en-US"/>
              </w:rPr>
              <w:t xml:space="preserve">Saint-Petersburg law institute (branch) of Federal Establishment of Higher Education «Academy of the Office of the Prosecutor General of the </w:t>
            </w:r>
            <w:smartTag w:uri="urn:schemas-microsoft-com:office:smarttags" w:element="country-region">
              <w:smartTag w:uri="urn:schemas-microsoft-com:office:smarttags" w:element="place">
                <w:r w:rsidRPr="004229B8">
                  <w:rPr>
                    <w:i/>
                    <w:sz w:val="20"/>
                    <w:szCs w:val="20"/>
                    <w:lang w:val="en-US"/>
                  </w:rPr>
                  <w:t>Russian Federation</w:t>
                </w:r>
              </w:smartTag>
            </w:smartTag>
            <w:r w:rsidRPr="004229B8">
              <w:rPr>
                <w:i/>
                <w:sz w:val="20"/>
                <w:szCs w:val="20"/>
                <w:lang w:val="en-US"/>
              </w:rPr>
              <w:t>»</w:t>
            </w:r>
          </w:p>
          <w:p w:rsidR="000D5F4B" w:rsidRPr="004229B8" w:rsidRDefault="000D5F4B" w:rsidP="004229B8">
            <w:pPr>
              <w:ind w:firstLine="0"/>
              <w:jc w:val="left"/>
              <w:rPr>
                <w:i/>
                <w:sz w:val="20"/>
                <w:szCs w:val="20"/>
                <w:lang w:val="en-US"/>
              </w:rPr>
            </w:pPr>
          </w:p>
          <w:p w:rsidR="000D5F4B" w:rsidRPr="004229B8" w:rsidRDefault="000D5F4B" w:rsidP="004229B8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4229B8">
              <w:rPr>
                <w:sz w:val="20"/>
                <w:szCs w:val="20"/>
                <w:lang w:val="en-US"/>
              </w:rPr>
              <w:t>The article discusses one of the central elements of criminalistic characteristics of crimes in the sphere of non-fulfilment of duties of a tax agent – the method</w:t>
            </w:r>
            <w:r w:rsidRPr="004229B8">
              <w:rPr>
                <w:lang w:val="en-US"/>
              </w:rPr>
              <w:t xml:space="preserve"> </w:t>
            </w:r>
            <w:r w:rsidRPr="004229B8">
              <w:rPr>
                <w:sz w:val="20"/>
                <w:szCs w:val="20"/>
                <w:lang w:val="en-US"/>
              </w:rPr>
              <w:t>of committing a crime. Given its definition, structure, classification of methods, and general characteristics with example from the practice of investigation of such offences</w:t>
            </w:r>
          </w:p>
          <w:p w:rsidR="000D5F4B" w:rsidRPr="004229B8" w:rsidRDefault="000D5F4B" w:rsidP="004229B8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0D5F4B" w:rsidRPr="004229B8" w:rsidRDefault="000D5F4B" w:rsidP="004229B8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513E81">
              <w:rPr>
                <w:sz w:val="20"/>
                <w:szCs w:val="20"/>
                <w:lang w:val="en-US"/>
              </w:rPr>
              <w:t>Keywords:</w:t>
            </w:r>
            <w:r w:rsidRPr="004229B8">
              <w:rPr>
                <w:sz w:val="20"/>
                <w:szCs w:val="20"/>
                <w:lang w:val="en-US"/>
              </w:rPr>
              <w:t xml:space="preserve"> TAX AGENT, TAX CRIME, METHOD OF CRIME, CLASSIFICATION OF METHODS</w:t>
            </w:r>
          </w:p>
        </w:tc>
      </w:tr>
    </w:tbl>
    <w:p w:rsidR="000D5F4B" w:rsidRPr="009E4A20" w:rsidRDefault="000D5F4B" w:rsidP="00E13D7E">
      <w:pPr>
        <w:spacing w:line="360" w:lineRule="auto"/>
        <w:rPr>
          <w:sz w:val="28"/>
          <w:szCs w:val="28"/>
          <w:lang w:val="en-US"/>
        </w:rPr>
      </w:pPr>
    </w:p>
    <w:p w:rsidR="000D5F4B" w:rsidRDefault="000D5F4B" w:rsidP="00E13D7E">
      <w:pPr>
        <w:spacing w:line="360" w:lineRule="auto"/>
        <w:rPr>
          <w:sz w:val="28"/>
          <w:szCs w:val="28"/>
        </w:rPr>
      </w:pPr>
      <w:r w:rsidRPr="00A914FC">
        <w:rPr>
          <w:sz w:val="28"/>
          <w:szCs w:val="28"/>
        </w:rPr>
        <w:t>Оценка налоговой преступности и анализ её общественной опасности для государства меняется в зависимости от этапов развития экономических отношений. Последствием изменения правовой позиции законодателя к преступлениям в сфере налогообложения стала криминализация такого деяния, как неисполнения обязанностей налогового агента (ст.199.1 УК РФ). В связи с изменившейся ситуацией с налогообложением, изменилась и ситуация с налоговой преступностью. Реальность угрозы безопасности экономики Российской Федерации, которую несут в себе указанные преступления, выражается в их последствиях и взаимосвязи с аналогичными противоправными деяниями. Экспертные оценки свидетельствуют о случаях, когда на каждые два рубля официально начисляемой заработной платы приходится один рубль, укрываемый от налогообложения. Результатом сложившейся ситуации является отсутствие в бюджете до 40% подлежащих уплате налогов</w:t>
      </w:r>
      <w:r>
        <w:rPr>
          <w:sz w:val="28"/>
          <w:szCs w:val="28"/>
        </w:rPr>
        <w:t xml:space="preserve"> </w:t>
      </w:r>
      <w:r w:rsidRPr="00180301">
        <w:rPr>
          <w:sz w:val="28"/>
          <w:szCs w:val="28"/>
        </w:rPr>
        <w:t>[1].</w:t>
      </w:r>
      <w:r w:rsidRPr="00A914FC">
        <w:rPr>
          <w:sz w:val="28"/>
          <w:szCs w:val="28"/>
        </w:rPr>
        <w:t xml:space="preserve"> </w:t>
      </w:r>
    </w:p>
    <w:p w:rsidR="000D5F4B" w:rsidRPr="00A914FC" w:rsidRDefault="000D5F4B" w:rsidP="00520E7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 связи с этим, с</w:t>
      </w:r>
      <w:r w:rsidRPr="00A914FC">
        <w:rPr>
          <w:sz w:val="28"/>
          <w:szCs w:val="28"/>
        </w:rPr>
        <w:t>оциальная сфера и различные государственные программы не получают миллиарды рублей. В настоящее время борьба отечественных правоохранительных органов с налоговой преступностью, в том числе с неисполнением обязанностей налогового агента характеризуется нестабильностью.</w:t>
      </w:r>
      <w:r>
        <w:rPr>
          <w:sz w:val="28"/>
          <w:szCs w:val="28"/>
        </w:rPr>
        <w:t xml:space="preserve"> </w:t>
      </w:r>
      <w:r w:rsidRPr="00A914FC">
        <w:rPr>
          <w:sz w:val="28"/>
          <w:szCs w:val="28"/>
        </w:rPr>
        <w:t>По-прежнему высоким остается уровень латентности преступлений, распространены факты несвоевременного возбуждения уголовного дела, значительного количества принятых решений по основаниям, предусмотренным п.п.1, 2 ч.1 ст.24 УПК РФ о прекращении уголовного дела и уголовного преследования.</w:t>
      </w:r>
    </w:p>
    <w:p w:rsidR="000D5F4B" w:rsidRPr="00A914FC" w:rsidRDefault="000D5F4B" w:rsidP="00E13D7E">
      <w:pPr>
        <w:spacing w:line="360" w:lineRule="auto"/>
        <w:rPr>
          <w:sz w:val="28"/>
          <w:szCs w:val="28"/>
        </w:rPr>
      </w:pPr>
      <w:r w:rsidRPr="00A914FC">
        <w:rPr>
          <w:sz w:val="28"/>
          <w:szCs w:val="28"/>
        </w:rPr>
        <w:t xml:space="preserve">К примеру, статистические сведения профильного подразделения Генеральной прокуратуры РФ за период с 2013 по 2017 </w:t>
      </w:r>
      <w:r>
        <w:rPr>
          <w:sz w:val="28"/>
          <w:szCs w:val="28"/>
        </w:rPr>
        <w:t xml:space="preserve">год </w:t>
      </w:r>
      <w:r w:rsidRPr="00A914FC">
        <w:rPr>
          <w:sz w:val="28"/>
          <w:szCs w:val="28"/>
        </w:rPr>
        <w:t xml:space="preserve">свидетельствуют о стабильном снижении количества выявленных преступлений и оконченных предварительным расследованием уголовных дел исследуемой категории: в </w:t>
      </w:r>
      <w:smartTag w:uri="urn:schemas-microsoft-com:office:smarttags" w:element="metricconverter">
        <w:smartTagPr>
          <w:attr w:name="ProductID" w:val="2013 г"/>
        </w:smartTagPr>
        <w:r w:rsidRPr="00A914FC">
          <w:rPr>
            <w:sz w:val="28"/>
            <w:szCs w:val="28"/>
          </w:rPr>
          <w:t>2013 г</w:t>
        </w:r>
      </w:smartTag>
      <w:r w:rsidRPr="00A914FC">
        <w:rPr>
          <w:sz w:val="28"/>
          <w:szCs w:val="28"/>
        </w:rPr>
        <w:t xml:space="preserve">. – выявлено 6893, расследовано 4699, в </w:t>
      </w:r>
      <w:smartTag w:uri="urn:schemas-microsoft-com:office:smarttags" w:element="metricconverter">
        <w:smartTagPr>
          <w:attr w:name="ProductID" w:val="2014 г"/>
        </w:smartTagPr>
        <w:r w:rsidRPr="00A914FC">
          <w:rPr>
            <w:sz w:val="28"/>
            <w:szCs w:val="28"/>
          </w:rPr>
          <w:t>2014 г</w:t>
        </w:r>
      </w:smartTag>
      <w:r w:rsidRPr="00A914FC">
        <w:rPr>
          <w:sz w:val="28"/>
          <w:szCs w:val="28"/>
        </w:rPr>
        <w:t xml:space="preserve">. – выявлено 6205, расследовано 3200, в </w:t>
      </w:r>
      <w:smartTag w:uri="urn:schemas-microsoft-com:office:smarttags" w:element="metricconverter">
        <w:smartTagPr>
          <w:attr w:name="ProductID" w:val="2015 г"/>
        </w:smartTagPr>
        <w:r w:rsidRPr="00A914FC">
          <w:rPr>
            <w:sz w:val="28"/>
            <w:szCs w:val="28"/>
          </w:rPr>
          <w:t>2015 г</w:t>
        </w:r>
      </w:smartTag>
      <w:r w:rsidRPr="00A914FC">
        <w:rPr>
          <w:sz w:val="28"/>
          <w:szCs w:val="28"/>
        </w:rPr>
        <w:t xml:space="preserve">. – выявлено 9041, расследовано 3486, в </w:t>
      </w:r>
      <w:smartTag w:uri="urn:schemas-microsoft-com:office:smarttags" w:element="metricconverter">
        <w:smartTagPr>
          <w:attr w:name="ProductID" w:val="2016 г"/>
        </w:smartTagPr>
        <w:r w:rsidRPr="00A914FC">
          <w:rPr>
            <w:sz w:val="28"/>
            <w:szCs w:val="28"/>
          </w:rPr>
          <w:t>2016 г</w:t>
        </w:r>
      </w:smartTag>
      <w:r w:rsidRPr="00A914FC">
        <w:rPr>
          <w:sz w:val="28"/>
          <w:szCs w:val="28"/>
        </w:rPr>
        <w:t>. – выявлено 9283, расследовано 4001,</w:t>
      </w:r>
      <w:r w:rsidRPr="00AC553C">
        <w:rPr>
          <w:sz w:val="28"/>
          <w:szCs w:val="28"/>
        </w:rPr>
        <w:t xml:space="preserve"> </w:t>
      </w:r>
      <w:r w:rsidRPr="00A914FC">
        <w:rPr>
          <w:sz w:val="28"/>
          <w:szCs w:val="28"/>
        </w:rPr>
        <w:t>за 7</w:t>
      </w:r>
      <w:r>
        <w:rPr>
          <w:sz w:val="28"/>
          <w:szCs w:val="28"/>
          <w:lang w:val="en-US"/>
        </w:rPr>
        <w:t> </w:t>
      </w:r>
      <w:r w:rsidRPr="00A914FC">
        <w:rPr>
          <w:sz w:val="28"/>
          <w:szCs w:val="28"/>
        </w:rPr>
        <w:t xml:space="preserve">месяцев </w:t>
      </w:r>
      <w:smartTag w:uri="urn:schemas-microsoft-com:office:smarttags" w:element="metricconverter">
        <w:smartTagPr>
          <w:attr w:name="ProductID" w:val="2017 г"/>
        </w:smartTagPr>
        <w:r w:rsidRPr="00A914FC">
          <w:rPr>
            <w:sz w:val="28"/>
            <w:szCs w:val="28"/>
          </w:rPr>
          <w:t>2017 г</w:t>
        </w:r>
      </w:smartTag>
      <w:r w:rsidRPr="00A914FC">
        <w:rPr>
          <w:sz w:val="28"/>
          <w:szCs w:val="28"/>
        </w:rPr>
        <w:t>. – выявлено 6152, расследовано</w:t>
      </w:r>
      <w:r>
        <w:rPr>
          <w:sz w:val="28"/>
          <w:szCs w:val="28"/>
        </w:rPr>
        <w:t xml:space="preserve"> – 2380</w:t>
      </w:r>
      <w:r w:rsidRPr="00180301">
        <w:rPr>
          <w:sz w:val="28"/>
          <w:szCs w:val="28"/>
        </w:rPr>
        <w:t xml:space="preserve"> [2]</w:t>
      </w:r>
      <w:r>
        <w:rPr>
          <w:sz w:val="28"/>
          <w:szCs w:val="28"/>
        </w:rPr>
        <w:t xml:space="preserve">. </w:t>
      </w:r>
      <w:r w:rsidRPr="00A914FC">
        <w:rPr>
          <w:sz w:val="28"/>
          <w:szCs w:val="28"/>
        </w:rPr>
        <w:t xml:space="preserve">Это во многом произошло в результате декриминализации большого числа налоговых посягательств </w:t>
      </w:r>
      <w:r>
        <w:rPr>
          <w:sz w:val="28"/>
          <w:szCs w:val="28"/>
        </w:rPr>
        <w:t>вследствие</w:t>
      </w:r>
      <w:r w:rsidRPr="00A914FC">
        <w:rPr>
          <w:sz w:val="28"/>
          <w:szCs w:val="28"/>
        </w:rPr>
        <w:t xml:space="preserve"> изменений уголовного законодательства в части критериев крупного и особо крупного размера причиненного материального ущерба, применимых для квалификации преступлений, предусмотренных ст. 199.1 УК РФ.</w:t>
      </w:r>
    </w:p>
    <w:p w:rsidR="000D5F4B" w:rsidRPr="00A914FC" w:rsidRDefault="000D5F4B" w:rsidP="00E13D7E">
      <w:pPr>
        <w:spacing w:line="360" w:lineRule="auto"/>
        <w:rPr>
          <w:sz w:val="28"/>
          <w:szCs w:val="28"/>
        </w:rPr>
      </w:pPr>
      <w:r w:rsidRPr="00A914FC">
        <w:rPr>
          <w:sz w:val="28"/>
          <w:szCs w:val="28"/>
        </w:rPr>
        <w:t>Кроме того, указанная выше статистика возбужденных и расследованных уголовных дел свидетельствует о невыявлении значительной части рассматриваемых преступлений. П.А. Истомин справедливо связывал сложность и трудоемкость уголовных дел о налоговых преступлениях с тщательной маскировкой увода денежных средств от налогообложения, отсутствием у следователей соответствующего опыта работы, непривлечением к расследованию профильных специалистов в сфере налогообложения и аудита</w:t>
      </w:r>
      <w:r w:rsidRPr="00180301">
        <w:rPr>
          <w:sz w:val="28"/>
          <w:szCs w:val="28"/>
        </w:rPr>
        <w:t xml:space="preserve"> [3]</w:t>
      </w:r>
      <w:r w:rsidRPr="00A914FC">
        <w:rPr>
          <w:sz w:val="28"/>
          <w:szCs w:val="28"/>
        </w:rPr>
        <w:t>.</w:t>
      </w:r>
    </w:p>
    <w:p w:rsidR="000D5F4B" w:rsidRPr="00A914FC" w:rsidRDefault="000D5F4B" w:rsidP="00393301">
      <w:pPr>
        <w:spacing w:line="360" w:lineRule="auto"/>
        <w:rPr>
          <w:sz w:val="28"/>
          <w:szCs w:val="28"/>
        </w:rPr>
      </w:pPr>
      <w:r w:rsidRPr="00A914FC">
        <w:rPr>
          <w:sz w:val="28"/>
          <w:szCs w:val="28"/>
        </w:rPr>
        <w:t>Грамотная работа следователя совместно с сотрудниками оперативных служб по сбору сведений, имеющих доказательственное значение, характеризующих преступное деяние, является залогом результативного расследования налогового преступления. Целью такой работы должно быть формирование</w:t>
      </w:r>
      <w:r>
        <w:rPr>
          <w:sz w:val="28"/>
          <w:szCs w:val="28"/>
        </w:rPr>
        <w:t xml:space="preserve"> всеобъемлющей</w:t>
      </w:r>
      <w:r w:rsidRPr="00A914FC">
        <w:rPr>
          <w:sz w:val="28"/>
          <w:szCs w:val="28"/>
        </w:rPr>
        <w:t xml:space="preserve"> криминалистической характеристики преступления.</w:t>
      </w:r>
      <w:r>
        <w:rPr>
          <w:sz w:val="28"/>
          <w:szCs w:val="28"/>
        </w:rPr>
        <w:t xml:space="preserve"> Ключевое значение</w:t>
      </w:r>
      <w:r w:rsidRPr="00A914FC">
        <w:rPr>
          <w:sz w:val="28"/>
          <w:szCs w:val="28"/>
        </w:rPr>
        <w:t xml:space="preserve"> для криминалистической характеристики неисполнения обязанностей налогового агента </w:t>
      </w:r>
      <w:r>
        <w:rPr>
          <w:sz w:val="28"/>
          <w:szCs w:val="28"/>
        </w:rPr>
        <w:t xml:space="preserve">имеет </w:t>
      </w:r>
      <w:r w:rsidRPr="00A914FC">
        <w:rPr>
          <w:sz w:val="28"/>
          <w:szCs w:val="28"/>
        </w:rPr>
        <w:t>способ совершения преступления, отражающий в том числе отдельные составляющие преступного деяния.</w:t>
      </w:r>
    </w:p>
    <w:p w:rsidR="000D5F4B" w:rsidRPr="00A914FC" w:rsidRDefault="000D5F4B" w:rsidP="00E13D7E">
      <w:pPr>
        <w:spacing w:line="360" w:lineRule="auto"/>
        <w:rPr>
          <w:sz w:val="28"/>
          <w:szCs w:val="28"/>
        </w:rPr>
      </w:pPr>
      <w:r w:rsidRPr="00A914FC">
        <w:rPr>
          <w:sz w:val="28"/>
          <w:szCs w:val="28"/>
        </w:rPr>
        <w:t>Впервые понятие «способ преступления»</w:t>
      </w:r>
      <w:r>
        <w:rPr>
          <w:sz w:val="28"/>
          <w:szCs w:val="28"/>
        </w:rPr>
        <w:t xml:space="preserve"> употребил</w:t>
      </w:r>
      <w:r w:rsidRPr="00A914FC">
        <w:rPr>
          <w:sz w:val="28"/>
          <w:szCs w:val="28"/>
        </w:rPr>
        <w:t xml:space="preserve"> Б.Н.</w:t>
      </w:r>
      <w:r>
        <w:rPr>
          <w:sz w:val="28"/>
          <w:szCs w:val="28"/>
          <w:lang w:val="en-US"/>
        </w:rPr>
        <w:t> </w:t>
      </w:r>
      <w:r w:rsidRPr="00A914FC">
        <w:rPr>
          <w:sz w:val="28"/>
          <w:szCs w:val="28"/>
        </w:rPr>
        <w:t>Коврижных как «совокупный» термин, включающий как действия по приготовлению к преступлению, так и самостоятельные способы его совершения и сокрытия</w:t>
      </w:r>
      <w:r>
        <w:rPr>
          <w:lang w:val="en-US"/>
        </w:rPr>
        <w:t> </w:t>
      </w:r>
      <w:r w:rsidRPr="00180301">
        <w:rPr>
          <w:sz w:val="28"/>
          <w:szCs w:val="28"/>
        </w:rPr>
        <w:t>[4]</w:t>
      </w:r>
      <w:r w:rsidRPr="00A914FC">
        <w:rPr>
          <w:sz w:val="28"/>
          <w:szCs w:val="28"/>
        </w:rPr>
        <w:t>.</w:t>
      </w:r>
    </w:p>
    <w:p w:rsidR="000D5F4B" w:rsidRDefault="000D5F4B" w:rsidP="00E13D7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«</w:t>
      </w:r>
      <w:r w:rsidRPr="00A914FC">
        <w:rPr>
          <w:sz w:val="28"/>
          <w:szCs w:val="28"/>
        </w:rPr>
        <w:t xml:space="preserve">Как систему </w:t>
      </w:r>
      <w:r w:rsidRPr="00393301">
        <w:rPr>
          <w:sz w:val="28"/>
          <w:szCs w:val="28"/>
        </w:rPr>
        <w:t>взаимообусловленных, подвижно детерминированных действий</w:t>
      </w:r>
      <w:r w:rsidRPr="00A914FC">
        <w:rPr>
          <w:sz w:val="28"/>
          <w:szCs w:val="28"/>
        </w:rPr>
        <w:t>, направленных на подготовку, совершение и сокрытие следов преступления, с использованием при этом соответствующих орудий и средств, времени, места и других обстоятельств объективной обстановки совершения преступления</w:t>
      </w:r>
      <w:r>
        <w:rPr>
          <w:sz w:val="28"/>
          <w:szCs w:val="28"/>
        </w:rPr>
        <w:t>»</w:t>
      </w:r>
      <w:r w:rsidRPr="00180301">
        <w:rPr>
          <w:sz w:val="28"/>
          <w:szCs w:val="28"/>
        </w:rPr>
        <w:t xml:space="preserve"> [5]</w:t>
      </w:r>
      <w:r w:rsidRPr="00A914FC">
        <w:rPr>
          <w:sz w:val="28"/>
          <w:szCs w:val="28"/>
        </w:rPr>
        <w:t xml:space="preserve"> представляет способ преступления Зуйков</w:t>
      </w:r>
      <w:r>
        <w:rPr>
          <w:sz w:val="28"/>
          <w:szCs w:val="28"/>
          <w:lang w:val="en-US"/>
        </w:rPr>
        <w:t> </w:t>
      </w:r>
      <w:r w:rsidRPr="00A914FC">
        <w:rPr>
          <w:sz w:val="28"/>
          <w:szCs w:val="28"/>
        </w:rPr>
        <w:t>Г.Г. Это одно из подробнейших определений данного термина.</w:t>
      </w:r>
    </w:p>
    <w:p w:rsidR="000D5F4B" w:rsidRPr="00A914FC" w:rsidRDefault="000D5F4B" w:rsidP="00E13D7E">
      <w:pPr>
        <w:spacing w:line="360" w:lineRule="auto"/>
        <w:rPr>
          <w:sz w:val="28"/>
          <w:szCs w:val="28"/>
        </w:rPr>
      </w:pPr>
      <w:r w:rsidRPr="00A914FC">
        <w:rPr>
          <w:sz w:val="28"/>
          <w:szCs w:val="28"/>
        </w:rPr>
        <w:t>Нам представляется наиболее привлекательным и интересным определение способа совершения преступления как «качественной характеристики преступного деяния, обозначающей систему связей и отношений субъектов преступления между собой, орудиями и средствами совершения преступления, а также предметом преступления в процессе подготовки к преступлению, непосредственного преступного дея</w:t>
      </w:r>
      <w:r>
        <w:rPr>
          <w:sz w:val="28"/>
          <w:szCs w:val="28"/>
        </w:rPr>
        <w:t>ния и сокрытия преступления»</w:t>
      </w:r>
      <w:r w:rsidRPr="00180301">
        <w:rPr>
          <w:sz w:val="28"/>
          <w:szCs w:val="28"/>
        </w:rPr>
        <w:t xml:space="preserve"> [6]</w:t>
      </w:r>
      <w:r w:rsidRPr="00A914FC">
        <w:rPr>
          <w:sz w:val="28"/>
          <w:szCs w:val="28"/>
        </w:rPr>
        <w:t xml:space="preserve">, предложенное О.В. Челышевой. </w:t>
      </w:r>
    </w:p>
    <w:p w:rsidR="000D5F4B" w:rsidRPr="00A914FC" w:rsidRDefault="000D5F4B" w:rsidP="00E13D7E">
      <w:pPr>
        <w:spacing w:line="360" w:lineRule="auto"/>
        <w:rPr>
          <w:sz w:val="28"/>
          <w:szCs w:val="28"/>
        </w:rPr>
      </w:pPr>
      <w:r w:rsidRPr="00A914FC">
        <w:rPr>
          <w:sz w:val="28"/>
          <w:szCs w:val="28"/>
        </w:rPr>
        <w:t>Эффективность выявления признаков состава преступления напрямую зависит от уровня знаний следователя о типичных способах его совершения, что в последующем влияет на обнаружение и закрепление следов преступления, сбор исчерпывающей информации о нем.</w:t>
      </w:r>
    </w:p>
    <w:p w:rsidR="000D5F4B" w:rsidRPr="00A914FC" w:rsidRDefault="000D5F4B" w:rsidP="00E13D7E">
      <w:pPr>
        <w:spacing w:line="360" w:lineRule="auto"/>
        <w:rPr>
          <w:sz w:val="28"/>
          <w:szCs w:val="28"/>
        </w:rPr>
      </w:pPr>
      <w:r w:rsidRPr="00A914FC">
        <w:rPr>
          <w:sz w:val="28"/>
          <w:szCs w:val="28"/>
        </w:rPr>
        <w:t>Необходимо отметить, что совершение преступления, предусмотренного ст.</w:t>
      </w:r>
      <w:r>
        <w:rPr>
          <w:lang w:val="en-US"/>
        </w:rPr>
        <w:t> </w:t>
      </w:r>
      <w:r w:rsidRPr="00A914FC">
        <w:rPr>
          <w:sz w:val="28"/>
          <w:szCs w:val="28"/>
        </w:rPr>
        <w:t xml:space="preserve">199.1 УК РФ, заключается именно в сокрытии преступления, т.е. </w:t>
      </w:r>
      <w:r>
        <w:rPr>
          <w:sz w:val="28"/>
          <w:szCs w:val="28"/>
        </w:rPr>
        <w:t>«</w:t>
      </w:r>
      <w:r w:rsidRPr="00A914FC">
        <w:rPr>
          <w:sz w:val="28"/>
          <w:szCs w:val="28"/>
        </w:rPr>
        <w:t>лицо, выполняющее функции налогового агента, не только бездействует, не перечисляя соответствующие налоговые выплаты, а свои действия направляет прежде всего на фальсификацию бухгалтерских документов, а следовательно, осуществляет мероприятия по сокрытию преступления, предусмотренного ст.</w:t>
      </w:r>
      <w:r>
        <w:rPr>
          <w:sz w:val="28"/>
          <w:szCs w:val="28"/>
          <w:lang w:val="en-US"/>
        </w:rPr>
        <w:t> </w:t>
      </w:r>
      <w:r w:rsidRPr="00A914FC">
        <w:rPr>
          <w:sz w:val="28"/>
          <w:szCs w:val="28"/>
        </w:rPr>
        <w:t>199.1 УК РФ</w:t>
      </w:r>
      <w:r>
        <w:rPr>
          <w:sz w:val="28"/>
          <w:szCs w:val="28"/>
        </w:rPr>
        <w:t>»</w:t>
      </w:r>
      <w:r w:rsidRPr="00180301">
        <w:rPr>
          <w:sz w:val="28"/>
          <w:szCs w:val="28"/>
        </w:rPr>
        <w:t xml:space="preserve"> [7]</w:t>
      </w:r>
      <w:r>
        <w:rPr>
          <w:sz w:val="28"/>
          <w:szCs w:val="28"/>
        </w:rPr>
        <w:t xml:space="preserve">. </w:t>
      </w:r>
      <w:r w:rsidRPr="00A914FC">
        <w:rPr>
          <w:sz w:val="28"/>
          <w:szCs w:val="28"/>
        </w:rPr>
        <w:t>Согласившись с вышеуказанным суждением Д.Н.</w:t>
      </w:r>
      <w:r>
        <w:rPr>
          <w:sz w:val="28"/>
          <w:szCs w:val="28"/>
          <w:lang w:val="en-US"/>
        </w:rPr>
        <w:t> </w:t>
      </w:r>
      <w:r w:rsidRPr="00A914FC">
        <w:rPr>
          <w:sz w:val="28"/>
          <w:szCs w:val="28"/>
        </w:rPr>
        <w:t>Шувалова, проанализировав практику, полагаем, что основной шаг к обнаружению способа совершения исследуемого преступления является проведение налоговой экспертизы в целях исследования исполнения обязательств по исчислению налогов и сборов.</w:t>
      </w:r>
    </w:p>
    <w:p w:rsidR="000D5F4B" w:rsidRPr="00A914FC" w:rsidRDefault="000D5F4B" w:rsidP="00E13D7E">
      <w:pPr>
        <w:spacing w:line="360" w:lineRule="auto"/>
        <w:rPr>
          <w:sz w:val="28"/>
          <w:szCs w:val="28"/>
        </w:rPr>
      </w:pPr>
      <w:r w:rsidRPr="00A914FC">
        <w:rPr>
          <w:sz w:val="28"/>
          <w:szCs w:val="28"/>
        </w:rPr>
        <w:t>Отсутствие законодательного закрепления способа совершения преступления, предусмотренного ст.</w:t>
      </w:r>
      <w:r>
        <w:rPr>
          <w:sz w:val="28"/>
          <w:szCs w:val="28"/>
          <w:lang w:val="en-US"/>
        </w:rPr>
        <w:t> </w:t>
      </w:r>
      <w:r w:rsidRPr="00A914FC">
        <w:rPr>
          <w:sz w:val="28"/>
          <w:szCs w:val="28"/>
        </w:rPr>
        <w:t xml:space="preserve">199.1 УК РФ и на практике, и в теории понимается самым широким способом. </w:t>
      </w:r>
    </w:p>
    <w:p w:rsidR="000D5F4B" w:rsidRPr="00A914FC" w:rsidRDefault="000D5F4B" w:rsidP="00E13D7E">
      <w:pPr>
        <w:spacing w:line="360" w:lineRule="auto"/>
        <w:rPr>
          <w:sz w:val="28"/>
          <w:szCs w:val="28"/>
        </w:rPr>
      </w:pPr>
      <w:r w:rsidRPr="00A914FC">
        <w:rPr>
          <w:sz w:val="28"/>
          <w:szCs w:val="28"/>
        </w:rPr>
        <w:t>Так, Е.А.</w:t>
      </w:r>
      <w:r>
        <w:rPr>
          <w:sz w:val="28"/>
          <w:szCs w:val="28"/>
          <w:lang w:val="en-US"/>
        </w:rPr>
        <w:t> </w:t>
      </w:r>
      <w:r w:rsidRPr="00A914FC">
        <w:rPr>
          <w:sz w:val="28"/>
          <w:szCs w:val="28"/>
        </w:rPr>
        <w:t>Курнышева подразделяет способы совершения преступлений в сфере налогообложения на 4 вида, отдельно выделяя те из них, которые характерны для неисполнения обязанностей налогового агента. По ее мнению, способы совершения указанного преступления, исходят из обязанностей налогового агента, предусмотренных законодательством о налогах и сборах. В частности, налоговый агент обязан:</w:t>
      </w:r>
    </w:p>
    <w:p w:rsidR="000D5F4B" w:rsidRPr="00A914FC" w:rsidRDefault="000D5F4B" w:rsidP="00E13D7E">
      <w:pPr>
        <w:spacing w:line="360" w:lineRule="auto"/>
        <w:rPr>
          <w:sz w:val="28"/>
          <w:szCs w:val="28"/>
        </w:rPr>
      </w:pPr>
      <w:r w:rsidRPr="00A914FC">
        <w:rPr>
          <w:sz w:val="28"/>
          <w:szCs w:val="28"/>
        </w:rPr>
        <w:t>- правильно и своевременно исчислять, удерживать из средств, выплачиваемых налогоплательщикам, и перечислять в бюджеты (внебюджетные фонды) соответствующие налоги;</w:t>
      </w:r>
    </w:p>
    <w:p w:rsidR="000D5F4B" w:rsidRPr="00A914FC" w:rsidRDefault="000D5F4B" w:rsidP="00E13D7E">
      <w:pPr>
        <w:spacing w:line="360" w:lineRule="auto"/>
        <w:rPr>
          <w:sz w:val="28"/>
          <w:szCs w:val="28"/>
        </w:rPr>
      </w:pPr>
      <w:r w:rsidRPr="00A914FC">
        <w:rPr>
          <w:sz w:val="28"/>
          <w:szCs w:val="28"/>
        </w:rPr>
        <w:t>- в течение одного месяца письменно сообщать в налоговый орган по месту своего учета о невозможности удержать налог у налогоплательщика и о сумме задолженности налогоплательщика;</w:t>
      </w:r>
    </w:p>
    <w:p w:rsidR="000D5F4B" w:rsidRPr="00A914FC" w:rsidRDefault="000D5F4B" w:rsidP="00E13D7E">
      <w:pPr>
        <w:spacing w:line="360" w:lineRule="auto"/>
        <w:rPr>
          <w:sz w:val="28"/>
          <w:szCs w:val="28"/>
        </w:rPr>
      </w:pPr>
      <w:r w:rsidRPr="00A914FC">
        <w:rPr>
          <w:sz w:val="28"/>
          <w:szCs w:val="28"/>
        </w:rPr>
        <w:t>- вести учет выплаченных налогоплательщикам доходов, удержанных и перечисленных в бюджеты (внебюджетные фонды) налогов, в том числе персонально по каждому налогоплательщику;</w:t>
      </w:r>
    </w:p>
    <w:p w:rsidR="000D5F4B" w:rsidRPr="00A914FC" w:rsidRDefault="000D5F4B" w:rsidP="00E13D7E">
      <w:pPr>
        <w:spacing w:line="360" w:lineRule="auto"/>
        <w:rPr>
          <w:sz w:val="28"/>
          <w:szCs w:val="28"/>
        </w:rPr>
      </w:pPr>
      <w:r w:rsidRPr="00A914FC">
        <w:rPr>
          <w:sz w:val="28"/>
          <w:szCs w:val="28"/>
        </w:rPr>
        <w:t>- представлять в налоговый орган по месту своего учета документы, необходимые для осуществления контроля за правильностью исчисления, удержания и перечисления налогов</w:t>
      </w:r>
      <w:r w:rsidRPr="00180301">
        <w:rPr>
          <w:sz w:val="28"/>
          <w:szCs w:val="28"/>
        </w:rPr>
        <w:t xml:space="preserve"> [8]</w:t>
      </w:r>
      <w:r w:rsidRPr="00A914FC">
        <w:rPr>
          <w:sz w:val="28"/>
          <w:szCs w:val="28"/>
        </w:rPr>
        <w:t>.</w:t>
      </w:r>
    </w:p>
    <w:p w:rsidR="000D5F4B" w:rsidRPr="00A914FC" w:rsidRDefault="000D5F4B" w:rsidP="00E13D7E">
      <w:pPr>
        <w:spacing w:line="360" w:lineRule="auto"/>
        <w:rPr>
          <w:sz w:val="28"/>
          <w:szCs w:val="28"/>
        </w:rPr>
      </w:pPr>
      <w:r w:rsidRPr="00A914FC">
        <w:rPr>
          <w:sz w:val="28"/>
          <w:szCs w:val="28"/>
        </w:rPr>
        <w:t>А.В.</w:t>
      </w:r>
      <w:r>
        <w:rPr>
          <w:sz w:val="28"/>
          <w:szCs w:val="28"/>
          <w:lang w:val="en-US"/>
        </w:rPr>
        <w:t> </w:t>
      </w:r>
      <w:r w:rsidRPr="00A914FC">
        <w:rPr>
          <w:sz w:val="28"/>
          <w:szCs w:val="28"/>
        </w:rPr>
        <w:t>Бакаев рассматривает два вида поведения налогового агента, влекущих уголовную ответственность, и являющихся при этом способами совершения преступления:</w:t>
      </w:r>
    </w:p>
    <w:p w:rsidR="000D5F4B" w:rsidRPr="00A914FC" w:rsidRDefault="000D5F4B" w:rsidP="00E13D7E">
      <w:pPr>
        <w:spacing w:line="360" w:lineRule="auto"/>
        <w:rPr>
          <w:sz w:val="28"/>
          <w:szCs w:val="28"/>
        </w:rPr>
      </w:pPr>
      <w:r w:rsidRPr="00A914FC">
        <w:rPr>
          <w:sz w:val="28"/>
          <w:szCs w:val="28"/>
        </w:rPr>
        <w:t>1) налоговый агент полностью (частично) не исчислил и (или) не удержал сумму налога, не перечислив ее в бюджет;</w:t>
      </w:r>
    </w:p>
    <w:p w:rsidR="000D5F4B" w:rsidRPr="00A914FC" w:rsidRDefault="000D5F4B" w:rsidP="00E13D7E">
      <w:pPr>
        <w:spacing w:line="360" w:lineRule="auto"/>
        <w:rPr>
          <w:sz w:val="28"/>
          <w:szCs w:val="28"/>
        </w:rPr>
      </w:pPr>
      <w:r w:rsidRPr="00A914FC">
        <w:rPr>
          <w:sz w:val="28"/>
          <w:szCs w:val="28"/>
        </w:rPr>
        <w:t>2) налоговый агент полностью (частично) исчислил и (или) удержал налог с налогоплательщика, однако в бюджет не перечислил</w:t>
      </w:r>
      <w:r w:rsidRPr="00180301">
        <w:rPr>
          <w:sz w:val="28"/>
          <w:szCs w:val="28"/>
        </w:rPr>
        <w:t xml:space="preserve"> [9]</w:t>
      </w:r>
      <w:r w:rsidRPr="00A914FC">
        <w:rPr>
          <w:sz w:val="28"/>
          <w:szCs w:val="28"/>
        </w:rPr>
        <w:t>.</w:t>
      </w:r>
    </w:p>
    <w:p w:rsidR="000D5F4B" w:rsidRPr="00A914FC" w:rsidRDefault="000D5F4B" w:rsidP="00E13D7E">
      <w:pPr>
        <w:spacing w:line="360" w:lineRule="auto"/>
        <w:rPr>
          <w:sz w:val="28"/>
          <w:szCs w:val="28"/>
        </w:rPr>
      </w:pPr>
      <w:r w:rsidRPr="00A914FC">
        <w:rPr>
          <w:sz w:val="28"/>
          <w:szCs w:val="28"/>
        </w:rPr>
        <w:t>Похожую точку зрения имеют А.М. Багмет и С.В. Маликов, которые дополняют вышеприведенный перечень способов третьей ситуацией:</w:t>
      </w:r>
    </w:p>
    <w:p w:rsidR="000D5F4B" w:rsidRPr="00A914FC" w:rsidRDefault="000D5F4B" w:rsidP="00E13D7E">
      <w:pPr>
        <w:spacing w:line="360" w:lineRule="auto"/>
        <w:rPr>
          <w:sz w:val="28"/>
          <w:szCs w:val="28"/>
        </w:rPr>
      </w:pPr>
      <w:r w:rsidRPr="00A914FC">
        <w:rPr>
          <w:sz w:val="28"/>
          <w:szCs w:val="28"/>
        </w:rPr>
        <w:t>- налоговый агент полностью (частично) исчислил, но не удержал налог с налогоплательщика, следовательно, в б</w:t>
      </w:r>
      <w:r>
        <w:rPr>
          <w:sz w:val="28"/>
          <w:szCs w:val="28"/>
        </w:rPr>
        <w:t>юджет сумма налога не поступила</w:t>
      </w:r>
      <w:r w:rsidRPr="00180301">
        <w:rPr>
          <w:sz w:val="28"/>
          <w:szCs w:val="28"/>
        </w:rPr>
        <w:t xml:space="preserve"> [10]</w:t>
      </w:r>
      <w:r w:rsidRPr="00A914FC">
        <w:rPr>
          <w:sz w:val="28"/>
          <w:szCs w:val="28"/>
        </w:rPr>
        <w:t>;</w:t>
      </w:r>
    </w:p>
    <w:p w:rsidR="000D5F4B" w:rsidRPr="00A914FC" w:rsidRDefault="000D5F4B" w:rsidP="00FE5956">
      <w:pPr>
        <w:spacing w:line="360" w:lineRule="auto"/>
        <w:rPr>
          <w:sz w:val="28"/>
          <w:szCs w:val="28"/>
        </w:rPr>
      </w:pPr>
      <w:r w:rsidRPr="00A914FC">
        <w:rPr>
          <w:sz w:val="28"/>
          <w:szCs w:val="28"/>
        </w:rPr>
        <w:t>На наш взгляд, способ совершения рассматриваемого преступления</w:t>
      </w:r>
      <w:r>
        <w:rPr>
          <w:sz w:val="28"/>
          <w:szCs w:val="28"/>
        </w:rPr>
        <w:t xml:space="preserve"> имеет множество разновидностей и</w:t>
      </w:r>
      <w:r w:rsidRPr="00A914FC">
        <w:rPr>
          <w:sz w:val="28"/>
          <w:szCs w:val="28"/>
        </w:rPr>
        <w:t xml:space="preserve"> зависит от вида незаконных действий, их образующих. В связи с этим справедливо мнение В.А.</w:t>
      </w:r>
      <w:r>
        <w:rPr>
          <w:sz w:val="28"/>
          <w:szCs w:val="28"/>
          <w:lang w:val="en-US"/>
        </w:rPr>
        <w:t> </w:t>
      </w:r>
      <w:r w:rsidRPr="00A914FC">
        <w:rPr>
          <w:sz w:val="28"/>
          <w:szCs w:val="28"/>
        </w:rPr>
        <w:t>Меженин</w:t>
      </w:r>
      <w:r>
        <w:rPr>
          <w:sz w:val="28"/>
          <w:szCs w:val="28"/>
        </w:rPr>
        <w:t>а, полагающего, что для налогового агента применимы как способы</w:t>
      </w:r>
      <w:r w:rsidRPr="00A914FC">
        <w:rPr>
          <w:sz w:val="28"/>
          <w:szCs w:val="28"/>
        </w:rPr>
        <w:t xml:space="preserve"> уклонения от уп</w:t>
      </w:r>
      <w:r>
        <w:rPr>
          <w:sz w:val="28"/>
          <w:szCs w:val="28"/>
        </w:rPr>
        <w:t>латы налогов (сборов), связанные</w:t>
      </w:r>
      <w:r w:rsidRPr="00A914FC">
        <w:rPr>
          <w:sz w:val="28"/>
          <w:szCs w:val="28"/>
        </w:rPr>
        <w:t xml:space="preserve"> с непредставлением документов налоговой отчетности, внесением в них заведомо ложных св</w:t>
      </w:r>
      <w:r>
        <w:rPr>
          <w:sz w:val="28"/>
          <w:szCs w:val="28"/>
        </w:rPr>
        <w:t>едений, так и другие способы</w:t>
      </w:r>
      <w:r w:rsidRPr="00A914FC">
        <w:rPr>
          <w:sz w:val="28"/>
          <w:szCs w:val="28"/>
        </w:rPr>
        <w:t xml:space="preserve"> совершения преступления, с помощью которых преступник уклоняется от правильного и своевременного исчисления, удержания из средств, выплачиваемых налогоплательщикам, перечисления в бюджет соответствующих налогов (сборов)</w:t>
      </w:r>
      <w:r w:rsidRPr="00180301">
        <w:rPr>
          <w:sz w:val="28"/>
          <w:szCs w:val="28"/>
        </w:rPr>
        <w:t xml:space="preserve"> [11]</w:t>
      </w:r>
      <w:r w:rsidRPr="00A914FC">
        <w:rPr>
          <w:sz w:val="28"/>
          <w:szCs w:val="28"/>
        </w:rPr>
        <w:t>.</w:t>
      </w:r>
      <w:r>
        <w:rPr>
          <w:sz w:val="28"/>
          <w:szCs w:val="28"/>
        </w:rPr>
        <w:t xml:space="preserve"> Например, з</w:t>
      </w:r>
      <w:r w:rsidRPr="00A914FC">
        <w:rPr>
          <w:sz w:val="28"/>
          <w:szCs w:val="28"/>
        </w:rPr>
        <w:t>ачастую субъекты предпринимательской деятельности используют так называемую «зарплату в конверте», что влечет за собой неотражение реально выплачиваемых работникам денежных средств.</w:t>
      </w:r>
    </w:p>
    <w:p w:rsidR="000D5F4B" w:rsidRPr="00A914FC" w:rsidRDefault="000D5F4B" w:rsidP="00E13D7E">
      <w:pPr>
        <w:spacing w:line="360" w:lineRule="auto"/>
        <w:rPr>
          <w:sz w:val="28"/>
          <w:szCs w:val="28"/>
        </w:rPr>
      </w:pPr>
      <w:r w:rsidRPr="00A914FC">
        <w:rPr>
          <w:sz w:val="28"/>
          <w:szCs w:val="28"/>
        </w:rPr>
        <w:t xml:space="preserve">Обязанности налогового агента в отношении налога на добавленную стоимость и налога на прибыль появляются в достаточно редких случаях: а именно, когда налогоплательщиками являются зарубежные предприятия, получающие прибыль от деятельности в РФ, без постоянного представительства в РФ, или иностранные лица, которые не состоят на учете в РФ в качестве налогоплательщиков. </w:t>
      </w:r>
    </w:p>
    <w:p w:rsidR="000D5F4B" w:rsidRPr="00A914FC" w:rsidRDefault="000D5F4B" w:rsidP="00E13D7E">
      <w:pPr>
        <w:spacing w:line="360" w:lineRule="auto"/>
        <w:rPr>
          <w:sz w:val="28"/>
          <w:szCs w:val="28"/>
        </w:rPr>
      </w:pPr>
      <w:r w:rsidRPr="00A914FC">
        <w:rPr>
          <w:sz w:val="28"/>
          <w:szCs w:val="28"/>
        </w:rPr>
        <w:t>Самый же распространенный вид правоотношений для налогового агента – обеспечение поступления в бюджет НДФЛ с оплаты труда и иных доходов физического лица, что подтверждается следственной практикой по большинству проанализированных уголовных дел, где именно НДФЛ стал предметом неисполнения налоговым агентом своих обязанностей.</w:t>
      </w:r>
    </w:p>
    <w:p w:rsidR="000D5F4B" w:rsidRPr="00A914FC" w:rsidRDefault="000D5F4B" w:rsidP="00E13D7E">
      <w:pPr>
        <w:spacing w:line="360" w:lineRule="auto"/>
        <w:rPr>
          <w:sz w:val="28"/>
          <w:szCs w:val="28"/>
        </w:rPr>
      </w:pPr>
      <w:r w:rsidRPr="00A914FC">
        <w:rPr>
          <w:sz w:val="28"/>
          <w:szCs w:val="28"/>
        </w:rPr>
        <w:t>Важное значение здесь имеет распоряжение суммой неуплаченного налога, зачастую совершаемое в форме приобретения основных средств производства и нового имущества для организации. Указанное влечет за собой увеличение стоимости имущественного пая виновного как одного из учредителей организации и является одним из видов личной заинтересованности, однако обычно представляется последним как действия в интересах производства.</w:t>
      </w:r>
    </w:p>
    <w:p w:rsidR="000D5F4B" w:rsidRPr="00A914FC" w:rsidRDefault="000D5F4B" w:rsidP="00E13D7E">
      <w:pPr>
        <w:spacing w:line="360" w:lineRule="auto"/>
        <w:rPr>
          <w:sz w:val="28"/>
          <w:szCs w:val="28"/>
        </w:rPr>
      </w:pPr>
      <w:r w:rsidRPr="00A914FC">
        <w:rPr>
          <w:sz w:val="28"/>
          <w:szCs w:val="28"/>
        </w:rPr>
        <w:t>Обстоятельства, установленные в ходе рассмотрения Калининским районным судом уголовного дела в отношении Ф., обвинявшегося в совершении двух преступлений, предусмотренных ч.1 ст.ст.199.1, ч.1 ст.</w:t>
      </w:r>
      <w:r>
        <w:rPr>
          <w:sz w:val="28"/>
          <w:szCs w:val="28"/>
          <w:lang w:val="en-US"/>
        </w:rPr>
        <w:t> </w:t>
      </w:r>
      <w:r w:rsidRPr="00A914FC">
        <w:rPr>
          <w:sz w:val="28"/>
          <w:szCs w:val="28"/>
        </w:rPr>
        <w:t>199.1 УК РФ, служат наглядным примером приведенной ситуации.</w:t>
      </w:r>
    </w:p>
    <w:p w:rsidR="000D5F4B" w:rsidRPr="00A914FC" w:rsidRDefault="000D5F4B" w:rsidP="00E13D7E">
      <w:pPr>
        <w:spacing w:line="360" w:lineRule="auto"/>
        <w:rPr>
          <w:sz w:val="28"/>
          <w:szCs w:val="28"/>
        </w:rPr>
      </w:pPr>
      <w:r w:rsidRPr="00A914FC">
        <w:rPr>
          <w:sz w:val="28"/>
          <w:szCs w:val="28"/>
        </w:rPr>
        <w:t>Так, Ф., будучи генеральным директором организации, выполняя обязанности руководителя двух организаций, умышленно, из личных интересов, имея при этом реальную возможность по уплате НДФЛ, в нарушение требований ст.ст. 24, 208, 210, 225, 226 Налогового кодекса РФ не исполнил обязанности налогового агента юридического лица по перечислению в бюджет исчисленного и удержанного с работников предприятий налога на доходы физических лиц за период с 19 августа 2009 года по 31 декабря 2010 года на сумму 3 605 309 рублей в первой организации и за период с 01 августа 2009 года по 31 декабря 2010 года на сумму 2 293 910 рублей во второй организации. Указанные суммы признаны крупным размером, поскольку доля неуплаченных налогов от общей суммы подлежащих уплате сумм налогов и сборов в пределах трех финансовых лет подряд в каждом случае составила 85 %.</w:t>
      </w:r>
    </w:p>
    <w:p w:rsidR="000D5F4B" w:rsidRPr="00A914FC" w:rsidRDefault="000D5F4B" w:rsidP="00E13D7E">
      <w:pPr>
        <w:spacing w:line="360" w:lineRule="auto"/>
        <w:rPr>
          <w:sz w:val="28"/>
          <w:szCs w:val="28"/>
        </w:rPr>
      </w:pPr>
      <w:r w:rsidRPr="00A914FC">
        <w:rPr>
          <w:sz w:val="28"/>
          <w:szCs w:val="28"/>
        </w:rPr>
        <w:t>Исследовав и оценив доказательства, суд пришел к обоснованному выводу о доказанности вины Ф. в совершенных преступлениях по каждому из двух инкриминируемых деяний. В приговоре отражено, что виновный, осуществляя руководство двумя организациями, обладая правом распределения их финансовых средств, умышленно в личных интересах, желая незаконно увеличить ликвидные активы предприятий за счет незаконного сокращения расходов по перечислению в бюджет налога на доходы физических лиц, осведомленный работниками бухгалтерии о существующей по нему задолженности и необходимости своевременного первоочередного перечисления в бюджет сумм НДФЛ, заведомо зная об указанной обязанности, умышленно не исполнил ее по обоим предприятиям. Удержанные суммы НДФЛ по указанию Ф., были направлены на иные цели - расчеты с контрагентами, а в одном случае и в погашение своего кредита как физического лица, оплату задолженностей предприятий, выдачу зарплаты работникам, также в уплату лизинговых платежей. Мотивом действий Ф. в каждом случае было стремление получить дополнительную прибыль для организаций, приукрасить их реальное финансовое положение, выглядеть более успешным руководителем.</w:t>
      </w:r>
    </w:p>
    <w:p w:rsidR="000D5F4B" w:rsidRPr="00A914FC" w:rsidRDefault="000D5F4B" w:rsidP="00E13D7E">
      <w:pPr>
        <w:spacing w:line="360" w:lineRule="auto"/>
        <w:rPr>
          <w:sz w:val="28"/>
          <w:szCs w:val="28"/>
        </w:rPr>
      </w:pPr>
      <w:r w:rsidRPr="00A914FC">
        <w:rPr>
          <w:sz w:val="28"/>
          <w:szCs w:val="28"/>
        </w:rPr>
        <w:t>При изложенных обстоятельствах суд действия подсудимого нашел умышленными, направленными из личного интереса на неисполнение обязанностей налогового агента по обоим предприятиям в крупном размере.</w:t>
      </w:r>
    </w:p>
    <w:p w:rsidR="000D5F4B" w:rsidRPr="00A914FC" w:rsidRDefault="000D5F4B" w:rsidP="00E13D7E">
      <w:pPr>
        <w:spacing w:line="360" w:lineRule="auto"/>
        <w:rPr>
          <w:sz w:val="28"/>
          <w:szCs w:val="28"/>
        </w:rPr>
      </w:pPr>
      <w:r w:rsidRPr="00A914FC">
        <w:rPr>
          <w:sz w:val="28"/>
          <w:szCs w:val="28"/>
        </w:rPr>
        <w:t>Признавая Ф. виновным, суд квалифицировал действия последнего в соответствии с ч.1 ст.199.1 УК РФ по каждому эпизоду преступной деятельности как неисполнение в личных интересах обязанностей налогового агента по перечислению налогов, подлежащих в соответствии с налоговым законодательством РФ исчислению, удержанию у налогоплательщика и перечислению в бюджет, совершенное в крупном размере</w:t>
      </w:r>
      <w:r w:rsidRPr="00180301">
        <w:rPr>
          <w:sz w:val="28"/>
          <w:szCs w:val="28"/>
        </w:rPr>
        <w:t xml:space="preserve"> [12].</w:t>
      </w:r>
      <w:r w:rsidRPr="00A914FC">
        <w:rPr>
          <w:sz w:val="28"/>
          <w:szCs w:val="28"/>
        </w:rPr>
        <w:t xml:space="preserve"> </w:t>
      </w:r>
    </w:p>
    <w:p w:rsidR="000D5F4B" w:rsidRPr="00A914FC" w:rsidRDefault="000D5F4B" w:rsidP="00E13D7E">
      <w:pPr>
        <w:spacing w:line="360" w:lineRule="auto"/>
        <w:rPr>
          <w:sz w:val="28"/>
          <w:szCs w:val="28"/>
        </w:rPr>
      </w:pPr>
      <w:r w:rsidRPr="00A914FC">
        <w:rPr>
          <w:sz w:val="28"/>
          <w:szCs w:val="28"/>
        </w:rPr>
        <w:t>На практике денежные средства, высвободившиеся путем совершения преступления, предусмотренного ст. 199.1 УК РФ, зачастую расходуются виновными в личных целях.</w:t>
      </w:r>
    </w:p>
    <w:p w:rsidR="000D5F4B" w:rsidRPr="00A914FC" w:rsidRDefault="000D5F4B" w:rsidP="00E13D7E">
      <w:pPr>
        <w:spacing w:line="360" w:lineRule="auto"/>
        <w:rPr>
          <w:sz w:val="28"/>
          <w:szCs w:val="28"/>
        </w:rPr>
      </w:pPr>
      <w:r w:rsidRPr="00A914FC">
        <w:rPr>
          <w:sz w:val="28"/>
          <w:szCs w:val="28"/>
        </w:rPr>
        <w:t>При этом, согласно позиции Пленума Верховного Суда РФ, дополнительно подлежат квалификации как хищение чужого имущества при наличии к тому оснований нарушения налогового законодательства по исчислению, удержанию или перечислению налогов в бюджет, совершенные налоговым агентом из корыстных побуждений и связанные с незаконным изъятием денег и иного имущества в свою пользу либо в пользу других лиц</w:t>
      </w:r>
      <w:r w:rsidRPr="00180301">
        <w:rPr>
          <w:sz w:val="28"/>
          <w:szCs w:val="28"/>
        </w:rPr>
        <w:t xml:space="preserve"> [13]</w:t>
      </w:r>
      <w:r w:rsidRPr="00A914FC">
        <w:rPr>
          <w:sz w:val="28"/>
          <w:szCs w:val="28"/>
        </w:rPr>
        <w:t>.</w:t>
      </w:r>
    </w:p>
    <w:p w:rsidR="000D5F4B" w:rsidRPr="00A914FC" w:rsidRDefault="000D5F4B" w:rsidP="00E13D7E">
      <w:pPr>
        <w:spacing w:line="360" w:lineRule="auto"/>
        <w:rPr>
          <w:sz w:val="28"/>
          <w:szCs w:val="28"/>
        </w:rPr>
      </w:pPr>
      <w:r w:rsidRPr="00A914FC">
        <w:rPr>
          <w:sz w:val="28"/>
          <w:szCs w:val="28"/>
        </w:rPr>
        <w:t>Подводя итог, позволим себе сформулировать определение способа совершения неисполнения обязанностей налогового агента через систему взаимообусловленных действий (бездействия) лиц, на которых в соответствии с их должностным или служебным положением возложена обязанность по правильному и своевременному исчислению, удержанию и перечислению в бюджеты (внебюджетные фонды) соответствующих налогов, предусмотренных налоговым законодательством РФ, направленных на незаконное удержание и расходование в личных интересах денежных средств, предназначенных для налоговых выплат, а также сокрытие следов преступления путем подделки бухгалтерских документов.</w:t>
      </w:r>
    </w:p>
    <w:p w:rsidR="000D5F4B" w:rsidRDefault="000D5F4B" w:rsidP="00AC553C">
      <w:pPr>
        <w:ind w:firstLine="0"/>
        <w:jc w:val="center"/>
        <w:rPr>
          <w:b/>
          <w:sz w:val="28"/>
          <w:szCs w:val="28"/>
        </w:rPr>
      </w:pPr>
      <w:r w:rsidRPr="00AC553C">
        <w:rPr>
          <w:b/>
          <w:sz w:val="28"/>
          <w:szCs w:val="28"/>
        </w:rPr>
        <w:t>Литература</w:t>
      </w:r>
    </w:p>
    <w:p w:rsidR="000D5F4B" w:rsidRPr="00AC553C" w:rsidRDefault="000D5F4B" w:rsidP="00AC553C">
      <w:pPr>
        <w:ind w:firstLine="0"/>
        <w:jc w:val="center"/>
        <w:rPr>
          <w:b/>
          <w:sz w:val="28"/>
          <w:szCs w:val="28"/>
        </w:rPr>
      </w:pPr>
    </w:p>
    <w:p w:rsidR="000D5F4B" w:rsidRPr="0053573E" w:rsidRDefault="000D5F4B" w:rsidP="0053573E">
      <w:pPr>
        <w:rPr>
          <w:szCs w:val="24"/>
        </w:rPr>
      </w:pPr>
      <w:r>
        <w:rPr>
          <w:szCs w:val="24"/>
        </w:rPr>
        <w:t>1.</w:t>
      </w:r>
      <w:r w:rsidRPr="00D274C8">
        <w:rPr>
          <w:szCs w:val="24"/>
        </w:rPr>
        <w:t xml:space="preserve"> </w:t>
      </w:r>
      <w:r w:rsidRPr="0053573E">
        <w:rPr>
          <w:szCs w:val="24"/>
        </w:rPr>
        <w:t>Коновод А.А. Расследование уклонения от уплаты налогов и (или) сборов с физического лица дис. …канд. юрид. наук. 12.00.12 / Коновод Андрей Александрович.– Хабаровск, 2016 – С.3 .</w:t>
      </w:r>
    </w:p>
    <w:p w:rsidR="000D5F4B" w:rsidRPr="0053573E" w:rsidRDefault="000D5F4B" w:rsidP="0053573E">
      <w:pPr>
        <w:rPr>
          <w:szCs w:val="24"/>
        </w:rPr>
      </w:pPr>
      <w:r>
        <w:rPr>
          <w:szCs w:val="24"/>
        </w:rPr>
        <w:t>2.</w:t>
      </w:r>
      <w:r w:rsidRPr="00D274C8">
        <w:rPr>
          <w:szCs w:val="24"/>
        </w:rPr>
        <w:t xml:space="preserve"> </w:t>
      </w:r>
      <w:r w:rsidRPr="0053573E">
        <w:rPr>
          <w:szCs w:val="24"/>
        </w:rPr>
        <w:t xml:space="preserve">Статистика за 2013–2017 гг. приведена по всем налоговым преступлениям по данным сайта портала правовой статистики Генеральной прокуратуры РФ: ее детализация по отдельным их составам отсутствует: – Режим доступа: URL </w:t>
      </w:r>
      <w:r w:rsidRPr="0053573E">
        <w:rPr>
          <w:szCs w:val="24"/>
          <w:lang w:val="en-US"/>
        </w:rPr>
        <w:t>http</w:t>
      </w:r>
      <w:r w:rsidRPr="0053573E">
        <w:rPr>
          <w:szCs w:val="24"/>
        </w:rPr>
        <w:t>://</w:t>
      </w:r>
      <w:r w:rsidRPr="0053573E">
        <w:rPr>
          <w:szCs w:val="24"/>
          <w:lang w:val="en-US"/>
        </w:rPr>
        <w:t>crimestat</w:t>
      </w:r>
      <w:r w:rsidRPr="0053573E">
        <w:rPr>
          <w:szCs w:val="24"/>
        </w:rPr>
        <w:t>.</w:t>
      </w:r>
      <w:r w:rsidRPr="0053573E">
        <w:rPr>
          <w:szCs w:val="24"/>
          <w:lang w:val="en-US"/>
        </w:rPr>
        <w:t>ru</w:t>
      </w:r>
      <w:r w:rsidRPr="0053573E">
        <w:rPr>
          <w:szCs w:val="24"/>
        </w:rPr>
        <w:t>/</w:t>
      </w:r>
      <w:r w:rsidRPr="0053573E">
        <w:rPr>
          <w:szCs w:val="24"/>
          <w:lang w:val="en-US"/>
        </w:rPr>
        <w:t>analytics</w:t>
      </w:r>
      <w:r w:rsidRPr="0053573E">
        <w:rPr>
          <w:szCs w:val="24"/>
        </w:rPr>
        <w:t>.</w:t>
      </w:r>
    </w:p>
    <w:p w:rsidR="000D5F4B" w:rsidRPr="0053573E" w:rsidRDefault="000D5F4B" w:rsidP="0053573E">
      <w:pPr>
        <w:rPr>
          <w:szCs w:val="24"/>
        </w:rPr>
      </w:pPr>
      <w:r>
        <w:rPr>
          <w:szCs w:val="24"/>
        </w:rPr>
        <w:t>3.</w:t>
      </w:r>
      <w:r w:rsidRPr="00D274C8">
        <w:rPr>
          <w:szCs w:val="24"/>
        </w:rPr>
        <w:t xml:space="preserve"> </w:t>
      </w:r>
      <w:r w:rsidRPr="0053573E">
        <w:rPr>
          <w:szCs w:val="24"/>
        </w:rPr>
        <w:t>Истомин П.А. Некоторые аспекты первоначального этапа расследования налоговых преступлений // Российский следователь. – 2009. – N 5. – С. 2.</w:t>
      </w:r>
    </w:p>
    <w:p w:rsidR="000D5F4B" w:rsidRPr="0053573E" w:rsidRDefault="000D5F4B" w:rsidP="0053573E">
      <w:pPr>
        <w:rPr>
          <w:szCs w:val="24"/>
        </w:rPr>
      </w:pPr>
      <w:r>
        <w:rPr>
          <w:szCs w:val="24"/>
        </w:rPr>
        <w:t>4.</w:t>
      </w:r>
      <w:r w:rsidRPr="00D274C8">
        <w:rPr>
          <w:szCs w:val="24"/>
        </w:rPr>
        <w:t xml:space="preserve"> </w:t>
      </w:r>
      <w:r w:rsidRPr="0053573E">
        <w:rPr>
          <w:szCs w:val="24"/>
        </w:rPr>
        <w:t xml:space="preserve">Коврижных Б. Н. Деятельность органов прокуратуры по делам о нераскрытых убийствах: автореф. дис. ... канд. юрид. наук. / </w:t>
      </w:r>
      <w:r w:rsidRPr="0053573E">
        <w:rPr>
          <w:bCs/>
          <w:szCs w:val="24"/>
        </w:rPr>
        <w:t>Коврижных Борис Николаевич.</w:t>
      </w:r>
      <w:r w:rsidRPr="0053573E">
        <w:rPr>
          <w:szCs w:val="24"/>
        </w:rPr>
        <w:t>– Харьков, 1969. С. – 14</w:t>
      </w:r>
    </w:p>
    <w:p w:rsidR="000D5F4B" w:rsidRPr="0053573E" w:rsidRDefault="000D5F4B" w:rsidP="0053573E">
      <w:pPr>
        <w:rPr>
          <w:szCs w:val="24"/>
        </w:rPr>
      </w:pPr>
      <w:r>
        <w:rPr>
          <w:szCs w:val="24"/>
        </w:rPr>
        <w:t>5.</w:t>
      </w:r>
      <w:r w:rsidRPr="00F16F7C">
        <w:rPr>
          <w:szCs w:val="24"/>
        </w:rPr>
        <w:t xml:space="preserve"> </w:t>
      </w:r>
      <w:r w:rsidRPr="0053573E">
        <w:rPr>
          <w:szCs w:val="24"/>
        </w:rPr>
        <w:t>Установление способа совершения преступления. При помощи криминалистических экспертиз и исследований / Зуйков Г.Г. – М.: Изд-во ВШ МВД СССР, 1970. – 45 c.</w:t>
      </w:r>
    </w:p>
    <w:p w:rsidR="000D5F4B" w:rsidRPr="0053573E" w:rsidRDefault="000D5F4B" w:rsidP="0053573E">
      <w:pPr>
        <w:rPr>
          <w:szCs w:val="24"/>
        </w:rPr>
      </w:pPr>
      <w:r>
        <w:rPr>
          <w:szCs w:val="24"/>
        </w:rPr>
        <w:t>6.</w:t>
      </w:r>
      <w:r w:rsidRPr="00D274C8">
        <w:rPr>
          <w:szCs w:val="24"/>
        </w:rPr>
        <w:t xml:space="preserve"> </w:t>
      </w:r>
      <w:r w:rsidRPr="0053573E">
        <w:rPr>
          <w:szCs w:val="24"/>
        </w:rPr>
        <w:t>Челышева О.В. Понятие и криминалистическое описание способа преступления // Криминалистъ. – 2008. – № 2. – С.43– 47.</w:t>
      </w:r>
    </w:p>
    <w:p w:rsidR="000D5F4B" w:rsidRPr="0053573E" w:rsidRDefault="000D5F4B" w:rsidP="0053573E">
      <w:pPr>
        <w:rPr>
          <w:szCs w:val="24"/>
        </w:rPr>
      </w:pPr>
      <w:r>
        <w:rPr>
          <w:szCs w:val="24"/>
        </w:rPr>
        <w:t>7.</w:t>
      </w:r>
      <w:r w:rsidRPr="00D274C8">
        <w:rPr>
          <w:szCs w:val="24"/>
        </w:rPr>
        <w:t xml:space="preserve"> </w:t>
      </w:r>
      <w:r w:rsidRPr="0053573E">
        <w:rPr>
          <w:szCs w:val="24"/>
        </w:rPr>
        <w:t xml:space="preserve">Шувалов Д.Н. О некоторых особенностях назначения судебно-экономических экспертиз при расследовании налоговых преступлений // Вестник криминалистики. – 2009. – </w:t>
      </w:r>
      <w:r w:rsidRPr="0053573E">
        <w:rPr>
          <w:szCs w:val="24"/>
          <w:lang w:val="en-US"/>
        </w:rPr>
        <w:t>N</w:t>
      </w:r>
      <w:r w:rsidRPr="0053573E">
        <w:rPr>
          <w:szCs w:val="24"/>
        </w:rPr>
        <w:t xml:space="preserve"> 2(30). – С. 116.</w:t>
      </w:r>
    </w:p>
    <w:p w:rsidR="000D5F4B" w:rsidRPr="0053573E" w:rsidRDefault="000D5F4B" w:rsidP="0053573E">
      <w:pPr>
        <w:rPr>
          <w:szCs w:val="24"/>
        </w:rPr>
      </w:pPr>
      <w:r>
        <w:rPr>
          <w:szCs w:val="24"/>
        </w:rPr>
        <w:t>8.</w:t>
      </w:r>
      <w:r w:rsidRPr="00D274C8">
        <w:rPr>
          <w:szCs w:val="24"/>
        </w:rPr>
        <w:t xml:space="preserve"> </w:t>
      </w:r>
      <w:r w:rsidRPr="0053573E">
        <w:rPr>
          <w:szCs w:val="24"/>
        </w:rPr>
        <w:t>Курнышева Е.А. Учебно-методическое пособие по расследованию налоговых преступлений. / Е.А. Курнышева. – Н.Новгород, 2010. – 258 с.</w:t>
      </w:r>
    </w:p>
    <w:p w:rsidR="000D5F4B" w:rsidRPr="0053573E" w:rsidRDefault="000D5F4B" w:rsidP="0053573E">
      <w:pPr>
        <w:rPr>
          <w:szCs w:val="24"/>
        </w:rPr>
      </w:pPr>
      <w:r>
        <w:rPr>
          <w:szCs w:val="24"/>
        </w:rPr>
        <w:t>9.</w:t>
      </w:r>
      <w:r w:rsidRPr="00D274C8">
        <w:rPr>
          <w:szCs w:val="24"/>
        </w:rPr>
        <w:t xml:space="preserve"> </w:t>
      </w:r>
      <w:r w:rsidRPr="0053573E">
        <w:rPr>
          <w:szCs w:val="24"/>
        </w:rPr>
        <w:t>Бакаев А.В. Совершенствование "новых" уголовно-правовых норм об ответственности за налоговые преступления // Юристъ-Правоведъ. - Ростов-на-Дону: Изд-во Рост. юрид. ин-та МВД России. – 2008. – № 5. – С. 109– 112.</w:t>
      </w:r>
    </w:p>
    <w:p w:rsidR="000D5F4B" w:rsidRPr="0053573E" w:rsidRDefault="000D5F4B" w:rsidP="0053573E">
      <w:pPr>
        <w:rPr>
          <w:szCs w:val="24"/>
        </w:rPr>
      </w:pPr>
      <w:r>
        <w:rPr>
          <w:szCs w:val="24"/>
        </w:rPr>
        <w:t>10.</w:t>
      </w:r>
      <w:r w:rsidRPr="00D274C8">
        <w:rPr>
          <w:szCs w:val="24"/>
        </w:rPr>
        <w:t xml:space="preserve"> </w:t>
      </w:r>
      <w:r w:rsidRPr="0053573E">
        <w:rPr>
          <w:szCs w:val="24"/>
        </w:rPr>
        <w:t>Багмет А.М., Леншин С.И., Маликов С.В. Расследование налоговых преступлений. Часть 2. — М.: Юрлитинформ, 2011. — 448 с.</w:t>
      </w:r>
    </w:p>
    <w:p w:rsidR="000D5F4B" w:rsidRPr="0053573E" w:rsidRDefault="000D5F4B" w:rsidP="0053573E">
      <w:pPr>
        <w:rPr>
          <w:szCs w:val="24"/>
        </w:rPr>
      </w:pPr>
      <w:r>
        <w:rPr>
          <w:szCs w:val="24"/>
        </w:rPr>
        <w:t>11.</w:t>
      </w:r>
      <w:r w:rsidRPr="00D274C8">
        <w:rPr>
          <w:szCs w:val="24"/>
        </w:rPr>
        <w:t xml:space="preserve"> </w:t>
      </w:r>
      <w:r w:rsidRPr="0053573E">
        <w:rPr>
          <w:szCs w:val="24"/>
        </w:rPr>
        <w:t>Меженин В.А. Специфика объективной стороны неисполнения обязанностей налогового агента // Вестник Санкт-Петербургского университете МВД России. – 2006.– № 4 (32). – С. 240– 246.</w:t>
      </w:r>
    </w:p>
    <w:p w:rsidR="000D5F4B" w:rsidRPr="00511374" w:rsidRDefault="000D5F4B" w:rsidP="0053573E">
      <w:pPr>
        <w:rPr>
          <w:szCs w:val="24"/>
        </w:rPr>
      </w:pPr>
      <w:r>
        <w:rPr>
          <w:szCs w:val="24"/>
        </w:rPr>
        <w:t>12.</w:t>
      </w:r>
      <w:r w:rsidRPr="00D274C8">
        <w:rPr>
          <w:szCs w:val="24"/>
        </w:rPr>
        <w:t xml:space="preserve"> </w:t>
      </w:r>
      <w:r w:rsidRPr="0053573E">
        <w:rPr>
          <w:szCs w:val="24"/>
        </w:rPr>
        <w:t xml:space="preserve">Обобщение судебной практики рассмотрения Калининским районным судом г. Чебоксары Чувашской Республики уголовных дел о налоговых преступлениях за 2012 </w:t>
      </w:r>
      <w:r w:rsidRPr="00511374">
        <w:rPr>
          <w:szCs w:val="24"/>
        </w:rPr>
        <w:t xml:space="preserve">год </w:t>
      </w:r>
      <w:hyperlink r:id="rId7" w:history="1">
        <w:r w:rsidRPr="00511374">
          <w:rPr>
            <w:rStyle w:val="Hyperlink"/>
            <w:color w:val="auto"/>
            <w:szCs w:val="24"/>
            <w:u w:val="none"/>
            <w:lang w:val="en-US"/>
          </w:rPr>
          <w:t>http</w:t>
        </w:r>
        <w:r w:rsidRPr="00511374">
          <w:rPr>
            <w:rStyle w:val="Hyperlink"/>
            <w:color w:val="auto"/>
            <w:szCs w:val="24"/>
            <w:u w:val="none"/>
          </w:rPr>
          <w:t>://</w:t>
        </w:r>
        <w:r w:rsidRPr="00511374">
          <w:rPr>
            <w:rStyle w:val="Hyperlink"/>
            <w:color w:val="auto"/>
            <w:szCs w:val="24"/>
            <w:u w:val="none"/>
            <w:lang w:val="en-US"/>
          </w:rPr>
          <w:t>www</w:t>
        </w:r>
        <w:r w:rsidRPr="00511374">
          <w:rPr>
            <w:rStyle w:val="Hyperlink"/>
            <w:color w:val="auto"/>
            <w:szCs w:val="24"/>
            <w:u w:val="none"/>
          </w:rPr>
          <w:t>.</w:t>
        </w:r>
        <w:r w:rsidRPr="00511374">
          <w:rPr>
            <w:rStyle w:val="Hyperlink"/>
            <w:color w:val="auto"/>
            <w:szCs w:val="24"/>
            <w:u w:val="none"/>
            <w:lang w:val="en-US"/>
          </w:rPr>
          <w:t>chel</w:t>
        </w:r>
        <w:r w:rsidRPr="00511374">
          <w:rPr>
            <w:rStyle w:val="Hyperlink"/>
            <w:color w:val="auto"/>
            <w:szCs w:val="24"/>
            <w:u w:val="none"/>
          </w:rPr>
          <w:noBreakHyphen/>
        </w:r>
        <w:r w:rsidRPr="00511374">
          <w:rPr>
            <w:rStyle w:val="Hyperlink"/>
            <w:color w:val="auto"/>
            <w:szCs w:val="24"/>
            <w:u w:val="none"/>
            <w:lang w:val="en-US"/>
          </w:rPr>
          <w:t>oblsud</w:t>
        </w:r>
        <w:r w:rsidRPr="00511374">
          <w:rPr>
            <w:rStyle w:val="Hyperlink"/>
            <w:color w:val="auto"/>
            <w:szCs w:val="24"/>
            <w:u w:val="none"/>
          </w:rPr>
          <w:t>.</w:t>
        </w:r>
        <w:r w:rsidRPr="00511374">
          <w:rPr>
            <w:rStyle w:val="Hyperlink"/>
            <w:color w:val="auto"/>
            <w:szCs w:val="24"/>
            <w:u w:val="none"/>
            <w:lang w:val="en-US"/>
          </w:rPr>
          <w:t>ru</w:t>
        </w:r>
        <w:r w:rsidRPr="00511374">
          <w:rPr>
            <w:rStyle w:val="Hyperlink"/>
            <w:color w:val="auto"/>
            <w:szCs w:val="24"/>
            <w:u w:val="none"/>
          </w:rPr>
          <w:t>/?</w:t>
        </w:r>
        <w:r w:rsidRPr="00511374">
          <w:rPr>
            <w:rStyle w:val="Hyperlink"/>
            <w:color w:val="auto"/>
            <w:szCs w:val="24"/>
            <w:u w:val="none"/>
            <w:lang w:val="en-US"/>
          </w:rPr>
          <w:t>html</w:t>
        </w:r>
        <w:r w:rsidRPr="00511374">
          <w:rPr>
            <w:rStyle w:val="Hyperlink"/>
            <w:color w:val="auto"/>
            <w:szCs w:val="24"/>
            <w:u w:val="none"/>
          </w:rPr>
          <w:t>=</w:t>
        </w:r>
        <w:r w:rsidRPr="00511374">
          <w:rPr>
            <w:rStyle w:val="Hyperlink"/>
            <w:color w:val="auto"/>
            <w:szCs w:val="24"/>
            <w:u w:val="none"/>
            <w:lang w:val="en-US"/>
          </w:rPr>
          <w:t>reviews</w:t>
        </w:r>
        <w:r w:rsidRPr="00511374">
          <w:rPr>
            <w:rStyle w:val="Hyperlink"/>
            <w:color w:val="auto"/>
            <w:szCs w:val="24"/>
            <w:u w:val="none"/>
          </w:rPr>
          <w:t>_</w:t>
        </w:r>
        <w:r w:rsidRPr="00511374">
          <w:rPr>
            <w:rStyle w:val="Hyperlink"/>
            <w:color w:val="auto"/>
            <w:szCs w:val="24"/>
            <w:u w:val="none"/>
            <w:lang w:val="en-US"/>
          </w:rPr>
          <w:t>on</w:t>
        </w:r>
        <w:r w:rsidRPr="00511374">
          <w:rPr>
            <w:rStyle w:val="Hyperlink"/>
            <w:color w:val="auto"/>
            <w:szCs w:val="24"/>
            <w:u w:val="none"/>
          </w:rPr>
          <w:t>_</w:t>
        </w:r>
        <w:r w:rsidRPr="00511374">
          <w:rPr>
            <w:rStyle w:val="Hyperlink"/>
            <w:color w:val="auto"/>
            <w:szCs w:val="24"/>
            <w:u w:val="none"/>
            <w:lang w:val="en-US"/>
          </w:rPr>
          <w:t>criminal</w:t>
        </w:r>
        <w:r w:rsidRPr="00511374">
          <w:rPr>
            <w:rStyle w:val="Hyperlink"/>
            <w:color w:val="auto"/>
            <w:szCs w:val="24"/>
            <w:u w:val="none"/>
          </w:rPr>
          <w:t>_</w:t>
        </w:r>
        <w:r w:rsidRPr="00511374">
          <w:rPr>
            <w:rStyle w:val="Hyperlink"/>
            <w:color w:val="auto"/>
            <w:szCs w:val="24"/>
            <w:u w:val="none"/>
            <w:lang w:val="en-US"/>
          </w:rPr>
          <w:t>cases</w:t>
        </w:r>
        <w:r w:rsidRPr="00511374">
          <w:rPr>
            <w:rStyle w:val="Hyperlink"/>
            <w:color w:val="auto"/>
            <w:szCs w:val="24"/>
            <w:u w:val="none"/>
          </w:rPr>
          <w:t>&amp;</w:t>
        </w:r>
        <w:r w:rsidRPr="00511374">
          <w:rPr>
            <w:rStyle w:val="Hyperlink"/>
            <w:color w:val="auto"/>
            <w:szCs w:val="24"/>
            <w:u w:val="none"/>
            <w:lang w:val="en-US"/>
          </w:rPr>
          <w:t>nid</w:t>
        </w:r>
        <w:r w:rsidRPr="00511374">
          <w:rPr>
            <w:rStyle w:val="Hyperlink"/>
            <w:color w:val="auto"/>
            <w:szCs w:val="24"/>
            <w:u w:val="none"/>
          </w:rPr>
          <w:t>=533&amp;</w:t>
        </w:r>
        <w:r w:rsidRPr="00511374">
          <w:rPr>
            <w:rStyle w:val="Hyperlink"/>
            <w:color w:val="auto"/>
            <w:szCs w:val="24"/>
            <w:u w:val="none"/>
            <w:lang w:val="en-US"/>
          </w:rPr>
          <w:t>print</w:t>
        </w:r>
        <w:r w:rsidRPr="00511374">
          <w:rPr>
            <w:rStyle w:val="Hyperlink"/>
            <w:color w:val="auto"/>
            <w:szCs w:val="24"/>
            <w:u w:val="none"/>
          </w:rPr>
          <w:t>=1</w:t>
        </w:r>
      </w:hyperlink>
      <w:r w:rsidRPr="00511374">
        <w:rPr>
          <w:color w:val="auto"/>
          <w:szCs w:val="24"/>
        </w:rPr>
        <w:t>;</w:t>
      </w:r>
    </w:p>
    <w:p w:rsidR="000D5F4B" w:rsidRPr="0053573E" w:rsidRDefault="000D5F4B" w:rsidP="0053573E">
      <w:pPr>
        <w:rPr>
          <w:szCs w:val="24"/>
        </w:rPr>
      </w:pPr>
      <w:r>
        <w:rPr>
          <w:szCs w:val="24"/>
        </w:rPr>
        <w:t>13.</w:t>
      </w:r>
      <w:r w:rsidRPr="00D274C8">
        <w:rPr>
          <w:szCs w:val="24"/>
        </w:rPr>
        <w:t xml:space="preserve"> </w:t>
      </w:r>
      <w:r w:rsidRPr="0053573E">
        <w:rPr>
          <w:szCs w:val="24"/>
        </w:rPr>
        <w:t>Постановление Пленума Верховного Суда РФ от 28.12.2006 N 64 "О практике применения судами уголовного законодательства об ответственности за налоговые преступления".– Режим доступа: URL:http://www.consultant.ru/document/cons_doc_LAW_64996/ (дата обращения 13.09.2017).</w:t>
      </w:r>
    </w:p>
    <w:p w:rsidR="000D5F4B" w:rsidRPr="00CA6D93" w:rsidRDefault="000D5F4B" w:rsidP="00095205">
      <w:pPr>
        <w:rPr>
          <w:sz w:val="28"/>
          <w:szCs w:val="28"/>
        </w:rPr>
      </w:pPr>
    </w:p>
    <w:p w:rsidR="000D5F4B" w:rsidRPr="00D274C8" w:rsidRDefault="000D5F4B" w:rsidP="00AC553C">
      <w:pPr>
        <w:jc w:val="center"/>
        <w:rPr>
          <w:b/>
          <w:szCs w:val="24"/>
          <w:lang w:val="en-US"/>
        </w:rPr>
      </w:pPr>
      <w:r w:rsidRPr="00180301">
        <w:rPr>
          <w:b/>
          <w:szCs w:val="24"/>
          <w:lang w:val="en-US"/>
        </w:rPr>
        <w:t>References</w:t>
      </w:r>
    </w:p>
    <w:p w:rsidR="000D5F4B" w:rsidRPr="00D274C8" w:rsidRDefault="000D5F4B" w:rsidP="00095205">
      <w:pPr>
        <w:rPr>
          <w:b/>
          <w:sz w:val="28"/>
          <w:szCs w:val="28"/>
          <w:lang w:val="en-US"/>
        </w:rPr>
      </w:pPr>
    </w:p>
    <w:p w:rsidR="000D5F4B" w:rsidRPr="0053573E" w:rsidRDefault="000D5F4B" w:rsidP="0053573E">
      <w:pPr>
        <w:rPr>
          <w:szCs w:val="24"/>
          <w:lang w:val="en-US"/>
        </w:rPr>
      </w:pPr>
      <w:r w:rsidRPr="0053573E">
        <w:rPr>
          <w:szCs w:val="24"/>
          <w:lang w:val="en-US"/>
        </w:rPr>
        <w:t>1.</w:t>
      </w:r>
      <w:r>
        <w:rPr>
          <w:szCs w:val="24"/>
          <w:lang w:val="en-US"/>
        </w:rPr>
        <w:t xml:space="preserve"> </w:t>
      </w:r>
      <w:r w:rsidRPr="0053573E">
        <w:rPr>
          <w:szCs w:val="24"/>
          <w:lang w:val="en-US"/>
        </w:rPr>
        <w:t>Konovod A.A. Rassledovanie uklonenija ot uplaty nalogov i (ili) sborov s fizicheskogo lica dis. …kand. jurid. nauk. 12.00.12 / Konovod Andrej Ale</w:t>
      </w:r>
      <w:r>
        <w:rPr>
          <w:szCs w:val="24"/>
          <w:lang w:val="en-US"/>
        </w:rPr>
        <w:t>ksandrovich.</w:t>
      </w:r>
      <w:r w:rsidRPr="00511374">
        <w:rPr>
          <w:szCs w:val="24"/>
          <w:lang w:val="en-US"/>
        </w:rPr>
        <w:t xml:space="preserve"> </w:t>
      </w:r>
      <w:r>
        <w:rPr>
          <w:szCs w:val="24"/>
          <w:lang w:val="en-US"/>
        </w:rPr>
        <w:t>Habarovsk, 2016</w:t>
      </w:r>
      <w:r w:rsidRPr="00511374">
        <w:rPr>
          <w:szCs w:val="24"/>
          <w:lang w:val="en-US"/>
        </w:rPr>
        <w:t xml:space="preserve">. </w:t>
      </w:r>
      <w:r w:rsidRPr="0053573E">
        <w:rPr>
          <w:szCs w:val="24"/>
          <w:lang w:val="en-US"/>
        </w:rPr>
        <w:t>S.3 .</w:t>
      </w:r>
    </w:p>
    <w:p w:rsidR="000D5F4B" w:rsidRPr="0053573E" w:rsidRDefault="000D5F4B" w:rsidP="0053573E">
      <w:pPr>
        <w:rPr>
          <w:szCs w:val="24"/>
          <w:lang w:val="en-US"/>
        </w:rPr>
      </w:pPr>
      <w:r w:rsidRPr="0053573E">
        <w:rPr>
          <w:szCs w:val="24"/>
          <w:lang w:val="en-US"/>
        </w:rPr>
        <w:t>2.</w:t>
      </w:r>
      <w:r>
        <w:rPr>
          <w:szCs w:val="24"/>
          <w:lang w:val="en-US"/>
        </w:rPr>
        <w:t xml:space="preserve"> </w:t>
      </w:r>
      <w:r w:rsidRPr="0053573E">
        <w:rPr>
          <w:szCs w:val="24"/>
          <w:lang w:val="en-US"/>
        </w:rPr>
        <w:t>Statistika za 2013–2017 gg. privedena po vsem nalogovym prestuplenijam po dannym sajta portala pravovoj statistiki General'noj prokuratury RF: ee detalizacija po otde</w:t>
      </w:r>
      <w:r>
        <w:rPr>
          <w:szCs w:val="24"/>
          <w:lang w:val="en-US"/>
        </w:rPr>
        <w:t xml:space="preserve">l'nym ih sostavam otsutstvuet: </w:t>
      </w:r>
      <w:r w:rsidRPr="0053573E">
        <w:rPr>
          <w:szCs w:val="24"/>
          <w:lang w:val="en-US"/>
        </w:rPr>
        <w:t>URL http://crimestat.ru/analytics.</w:t>
      </w:r>
    </w:p>
    <w:p w:rsidR="000D5F4B" w:rsidRPr="0053573E" w:rsidRDefault="000D5F4B" w:rsidP="0053573E">
      <w:pPr>
        <w:rPr>
          <w:szCs w:val="24"/>
          <w:lang w:val="en-US"/>
        </w:rPr>
      </w:pPr>
      <w:r w:rsidRPr="0053573E">
        <w:rPr>
          <w:szCs w:val="24"/>
          <w:lang w:val="en-US"/>
        </w:rPr>
        <w:t>3.</w:t>
      </w:r>
      <w:r>
        <w:rPr>
          <w:szCs w:val="24"/>
          <w:lang w:val="en-US"/>
        </w:rPr>
        <w:t xml:space="preserve"> </w:t>
      </w:r>
      <w:r w:rsidRPr="0053573E">
        <w:rPr>
          <w:szCs w:val="24"/>
          <w:lang w:val="en-US"/>
        </w:rPr>
        <w:t>Istomin P.A. Nekotorye aspekty pervonachal'nogo jetapa rassledovanija nalogovyh prestuplen</w:t>
      </w:r>
      <w:r>
        <w:rPr>
          <w:szCs w:val="24"/>
          <w:lang w:val="en-US"/>
        </w:rPr>
        <w:t xml:space="preserve">ij // Rossijskij sledovatel'. 2009. N 5. </w:t>
      </w:r>
      <w:r w:rsidRPr="0053573E">
        <w:rPr>
          <w:szCs w:val="24"/>
          <w:lang w:val="en-US"/>
        </w:rPr>
        <w:t>S. 2.</w:t>
      </w:r>
    </w:p>
    <w:p w:rsidR="000D5F4B" w:rsidRPr="0053573E" w:rsidRDefault="000D5F4B" w:rsidP="00AC553C">
      <w:pPr>
        <w:jc w:val="left"/>
        <w:rPr>
          <w:szCs w:val="24"/>
          <w:lang w:val="en-US"/>
        </w:rPr>
      </w:pPr>
      <w:r w:rsidRPr="0053573E">
        <w:rPr>
          <w:szCs w:val="24"/>
          <w:lang w:val="en-US"/>
        </w:rPr>
        <w:t>4.</w:t>
      </w:r>
      <w:r>
        <w:rPr>
          <w:szCs w:val="24"/>
          <w:lang w:val="en-US"/>
        </w:rPr>
        <w:t xml:space="preserve"> </w:t>
      </w:r>
      <w:r w:rsidRPr="0053573E">
        <w:rPr>
          <w:szCs w:val="24"/>
          <w:lang w:val="en-US"/>
        </w:rPr>
        <w:t>Kovrizhnyh B. N. Dejatel'nost' organov prokuratury po delam o neraskrytyh ubijstvah: avtoref. dis. ... kand. jurid. nauk. /</w:t>
      </w:r>
      <w:r>
        <w:rPr>
          <w:szCs w:val="24"/>
          <w:lang w:val="en-US"/>
        </w:rPr>
        <w:t xml:space="preserve"> Kovrizhnyh Boris Nikolaevich.</w:t>
      </w:r>
      <w:r w:rsidRPr="00511374">
        <w:rPr>
          <w:szCs w:val="24"/>
          <w:lang w:val="en-US"/>
        </w:rPr>
        <w:t xml:space="preserve"> </w:t>
      </w:r>
      <w:r>
        <w:rPr>
          <w:szCs w:val="24"/>
          <w:lang w:val="en-US"/>
        </w:rPr>
        <w:t xml:space="preserve">Har'kov, 1969. S. </w:t>
      </w:r>
      <w:r w:rsidRPr="0053573E">
        <w:rPr>
          <w:szCs w:val="24"/>
          <w:lang w:val="en-US"/>
        </w:rPr>
        <w:t>14</w:t>
      </w:r>
    </w:p>
    <w:p w:rsidR="000D5F4B" w:rsidRPr="0053573E" w:rsidRDefault="000D5F4B" w:rsidP="0053573E">
      <w:pPr>
        <w:rPr>
          <w:szCs w:val="24"/>
          <w:lang w:val="en-US"/>
        </w:rPr>
      </w:pPr>
      <w:r w:rsidRPr="009E4A20">
        <w:rPr>
          <w:szCs w:val="24"/>
          <w:lang w:val="en-US"/>
        </w:rPr>
        <w:t>5.</w:t>
      </w:r>
      <w:r>
        <w:rPr>
          <w:szCs w:val="24"/>
          <w:lang w:val="en-US"/>
        </w:rPr>
        <w:t xml:space="preserve"> </w:t>
      </w:r>
      <w:r w:rsidRPr="0053573E">
        <w:rPr>
          <w:szCs w:val="24"/>
          <w:lang w:val="en-US"/>
        </w:rPr>
        <w:t>Ustanovlenie sposoba sovershenija prestuplenija. Pri pomoshhi kriminalisticheskih jekspertiz</w:t>
      </w:r>
      <w:r>
        <w:rPr>
          <w:szCs w:val="24"/>
          <w:lang w:val="en-US"/>
        </w:rPr>
        <w:t xml:space="preserve"> i issledovanij / Zujkov G.G. </w:t>
      </w:r>
      <w:r w:rsidRPr="0053573E">
        <w:rPr>
          <w:szCs w:val="24"/>
          <w:lang w:val="en-US"/>
        </w:rPr>
        <w:t>M</w:t>
      </w:r>
      <w:r>
        <w:rPr>
          <w:szCs w:val="24"/>
          <w:lang w:val="en-US"/>
        </w:rPr>
        <w:t xml:space="preserve">.: Izd-vo VSh MVD SSSR, 1970. </w:t>
      </w:r>
      <w:r w:rsidRPr="0053573E">
        <w:rPr>
          <w:szCs w:val="24"/>
          <w:lang w:val="en-US"/>
        </w:rPr>
        <w:t>45 c.</w:t>
      </w:r>
    </w:p>
    <w:p w:rsidR="000D5F4B" w:rsidRPr="0053573E" w:rsidRDefault="000D5F4B" w:rsidP="0053573E">
      <w:pPr>
        <w:rPr>
          <w:szCs w:val="24"/>
          <w:lang w:val="en-US"/>
        </w:rPr>
      </w:pPr>
      <w:r w:rsidRPr="0053573E">
        <w:rPr>
          <w:szCs w:val="24"/>
          <w:lang w:val="en-US"/>
        </w:rPr>
        <w:t>6.</w:t>
      </w:r>
      <w:r>
        <w:rPr>
          <w:szCs w:val="24"/>
          <w:lang w:val="en-US"/>
        </w:rPr>
        <w:t xml:space="preserve"> </w:t>
      </w:r>
      <w:r w:rsidRPr="0053573E">
        <w:rPr>
          <w:szCs w:val="24"/>
          <w:lang w:val="en-US"/>
        </w:rPr>
        <w:t>Chelysheva O.V. Ponjatie i kriminalisticheskoe opisanie sposo</w:t>
      </w:r>
      <w:r>
        <w:rPr>
          <w:szCs w:val="24"/>
          <w:lang w:val="en-US"/>
        </w:rPr>
        <w:t>ba prestuplenija // Kriminalist. 2008. № 2.</w:t>
      </w:r>
      <w:r w:rsidRPr="0053573E">
        <w:rPr>
          <w:szCs w:val="24"/>
          <w:lang w:val="en-US"/>
        </w:rPr>
        <w:t xml:space="preserve"> S.43– 47.</w:t>
      </w:r>
    </w:p>
    <w:p w:rsidR="000D5F4B" w:rsidRPr="0053573E" w:rsidRDefault="000D5F4B" w:rsidP="0053573E">
      <w:pPr>
        <w:rPr>
          <w:szCs w:val="24"/>
          <w:lang w:val="en-US"/>
        </w:rPr>
      </w:pPr>
      <w:r w:rsidRPr="0053573E">
        <w:rPr>
          <w:szCs w:val="24"/>
          <w:lang w:val="en-US"/>
        </w:rPr>
        <w:t>7.</w:t>
      </w:r>
      <w:r>
        <w:rPr>
          <w:szCs w:val="24"/>
          <w:lang w:val="en-US"/>
        </w:rPr>
        <w:t xml:space="preserve"> </w:t>
      </w:r>
      <w:r w:rsidRPr="0053573E">
        <w:rPr>
          <w:szCs w:val="24"/>
          <w:lang w:val="en-US"/>
        </w:rPr>
        <w:t>Shuvalov D.N. O nekotoryh osobennostjah naznachenija sudebno-jekonomicheskih jekspertiz pri rassledovanii nalogovyh prestuplen</w:t>
      </w:r>
      <w:r>
        <w:rPr>
          <w:szCs w:val="24"/>
          <w:lang w:val="en-US"/>
        </w:rPr>
        <w:t xml:space="preserve">ij // Vestnik kriminalistiki. 2009. N 2(30). </w:t>
      </w:r>
      <w:r w:rsidRPr="0053573E">
        <w:rPr>
          <w:szCs w:val="24"/>
          <w:lang w:val="en-US"/>
        </w:rPr>
        <w:t>S. 116.</w:t>
      </w:r>
    </w:p>
    <w:p w:rsidR="000D5F4B" w:rsidRPr="0053573E" w:rsidRDefault="000D5F4B" w:rsidP="0053573E">
      <w:pPr>
        <w:rPr>
          <w:szCs w:val="24"/>
          <w:lang w:val="en-US"/>
        </w:rPr>
      </w:pPr>
      <w:r w:rsidRPr="0053573E">
        <w:rPr>
          <w:szCs w:val="24"/>
          <w:lang w:val="en-US"/>
        </w:rPr>
        <w:t>8.</w:t>
      </w:r>
      <w:r>
        <w:rPr>
          <w:szCs w:val="24"/>
          <w:lang w:val="en-US"/>
        </w:rPr>
        <w:t xml:space="preserve"> </w:t>
      </w:r>
      <w:r w:rsidRPr="0053573E">
        <w:rPr>
          <w:szCs w:val="24"/>
          <w:lang w:val="en-US"/>
        </w:rPr>
        <w:t>Kurnysheva E.A. Uchebno-metodicheskoe posobie po rassledovaniju nalogovyh prestuplenij. / E.A. Ku</w:t>
      </w:r>
      <w:r>
        <w:rPr>
          <w:szCs w:val="24"/>
          <w:lang w:val="en-US"/>
        </w:rPr>
        <w:t xml:space="preserve">rnysheva. N.Novgorod, 2010. </w:t>
      </w:r>
      <w:r w:rsidRPr="0053573E">
        <w:rPr>
          <w:szCs w:val="24"/>
          <w:lang w:val="en-US"/>
        </w:rPr>
        <w:t>258 s.</w:t>
      </w:r>
    </w:p>
    <w:p w:rsidR="000D5F4B" w:rsidRPr="0053573E" w:rsidRDefault="000D5F4B" w:rsidP="0053573E">
      <w:pPr>
        <w:rPr>
          <w:szCs w:val="24"/>
          <w:lang w:val="en-US"/>
        </w:rPr>
      </w:pPr>
      <w:r w:rsidRPr="0053573E">
        <w:rPr>
          <w:szCs w:val="24"/>
          <w:lang w:val="en-US"/>
        </w:rPr>
        <w:t>9.</w:t>
      </w:r>
      <w:r>
        <w:rPr>
          <w:szCs w:val="24"/>
          <w:lang w:val="en-US"/>
        </w:rPr>
        <w:t> </w:t>
      </w:r>
      <w:r w:rsidRPr="0053573E">
        <w:rPr>
          <w:szCs w:val="24"/>
          <w:lang w:val="en-US"/>
        </w:rPr>
        <w:t>Bakaev</w:t>
      </w:r>
      <w:r>
        <w:rPr>
          <w:szCs w:val="24"/>
          <w:lang w:val="en-US"/>
        </w:rPr>
        <w:t> </w:t>
      </w:r>
      <w:r w:rsidRPr="0053573E">
        <w:rPr>
          <w:szCs w:val="24"/>
          <w:lang w:val="en-US"/>
        </w:rPr>
        <w:t>A.V. Sovershenstvovanie "novyh" ugolovno-pravovyh norm ob otvetstvennosti za na</w:t>
      </w:r>
      <w:r>
        <w:rPr>
          <w:szCs w:val="24"/>
          <w:lang w:val="en-US"/>
        </w:rPr>
        <w:t xml:space="preserve">logovye prestuplenija // Jurist-Pravoved. </w:t>
      </w:r>
      <w:r w:rsidRPr="0053573E">
        <w:rPr>
          <w:szCs w:val="24"/>
          <w:lang w:val="en-US"/>
        </w:rPr>
        <w:t>Rostov-na-Donu: Izd-vo Rost. jurid. in-ta MVD R</w:t>
      </w:r>
      <w:r>
        <w:rPr>
          <w:szCs w:val="24"/>
          <w:lang w:val="en-US"/>
        </w:rPr>
        <w:t>ossii. 2008. № 5. S. 109–</w:t>
      </w:r>
      <w:r w:rsidRPr="0053573E">
        <w:rPr>
          <w:szCs w:val="24"/>
          <w:lang w:val="en-US"/>
        </w:rPr>
        <w:t>112.</w:t>
      </w:r>
    </w:p>
    <w:p w:rsidR="000D5F4B" w:rsidRPr="0053573E" w:rsidRDefault="000D5F4B" w:rsidP="0053573E">
      <w:pPr>
        <w:rPr>
          <w:szCs w:val="24"/>
          <w:lang w:val="en-US"/>
        </w:rPr>
      </w:pPr>
      <w:r w:rsidRPr="0053573E">
        <w:rPr>
          <w:szCs w:val="24"/>
          <w:lang w:val="en-US"/>
        </w:rPr>
        <w:t>10.</w:t>
      </w:r>
      <w:r>
        <w:rPr>
          <w:szCs w:val="24"/>
          <w:lang w:val="en-US"/>
        </w:rPr>
        <w:t xml:space="preserve"> </w:t>
      </w:r>
      <w:r w:rsidRPr="0053573E">
        <w:rPr>
          <w:szCs w:val="24"/>
          <w:lang w:val="en-US"/>
        </w:rPr>
        <w:t>Bagmet A.M., Lenshin S.I., Malikov S.V. Rassledovanie nalogovyh prestuplenij. Chast</w:t>
      </w:r>
      <w:r>
        <w:rPr>
          <w:szCs w:val="24"/>
          <w:lang w:val="en-US"/>
        </w:rPr>
        <w:t>' 2. M.: Jurlitinform, 2011.</w:t>
      </w:r>
      <w:r w:rsidRPr="0053573E">
        <w:rPr>
          <w:szCs w:val="24"/>
          <w:lang w:val="en-US"/>
        </w:rPr>
        <w:t xml:space="preserve"> 448 s.</w:t>
      </w:r>
    </w:p>
    <w:p w:rsidR="000D5F4B" w:rsidRPr="0053573E" w:rsidRDefault="000D5F4B" w:rsidP="0053573E">
      <w:pPr>
        <w:rPr>
          <w:szCs w:val="24"/>
          <w:lang w:val="en-US"/>
        </w:rPr>
      </w:pPr>
      <w:r w:rsidRPr="0053573E">
        <w:rPr>
          <w:szCs w:val="24"/>
          <w:lang w:val="en-US"/>
        </w:rPr>
        <w:t>11.</w:t>
      </w:r>
      <w:r w:rsidRPr="00D274C8">
        <w:rPr>
          <w:szCs w:val="24"/>
          <w:lang w:val="en-US"/>
        </w:rPr>
        <w:t> </w:t>
      </w:r>
      <w:r w:rsidRPr="0053573E">
        <w:rPr>
          <w:szCs w:val="24"/>
          <w:lang w:val="en-US"/>
        </w:rPr>
        <w:t>Mezhenin</w:t>
      </w:r>
      <w:r>
        <w:rPr>
          <w:szCs w:val="24"/>
          <w:lang w:val="en-US"/>
        </w:rPr>
        <w:t> </w:t>
      </w:r>
      <w:r w:rsidRPr="0053573E">
        <w:rPr>
          <w:szCs w:val="24"/>
          <w:lang w:val="en-US"/>
        </w:rPr>
        <w:t>V.A. Specifika ob</w:t>
      </w:r>
      <w:r>
        <w:rPr>
          <w:szCs w:val="24"/>
          <w:lang w:val="en-US"/>
        </w:rPr>
        <w:t>’</w:t>
      </w:r>
      <w:r w:rsidRPr="0053573E">
        <w:rPr>
          <w:szCs w:val="24"/>
          <w:lang w:val="en-US"/>
        </w:rPr>
        <w:t xml:space="preserve">ektivnoj storony neispolnenija objazannostej nalogovogo agenta // Vestnik Sankt-Peterburgskogo universitete </w:t>
      </w:r>
      <w:r>
        <w:rPr>
          <w:szCs w:val="24"/>
          <w:lang w:val="en-US"/>
        </w:rPr>
        <w:t>MVD Rossii. 2006.</w:t>
      </w:r>
      <w:r w:rsidRPr="009B0FC4">
        <w:rPr>
          <w:szCs w:val="24"/>
          <w:lang w:val="en-US"/>
        </w:rPr>
        <w:t xml:space="preserve"> </w:t>
      </w:r>
      <w:r>
        <w:rPr>
          <w:szCs w:val="24"/>
          <w:lang w:val="en-US"/>
        </w:rPr>
        <w:t>№ 4 (32).</w:t>
      </w:r>
      <w:r w:rsidRPr="0053573E">
        <w:rPr>
          <w:szCs w:val="24"/>
          <w:lang w:val="en-US"/>
        </w:rPr>
        <w:t xml:space="preserve"> S. 240– 246.</w:t>
      </w:r>
    </w:p>
    <w:p w:rsidR="000D5F4B" w:rsidRPr="0053573E" w:rsidRDefault="000D5F4B" w:rsidP="0053573E">
      <w:pPr>
        <w:rPr>
          <w:szCs w:val="24"/>
          <w:lang w:val="en-US"/>
        </w:rPr>
      </w:pPr>
      <w:r w:rsidRPr="0053573E">
        <w:rPr>
          <w:szCs w:val="24"/>
          <w:lang w:val="en-US"/>
        </w:rPr>
        <w:t>12.</w:t>
      </w:r>
      <w:r>
        <w:rPr>
          <w:szCs w:val="24"/>
          <w:lang w:val="en-US"/>
        </w:rPr>
        <w:t xml:space="preserve"> </w:t>
      </w:r>
      <w:r w:rsidRPr="0053573E">
        <w:rPr>
          <w:szCs w:val="24"/>
          <w:lang w:val="en-US"/>
        </w:rPr>
        <w:t>Obobshhenie sudebnoj praktiki rassmotrenija Kalininskim rajonnym sudom g. Cheboksary Chuvashskoj Respubliki ugolovnyh del o nalogovyh prestuplenijah za 2012 god http://www.chel oblsud.ru/?html=reviews_on_criminal_cases&amp;nid=533&amp;print=1;</w:t>
      </w:r>
    </w:p>
    <w:p w:rsidR="000D5F4B" w:rsidRPr="00511374" w:rsidRDefault="000D5F4B" w:rsidP="0053573E">
      <w:pPr>
        <w:rPr>
          <w:szCs w:val="24"/>
          <w:lang w:val="en-US"/>
        </w:rPr>
      </w:pPr>
      <w:r w:rsidRPr="0053573E">
        <w:rPr>
          <w:szCs w:val="24"/>
          <w:lang w:val="en-US"/>
        </w:rPr>
        <w:t>13</w:t>
      </w:r>
      <w:r w:rsidRPr="00180301">
        <w:rPr>
          <w:szCs w:val="24"/>
          <w:lang w:val="en-US"/>
        </w:rPr>
        <w:t>.</w:t>
      </w:r>
      <w:r>
        <w:rPr>
          <w:szCs w:val="24"/>
          <w:lang w:val="en-US"/>
        </w:rPr>
        <w:t xml:space="preserve"> </w:t>
      </w:r>
      <w:r w:rsidRPr="0053573E">
        <w:rPr>
          <w:szCs w:val="24"/>
          <w:lang w:val="en-US"/>
        </w:rPr>
        <w:t>Postanovlenie Plenuma Verhovnogo Suda RF ot 28.12.2006 N 64 "O praktike primenenija sudami ugolovnogo zakonodatel'stva ob otvetstvennost</w:t>
      </w:r>
      <w:r>
        <w:rPr>
          <w:szCs w:val="24"/>
          <w:lang w:val="en-US"/>
        </w:rPr>
        <w:t>i za nalogovye prestuplenija"</w:t>
      </w:r>
      <w:r w:rsidRPr="00F16F7C">
        <w:rPr>
          <w:szCs w:val="24"/>
          <w:lang w:val="en-US"/>
        </w:rPr>
        <w:t xml:space="preserve">. </w:t>
      </w:r>
      <w:r w:rsidRPr="0053573E">
        <w:rPr>
          <w:szCs w:val="24"/>
          <w:lang w:val="en-US"/>
        </w:rPr>
        <w:t xml:space="preserve">URL:http://www.consultant.ru/document/cons_doc_LAW_64996/ </w:t>
      </w:r>
    </w:p>
    <w:sectPr w:rsidR="000D5F4B" w:rsidRPr="00511374" w:rsidSect="00BD126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5F4B" w:rsidRDefault="000D5F4B" w:rsidP="003C025A">
      <w:r>
        <w:separator/>
      </w:r>
    </w:p>
  </w:endnote>
  <w:endnote w:type="continuationSeparator" w:id="0">
    <w:p w:rsidR="000D5F4B" w:rsidRDefault="000D5F4B" w:rsidP="003C02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F4B" w:rsidRDefault="000D5F4B" w:rsidP="00513E81">
    <w:pPr>
      <w:pStyle w:val="Footer"/>
      <w:ind w:firstLine="0"/>
    </w:pPr>
    <w:r w:rsidRPr="0050047E">
      <w:rPr>
        <w:szCs w:val="24"/>
      </w:rPr>
      <w:t>http://ej.kubagro.ru/20</w:t>
    </w:r>
    <w:r w:rsidRPr="0050047E">
      <w:rPr>
        <w:szCs w:val="24"/>
        <w:lang w:val="en-US"/>
      </w:rPr>
      <w:t>17</w:t>
    </w:r>
    <w:r w:rsidRPr="0050047E">
      <w:rPr>
        <w:szCs w:val="24"/>
      </w:rPr>
      <w:t>/</w:t>
    </w:r>
    <w:r w:rsidRPr="0050047E">
      <w:rPr>
        <w:szCs w:val="24"/>
        <w:lang w:val="en-US"/>
      </w:rPr>
      <w:t>08</w:t>
    </w:r>
    <w:r w:rsidRPr="0050047E">
      <w:rPr>
        <w:szCs w:val="24"/>
      </w:rPr>
      <w:t>/pdf/</w:t>
    </w:r>
    <w:r>
      <w:rPr>
        <w:szCs w:val="24"/>
      </w:rPr>
      <w:t>33</w:t>
    </w:r>
    <w:r w:rsidRPr="0050047E">
      <w:rPr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5F4B" w:rsidRDefault="000D5F4B" w:rsidP="003C025A">
      <w:r>
        <w:separator/>
      </w:r>
    </w:p>
  </w:footnote>
  <w:footnote w:type="continuationSeparator" w:id="0">
    <w:p w:rsidR="000D5F4B" w:rsidRDefault="000D5F4B" w:rsidP="003C02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F4B" w:rsidRDefault="000D5F4B" w:rsidP="00915F4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D5F4B" w:rsidRDefault="000D5F4B" w:rsidP="009B0FC4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F4B" w:rsidRDefault="000D5F4B" w:rsidP="00915F4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:rsidR="000D5F4B" w:rsidRPr="009B0FC4" w:rsidRDefault="000D5F4B" w:rsidP="009B0FC4">
    <w:pPr>
      <w:pStyle w:val="Header"/>
      <w:ind w:right="360" w:firstLine="0"/>
      <w:rPr>
        <w:szCs w:val="2"/>
      </w:rPr>
    </w:pPr>
    <w:r w:rsidRPr="00875E49">
      <w:t>Научный журнал КубГАУ, №13</w:t>
    </w:r>
    <w:r>
      <w:rPr>
        <w:lang w:val="en-US"/>
      </w:rPr>
      <w:t>2</w:t>
    </w:r>
    <w:r w:rsidRPr="00875E49">
      <w:t>(0</w:t>
    </w:r>
    <w:r>
      <w:rPr>
        <w:lang w:val="en-US"/>
      </w:rPr>
      <w:t>8</w:t>
    </w:r>
    <w:r w:rsidRPr="00875E49">
      <w:t>), 2017 года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F4B" w:rsidRDefault="000D5F4B" w:rsidP="00915F4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0D5F4B" w:rsidRPr="009B0FC4" w:rsidRDefault="000D5F4B" w:rsidP="009B0FC4">
    <w:pPr>
      <w:pStyle w:val="Header"/>
      <w:ind w:right="360" w:firstLine="0"/>
    </w:pPr>
    <w:r w:rsidRPr="00875E49">
      <w:t>Научный журнал КубГАУ, №13</w:t>
    </w:r>
    <w:r>
      <w:rPr>
        <w:lang w:val="en-US"/>
      </w:rPr>
      <w:t>2</w:t>
    </w:r>
    <w:r w:rsidRPr="00875E49">
      <w:t>(0</w:t>
    </w:r>
    <w:r>
      <w:rPr>
        <w:lang w:val="en-US"/>
      </w:rPr>
      <w:t>8</w:t>
    </w:r>
    <w:r w:rsidRPr="00875E49">
      <w:t>), 2017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311B8"/>
    <w:multiLevelType w:val="hybridMultilevel"/>
    <w:tmpl w:val="D62A90C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17F66034"/>
    <w:multiLevelType w:val="multilevel"/>
    <w:tmpl w:val="EE8AD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7F5F2E"/>
    <w:multiLevelType w:val="hybridMultilevel"/>
    <w:tmpl w:val="47F26430"/>
    <w:lvl w:ilvl="0" w:tplc="0419000F">
      <w:start w:val="1"/>
      <w:numFmt w:val="decimal"/>
      <w:lvlText w:val="%1."/>
      <w:lvlJc w:val="left"/>
      <w:pPr>
        <w:ind w:left="149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2" w:hanging="180"/>
      </w:pPr>
      <w:rPr>
        <w:rFonts w:cs="Times New Roman"/>
      </w:rPr>
    </w:lvl>
  </w:abstractNum>
  <w:abstractNum w:abstractNumId="3">
    <w:nsid w:val="3A4B11E0"/>
    <w:multiLevelType w:val="hybridMultilevel"/>
    <w:tmpl w:val="F3685FA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51945DEC"/>
    <w:multiLevelType w:val="hybridMultilevel"/>
    <w:tmpl w:val="E7EABD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9A523B1"/>
    <w:multiLevelType w:val="hybridMultilevel"/>
    <w:tmpl w:val="F312BF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6188"/>
    <w:rsid w:val="00012E95"/>
    <w:rsid w:val="000636DA"/>
    <w:rsid w:val="00074F6E"/>
    <w:rsid w:val="00095205"/>
    <w:rsid w:val="000A7726"/>
    <w:rsid w:val="000B157B"/>
    <w:rsid w:val="000B7B84"/>
    <w:rsid w:val="000C7500"/>
    <w:rsid w:val="000D0893"/>
    <w:rsid w:val="000D2F14"/>
    <w:rsid w:val="000D4B46"/>
    <w:rsid w:val="000D5F4B"/>
    <w:rsid w:val="000E6394"/>
    <w:rsid w:val="000E74E5"/>
    <w:rsid w:val="000F0405"/>
    <w:rsid w:val="000F501F"/>
    <w:rsid w:val="001027D6"/>
    <w:rsid w:val="00106171"/>
    <w:rsid w:val="00151C67"/>
    <w:rsid w:val="001570F5"/>
    <w:rsid w:val="00180301"/>
    <w:rsid w:val="00183F67"/>
    <w:rsid w:val="001907FA"/>
    <w:rsid w:val="00197077"/>
    <w:rsid w:val="001A4BDB"/>
    <w:rsid w:val="001B58A9"/>
    <w:rsid w:val="001C6621"/>
    <w:rsid w:val="002017B0"/>
    <w:rsid w:val="0021693E"/>
    <w:rsid w:val="00223587"/>
    <w:rsid w:val="00231B9D"/>
    <w:rsid w:val="0023237C"/>
    <w:rsid w:val="0023624E"/>
    <w:rsid w:val="00240815"/>
    <w:rsid w:val="00273DD2"/>
    <w:rsid w:val="002C2478"/>
    <w:rsid w:val="002D66A3"/>
    <w:rsid w:val="002F56BB"/>
    <w:rsid w:val="002F7E3A"/>
    <w:rsid w:val="00303E19"/>
    <w:rsid w:val="00324BC1"/>
    <w:rsid w:val="00331EAE"/>
    <w:rsid w:val="003366A2"/>
    <w:rsid w:val="00344A75"/>
    <w:rsid w:val="00347D68"/>
    <w:rsid w:val="00361D40"/>
    <w:rsid w:val="0036332A"/>
    <w:rsid w:val="00367610"/>
    <w:rsid w:val="003730A9"/>
    <w:rsid w:val="00393301"/>
    <w:rsid w:val="003C025A"/>
    <w:rsid w:val="003D21DF"/>
    <w:rsid w:val="003F0C73"/>
    <w:rsid w:val="003F5BC1"/>
    <w:rsid w:val="003F5DFB"/>
    <w:rsid w:val="004126D9"/>
    <w:rsid w:val="004229B8"/>
    <w:rsid w:val="00433A60"/>
    <w:rsid w:val="00437878"/>
    <w:rsid w:val="00437B5B"/>
    <w:rsid w:val="004420E5"/>
    <w:rsid w:val="004526C2"/>
    <w:rsid w:val="00460863"/>
    <w:rsid w:val="0046633F"/>
    <w:rsid w:val="00475F89"/>
    <w:rsid w:val="00484CFA"/>
    <w:rsid w:val="00496C3F"/>
    <w:rsid w:val="004A303B"/>
    <w:rsid w:val="004A432B"/>
    <w:rsid w:val="004B1F6B"/>
    <w:rsid w:val="004C3EF6"/>
    <w:rsid w:val="004D6FBF"/>
    <w:rsid w:val="004F3402"/>
    <w:rsid w:val="004F3A7B"/>
    <w:rsid w:val="0050047E"/>
    <w:rsid w:val="005016E1"/>
    <w:rsid w:val="00511374"/>
    <w:rsid w:val="00513E81"/>
    <w:rsid w:val="00514723"/>
    <w:rsid w:val="00520E7F"/>
    <w:rsid w:val="0052511E"/>
    <w:rsid w:val="0053573E"/>
    <w:rsid w:val="005460E3"/>
    <w:rsid w:val="005800DC"/>
    <w:rsid w:val="0058724C"/>
    <w:rsid w:val="005B11DE"/>
    <w:rsid w:val="005B725E"/>
    <w:rsid w:val="005C1AB4"/>
    <w:rsid w:val="005D115A"/>
    <w:rsid w:val="005D1DA1"/>
    <w:rsid w:val="005F0E17"/>
    <w:rsid w:val="00625EF8"/>
    <w:rsid w:val="00635CB8"/>
    <w:rsid w:val="00640229"/>
    <w:rsid w:val="00646188"/>
    <w:rsid w:val="00650A3A"/>
    <w:rsid w:val="00656BF0"/>
    <w:rsid w:val="00682ABF"/>
    <w:rsid w:val="006929FB"/>
    <w:rsid w:val="006A2A3F"/>
    <w:rsid w:val="006B4290"/>
    <w:rsid w:val="006B4701"/>
    <w:rsid w:val="006D06B0"/>
    <w:rsid w:val="006F41D4"/>
    <w:rsid w:val="007074C7"/>
    <w:rsid w:val="00731AB1"/>
    <w:rsid w:val="00733B4E"/>
    <w:rsid w:val="00742F38"/>
    <w:rsid w:val="00753121"/>
    <w:rsid w:val="00754B3C"/>
    <w:rsid w:val="007619CC"/>
    <w:rsid w:val="0078496E"/>
    <w:rsid w:val="00785322"/>
    <w:rsid w:val="00785C07"/>
    <w:rsid w:val="00794BE0"/>
    <w:rsid w:val="007A7E75"/>
    <w:rsid w:val="007E13A1"/>
    <w:rsid w:val="007E5187"/>
    <w:rsid w:val="007F2C83"/>
    <w:rsid w:val="00807128"/>
    <w:rsid w:val="00850DC7"/>
    <w:rsid w:val="008712CE"/>
    <w:rsid w:val="00875B31"/>
    <w:rsid w:val="00875E49"/>
    <w:rsid w:val="00876E97"/>
    <w:rsid w:val="00892352"/>
    <w:rsid w:val="00893CF4"/>
    <w:rsid w:val="008A4991"/>
    <w:rsid w:val="008B1F7C"/>
    <w:rsid w:val="008C2AB8"/>
    <w:rsid w:val="008D61BB"/>
    <w:rsid w:val="008E33E3"/>
    <w:rsid w:val="008E705D"/>
    <w:rsid w:val="008F14C5"/>
    <w:rsid w:val="008F171D"/>
    <w:rsid w:val="0091210C"/>
    <w:rsid w:val="00915F4A"/>
    <w:rsid w:val="009200FE"/>
    <w:rsid w:val="0092165E"/>
    <w:rsid w:val="00925286"/>
    <w:rsid w:val="00935F0B"/>
    <w:rsid w:val="009518C3"/>
    <w:rsid w:val="0095484A"/>
    <w:rsid w:val="0096085F"/>
    <w:rsid w:val="00983594"/>
    <w:rsid w:val="009916FA"/>
    <w:rsid w:val="00997F59"/>
    <w:rsid w:val="009B0FC4"/>
    <w:rsid w:val="009B22CA"/>
    <w:rsid w:val="009D4A62"/>
    <w:rsid w:val="009E1FC1"/>
    <w:rsid w:val="009E4A20"/>
    <w:rsid w:val="009F4AD7"/>
    <w:rsid w:val="00A04A7C"/>
    <w:rsid w:val="00A275D5"/>
    <w:rsid w:val="00A33EDA"/>
    <w:rsid w:val="00A51A44"/>
    <w:rsid w:val="00A52FBF"/>
    <w:rsid w:val="00A575BF"/>
    <w:rsid w:val="00A73CFC"/>
    <w:rsid w:val="00A817E9"/>
    <w:rsid w:val="00A855B8"/>
    <w:rsid w:val="00A914FC"/>
    <w:rsid w:val="00A92323"/>
    <w:rsid w:val="00AB7FFD"/>
    <w:rsid w:val="00AC2876"/>
    <w:rsid w:val="00AC32F7"/>
    <w:rsid w:val="00AC553C"/>
    <w:rsid w:val="00AD6C6B"/>
    <w:rsid w:val="00AE152F"/>
    <w:rsid w:val="00AE1D8D"/>
    <w:rsid w:val="00AE2C40"/>
    <w:rsid w:val="00B06427"/>
    <w:rsid w:val="00B14B53"/>
    <w:rsid w:val="00B2716F"/>
    <w:rsid w:val="00B52425"/>
    <w:rsid w:val="00B76BBF"/>
    <w:rsid w:val="00B92146"/>
    <w:rsid w:val="00BA3AC8"/>
    <w:rsid w:val="00BA6E4C"/>
    <w:rsid w:val="00BC3231"/>
    <w:rsid w:val="00BC4500"/>
    <w:rsid w:val="00BD126F"/>
    <w:rsid w:val="00BD739A"/>
    <w:rsid w:val="00BF2913"/>
    <w:rsid w:val="00BF7A1E"/>
    <w:rsid w:val="00C00F38"/>
    <w:rsid w:val="00C04F9E"/>
    <w:rsid w:val="00C068B9"/>
    <w:rsid w:val="00C15F43"/>
    <w:rsid w:val="00C41FBF"/>
    <w:rsid w:val="00C507FE"/>
    <w:rsid w:val="00C61D2F"/>
    <w:rsid w:val="00C7278E"/>
    <w:rsid w:val="00C75C21"/>
    <w:rsid w:val="00C83B3D"/>
    <w:rsid w:val="00CA29A4"/>
    <w:rsid w:val="00CA6D93"/>
    <w:rsid w:val="00CB2F8C"/>
    <w:rsid w:val="00CB301C"/>
    <w:rsid w:val="00CC5758"/>
    <w:rsid w:val="00CC6A43"/>
    <w:rsid w:val="00CD53D5"/>
    <w:rsid w:val="00D12677"/>
    <w:rsid w:val="00D15E15"/>
    <w:rsid w:val="00D17DA9"/>
    <w:rsid w:val="00D24174"/>
    <w:rsid w:val="00D274C8"/>
    <w:rsid w:val="00D540D2"/>
    <w:rsid w:val="00D56C8A"/>
    <w:rsid w:val="00D61763"/>
    <w:rsid w:val="00D867F5"/>
    <w:rsid w:val="00D869E6"/>
    <w:rsid w:val="00D904B9"/>
    <w:rsid w:val="00D93047"/>
    <w:rsid w:val="00DA58C9"/>
    <w:rsid w:val="00DB0116"/>
    <w:rsid w:val="00DF267E"/>
    <w:rsid w:val="00E135B0"/>
    <w:rsid w:val="00E13D7E"/>
    <w:rsid w:val="00E1454E"/>
    <w:rsid w:val="00E44591"/>
    <w:rsid w:val="00E50370"/>
    <w:rsid w:val="00E50DF3"/>
    <w:rsid w:val="00E84B2C"/>
    <w:rsid w:val="00E868E1"/>
    <w:rsid w:val="00E967D1"/>
    <w:rsid w:val="00EA32A0"/>
    <w:rsid w:val="00EB1DF9"/>
    <w:rsid w:val="00EB74DC"/>
    <w:rsid w:val="00ED25C8"/>
    <w:rsid w:val="00ED6D89"/>
    <w:rsid w:val="00EE33BE"/>
    <w:rsid w:val="00EF11C6"/>
    <w:rsid w:val="00F104F3"/>
    <w:rsid w:val="00F16F7C"/>
    <w:rsid w:val="00F25BDC"/>
    <w:rsid w:val="00F26449"/>
    <w:rsid w:val="00F508AF"/>
    <w:rsid w:val="00F519B6"/>
    <w:rsid w:val="00F5327E"/>
    <w:rsid w:val="00FA2A8F"/>
    <w:rsid w:val="00FA46EF"/>
    <w:rsid w:val="00FB53DC"/>
    <w:rsid w:val="00FC36A9"/>
    <w:rsid w:val="00FD2BC2"/>
    <w:rsid w:val="00FD5F21"/>
    <w:rsid w:val="00FE2515"/>
    <w:rsid w:val="00FE2FFF"/>
    <w:rsid w:val="00FE5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726"/>
    <w:pPr>
      <w:ind w:firstLine="709"/>
      <w:jc w:val="both"/>
    </w:pPr>
    <w:rPr>
      <w:color w:val="0D0D0D"/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D739A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D739A"/>
    <w:rPr>
      <w:rFonts w:ascii="Cambria" w:hAnsi="Cambria" w:cs="Times New Roman"/>
      <w:b/>
      <w:bCs/>
      <w:color w:val="365F91"/>
      <w:sz w:val="28"/>
      <w:szCs w:val="28"/>
    </w:rPr>
  </w:style>
  <w:style w:type="paragraph" w:styleId="ListParagraph">
    <w:name w:val="List Paragraph"/>
    <w:basedOn w:val="Normal"/>
    <w:uiPriority w:val="99"/>
    <w:qFormat/>
    <w:rsid w:val="0095484A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EF11C6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3C025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C025A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3C025A"/>
    <w:rPr>
      <w:rFonts w:cs="Times New Roman"/>
      <w:vertAlign w:val="superscript"/>
    </w:rPr>
  </w:style>
  <w:style w:type="table" w:styleId="TableGrid">
    <w:name w:val="Table Grid"/>
    <w:basedOn w:val="TableNormal"/>
    <w:uiPriority w:val="99"/>
    <w:rsid w:val="009518C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A855B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855B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A855B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855B8"/>
    <w:rPr>
      <w:rFonts w:cs="Times New Roman"/>
    </w:rPr>
  </w:style>
  <w:style w:type="character" w:styleId="PageNumber">
    <w:name w:val="page number"/>
    <w:basedOn w:val="DefaultParagraphFont"/>
    <w:uiPriority w:val="99"/>
    <w:rsid w:val="009B0FC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314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4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4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4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31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1479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3147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31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31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314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9314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4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31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14807">
          <w:marLeft w:val="0"/>
          <w:marRight w:val="0"/>
          <w:marTop w:val="0"/>
          <w:marBottom w:val="3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314806">
              <w:marLeft w:val="0"/>
              <w:marRight w:val="0"/>
              <w:marTop w:val="13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31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314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314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9314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4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4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cheloblsud.ru/?html=reviews_on_criminal_cases&amp;nid=533&amp;print=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210</TotalTime>
  <Pages>10</Pages>
  <Words>3000</Words>
  <Characters>17101</Characters>
  <Application>Microsoft Office Outlook</Application>
  <DocSecurity>0</DocSecurity>
  <Lines>0</Lines>
  <Paragraphs>0</Paragraphs>
  <ScaleCrop>false</ScaleCrop>
  <Company>Win-Yagd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Compaq-610</dc:creator>
  <cp:keywords/>
  <dc:description/>
  <cp:lastModifiedBy>Sergey</cp:lastModifiedBy>
  <cp:revision>18</cp:revision>
  <dcterms:created xsi:type="dcterms:W3CDTF">2017-09-28T18:20:00Z</dcterms:created>
  <dcterms:modified xsi:type="dcterms:W3CDTF">2017-10-30T21:10:00Z</dcterms:modified>
</cp:coreProperties>
</file>