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4C4413" w:rsidRPr="004D3F34" w:rsidTr="00AB1206">
        <w:tc>
          <w:tcPr>
            <w:tcW w:w="4643" w:type="dxa"/>
          </w:tcPr>
          <w:p w:rsidR="004C4413" w:rsidRDefault="004C4413" w:rsidP="004D3F34">
            <w:pPr>
              <w:pStyle w:val="NormalWeb"/>
              <w:spacing w:before="0" w:beforeAutospacing="0" w:after="0" w:afterAutospacing="0"/>
              <w:rPr>
                <w:sz w:val="20"/>
                <w:szCs w:val="20"/>
                <w:lang w:val="en-US"/>
              </w:rPr>
            </w:pPr>
            <w:r w:rsidRPr="004D3F34">
              <w:rPr>
                <w:sz w:val="20"/>
                <w:szCs w:val="20"/>
              </w:rPr>
              <w:t>УДК 81`42:37.01</w:t>
            </w:r>
          </w:p>
          <w:p w:rsidR="004C4413" w:rsidRPr="00F70487" w:rsidRDefault="004C4413" w:rsidP="004D3F34">
            <w:pPr>
              <w:pStyle w:val="NormalWeb"/>
              <w:spacing w:before="0" w:beforeAutospacing="0" w:after="0" w:afterAutospacing="0"/>
              <w:rPr>
                <w:sz w:val="20"/>
                <w:szCs w:val="20"/>
                <w:lang w:val="en-US"/>
              </w:rPr>
            </w:pPr>
          </w:p>
          <w:p w:rsidR="004C4413" w:rsidRPr="004D3F34" w:rsidRDefault="004C4413" w:rsidP="004D3F34">
            <w:pPr>
              <w:pStyle w:val="NormalWeb"/>
              <w:spacing w:before="0" w:beforeAutospacing="0" w:after="0" w:afterAutospacing="0"/>
              <w:rPr>
                <w:sz w:val="20"/>
                <w:szCs w:val="20"/>
              </w:rPr>
            </w:pPr>
            <w:r w:rsidRPr="004D3F34">
              <w:rPr>
                <w:sz w:val="20"/>
                <w:szCs w:val="20"/>
              </w:rPr>
              <w:t xml:space="preserve">10.00.00 Филологические науки </w:t>
            </w:r>
          </w:p>
          <w:p w:rsidR="004C4413" w:rsidRPr="004D3F34" w:rsidRDefault="004C4413" w:rsidP="004D3F34">
            <w:pPr>
              <w:pStyle w:val="NormalWeb"/>
              <w:spacing w:before="0" w:beforeAutospacing="0" w:after="0" w:afterAutospacing="0"/>
              <w:rPr>
                <w:sz w:val="20"/>
                <w:szCs w:val="20"/>
              </w:rPr>
            </w:pPr>
          </w:p>
          <w:p w:rsidR="004C4413" w:rsidRPr="004D3F34" w:rsidRDefault="004C4413" w:rsidP="004D3F34">
            <w:pPr>
              <w:pStyle w:val="NormalWeb"/>
              <w:spacing w:before="0" w:beforeAutospacing="0" w:after="0" w:afterAutospacing="0"/>
              <w:rPr>
                <w:b/>
                <w:sz w:val="20"/>
                <w:szCs w:val="20"/>
              </w:rPr>
            </w:pPr>
            <w:r w:rsidRPr="004D3F34">
              <w:rPr>
                <w:b/>
                <w:sz w:val="20"/>
                <w:szCs w:val="20"/>
              </w:rPr>
              <w:t>КОММУНИКАТИВНЫЕ СТРАТЕГИИ ПЕДАГОГИЧ</w:t>
            </w:r>
            <w:bookmarkStart w:id="0" w:name="_GoBack"/>
            <w:bookmarkEnd w:id="0"/>
            <w:r w:rsidRPr="004D3F34">
              <w:rPr>
                <w:b/>
                <w:sz w:val="20"/>
                <w:szCs w:val="20"/>
              </w:rPr>
              <w:t>ЕСКОГО ДИСКУРСА: ОБЗОР РАБОТ</w:t>
            </w:r>
          </w:p>
          <w:p w:rsidR="004C4413" w:rsidRPr="004D3F34" w:rsidRDefault="004C4413" w:rsidP="004D3F34">
            <w:pPr>
              <w:pStyle w:val="NormalWeb"/>
              <w:spacing w:before="0" w:beforeAutospacing="0" w:after="0" w:afterAutospacing="0"/>
              <w:rPr>
                <w:sz w:val="20"/>
                <w:szCs w:val="20"/>
              </w:rPr>
            </w:pPr>
          </w:p>
          <w:p w:rsidR="004C4413" w:rsidRPr="004D3F34" w:rsidRDefault="004C4413" w:rsidP="004D3F34">
            <w:pPr>
              <w:pStyle w:val="NormalWeb"/>
              <w:spacing w:before="0" w:beforeAutospacing="0" w:after="0" w:afterAutospacing="0"/>
              <w:rPr>
                <w:sz w:val="20"/>
                <w:szCs w:val="20"/>
              </w:rPr>
            </w:pPr>
            <w:r w:rsidRPr="004D3F34">
              <w:rPr>
                <w:sz w:val="20"/>
                <w:szCs w:val="20"/>
              </w:rPr>
              <w:t>Дрянгина Елена Анатольевна</w:t>
            </w:r>
          </w:p>
          <w:p w:rsidR="004C4413" w:rsidRPr="00125142" w:rsidRDefault="004C4413" w:rsidP="00125142">
            <w:pPr>
              <w:pStyle w:val="NormalWeb"/>
              <w:spacing w:before="0" w:beforeAutospacing="0" w:after="0" w:afterAutospacing="0"/>
              <w:rPr>
                <w:sz w:val="20"/>
                <w:szCs w:val="20"/>
              </w:rPr>
            </w:pPr>
            <w:r>
              <w:rPr>
                <w:sz w:val="20"/>
                <w:szCs w:val="20"/>
              </w:rPr>
              <w:t>к.пед.н.,</w:t>
            </w:r>
            <w:r w:rsidRPr="00125142">
              <w:rPr>
                <w:sz w:val="20"/>
                <w:szCs w:val="20"/>
              </w:rPr>
              <w:t xml:space="preserve"> </w:t>
            </w:r>
            <w:r w:rsidRPr="004D3F34">
              <w:rPr>
                <w:sz w:val="20"/>
                <w:szCs w:val="20"/>
              </w:rPr>
              <w:t>доцент</w:t>
            </w:r>
          </w:p>
          <w:p w:rsidR="004C4413" w:rsidRPr="004D3F34" w:rsidRDefault="004C4413" w:rsidP="004D3F34">
            <w:pPr>
              <w:pStyle w:val="NormalWeb"/>
              <w:spacing w:before="0" w:beforeAutospacing="0" w:after="0" w:afterAutospacing="0"/>
              <w:rPr>
                <w:sz w:val="20"/>
                <w:szCs w:val="20"/>
              </w:rPr>
            </w:pPr>
            <w:r w:rsidRPr="004D3F34">
              <w:rPr>
                <w:sz w:val="20"/>
                <w:szCs w:val="20"/>
              </w:rPr>
              <w:t>SPIN-код: 2322-1724</w:t>
            </w:r>
          </w:p>
          <w:p w:rsidR="004C4413" w:rsidRPr="004D3F34" w:rsidRDefault="004C4413" w:rsidP="004D3F34">
            <w:pPr>
              <w:pStyle w:val="NormalWeb"/>
              <w:spacing w:before="0" w:beforeAutospacing="0" w:after="0" w:afterAutospacing="0"/>
              <w:rPr>
                <w:sz w:val="20"/>
                <w:szCs w:val="20"/>
              </w:rPr>
            </w:pPr>
            <w:r w:rsidRPr="00125142">
              <w:rPr>
                <w:i/>
                <w:sz w:val="20"/>
                <w:szCs w:val="20"/>
              </w:rPr>
              <w:t>Национальный исследовательский Мордовский государственный университет им. Н. П. Огарёва, Саранск, Россия</w:t>
            </w:r>
          </w:p>
          <w:p w:rsidR="004C4413" w:rsidRPr="004D3F34" w:rsidRDefault="004C4413" w:rsidP="004D3F34">
            <w:pPr>
              <w:pStyle w:val="NormalWeb"/>
              <w:spacing w:before="0" w:beforeAutospacing="0" w:after="0" w:afterAutospacing="0"/>
              <w:rPr>
                <w:rStyle w:val="Hyperlink"/>
                <w:color w:val="auto"/>
                <w:sz w:val="20"/>
                <w:szCs w:val="20"/>
                <w:u w:val="none"/>
              </w:rPr>
            </w:pPr>
            <w:hyperlink r:id="rId6" w:history="1">
              <w:r w:rsidRPr="004D3F34">
                <w:rPr>
                  <w:rStyle w:val="Hyperlink"/>
                  <w:color w:val="auto"/>
                  <w:sz w:val="20"/>
                  <w:szCs w:val="20"/>
                  <w:u w:val="none"/>
                  <w:lang w:val="en-US"/>
                </w:rPr>
                <w:t>lasina</w:t>
              </w:r>
              <w:r w:rsidRPr="004D3F34">
                <w:rPr>
                  <w:rStyle w:val="Hyperlink"/>
                  <w:color w:val="auto"/>
                  <w:sz w:val="20"/>
                  <w:szCs w:val="20"/>
                  <w:u w:val="none"/>
                </w:rPr>
                <w:t>.83@</w:t>
              </w:r>
              <w:r w:rsidRPr="004D3F34">
                <w:rPr>
                  <w:rStyle w:val="Hyperlink"/>
                  <w:color w:val="auto"/>
                  <w:sz w:val="20"/>
                  <w:szCs w:val="20"/>
                  <w:u w:val="none"/>
                  <w:lang w:val="en-US"/>
                </w:rPr>
                <w:t>mail</w:t>
              </w:r>
              <w:r w:rsidRPr="004D3F34">
                <w:rPr>
                  <w:rStyle w:val="Hyperlink"/>
                  <w:color w:val="auto"/>
                  <w:sz w:val="20"/>
                  <w:szCs w:val="20"/>
                  <w:u w:val="none"/>
                </w:rPr>
                <w:t>.</w:t>
              </w:r>
              <w:r w:rsidRPr="004D3F34">
                <w:rPr>
                  <w:rStyle w:val="Hyperlink"/>
                  <w:color w:val="auto"/>
                  <w:sz w:val="20"/>
                  <w:szCs w:val="20"/>
                  <w:u w:val="none"/>
                  <w:lang w:val="en-US"/>
                </w:rPr>
                <w:t>ru</w:t>
              </w:r>
            </w:hyperlink>
          </w:p>
          <w:p w:rsidR="004C4413" w:rsidRPr="004D3F34" w:rsidRDefault="004C4413" w:rsidP="004D3F34">
            <w:pPr>
              <w:pStyle w:val="NormalWeb"/>
              <w:spacing w:before="0" w:beforeAutospacing="0" w:after="0" w:afterAutospacing="0"/>
              <w:rPr>
                <w:sz w:val="20"/>
                <w:szCs w:val="20"/>
              </w:rPr>
            </w:pPr>
          </w:p>
          <w:p w:rsidR="004C4413" w:rsidRPr="00125142" w:rsidRDefault="004C4413" w:rsidP="004D3F34">
            <w:pPr>
              <w:pStyle w:val="NormalWeb"/>
              <w:spacing w:before="0" w:beforeAutospacing="0" w:after="0" w:afterAutospacing="0"/>
              <w:rPr>
                <w:sz w:val="20"/>
                <w:szCs w:val="20"/>
              </w:rPr>
            </w:pPr>
            <w:r w:rsidRPr="004D3F34">
              <w:rPr>
                <w:sz w:val="20"/>
                <w:szCs w:val="20"/>
              </w:rPr>
              <w:t>Антропоцентрическая направленность современной лингвистики определяет центральное место человека и его речевых действий в научных исследованиях. Для учителя же речь является основным инструментом, способствующим эффективности общения, его гармонизации. Поэтому так важно в процессе педагогической коммуникации выбрать коммуникативную стратегию, которая позволит быстрее и плодотворнее достичь поставленных целей. В статье рассмотрен ряд определений коммуникативной стратегии (О.С. Иссерс, И.Н. Борисовой, Ю.В. Сорокиной, Ю.Ю.  Поспеловой, О.В. Филипповой), в основе которых лежит признак целеполагания. Под коммуникативной стратегией будет пониматься комплекс речевых действий, направленный на реализацию определенной коммуникативной цели. Несмотря на то, что для педагогической коммуникации характерен определенный (хотя и достаточно обширный) круг целей, единой точки зрения относительно перечня стратегий учебно-педагогического дискурса в научной литературе на данный момент нет. Среди наиболее авторитетных, ци</w:t>
            </w:r>
            <w:r>
              <w:rPr>
                <w:sz w:val="20"/>
                <w:szCs w:val="20"/>
              </w:rPr>
              <w:t>тируемых можно выделить теории</w:t>
            </w:r>
            <w:r w:rsidRPr="004D3F34">
              <w:rPr>
                <w:sz w:val="20"/>
                <w:szCs w:val="20"/>
              </w:rPr>
              <w:t xml:space="preserve"> В.И. Карасика (объясняющая, оценивающая, содействующая, организующая и контролирующая стратегии), Н.А. Антоновой (императивная, информативная и коммуникативно-регулирующая стратегии), М.А. Присяжной (информативная,  регулятивная и контактоустанавливающая стратегии), М.Ю. Олешкова (информационно-аргументирующая, манипулятивно-консолидирующая, экспрессивно-апеллятивная и контрольно-оценочная стратегии). В статье рассматриваются цели, функции педагогического общения, обусловливающие использования данных стратегий, а </w:t>
            </w:r>
            <w:r>
              <w:rPr>
                <w:sz w:val="20"/>
                <w:szCs w:val="20"/>
              </w:rPr>
              <w:t>также особенности их реализации</w:t>
            </w:r>
          </w:p>
          <w:p w:rsidR="004C4413" w:rsidRPr="004D3F34" w:rsidRDefault="004C4413" w:rsidP="004D3F34">
            <w:pPr>
              <w:pStyle w:val="NormalWeb"/>
              <w:spacing w:before="0" w:beforeAutospacing="0" w:after="0" w:afterAutospacing="0"/>
              <w:rPr>
                <w:sz w:val="20"/>
                <w:szCs w:val="20"/>
              </w:rPr>
            </w:pPr>
          </w:p>
          <w:p w:rsidR="004C4413" w:rsidRPr="00F70487" w:rsidRDefault="004C4413" w:rsidP="004D3F34">
            <w:pPr>
              <w:pStyle w:val="NormalWeb"/>
              <w:spacing w:before="0" w:beforeAutospacing="0" w:after="0" w:afterAutospacing="0"/>
              <w:rPr>
                <w:sz w:val="20"/>
                <w:szCs w:val="20"/>
              </w:rPr>
            </w:pPr>
            <w:r w:rsidRPr="004D3F34">
              <w:rPr>
                <w:sz w:val="20"/>
                <w:szCs w:val="20"/>
              </w:rPr>
              <w:t>Ключевые слова: ЦЕЛЬ, КОММУНИКАТИВНАЯ СТ</w:t>
            </w:r>
            <w:r>
              <w:rPr>
                <w:sz w:val="20"/>
                <w:szCs w:val="20"/>
              </w:rPr>
              <w:t>РАТЕГИЯ, ПЕДАГОГИЧЕСКИЙ ДИСКУРС</w:t>
            </w:r>
          </w:p>
          <w:p w:rsidR="004C4413" w:rsidRPr="00F70487" w:rsidRDefault="004C4413" w:rsidP="004D3F34">
            <w:pPr>
              <w:pStyle w:val="NormalWeb"/>
              <w:spacing w:before="0" w:beforeAutospacing="0" w:after="0" w:afterAutospacing="0"/>
              <w:rPr>
                <w:sz w:val="20"/>
                <w:szCs w:val="20"/>
              </w:rPr>
            </w:pPr>
          </w:p>
          <w:p w:rsidR="004C4413" w:rsidRPr="00F70487" w:rsidRDefault="004C4413" w:rsidP="004D3F34">
            <w:pPr>
              <w:pStyle w:val="NormalWeb"/>
              <w:spacing w:before="0" w:beforeAutospacing="0" w:after="0" w:afterAutospacing="0"/>
              <w:rPr>
                <w:sz w:val="20"/>
                <w:szCs w:val="20"/>
                <w:lang w:val="en-US"/>
              </w:rPr>
            </w:pPr>
            <w:r w:rsidRPr="003D1190">
              <w:rPr>
                <w:rFonts w:ascii="Arial" w:hAnsi="Arial" w:cs="Arial"/>
                <w:b/>
                <w:sz w:val="20"/>
                <w:szCs w:val="20"/>
              </w:rPr>
              <w:t>Doi: 10.21515/1990-4665-131</w:t>
            </w:r>
            <w:r>
              <w:rPr>
                <w:rFonts w:ascii="Arial" w:hAnsi="Arial" w:cs="Arial"/>
                <w:b/>
                <w:sz w:val="20"/>
                <w:szCs w:val="20"/>
              </w:rPr>
              <w:t>-</w:t>
            </w:r>
            <w:r>
              <w:rPr>
                <w:rFonts w:ascii="Arial" w:hAnsi="Arial" w:cs="Arial"/>
                <w:b/>
                <w:sz w:val="20"/>
                <w:szCs w:val="20"/>
                <w:lang w:val="en-US"/>
              </w:rPr>
              <w:t>121</w:t>
            </w:r>
          </w:p>
        </w:tc>
        <w:tc>
          <w:tcPr>
            <w:tcW w:w="4643" w:type="dxa"/>
          </w:tcPr>
          <w:p w:rsidR="004C4413" w:rsidRDefault="004C4413" w:rsidP="004D3F34">
            <w:pPr>
              <w:pStyle w:val="NormalWeb"/>
              <w:spacing w:before="0" w:beforeAutospacing="0" w:after="0" w:afterAutospacing="0"/>
              <w:rPr>
                <w:sz w:val="20"/>
                <w:szCs w:val="20"/>
                <w:lang w:val="en-US"/>
              </w:rPr>
            </w:pPr>
            <w:r w:rsidRPr="004D3F34">
              <w:rPr>
                <w:sz w:val="20"/>
                <w:szCs w:val="20"/>
                <w:lang w:val="en-US"/>
              </w:rPr>
              <w:t>UDC 81`42:37.01</w:t>
            </w:r>
          </w:p>
          <w:p w:rsidR="004C4413" w:rsidRPr="004D3F34" w:rsidRDefault="004C4413" w:rsidP="004D3F34">
            <w:pPr>
              <w:pStyle w:val="NormalWeb"/>
              <w:spacing w:before="0" w:beforeAutospacing="0" w:after="0" w:afterAutospacing="0"/>
              <w:rPr>
                <w:sz w:val="20"/>
                <w:szCs w:val="20"/>
                <w:lang w:val="en-US"/>
              </w:rPr>
            </w:pPr>
          </w:p>
          <w:p w:rsidR="004C4413" w:rsidRPr="004D3F34" w:rsidRDefault="004C4413" w:rsidP="004D3F34">
            <w:pPr>
              <w:pStyle w:val="NormalWeb"/>
              <w:spacing w:before="0" w:beforeAutospacing="0" w:after="0" w:afterAutospacing="0"/>
              <w:rPr>
                <w:sz w:val="20"/>
                <w:szCs w:val="20"/>
                <w:lang w:val="en-US"/>
              </w:rPr>
            </w:pPr>
            <w:r w:rsidRPr="004D3F34">
              <w:rPr>
                <w:sz w:val="20"/>
                <w:szCs w:val="20"/>
                <w:lang w:val="en-US"/>
              </w:rPr>
              <w:t>Philological sciences</w:t>
            </w:r>
          </w:p>
          <w:p w:rsidR="004C4413" w:rsidRPr="004D3F34" w:rsidRDefault="004C4413" w:rsidP="004D3F34">
            <w:pPr>
              <w:pStyle w:val="NormalWeb"/>
              <w:spacing w:before="0" w:beforeAutospacing="0" w:after="0" w:afterAutospacing="0"/>
              <w:rPr>
                <w:sz w:val="20"/>
                <w:szCs w:val="20"/>
                <w:lang w:val="en-US"/>
              </w:rPr>
            </w:pPr>
          </w:p>
          <w:p w:rsidR="004C4413" w:rsidRPr="004D3F34" w:rsidRDefault="004C4413" w:rsidP="004D3F34">
            <w:pPr>
              <w:spacing w:after="0" w:line="240" w:lineRule="auto"/>
              <w:rPr>
                <w:rFonts w:ascii="Times New Roman" w:hAnsi="Times New Roman"/>
                <w:b/>
                <w:sz w:val="20"/>
                <w:szCs w:val="20"/>
                <w:lang w:val="en-US" w:eastAsia="ru-RU"/>
              </w:rPr>
            </w:pPr>
            <w:r w:rsidRPr="004D3F34">
              <w:rPr>
                <w:rFonts w:ascii="Times New Roman" w:hAnsi="Times New Roman"/>
                <w:b/>
                <w:sz w:val="20"/>
                <w:szCs w:val="20"/>
                <w:lang w:val="en-US" w:eastAsia="ru-RU"/>
              </w:rPr>
              <w:t>COMMUNICATIVE STRATEGIES IN THE PEDAGOGIC DISCOURSE: THE OVERVIEW OF WORKS</w:t>
            </w:r>
          </w:p>
          <w:p w:rsidR="004C4413" w:rsidRPr="004D3F34" w:rsidRDefault="004C4413" w:rsidP="004D3F34">
            <w:pPr>
              <w:spacing w:after="0" w:line="240" w:lineRule="auto"/>
              <w:rPr>
                <w:rFonts w:ascii="Times New Roman" w:hAnsi="Times New Roman"/>
                <w:sz w:val="20"/>
                <w:szCs w:val="20"/>
                <w:lang w:val="en-US" w:eastAsia="ru-RU"/>
              </w:rPr>
            </w:pPr>
          </w:p>
          <w:p w:rsidR="004C4413" w:rsidRPr="004D3F34" w:rsidRDefault="004C4413" w:rsidP="004D3F34">
            <w:pPr>
              <w:pStyle w:val="NormalWeb"/>
              <w:spacing w:before="0" w:beforeAutospacing="0" w:after="0" w:afterAutospacing="0"/>
              <w:rPr>
                <w:sz w:val="20"/>
                <w:szCs w:val="20"/>
                <w:lang w:val="en-US"/>
              </w:rPr>
            </w:pPr>
            <w:r w:rsidRPr="004D3F34">
              <w:rPr>
                <w:sz w:val="20"/>
                <w:szCs w:val="20"/>
                <w:lang w:val="en-US"/>
              </w:rPr>
              <w:t xml:space="preserve">Dryangina Yelena Anatolievna </w:t>
            </w:r>
          </w:p>
          <w:p w:rsidR="004C4413" w:rsidRDefault="004C4413" w:rsidP="004D3F34">
            <w:pPr>
              <w:pStyle w:val="NormalWeb"/>
              <w:spacing w:before="0" w:beforeAutospacing="0" w:after="0" w:afterAutospacing="0"/>
              <w:rPr>
                <w:sz w:val="20"/>
                <w:szCs w:val="20"/>
                <w:lang w:val="en-US"/>
              </w:rPr>
            </w:pPr>
            <w:r w:rsidRPr="004D3F34">
              <w:rPr>
                <w:sz w:val="20"/>
                <w:szCs w:val="20"/>
                <w:lang w:val="en-US"/>
              </w:rPr>
              <w:t>Cand.Ped.Sci.</w:t>
            </w:r>
            <w:r>
              <w:rPr>
                <w:sz w:val="20"/>
                <w:szCs w:val="20"/>
                <w:lang w:val="en-US"/>
              </w:rPr>
              <w:t>,</w:t>
            </w:r>
            <w:r w:rsidRPr="004D3F34">
              <w:rPr>
                <w:sz w:val="20"/>
                <w:szCs w:val="20"/>
                <w:lang w:val="en-US"/>
              </w:rPr>
              <w:t xml:space="preserve"> Associate Professor</w:t>
            </w:r>
          </w:p>
          <w:p w:rsidR="004C4413" w:rsidRPr="004D3F34" w:rsidRDefault="004C4413" w:rsidP="004D3F34">
            <w:pPr>
              <w:pStyle w:val="NormalWeb"/>
              <w:spacing w:before="0" w:beforeAutospacing="0" w:after="0" w:afterAutospacing="0"/>
              <w:rPr>
                <w:sz w:val="20"/>
                <w:szCs w:val="20"/>
                <w:lang w:val="en-US"/>
              </w:rPr>
            </w:pPr>
            <w:r w:rsidRPr="00125142">
              <w:rPr>
                <w:sz w:val="20"/>
                <w:szCs w:val="20"/>
                <w:lang w:val="en-US"/>
              </w:rPr>
              <w:t>SPIN-</w:t>
            </w:r>
            <w:r>
              <w:rPr>
                <w:sz w:val="20"/>
                <w:szCs w:val="20"/>
                <w:lang w:val="en-US"/>
              </w:rPr>
              <w:t>code</w:t>
            </w:r>
            <w:r w:rsidRPr="00125142">
              <w:rPr>
                <w:sz w:val="20"/>
                <w:szCs w:val="20"/>
                <w:lang w:val="en-US"/>
              </w:rPr>
              <w:t>: 2322-1724</w:t>
            </w:r>
          </w:p>
          <w:p w:rsidR="004C4413" w:rsidRPr="00125142" w:rsidRDefault="004C4413" w:rsidP="004D3F34">
            <w:pPr>
              <w:pStyle w:val="NormalWeb"/>
              <w:spacing w:before="0" w:beforeAutospacing="0" w:after="0" w:afterAutospacing="0"/>
              <w:rPr>
                <w:i/>
                <w:sz w:val="20"/>
                <w:szCs w:val="20"/>
                <w:lang w:val="en-US"/>
              </w:rPr>
            </w:pPr>
            <w:r>
              <w:rPr>
                <w:i/>
                <w:sz w:val="20"/>
                <w:szCs w:val="20"/>
                <w:lang w:val="en-US"/>
              </w:rPr>
              <w:t>Mordovian</w:t>
            </w:r>
            <w:r w:rsidRPr="00125142">
              <w:rPr>
                <w:i/>
                <w:sz w:val="20"/>
                <w:szCs w:val="20"/>
                <w:lang w:val="en-US"/>
              </w:rPr>
              <w:t xml:space="preserve"> N.P. Ogaryov national research </w:t>
            </w:r>
            <w:smartTag w:uri="urn:schemas-microsoft-com:office:smarttags" w:element="PlaceType">
              <w:r w:rsidRPr="00125142">
                <w:rPr>
                  <w:i/>
                  <w:sz w:val="20"/>
                  <w:szCs w:val="20"/>
                  <w:lang w:val="en-US"/>
                </w:rPr>
                <w:t>State</w:t>
              </w:r>
            </w:smartTag>
            <w:r w:rsidRPr="00125142">
              <w:rPr>
                <w:i/>
                <w:sz w:val="20"/>
                <w:szCs w:val="20"/>
                <w:lang w:val="en-US"/>
              </w:rPr>
              <w:t xml:space="preserve"> </w:t>
            </w:r>
            <w:smartTag w:uri="urn:schemas-microsoft-com:office:smarttags" w:element="PlaceType">
              <w:r w:rsidRPr="00125142">
                <w:rPr>
                  <w:i/>
                  <w:sz w:val="20"/>
                  <w:szCs w:val="20"/>
                  <w:lang w:val="en-US"/>
                </w:rPr>
                <w:t>University</w:t>
              </w:r>
            </w:smartTag>
            <w:r w:rsidRPr="00125142">
              <w:rPr>
                <w:i/>
                <w:sz w:val="20"/>
                <w:szCs w:val="20"/>
                <w:lang w:val="en-US"/>
              </w:rPr>
              <w:t xml:space="preserve">, </w:t>
            </w:r>
            <w:smartTag w:uri="urn:schemas-microsoft-com:office:smarttags" w:element="place">
              <w:smartTag w:uri="urn:schemas-microsoft-com:office:smarttags" w:element="City">
                <w:r w:rsidRPr="00125142">
                  <w:rPr>
                    <w:i/>
                    <w:sz w:val="20"/>
                    <w:szCs w:val="20"/>
                    <w:lang w:val="en-US"/>
                  </w:rPr>
                  <w:t>Saransk</w:t>
                </w:r>
              </w:smartTag>
              <w:r w:rsidRPr="00125142">
                <w:rPr>
                  <w:i/>
                  <w:sz w:val="20"/>
                  <w:szCs w:val="20"/>
                  <w:lang w:val="en-US"/>
                </w:rPr>
                <w:t xml:space="preserve">, </w:t>
              </w:r>
              <w:smartTag w:uri="urn:schemas-microsoft-com:office:smarttags" w:element="country-region">
                <w:r w:rsidRPr="00125142">
                  <w:rPr>
                    <w:i/>
                    <w:sz w:val="20"/>
                    <w:szCs w:val="20"/>
                    <w:lang w:val="en-US"/>
                  </w:rPr>
                  <w:t>Russia</w:t>
                </w:r>
              </w:smartTag>
            </w:smartTag>
          </w:p>
          <w:p w:rsidR="004C4413" w:rsidRPr="004D3F34" w:rsidRDefault="004C4413" w:rsidP="004D3F34">
            <w:pPr>
              <w:pStyle w:val="NormalWeb"/>
              <w:spacing w:before="0" w:beforeAutospacing="0" w:after="0" w:afterAutospacing="0"/>
              <w:rPr>
                <w:sz w:val="20"/>
                <w:szCs w:val="20"/>
                <w:lang w:val="en-US"/>
              </w:rPr>
            </w:pPr>
            <w:hyperlink r:id="rId7" w:history="1">
              <w:r w:rsidRPr="004D3F34">
                <w:rPr>
                  <w:rStyle w:val="Hyperlink"/>
                  <w:sz w:val="20"/>
                  <w:szCs w:val="20"/>
                  <w:lang w:val="en-US"/>
                </w:rPr>
                <w:t>lasina.83@mail.ru</w:t>
              </w:r>
            </w:hyperlink>
          </w:p>
          <w:p w:rsidR="004C4413" w:rsidRPr="004D3F34" w:rsidRDefault="004C4413" w:rsidP="004D3F34">
            <w:pPr>
              <w:pStyle w:val="NormalWeb"/>
              <w:spacing w:before="0" w:beforeAutospacing="0" w:after="0" w:afterAutospacing="0"/>
              <w:rPr>
                <w:sz w:val="20"/>
                <w:szCs w:val="20"/>
                <w:lang w:val="en-US"/>
              </w:rPr>
            </w:pPr>
          </w:p>
          <w:p w:rsidR="004C4413" w:rsidRPr="004D3F34" w:rsidRDefault="004C4413" w:rsidP="004D3F34">
            <w:pPr>
              <w:pStyle w:val="NormalWeb"/>
              <w:spacing w:before="0" w:beforeAutospacing="0" w:after="0" w:afterAutospacing="0"/>
              <w:rPr>
                <w:sz w:val="20"/>
                <w:szCs w:val="20"/>
                <w:lang w:val="en-US"/>
              </w:rPr>
            </w:pPr>
          </w:p>
          <w:p w:rsidR="004C4413" w:rsidRPr="004D3F34" w:rsidRDefault="004C4413" w:rsidP="004D3F34">
            <w:pPr>
              <w:pStyle w:val="NormalWeb"/>
              <w:spacing w:before="0" w:beforeAutospacing="0" w:after="0" w:afterAutospacing="0"/>
              <w:rPr>
                <w:sz w:val="20"/>
                <w:szCs w:val="20"/>
                <w:lang w:val="en-US"/>
              </w:rPr>
            </w:pPr>
            <w:r w:rsidRPr="004D3F34">
              <w:rPr>
                <w:sz w:val="20"/>
                <w:szCs w:val="20"/>
                <w:lang w:val="en-US"/>
              </w:rPr>
              <w:t>Anthropocentric orientation of modern linguistics determines the central place of the person and speech acts in scientific research. The speech is the main tool for the teacher to promote effective communication and its harmonization. Therefore, it is important in the process of pedagogical communication to select the communication strategy that will enable faster and more productive to achieve aims. The article co</w:t>
            </w:r>
            <w:r>
              <w:rPr>
                <w:sz w:val="20"/>
                <w:szCs w:val="20"/>
                <w:lang w:val="en-US"/>
              </w:rPr>
              <w:t xml:space="preserve">nsiders several   definitions </w:t>
            </w:r>
            <w:r w:rsidRPr="004D3F34">
              <w:rPr>
                <w:sz w:val="20"/>
                <w:szCs w:val="20"/>
                <w:lang w:val="en-US"/>
              </w:rPr>
              <w:t xml:space="preserve">of </w:t>
            </w:r>
            <w:r>
              <w:rPr>
                <w:sz w:val="20"/>
                <w:szCs w:val="20"/>
                <w:lang w:val="en-US"/>
              </w:rPr>
              <w:t xml:space="preserve">communication </w:t>
            </w:r>
            <w:r w:rsidRPr="004D3F34">
              <w:rPr>
                <w:sz w:val="20"/>
                <w:szCs w:val="20"/>
                <w:lang w:val="en-US"/>
              </w:rPr>
              <w:t>strategies (O. S. Issers, I. N. Borisova, Y. V. Sorokina, Y.Y. Pospelova, O. V. Philippova), which are based on the basis of aim setting. The communication strategy will be defined as a complex of speech acts aimed at realizing a specific communicative purpose. Despite the fact that pedagogical communication is characterized by a certain (though rather extensive) range of objectives, there is not a single point of view about the list of strategies of academic discourse in the scientific literature at the moment. Among the most respected, quoted it is possible to allocate the theory of V. I. Karasik (explain, evaluate, promote, organize, and control strategies), N. A. Antonova (imperative, informative, communicative and regulating strategies), M. A. Prisyazhnova (informative, regulatory and contact-establishing strategy), M. Y. Aleshkov (information-justifying, manipulative-consolidating, expressive-appellative and monitoring and evaluation strategy). The article considers the aims, functions of pedagogical communication, which contribute the</w:t>
            </w:r>
            <w:r>
              <w:rPr>
                <w:sz w:val="20"/>
                <w:szCs w:val="20"/>
                <w:lang w:val="en-US"/>
              </w:rPr>
              <w:t xml:space="preserve"> using of these strategies and </w:t>
            </w:r>
            <w:r w:rsidRPr="004D3F34">
              <w:rPr>
                <w:sz w:val="20"/>
                <w:szCs w:val="20"/>
                <w:lang w:val="en-US"/>
              </w:rPr>
              <w:t>peculi</w:t>
            </w:r>
            <w:r>
              <w:rPr>
                <w:sz w:val="20"/>
                <w:szCs w:val="20"/>
                <w:lang w:val="en-US"/>
              </w:rPr>
              <w:t>arities of their implementation</w:t>
            </w:r>
          </w:p>
          <w:p w:rsidR="004C4413" w:rsidRPr="004D3F34" w:rsidRDefault="004C4413" w:rsidP="004D3F34">
            <w:pPr>
              <w:pStyle w:val="NormalWeb"/>
              <w:spacing w:before="0" w:beforeAutospacing="0" w:after="0" w:afterAutospacing="0"/>
              <w:rPr>
                <w:sz w:val="20"/>
                <w:szCs w:val="20"/>
                <w:lang w:val="en-US"/>
              </w:rPr>
            </w:pPr>
          </w:p>
          <w:p w:rsidR="004C4413" w:rsidRPr="004D3F34" w:rsidRDefault="004C4413" w:rsidP="004D3F34">
            <w:pPr>
              <w:pStyle w:val="NormalWeb"/>
              <w:spacing w:before="0" w:beforeAutospacing="0" w:after="0" w:afterAutospacing="0"/>
              <w:rPr>
                <w:sz w:val="20"/>
                <w:szCs w:val="20"/>
                <w:lang w:val="en-US"/>
              </w:rPr>
            </w:pPr>
          </w:p>
          <w:p w:rsidR="004C4413" w:rsidRPr="004D3F34" w:rsidRDefault="004C4413" w:rsidP="004D3F34">
            <w:pPr>
              <w:pStyle w:val="NormalWeb"/>
              <w:spacing w:before="0" w:beforeAutospacing="0" w:after="0" w:afterAutospacing="0"/>
              <w:rPr>
                <w:sz w:val="20"/>
                <w:szCs w:val="20"/>
                <w:lang w:val="en-US"/>
              </w:rPr>
            </w:pPr>
          </w:p>
          <w:p w:rsidR="004C4413" w:rsidRPr="004D3F34" w:rsidRDefault="004C4413" w:rsidP="004D3F34">
            <w:pPr>
              <w:pStyle w:val="NormalWeb"/>
              <w:spacing w:before="0" w:beforeAutospacing="0" w:after="0" w:afterAutospacing="0"/>
              <w:rPr>
                <w:sz w:val="20"/>
                <w:szCs w:val="20"/>
                <w:lang w:val="en-US"/>
              </w:rPr>
            </w:pPr>
          </w:p>
          <w:p w:rsidR="004C4413" w:rsidRPr="004D3F34" w:rsidRDefault="004C4413" w:rsidP="004D3F34">
            <w:pPr>
              <w:pStyle w:val="NormalWeb"/>
              <w:spacing w:before="0" w:beforeAutospacing="0" w:after="0" w:afterAutospacing="0"/>
              <w:rPr>
                <w:sz w:val="20"/>
                <w:szCs w:val="20"/>
                <w:lang w:val="en-US"/>
              </w:rPr>
            </w:pPr>
          </w:p>
          <w:p w:rsidR="004C4413" w:rsidRPr="004D3F34" w:rsidRDefault="004C4413" w:rsidP="004D3F34">
            <w:pPr>
              <w:pStyle w:val="NormalWeb"/>
              <w:spacing w:before="0" w:beforeAutospacing="0" w:after="0" w:afterAutospacing="0"/>
              <w:rPr>
                <w:sz w:val="20"/>
                <w:szCs w:val="20"/>
                <w:lang w:val="en-US"/>
              </w:rPr>
            </w:pPr>
          </w:p>
          <w:p w:rsidR="004C4413" w:rsidRPr="004D3F34" w:rsidRDefault="004C4413" w:rsidP="004D3F34">
            <w:pPr>
              <w:pStyle w:val="NormalWeb"/>
              <w:spacing w:before="0" w:beforeAutospacing="0" w:after="0" w:afterAutospacing="0"/>
              <w:rPr>
                <w:sz w:val="20"/>
                <w:szCs w:val="20"/>
                <w:lang w:val="en-US"/>
              </w:rPr>
            </w:pPr>
          </w:p>
          <w:p w:rsidR="004C4413" w:rsidRPr="004D3F34" w:rsidRDefault="004C4413" w:rsidP="004D3F34">
            <w:pPr>
              <w:pStyle w:val="NormalWeb"/>
              <w:spacing w:before="0" w:beforeAutospacing="0" w:after="0" w:afterAutospacing="0"/>
              <w:rPr>
                <w:sz w:val="20"/>
                <w:szCs w:val="20"/>
                <w:lang w:val="en-US"/>
              </w:rPr>
            </w:pPr>
          </w:p>
          <w:p w:rsidR="004C4413" w:rsidRPr="004D3F34" w:rsidRDefault="004C4413" w:rsidP="004D3F34">
            <w:pPr>
              <w:pStyle w:val="NormalWeb"/>
              <w:spacing w:before="0" w:beforeAutospacing="0" w:after="0" w:afterAutospacing="0"/>
              <w:rPr>
                <w:sz w:val="20"/>
                <w:szCs w:val="20"/>
                <w:lang w:val="en-US"/>
              </w:rPr>
            </w:pPr>
            <w:r>
              <w:rPr>
                <w:sz w:val="20"/>
                <w:szCs w:val="20"/>
                <w:lang w:val="en-US"/>
              </w:rPr>
              <w:t>Key</w:t>
            </w:r>
            <w:r w:rsidRPr="004D3F34">
              <w:rPr>
                <w:sz w:val="20"/>
                <w:szCs w:val="20"/>
                <w:lang w:val="en-US"/>
              </w:rPr>
              <w:t>words: PURPOSE, COMMUNICATIO</w:t>
            </w:r>
            <w:r>
              <w:rPr>
                <w:sz w:val="20"/>
                <w:szCs w:val="20"/>
                <w:lang w:val="en-US"/>
              </w:rPr>
              <w:t>N STRATEGY, PEDAGOGIC DISCOURSE</w:t>
            </w:r>
          </w:p>
        </w:tc>
      </w:tr>
    </w:tbl>
    <w:p w:rsidR="004C4413" w:rsidRPr="005D4641" w:rsidRDefault="004C4413" w:rsidP="0026765B">
      <w:pPr>
        <w:pStyle w:val="NormalWeb"/>
        <w:shd w:val="clear" w:color="auto" w:fill="FCFCFC"/>
        <w:spacing w:before="0" w:beforeAutospacing="0" w:after="0" w:afterAutospacing="0" w:line="360" w:lineRule="auto"/>
        <w:jc w:val="both"/>
        <w:rPr>
          <w:sz w:val="28"/>
          <w:szCs w:val="28"/>
          <w:lang w:val="en-US"/>
        </w:rPr>
      </w:pPr>
      <w:r w:rsidRPr="00F065DB">
        <w:rPr>
          <w:sz w:val="28"/>
          <w:szCs w:val="28"/>
          <w:lang w:val="en-US"/>
        </w:rPr>
        <w:tab/>
      </w:r>
    </w:p>
    <w:p w:rsidR="004C4413" w:rsidRDefault="004C4413" w:rsidP="0026765B">
      <w:pPr>
        <w:pStyle w:val="NormalWeb"/>
        <w:shd w:val="clear" w:color="auto" w:fill="FCFCFC"/>
        <w:spacing w:before="0" w:beforeAutospacing="0" w:after="0" w:afterAutospacing="0" w:line="360" w:lineRule="auto"/>
        <w:jc w:val="both"/>
        <w:rPr>
          <w:sz w:val="28"/>
          <w:szCs w:val="28"/>
        </w:rPr>
      </w:pPr>
      <w:r w:rsidRPr="005D4641">
        <w:rPr>
          <w:sz w:val="28"/>
          <w:szCs w:val="28"/>
          <w:lang w:val="en-US"/>
        </w:rPr>
        <w:tab/>
      </w:r>
      <w:r>
        <w:rPr>
          <w:sz w:val="28"/>
          <w:szCs w:val="28"/>
        </w:rPr>
        <w:t>Антропоцентрическая направленность современной лингвистики определяет центральное место человека и его речевых действий для научных исследований. Активно изучаются понятия языковая личность, коммуникативная личность,  средства их репрезентации, реализуемые стратегии и тактики. Использование последних, прежде всего, определяется целями и задачами, которые ставит перед собой коммуникативная личность. Так как в рамках каждого дискурса решается определенный набор задач, то и набор стратегий, используемых коммуникативной личностью в том  или ином дискурсе, будет отличаться.</w:t>
      </w:r>
    </w:p>
    <w:p w:rsidR="004C4413" w:rsidRPr="005D4641" w:rsidRDefault="004C4413" w:rsidP="0026765B">
      <w:pPr>
        <w:pStyle w:val="NormalWeb"/>
        <w:shd w:val="clear" w:color="auto" w:fill="FCFCFC"/>
        <w:spacing w:before="0" w:beforeAutospacing="0" w:after="0" w:afterAutospacing="0" w:line="360" w:lineRule="auto"/>
        <w:jc w:val="both"/>
        <w:rPr>
          <w:sz w:val="28"/>
          <w:szCs w:val="28"/>
        </w:rPr>
      </w:pPr>
      <w:r>
        <w:rPr>
          <w:sz w:val="28"/>
          <w:szCs w:val="28"/>
        </w:rPr>
        <w:tab/>
        <w:t>Целью данной статьи является обзор работ, изучающих стратегии педагогического дискурса. Круг задач, решаемых педагогом в процессе профессиональной деятельности, достаточно широк. Возможно, именно это является причиной существования разных точек зрения относительно стратегий, выделяемых в педагогическом дискурсе. Выбор необходимой стратегии определяет эффективность общения педагога с учениками</w:t>
      </w:r>
      <w:r w:rsidRPr="005D4641">
        <w:rPr>
          <w:sz w:val="28"/>
          <w:szCs w:val="28"/>
        </w:rPr>
        <w:t>.</w:t>
      </w:r>
    </w:p>
    <w:p w:rsidR="004C4413" w:rsidRDefault="004C4413" w:rsidP="0026765B">
      <w:pPr>
        <w:pStyle w:val="NormalWeb"/>
        <w:shd w:val="clear" w:color="auto" w:fill="FCFCFC"/>
        <w:spacing w:before="0" w:beforeAutospacing="0" w:after="0" w:afterAutospacing="0" w:line="360" w:lineRule="auto"/>
        <w:jc w:val="both"/>
        <w:rPr>
          <w:sz w:val="28"/>
          <w:szCs w:val="28"/>
        </w:rPr>
      </w:pPr>
      <w:r w:rsidRPr="00206B76">
        <w:rPr>
          <w:sz w:val="28"/>
          <w:szCs w:val="28"/>
        </w:rPr>
        <w:tab/>
      </w:r>
      <w:r w:rsidRPr="00413AF9">
        <w:rPr>
          <w:sz w:val="28"/>
          <w:szCs w:val="28"/>
        </w:rPr>
        <w:t>Необходимо заметить, что в современной лингвистике представлено достаточно много точек зрения, раскрывающих суть понятия «коммуникативная стратегия». Однако в основе большинства определений лежит признак целеполагания.</w:t>
      </w:r>
      <w:r>
        <w:rPr>
          <w:sz w:val="28"/>
          <w:szCs w:val="28"/>
        </w:rPr>
        <w:t xml:space="preserve"> </w:t>
      </w:r>
    </w:p>
    <w:p w:rsidR="004C4413" w:rsidRPr="007774FA" w:rsidRDefault="004C4413" w:rsidP="0026765B">
      <w:pPr>
        <w:pStyle w:val="NormalWeb"/>
        <w:shd w:val="clear" w:color="auto" w:fill="FCFCFC"/>
        <w:spacing w:before="0" w:beforeAutospacing="0" w:after="0" w:afterAutospacing="0" w:line="360" w:lineRule="auto"/>
        <w:jc w:val="both"/>
        <w:rPr>
          <w:sz w:val="28"/>
          <w:szCs w:val="28"/>
        </w:rPr>
      </w:pPr>
      <w:r>
        <w:rPr>
          <w:sz w:val="28"/>
          <w:szCs w:val="28"/>
        </w:rPr>
        <w:tab/>
        <w:t>Например,</w:t>
      </w:r>
      <w:r w:rsidRPr="007774FA">
        <w:t xml:space="preserve"> </w:t>
      </w:r>
      <w:r w:rsidRPr="007774FA">
        <w:rPr>
          <w:sz w:val="28"/>
          <w:szCs w:val="28"/>
        </w:rPr>
        <w:t>О.С. Иссерс под речевой стратегией понимает «комплекс действий, направленный на достижение коммуникативной цели» [</w:t>
      </w:r>
      <w:r>
        <w:rPr>
          <w:sz w:val="28"/>
          <w:szCs w:val="28"/>
        </w:rPr>
        <w:t>3</w:t>
      </w:r>
      <w:r w:rsidRPr="007774FA">
        <w:rPr>
          <w:sz w:val="28"/>
          <w:szCs w:val="28"/>
        </w:rPr>
        <w:t>, с. 54].</w:t>
      </w:r>
    </w:p>
    <w:p w:rsidR="004C4413" w:rsidRPr="008E1ADD" w:rsidRDefault="004C4413" w:rsidP="0026765B">
      <w:pPr>
        <w:pStyle w:val="NormalWeb"/>
        <w:shd w:val="clear" w:color="auto" w:fill="FCFCFC"/>
        <w:spacing w:before="0" w:beforeAutospacing="0" w:after="0" w:afterAutospacing="0" w:line="360" w:lineRule="auto"/>
        <w:jc w:val="both"/>
        <w:rPr>
          <w:color w:val="000000"/>
          <w:sz w:val="28"/>
          <w:szCs w:val="28"/>
          <w:shd w:val="clear" w:color="auto" w:fill="F9F9F7"/>
        </w:rPr>
      </w:pPr>
      <w:r>
        <w:rPr>
          <w:color w:val="000000"/>
          <w:sz w:val="28"/>
          <w:szCs w:val="28"/>
          <w:shd w:val="clear" w:color="auto" w:fill="F9F9F7"/>
        </w:rPr>
        <w:tab/>
      </w:r>
      <w:r w:rsidRPr="008C5BDE">
        <w:rPr>
          <w:color w:val="000000"/>
          <w:sz w:val="28"/>
          <w:szCs w:val="28"/>
          <w:shd w:val="clear" w:color="auto" w:fill="F9F9F7"/>
        </w:rPr>
        <w:t>К</w:t>
      </w:r>
      <w:r>
        <w:rPr>
          <w:color w:val="000000"/>
          <w:sz w:val="28"/>
          <w:szCs w:val="28"/>
          <w:shd w:val="clear" w:color="auto" w:fill="F9F9F7"/>
        </w:rPr>
        <w:t>оммуникативная стратегия</w:t>
      </w:r>
      <w:r w:rsidRPr="008C5BDE">
        <w:rPr>
          <w:color w:val="000000"/>
          <w:sz w:val="28"/>
          <w:szCs w:val="28"/>
          <w:shd w:val="clear" w:color="auto" w:fill="F9F9F7"/>
        </w:rPr>
        <w:t xml:space="preserve"> как </w:t>
      </w:r>
      <w:r>
        <w:rPr>
          <w:color w:val="000000"/>
          <w:sz w:val="28"/>
          <w:szCs w:val="28"/>
          <w:shd w:val="clear" w:color="auto" w:fill="F9F9F7"/>
        </w:rPr>
        <w:t>совокупность</w:t>
      </w:r>
      <w:r w:rsidRPr="008C5BDE">
        <w:rPr>
          <w:color w:val="000000"/>
          <w:sz w:val="28"/>
          <w:szCs w:val="28"/>
          <w:shd w:val="clear" w:color="auto" w:fill="F9F9F7"/>
        </w:rPr>
        <w:t xml:space="preserve"> речевых действий, </w:t>
      </w:r>
      <w:r>
        <w:rPr>
          <w:color w:val="000000"/>
          <w:sz w:val="28"/>
          <w:szCs w:val="28"/>
          <w:shd w:val="clear" w:color="auto" w:fill="F9F9F7"/>
        </w:rPr>
        <w:t>определяемых той или иной целью,</w:t>
      </w:r>
      <w:r w:rsidRPr="008C5BDE">
        <w:rPr>
          <w:color w:val="000000"/>
          <w:sz w:val="28"/>
          <w:szCs w:val="28"/>
          <w:shd w:val="clear" w:color="auto" w:fill="F9F9F7"/>
        </w:rPr>
        <w:t xml:space="preserve"> рассматривается и в </w:t>
      </w:r>
      <w:r>
        <w:rPr>
          <w:color w:val="000000"/>
          <w:sz w:val="28"/>
          <w:szCs w:val="28"/>
          <w:shd w:val="clear" w:color="auto" w:fill="F9F9F7"/>
        </w:rPr>
        <w:t>характеристике</w:t>
      </w:r>
      <w:r w:rsidRPr="008C5BDE">
        <w:rPr>
          <w:color w:val="000000"/>
          <w:sz w:val="28"/>
          <w:szCs w:val="28"/>
          <w:shd w:val="clear" w:color="auto" w:fill="F9F9F7"/>
        </w:rPr>
        <w:t xml:space="preserve"> </w:t>
      </w:r>
      <w:r>
        <w:rPr>
          <w:color w:val="000000"/>
          <w:sz w:val="28"/>
          <w:szCs w:val="28"/>
          <w:shd w:val="clear" w:color="auto" w:fill="F9F9F7"/>
        </w:rPr>
        <w:t>И.Н. Борисовой</w:t>
      </w:r>
      <w:r w:rsidRPr="008C5BDE">
        <w:rPr>
          <w:color w:val="000000"/>
          <w:sz w:val="28"/>
          <w:szCs w:val="28"/>
          <w:shd w:val="clear" w:color="auto" w:fill="F9F9F7"/>
        </w:rPr>
        <w:t xml:space="preserve"> «Коммуникативная стратегия есть способ организации речевого поведения в соответствии с замыслом, интенцией коммуникантов. В широком смысле коммуникативная стратегия понимается как сверхзадача речи, диктуемая практическими целями говорящего. … Коммуникативная стратегия речи есть способ реализации замысла, она предполагает отбор фактов и их подачу в определенном освещении с целью воздействия на интеллектуальную, волевую и эмоциональную сферу адресата»</w:t>
      </w:r>
      <w:r>
        <w:rPr>
          <w:color w:val="000000"/>
          <w:sz w:val="28"/>
          <w:szCs w:val="28"/>
          <w:shd w:val="clear" w:color="auto" w:fill="F9F9F7"/>
        </w:rPr>
        <w:t xml:space="preserve"> </w:t>
      </w:r>
      <w:r w:rsidRPr="008E1ADD">
        <w:rPr>
          <w:color w:val="000000"/>
          <w:sz w:val="28"/>
          <w:szCs w:val="28"/>
          <w:shd w:val="clear" w:color="auto" w:fill="F9F9F7"/>
        </w:rPr>
        <w:t>[</w:t>
      </w:r>
      <w:r>
        <w:rPr>
          <w:color w:val="000000"/>
          <w:sz w:val="28"/>
          <w:szCs w:val="28"/>
          <w:shd w:val="clear" w:color="auto" w:fill="F9F9F7"/>
        </w:rPr>
        <w:t>2, с. 85-86</w:t>
      </w:r>
      <w:r w:rsidRPr="008E1ADD">
        <w:rPr>
          <w:color w:val="000000"/>
          <w:sz w:val="28"/>
          <w:szCs w:val="28"/>
          <w:shd w:val="clear" w:color="auto" w:fill="F9F9F7"/>
        </w:rPr>
        <w:t>]</w:t>
      </w:r>
      <w:r>
        <w:rPr>
          <w:color w:val="000000"/>
          <w:sz w:val="28"/>
          <w:szCs w:val="28"/>
          <w:shd w:val="clear" w:color="auto" w:fill="F9F9F7"/>
        </w:rPr>
        <w:t>.</w:t>
      </w:r>
    </w:p>
    <w:p w:rsidR="004C4413" w:rsidRPr="00F31254" w:rsidRDefault="004C4413" w:rsidP="0026765B">
      <w:pPr>
        <w:pStyle w:val="NormalWeb"/>
        <w:shd w:val="clear" w:color="auto" w:fill="FCFCFC"/>
        <w:spacing w:before="0" w:beforeAutospacing="0" w:after="0" w:afterAutospacing="0" w:line="360" w:lineRule="auto"/>
        <w:jc w:val="both"/>
        <w:rPr>
          <w:color w:val="585A5D"/>
          <w:sz w:val="28"/>
          <w:szCs w:val="28"/>
          <w:highlight w:val="yellow"/>
        </w:rPr>
      </w:pPr>
      <w:r>
        <w:rPr>
          <w:color w:val="000000"/>
          <w:sz w:val="28"/>
          <w:szCs w:val="28"/>
          <w:shd w:val="clear" w:color="auto" w:fill="F9F9F7"/>
        </w:rPr>
        <w:tab/>
        <w:t>Подобное же определение находим и у Ю.В. Сорокиной: «</w:t>
      </w:r>
      <w:r w:rsidRPr="00F31254">
        <w:rPr>
          <w:sz w:val="28"/>
          <w:szCs w:val="28"/>
        </w:rPr>
        <w:t>коммуникативная стратегия – это комплекс речевых действий, направленных на достижение глобальной коммуникативной цели, зависящих от личности коммуникантов, отношений между ними и условий между ними. Коммуникативная цель реализуется в определенной коммуникативной (речевой) стратегии, подчиняющей себе процесс речевой коммуникации, в процессе которой автор текста решает ряд практических задач, имеющих промежуточную цель</w:t>
      </w:r>
      <w:r>
        <w:rPr>
          <w:sz w:val="28"/>
          <w:szCs w:val="28"/>
        </w:rPr>
        <w:t>»</w:t>
      </w:r>
      <w:r w:rsidRPr="00940D50">
        <w:rPr>
          <w:sz w:val="28"/>
          <w:szCs w:val="28"/>
        </w:rPr>
        <w:t xml:space="preserve"> [10</w:t>
      </w:r>
      <w:r>
        <w:rPr>
          <w:sz w:val="28"/>
          <w:szCs w:val="28"/>
        </w:rPr>
        <w:t>, с. 89</w:t>
      </w:r>
      <w:r w:rsidRPr="00940D50">
        <w:rPr>
          <w:sz w:val="28"/>
          <w:szCs w:val="28"/>
        </w:rPr>
        <w:t>]</w:t>
      </w:r>
      <w:r w:rsidRPr="00F31254">
        <w:rPr>
          <w:sz w:val="28"/>
          <w:szCs w:val="28"/>
        </w:rPr>
        <w:t>.</w:t>
      </w:r>
    </w:p>
    <w:p w:rsidR="004C4413" w:rsidRPr="008432ED" w:rsidRDefault="004C4413" w:rsidP="0026765B">
      <w:pPr>
        <w:spacing w:after="0" w:line="360" w:lineRule="auto"/>
        <w:jc w:val="both"/>
        <w:rPr>
          <w:rFonts w:ascii="Times New Roman" w:hAnsi="Times New Roman"/>
          <w:sz w:val="28"/>
          <w:szCs w:val="28"/>
        </w:rPr>
      </w:pPr>
      <w:r w:rsidRPr="008432ED">
        <w:rPr>
          <w:rFonts w:ascii="Times New Roman" w:hAnsi="Times New Roman"/>
          <w:sz w:val="28"/>
          <w:szCs w:val="28"/>
        </w:rPr>
        <w:tab/>
        <w:t>Ю. Ю. Поспелова также под коммуникативной стратегией понимает «творческую поэтапную реализацию коммуникантом плана построения своего речевого поведения для достижения общей языковой / неязыковой цели общения» [8</w:t>
      </w:r>
      <w:r>
        <w:rPr>
          <w:rFonts w:ascii="Times New Roman" w:hAnsi="Times New Roman"/>
          <w:sz w:val="28"/>
          <w:szCs w:val="28"/>
        </w:rPr>
        <w:t>, с 308</w:t>
      </w:r>
      <w:r w:rsidRPr="008432ED">
        <w:rPr>
          <w:rFonts w:ascii="Times New Roman" w:hAnsi="Times New Roman"/>
          <w:sz w:val="28"/>
          <w:szCs w:val="28"/>
        </w:rPr>
        <w:t>].</w:t>
      </w:r>
    </w:p>
    <w:p w:rsidR="004C4413" w:rsidRDefault="004C4413" w:rsidP="0026765B">
      <w:pPr>
        <w:pStyle w:val="NormalWeb"/>
        <w:shd w:val="clear" w:color="auto" w:fill="FCFCFC"/>
        <w:spacing w:before="0" w:beforeAutospacing="0" w:after="0" w:afterAutospacing="0" w:line="360" w:lineRule="auto"/>
        <w:jc w:val="both"/>
        <w:rPr>
          <w:color w:val="000000"/>
          <w:sz w:val="28"/>
          <w:szCs w:val="28"/>
        </w:rPr>
      </w:pPr>
      <w:r>
        <w:rPr>
          <w:color w:val="000000"/>
          <w:sz w:val="28"/>
          <w:szCs w:val="28"/>
        </w:rPr>
        <w:tab/>
        <w:t>Таким образом,  коммуникативная стратегия «линия</w:t>
      </w:r>
      <w:r w:rsidRPr="00323EE6">
        <w:rPr>
          <w:color w:val="000000"/>
          <w:sz w:val="28"/>
          <w:szCs w:val="28"/>
        </w:rPr>
        <w:t xml:space="preserve"> речевого поведения участника коммуникации</w:t>
      </w:r>
      <w:r>
        <w:rPr>
          <w:color w:val="000000"/>
          <w:sz w:val="28"/>
          <w:szCs w:val="28"/>
        </w:rPr>
        <w:t>»</w:t>
      </w:r>
      <w:r w:rsidRPr="008432ED">
        <w:rPr>
          <w:color w:val="000000"/>
          <w:sz w:val="28"/>
          <w:szCs w:val="28"/>
        </w:rPr>
        <w:t xml:space="preserve"> [12]</w:t>
      </w:r>
      <w:r w:rsidRPr="00323EE6">
        <w:rPr>
          <w:color w:val="000000"/>
          <w:sz w:val="28"/>
          <w:szCs w:val="28"/>
        </w:rPr>
        <w:t xml:space="preserve">, </w:t>
      </w:r>
      <w:r>
        <w:rPr>
          <w:color w:val="000000"/>
          <w:sz w:val="28"/>
          <w:szCs w:val="28"/>
        </w:rPr>
        <w:t xml:space="preserve">которая </w:t>
      </w:r>
      <w:r w:rsidRPr="00323EE6">
        <w:rPr>
          <w:color w:val="000000"/>
          <w:sz w:val="28"/>
          <w:szCs w:val="28"/>
        </w:rPr>
        <w:t>направлен</w:t>
      </w:r>
      <w:r>
        <w:rPr>
          <w:color w:val="000000"/>
          <w:sz w:val="28"/>
          <w:szCs w:val="28"/>
        </w:rPr>
        <w:t>а</w:t>
      </w:r>
      <w:r w:rsidRPr="00323EE6">
        <w:rPr>
          <w:color w:val="000000"/>
          <w:sz w:val="28"/>
          <w:szCs w:val="28"/>
        </w:rPr>
        <w:t xml:space="preserve"> на реализацию коммуникативной цел</w:t>
      </w:r>
      <w:r>
        <w:rPr>
          <w:color w:val="000000"/>
          <w:sz w:val="28"/>
          <w:szCs w:val="28"/>
        </w:rPr>
        <w:t>и.</w:t>
      </w:r>
    </w:p>
    <w:p w:rsidR="004C4413" w:rsidRDefault="004C4413" w:rsidP="0026765B">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ab/>
        <w:t xml:space="preserve">Схоже звучит и определение коммуникативных стратегий педагогического дискурса, лишь конкретизируется ситуация общения и цели участников общения: стратегия педагогического дискурса </w:t>
      </w:r>
      <w:r w:rsidRPr="00F31254">
        <w:rPr>
          <w:sz w:val="28"/>
          <w:szCs w:val="28"/>
        </w:rPr>
        <w:t xml:space="preserve">– </w:t>
      </w:r>
      <w:r w:rsidRPr="00CA6FE3">
        <w:rPr>
          <w:rFonts w:ascii="Times New Roman" w:hAnsi="Times New Roman"/>
          <w:sz w:val="28"/>
          <w:szCs w:val="28"/>
        </w:rPr>
        <w:t>это</w:t>
      </w:r>
      <w:r>
        <w:rPr>
          <w:sz w:val="28"/>
          <w:szCs w:val="28"/>
        </w:rPr>
        <w:t xml:space="preserve"> </w:t>
      </w:r>
      <w:r>
        <w:rPr>
          <w:rFonts w:ascii="Times New Roman" w:hAnsi="Times New Roman"/>
          <w:color w:val="000000"/>
          <w:sz w:val="28"/>
          <w:szCs w:val="28"/>
          <w:shd w:val="clear" w:color="auto" w:fill="FFFFFF"/>
        </w:rPr>
        <w:t>«</w:t>
      </w:r>
      <w:r w:rsidRPr="00323EE6">
        <w:rPr>
          <w:rFonts w:ascii="Times New Roman" w:hAnsi="Times New Roman"/>
          <w:color w:val="000000"/>
          <w:sz w:val="28"/>
          <w:szCs w:val="28"/>
          <w:shd w:val="clear" w:color="auto" w:fill="FFFFFF"/>
        </w:rPr>
        <w:t>последовательност</w:t>
      </w:r>
      <w:r>
        <w:rPr>
          <w:rFonts w:ascii="Times New Roman" w:hAnsi="Times New Roman"/>
          <w:color w:val="000000"/>
          <w:sz w:val="28"/>
          <w:szCs w:val="28"/>
          <w:shd w:val="clear" w:color="auto" w:fill="FFFFFF"/>
        </w:rPr>
        <w:t>ь</w:t>
      </w:r>
      <w:r w:rsidRPr="00323EE6">
        <w:rPr>
          <w:rFonts w:ascii="Times New Roman" w:hAnsi="Times New Roman"/>
          <w:color w:val="000000"/>
          <w:sz w:val="28"/>
          <w:szCs w:val="28"/>
          <w:shd w:val="clear" w:color="auto" w:fill="FFFFFF"/>
        </w:rPr>
        <w:t xml:space="preserve"> интенций речевых актов в типовой ситуации социализации. Они могут быть охарактеризованы как пояснение, объяснение нового материала, оценка результатов работы, контроль, взаимодействие и организация деятельности основных участников данного дискурса </w:t>
      </w:r>
      <w:r w:rsidRPr="00F31254">
        <w:rPr>
          <w:sz w:val="28"/>
          <w:szCs w:val="28"/>
        </w:rPr>
        <w:t xml:space="preserve">– </w:t>
      </w:r>
      <w:r w:rsidRPr="00323EE6">
        <w:rPr>
          <w:rFonts w:ascii="Times New Roman" w:hAnsi="Times New Roman"/>
          <w:color w:val="000000"/>
          <w:sz w:val="28"/>
          <w:szCs w:val="28"/>
          <w:shd w:val="clear" w:color="auto" w:fill="FFFFFF"/>
        </w:rPr>
        <w:t>учителя и учеников</w:t>
      </w:r>
      <w:r>
        <w:rPr>
          <w:rFonts w:ascii="Times New Roman" w:hAnsi="Times New Roman"/>
          <w:color w:val="000000"/>
          <w:sz w:val="28"/>
          <w:szCs w:val="28"/>
          <w:shd w:val="clear" w:color="auto" w:fill="FFFFFF"/>
        </w:rPr>
        <w:t xml:space="preserve">» </w:t>
      </w:r>
      <w:r w:rsidRPr="00CA6FE3">
        <w:rPr>
          <w:rFonts w:ascii="Times New Roman" w:hAnsi="Times New Roman"/>
          <w:color w:val="000000"/>
          <w:sz w:val="28"/>
          <w:szCs w:val="28"/>
          <w:shd w:val="clear" w:color="auto" w:fill="FFFFFF"/>
        </w:rPr>
        <w:t>[11]</w:t>
      </w:r>
      <w:r w:rsidRPr="00323EE6">
        <w:rPr>
          <w:rFonts w:ascii="Times New Roman" w:hAnsi="Times New Roman"/>
          <w:color w:val="000000"/>
          <w:sz w:val="28"/>
          <w:szCs w:val="28"/>
          <w:shd w:val="clear" w:color="auto" w:fill="FFFFFF"/>
        </w:rPr>
        <w:t>.</w:t>
      </w:r>
    </w:p>
    <w:p w:rsidR="004C4413" w:rsidRDefault="004C4413" w:rsidP="0026765B">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ab/>
      </w:r>
      <w:r w:rsidRPr="002749DA">
        <w:rPr>
          <w:rFonts w:ascii="Times New Roman" w:hAnsi="Times New Roman"/>
          <w:color w:val="000000"/>
          <w:sz w:val="28"/>
          <w:szCs w:val="28"/>
          <w:shd w:val="clear" w:color="auto" w:fill="FFFFFF"/>
        </w:rPr>
        <w:t>В.И.</w:t>
      </w:r>
      <w:r>
        <w:rPr>
          <w:rFonts w:ascii="Times New Roman" w:hAnsi="Times New Roman"/>
          <w:color w:val="000000"/>
          <w:sz w:val="28"/>
          <w:szCs w:val="28"/>
          <w:shd w:val="clear" w:color="auto" w:fill="FFFFFF"/>
        </w:rPr>
        <w:t xml:space="preserve"> </w:t>
      </w:r>
      <w:r w:rsidRPr="002749DA">
        <w:rPr>
          <w:rFonts w:ascii="Times New Roman" w:hAnsi="Times New Roman"/>
          <w:color w:val="000000"/>
          <w:sz w:val="28"/>
          <w:szCs w:val="28"/>
          <w:shd w:val="clear" w:color="auto" w:fill="FFFFFF"/>
        </w:rPr>
        <w:t>Карасик</w:t>
      </w:r>
      <w:r>
        <w:rPr>
          <w:rFonts w:ascii="Times New Roman" w:hAnsi="Times New Roman"/>
          <w:color w:val="000000"/>
          <w:sz w:val="28"/>
          <w:szCs w:val="28"/>
          <w:shd w:val="clear" w:color="auto" w:fill="FFFFFF"/>
        </w:rPr>
        <w:t xml:space="preserve"> считает, что для педагогического дискурса характерны </w:t>
      </w:r>
      <w:r w:rsidRPr="00B7795B">
        <w:rPr>
          <w:rFonts w:ascii="Times New Roman" w:hAnsi="Times New Roman"/>
          <w:b/>
          <w:color w:val="000000"/>
          <w:sz w:val="28"/>
          <w:szCs w:val="28"/>
          <w:shd w:val="clear" w:color="auto" w:fill="FFFFFF"/>
        </w:rPr>
        <w:t>объясняющая, оценивающая, содействующая, организующая и контролирующая</w:t>
      </w:r>
      <w:r>
        <w:rPr>
          <w:rFonts w:ascii="Times New Roman" w:hAnsi="Times New Roman"/>
          <w:color w:val="000000"/>
          <w:sz w:val="28"/>
          <w:szCs w:val="28"/>
          <w:shd w:val="clear" w:color="auto" w:fill="FFFFFF"/>
        </w:rPr>
        <w:t xml:space="preserve"> стратегии </w:t>
      </w:r>
      <w:r w:rsidRPr="002749DA">
        <w:rPr>
          <w:rFonts w:ascii="Times New Roman" w:hAnsi="Times New Roman"/>
          <w:color w:val="000000"/>
          <w:sz w:val="28"/>
          <w:szCs w:val="28"/>
          <w:shd w:val="clear" w:color="auto" w:fill="FFFFFF"/>
        </w:rPr>
        <w:t>[3, с. 6-15]</w:t>
      </w:r>
      <w:r>
        <w:rPr>
          <w:rFonts w:ascii="Times New Roman" w:hAnsi="Times New Roman"/>
          <w:color w:val="000000"/>
          <w:sz w:val="28"/>
          <w:szCs w:val="28"/>
          <w:shd w:val="clear" w:color="auto" w:fill="FFFFFF"/>
        </w:rPr>
        <w:t xml:space="preserve">. </w:t>
      </w:r>
      <w:r w:rsidRPr="002749D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Этой же  классификации в своих работах</w:t>
      </w:r>
      <w:r w:rsidRPr="00715AD5">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придерживаются</w:t>
      </w:r>
      <w:r w:rsidRPr="00715AD5">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А.Е. </w:t>
      </w:r>
      <w:r w:rsidRPr="00392745">
        <w:rPr>
          <w:rFonts w:ascii="Times New Roman" w:hAnsi="Times New Roman"/>
          <w:color w:val="000000"/>
          <w:sz w:val="28"/>
          <w:szCs w:val="28"/>
          <w:shd w:val="clear" w:color="auto" w:fill="FFFFFF"/>
        </w:rPr>
        <w:t>Мануилова</w:t>
      </w:r>
      <w:r>
        <w:rPr>
          <w:rFonts w:ascii="Times New Roman" w:hAnsi="Times New Roman"/>
          <w:color w:val="000000"/>
          <w:sz w:val="28"/>
          <w:szCs w:val="28"/>
          <w:shd w:val="clear" w:color="auto" w:fill="FFFFFF"/>
        </w:rPr>
        <w:t>,</w:t>
      </w:r>
      <w:r w:rsidRPr="00715AD5">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Ю.Ю.</w:t>
      </w:r>
      <w:r w:rsidRPr="00715AD5">
        <w:rPr>
          <w:rFonts w:ascii="Times New Roman" w:hAnsi="Times New Roman"/>
          <w:color w:val="000000"/>
          <w:sz w:val="28"/>
          <w:szCs w:val="28"/>
          <w:shd w:val="clear" w:color="auto" w:fill="FFFFFF"/>
        </w:rPr>
        <w:t xml:space="preserve"> </w:t>
      </w:r>
      <w:r w:rsidRPr="00012D8E">
        <w:rPr>
          <w:rFonts w:ascii="Times New Roman" w:hAnsi="Times New Roman"/>
          <w:color w:val="000000"/>
          <w:sz w:val="28"/>
          <w:szCs w:val="28"/>
          <w:shd w:val="clear" w:color="auto" w:fill="FFFFFF"/>
        </w:rPr>
        <w:t>Поспелова</w:t>
      </w:r>
      <w:r>
        <w:rPr>
          <w:rFonts w:ascii="Times New Roman" w:hAnsi="Times New Roman"/>
          <w:color w:val="000000"/>
          <w:sz w:val="28"/>
          <w:szCs w:val="28"/>
          <w:shd w:val="clear" w:color="auto" w:fill="FFFFFF"/>
        </w:rPr>
        <w:t>,</w:t>
      </w:r>
      <w:r w:rsidRPr="00715AD5">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М.Н.  Тленкопачева и др. Как правило, сочетание данных стратегий можно наблюдать на протяжении одного занятия: информирующая стратегия реализуется в процессе передачи знаний; оценивающая – при оценке работы ученика, в процессе анализа событий, персонажей, определенных обстоятельств в целом; содействующая –  в поддержке ученика, корректном исправлении ошибок, организующая – в создании условий, способствующих максимально плодотворной и гармоничной совместной работе; контролирующая – в </w:t>
      </w:r>
      <w:r w:rsidRPr="005F7A95">
        <w:rPr>
          <w:rFonts w:ascii="Times New Roman" w:hAnsi="Times New Roman"/>
          <w:color w:val="000000"/>
          <w:sz w:val="28"/>
          <w:szCs w:val="28"/>
          <w:shd w:val="clear" w:color="auto" w:fill="FFFFFF"/>
        </w:rPr>
        <w:t>получени</w:t>
      </w:r>
      <w:r>
        <w:rPr>
          <w:rFonts w:ascii="Times New Roman" w:hAnsi="Times New Roman"/>
          <w:color w:val="000000"/>
          <w:sz w:val="28"/>
          <w:szCs w:val="28"/>
          <w:shd w:val="clear" w:color="auto" w:fill="FFFFFF"/>
        </w:rPr>
        <w:t>и</w:t>
      </w:r>
      <w:r w:rsidRPr="005F7A95">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через обратную связь с адресатом </w:t>
      </w:r>
      <w:r w:rsidRPr="005F7A95">
        <w:rPr>
          <w:rFonts w:ascii="Times New Roman" w:hAnsi="Times New Roman"/>
          <w:color w:val="000000"/>
          <w:sz w:val="28"/>
          <w:szCs w:val="28"/>
          <w:shd w:val="clear" w:color="auto" w:fill="FFFFFF"/>
        </w:rPr>
        <w:t>объективной информации</w:t>
      </w:r>
      <w:r>
        <w:rPr>
          <w:rFonts w:ascii="Times New Roman" w:hAnsi="Times New Roman"/>
          <w:color w:val="000000"/>
          <w:sz w:val="28"/>
          <w:szCs w:val="28"/>
          <w:shd w:val="clear" w:color="auto" w:fill="FFFFFF"/>
        </w:rPr>
        <w:t xml:space="preserve"> о том, насколько полно понят и усвоен изученный материал</w:t>
      </w:r>
      <w:r w:rsidRPr="005F7A95">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достаточно ли </w:t>
      </w:r>
      <w:r w:rsidRPr="005F7A95">
        <w:rPr>
          <w:rFonts w:ascii="Times New Roman" w:hAnsi="Times New Roman"/>
          <w:color w:val="000000"/>
          <w:sz w:val="28"/>
          <w:szCs w:val="28"/>
          <w:shd w:val="clear" w:color="auto" w:fill="FFFFFF"/>
        </w:rPr>
        <w:t>сформирован</w:t>
      </w:r>
      <w:r>
        <w:rPr>
          <w:rFonts w:ascii="Times New Roman" w:hAnsi="Times New Roman"/>
          <w:color w:val="000000"/>
          <w:sz w:val="28"/>
          <w:szCs w:val="28"/>
          <w:shd w:val="clear" w:color="auto" w:fill="FFFFFF"/>
        </w:rPr>
        <w:t>ы</w:t>
      </w:r>
      <w:r w:rsidRPr="005F7A95">
        <w:rPr>
          <w:rFonts w:ascii="Times New Roman" w:hAnsi="Times New Roman"/>
          <w:color w:val="000000"/>
          <w:sz w:val="28"/>
          <w:szCs w:val="28"/>
          <w:shd w:val="clear" w:color="auto" w:fill="FFFFFF"/>
        </w:rPr>
        <w:t xml:space="preserve"> умени</w:t>
      </w:r>
      <w:r>
        <w:rPr>
          <w:rFonts w:ascii="Times New Roman" w:hAnsi="Times New Roman"/>
          <w:color w:val="000000"/>
          <w:sz w:val="28"/>
          <w:szCs w:val="28"/>
          <w:shd w:val="clear" w:color="auto" w:fill="FFFFFF"/>
        </w:rPr>
        <w:t>я</w:t>
      </w:r>
      <w:r w:rsidRPr="005F7A95">
        <w:rPr>
          <w:rFonts w:ascii="Times New Roman" w:hAnsi="Times New Roman"/>
          <w:color w:val="000000"/>
          <w:sz w:val="28"/>
          <w:szCs w:val="28"/>
          <w:shd w:val="clear" w:color="auto" w:fill="FFFFFF"/>
        </w:rPr>
        <w:t xml:space="preserve"> и навык</w:t>
      </w:r>
      <w:r>
        <w:rPr>
          <w:rFonts w:ascii="Times New Roman" w:hAnsi="Times New Roman"/>
          <w:color w:val="000000"/>
          <w:sz w:val="28"/>
          <w:szCs w:val="28"/>
          <w:shd w:val="clear" w:color="auto" w:fill="FFFFFF"/>
        </w:rPr>
        <w:t xml:space="preserve">и. </w:t>
      </w:r>
    </w:p>
    <w:p w:rsidR="004C4413" w:rsidRDefault="004C4413" w:rsidP="0026765B">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ab/>
        <w:t xml:space="preserve">Несколько иная классификация представлена в трудах                    Н.А. Антоновой </w:t>
      </w:r>
      <w:r w:rsidRPr="00CA6FE3">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1</w:t>
      </w:r>
      <w:r w:rsidRPr="00CA6FE3">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Она выделяет </w:t>
      </w:r>
      <w:r w:rsidRPr="004E1F7D">
        <w:rPr>
          <w:rFonts w:ascii="Times New Roman" w:hAnsi="Times New Roman"/>
          <w:b/>
          <w:color w:val="000000"/>
          <w:sz w:val="28"/>
          <w:szCs w:val="28"/>
          <w:shd w:val="clear" w:color="auto" w:fill="FFFFFF"/>
        </w:rPr>
        <w:t>императивную, информативную и коммуникативно-регулирующую</w:t>
      </w:r>
      <w:r w:rsidRPr="002749DA">
        <w:rPr>
          <w:rFonts w:ascii="Times New Roman" w:hAnsi="Times New Roman"/>
          <w:color w:val="000000"/>
          <w:sz w:val="28"/>
          <w:szCs w:val="28"/>
          <w:shd w:val="clear" w:color="auto" w:fill="FFFFFF"/>
        </w:rPr>
        <w:t xml:space="preserve"> педагогические речевые стратегии</w:t>
      </w:r>
      <w:r>
        <w:rPr>
          <w:rFonts w:ascii="Times New Roman" w:hAnsi="Times New Roman"/>
          <w:color w:val="000000"/>
          <w:sz w:val="28"/>
          <w:szCs w:val="28"/>
          <w:shd w:val="clear" w:color="auto" w:fill="FFFFFF"/>
        </w:rPr>
        <w:t>, основываясь на функциях педагогического общения</w:t>
      </w:r>
      <w:r w:rsidRPr="002749DA">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Реализацию гностической функции автор видит в информационной стратегии, организаторской – в императивной («</w:t>
      </w:r>
      <w:r w:rsidRPr="005649EB">
        <w:rPr>
          <w:rFonts w:ascii="Times New Roman" w:hAnsi="Times New Roman"/>
          <w:color w:val="000000"/>
          <w:sz w:val="28"/>
          <w:szCs w:val="28"/>
          <w:shd w:val="clear" w:color="auto" w:fill="FFFFFF"/>
        </w:rPr>
        <w:t>преподаватель в своей деятельности побуждает и стимулирует слушателей к физическим и ментальным действиям, регулирует и контролирует процесс общения</w:t>
      </w:r>
      <w:r>
        <w:rPr>
          <w:rFonts w:ascii="Times New Roman" w:hAnsi="Times New Roman"/>
          <w:color w:val="000000"/>
          <w:sz w:val="28"/>
          <w:szCs w:val="28"/>
          <w:shd w:val="clear" w:color="auto" w:fill="FFFFFF"/>
        </w:rPr>
        <w:t>»</w:t>
      </w:r>
      <w:r w:rsidRPr="00CA6FE3">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1</w:t>
      </w:r>
      <w:r w:rsidRPr="00CA6FE3">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конструктивной и воспитательной – в  </w:t>
      </w:r>
      <w:r w:rsidRPr="002749DA">
        <w:rPr>
          <w:rFonts w:ascii="Times New Roman" w:hAnsi="Times New Roman"/>
          <w:color w:val="000000"/>
          <w:sz w:val="28"/>
          <w:szCs w:val="28"/>
          <w:shd w:val="clear" w:color="auto" w:fill="FFFFFF"/>
        </w:rPr>
        <w:t>коммуникативно-регулирующ</w:t>
      </w:r>
      <w:r>
        <w:rPr>
          <w:rFonts w:ascii="Times New Roman" w:hAnsi="Times New Roman"/>
          <w:color w:val="000000"/>
          <w:sz w:val="28"/>
          <w:szCs w:val="28"/>
          <w:shd w:val="clear" w:color="auto" w:fill="FFFFFF"/>
        </w:rPr>
        <w:t>ей, способствующей эффективному взаимодействию учителя с учениками. При этом ведущая роль отводится императивной стратегии.</w:t>
      </w:r>
    </w:p>
    <w:p w:rsidR="004C4413" w:rsidRDefault="004C4413" w:rsidP="0026765B">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ab/>
        <w:t>Близка к уже рассмотренной система коммуникативных педагогических стратегий, предложенная М.А. Присяжной. «</w:t>
      </w:r>
      <w:r w:rsidRPr="004E1F7D">
        <w:rPr>
          <w:rFonts w:ascii="Times New Roman" w:hAnsi="Times New Roman"/>
          <w:color w:val="000000"/>
          <w:sz w:val="28"/>
          <w:szCs w:val="28"/>
          <w:shd w:val="clear" w:color="auto" w:fill="FFFFFF"/>
        </w:rPr>
        <w:t xml:space="preserve">В рамках дидактического целеполагания основная стратегия речевого поведения учителя – </w:t>
      </w:r>
      <w:r w:rsidRPr="004E1F7D">
        <w:rPr>
          <w:rFonts w:ascii="Times New Roman" w:hAnsi="Times New Roman"/>
          <w:b/>
          <w:color w:val="000000"/>
          <w:sz w:val="28"/>
          <w:szCs w:val="28"/>
          <w:shd w:val="clear" w:color="auto" w:fill="FFFFFF"/>
        </w:rPr>
        <w:t>информативная</w:t>
      </w:r>
      <w:r>
        <w:rPr>
          <w:rFonts w:ascii="Times New Roman" w:hAnsi="Times New Roman"/>
          <w:b/>
          <w:color w:val="000000"/>
          <w:sz w:val="28"/>
          <w:szCs w:val="28"/>
          <w:shd w:val="clear" w:color="auto" w:fill="FFFFFF"/>
        </w:rPr>
        <w:t>»</w:t>
      </w:r>
      <w:r w:rsidRPr="004E1F7D">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Кроме того рассматриваются </w:t>
      </w:r>
      <w:r w:rsidRPr="004E1F7D">
        <w:rPr>
          <w:rFonts w:ascii="Times New Roman" w:hAnsi="Times New Roman"/>
          <w:b/>
          <w:color w:val="000000"/>
          <w:sz w:val="28"/>
          <w:szCs w:val="28"/>
          <w:shd w:val="clear" w:color="auto" w:fill="FFFFFF"/>
        </w:rPr>
        <w:t>регулятивная</w:t>
      </w:r>
      <w:r w:rsidRPr="004E1F7D">
        <w:rPr>
          <w:rFonts w:ascii="Times New Roman" w:hAnsi="Times New Roman"/>
          <w:color w:val="000000"/>
          <w:sz w:val="28"/>
          <w:szCs w:val="28"/>
          <w:shd w:val="clear" w:color="auto" w:fill="FFFFFF"/>
        </w:rPr>
        <w:t xml:space="preserve"> и </w:t>
      </w:r>
      <w:r w:rsidRPr="004E1F7D">
        <w:rPr>
          <w:rFonts w:ascii="Times New Roman" w:hAnsi="Times New Roman"/>
          <w:b/>
          <w:color w:val="000000"/>
          <w:sz w:val="28"/>
          <w:szCs w:val="28"/>
          <w:shd w:val="clear" w:color="auto" w:fill="FFFFFF"/>
        </w:rPr>
        <w:t>контактоустанавливающая</w:t>
      </w:r>
      <w:r>
        <w:rPr>
          <w:rFonts w:ascii="Times New Roman" w:hAnsi="Times New Roman"/>
          <w:color w:val="000000"/>
          <w:sz w:val="28"/>
          <w:szCs w:val="28"/>
          <w:shd w:val="clear" w:color="auto" w:fill="FFFFFF"/>
        </w:rPr>
        <w:t xml:space="preserve"> стратегии. Регулятивная стратегия направлена на управление деятельностью учащихся, контактоустанавливающая реализуется в поддержании эффективного  контакта с учениками, повышении педагогического воздействия.</w:t>
      </w:r>
    </w:p>
    <w:p w:rsidR="004C4413" w:rsidRPr="009643F1" w:rsidRDefault="004C4413" w:rsidP="009E668E">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ab/>
        <w:t>М.Ю. Олешков в монографии «Моделирование коммуникативного процесса»</w:t>
      </w:r>
      <w:r w:rsidRPr="00CA6FE3">
        <w:rPr>
          <w:rFonts w:ascii="Times New Roman" w:hAnsi="Times New Roman"/>
          <w:color w:val="000000"/>
          <w:sz w:val="28"/>
          <w:szCs w:val="28"/>
          <w:shd w:val="clear" w:color="auto" w:fill="FFFFFF"/>
        </w:rPr>
        <w:t xml:space="preserve"> [7]</w:t>
      </w:r>
      <w:r>
        <w:rPr>
          <w:rFonts w:ascii="Times New Roman" w:hAnsi="Times New Roman"/>
          <w:color w:val="000000"/>
          <w:sz w:val="28"/>
          <w:szCs w:val="28"/>
          <w:shd w:val="clear" w:color="auto" w:fill="FFFFFF"/>
        </w:rPr>
        <w:t xml:space="preserve">  выделяет четыре стратегии педагогического дискурса, четко фиксируя их цели. </w:t>
      </w:r>
      <w:r w:rsidRPr="009E668E">
        <w:rPr>
          <w:rFonts w:ascii="Times New Roman" w:hAnsi="Times New Roman"/>
          <w:b/>
          <w:color w:val="000000"/>
          <w:sz w:val="28"/>
          <w:szCs w:val="28"/>
          <w:shd w:val="clear" w:color="auto" w:fill="FFFFFF"/>
        </w:rPr>
        <w:t>Информационно-аргументирующая</w:t>
      </w:r>
      <w:r>
        <w:rPr>
          <w:rFonts w:ascii="Times New Roman" w:hAnsi="Times New Roman"/>
          <w:color w:val="000000"/>
          <w:sz w:val="28"/>
          <w:szCs w:val="28"/>
          <w:shd w:val="clear" w:color="auto" w:fill="FFFFFF"/>
        </w:rPr>
        <w:t xml:space="preserve"> стратегия имеет интенции сообщения, трансляции, убеждения, создания общего пресуппозиционального фонда, инструктажа. В процессе реализации данной стратегии автор преследует дидактические цели, стремясь передать в интересной</w:t>
      </w:r>
      <w:r w:rsidRPr="00CA6FE3">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доступной форме </w:t>
      </w:r>
      <w:r w:rsidRPr="007718CD">
        <w:rPr>
          <w:rFonts w:ascii="Times New Roman" w:hAnsi="Times New Roman"/>
          <w:color w:val="000000"/>
          <w:sz w:val="28"/>
          <w:szCs w:val="28"/>
          <w:shd w:val="clear" w:color="auto" w:fill="FFFFFF"/>
        </w:rPr>
        <w:t xml:space="preserve"> информаци</w:t>
      </w:r>
      <w:r>
        <w:rPr>
          <w:rFonts w:ascii="Times New Roman" w:hAnsi="Times New Roman"/>
          <w:color w:val="000000"/>
          <w:sz w:val="28"/>
          <w:szCs w:val="28"/>
          <w:shd w:val="clear" w:color="auto" w:fill="FFFFFF"/>
        </w:rPr>
        <w:t>ю</w:t>
      </w:r>
      <w:r w:rsidRPr="007718CD">
        <w:rPr>
          <w:rFonts w:ascii="Times New Roman" w:hAnsi="Times New Roman"/>
          <w:color w:val="000000"/>
          <w:sz w:val="28"/>
          <w:szCs w:val="28"/>
          <w:shd w:val="clear" w:color="auto" w:fill="FFFFFF"/>
        </w:rPr>
        <w:t>, связанн</w:t>
      </w:r>
      <w:r>
        <w:rPr>
          <w:rFonts w:ascii="Times New Roman" w:hAnsi="Times New Roman"/>
          <w:color w:val="000000"/>
          <w:sz w:val="28"/>
          <w:szCs w:val="28"/>
          <w:shd w:val="clear" w:color="auto" w:fill="FFFFFF"/>
        </w:rPr>
        <w:t>ую</w:t>
      </w:r>
      <w:r w:rsidRPr="007718CD">
        <w:rPr>
          <w:rFonts w:ascii="Times New Roman" w:hAnsi="Times New Roman"/>
          <w:color w:val="000000"/>
          <w:sz w:val="28"/>
          <w:szCs w:val="28"/>
          <w:shd w:val="clear" w:color="auto" w:fill="FFFFFF"/>
        </w:rPr>
        <w:t xml:space="preserve"> с темой урока</w:t>
      </w:r>
      <w:r>
        <w:rPr>
          <w:rFonts w:ascii="Times New Roman" w:hAnsi="Times New Roman"/>
          <w:color w:val="000000"/>
          <w:sz w:val="28"/>
          <w:szCs w:val="28"/>
          <w:shd w:val="clear" w:color="auto" w:fill="FFFFFF"/>
        </w:rPr>
        <w:t xml:space="preserve">, </w:t>
      </w:r>
      <w:r w:rsidRPr="009E668E">
        <w:rPr>
          <w:rFonts w:ascii="Times New Roman" w:hAnsi="Times New Roman"/>
          <w:color w:val="000000"/>
          <w:sz w:val="28"/>
          <w:szCs w:val="28"/>
          <w:shd w:val="clear" w:color="auto" w:fill="FFFFFF"/>
        </w:rPr>
        <w:t>убедить в истинности сообщаемого, аргументировать</w:t>
      </w:r>
      <w:r>
        <w:rPr>
          <w:rFonts w:ascii="Times New Roman" w:hAnsi="Times New Roman"/>
          <w:color w:val="000000"/>
          <w:sz w:val="28"/>
          <w:szCs w:val="28"/>
          <w:shd w:val="clear" w:color="auto" w:fill="FFFFFF"/>
        </w:rPr>
        <w:t xml:space="preserve"> свою позицию. Интенциями </w:t>
      </w:r>
      <w:r w:rsidRPr="009E668E">
        <w:rPr>
          <w:rFonts w:ascii="Times New Roman" w:hAnsi="Times New Roman"/>
          <w:b/>
          <w:color w:val="000000"/>
          <w:sz w:val="28"/>
          <w:szCs w:val="28"/>
          <w:shd w:val="clear" w:color="auto" w:fill="FFFFFF"/>
        </w:rPr>
        <w:t>манипулятивно-консолидирующей</w:t>
      </w:r>
      <w:r>
        <w:rPr>
          <w:rFonts w:ascii="Times New Roman" w:hAnsi="Times New Roman"/>
          <w:color w:val="000000"/>
          <w:sz w:val="28"/>
          <w:szCs w:val="28"/>
          <w:shd w:val="clear" w:color="auto" w:fill="FFFFFF"/>
        </w:rPr>
        <w:t xml:space="preserve"> стратегии являются консолидация, управление, координация деятельности. Реализуя данную стратегию, учитель организует совместную с учениками деятельность и управляет ею. Часто за счет подчинения адресата, побуждения </w:t>
      </w:r>
      <w:r w:rsidRPr="00757E94">
        <w:rPr>
          <w:sz w:val="28"/>
        </w:rPr>
        <w:t xml:space="preserve"> </w:t>
      </w:r>
      <w:r w:rsidRPr="00757E94">
        <w:rPr>
          <w:rFonts w:ascii="Times New Roman" w:hAnsi="Times New Roman"/>
          <w:snapToGrid w:val="0"/>
          <w:sz w:val="28"/>
        </w:rPr>
        <w:t xml:space="preserve">совершать определенные действия. </w:t>
      </w:r>
      <w:r>
        <w:rPr>
          <w:rFonts w:ascii="Times New Roman" w:hAnsi="Times New Roman"/>
          <w:snapToGrid w:val="0"/>
          <w:sz w:val="28"/>
        </w:rPr>
        <w:t>«</w:t>
      </w:r>
      <w:r w:rsidRPr="00757E94">
        <w:rPr>
          <w:rFonts w:ascii="Times New Roman" w:hAnsi="Times New Roman"/>
          <w:snapToGrid w:val="0"/>
          <w:sz w:val="28"/>
        </w:rPr>
        <w:t>Подчинение может касаться как непосредственно предметно-манипулятивного действия, так и мыслительного процесса, личностных интенций</w:t>
      </w:r>
      <w:r>
        <w:rPr>
          <w:snapToGrid w:val="0"/>
          <w:sz w:val="28"/>
        </w:rPr>
        <w:t xml:space="preserve">» </w:t>
      </w:r>
      <w:r w:rsidRPr="00757E94">
        <w:rPr>
          <w:snapToGrid w:val="0"/>
          <w:sz w:val="28"/>
        </w:rPr>
        <w:t>[</w:t>
      </w:r>
      <w:r w:rsidRPr="00CA6FE3">
        <w:rPr>
          <w:rFonts w:ascii="Times New Roman" w:hAnsi="Times New Roman"/>
          <w:snapToGrid w:val="0"/>
          <w:sz w:val="28"/>
        </w:rPr>
        <w:t>7</w:t>
      </w:r>
      <w:r w:rsidRPr="00757E94">
        <w:rPr>
          <w:snapToGrid w:val="0"/>
          <w:sz w:val="28"/>
        </w:rPr>
        <w:t>]</w:t>
      </w:r>
      <w:r>
        <w:rPr>
          <w:snapToGrid w:val="0"/>
          <w:sz w:val="28"/>
        </w:rPr>
        <w:t>.</w:t>
      </w:r>
      <w:r w:rsidRPr="00BB4DDD">
        <w:rPr>
          <w:sz w:val="28"/>
        </w:rPr>
        <w:t xml:space="preserve"> </w:t>
      </w:r>
      <w:r w:rsidRPr="00757E94">
        <w:rPr>
          <w:rFonts w:ascii="Times New Roman" w:hAnsi="Times New Roman"/>
          <w:sz w:val="28"/>
        </w:rPr>
        <w:t xml:space="preserve">Автор стремится </w:t>
      </w:r>
      <w:r w:rsidRPr="00757E94">
        <w:rPr>
          <w:rFonts w:ascii="Times New Roman" w:hAnsi="Times New Roman"/>
          <w:snapToGrid w:val="0"/>
          <w:sz w:val="28"/>
        </w:rPr>
        <w:t>сохранить ведущую роль координатора, определяющего «права на речь».</w:t>
      </w:r>
      <w:r>
        <w:rPr>
          <w:rFonts w:ascii="Times New Roman" w:hAnsi="Times New Roman"/>
          <w:snapToGrid w:val="0"/>
          <w:sz w:val="28"/>
        </w:rPr>
        <w:t xml:space="preserve">  В ходе реализации </w:t>
      </w:r>
      <w:r w:rsidRPr="00757E94">
        <w:rPr>
          <w:rFonts w:ascii="Times New Roman" w:hAnsi="Times New Roman"/>
          <w:b/>
          <w:snapToGrid w:val="0"/>
          <w:sz w:val="28"/>
        </w:rPr>
        <w:t>э</w:t>
      </w:r>
      <w:r w:rsidRPr="00757E94">
        <w:rPr>
          <w:rFonts w:ascii="Times New Roman" w:hAnsi="Times New Roman"/>
          <w:b/>
          <w:color w:val="000000"/>
          <w:sz w:val="28"/>
          <w:szCs w:val="28"/>
          <w:shd w:val="clear" w:color="auto" w:fill="FFFFFF"/>
        </w:rPr>
        <w:t>кспрессивно-апеллятивной</w:t>
      </w:r>
      <w:r>
        <w:rPr>
          <w:rFonts w:ascii="Times New Roman" w:hAnsi="Times New Roman"/>
          <w:color w:val="000000"/>
          <w:sz w:val="28"/>
          <w:szCs w:val="28"/>
          <w:shd w:val="clear" w:color="auto" w:fill="FFFFFF"/>
        </w:rPr>
        <w:t xml:space="preserve"> стратегии, по мнению</w:t>
      </w:r>
      <w:r w:rsidRPr="00757E94">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М.Ю. Олешкова,  преследуется интенция сохранение оптимальной «рабочей» атмосфе</w:t>
      </w:r>
      <w:r w:rsidRPr="00757E94">
        <w:rPr>
          <w:rFonts w:ascii="Times New Roman" w:hAnsi="Times New Roman"/>
          <w:color w:val="000000"/>
          <w:sz w:val="28"/>
          <w:szCs w:val="28"/>
          <w:shd w:val="clear" w:color="auto" w:fill="FFFFFF"/>
        </w:rPr>
        <w:t>ры</w:t>
      </w:r>
      <w:r>
        <w:rPr>
          <w:rFonts w:ascii="Times New Roman" w:hAnsi="Times New Roman"/>
          <w:color w:val="000000"/>
          <w:sz w:val="28"/>
          <w:szCs w:val="28"/>
          <w:shd w:val="clear" w:color="auto" w:fill="FFFFFF"/>
        </w:rPr>
        <w:t>.</w:t>
      </w:r>
      <w:r w:rsidRPr="00757E94">
        <w:rPr>
          <w:snapToGrid w:val="0"/>
          <w:sz w:val="28"/>
        </w:rPr>
        <w:t xml:space="preserve"> </w:t>
      </w:r>
      <w:r w:rsidRPr="00757E94">
        <w:rPr>
          <w:rFonts w:ascii="Times New Roman" w:hAnsi="Times New Roman"/>
          <w:snapToGrid w:val="0"/>
          <w:sz w:val="28"/>
        </w:rPr>
        <w:t xml:space="preserve">Говорящий выражает свои </w:t>
      </w:r>
      <w:r>
        <w:rPr>
          <w:rFonts w:ascii="Times New Roman" w:hAnsi="Times New Roman"/>
          <w:snapToGrid w:val="0"/>
          <w:sz w:val="28"/>
        </w:rPr>
        <w:t>«</w:t>
      </w:r>
      <w:r w:rsidRPr="00757E94">
        <w:rPr>
          <w:rFonts w:ascii="Times New Roman" w:hAnsi="Times New Roman"/>
          <w:snapToGrid w:val="0"/>
          <w:sz w:val="28"/>
        </w:rPr>
        <w:t>чувства, эмоции, оценки, предпочтения, настроения в отношении речевых проявлений адресата и коммуникативной ситуации в целом</w:t>
      </w:r>
      <w:r>
        <w:rPr>
          <w:rFonts w:ascii="Times New Roman" w:hAnsi="Times New Roman"/>
          <w:snapToGrid w:val="0"/>
          <w:sz w:val="28"/>
        </w:rPr>
        <w:t>»</w:t>
      </w:r>
      <w:r w:rsidRPr="00757E94">
        <w:rPr>
          <w:rFonts w:ascii="Times New Roman" w:hAnsi="Times New Roman"/>
          <w:snapToGrid w:val="0"/>
          <w:sz w:val="28"/>
        </w:rPr>
        <w:t>.</w:t>
      </w:r>
      <w:r w:rsidRPr="00757E94">
        <w:rPr>
          <w:snapToGrid w:val="0"/>
          <w:sz w:val="28"/>
        </w:rPr>
        <w:t xml:space="preserve"> </w:t>
      </w:r>
      <w:r w:rsidRPr="00757E94">
        <w:rPr>
          <w:rFonts w:ascii="Times New Roman" w:hAnsi="Times New Roman"/>
          <w:snapToGrid w:val="0"/>
          <w:sz w:val="28"/>
        </w:rPr>
        <w:t>При этом важной является не сама информация, а определенные мнения, планы, личностные предпочтения.</w:t>
      </w:r>
      <w:r>
        <w:rPr>
          <w:rFonts w:ascii="Times New Roman" w:hAnsi="Times New Roman"/>
          <w:snapToGrid w:val="0"/>
          <w:sz w:val="28"/>
        </w:rPr>
        <w:t xml:space="preserve"> Все это позволяет создать положительный эмоциональный фон, комфортную образовательную среду. Интенциями </w:t>
      </w:r>
      <w:r w:rsidRPr="009E5728">
        <w:rPr>
          <w:rFonts w:ascii="Times New Roman" w:hAnsi="Times New Roman"/>
          <w:snapToGrid w:val="0"/>
          <w:sz w:val="28"/>
        </w:rPr>
        <w:t xml:space="preserve"> </w:t>
      </w:r>
      <w:r w:rsidRPr="009E5728">
        <w:rPr>
          <w:rFonts w:ascii="Times New Roman" w:hAnsi="Times New Roman"/>
          <w:b/>
          <w:snapToGrid w:val="0"/>
          <w:sz w:val="28"/>
        </w:rPr>
        <w:t xml:space="preserve">контрольно-оценочной </w:t>
      </w:r>
      <w:r w:rsidRPr="009E5728">
        <w:rPr>
          <w:rFonts w:ascii="Times New Roman" w:hAnsi="Times New Roman"/>
          <w:snapToGrid w:val="0"/>
          <w:sz w:val="28"/>
        </w:rPr>
        <w:t>стратегии в речи учителя</w:t>
      </w:r>
      <w:r>
        <w:rPr>
          <w:rFonts w:ascii="Times New Roman" w:hAnsi="Times New Roman"/>
          <w:snapToGrid w:val="0"/>
          <w:sz w:val="28"/>
        </w:rPr>
        <w:t xml:space="preserve"> являются выражение собственного отношения и оценка </w:t>
      </w:r>
      <w:r>
        <w:rPr>
          <w:sz w:val="28"/>
        </w:rPr>
        <w:t xml:space="preserve"> </w:t>
      </w:r>
      <w:r w:rsidRPr="009643F1">
        <w:rPr>
          <w:rFonts w:ascii="Times New Roman" w:hAnsi="Times New Roman"/>
          <w:sz w:val="28"/>
        </w:rPr>
        <w:t>(в том числе и на «эмоциональном» уровне)</w:t>
      </w:r>
      <w:r>
        <w:rPr>
          <w:rFonts w:ascii="Times New Roman" w:hAnsi="Times New Roman"/>
          <w:sz w:val="28"/>
        </w:rPr>
        <w:t xml:space="preserve"> </w:t>
      </w:r>
      <w:r w:rsidRPr="009643F1">
        <w:rPr>
          <w:rFonts w:ascii="Times New Roman" w:hAnsi="Times New Roman"/>
          <w:sz w:val="28"/>
        </w:rPr>
        <w:t>знаний учащихся, событий и ситуаций, возникающих в процессе учебной коммуникации.</w:t>
      </w:r>
    </w:p>
    <w:p w:rsidR="004C4413" w:rsidRDefault="004C4413" w:rsidP="009E668E">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ab/>
        <w:t>А.Р. Габидуллина</w:t>
      </w:r>
      <w:r w:rsidRPr="00CA6FE3">
        <w:rPr>
          <w:rFonts w:ascii="Times New Roman" w:hAnsi="Times New Roman"/>
          <w:color w:val="000000"/>
          <w:sz w:val="28"/>
          <w:szCs w:val="28"/>
          <w:shd w:val="clear" w:color="auto" w:fill="FFFFFF"/>
        </w:rPr>
        <w:t xml:space="preserve"> [3]</w:t>
      </w:r>
      <w:r>
        <w:rPr>
          <w:rFonts w:ascii="Times New Roman" w:hAnsi="Times New Roman"/>
          <w:color w:val="000000"/>
          <w:sz w:val="28"/>
          <w:szCs w:val="28"/>
          <w:shd w:val="clear" w:color="auto" w:fill="FFFFFF"/>
        </w:rPr>
        <w:t xml:space="preserve"> в ситуации педагогического общения выделяет основные </w:t>
      </w:r>
      <w:r w:rsidRPr="008E517B">
        <w:rPr>
          <w:rFonts w:ascii="Times New Roman" w:hAnsi="Times New Roman"/>
          <w:b/>
          <w:color w:val="000000"/>
          <w:sz w:val="28"/>
          <w:szCs w:val="28"/>
          <w:shd w:val="clear" w:color="auto" w:fill="FFFFFF"/>
        </w:rPr>
        <w:t>эпистемические</w:t>
      </w:r>
      <w:r w:rsidRPr="008E517B">
        <w:rPr>
          <w:rFonts w:ascii="Times New Roman" w:hAnsi="Times New Roman"/>
          <w:color w:val="000000"/>
          <w:sz w:val="28"/>
          <w:szCs w:val="28"/>
          <w:shd w:val="clear" w:color="auto" w:fill="FFFFFF"/>
        </w:rPr>
        <w:t xml:space="preserve"> (познавательные)</w:t>
      </w:r>
      <w:r>
        <w:rPr>
          <w:rFonts w:ascii="Times New Roman" w:hAnsi="Times New Roman"/>
          <w:color w:val="000000"/>
          <w:sz w:val="28"/>
          <w:szCs w:val="28"/>
          <w:shd w:val="clear" w:color="auto" w:fill="FFFFFF"/>
        </w:rPr>
        <w:t xml:space="preserve"> </w:t>
      </w:r>
      <w:r w:rsidRPr="008E517B">
        <w:rPr>
          <w:rFonts w:ascii="Times New Roman" w:hAnsi="Times New Roman"/>
          <w:b/>
          <w:color w:val="000000"/>
          <w:sz w:val="28"/>
          <w:szCs w:val="28"/>
          <w:shd w:val="clear" w:color="auto" w:fill="FFFFFF"/>
        </w:rPr>
        <w:t>макростратегии</w:t>
      </w:r>
      <w:r w:rsidRPr="008E517B">
        <w:rPr>
          <w:rFonts w:ascii="Times New Roman" w:hAnsi="Times New Roman"/>
          <w:color w:val="000000"/>
          <w:sz w:val="28"/>
          <w:szCs w:val="28"/>
          <w:shd w:val="clear" w:color="auto" w:fill="FFFFFF"/>
        </w:rPr>
        <w:t xml:space="preserve"> и вспомогательные</w:t>
      </w:r>
      <w:r>
        <w:rPr>
          <w:rFonts w:ascii="Times New Roman" w:hAnsi="Times New Roman"/>
          <w:color w:val="000000"/>
          <w:sz w:val="28"/>
          <w:szCs w:val="28"/>
          <w:shd w:val="clear" w:color="auto" w:fill="FFFFFF"/>
        </w:rPr>
        <w:t xml:space="preserve"> </w:t>
      </w:r>
      <w:r w:rsidRPr="008E517B">
        <w:rPr>
          <w:rFonts w:ascii="Times New Roman" w:hAnsi="Times New Roman"/>
          <w:b/>
          <w:color w:val="000000"/>
          <w:sz w:val="28"/>
          <w:szCs w:val="28"/>
          <w:shd w:val="clear" w:color="auto" w:fill="FFFFFF"/>
        </w:rPr>
        <w:t>метадискурсивные и коммуникативно-прагматические микростратегии</w:t>
      </w:r>
      <w:r w:rsidRPr="008E517B">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Эпистемические стратегии в свою очередь делятся на </w:t>
      </w:r>
      <w:r w:rsidRPr="004C4904">
        <w:rPr>
          <w:rFonts w:ascii="Times New Roman" w:hAnsi="Times New Roman"/>
          <w:i/>
          <w:color w:val="000000"/>
          <w:sz w:val="28"/>
          <w:szCs w:val="28"/>
          <w:shd w:val="clear" w:color="auto" w:fill="FFFFFF"/>
        </w:rPr>
        <w:t>нормативно-репрезентативные</w:t>
      </w:r>
      <w:r>
        <w:rPr>
          <w:rFonts w:ascii="Times New Roman" w:hAnsi="Times New Roman"/>
          <w:i/>
          <w:color w:val="000000"/>
          <w:sz w:val="28"/>
          <w:szCs w:val="28"/>
          <w:shd w:val="clear" w:color="auto" w:fill="FFFFFF"/>
        </w:rPr>
        <w:t xml:space="preserve"> </w:t>
      </w:r>
      <w:r>
        <w:rPr>
          <w:rFonts w:ascii="Times New Roman" w:hAnsi="Times New Roman"/>
          <w:color w:val="000000"/>
          <w:sz w:val="28"/>
          <w:szCs w:val="28"/>
          <w:shd w:val="clear" w:color="auto" w:fill="FFFFFF"/>
        </w:rPr>
        <w:t xml:space="preserve">и </w:t>
      </w:r>
      <w:r w:rsidRPr="004C4904">
        <w:rPr>
          <w:rFonts w:ascii="Times New Roman" w:hAnsi="Times New Roman"/>
          <w:i/>
          <w:color w:val="000000"/>
          <w:sz w:val="28"/>
          <w:szCs w:val="28"/>
          <w:shd w:val="clear" w:color="auto" w:fill="FFFFFF"/>
        </w:rPr>
        <w:t>проективные</w:t>
      </w:r>
      <w:r w:rsidRPr="004C4904">
        <w:rPr>
          <w:rFonts w:ascii="Times New Roman" w:hAnsi="Times New Roman"/>
          <w:color w:val="000000"/>
          <w:sz w:val="28"/>
          <w:szCs w:val="28"/>
          <w:shd w:val="clear" w:color="auto" w:fill="FFFFFF"/>
        </w:rPr>
        <w:t xml:space="preserve"> </w:t>
      </w:r>
      <w:r w:rsidRPr="00DD41E7">
        <w:rPr>
          <w:rFonts w:ascii="Times New Roman" w:hAnsi="Times New Roman"/>
          <w:color w:val="000000"/>
          <w:sz w:val="28"/>
          <w:szCs w:val="28"/>
          <w:shd w:val="clear" w:color="auto" w:fill="FFFFFF"/>
        </w:rPr>
        <w:t xml:space="preserve">коммуникативные стратегии </w:t>
      </w:r>
      <w:r>
        <w:rPr>
          <w:rFonts w:ascii="Times New Roman" w:hAnsi="Times New Roman"/>
          <w:color w:val="000000"/>
          <w:sz w:val="28"/>
          <w:szCs w:val="28"/>
          <w:shd w:val="clear" w:color="auto" w:fill="FFFFFF"/>
        </w:rPr>
        <w:t>учебно-педагогического дискурса. Первые из них направлены на передачу знаний от учителя ученикам. При этом автор подчеркивает, что «</w:t>
      </w:r>
      <w:r w:rsidRPr="004C4904">
        <w:rPr>
          <w:rFonts w:ascii="Times New Roman" w:hAnsi="Times New Roman"/>
          <w:color w:val="000000"/>
          <w:sz w:val="28"/>
          <w:szCs w:val="28"/>
          <w:shd w:val="clear" w:color="auto" w:fill="FFFFFF"/>
        </w:rPr>
        <w:t>образовательный процесс приобретает характер авторитарного размноживания, копирования</w:t>
      </w:r>
      <w:r>
        <w:rPr>
          <w:rFonts w:ascii="Times New Roman" w:hAnsi="Times New Roman"/>
          <w:color w:val="000000"/>
          <w:sz w:val="28"/>
          <w:szCs w:val="28"/>
          <w:shd w:val="clear" w:color="auto" w:fill="FFFFFF"/>
        </w:rPr>
        <w:t xml:space="preserve">» </w:t>
      </w:r>
      <w:r w:rsidRPr="004C4904">
        <w:rPr>
          <w:rFonts w:ascii="Times New Roman" w:hAnsi="Times New Roman"/>
          <w:color w:val="000000"/>
          <w:sz w:val="28"/>
          <w:szCs w:val="28"/>
          <w:shd w:val="clear" w:color="auto" w:fill="FFFFFF"/>
        </w:rPr>
        <w:t>[</w:t>
      </w:r>
      <w:r w:rsidRPr="00CA6FE3">
        <w:rPr>
          <w:rFonts w:ascii="Times New Roman" w:hAnsi="Times New Roman"/>
          <w:color w:val="000000"/>
          <w:sz w:val="28"/>
          <w:szCs w:val="28"/>
          <w:shd w:val="clear" w:color="auto" w:fill="FFFFFF"/>
        </w:rPr>
        <w:t>3</w:t>
      </w:r>
      <w:r w:rsidRPr="004C4904">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Правом голоса обладает только «знающий» учитель. Позиция учеников исключительно пассивно воспринимающая. В процессе реализации проективных стратегий «</w:t>
      </w:r>
      <w:r w:rsidRPr="004C4904">
        <w:rPr>
          <w:rFonts w:ascii="Times New Roman" w:hAnsi="Times New Roman"/>
          <w:color w:val="000000"/>
          <w:sz w:val="28"/>
          <w:szCs w:val="28"/>
          <w:shd w:val="clear" w:color="auto" w:fill="FFFFFF"/>
        </w:rPr>
        <w:t>определенны</w:t>
      </w:r>
      <w:r>
        <w:rPr>
          <w:rFonts w:ascii="Times New Roman" w:hAnsi="Times New Roman"/>
          <w:color w:val="000000"/>
          <w:sz w:val="28"/>
          <w:szCs w:val="28"/>
          <w:shd w:val="clear" w:color="auto" w:fill="FFFFFF"/>
        </w:rPr>
        <w:t>й</w:t>
      </w:r>
      <w:r w:rsidRPr="004C4904">
        <w:rPr>
          <w:rFonts w:ascii="Times New Roman" w:hAnsi="Times New Roman"/>
          <w:color w:val="000000"/>
          <w:sz w:val="28"/>
          <w:szCs w:val="28"/>
          <w:shd w:val="clear" w:color="auto" w:fill="FFFFFF"/>
        </w:rPr>
        <w:t xml:space="preserve"> набор понятийных представлений и языковых средств</w:t>
      </w:r>
      <w:r>
        <w:rPr>
          <w:rFonts w:ascii="Times New Roman" w:hAnsi="Times New Roman"/>
          <w:color w:val="000000"/>
          <w:sz w:val="28"/>
          <w:szCs w:val="28"/>
          <w:shd w:val="clear" w:color="auto" w:fill="FFFFFF"/>
        </w:rPr>
        <w:t>» создается в процессе совместной деятельности учителя и учеников.</w:t>
      </w:r>
      <w:r w:rsidRPr="00DD41E7">
        <w:t xml:space="preserve"> </w:t>
      </w:r>
      <w:r w:rsidRPr="00DD41E7">
        <w:rPr>
          <w:rFonts w:ascii="Times New Roman" w:hAnsi="Times New Roman"/>
          <w:color w:val="000000"/>
          <w:sz w:val="28"/>
          <w:szCs w:val="28"/>
          <w:shd w:val="clear" w:color="auto" w:fill="FFFFFF"/>
        </w:rPr>
        <w:t xml:space="preserve">Метадискурсивные стратегии </w:t>
      </w:r>
      <w:r>
        <w:rPr>
          <w:rFonts w:ascii="Times New Roman" w:hAnsi="Times New Roman"/>
          <w:color w:val="000000"/>
          <w:sz w:val="28"/>
          <w:szCs w:val="28"/>
          <w:shd w:val="clear" w:color="auto" w:fill="FFFFFF"/>
        </w:rPr>
        <w:t>(</w:t>
      </w:r>
      <w:r w:rsidRPr="000D58D7">
        <w:rPr>
          <w:rFonts w:ascii="Times New Roman" w:hAnsi="Times New Roman"/>
          <w:i/>
          <w:color w:val="000000"/>
          <w:sz w:val="28"/>
          <w:szCs w:val="28"/>
          <w:shd w:val="clear" w:color="auto" w:fill="FFFFFF"/>
        </w:rPr>
        <w:t>конфликтные и кооперативные</w:t>
      </w:r>
      <w:r w:rsidRPr="000D58D7">
        <w:rPr>
          <w:rFonts w:ascii="Times New Roman" w:hAnsi="Times New Roman"/>
          <w:color w:val="000000"/>
          <w:sz w:val="28"/>
          <w:szCs w:val="28"/>
          <w:shd w:val="clear" w:color="auto" w:fill="FFFFFF"/>
        </w:rPr>
        <w:t xml:space="preserve">) </w:t>
      </w:r>
      <w:r w:rsidRPr="00DD41E7">
        <w:rPr>
          <w:rFonts w:ascii="Times New Roman" w:hAnsi="Times New Roman"/>
          <w:color w:val="000000"/>
          <w:sz w:val="28"/>
          <w:szCs w:val="28"/>
          <w:shd w:val="clear" w:color="auto" w:fill="FFFFFF"/>
        </w:rPr>
        <w:t>являются промежуточным звеном между эпистемическими (предметными) и коммуникативно-прагматическими стратегиями</w:t>
      </w:r>
      <w:r>
        <w:rPr>
          <w:rFonts w:ascii="Times New Roman" w:hAnsi="Times New Roman"/>
          <w:color w:val="000000"/>
          <w:sz w:val="28"/>
          <w:szCs w:val="28"/>
          <w:shd w:val="clear" w:color="auto" w:fill="FFFFFF"/>
        </w:rPr>
        <w:t>, обеспечивая «</w:t>
      </w:r>
      <w:r w:rsidRPr="003554E2">
        <w:rPr>
          <w:rFonts w:ascii="Times New Roman" w:hAnsi="Times New Roman"/>
          <w:color w:val="000000"/>
          <w:sz w:val="28"/>
          <w:szCs w:val="28"/>
          <w:shd w:val="clear" w:color="auto" w:fill="FFFFFF"/>
        </w:rPr>
        <w:t>понятность, нормативность, соблюдение выдерживания необходимых параметров речи (тема, громкость, четкость артикуляции, ясность изложения), регулируют ведение диалога и управление им: захват инициативы и ее отстаивание, ввод и подготовка собственных слов, прерывание, контроль внимания и понимания, исправление ошибочности и оценка избранных средств выражения, замечания по поводу речевых умений и способностей адресата, а также уместности темы, сосредоточенности на ней и учета условий протекания учебного диалога</w:t>
      </w:r>
      <w:r>
        <w:rPr>
          <w:rFonts w:ascii="Times New Roman" w:hAnsi="Times New Roman"/>
          <w:color w:val="000000"/>
          <w:sz w:val="28"/>
          <w:szCs w:val="28"/>
          <w:shd w:val="clear" w:color="auto" w:fill="FFFFFF"/>
        </w:rPr>
        <w:t>»</w:t>
      </w:r>
      <w:r w:rsidRPr="00CA6FE3">
        <w:rPr>
          <w:rFonts w:ascii="Times New Roman" w:hAnsi="Times New Roman"/>
          <w:color w:val="000000"/>
          <w:sz w:val="28"/>
          <w:szCs w:val="28"/>
          <w:shd w:val="clear" w:color="auto" w:fill="FFFFFF"/>
        </w:rPr>
        <w:t xml:space="preserve"> [3]</w:t>
      </w:r>
      <w:r w:rsidRPr="00DD41E7">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Коммуникативно-прагматические стратегии</w:t>
      </w:r>
      <w:r w:rsidRPr="00BA70F3">
        <w:t xml:space="preserve"> </w:t>
      </w:r>
      <w:r w:rsidRPr="00BA70F3">
        <w:rPr>
          <w:rFonts w:ascii="Times New Roman" w:hAnsi="Times New Roman"/>
          <w:sz w:val="28"/>
          <w:szCs w:val="28"/>
        </w:rPr>
        <w:t>(</w:t>
      </w:r>
      <w:r w:rsidRPr="00BA70F3">
        <w:rPr>
          <w:rFonts w:ascii="Times New Roman" w:hAnsi="Times New Roman"/>
          <w:i/>
          <w:color w:val="000000"/>
          <w:sz w:val="28"/>
          <w:szCs w:val="28"/>
          <w:shd w:val="clear" w:color="auto" w:fill="FFFFFF"/>
        </w:rPr>
        <w:t>этикетные, императивные и оценочные</w:t>
      </w:r>
      <w:r>
        <w:rPr>
          <w:rFonts w:ascii="Times New Roman" w:hAnsi="Times New Roman"/>
          <w:color w:val="000000"/>
          <w:sz w:val="28"/>
          <w:szCs w:val="28"/>
          <w:shd w:val="clear" w:color="auto" w:fill="FFFFFF"/>
        </w:rPr>
        <w:t xml:space="preserve">) определяются соответствующей коммуникативной ситуацией, нормами речевого поведения. Их цель </w:t>
      </w:r>
      <w:r w:rsidRPr="004E1F7D">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регулирование эффективного межличностного взаимодействия. </w:t>
      </w:r>
    </w:p>
    <w:p w:rsidR="004C4413" w:rsidRDefault="004C4413" w:rsidP="009E668E">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ab/>
        <w:t>Таким образом,  в силу схожести целей, на  основе которых выделяются стратегии педагогического дискурса, существующие на данный момент  теории имеют точки соприкосновения, схожие трактовки.  Однако единой позиции относительно перечня стратегий педагогического дискурса в научной литературе на данный момент нет.</w:t>
      </w:r>
    </w:p>
    <w:p w:rsidR="004C4413" w:rsidRDefault="004C4413" w:rsidP="0026765B">
      <w:pPr>
        <w:spacing w:after="0" w:line="360" w:lineRule="auto"/>
        <w:jc w:val="both"/>
        <w:rPr>
          <w:rFonts w:ascii="Times New Roman" w:hAnsi="Times New Roman"/>
          <w:color w:val="000000"/>
          <w:sz w:val="28"/>
          <w:szCs w:val="28"/>
          <w:shd w:val="clear" w:color="auto" w:fill="FFFFFF"/>
        </w:rPr>
      </w:pPr>
    </w:p>
    <w:p w:rsidR="004C4413" w:rsidRPr="00EE7C51" w:rsidRDefault="004C4413" w:rsidP="00EE7C51">
      <w:pPr>
        <w:spacing w:after="0" w:line="240" w:lineRule="auto"/>
        <w:ind w:firstLine="567"/>
        <w:jc w:val="center"/>
        <w:rPr>
          <w:rFonts w:ascii="Times New Roman" w:hAnsi="Times New Roman"/>
          <w:b/>
          <w:color w:val="000000"/>
          <w:sz w:val="24"/>
          <w:szCs w:val="24"/>
          <w:shd w:val="clear" w:color="auto" w:fill="FFFFFF"/>
        </w:rPr>
      </w:pPr>
      <w:r w:rsidRPr="00EE7C51">
        <w:rPr>
          <w:rFonts w:ascii="Times New Roman" w:hAnsi="Times New Roman"/>
          <w:b/>
          <w:color w:val="000000"/>
          <w:sz w:val="24"/>
          <w:szCs w:val="24"/>
          <w:shd w:val="clear" w:color="auto" w:fill="FFFFFF"/>
        </w:rPr>
        <w:t>Литература</w:t>
      </w:r>
    </w:p>
    <w:p w:rsidR="004C4413" w:rsidRDefault="004C4413" w:rsidP="00EE7C51">
      <w:pPr>
        <w:spacing w:after="0" w:line="240" w:lineRule="auto"/>
        <w:ind w:firstLine="567"/>
        <w:jc w:val="both"/>
        <w:rPr>
          <w:rFonts w:ascii="Times New Roman" w:hAnsi="Times New Roman"/>
          <w:color w:val="000000"/>
          <w:sz w:val="24"/>
          <w:szCs w:val="24"/>
          <w:shd w:val="clear" w:color="auto" w:fill="FFFFFF"/>
        </w:rPr>
      </w:pPr>
      <w:r w:rsidRPr="003D69D2">
        <w:rPr>
          <w:rFonts w:ascii="Times New Roman" w:hAnsi="Times New Roman"/>
          <w:color w:val="000000"/>
          <w:sz w:val="24"/>
          <w:szCs w:val="24"/>
          <w:shd w:val="clear" w:color="auto" w:fill="FFFFFF"/>
        </w:rPr>
        <w:t>1. Антонова Н.</w:t>
      </w:r>
      <w:r>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А.</w:t>
      </w:r>
      <w:r w:rsidRPr="003D69D2">
        <w:rPr>
          <w:rFonts w:ascii="Times New Roman" w:hAnsi="Times New Roman"/>
          <w:sz w:val="24"/>
          <w:szCs w:val="24"/>
        </w:rPr>
        <w:t xml:space="preserve"> </w:t>
      </w:r>
      <w:r w:rsidRPr="003D69D2">
        <w:rPr>
          <w:rFonts w:ascii="Times New Roman" w:hAnsi="Times New Roman"/>
          <w:color w:val="000000"/>
          <w:sz w:val="24"/>
          <w:szCs w:val="24"/>
          <w:shd w:val="clear" w:color="auto" w:fill="FFFFFF"/>
        </w:rPr>
        <w:t>Стратегии и тактики педагогического дискурса / Н. А. Антонова // Проблемы речевой коммуникации : межвуз. сб. науч. тр.</w:t>
      </w:r>
      <w:r w:rsidRPr="00CA5FFF">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w:t>
      </w:r>
      <w:r w:rsidRPr="00CA5FFF">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Саратов : Изд-во Сарат. ун-та, 2007.</w:t>
      </w:r>
      <w:r w:rsidRPr="00CA5FFF">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 Вып.7. –</w:t>
      </w:r>
      <w:r w:rsidRPr="00CA5FFF">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С. 230-236.</w:t>
      </w:r>
    </w:p>
    <w:p w:rsidR="004C4413" w:rsidRPr="003D69D2" w:rsidRDefault="004C4413" w:rsidP="00EE7C51">
      <w:pPr>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2. </w:t>
      </w:r>
      <w:r w:rsidRPr="00413AF9">
        <w:rPr>
          <w:rFonts w:ascii="Times New Roman" w:hAnsi="Times New Roman"/>
          <w:color w:val="000000"/>
          <w:sz w:val="24"/>
          <w:szCs w:val="24"/>
          <w:shd w:val="clear" w:color="auto" w:fill="FFFFFF"/>
        </w:rPr>
        <w:t>Борисова И.</w:t>
      </w:r>
      <w:r>
        <w:rPr>
          <w:rFonts w:ascii="Times New Roman" w:hAnsi="Times New Roman"/>
          <w:color w:val="000000"/>
          <w:sz w:val="24"/>
          <w:szCs w:val="24"/>
          <w:shd w:val="clear" w:color="auto" w:fill="FFFFFF"/>
        </w:rPr>
        <w:t xml:space="preserve"> </w:t>
      </w:r>
      <w:r w:rsidRPr="00413AF9">
        <w:rPr>
          <w:rFonts w:ascii="Times New Roman" w:hAnsi="Times New Roman"/>
          <w:color w:val="000000"/>
          <w:sz w:val="24"/>
          <w:szCs w:val="24"/>
          <w:shd w:val="clear" w:color="auto" w:fill="FFFFFF"/>
        </w:rPr>
        <w:t>Н. Категория цели и аспекты текстового анализа /</w:t>
      </w:r>
      <w:r>
        <w:rPr>
          <w:rFonts w:ascii="Times New Roman" w:hAnsi="Times New Roman"/>
          <w:color w:val="000000"/>
          <w:sz w:val="24"/>
          <w:szCs w:val="24"/>
          <w:shd w:val="clear" w:color="auto" w:fill="FFFFFF"/>
        </w:rPr>
        <w:t xml:space="preserve"> </w:t>
      </w:r>
      <w:r w:rsidRPr="00413AF9">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13AF9">
        <w:rPr>
          <w:rFonts w:ascii="Times New Roman" w:hAnsi="Times New Roman"/>
          <w:color w:val="000000"/>
          <w:sz w:val="24"/>
          <w:szCs w:val="24"/>
          <w:shd w:val="clear" w:color="auto" w:fill="FFFFFF"/>
        </w:rPr>
        <w:t>Н. Борисова // Жанры речи. Вып.2. – Саратов: Колледж, 1999. – С.81-96</w:t>
      </w:r>
    </w:p>
    <w:p w:rsidR="004C4413" w:rsidRPr="003D69D2" w:rsidRDefault="004C4413" w:rsidP="00EE7C51">
      <w:pPr>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w:t>
      </w:r>
      <w:r w:rsidRPr="003D69D2">
        <w:rPr>
          <w:rFonts w:ascii="Times New Roman" w:hAnsi="Times New Roman"/>
          <w:color w:val="000000"/>
          <w:sz w:val="24"/>
          <w:szCs w:val="24"/>
          <w:shd w:val="clear" w:color="auto" w:fill="FFFFFF"/>
        </w:rPr>
        <w:t>. Габидуллина А.</w:t>
      </w:r>
      <w:r>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Р.  Педагогическая лингвистика: учебное пособие для студентов высших учебных заведений / А.</w:t>
      </w:r>
      <w:r>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Р. Габидуллина [Электронный ресурс]. – Горловка: ГГПИИЯ, 2011. – Режим доступа: http://textarchive.ru/c-2245472-pall.html.</w:t>
      </w:r>
    </w:p>
    <w:p w:rsidR="004C4413" w:rsidRPr="003D69D2" w:rsidRDefault="004C4413" w:rsidP="00EE7C51">
      <w:pPr>
        <w:spacing w:after="0" w:line="240" w:lineRule="auto"/>
        <w:ind w:firstLine="567"/>
        <w:jc w:val="both"/>
        <w:rPr>
          <w:rFonts w:ascii="Times New Roman" w:hAnsi="Times New Roman"/>
          <w:sz w:val="24"/>
          <w:szCs w:val="24"/>
          <w:shd w:val="clear" w:color="auto" w:fill="FCFCFC"/>
        </w:rPr>
      </w:pPr>
      <w:r>
        <w:rPr>
          <w:rFonts w:ascii="Times New Roman" w:hAnsi="Times New Roman"/>
          <w:sz w:val="24"/>
          <w:szCs w:val="24"/>
          <w:shd w:val="clear" w:color="auto" w:fill="FCFCFC"/>
        </w:rPr>
        <w:t>4</w:t>
      </w:r>
      <w:r w:rsidRPr="003D69D2">
        <w:rPr>
          <w:rFonts w:ascii="Times New Roman" w:hAnsi="Times New Roman"/>
          <w:sz w:val="24"/>
          <w:szCs w:val="24"/>
          <w:shd w:val="clear" w:color="auto" w:fill="FCFCFC"/>
        </w:rPr>
        <w:t>. Иссерс О.</w:t>
      </w:r>
      <w:r>
        <w:rPr>
          <w:rFonts w:ascii="Times New Roman" w:hAnsi="Times New Roman"/>
          <w:sz w:val="24"/>
          <w:szCs w:val="24"/>
          <w:shd w:val="clear" w:color="auto" w:fill="FCFCFC"/>
        </w:rPr>
        <w:t xml:space="preserve"> </w:t>
      </w:r>
      <w:r w:rsidRPr="003D69D2">
        <w:rPr>
          <w:rFonts w:ascii="Times New Roman" w:hAnsi="Times New Roman"/>
          <w:sz w:val="24"/>
          <w:szCs w:val="24"/>
          <w:shd w:val="clear" w:color="auto" w:fill="FCFCFC"/>
        </w:rPr>
        <w:t>С. Коммуникативные стратегии и тактики русской речи / О.</w:t>
      </w:r>
      <w:r>
        <w:rPr>
          <w:rFonts w:ascii="Times New Roman" w:hAnsi="Times New Roman"/>
          <w:sz w:val="24"/>
          <w:szCs w:val="24"/>
          <w:shd w:val="clear" w:color="auto" w:fill="FCFCFC"/>
        </w:rPr>
        <w:t xml:space="preserve"> </w:t>
      </w:r>
      <w:r w:rsidRPr="003D69D2">
        <w:rPr>
          <w:rFonts w:ascii="Times New Roman" w:hAnsi="Times New Roman"/>
          <w:sz w:val="24"/>
          <w:szCs w:val="24"/>
          <w:shd w:val="clear" w:color="auto" w:fill="FCFCFC"/>
        </w:rPr>
        <w:t>С. Иссерс. – М.: Едиториал УРСС, 2002. – 284 с.</w:t>
      </w:r>
    </w:p>
    <w:p w:rsidR="004C4413" w:rsidRPr="003D69D2" w:rsidRDefault="004C4413" w:rsidP="00EE7C51">
      <w:pPr>
        <w:spacing w:after="0" w:line="240" w:lineRule="auto"/>
        <w:ind w:firstLine="567"/>
        <w:jc w:val="both"/>
        <w:rPr>
          <w:rFonts w:ascii="Times New Roman" w:hAnsi="Times New Roman"/>
          <w:sz w:val="24"/>
          <w:szCs w:val="24"/>
        </w:rPr>
      </w:pPr>
      <w:r>
        <w:rPr>
          <w:rFonts w:ascii="Times New Roman" w:hAnsi="Times New Roman"/>
          <w:sz w:val="24"/>
          <w:szCs w:val="24"/>
        </w:rPr>
        <w:t>5</w:t>
      </w:r>
      <w:r w:rsidRPr="003D69D2">
        <w:rPr>
          <w:rFonts w:ascii="Times New Roman" w:hAnsi="Times New Roman"/>
          <w:sz w:val="24"/>
          <w:szCs w:val="24"/>
        </w:rPr>
        <w:t>. Карасик В.</w:t>
      </w:r>
      <w:r>
        <w:rPr>
          <w:rFonts w:ascii="Times New Roman" w:hAnsi="Times New Roman"/>
          <w:sz w:val="24"/>
          <w:szCs w:val="24"/>
        </w:rPr>
        <w:t xml:space="preserve"> </w:t>
      </w:r>
      <w:r w:rsidRPr="003D69D2">
        <w:rPr>
          <w:rFonts w:ascii="Times New Roman" w:hAnsi="Times New Roman"/>
          <w:sz w:val="24"/>
          <w:szCs w:val="24"/>
        </w:rPr>
        <w:t>И. Характеристики педагогического дискурса / В.</w:t>
      </w:r>
      <w:r>
        <w:rPr>
          <w:rFonts w:ascii="Times New Roman" w:hAnsi="Times New Roman"/>
          <w:sz w:val="24"/>
          <w:szCs w:val="24"/>
        </w:rPr>
        <w:t xml:space="preserve"> </w:t>
      </w:r>
      <w:r w:rsidRPr="003D69D2">
        <w:rPr>
          <w:rFonts w:ascii="Times New Roman" w:hAnsi="Times New Roman"/>
          <w:sz w:val="24"/>
          <w:szCs w:val="24"/>
        </w:rPr>
        <w:t>И. Карасик // Языковая личность: аспекты лингвистики и лингводидактики: Сб. науч. тр. / ВГПУ. – Волгоград: Перемена, 1999. – С. 3–18.</w:t>
      </w:r>
    </w:p>
    <w:p w:rsidR="004C4413" w:rsidRPr="003D69D2" w:rsidRDefault="004C4413" w:rsidP="00EE7C51">
      <w:pPr>
        <w:spacing w:after="0" w:line="240" w:lineRule="auto"/>
        <w:ind w:firstLine="567"/>
        <w:jc w:val="both"/>
        <w:rPr>
          <w:rFonts w:ascii="Times New Roman" w:hAnsi="Times New Roman"/>
          <w:sz w:val="24"/>
          <w:szCs w:val="24"/>
          <w:shd w:val="clear" w:color="auto" w:fill="FCFCFC"/>
        </w:rPr>
      </w:pPr>
      <w:r>
        <w:rPr>
          <w:rFonts w:ascii="Times New Roman" w:hAnsi="Times New Roman"/>
          <w:sz w:val="24"/>
          <w:szCs w:val="24"/>
          <w:shd w:val="clear" w:color="auto" w:fill="FCFCFC"/>
        </w:rPr>
        <w:t>6</w:t>
      </w:r>
      <w:r w:rsidRPr="003D69D2">
        <w:rPr>
          <w:rFonts w:ascii="Times New Roman" w:hAnsi="Times New Roman"/>
          <w:sz w:val="24"/>
          <w:szCs w:val="24"/>
          <w:shd w:val="clear" w:color="auto" w:fill="FCFCFC"/>
        </w:rPr>
        <w:t>. Мануилова А.</w:t>
      </w:r>
      <w:r>
        <w:rPr>
          <w:rFonts w:ascii="Times New Roman" w:hAnsi="Times New Roman"/>
          <w:sz w:val="24"/>
          <w:szCs w:val="24"/>
          <w:shd w:val="clear" w:color="auto" w:fill="FCFCFC"/>
        </w:rPr>
        <w:t xml:space="preserve"> </w:t>
      </w:r>
      <w:r w:rsidRPr="003D69D2">
        <w:rPr>
          <w:rFonts w:ascii="Times New Roman" w:hAnsi="Times New Roman"/>
          <w:sz w:val="24"/>
          <w:szCs w:val="24"/>
          <w:shd w:val="clear" w:color="auto" w:fill="FCFCFC"/>
        </w:rPr>
        <w:t>Е. Педагогические речевые стратегии в речевом поведении учителя (на материале художественной прозы А.П.Чехова) / А.</w:t>
      </w:r>
      <w:r>
        <w:rPr>
          <w:rFonts w:ascii="Times New Roman" w:hAnsi="Times New Roman"/>
          <w:sz w:val="24"/>
          <w:szCs w:val="24"/>
          <w:shd w:val="clear" w:color="auto" w:fill="FCFCFC"/>
        </w:rPr>
        <w:t xml:space="preserve"> </w:t>
      </w:r>
      <w:r w:rsidRPr="003D69D2">
        <w:rPr>
          <w:rFonts w:ascii="Times New Roman" w:hAnsi="Times New Roman"/>
          <w:sz w:val="24"/>
          <w:szCs w:val="24"/>
          <w:shd w:val="clear" w:color="auto" w:fill="FCFCFC"/>
        </w:rPr>
        <w:t>Е. Мануилова, Л.</w:t>
      </w:r>
      <w:r>
        <w:rPr>
          <w:rFonts w:ascii="Times New Roman" w:hAnsi="Times New Roman"/>
          <w:sz w:val="24"/>
          <w:szCs w:val="24"/>
          <w:shd w:val="clear" w:color="auto" w:fill="FCFCFC"/>
        </w:rPr>
        <w:t xml:space="preserve"> </w:t>
      </w:r>
      <w:r w:rsidRPr="003D69D2">
        <w:rPr>
          <w:rFonts w:ascii="Times New Roman" w:hAnsi="Times New Roman"/>
          <w:sz w:val="24"/>
          <w:szCs w:val="24"/>
          <w:shd w:val="clear" w:color="auto" w:fill="FCFCFC"/>
        </w:rPr>
        <w:t xml:space="preserve">З. Подерезкина // Молодежный научный форум: Гуманитарные науки: электр. сб. ст. по материалам XXX студ. междунар. заочной науч.-практ. конф. </w:t>
      </w:r>
      <w:r w:rsidRPr="003D69D2">
        <w:rPr>
          <w:rFonts w:ascii="Times New Roman" w:hAnsi="Times New Roman"/>
          <w:sz w:val="24"/>
          <w:szCs w:val="24"/>
        </w:rPr>
        <w:t>–</w:t>
      </w:r>
      <w:r w:rsidRPr="003D69D2">
        <w:rPr>
          <w:rFonts w:ascii="Times New Roman" w:hAnsi="Times New Roman"/>
          <w:sz w:val="24"/>
          <w:szCs w:val="24"/>
          <w:shd w:val="clear" w:color="auto" w:fill="FCFCFC"/>
        </w:rPr>
        <w:t xml:space="preserve"> М.: «МЦНО». </w:t>
      </w:r>
      <w:r w:rsidRPr="003D69D2">
        <w:rPr>
          <w:rFonts w:ascii="Times New Roman" w:hAnsi="Times New Roman"/>
          <w:sz w:val="24"/>
          <w:szCs w:val="24"/>
        </w:rPr>
        <w:t>–</w:t>
      </w:r>
      <w:r w:rsidRPr="003D69D2">
        <w:rPr>
          <w:rFonts w:ascii="Times New Roman" w:hAnsi="Times New Roman"/>
          <w:sz w:val="24"/>
          <w:szCs w:val="24"/>
          <w:shd w:val="clear" w:color="auto" w:fill="FCFCFC"/>
        </w:rPr>
        <w:t xml:space="preserve"> 2016 </w:t>
      </w:r>
      <w:r w:rsidRPr="003D69D2">
        <w:rPr>
          <w:rFonts w:ascii="Times New Roman" w:hAnsi="Times New Roman"/>
          <w:sz w:val="24"/>
          <w:szCs w:val="24"/>
        </w:rPr>
        <w:t xml:space="preserve">– </w:t>
      </w:r>
      <w:r w:rsidRPr="003D69D2">
        <w:rPr>
          <w:rFonts w:ascii="Times New Roman" w:hAnsi="Times New Roman"/>
          <w:sz w:val="24"/>
          <w:szCs w:val="24"/>
          <w:shd w:val="clear" w:color="auto" w:fill="FCFCFC"/>
        </w:rPr>
        <w:t>№ 1 (29) [Электронный ресурс]</w:t>
      </w:r>
      <w:r>
        <w:rPr>
          <w:rFonts w:ascii="Times New Roman" w:hAnsi="Times New Roman"/>
          <w:sz w:val="24"/>
          <w:szCs w:val="24"/>
          <w:shd w:val="clear" w:color="auto" w:fill="FCFCFC"/>
        </w:rPr>
        <w:t>.</w:t>
      </w:r>
      <w:r w:rsidRPr="003D69D2">
        <w:rPr>
          <w:rFonts w:ascii="Times New Roman" w:hAnsi="Times New Roman"/>
          <w:sz w:val="24"/>
          <w:szCs w:val="24"/>
          <w:shd w:val="clear" w:color="auto" w:fill="FCFCFC"/>
        </w:rPr>
        <w:t xml:space="preserve"> </w:t>
      </w:r>
      <w:r w:rsidRPr="003D69D2">
        <w:rPr>
          <w:rFonts w:ascii="Times New Roman" w:hAnsi="Times New Roman"/>
          <w:sz w:val="24"/>
          <w:szCs w:val="24"/>
        </w:rPr>
        <w:t>–</w:t>
      </w:r>
      <w:r w:rsidRPr="003D69D2">
        <w:rPr>
          <w:rFonts w:ascii="Times New Roman" w:hAnsi="Times New Roman"/>
          <w:sz w:val="24"/>
          <w:szCs w:val="24"/>
          <w:shd w:val="clear" w:color="auto" w:fill="FCFCFC"/>
        </w:rPr>
        <w:t xml:space="preserve"> Режим </w:t>
      </w:r>
      <w:r w:rsidRPr="00822E63">
        <w:rPr>
          <w:rFonts w:ascii="Times New Roman" w:hAnsi="Times New Roman"/>
          <w:sz w:val="24"/>
          <w:szCs w:val="24"/>
          <w:shd w:val="clear" w:color="auto" w:fill="FCFCFC"/>
        </w:rPr>
        <w:t>доступа:</w:t>
      </w:r>
      <w:r>
        <w:rPr>
          <w:rFonts w:ascii="Times New Roman" w:hAnsi="Times New Roman"/>
          <w:sz w:val="24"/>
          <w:szCs w:val="24"/>
          <w:shd w:val="clear" w:color="auto" w:fill="FCFCFC"/>
        </w:rPr>
        <w:t xml:space="preserve"> </w:t>
      </w:r>
      <w:hyperlink r:id="rId8" w:history="1">
        <w:r w:rsidRPr="003D69D2">
          <w:rPr>
            <w:rStyle w:val="Hyperlink"/>
            <w:rFonts w:ascii="Times New Roman" w:hAnsi="Times New Roman"/>
            <w:sz w:val="24"/>
            <w:szCs w:val="24"/>
            <w:shd w:val="clear" w:color="auto" w:fill="FCFCFC"/>
          </w:rPr>
          <w:t>https://nauchforum.ru/archive/MNF_humanities/1(29).pdf</w:t>
        </w:r>
      </w:hyperlink>
      <w:r w:rsidRPr="003D69D2">
        <w:rPr>
          <w:rFonts w:ascii="Times New Roman" w:hAnsi="Times New Roman"/>
          <w:sz w:val="24"/>
          <w:szCs w:val="24"/>
          <w:shd w:val="clear" w:color="auto" w:fill="FCFCFC"/>
        </w:rPr>
        <w:t xml:space="preserve"> </w:t>
      </w:r>
    </w:p>
    <w:p w:rsidR="004C4413" w:rsidRPr="003D69D2" w:rsidRDefault="004C4413" w:rsidP="00EE7C51">
      <w:pPr>
        <w:spacing w:after="0" w:line="240" w:lineRule="auto"/>
        <w:ind w:firstLine="567"/>
        <w:jc w:val="both"/>
        <w:rPr>
          <w:rFonts w:ascii="Times New Roman" w:hAnsi="Times New Roman"/>
          <w:sz w:val="24"/>
          <w:szCs w:val="24"/>
          <w:shd w:val="clear" w:color="auto" w:fill="FCFCFC"/>
        </w:rPr>
      </w:pPr>
      <w:r>
        <w:rPr>
          <w:rFonts w:ascii="Times New Roman" w:hAnsi="Times New Roman"/>
          <w:sz w:val="24"/>
          <w:szCs w:val="24"/>
          <w:shd w:val="clear" w:color="auto" w:fill="FCFCFC"/>
        </w:rPr>
        <w:t>7</w:t>
      </w:r>
      <w:r w:rsidRPr="003D69D2">
        <w:rPr>
          <w:rFonts w:ascii="Times New Roman" w:hAnsi="Times New Roman"/>
          <w:sz w:val="24"/>
          <w:szCs w:val="24"/>
          <w:shd w:val="clear" w:color="auto" w:fill="FCFCFC"/>
        </w:rPr>
        <w:t>. Олешков М.</w:t>
      </w:r>
      <w:r>
        <w:rPr>
          <w:rFonts w:ascii="Times New Roman" w:hAnsi="Times New Roman"/>
          <w:sz w:val="24"/>
          <w:szCs w:val="24"/>
          <w:shd w:val="clear" w:color="auto" w:fill="FCFCFC"/>
        </w:rPr>
        <w:t xml:space="preserve"> </w:t>
      </w:r>
      <w:r w:rsidRPr="003D69D2">
        <w:rPr>
          <w:rFonts w:ascii="Times New Roman" w:hAnsi="Times New Roman"/>
          <w:sz w:val="24"/>
          <w:szCs w:val="24"/>
          <w:shd w:val="clear" w:color="auto" w:fill="FCFCFC"/>
        </w:rPr>
        <w:t>Ю. Моделирование коммуникативного процесса: монография / М.</w:t>
      </w:r>
      <w:r>
        <w:rPr>
          <w:rFonts w:ascii="Times New Roman" w:hAnsi="Times New Roman"/>
          <w:sz w:val="24"/>
          <w:szCs w:val="24"/>
          <w:shd w:val="clear" w:color="auto" w:fill="FCFCFC"/>
        </w:rPr>
        <w:t xml:space="preserve"> </w:t>
      </w:r>
      <w:r w:rsidRPr="003D69D2">
        <w:rPr>
          <w:rFonts w:ascii="Times New Roman" w:hAnsi="Times New Roman"/>
          <w:sz w:val="24"/>
          <w:szCs w:val="24"/>
          <w:shd w:val="clear" w:color="auto" w:fill="FCFCFC"/>
        </w:rPr>
        <w:t>Ю. Олешков</w:t>
      </w:r>
      <w:r>
        <w:rPr>
          <w:rFonts w:ascii="Times New Roman" w:hAnsi="Times New Roman"/>
          <w:sz w:val="24"/>
          <w:szCs w:val="24"/>
          <w:shd w:val="clear" w:color="auto" w:fill="FCFCFC"/>
        </w:rPr>
        <w:t xml:space="preserve">. </w:t>
      </w:r>
      <w:r w:rsidRPr="003D69D2">
        <w:rPr>
          <w:rFonts w:ascii="Times New Roman" w:hAnsi="Times New Roman"/>
          <w:sz w:val="24"/>
          <w:szCs w:val="24"/>
          <w:shd w:val="clear" w:color="auto" w:fill="FCFCFC"/>
        </w:rPr>
        <w:t xml:space="preserve">– Нижний </w:t>
      </w:r>
      <w:r w:rsidRPr="00360EE2">
        <w:rPr>
          <w:rFonts w:ascii="Times New Roman" w:hAnsi="Times New Roman"/>
          <w:sz w:val="24"/>
          <w:szCs w:val="24"/>
          <w:shd w:val="clear" w:color="auto" w:fill="FCFCFC"/>
        </w:rPr>
        <w:t>Тагил, 2006</w:t>
      </w:r>
      <w:r w:rsidRPr="003D69D2">
        <w:rPr>
          <w:rFonts w:ascii="Times New Roman" w:hAnsi="Times New Roman"/>
          <w:sz w:val="24"/>
          <w:szCs w:val="24"/>
          <w:shd w:val="clear" w:color="auto" w:fill="FCFCFC"/>
        </w:rPr>
        <w:t>. – 336 с.</w:t>
      </w:r>
    </w:p>
    <w:p w:rsidR="004C4413" w:rsidRPr="003D69D2" w:rsidRDefault="004C4413" w:rsidP="00EE7C51">
      <w:pPr>
        <w:spacing w:after="0" w:line="240" w:lineRule="auto"/>
        <w:ind w:firstLine="567"/>
        <w:jc w:val="both"/>
        <w:rPr>
          <w:rFonts w:ascii="Times New Roman" w:hAnsi="Times New Roman"/>
          <w:sz w:val="24"/>
          <w:szCs w:val="24"/>
          <w:shd w:val="clear" w:color="auto" w:fill="FFFFFF"/>
        </w:rPr>
      </w:pPr>
      <w:r>
        <w:rPr>
          <w:rFonts w:ascii="Times New Roman" w:hAnsi="Times New Roman"/>
          <w:sz w:val="24"/>
          <w:szCs w:val="24"/>
          <w:shd w:val="clear" w:color="auto" w:fill="FFFFFF"/>
        </w:rPr>
        <w:t>8</w:t>
      </w:r>
      <w:r w:rsidRPr="003D69D2">
        <w:rPr>
          <w:rFonts w:ascii="Times New Roman" w:hAnsi="Times New Roman"/>
          <w:sz w:val="24"/>
          <w:szCs w:val="24"/>
          <w:shd w:val="clear" w:color="auto" w:fill="FFFFFF"/>
        </w:rPr>
        <w:t>. Поспелова Ю.</w:t>
      </w:r>
      <w:r>
        <w:rPr>
          <w:rFonts w:ascii="Times New Roman" w:hAnsi="Times New Roman"/>
          <w:sz w:val="24"/>
          <w:szCs w:val="24"/>
          <w:shd w:val="clear" w:color="auto" w:fill="FFFFFF"/>
        </w:rPr>
        <w:t xml:space="preserve"> </w:t>
      </w:r>
      <w:r w:rsidRPr="003D69D2">
        <w:rPr>
          <w:rFonts w:ascii="Times New Roman" w:hAnsi="Times New Roman"/>
          <w:sz w:val="24"/>
          <w:szCs w:val="24"/>
          <w:shd w:val="clear" w:color="auto" w:fill="FFFFFF"/>
        </w:rPr>
        <w:t>Ю. Педагогический дискурс и его характеристики / Ю.</w:t>
      </w:r>
      <w:r>
        <w:rPr>
          <w:rFonts w:ascii="Times New Roman" w:hAnsi="Times New Roman"/>
          <w:sz w:val="24"/>
          <w:szCs w:val="24"/>
          <w:shd w:val="clear" w:color="auto" w:fill="FFFFFF"/>
        </w:rPr>
        <w:t xml:space="preserve"> </w:t>
      </w:r>
      <w:r w:rsidRPr="003D69D2">
        <w:rPr>
          <w:rFonts w:ascii="Times New Roman" w:hAnsi="Times New Roman"/>
          <w:sz w:val="24"/>
          <w:szCs w:val="24"/>
          <w:shd w:val="clear" w:color="auto" w:fill="FFFFFF"/>
        </w:rPr>
        <w:t xml:space="preserve">Ю. Поспелова // Вестник КГУ им. Н.А. Некрасова. </w:t>
      </w:r>
      <w:r w:rsidRPr="003D69D2">
        <w:rPr>
          <w:rFonts w:ascii="Times New Roman" w:hAnsi="Times New Roman"/>
          <w:sz w:val="24"/>
          <w:szCs w:val="24"/>
          <w:shd w:val="clear" w:color="auto" w:fill="FCFCFC"/>
        </w:rPr>
        <w:t xml:space="preserve">– </w:t>
      </w:r>
      <w:r w:rsidRPr="003D69D2">
        <w:rPr>
          <w:rFonts w:ascii="Times New Roman" w:hAnsi="Times New Roman"/>
          <w:sz w:val="24"/>
          <w:szCs w:val="24"/>
          <w:shd w:val="clear" w:color="auto" w:fill="FFFFFF"/>
        </w:rPr>
        <w:t xml:space="preserve">2009. </w:t>
      </w:r>
      <w:r w:rsidRPr="003D69D2">
        <w:rPr>
          <w:rFonts w:ascii="Times New Roman" w:hAnsi="Times New Roman"/>
          <w:sz w:val="24"/>
          <w:szCs w:val="24"/>
          <w:shd w:val="clear" w:color="auto" w:fill="FCFCFC"/>
        </w:rPr>
        <w:t>–</w:t>
      </w:r>
      <w:r w:rsidRPr="003D69D2">
        <w:rPr>
          <w:rFonts w:ascii="Times New Roman" w:hAnsi="Times New Roman"/>
          <w:sz w:val="24"/>
          <w:szCs w:val="24"/>
          <w:shd w:val="clear" w:color="auto" w:fill="FFFFFF"/>
        </w:rPr>
        <w:t xml:space="preserve"> № 1. </w:t>
      </w:r>
      <w:r w:rsidRPr="003D69D2">
        <w:rPr>
          <w:rFonts w:ascii="Times New Roman" w:hAnsi="Times New Roman"/>
          <w:sz w:val="24"/>
          <w:szCs w:val="24"/>
          <w:shd w:val="clear" w:color="auto" w:fill="FCFCFC"/>
        </w:rPr>
        <w:t>– С. 307–310.</w:t>
      </w:r>
    </w:p>
    <w:p w:rsidR="004C4413" w:rsidRPr="003D69D2" w:rsidRDefault="004C4413" w:rsidP="00EE7C51">
      <w:pPr>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9</w:t>
      </w:r>
      <w:r w:rsidRPr="003D69D2">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Присяжная М.</w:t>
      </w:r>
      <w:r>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А.</w:t>
      </w:r>
      <w:r w:rsidRPr="003A290B">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Стратегии и тактики педагогического дискурса</w:t>
      </w:r>
      <w:r>
        <w:rPr>
          <w:rFonts w:ascii="Times New Roman" w:hAnsi="Times New Roman"/>
          <w:color w:val="000000"/>
          <w:sz w:val="24"/>
          <w:szCs w:val="24"/>
          <w:shd w:val="clear" w:color="auto" w:fill="FFFFFF"/>
        </w:rPr>
        <w:t xml:space="preserve"> / М. А. Присяжная //</w:t>
      </w:r>
      <w:r w:rsidRPr="003A290B">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Проблемы филологии глазами молодых исследователей</w:t>
      </w:r>
      <w:r>
        <w:rPr>
          <w:rFonts w:ascii="Times New Roman" w:hAnsi="Times New Roman"/>
          <w:color w:val="000000"/>
          <w:sz w:val="24"/>
          <w:szCs w:val="24"/>
          <w:shd w:val="clear" w:color="auto" w:fill="FFFFFF"/>
        </w:rPr>
        <w:t>:</w:t>
      </w:r>
      <w:r w:rsidRPr="003D69D2">
        <w:rPr>
          <w:rFonts w:ascii="Times New Roman" w:hAnsi="Times New Roman"/>
          <w:color w:val="000000"/>
          <w:sz w:val="24"/>
          <w:szCs w:val="24"/>
          <w:shd w:val="clear" w:color="auto" w:fill="FFFFFF"/>
        </w:rPr>
        <w:t xml:space="preserve"> Материалы конференции студентов, аспирантов и молодых ученых (апрель 2009 г.)</w:t>
      </w:r>
      <w:r w:rsidRPr="003A290B">
        <w:rPr>
          <w:rFonts w:ascii="Times New Roman" w:hAnsi="Times New Roman"/>
          <w:sz w:val="24"/>
          <w:szCs w:val="24"/>
          <w:shd w:val="clear" w:color="auto" w:fill="FCFCFC"/>
        </w:rPr>
        <w:t xml:space="preserve"> </w:t>
      </w:r>
      <w:r w:rsidRPr="003D69D2">
        <w:rPr>
          <w:rFonts w:ascii="Times New Roman" w:hAnsi="Times New Roman"/>
          <w:sz w:val="24"/>
          <w:szCs w:val="24"/>
          <w:shd w:val="clear" w:color="auto" w:fill="FCFCFC"/>
        </w:rPr>
        <w:t>[Электронный ресурс]</w:t>
      </w:r>
      <w:r>
        <w:rPr>
          <w:rFonts w:ascii="Times New Roman" w:hAnsi="Times New Roman"/>
          <w:sz w:val="24"/>
          <w:szCs w:val="24"/>
          <w:shd w:val="clear" w:color="auto" w:fill="FCFCFC"/>
        </w:rPr>
        <w:t>.</w:t>
      </w:r>
      <w:r w:rsidRPr="003D69D2">
        <w:rPr>
          <w:rFonts w:ascii="Times New Roman" w:hAnsi="Times New Roman"/>
          <w:sz w:val="24"/>
          <w:szCs w:val="24"/>
          <w:shd w:val="clear" w:color="auto" w:fill="FCFCFC"/>
        </w:rPr>
        <w:t xml:space="preserve"> </w:t>
      </w:r>
      <w:r w:rsidRPr="003D69D2">
        <w:rPr>
          <w:rFonts w:ascii="Times New Roman" w:hAnsi="Times New Roman"/>
          <w:sz w:val="24"/>
          <w:szCs w:val="24"/>
        </w:rPr>
        <w:t>–</w:t>
      </w:r>
      <w:r w:rsidRPr="003D69D2">
        <w:rPr>
          <w:rFonts w:ascii="Times New Roman" w:hAnsi="Times New Roman"/>
          <w:sz w:val="24"/>
          <w:szCs w:val="24"/>
          <w:shd w:val="clear" w:color="auto" w:fill="FCFCFC"/>
        </w:rPr>
        <w:t xml:space="preserve"> Режим </w:t>
      </w:r>
      <w:r w:rsidRPr="00822E63">
        <w:rPr>
          <w:rFonts w:ascii="Times New Roman" w:hAnsi="Times New Roman"/>
          <w:sz w:val="24"/>
          <w:szCs w:val="24"/>
          <w:shd w:val="clear" w:color="auto" w:fill="FCFCFC"/>
        </w:rPr>
        <w:t>доступа:</w:t>
      </w:r>
      <w:r>
        <w:rPr>
          <w:rFonts w:ascii="Times New Roman" w:hAnsi="Times New Roman"/>
          <w:sz w:val="24"/>
          <w:szCs w:val="24"/>
          <w:shd w:val="clear" w:color="auto" w:fill="FCFCFC"/>
        </w:rPr>
        <w:t xml:space="preserve"> </w:t>
      </w:r>
      <w:r w:rsidRPr="003D69D2">
        <w:rPr>
          <w:rFonts w:ascii="Times New Roman" w:hAnsi="Times New Roman"/>
          <w:color w:val="000000"/>
          <w:sz w:val="24"/>
          <w:szCs w:val="24"/>
          <w:shd w:val="clear" w:color="auto" w:fill="FFFFFF"/>
        </w:rPr>
        <w:t>http://bookbk.net/book/45-problemy-filologii-glazami-molodyx-issledovatelej-materialy-konferencii-studentov-aspirantov-i-molodyx-uchenyx-aprel-2009-g/16-strategii-i-taktiki-pedagogicheskogo-diskursa.html</w:t>
      </w:r>
      <w:r>
        <w:rPr>
          <w:rFonts w:ascii="Times New Roman" w:hAnsi="Times New Roman"/>
          <w:color w:val="000000"/>
          <w:sz w:val="24"/>
          <w:szCs w:val="24"/>
          <w:shd w:val="clear" w:color="auto" w:fill="FFFFFF"/>
        </w:rPr>
        <w:t>.</w:t>
      </w:r>
    </w:p>
    <w:p w:rsidR="004C4413" w:rsidRPr="003D69D2" w:rsidRDefault="004C4413" w:rsidP="00EE7C51">
      <w:pPr>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10</w:t>
      </w:r>
      <w:r w:rsidRPr="003D69D2">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Сорокина</w:t>
      </w:r>
      <w:r>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Ю.</w:t>
      </w:r>
      <w:r>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 xml:space="preserve">В. </w:t>
      </w:r>
      <w:r>
        <w:rPr>
          <w:rFonts w:ascii="Times New Roman" w:hAnsi="Times New Roman"/>
          <w:color w:val="000000"/>
          <w:sz w:val="24"/>
          <w:szCs w:val="24"/>
          <w:shd w:val="clear" w:color="auto" w:fill="FFFFFF"/>
        </w:rPr>
        <w:t>С</w:t>
      </w:r>
      <w:r w:rsidRPr="003D69D2">
        <w:rPr>
          <w:rFonts w:ascii="Times New Roman" w:hAnsi="Times New Roman"/>
          <w:color w:val="000000"/>
          <w:sz w:val="24"/>
          <w:szCs w:val="24"/>
          <w:shd w:val="clear" w:color="auto" w:fill="FFFFFF"/>
        </w:rPr>
        <w:t>тратегия самопрезентации как элемент эффективного речевого воздействия в рамках педагогического дискурса</w:t>
      </w:r>
      <w:r>
        <w:rPr>
          <w:rFonts w:ascii="Times New Roman" w:hAnsi="Times New Roman"/>
          <w:color w:val="000000"/>
          <w:sz w:val="24"/>
          <w:szCs w:val="24"/>
          <w:shd w:val="clear" w:color="auto" w:fill="FFFFFF"/>
        </w:rPr>
        <w:t xml:space="preserve"> / </w:t>
      </w:r>
      <w:r w:rsidRPr="003D69D2">
        <w:rPr>
          <w:rFonts w:ascii="Times New Roman" w:hAnsi="Times New Roman"/>
          <w:color w:val="000000"/>
          <w:sz w:val="24"/>
          <w:szCs w:val="24"/>
          <w:shd w:val="clear" w:color="auto" w:fill="FFFFFF"/>
        </w:rPr>
        <w:t>Ю.</w:t>
      </w:r>
      <w:r>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В. Сорокина</w:t>
      </w:r>
      <w:r>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 xml:space="preserve"> Вестник Челябинского государственного университета. </w:t>
      </w:r>
      <w:r w:rsidRPr="003D69D2">
        <w:rPr>
          <w:rFonts w:ascii="Times New Roman" w:hAnsi="Times New Roman"/>
          <w:sz w:val="24"/>
          <w:szCs w:val="24"/>
          <w:shd w:val="clear" w:color="auto" w:fill="FCFCFC"/>
        </w:rPr>
        <w:t>–</w:t>
      </w:r>
      <w:r>
        <w:rPr>
          <w:rFonts w:ascii="Times New Roman" w:hAnsi="Times New Roman"/>
          <w:sz w:val="24"/>
          <w:szCs w:val="24"/>
          <w:shd w:val="clear" w:color="auto" w:fill="FCFCFC"/>
        </w:rPr>
        <w:t xml:space="preserve"> </w:t>
      </w:r>
      <w:r w:rsidRPr="003D69D2">
        <w:rPr>
          <w:rFonts w:ascii="Times New Roman" w:hAnsi="Times New Roman"/>
          <w:color w:val="000000"/>
          <w:sz w:val="24"/>
          <w:szCs w:val="24"/>
          <w:shd w:val="clear" w:color="auto" w:fill="FFFFFF"/>
        </w:rPr>
        <w:t>2014.</w:t>
      </w:r>
      <w:r w:rsidRPr="00822E63">
        <w:rPr>
          <w:rFonts w:ascii="Times New Roman" w:hAnsi="Times New Roman"/>
          <w:sz w:val="24"/>
          <w:szCs w:val="24"/>
          <w:shd w:val="clear" w:color="auto" w:fill="FCFCFC"/>
        </w:rPr>
        <w:t xml:space="preserve"> </w:t>
      </w:r>
      <w:r w:rsidRPr="003D69D2">
        <w:rPr>
          <w:rFonts w:ascii="Times New Roman" w:hAnsi="Times New Roman"/>
          <w:sz w:val="24"/>
          <w:szCs w:val="24"/>
          <w:shd w:val="clear" w:color="auto" w:fill="FCFCFC"/>
        </w:rPr>
        <w:t>–</w:t>
      </w:r>
      <w:r w:rsidRPr="003D69D2">
        <w:rPr>
          <w:rFonts w:ascii="Times New Roman" w:hAnsi="Times New Roman"/>
          <w:color w:val="000000"/>
          <w:sz w:val="24"/>
          <w:szCs w:val="24"/>
          <w:shd w:val="clear" w:color="auto" w:fill="FFFFFF"/>
        </w:rPr>
        <w:t xml:space="preserve"> № 6 (335) Филология. Искусствоведение. </w:t>
      </w:r>
      <w:r w:rsidRPr="003D69D2">
        <w:rPr>
          <w:rFonts w:ascii="Times New Roman" w:hAnsi="Times New Roman"/>
          <w:sz w:val="24"/>
          <w:szCs w:val="24"/>
          <w:shd w:val="clear" w:color="auto" w:fill="FCFCFC"/>
        </w:rPr>
        <w:t>–</w:t>
      </w:r>
      <w:r>
        <w:rPr>
          <w:rFonts w:ascii="Times New Roman" w:hAnsi="Times New Roman"/>
          <w:sz w:val="24"/>
          <w:szCs w:val="24"/>
          <w:shd w:val="clear" w:color="auto" w:fill="FCFCFC"/>
        </w:rPr>
        <w:t xml:space="preserve"> </w:t>
      </w:r>
      <w:r w:rsidRPr="003D69D2">
        <w:rPr>
          <w:rFonts w:ascii="Times New Roman" w:hAnsi="Times New Roman"/>
          <w:color w:val="000000"/>
          <w:sz w:val="24"/>
          <w:szCs w:val="24"/>
          <w:shd w:val="clear" w:color="auto" w:fill="FFFFFF"/>
        </w:rPr>
        <w:t xml:space="preserve">Вып. 88. </w:t>
      </w:r>
      <w:r w:rsidRPr="003D69D2">
        <w:rPr>
          <w:rFonts w:ascii="Times New Roman" w:hAnsi="Times New Roman"/>
          <w:sz w:val="24"/>
          <w:szCs w:val="24"/>
          <w:shd w:val="clear" w:color="auto" w:fill="FCFCFC"/>
        </w:rPr>
        <w:t>–</w:t>
      </w:r>
      <w:r>
        <w:rPr>
          <w:rFonts w:ascii="Times New Roman" w:hAnsi="Times New Roman"/>
          <w:sz w:val="24"/>
          <w:szCs w:val="24"/>
          <w:shd w:val="clear" w:color="auto" w:fill="FCFCFC"/>
        </w:rPr>
        <w:t xml:space="preserve"> </w:t>
      </w:r>
      <w:r w:rsidRPr="003D69D2">
        <w:rPr>
          <w:rFonts w:ascii="Times New Roman" w:hAnsi="Times New Roman"/>
          <w:color w:val="000000"/>
          <w:sz w:val="24"/>
          <w:szCs w:val="24"/>
          <w:shd w:val="clear" w:color="auto" w:fill="FFFFFF"/>
        </w:rPr>
        <w:t>С. 89–92.</w:t>
      </w:r>
    </w:p>
    <w:p w:rsidR="004C4413" w:rsidRPr="003D69D2" w:rsidRDefault="004C4413" w:rsidP="00EE7C51">
      <w:pPr>
        <w:spacing w:after="0" w:line="240" w:lineRule="auto"/>
        <w:ind w:firstLine="567"/>
        <w:jc w:val="both"/>
        <w:rPr>
          <w:rFonts w:ascii="Times New Roman" w:hAnsi="Times New Roman"/>
          <w:color w:val="000000"/>
          <w:sz w:val="24"/>
          <w:szCs w:val="24"/>
          <w:shd w:val="clear" w:color="auto" w:fill="FFFFFF"/>
        </w:rPr>
      </w:pPr>
      <w:r w:rsidRPr="003D69D2">
        <w:rPr>
          <w:rFonts w:ascii="Times New Roman" w:hAnsi="Times New Roman"/>
          <w:color w:val="000000"/>
          <w:sz w:val="24"/>
          <w:szCs w:val="24"/>
          <w:shd w:val="clear" w:color="auto" w:fill="FFFFFF"/>
        </w:rPr>
        <w:t>1</w:t>
      </w:r>
      <w:r>
        <w:rPr>
          <w:rFonts w:ascii="Times New Roman" w:hAnsi="Times New Roman"/>
          <w:color w:val="000000"/>
          <w:sz w:val="24"/>
          <w:szCs w:val="24"/>
          <w:shd w:val="clear" w:color="auto" w:fill="FFFFFF"/>
        </w:rPr>
        <w:t>1</w:t>
      </w:r>
      <w:r w:rsidRPr="003D69D2">
        <w:rPr>
          <w:rFonts w:ascii="Times New Roman" w:hAnsi="Times New Roman"/>
          <w:color w:val="000000"/>
          <w:sz w:val="24"/>
          <w:szCs w:val="24"/>
          <w:shd w:val="clear" w:color="auto" w:fill="FFFFFF"/>
        </w:rPr>
        <w:t xml:space="preserve">. Тленкопачева М. Н. Основные элементы педагогического дискурса </w:t>
      </w:r>
      <w:r>
        <w:rPr>
          <w:rFonts w:ascii="Times New Roman" w:hAnsi="Times New Roman"/>
          <w:color w:val="000000"/>
          <w:sz w:val="24"/>
          <w:szCs w:val="24"/>
          <w:shd w:val="clear" w:color="auto" w:fill="FFFFFF"/>
        </w:rPr>
        <w:t>/ М. Н. Тленкопачева</w:t>
      </w:r>
      <w:r w:rsidRPr="003D69D2">
        <w:rPr>
          <w:rFonts w:ascii="Times New Roman" w:hAnsi="Times New Roman"/>
          <w:color w:val="000000"/>
          <w:sz w:val="24"/>
          <w:szCs w:val="24"/>
          <w:shd w:val="clear" w:color="auto" w:fill="FFFFFF"/>
        </w:rPr>
        <w:t xml:space="preserve"> // Актуальные вопросы филологических наук: материалы III Междунар. науч. конф. (г. Казань, октябрь 2015 г.). </w:t>
      </w:r>
      <w:r w:rsidRPr="003D69D2">
        <w:rPr>
          <w:rFonts w:ascii="Times New Roman" w:hAnsi="Times New Roman"/>
          <w:sz w:val="24"/>
          <w:szCs w:val="24"/>
          <w:shd w:val="clear" w:color="auto" w:fill="FCFCFC"/>
        </w:rPr>
        <w:t>–</w:t>
      </w:r>
      <w:r w:rsidRPr="003D69D2">
        <w:rPr>
          <w:rFonts w:ascii="Times New Roman" w:hAnsi="Times New Roman"/>
          <w:color w:val="000000"/>
          <w:sz w:val="24"/>
          <w:szCs w:val="24"/>
          <w:shd w:val="clear" w:color="auto" w:fill="FFFFFF"/>
        </w:rPr>
        <w:t xml:space="preserve"> Казань: Бук, 2015. </w:t>
      </w:r>
      <w:r w:rsidRPr="003D69D2">
        <w:rPr>
          <w:rFonts w:ascii="Times New Roman" w:hAnsi="Times New Roman"/>
          <w:sz w:val="24"/>
          <w:szCs w:val="24"/>
          <w:shd w:val="clear" w:color="auto" w:fill="FCFCFC"/>
        </w:rPr>
        <w:t>–</w:t>
      </w:r>
      <w:r w:rsidRPr="003D69D2">
        <w:rPr>
          <w:rFonts w:ascii="Times New Roman" w:hAnsi="Times New Roman"/>
          <w:color w:val="000000"/>
          <w:sz w:val="24"/>
          <w:szCs w:val="24"/>
          <w:shd w:val="clear" w:color="auto" w:fill="FFFFFF"/>
        </w:rPr>
        <w:t xml:space="preserve"> С. 57</w:t>
      </w:r>
      <w:r w:rsidRPr="003D69D2">
        <w:rPr>
          <w:rFonts w:ascii="Times New Roman" w:hAnsi="Times New Roman"/>
          <w:sz w:val="24"/>
          <w:szCs w:val="24"/>
          <w:shd w:val="clear" w:color="auto" w:fill="FCFCFC"/>
        </w:rPr>
        <w:t>–</w:t>
      </w:r>
      <w:r w:rsidRPr="003D69D2">
        <w:rPr>
          <w:rFonts w:ascii="Times New Roman" w:hAnsi="Times New Roman"/>
          <w:color w:val="000000"/>
          <w:sz w:val="24"/>
          <w:szCs w:val="24"/>
          <w:shd w:val="clear" w:color="auto" w:fill="FFFFFF"/>
        </w:rPr>
        <w:t>60.</w:t>
      </w:r>
    </w:p>
    <w:p w:rsidR="004C4413" w:rsidRDefault="004C4413" w:rsidP="00EE7C51">
      <w:pPr>
        <w:spacing w:after="0" w:line="240" w:lineRule="auto"/>
        <w:ind w:firstLine="567"/>
        <w:jc w:val="both"/>
        <w:rPr>
          <w:rFonts w:ascii="Times New Roman" w:hAnsi="Times New Roman"/>
          <w:color w:val="000000"/>
          <w:sz w:val="24"/>
          <w:szCs w:val="24"/>
          <w:shd w:val="clear" w:color="auto" w:fill="FFFFFF"/>
        </w:rPr>
      </w:pPr>
      <w:r w:rsidRPr="003D69D2">
        <w:rPr>
          <w:rFonts w:ascii="Times New Roman" w:hAnsi="Times New Roman"/>
          <w:color w:val="000000"/>
          <w:sz w:val="24"/>
          <w:szCs w:val="24"/>
          <w:shd w:val="clear" w:color="auto" w:fill="FFFFFF"/>
        </w:rPr>
        <w:t>1</w:t>
      </w:r>
      <w:r>
        <w:rPr>
          <w:rFonts w:ascii="Times New Roman" w:hAnsi="Times New Roman"/>
          <w:color w:val="000000"/>
          <w:sz w:val="24"/>
          <w:szCs w:val="24"/>
          <w:shd w:val="clear" w:color="auto" w:fill="FFFFFF"/>
        </w:rPr>
        <w:t>2</w:t>
      </w:r>
      <w:r w:rsidRPr="003D69D2">
        <w:rPr>
          <w:rFonts w:ascii="Times New Roman" w:hAnsi="Times New Roman"/>
          <w:color w:val="000000"/>
          <w:sz w:val="24"/>
          <w:szCs w:val="24"/>
          <w:shd w:val="clear" w:color="auto" w:fill="FFFFFF"/>
        </w:rPr>
        <w:t>. Филиппова О. В. Тактики косвенного речевого воздействия в структуре коммуникативной личности учителя-филолога / О.</w:t>
      </w:r>
      <w:r>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В. Филиппова, Е.</w:t>
      </w:r>
      <w:r>
        <w:rPr>
          <w:rFonts w:ascii="Times New Roman" w:hAnsi="Times New Roman"/>
          <w:color w:val="000000"/>
          <w:sz w:val="24"/>
          <w:szCs w:val="24"/>
          <w:shd w:val="clear" w:color="auto" w:fill="FFFFFF"/>
        </w:rPr>
        <w:t xml:space="preserve"> </w:t>
      </w:r>
      <w:r w:rsidRPr="003D69D2">
        <w:rPr>
          <w:rFonts w:ascii="Times New Roman" w:hAnsi="Times New Roman"/>
          <w:color w:val="000000"/>
          <w:sz w:val="24"/>
          <w:szCs w:val="24"/>
          <w:shd w:val="clear" w:color="auto" w:fill="FFFFFF"/>
        </w:rPr>
        <w:t xml:space="preserve">В. Волгина // </w:t>
      </w:r>
      <w:r w:rsidRPr="00360EE2">
        <w:rPr>
          <w:rFonts w:ascii="Times New Roman" w:hAnsi="Times New Roman"/>
          <w:color w:val="000000"/>
          <w:sz w:val="24"/>
          <w:szCs w:val="24"/>
          <w:shd w:val="clear" w:color="auto" w:fill="FFFFFF"/>
        </w:rPr>
        <w:t>Политематический сетевой электронный</w:t>
      </w:r>
      <w:r>
        <w:rPr>
          <w:rFonts w:ascii="Times New Roman" w:hAnsi="Times New Roman"/>
          <w:color w:val="000000"/>
          <w:sz w:val="24"/>
          <w:szCs w:val="24"/>
          <w:shd w:val="clear" w:color="auto" w:fill="FFFFFF"/>
        </w:rPr>
        <w:t xml:space="preserve"> </w:t>
      </w:r>
      <w:r w:rsidRPr="00360EE2">
        <w:rPr>
          <w:rFonts w:ascii="Times New Roman" w:hAnsi="Times New Roman"/>
          <w:color w:val="000000"/>
          <w:sz w:val="24"/>
          <w:szCs w:val="24"/>
          <w:shd w:val="clear" w:color="auto" w:fill="FFFFFF"/>
        </w:rPr>
        <w:t>научный журнал Кубанского государственного аграрного университета (Научный</w:t>
      </w:r>
      <w:r>
        <w:rPr>
          <w:rFonts w:ascii="Times New Roman" w:hAnsi="Times New Roman"/>
          <w:color w:val="000000"/>
          <w:sz w:val="24"/>
          <w:szCs w:val="24"/>
          <w:shd w:val="clear" w:color="auto" w:fill="FFFFFF"/>
        </w:rPr>
        <w:t xml:space="preserve"> </w:t>
      </w:r>
      <w:r w:rsidRPr="00360EE2">
        <w:rPr>
          <w:rFonts w:ascii="Times New Roman" w:hAnsi="Times New Roman"/>
          <w:color w:val="000000"/>
          <w:sz w:val="24"/>
          <w:szCs w:val="24"/>
          <w:shd w:val="clear" w:color="auto" w:fill="FFFFFF"/>
        </w:rPr>
        <w:t xml:space="preserve">журнал КубГАУ). – Краснодар: КубГАУ, 2013. – № </w:t>
      </w:r>
      <w:r>
        <w:rPr>
          <w:rFonts w:ascii="Times New Roman" w:hAnsi="Times New Roman"/>
          <w:color w:val="000000"/>
          <w:sz w:val="24"/>
          <w:szCs w:val="24"/>
          <w:shd w:val="clear" w:color="auto" w:fill="FFFFFF"/>
        </w:rPr>
        <w:t>91</w:t>
      </w:r>
      <w:r w:rsidRPr="00360EE2">
        <w:rPr>
          <w:rFonts w:ascii="Times New Roman" w:hAnsi="Times New Roman"/>
          <w:color w:val="000000"/>
          <w:sz w:val="24"/>
          <w:szCs w:val="24"/>
          <w:shd w:val="clear" w:color="auto" w:fill="FFFFFF"/>
        </w:rPr>
        <w:t>. – Режим доступа:</w:t>
      </w:r>
      <w:r w:rsidRPr="00360EE2">
        <w:t xml:space="preserve"> </w:t>
      </w:r>
      <w:hyperlink r:id="rId9" w:history="1">
        <w:r w:rsidRPr="000E14B3">
          <w:rPr>
            <w:rStyle w:val="Hyperlink"/>
            <w:rFonts w:ascii="Times New Roman" w:hAnsi="Times New Roman"/>
            <w:sz w:val="24"/>
            <w:szCs w:val="24"/>
            <w:shd w:val="clear" w:color="auto" w:fill="FFFFFF"/>
          </w:rPr>
          <w:t>http://ej.kubagro.ru/2013/07/pdf/56.pdf</w:t>
        </w:r>
      </w:hyperlink>
      <w:r>
        <w:rPr>
          <w:rFonts w:ascii="Times New Roman" w:hAnsi="Times New Roman"/>
          <w:color w:val="000000"/>
          <w:sz w:val="24"/>
          <w:szCs w:val="24"/>
          <w:shd w:val="clear" w:color="auto" w:fill="FFFFFF"/>
        </w:rPr>
        <w:t>.</w:t>
      </w:r>
    </w:p>
    <w:p w:rsidR="004C4413" w:rsidRDefault="004C4413" w:rsidP="00EE7C51">
      <w:pPr>
        <w:spacing w:after="0" w:line="240" w:lineRule="auto"/>
        <w:ind w:firstLine="567"/>
        <w:jc w:val="both"/>
        <w:rPr>
          <w:rFonts w:ascii="Times New Roman" w:hAnsi="Times New Roman"/>
          <w:color w:val="000000"/>
          <w:sz w:val="24"/>
          <w:szCs w:val="24"/>
          <w:shd w:val="clear" w:color="auto" w:fill="FFFFFF"/>
        </w:rPr>
      </w:pPr>
    </w:p>
    <w:p w:rsidR="004C4413" w:rsidRDefault="004C4413" w:rsidP="00EE7C51">
      <w:pPr>
        <w:spacing w:after="0" w:line="240" w:lineRule="auto"/>
        <w:ind w:firstLine="567"/>
        <w:jc w:val="both"/>
        <w:rPr>
          <w:rFonts w:ascii="Times New Roman" w:hAnsi="Times New Roman"/>
          <w:color w:val="000000"/>
          <w:sz w:val="24"/>
          <w:szCs w:val="24"/>
          <w:shd w:val="clear" w:color="auto" w:fill="FFFFFF"/>
        </w:rPr>
      </w:pPr>
    </w:p>
    <w:p w:rsidR="004C4413" w:rsidRDefault="004C4413" w:rsidP="00EE7C51">
      <w:pPr>
        <w:spacing w:after="0" w:line="240" w:lineRule="auto"/>
        <w:ind w:firstLine="567"/>
        <w:jc w:val="both"/>
        <w:rPr>
          <w:rFonts w:ascii="Times New Roman" w:hAnsi="Times New Roman"/>
          <w:color w:val="000000"/>
          <w:sz w:val="24"/>
          <w:szCs w:val="24"/>
          <w:shd w:val="clear" w:color="auto" w:fill="FFFFFF"/>
        </w:rPr>
      </w:pPr>
    </w:p>
    <w:p w:rsidR="004C4413" w:rsidRPr="00EE7C51" w:rsidRDefault="004C4413" w:rsidP="00EE7C51">
      <w:pPr>
        <w:spacing w:after="0" w:line="240" w:lineRule="auto"/>
        <w:ind w:firstLine="567"/>
        <w:jc w:val="both"/>
        <w:rPr>
          <w:rFonts w:ascii="Times New Roman" w:hAnsi="Times New Roman"/>
          <w:b/>
          <w:color w:val="000000"/>
          <w:sz w:val="24"/>
          <w:szCs w:val="24"/>
          <w:shd w:val="clear" w:color="auto" w:fill="FFFFFF"/>
          <w:lang w:val="en-US"/>
        </w:rPr>
      </w:pPr>
      <w:r w:rsidRPr="00EE7C51">
        <w:rPr>
          <w:rFonts w:ascii="Times New Roman" w:hAnsi="Times New Roman"/>
          <w:b/>
          <w:color w:val="000000"/>
          <w:sz w:val="24"/>
          <w:szCs w:val="24"/>
          <w:shd w:val="clear" w:color="auto" w:fill="FFFFFF"/>
          <w:lang w:val="en-US"/>
        </w:rPr>
        <w:t>References</w:t>
      </w:r>
    </w:p>
    <w:p w:rsidR="004C4413" w:rsidRPr="002D7CE2" w:rsidRDefault="004C4413" w:rsidP="00EE7C51">
      <w:pPr>
        <w:spacing w:after="0" w:line="240" w:lineRule="auto"/>
        <w:ind w:firstLine="567"/>
        <w:jc w:val="both"/>
        <w:rPr>
          <w:rFonts w:ascii="Times New Roman" w:hAnsi="Times New Roman"/>
          <w:color w:val="000000"/>
          <w:sz w:val="24"/>
          <w:szCs w:val="24"/>
          <w:shd w:val="clear" w:color="auto" w:fill="FFFFFF"/>
          <w:lang w:val="en-US"/>
        </w:rPr>
      </w:pPr>
      <w:r w:rsidRPr="002D7CE2">
        <w:rPr>
          <w:rFonts w:ascii="Times New Roman" w:hAnsi="Times New Roman"/>
          <w:color w:val="000000"/>
          <w:sz w:val="24"/>
          <w:szCs w:val="24"/>
          <w:shd w:val="clear" w:color="auto" w:fill="FFFFFF"/>
          <w:lang w:val="en-US"/>
        </w:rPr>
        <w:t xml:space="preserve">1. </w:t>
      </w:r>
      <w:r w:rsidRPr="00360EE2">
        <w:rPr>
          <w:rFonts w:ascii="Times New Roman" w:hAnsi="Times New Roman"/>
          <w:color w:val="000000"/>
          <w:sz w:val="24"/>
          <w:szCs w:val="24"/>
          <w:shd w:val="clear" w:color="auto" w:fill="FFFFFF"/>
          <w:lang w:val="en-US"/>
        </w:rPr>
        <w:t>Antonova</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N</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A</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Strategii</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i</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taktiki</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pedagogicheskogo</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diskursa</w:t>
      </w:r>
      <w:r w:rsidRPr="002D7CE2">
        <w:rPr>
          <w:rFonts w:ascii="Times New Roman" w:hAnsi="Times New Roman"/>
          <w:color w:val="000000"/>
          <w:sz w:val="24"/>
          <w:szCs w:val="24"/>
          <w:shd w:val="clear" w:color="auto" w:fill="FFFFFF"/>
          <w:lang w:val="en-US"/>
        </w:rPr>
        <w:t xml:space="preserve"> / </w:t>
      </w:r>
      <w:r w:rsidRPr="00360EE2">
        <w:rPr>
          <w:rFonts w:ascii="Times New Roman" w:hAnsi="Times New Roman"/>
          <w:color w:val="000000"/>
          <w:sz w:val="24"/>
          <w:szCs w:val="24"/>
          <w:shd w:val="clear" w:color="auto" w:fill="FFFFFF"/>
          <w:lang w:val="en-US"/>
        </w:rPr>
        <w:t>N</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A</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Antonova</w:t>
      </w:r>
      <w:r w:rsidRPr="002D7CE2">
        <w:rPr>
          <w:rFonts w:ascii="Times New Roman" w:hAnsi="Times New Roman"/>
          <w:color w:val="000000"/>
          <w:sz w:val="24"/>
          <w:szCs w:val="24"/>
          <w:shd w:val="clear" w:color="auto" w:fill="FFFFFF"/>
          <w:lang w:val="en-US"/>
        </w:rPr>
        <w:t xml:space="preserve"> // </w:t>
      </w:r>
      <w:r w:rsidRPr="00360EE2">
        <w:rPr>
          <w:rFonts w:ascii="Times New Roman" w:hAnsi="Times New Roman"/>
          <w:color w:val="000000"/>
          <w:sz w:val="24"/>
          <w:szCs w:val="24"/>
          <w:shd w:val="clear" w:color="auto" w:fill="FFFFFF"/>
          <w:lang w:val="en-US"/>
        </w:rPr>
        <w:t>Problemy</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rechevoj</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kommunikacii</w:t>
      </w:r>
      <w:r w:rsidRPr="002D7CE2">
        <w:rPr>
          <w:rFonts w:ascii="Times New Roman" w:hAnsi="Times New Roman"/>
          <w:color w:val="000000"/>
          <w:sz w:val="24"/>
          <w:szCs w:val="24"/>
          <w:shd w:val="clear" w:color="auto" w:fill="FFFFFF"/>
          <w:lang w:val="en-US"/>
        </w:rPr>
        <w:t xml:space="preserve"> : </w:t>
      </w:r>
      <w:r w:rsidRPr="00360EE2">
        <w:rPr>
          <w:rFonts w:ascii="Times New Roman" w:hAnsi="Times New Roman"/>
          <w:color w:val="000000"/>
          <w:sz w:val="24"/>
          <w:szCs w:val="24"/>
          <w:shd w:val="clear" w:color="auto" w:fill="FFFFFF"/>
          <w:lang w:val="en-US"/>
        </w:rPr>
        <w:t>mezhvuz</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sb</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nauch</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tr</w:t>
      </w:r>
      <w:r w:rsidRPr="002D7CE2">
        <w:rPr>
          <w:rFonts w:ascii="Times New Roman" w:hAnsi="Times New Roman"/>
          <w:color w:val="000000"/>
          <w:sz w:val="24"/>
          <w:szCs w:val="24"/>
          <w:shd w:val="clear" w:color="auto" w:fill="FFFFFF"/>
          <w:lang w:val="en-US"/>
        </w:rPr>
        <w:t xml:space="preserve">. – </w:t>
      </w:r>
      <w:r w:rsidRPr="00360EE2">
        <w:rPr>
          <w:rFonts w:ascii="Times New Roman" w:hAnsi="Times New Roman"/>
          <w:color w:val="000000"/>
          <w:sz w:val="24"/>
          <w:szCs w:val="24"/>
          <w:shd w:val="clear" w:color="auto" w:fill="FFFFFF"/>
          <w:lang w:val="en-US"/>
        </w:rPr>
        <w:t>Saratov</w:t>
      </w:r>
      <w:r w:rsidRPr="002D7CE2">
        <w:rPr>
          <w:rFonts w:ascii="Times New Roman" w:hAnsi="Times New Roman"/>
          <w:color w:val="000000"/>
          <w:sz w:val="24"/>
          <w:szCs w:val="24"/>
          <w:shd w:val="clear" w:color="auto" w:fill="FFFFFF"/>
          <w:lang w:val="en-US"/>
        </w:rPr>
        <w:t xml:space="preserve"> : </w:t>
      </w:r>
      <w:r w:rsidRPr="00360EE2">
        <w:rPr>
          <w:rFonts w:ascii="Times New Roman" w:hAnsi="Times New Roman"/>
          <w:color w:val="000000"/>
          <w:sz w:val="24"/>
          <w:szCs w:val="24"/>
          <w:shd w:val="clear" w:color="auto" w:fill="FFFFFF"/>
          <w:lang w:val="en-US"/>
        </w:rPr>
        <w:t>Izd</w:t>
      </w:r>
      <w:r w:rsidRPr="002D7CE2">
        <w:rPr>
          <w:rFonts w:ascii="Times New Roman" w:hAnsi="Times New Roman"/>
          <w:color w:val="000000"/>
          <w:sz w:val="24"/>
          <w:szCs w:val="24"/>
          <w:shd w:val="clear" w:color="auto" w:fill="FFFFFF"/>
          <w:lang w:val="en-US"/>
        </w:rPr>
        <w:t>-</w:t>
      </w:r>
      <w:r w:rsidRPr="00360EE2">
        <w:rPr>
          <w:rFonts w:ascii="Times New Roman" w:hAnsi="Times New Roman"/>
          <w:color w:val="000000"/>
          <w:sz w:val="24"/>
          <w:szCs w:val="24"/>
          <w:shd w:val="clear" w:color="auto" w:fill="FFFFFF"/>
          <w:lang w:val="en-US"/>
        </w:rPr>
        <w:t>vo</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Sarat</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un</w:t>
      </w:r>
      <w:r w:rsidRPr="002D7CE2">
        <w:rPr>
          <w:rFonts w:ascii="Times New Roman" w:hAnsi="Times New Roman"/>
          <w:color w:val="000000"/>
          <w:sz w:val="24"/>
          <w:szCs w:val="24"/>
          <w:shd w:val="clear" w:color="auto" w:fill="FFFFFF"/>
          <w:lang w:val="en-US"/>
        </w:rPr>
        <w:t>-</w:t>
      </w:r>
      <w:r w:rsidRPr="00360EE2">
        <w:rPr>
          <w:rFonts w:ascii="Times New Roman" w:hAnsi="Times New Roman"/>
          <w:color w:val="000000"/>
          <w:sz w:val="24"/>
          <w:szCs w:val="24"/>
          <w:shd w:val="clear" w:color="auto" w:fill="FFFFFF"/>
          <w:lang w:val="en-US"/>
        </w:rPr>
        <w:t>ta</w:t>
      </w:r>
      <w:r w:rsidRPr="002D7CE2">
        <w:rPr>
          <w:rFonts w:ascii="Times New Roman" w:hAnsi="Times New Roman"/>
          <w:color w:val="000000"/>
          <w:sz w:val="24"/>
          <w:szCs w:val="24"/>
          <w:shd w:val="clear" w:color="auto" w:fill="FFFFFF"/>
          <w:lang w:val="en-US"/>
        </w:rPr>
        <w:t xml:space="preserve">, 2007. – </w:t>
      </w:r>
      <w:r w:rsidRPr="00360EE2">
        <w:rPr>
          <w:rFonts w:ascii="Times New Roman" w:hAnsi="Times New Roman"/>
          <w:color w:val="000000"/>
          <w:sz w:val="24"/>
          <w:szCs w:val="24"/>
          <w:shd w:val="clear" w:color="auto" w:fill="FFFFFF"/>
          <w:lang w:val="en-US"/>
        </w:rPr>
        <w:t>Vyp</w:t>
      </w:r>
      <w:r w:rsidRPr="002D7CE2">
        <w:rPr>
          <w:rFonts w:ascii="Times New Roman" w:hAnsi="Times New Roman"/>
          <w:color w:val="000000"/>
          <w:sz w:val="24"/>
          <w:szCs w:val="24"/>
          <w:shd w:val="clear" w:color="auto" w:fill="FFFFFF"/>
          <w:lang w:val="en-US"/>
        </w:rPr>
        <w:t xml:space="preserve">.7. – </w:t>
      </w:r>
      <w:r w:rsidRPr="00360EE2">
        <w:rPr>
          <w:rFonts w:ascii="Times New Roman" w:hAnsi="Times New Roman"/>
          <w:color w:val="000000"/>
          <w:sz w:val="24"/>
          <w:szCs w:val="24"/>
          <w:shd w:val="clear" w:color="auto" w:fill="FFFFFF"/>
          <w:lang w:val="en-US"/>
        </w:rPr>
        <w:t>S</w:t>
      </w:r>
      <w:r w:rsidRPr="002D7CE2">
        <w:rPr>
          <w:rFonts w:ascii="Times New Roman" w:hAnsi="Times New Roman"/>
          <w:color w:val="000000"/>
          <w:sz w:val="24"/>
          <w:szCs w:val="24"/>
          <w:shd w:val="clear" w:color="auto" w:fill="FFFFFF"/>
          <w:lang w:val="en-US"/>
        </w:rPr>
        <w:t>. 230-236.</w:t>
      </w:r>
    </w:p>
    <w:p w:rsidR="004C4413" w:rsidRPr="002D7CE2" w:rsidRDefault="004C4413" w:rsidP="00EE7C51">
      <w:pPr>
        <w:spacing w:after="0" w:line="240" w:lineRule="auto"/>
        <w:ind w:firstLine="567"/>
        <w:jc w:val="both"/>
        <w:rPr>
          <w:rFonts w:ascii="Times New Roman" w:hAnsi="Times New Roman"/>
          <w:color w:val="000000"/>
          <w:sz w:val="24"/>
          <w:szCs w:val="24"/>
          <w:shd w:val="clear" w:color="auto" w:fill="FFFFFF"/>
          <w:lang w:val="en-US"/>
        </w:rPr>
      </w:pPr>
      <w:r w:rsidRPr="002D7CE2">
        <w:rPr>
          <w:rFonts w:ascii="Times New Roman" w:hAnsi="Times New Roman"/>
          <w:color w:val="000000"/>
          <w:sz w:val="24"/>
          <w:szCs w:val="24"/>
          <w:shd w:val="clear" w:color="auto" w:fill="FFFFFF"/>
          <w:lang w:val="en-US"/>
        </w:rPr>
        <w:t xml:space="preserve">2. </w:t>
      </w:r>
      <w:r w:rsidRPr="00360EE2">
        <w:rPr>
          <w:rFonts w:ascii="Times New Roman" w:hAnsi="Times New Roman"/>
          <w:color w:val="000000"/>
          <w:sz w:val="24"/>
          <w:szCs w:val="24"/>
          <w:shd w:val="clear" w:color="auto" w:fill="FFFFFF"/>
          <w:lang w:val="en-US"/>
        </w:rPr>
        <w:t>Gabidullina</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A</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R</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Pedagogicheskaja</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lingvistika</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uchebnoe</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posobie</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dlja</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studentov</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vysshih</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uchebnyh</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zavedenij</w:t>
      </w:r>
      <w:r w:rsidRPr="002D7CE2">
        <w:rPr>
          <w:rFonts w:ascii="Times New Roman" w:hAnsi="Times New Roman"/>
          <w:color w:val="000000"/>
          <w:sz w:val="24"/>
          <w:szCs w:val="24"/>
          <w:shd w:val="clear" w:color="auto" w:fill="FFFFFF"/>
          <w:lang w:val="en-US"/>
        </w:rPr>
        <w:t xml:space="preserve"> / </w:t>
      </w:r>
      <w:r w:rsidRPr="00360EE2">
        <w:rPr>
          <w:rFonts w:ascii="Times New Roman" w:hAnsi="Times New Roman"/>
          <w:color w:val="000000"/>
          <w:sz w:val="24"/>
          <w:szCs w:val="24"/>
          <w:shd w:val="clear" w:color="auto" w:fill="FFFFFF"/>
          <w:lang w:val="en-US"/>
        </w:rPr>
        <w:t>A</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R</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Gabidullina</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Jelektronnyj</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resurs</w:t>
      </w:r>
      <w:r w:rsidRPr="002D7CE2">
        <w:rPr>
          <w:rFonts w:ascii="Times New Roman" w:hAnsi="Times New Roman"/>
          <w:color w:val="000000"/>
          <w:sz w:val="24"/>
          <w:szCs w:val="24"/>
          <w:shd w:val="clear" w:color="auto" w:fill="FFFFFF"/>
          <w:lang w:val="en-US"/>
        </w:rPr>
        <w:t xml:space="preserve">]. – </w:t>
      </w:r>
      <w:r w:rsidRPr="00360EE2">
        <w:rPr>
          <w:rFonts w:ascii="Times New Roman" w:hAnsi="Times New Roman"/>
          <w:color w:val="000000"/>
          <w:sz w:val="24"/>
          <w:szCs w:val="24"/>
          <w:shd w:val="clear" w:color="auto" w:fill="FFFFFF"/>
          <w:lang w:val="en-US"/>
        </w:rPr>
        <w:t>Gorlovka</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GGPIIJa</w:t>
      </w:r>
      <w:r w:rsidRPr="002D7CE2">
        <w:rPr>
          <w:rFonts w:ascii="Times New Roman" w:hAnsi="Times New Roman"/>
          <w:color w:val="000000"/>
          <w:sz w:val="24"/>
          <w:szCs w:val="24"/>
          <w:shd w:val="clear" w:color="auto" w:fill="FFFFFF"/>
          <w:lang w:val="en-US"/>
        </w:rPr>
        <w:t xml:space="preserve">, 2011. – </w:t>
      </w:r>
      <w:r w:rsidRPr="00360EE2">
        <w:rPr>
          <w:rFonts w:ascii="Times New Roman" w:hAnsi="Times New Roman"/>
          <w:color w:val="000000"/>
          <w:sz w:val="24"/>
          <w:szCs w:val="24"/>
          <w:shd w:val="clear" w:color="auto" w:fill="FFFFFF"/>
          <w:lang w:val="en-US"/>
        </w:rPr>
        <w:t>Rezhim</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dostupa</w:t>
      </w:r>
      <w:r w:rsidRPr="002D7CE2">
        <w:rPr>
          <w:rFonts w:ascii="Times New Roman" w:hAnsi="Times New Roman"/>
          <w:color w:val="000000"/>
          <w:sz w:val="24"/>
          <w:szCs w:val="24"/>
          <w:shd w:val="clear" w:color="auto" w:fill="FFFFFF"/>
          <w:lang w:val="en-US"/>
        </w:rPr>
        <w:t xml:space="preserve">: </w:t>
      </w:r>
      <w:r w:rsidRPr="00360EE2">
        <w:rPr>
          <w:rFonts w:ascii="Times New Roman" w:hAnsi="Times New Roman"/>
          <w:color w:val="000000"/>
          <w:sz w:val="24"/>
          <w:szCs w:val="24"/>
          <w:shd w:val="clear" w:color="auto" w:fill="FFFFFF"/>
          <w:lang w:val="en-US"/>
        </w:rPr>
        <w:t>http</w:t>
      </w:r>
      <w:r w:rsidRPr="002D7CE2">
        <w:rPr>
          <w:rFonts w:ascii="Times New Roman" w:hAnsi="Times New Roman"/>
          <w:color w:val="000000"/>
          <w:sz w:val="24"/>
          <w:szCs w:val="24"/>
          <w:shd w:val="clear" w:color="auto" w:fill="FFFFFF"/>
          <w:lang w:val="en-US"/>
        </w:rPr>
        <w:t>://</w:t>
      </w:r>
      <w:r w:rsidRPr="00360EE2">
        <w:rPr>
          <w:rFonts w:ascii="Times New Roman" w:hAnsi="Times New Roman"/>
          <w:color w:val="000000"/>
          <w:sz w:val="24"/>
          <w:szCs w:val="24"/>
          <w:shd w:val="clear" w:color="auto" w:fill="FFFFFF"/>
          <w:lang w:val="en-US"/>
        </w:rPr>
        <w:t>textarchive</w:t>
      </w:r>
      <w:r w:rsidRPr="002D7CE2">
        <w:rPr>
          <w:rFonts w:ascii="Times New Roman" w:hAnsi="Times New Roman"/>
          <w:color w:val="000000"/>
          <w:sz w:val="24"/>
          <w:szCs w:val="24"/>
          <w:shd w:val="clear" w:color="auto" w:fill="FFFFFF"/>
          <w:lang w:val="en-US"/>
        </w:rPr>
        <w:t>.</w:t>
      </w:r>
      <w:r w:rsidRPr="00360EE2">
        <w:rPr>
          <w:rFonts w:ascii="Times New Roman" w:hAnsi="Times New Roman"/>
          <w:color w:val="000000"/>
          <w:sz w:val="24"/>
          <w:szCs w:val="24"/>
          <w:shd w:val="clear" w:color="auto" w:fill="FFFFFF"/>
          <w:lang w:val="en-US"/>
        </w:rPr>
        <w:t>ru</w:t>
      </w:r>
      <w:r w:rsidRPr="002D7CE2">
        <w:rPr>
          <w:rFonts w:ascii="Times New Roman" w:hAnsi="Times New Roman"/>
          <w:color w:val="000000"/>
          <w:sz w:val="24"/>
          <w:szCs w:val="24"/>
          <w:shd w:val="clear" w:color="auto" w:fill="FFFFFF"/>
          <w:lang w:val="en-US"/>
        </w:rPr>
        <w:t>/</w:t>
      </w:r>
      <w:r w:rsidRPr="00360EE2">
        <w:rPr>
          <w:rFonts w:ascii="Times New Roman" w:hAnsi="Times New Roman"/>
          <w:color w:val="000000"/>
          <w:sz w:val="24"/>
          <w:szCs w:val="24"/>
          <w:shd w:val="clear" w:color="auto" w:fill="FFFFFF"/>
          <w:lang w:val="en-US"/>
        </w:rPr>
        <w:t>c</w:t>
      </w:r>
      <w:r w:rsidRPr="002D7CE2">
        <w:rPr>
          <w:rFonts w:ascii="Times New Roman" w:hAnsi="Times New Roman"/>
          <w:color w:val="000000"/>
          <w:sz w:val="24"/>
          <w:szCs w:val="24"/>
          <w:shd w:val="clear" w:color="auto" w:fill="FFFFFF"/>
          <w:lang w:val="en-US"/>
        </w:rPr>
        <w:t>-2245472-</w:t>
      </w:r>
      <w:r w:rsidRPr="00360EE2">
        <w:rPr>
          <w:rFonts w:ascii="Times New Roman" w:hAnsi="Times New Roman"/>
          <w:color w:val="000000"/>
          <w:sz w:val="24"/>
          <w:szCs w:val="24"/>
          <w:shd w:val="clear" w:color="auto" w:fill="FFFFFF"/>
          <w:lang w:val="en-US"/>
        </w:rPr>
        <w:t>pall</w:t>
      </w:r>
      <w:r w:rsidRPr="002D7CE2">
        <w:rPr>
          <w:rFonts w:ascii="Times New Roman" w:hAnsi="Times New Roman"/>
          <w:color w:val="000000"/>
          <w:sz w:val="24"/>
          <w:szCs w:val="24"/>
          <w:shd w:val="clear" w:color="auto" w:fill="FFFFFF"/>
          <w:lang w:val="en-US"/>
        </w:rPr>
        <w:t>.</w:t>
      </w:r>
      <w:r w:rsidRPr="00360EE2">
        <w:rPr>
          <w:rFonts w:ascii="Times New Roman" w:hAnsi="Times New Roman"/>
          <w:color w:val="000000"/>
          <w:sz w:val="24"/>
          <w:szCs w:val="24"/>
          <w:shd w:val="clear" w:color="auto" w:fill="FFFFFF"/>
          <w:lang w:val="en-US"/>
        </w:rPr>
        <w:t>html</w:t>
      </w:r>
      <w:r w:rsidRPr="002D7CE2">
        <w:rPr>
          <w:rFonts w:ascii="Times New Roman" w:hAnsi="Times New Roman"/>
          <w:color w:val="000000"/>
          <w:sz w:val="24"/>
          <w:szCs w:val="24"/>
          <w:shd w:val="clear" w:color="auto" w:fill="FFFFFF"/>
          <w:lang w:val="en-US"/>
        </w:rPr>
        <w:t>.</w:t>
      </w:r>
    </w:p>
    <w:p w:rsidR="004C4413" w:rsidRPr="00360EE2" w:rsidRDefault="004C4413" w:rsidP="00EE7C51">
      <w:pPr>
        <w:spacing w:after="0" w:line="240" w:lineRule="auto"/>
        <w:ind w:firstLine="567"/>
        <w:jc w:val="both"/>
        <w:rPr>
          <w:rFonts w:ascii="Times New Roman" w:hAnsi="Times New Roman"/>
          <w:color w:val="000000"/>
          <w:sz w:val="24"/>
          <w:szCs w:val="24"/>
          <w:shd w:val="clear" w:color="auto" w:fill="FFFFFF"/>
          <w:lang w:val="en-US"/>
        </w:rPr>
      </w:pPr>
      <w:r w:rsidRPr="00360EE2">
        <w:rPr>
          <w:rFonts w:ascii="Times New Roman" w:hAnsi="Times New Roman"/>
          <w:color w:val="000000"/>
          <w:sz w:val="24"/>
          <w:szCs w:val="24"/>
          <w:shd w:val="clear" w:color="auto" w:fill="FFFFFF"/>
          <w:lang w:val="en-US"/>
        </w:rPr>
        <w:t>3. Issers O. S. Kommunikativnye strategii i taktiki russkoj rechi / O. S. Issers. – M.: Editorial URSS, 2002. – 284 s.</w:t>
      </w:r>
    </w:p>
    <w:p w:rsidR="004C4413" w:rsidRPr="00360EE2" w:rsidRDefault="004C4413" w:rsidP="00EE7C51">
      <w:pPr>
        <w:spacing w:after="0" w:line="240" w:lineRule="auto"/>
        <w:ind w:firstLine="567"/>
        <w:jc w:val="both"/>
        <w:rPr>
          <w:rFonts w:ascii="Times New Roman" w:hAnsi="Times New Roman"/>
          <w:color w:val="000000"/>
          <w:sz w:val="24"/>
          <w:szCs w:val="24"/>
          <w:shd w:val="clear" w:color="auto" w:fill="FFFFFF"/>
          <w:lang w:val="en-US"/>
        </w:rPr>
      </w:pPr>
      <w:r w:rsidRPr="00360EE2">
        <w:rPr>
          <w:rFonts w:ascii="Times New Roman" w:hAnsi="Times New Roman"/>
          <w:color w:val="000000"/>
          <w:sz w:val="24"/>
          <w:szCs w:val="24"/>
          <w:shd w:val="clear" w:color="auto" w:fill="FFFFFF"/>
          <w:lang w:val="en-US"/>
        </w:rPr>
        <w:t>4. Karasik V. I. Harakteristiki pedagogicheskogo diskursa / V. I. Karasik // Jazykovaja lichnost': aspekty lingvistiki i lingvodidaktiki: Sb. nauch. tr. / VGPU. – Volgograd: Peremena, 1999. – S. 3–18.</w:t>
      </w:r>
    </w:p>
    <w:p w:rsidR="004C4413" w:rsidRPr="00360EE2" w:rsidRDefault="004C4413" w:rsidP="00EE7C51">
      <w:pPr>
        <w:spacing w:after="0" w:line="240" w:lineRule="auto"/>
        <w:ind w:firstLine="567"/>
        <w:jc w:val="both"/>
        <w:rPr>
          <w:rFonts w:ascii="Times New Roman" w:hAnsi="Times New Roman"/>
          <w:color w:val="000000"/>
          <w:sz w:val="24"/>
          <w:szCs w:val="24"/>
          <w:shd w:val="clear" w:color="auto" w:fill="FFFFFF"/>
          <w:lang w:val="en-US"/>
        </w:rPr>
      </w:pPr>
      <w:r w:rsidRPr="00360EE2">
        <w:rPr>
          <w:rFonts w:ascii="Times New Roman" w:hAnsi="Times New Roman"/>
          <w:color w:val="000000"/>
          <w:sz w:val="24"/>
          <w:szCs w:val="24"/>
          <w:shd w:val="clear" w:color="auto" w:fill="FFFFFF"/>
          <w:lang w:val="en-US"/>
        </w:rPr>
        <w:t xml:space="preserve">5. Manuilova A. E. Pedagogicheskie rechevye strategii v rechevom povedenii uchitelja (na materiale hudozhestvennoj prozy A.P.Chehova) / A. E. Manuilova, L. Z. Poderezkina // Molodezhnyj nauchnyj forum: Gumanitarnye nauki: jelektr. sb. st. po materialam XXX stud. mezhdunar. zaochnoj nauch.-prakt. konf. – M.: «MCNO». – 2016 – № 1 (29) [Jelektronnyj resurs]. – Rezhim dostupa: https://nauchforum.ru/archive/MNF_humanities/1(29).pdf </w:t>
      </w:r>
    </w:p>
    <w:p w:rsidR="004C4413" w:rsidRPr="00360EE2" w:rsidRDefault="004C4413" w:rsidP="00EE7C51">
      <w:pPr>
        <w:spacing w:after="0" w:line="240" w:lineRule="auto"/>
        <w:ind w:firstLine="567"/>
        <w:jc w:val="both"/>
        <w:rPr>
          <w:rFonts w:ascii="Times New Roman" w:hAnsi="Times New Roman"/>
          <w:color w:val="000000"/>
          <w:sz w:val="24"/>
          <w:szCs w:val="24"/>
          <w:shd w:val="clear" w:color="auto" w:fill="FFFFFF"/>
          <w:lang w:val="en-US"/>
        </w:rPr>
      </w:pPr>
      <w:r w:rsidRPr="00360EE2">
        <w:rPr>
          <w:rFonts w:ascii="Times New Roman" w:hAnsi="Times New Roman"/>
          <w:color w:val="000000"/>
          <w:sz w:val="24"/>
          <w:szCs w:val="24"/>
          <w:shd w:val="clear" w:color="auto" w:fill="FFFFFF"/>
          <w:lang w:val="en-US"/>
        </w:rPr>
        <w:t>6. Oleshkov M. Ju. Modelirovanie kommunikativnogo processa: monografija / M. Ju. Oleshkov. – Nizhnij Tagil, 2006. – 336 s.</w:t>
      </w:r>
    </w:p>
    <w:p w:rsidR="004C4413" w:rsidRPr="00360EE2" w:rsidRDefault="004C4413" w:rsidP="00EE7C51">
      <w:pPr>
        <w:spacing w:after="0" w:line="240" w:lineRule="auto"/>
        <w:ind w:firstLine="567"/>
        <w:jc w:val="both"/>
        <w:rPr>
          <w:rFonts w:ascii="Times New Roman" w:hAnsi="Times New Roman"/>
          <w:color w:val="000000"/>
          <w:sz w:val="24"/>
          <w:szCs w:val="24"/>
          <w:shd w:val="clear" w:color="auto" w:fill="FFFFFF"/>
          <w:lang w:val="en-US"/>
        </w:rPr>
      </w:pPr>
      <w:r w:rsidRPr="00360EE2">
        <w:rPr>
          <w:rFonts w:ascii="Times New Roman" w:hAnsi="Times New Roman"/>
          <w:color w:val="000000"/>
          <w:sz w:val="24"/>
          <w:szCs w:val="24"/>
          <w:shd w:val="clear" w:color="auto" w:fill="FFFFFF"/>
          <w:lang w:val="en-US"/>
        </w:rPr>
        <w:t>7. Pospelova Ju. Ju. Pedagogicheskij diskurs i ego harakteristiki / Ju. Ju. Pospelova // Vestnik KGU im. N.A. Nekrasova. – 2009. – № 1. – S. 307–310.</w:t>
      </w:r>
    </w:p>
    <w:p w:rsidR="004C4413" w:rsidRPr="00360EE2" w:rsidRDefault="004C4413" w:rsidP="00EE7C51">
      <w:pPr>
        <w:spacing w:after="0" w:line="240" w:lineRule="auto"/>
        <w:ind w:firstLine="567"/>
        <w:jc w:val="both"/>
        <w:rPr>
          <w:rFonts w:ascii="Times New Roman" w:hAnsi="Times New Roman"/>
          <w:color w:val="000000"/>
          <w:sz w:val="24"/>
          <w:szCs w:val="24"/>
          <w:shd w:val="clear" w:color="auto" w:fill="FFFFFF"/>
          <w:lang w:val="en-US"/>
        </w:rPr>
      </w:pPr>
      <w:r w:rsidRPr="00360EE2">
        <w:rPr>
          <w:rFonts w:ascii="Times New Roman" w:hAnsi="Times New Roman"/>
          <w:color w:val="000000"/>
          <w:sz w:val="24"/>
          <w:szCs w:val="24"/>
          <w:shd w:val="clear" w:color="auto" w:fill="FFFFFF"/>
          <w:lang w:val="en-US"/>
        </w:rPr>
        <w:t>8. Prisjazhnaja M. A. Strategii i taktiki pedagogicheskogo diskursa / M. A. Prisjazhnaja // Problemy filologii glazami molodyh issledovatelej: Materialy konferencii studentov, aspirantov i molodyh uchenyh (aprel' 2009 g.) [Jelektronnyj resurs]. – Rezhim dostupa: http://bookbk.net/book/45-problemy-filologii-glazami-molodyx-issledovatelej-materialy-konferencii-studentov-aspirantov-i-molodyx-uchenyx-aprel-2009-g/16-strategii-i-taktiki-pedagogicheskogo-diskursa.html.</w:t>
      </w:r>
    </w:p>
    <w:p w:rsidR="004C4413" w:rsidRPr="00206B76" w:rsidRDefault="004C4413" w:rsidP="00EE7C51">
      <w:pPr>
        <w:spacing w:after="0" w:line="240" w:lineRule="auto"/>
        <w:ind w:firstLine="567"/>
        <w:jc w:val="both"/>
        <w:rPr>
          <w:rFonts w:ascii="Times New Roman" w:hAnsi="Times New Roman"/>
          <w:color w:val="000000"/>
          <w:sz w:val="24"/>
          <w:szCs w:val="24"/>
          <w:shd w:val="clear" w:color="auto" w:fill="FFFFFF"/>
          <w:lang w:val="en-US"/>
        </w:rPr>
      </w:pPr>
      <w:r w:rsidRPr="00206B76">
        <w:rPr>
          <w:rFonts w:ascii="Times New Roman" w:hAnsi="Times New Roman"/>
          <w:color w:val="000000"/>
          <w:sz w:val="24"/>
          <w:szCs w:val="24"/>
          <w:shd w:val="clear" w:color="auto" w:fill="FFFFFF"/>
          <w:lang w:val="en-US"/>
        </w:rPr>
        <w:t>9. Sorokina Ju. V. Strategija samoprezentacii kak jelement jeffektivnogo rechevogo vozdejstvija v ramkah pedagogicheskogo diskursa / Ju. V. Sorokina // Vestnik Cheljabinskogo gosudarstvennogo universiteta. – 2014. – № 6 (335) Filologija. Iskusstvovedenie. – Vyp. 88. – S. 89–92.</w:t>
      </w:r>
    </w:p>
    <w:p w:rsidR="004C4413" w:rsidRPr="00206B76" w:rsidRDefault="004C4413" w:rsidP="00EE7C51">
      <w:pPr>
        <w:spacing w:after="0" w:line="240" w:lineRule="auto"/>
        <w:ind w:firstLine="567"/>
        <w:jc w:val="both"/>
        <w:rPr>
          <w:rFonts w:ascii="Times New Roman" w:hAnsi="Times New Roman"/>
          <w:color w:val="000000"/>
          <w:sz w:val="24"/>
          <w:szCs w:val="24"/>
          <w:shd w:val="clear" w:color="auto" w:fill="FFFFFF"/>
          <w:lang w:val="en-US"/>
        </w:rPr>
      </w:pPr>
      <w:r w:rsidRPr="00206B76">
        <w:rPr>
          <w:rFonts w:ascii="Times New Roman" w:hAnsi="Times New Roman"/>
          <w:color w:val="000000"/>
          <w:sz w:val="24"/>
          <w:szCs w:val="24"/>
          <w:shd w:val="clear" w:color="auto" w:fill="FFFFFF"/>
          <w:lang w:val="en-US"/>
        </w:rPr>
        <w:t>10. Tlenkopacheva M. N. Osnovnye jelementy pedagogicheskogo diskursa / M. N. Tlenkopacheva // Aktual'nye voprosy filologicheskih nauk: materialy III Mezhdunar. nauch. konf. (g. Kazan', oktjabr' 2015 g.). – Kazan': Buk, 2015. – S. 57–60.</w:t>
      </w:r>
    </w:p>
    <w:p w:rsidR="004C4413" w:rsidRPr="00CA6FE3" w:rsidRDefault="004C4413" w:rsidP="00EE7C51">
      <w:pPr>
        <w:spacing w:after="0" w:line="240" w:lineRule="auto"/>
        <w:ind w:firstLine="567"/>
        <w:jc w:val="both"/>
        <w:rPr>
          <w:rFonts w:ascii="Times New Roman" w:hAnsi="Times New Roman"/>
          <w:color w:val="000000"/>
          <w:sz w:val="24"/>
          <w:szCs w:val="24"/>
          <w:shd w:val="clear" w:color="auto" w:fill="FFFFFF"/>
          <w:lang w:val="en-US"/>
        </w:rPr>
      </w:pPr>
      <w:r w:rsidRPr="00206B76">
        <w:rPr>
          <w:rFonts w:ascii="Times New Roman" w:hAnsi="Times New Roman"/>
          <w:color w:val="000000"/>
          <w:sz w:val="24"/>
          <w:szCs w:val="24"/>
          <w:shd w:val="clear" w:color="auto" w:fill="FFFFFF"/>
          <w:lang w:val="en-US"/>
        </w:rPr>
        <w:t>11. Filippova O. V. Taktiki kosvennogo rechevogo vozdejstvija v strukture kommunikativnoj lichnosti uchitelja-filologa / O. V. Filippova, E. V. Volgina // Politematicheskij setevoj jelektronnyj nauchnyj zhurnal Kubanskogo gosudarstvennogo agrarnogo universiteta (Nauchnyj zhurnal KubGAU). – Krasnodar: KubGAU, 2013. – № 91. – Rezhim dostupa: http://ej.kubagro.ru/2013/07/pdf/56.pdf</w:t>
      </w:r>
      <w:r w:rsidRPr="00CA6FE3">
        <w:rPr>
          <w:rFonts w:ascii="Times New Roman" w:hAnsi="Times New Roman"/>
          <w:color w:val="000000"/>
          <w:sz w:val="24"/>
          <w:szCs w:val="24"/>
          <w:shd w:val="clear" w:color="auto" w:fill="FFFFFF"/>
          <w:lang w:val="en-US"/>
        </w:rPr>
        <w:t>.</w:t>
      </w:r>
    </w:p>
    <w:sectPr w:rsidR="004C4413" w:rsidRPr="00CA6FE3" w:rsidSect="0054785C">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413" w:rsidRDefault="004C4413" w:rsidP="003D69D2">
      <w:pPr>
        <w:spacing w:after="0" w:line="240" w:lineRule="auto"/>
      </w:pPr>
      <w:r>
        <w:separator/>
      </w:r>
    </w:p>
  </w:endnote>
  <w:endnote w:type="continuationSeparator" w:id="0">
    <w:p w:rsidR="004C4413" w:rsidRDefault="004C4413" w:rsidP="003D69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413" w:rsidRPr="006B778F" w:rsidRDefault="004C4413">
    <w:pPr>
      <w:pStyle w:val="Footer"/>
      <w:rPr>
        <w:rFonts w:ascii="Times New Roman" w:hAnsi="Times New Roman"/>
      </w:rPr>
    </w:pPr>
    <w:bookmarkStart w:id="5" w:name="OLE_LINK122"/>
    <w:bookmarkStart w:id="6" w:name="OLE_LINK123"/>
    <w:bookmarkStart w:id="7" w:name="OLE_LINK124"/>
    <w:r w:rsidRPr="006B778F">
      <w:rPr>
        <w:rFonts w:ascii="Times New Roman" w:hAnsi="Times New Roman"/>
        <w:sz w:val="24"/>
        <w:szCs w:val="24"/>
      </w:rPr>
      <w:t>http://ej.kubagro.ru/2017/</w:t>
    </w:r>
    <w:r w:rsidRPr="006B778F">
      <w:rPr>
        <w:rFonts w:ascii="Times New Roman" w:hAnsi="Times New Roman"/>
        <w:sz w:val="24"/>
        <w:szCs w:val="24"/>
        <w:lang w:val="en-US"/>
      </w:rPr>
      <w:t>0</w:t>
    </w:r>
    <w:r w:rsidRPr="006B778F">
      <w:rPr>
        <w:rFonts w:ascii="Times New Roman" w:hAnsi="Times New Roman"/>
        <w:sz w:val="24"/>
        <w:szCs w:val="24"/>
      </w:rPr>
      <w:t>7/pdf/</w:t>
    </w:r>
    <w:r>
      <w:rPr>
        <w:rFonts w:ascii="Times New Roman" w:hAnsi="Times New Roman"/>
        <w:sz w:val="24"/>
        <w:szCs w:val="24"/>
        <w:lang w:val="en-US"/>
      </w:rPr>
      <w:t>121</w:t>
    </w:r>
    <w:r w:rsidRPr="006B778F">
      <w:rPr>
        <w:rFonts w:ascii="Times New Roman" w:hAnsi="Times New Roman"/>
        <w:sz w:val="24"/>
        <w:szCs w:val="24"/>
      </w:rPr>
      <w:t>.pdf</w:t>
    </w:r>
    <w:bookmarkEnd w:id="5"/>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413" w:rsidRDefault="004C4413" w:rsidP="003D69D2">
      <w:pPr>
        <w:spacing w:after="0" w:line="240" w:lineRule="auto"/>
      </w:pPr>
      <w:r>
        <w:separator/>
      </w:r>
    </w:p>
  </w:footnote>
  <w:footnote w:type="continuationSeparator" w:id="0">
    <w:p w:rsidR="004C4413" w:rsidRDefault="004C4413" w:rsidP="003D69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413" w:rsidRDefault="004C4413" w:rsidP="00ED21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4413" w:rsidRDefault="004C4413" w:rsidP="004D3F3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118"/>
  <w:bookmarkStart w:id="2" w:name="OLE_LINK119"/>
  <w:bookmarkStart w:id="3" w:name="OLE_LINK120"/>
  <w:bookmarkStart w:id="4" w:name="OLE_LINK121"/>
  <w:p w:rsidR="004C4413" w:rsidRPr="004D3F34" w:rsidRDefault="004C4413" w:rsidP="00ED211D">
    <w:pPr>
      <w:pStyle w:val="Header"/>
      <w:framePr w:wrap="around" w:vAnchor="text" w:hAnchor="margin" w:xAlign="right" w:y="1"/>
      <w:rPr>
        <w:rStyle w:val="PageNumber"/>
        <w:rFonts w:ascii="Times New Roman" w:hAnsi="Times New Roman"/>
        <w:sz w:val="28"/>
        <w:szCs w:val="28"/>
      </w:rPr>
    </w:pPr>
    <w:r w:rsidRPr="004D3F34">
      <w:rPr>
        <w:rStyle w:val="PageNumber"/>
        <w:rFonts w:ascii="Times New Roman" w:hAnsi="Times New Roman"/>
        <w:sz w:val="28"/>
        <w:szCs w:val="28"/>
      </w:rPr>
      <w:fldChar w:fldCharType="begin"/>
    </w:r>
    <w:r w:rsidRPr="004D3F34">
      <w:rPr>
        <w:rStyle w:val="PageNumber"/>
        <w:rFonts w:ascii="Times New Roman" w:hAnsi="Times New Roman"/>
        <w:sz w:val="28"/>
        <w:szCs w:val="28"/>
      </w:rPr>
      <w:instrText xml:space="preserve">PAGE  </w:instrText>
    </w:r>
    <w:r w:rsidRPr="004D3F34">
      <w:rPr>
        <w:rStyle w:val="PageNumber"/>
        <w:rFonts w:ascii="Times New Roman" w:hAnsi="Times New Roman"/>
        <w:sz w:val="28"/>
        <w:szCs w:val="28"/>
      </w:rPr>
      <w:fldChar w:fldCharType="separate"/>
    </w:r>
    <w:r>
      <w:rPr>
        <w:rStyle w:val="PageNumber"/>
        <w:rFonts w:ascii="Times New Roman" w:hAnsi="Times New Roman"/>
        <w:noProof/>
        <w:sz w:val="28"/>
        <w:szCs w:val="28"/>
      </w:rPr>
      <w:t>8</w:t>
    </w:r>
    <w:r w:rsidRPr="004D3F34">
      <w:rPr>
        <w:rStyle w:val="PageNumber"/>
        <w:rFonts w:ascii="Times New Roman" w:hAnsi="Times New Roman"/>
        <w:sz w:val="28"/>
        <w:szCs w:val="28"/>
      </w:rPr>
      <w:fldChar w:fldCharType="end"/>
    </w:r>
  </w:p>
  <w:p w:rsidR="004C4413" w:rsidRPr="004D3F34" w:rsidRDefault="004C4413" w:rsidP="004D3F34">
    <w:pPr>
      <w:pStyle w:val="Header"/>
      <w:ind w:right="360"/>
      <w:rPr>
        <w:rFonts w:ascii="Times New Roman" w:hAnsi="Times New Roman"/>
        <w:lang w:val="en-US"/>
      </w:rPr>
    </w:pPr>
    <w:r w:rsidRPr="004D3F34">
      <w:rPr>
        <w:rFonts w:ascii="Times New Roman" w:hAnsi="Times New Roman"/>
        <w:sz w:val="24"/>
        <w:szCs w:val="24"/>
      </w:rPr>
      <w:t>Научный журнал КубГАУ, №</w:t>
    </w:r>
    <w:r w:rsidRPr="004D3F34">
      <w:rPr>
        <w:rFonts w:ascii="Times New Roman" w:hAnsi="Times New Roman"/>
        <w:sz w:val="24"/>
        <w:szCs w:val="24"/>
        <w:lang w:val="en-US"/>
      </w:rPr>
      <w:t>1</w:t>
    </w:r>
    <w:r w:rsidRPr="004D3F34">
      <w:rPr>
        <w:rFonts w:ascii="Times New Roman" w:hAnsi="Times New Roman"/>
        <w:sz w:val="24"/>
        <w:szCs w:val="24"/>
      </w:rPr>
      <w:t>31(</w:t>
    </w:r>
    <w:r w:rsidRPr="004D3F34">
      <w:rPr>
        <w:rFonts w:ascii="Times New Roman" w:hAnsi="Times New Roman"/>
        <w:sz w:val="24"/>
        <w:szCs w:val="24"/>
        <w:lang w:val="en-US"/>
      </w:rPr>
      <w:t>0</w:t>
    </w:r>
    <w:r w:rsidRPr="004D3F34">
      <w:rPr>
        <w:rFonts w:ascii="Times New Roman" w:hAnsi="Times New Roman"/>
        <w:sz w:val="24"/>
        <w:szCs w:val="24"/>
      </w:rPr>
      <w:t>7), 2017 года</w:t>
    </w:r>
    <w:bookmarkEnd w:id="1"/>
    <w:bookmarkEnd w:id="2"/>
    <w:bookmarkEnd w:id="3"/>
    <w:bookmarkEnd w:id="4"/>
  </w:p>
  <w:p w:rsidR="004C4413" w:rsidRDefault="004C441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7BD2"/>
    <w:rsid w:val="00012D8E"/>
    <w:rsid w:val="0002094C"/>
    <w:rsid w:val="00027382"/>
    <w:rsid w:val="00083BC0"/>
    <w:rsid w:val="000A4EB4"/>
    <w:rsid w:val="000B53EF"/>
    <w:rsid w:val="000D58D7"/>
    <w:rsid w:val="000E14B3"/>
    <w:rsid w:val="00125142"/>
    <w:rsid w:val="00141C3F"/>
    <w:rsid w:val="00192A10"/>
    <w:rsid w:val="001C0EC7"/>
    <w:rsid w:val="002054AF"/>
    <w:rsid w:val="00206B76"/>
    <w:rsid w:val="00237BD2"/>
    <w:rsid w:val="0026765B"/>
    <w:rsid w:val="002749DA"/>
    <w:rsid w:val="002D7CE2"/>
    <w:rsid w:val="00323702"/>
    <w:rsid w:val="00323EE6"/>
    <w:rsid w:val="003554E2"/>
    <w:rsid w:val="00360EE2"/>
    <w:rsid w:val="00375BF9"/>
    <w:rsid w:val="00380BF3"/>
    <w:rsid w:val="00392745"/>
    <w:rsid w:val="003A290B"/>
    <w:rsid w:val="003C45F1"/>
    <w:rsid w:val="003D1190"/>
    <w:rsid w:val="003D463B"/>
    <w:rsid w:val="003D69D2"/>
    <w:rsid w:val="00404E2D"/>
    <w:rsid w:val="00413AF9"/>
    <w:rsid w:val="004A2DDC"/>
    <w:rsid w:val="004C4413"/>
    <w:rsid w:val="004C4904"/>
    <w:rsid w:val="004D1E22"/>
    <w:rsid w:val="004D3F34"/>
    <w:rsid w:val="004E1F7D"/>
    <w:rsid w:val="0054785C"/>
    <w:rsid w:val="00562905"/>
    <w:rsid w:val="005649EB"/>
    <w:rsid w:val="00573707"/>
    <w:rsid w:val="00581CE2"/>
    <w:rsid w:val="005A1A42"/>
    <w:rsid w:val="005D4641"/>
    <w:rsid w:val="005F7A95"/>
    <w:rsid w:val="006021D2"/>
    <w:rsid w:val="006167E5"/>
    <w:rsid w:val="006B778F"/>
    <w:rsid w:val="006F0731"/>
    <w:rsid w:val="00715AD5"/>
    <w:rsid w:val="00757E94"/>
    <w:rsid w:val="007718CD"/>
    <w:rsid w:val="00772B36"/>
    <w:rsid w:val="007774FA"/>
    <w:rsid w:val="007C6B95"/>
    <w:rsid w:val="00806239"/>
    <w:rsid w:val="008225B4"/>
    <w:rsid w:val="00822E63"/>
    <w:rsid w:val="008432ED"/>
    <w:rsid w:val="00846FCF"/>
    <w:rsid w:val="00891FA0"/>
    <w:rsid w:val="008953D8"/>
    <w:rsid w:val="008B6B20"/>
    <w:rsid w:val="008C5BDE"/>
    <w:rsid w:val="008E1ADD"/>
    <w:rsid w:val="008E517B"/>
    <w:rsid w:val="009404BB"/>
    <w:rsid w:val="00940D50"/>
    <w:rsid w:val="009643F1"/>
    <w:rsid w:val="009B19AD"/>
    <w:rsid w:val="009E5728"/>
    <w:rsid w:val="009E668E"/>
    <w:rsid w:val="009E7420"/>
    <w:rsid w:val="009F0A24"/>
    <w:rsid w:val="00A9148D"/>
    <w:rsid w:val="00AB1206"/>
    <w:rsid w:val="00AD585D"/>
    <w:rsid w:val="00B131B7"/>
    <w:rsid w:val="00B75A1C"/>
    <w:rsid w:val="00B7795B"/>
    <w:rsid w:val="00BA70F3"/>
    <w:rsid w:val="00BB4DDD"/>
    <w:rsid w:val="00BC0D75"/>
    <w:rsid w:val="00C27FC8"/>
    <w:rsid w:val="00C301C5"/>
    <w:rsid w:val="00C467F0"/>
    <w:rsid w:val="00C60C1F"/>
    <w:rsid w:val="00C831A0"/>
    <w:rsid w:val="00C9722C"/>
    <w:rsid w:val="00CA5FFF"/>
    <w:rsid w:val="00CA6FE3"/>
    <w:rsid w:val="00CC65F4"/>
    <w:rsid w:val="00CD19B7"/>
    <w:rsid w:val="00CD3AF4"/>
    <w:rsid w:val="00D263F6"/>
    <w:rsid w:val="00D44B63"/>
    <w:rsid w:val="00D62A28"/>
    <w:rsid w:val="00D76F5B"/>
    <w:rsid w:val="00D8142F"/>
    <w:rsid w:val="00D84741"/>
    <w:rsid w:val="00DD41E7"/>
    <w:rsid w:val="00DE1218"/>
    <w:rsid w:val="00E03893"/>
    <w:rsid w:val="00E7223A"/>
    <w:rsid w:val="00EB2939"/>
    <w:rsid w:val="00ED0A7D"/>
    <w:rsid w:val="00ED211D"/>
    <w:rsid w:val="00EE7C51"/>
    <w:rsid w:val="00F065DB"/>
    <w:rsid w:val="00F12792"/>
    <w:rsid w:val="00F31254"/>
    <w:rsid w:val="00F63CBC"/>
    <w:rsid w:val="00F70487"/>
    <w:rsid w:val="00F87E34"/>
    <w:rsid w:val="00FD46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9AD"/>
    <w:pPr>
      <w:spacing w:after="200" w:line="276" w:lineRule="auto"/>
    </w:pPr>
    <w:rPr>
      <w:lang w:eastAsia="en-US"/>
    </w:rPr>
  </w:style>
  <w:style w:type="paragraph" w:styleId="Heading1">
    <w:name w:val="heading 1"/>
    <w:basedOn w:val="Normal"/>
    <w:link w:val="Heading1Char"/>
    <w:uiPriority w:val="99"/>
    <w:qFormat/>
    <w:rsid w:val="00EB2939"/>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C831A0"/>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C301C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2939"/>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semiHidden/>
    <w:locked/>
    <w:rsid w:val="00C831A0"/>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C301C5"/>
    <w:rPr>
      <w:rFonts w:ascii="Cambria" w:hAnsi="Cambria" w:cs="Times New Roman"/>
      <w:b/>
      <w:bCs/>
      <w:color w:val="4F81BD"/>
    </w:rPr>
  </w:style>
  <w:style w:type="paragraph" w:styleId="NormalWeb">
    <w:name w:val="Normal (Web)"/>
    <w:basedOn w:val="Normal"/>
    <w:uiPriority w:val="99"/>
    <w:rsid w:val="00380BF3"/>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26765B"/>
    <w:rPr>
      <w:rFonts w:cs="Times New Roman"/>
      <w:color w:val="0000FF"/>
      <w:u w:val="single"/>
    </w:rPr>
  </w:style>
  <w:style w:type="paragraph" w:styleId="Header">
    <w:name w:val="header"/>
    <w:basedOn w:val="Normal"/>
    <w:link w:val="HeaderChar"/>
    <w:uiPriority w:val="99"/>
    <w:rsid w:val="003D69D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D69D2"/>
    <w:rPr>
      <w:rFonts w:cs="Times New Roman"/>
    </w:rPr>
  </w:style>
  <w:style w:type="paragraph" w:styleId="Footer">
    <w:name w:val="footer"/>
    <w:basedOn w:val="Normal"/>
    <w:link w:val="FooterChar"/>
    <w:uiPriority w:val="99"/>
    <w:rsid w:val="003D69D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D69D2"/>
    <w:rPr>
      <w:rFonts w:cs="Times New Roman"/>
    </w:rPr>
  </w:style>
  <w:style w:type="table" w:styleId="TableGrid">
    <w:name w:val="Table Grid"/>
    <w:basedOn w:val="TableNormal"/>
    <w:uiPriority w:val="99"/>
    <w:rsid w:val="003D69D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822E63"/>
    <w:rPr>
      <w:rFonts w:cs="Times New Roman"/>
      <w:color w:val="800080"/>
      <w:u w:val="single"/>
    </w:rPr>
  </w:style>
  <w:style w:type="character" w:styleId="PageNumber">
    <w:name w:val="page number"/>
    <w:basedOn w:val="DefaultParagraphFont"/>
    <w:uiPriority w:val="99"/>
    <w:rsid w:val="004D3F34"/>
    <w:rPr>
      <w:rFonts w:cs="Times New Roman"/>
    </w:rPr>
  </w:style>
</w:styles>
</file>

<file path=word/webSettings.xml><?xml version="1.0" encoding="utf-8"?>
<w:webSettings xmlns:r="http://schemas.openxmlformats.org/officeDocument/2006/relationships" xmlns:w="http://schemas.openxmlformats.org/wordprocessingml/2006/main">
  <w:divs>
    <w:div w:id="2104688654">
      <w:marLeft w:val="0"/>
      <w:marRight w:val="0"/>
      <w:marTop w:val="0"/>
      <w:marBottom w:val="0"/>
      <w:divBdr>
        <w:top w:val="none" w:sz="0" w:space="0" w:color="auto"/>
        <w:left w:val="none" w:sz="0" w:space="0" w:color="auto"/>
        <w:bottom w:val="none" w:sz="0" w:space="0" w:color="auto"/>
        <w:right w:val="none" w:sz="0" w:space="0" w:color="auto"/>
      </w:divBdr>
    </w:div>
    <w:div w:id="2104688655">
      <w:marLeft w:val="0"/>
      <w:marRight w:val="0"/>
      <w:marTop w:val="0"/>
      <w:marBottom w:val="0"/>
      <w:divBdr>
        <w:top w:val="none" w:sz="0" w:space="0" w:color="auto"/>
        <w:left w:val="none" w:sz="0" w:space="0" w:color="auto"/>
        <w:bottom w:val="none" w:sz="0" w:space="0" w:color="auto"/>
        <w:right w:val="none" w:sz="0" w:space="0" w:color="auto"/>
      </w:divBdr>
    </w:div>
    <w:div w:id="2104688657">
      <w:marLeft w:val="0"/>
      <w:marRight w:val="0"/>
      <w:marTop w:val="0"/>
      <w:marBottom w:val="0"/>
      <w:divBdr>
        <w:top w:val="none" w:sz="0" w:space="0" w:color="auto"/>
        <w:left w:val="none" w:sz="0" w:space="0" w:color="auto"/>
        <w:bottom w:val="none" w:sz="0" w:space="0" w:color="auto"/>
        <w:right w:val="none" w:sz="0" w:space="0" w:color="auto"/>
      </w:divBdr>
    </w:div>
    <w:div w:id="2104688659">
      <w:marLeft w:val="0"/>
      <w:marRight w:val="0"/>
      <w:marTop w:val="0"/>
      <w:marBottom w:val="0"/>
      <w:divBdr>
        <w:top w:val="none" w:sz="0" w:space="0" w:color="auto"/>
        <w:left w:val="none" w:sz="0" w:space="0" w:color="auto"/>
        <w:bottom w:val="none" w:sz="0" w:space="0" w:color="auto"/>
        <w:right w:val="none" w:sz="0" w:space="0" w:color="auto"/>
      </w:divBdr>
    </w:div>
    <w:div w:id="2104688662">
      <w:marLeft w:val="0"/>
      <w:marRight w:val="0"/>
      <w:marTop w:val="0"/>
      <w:marBottom w:val="0"/>
      <w:divBdr>
        <w:top w:val="none" w:sz="0" w:space="0" w:color="auto"/>
        <w:left w:val="none" w:sz="0" w:space="0" w:color="auto"/>
        <w:bottom w:val="none" w:sz="0" w:space="0" w:color="auto"/>
        <w:right w:val="none" w:sz="0" w:space="0" w:color="auto"/>
      </w:divBdr>
    </w:div>
    <w:div w:id="2104688663">
      <w:marLeft w:val="0"/>
      <w:marRight w:val="0"/>
      <w:marTop w:val="0"/>
      <w:marBottom w:val="0"/>
      <w:divBdr>
        <w:top w:val="none" w:sz="0" w:space="0" w:color="auto"/>
        <w:left w:val="none" w:sz="0" w:space="0" w:color="auto"/>
        <w:bottom w:val="none" w:sz="0" w:space="0" w:color="auto"/>
        <w:right w:val="none" w:sz="0" w:space="0" w:color="auto"/>
      </w:divBdr>
      <w:divsChild>
        <w:div w:id="2104688656">
          <w:marLeft w:val="0"/>
          <w:marRight w:val="0"/>
          <w:marTop w:val="0"/>
          <w:marBottom w:val="0"/>
          <w:divBdr>
            <w:top w:val="none" w:sz="0" w:space="0" w:color="auto"/>
            <w:left w:val="none" w:sz="0" w:space="0" w:color="auto"/>
            <w:bottom w:val="none" w:sz="0" w:space="0" w:color="auto"/>
            <w:right w:val="none" w:sz="0" w:space="0" w:color="auto"/>
          </w:divBdr>
        </w:div>
      </w:divsChild>
    </w:div>
    <w:div w:id="2104688664">
      <w:marLeft w:val="0"/>
      <w:marRight w:val="0"/>
      <w:marTop w:val="0"/>
      <w:marBottom w:val="0"/>
      <w:divBdr>
        <w:top w:val="none" w:sz="0" w:space="0" w:color="auto"/>
        <w:left w:val="none" w:sz="0" w:space="0" w:color="auto"/>
        <w:bottom w:val="none" w:sz="0" w:space="0" w:color="auto"/>
        <w:right w:val="none" w:sz="0" w:space="0" w:color="auto"/>
      </w:divBdr>
    </w:div>
    <w:div w:id="2104688665">
      <w:marLeft w:val="0"/>
      <w:marRight w:val="0"/>
      <w:marTop w:val="0"/>
      <w:marBottom w:val="0"/>
      <w:divBdr>
        <w:top w:val="none" w:sz="0" w:space="0" w:color="auto"/>
        <w:left w:val="none" w:sz="0" w:space="0" w:color="auto"/>
        <w:bottom w:val="none" w:sz="0" w:space="0" w:color="auto"/>
        <w:right w:val="none" w:sz="0" w:space="0" w:color="auto"/>
      </w:divBdr>
    </w:div>
    <w:div w:id="2104688666">
      <w:marLeft w:val="0"/>
      <w:marRight w:val="0"/>
      <w:marTop w:val="0"/>
      <w:marBottom w:val="0"/>
      <w:divBdr>
        <w:top w:val="none" w:sz="0" w:space="0" w:color="auto"/>
        <w:left w:val="none" w:sz="0" w:space="0" w:color="auto"/>
        <w:bottom w:val="none" w:sz="0" w:space="0" w:color="auto"/>
        <w:right w:val="none" w:sz="0" w:space="0" w:color="auto"/>
      </w:divBdr>
    </w:div>
    <w:div w:id="2104688667">
      <w:marLeft w:val="0"/>
      <w:marRight w:val="0"/>
      <w:marTop w:val="0"/>
      <w:marBottom w:val="0"/>
      <w:divBdr>
        <w:top w:val="none" w:sz="0" w:space="0" w:color="auto"/>
        <w:left w:val="none" w:sz="0" w:space="0" w:color="auto"/>
        <w:bottom w:val="none" w:sz="0" w:space="0" w:color="auto"/>
        <w:right w:val="none" w:sz="0" w:space="0" w:color="auto"/>
      </w:divBdr>
    </w:div>
    <w:div w:id="2104688669">
      <w:marLeft w:val="0"/>
      <w:marRight w:val="0"/>
      <w:marTop w:val="0"/>
      <w:marBottom w:val="0"/>
      <w:divBdr>
        <w:top w:val="none" w:sz="0" w:space="0" w:color="auto"/>
        <w:left w:val="none" w:sz="0" w:space="0" w:color="auto"/>
        <w:bottom w:val="none" w:sz="0" w:space="0" w:color="auto"/>
        <w:right w:val="none" w:sz="0" w:space="0" w:color="auto"/>
      </w:divBdr>
    </w:div>
    <w:div w:id="2104688670">
      <w:marLeft w:val="0"/>
      <w:marRight w:val="0"/>
      <w:marTop w:val="0"/>
      <w:marBottom w:val="0"/>
      <w:divBdr>
        <w:top w:val="none" w:sz="0" w:space="0" w:color="auto"/>
        <w:left w:val="none" w:sz="0" w:space="0" w:color="auto"/>
        <w:bottom w:val="none" w:sz="0" w:space="0" w:color="auto"/>
        <w:right w:val="none" w:sz="0" w:space="0" w:color="auto"/>
      </w:divBdr>
    </w:div>
    <w:div w:id="2104688671">
      <w:marLeft w:val="0"/>
      <w:marRight w:val="0"/>
      <w:marTop w:val="0"/>
      <w:marBottom w:val="0"/>
      <w:divBdr>
        <w:top w:val="none" w:sz="0" w:space="0" w:color="auto"/>
        <w:left w:val="none" w:sz="0" w:space="0" w:color="auto"/>
        <w:bottom w:val="none" w:sz="0" w:space="0" w:color="auto"/>
        <w:right w:val="none" w:sz="0" w:space="0" w:color="auto"/>
      </w:divBdr>
    </w:div>
    <w:div w:id="2104688672">
      <w:marLeft w:val="0"/>
      <w:marRight w:val="0"/>
      <w:marTop w:val="0"/>
      <w:marBottom w:val="0"/>
      <w:divBdr>
        <w:top w:val="none" w:sz="0" w:space="0" w:color="auto"/>
        <w:left w:val="none" w:sz="0" w:space="0" w:color="auto"/>
        <w:bottom w:val="none" w:sz="0" w:space="0" w:color="auto"/>
        <w:right w:val="none" w:sz="0" w:space="0" w:color="auto"/>
      </w:divBdr>
      <w:divsChild>
        <w:div w:id="2104688668">
          <w:marLeft w:val="0"/>
          <w:marRight w:val="0"/>
          <w:marTop w:val="0"/>
          <w:marBottom w:val="0"/>
          <w:divBdr>
            <w:top w:val="none" w:sz="0" w:space="0" w:color="auto"/>
            <w:left w:val="none" w:sz="0" w:space="0" w:color="auto"/>
            <w:bottom w:val="none" w:sz="0" w:space="0" w:color="auto"/>
            <w:right w:val="none" w:sz="0" w:space="0" w:color="auto"/>
          </w:divBdr>
        </w:div>
      </w:divsChild>
    </w:div>
    <w:div w:id="2104688673">
      <w:marLeft w:val="0"/>
      <w:marRight w:val="0"/>
      <w:marTop w:val="0"/>
      <w:marBottom w:val="0"/>
      <w:divBdr>
        <w:top w:val="none" w:sz="0" w:space="0" w:color="auto"/>
        <w:left w:val="none" w:sz="0" w:space="0" w:color="auto"/>
        <w:bottom w:val="none" w:sz="0" w:space="0" w:color="auto"/>
        <w:right w:val="none" w:sz="0" w:space="0" w:color="auto"/>
      </w:divBdr>
    </w:div>
    <w:div w:id="2104688674">
      <w:marLeft w:val="0"/>
      <w:marRight w:val="0"/>
      <w:marTop w:val="0"/>
      <w:marBottom w:val="0"/>
      <w:divBdr>
        <w:top w:val="none" w:sz="0" w:space="0" w:color="auto"/>
        <w:left w:val="none" w:sz="0" w:space="0" w:color="auto"/>
        <w:bottom w:val="none" w:sz="0" w:space="0" w:color="auto"/>
        <w:right w:val="none" w:sz="0" w:space="0" w:color="auto"/>
      </w:divBdr>
    </w:div>
    <w:div w:id="2104688675">
      <w:marLeft w:val="0"/>
      <w:marRight w:val="0"/>
      <w:marTop w:val="0"/>
      <w:marBottom w:val="0"/>
      <w:divBdr>
        <w:top w:val="none" w:sz="0" w:space="0" w:color="auto"/>
        <w:left w:val="none" w:sz="0" w:space="0" w:color="auto"/>
        <w:bottom w:val="none" w:sz="0" w:space="0" w:color="auto"/>
        <w:right w:val="none" w:sz="0" w:space="0" w:color="auto"/>
      </w:divBdr>
    </w:div>
    <w:div w:id="2104688676">
      <w:marLeft w:val="0"/>
      <w:marRight w:val="0"/>
      <w:marTop w:val="0"/>
      <w:marBottom w:val="0"/>
      <w:divBdr>
        <w:top w:val="none" w:sz="0" w:space="0" w:color="auto"/>
        <w:left w:val="none" w:sz="0" w:space="0" w:color="auto"/>
        <w:bottom w:val="none" w:sz="0" w:space="0" w:color="auto"/>
        <w:right w:val="none" w:sz="0" w:space="0" w:color="auto"/>
      </w:divBdr>
    </w:div>
    <w:div w:id="2104688677">
      <w:marLeft w:val="0"/>
      <w:marRight w:val="0"/>
      <w:marTop w:val="0"/>
      <w:marBottom w:val="0"/>
      <w:divBdr>
        <w:top w:val="none" w:sz="0" w:space="0" w:color="auto"/>
        <w:left w:val="none" w:sz="0" w:space="0" w:color="auto"/>
        <w:bottom w:val="none" w:sz="0" w:space="0" w:color="auto"/>
        <w:right w:val="none" w:sz="0" w:space="0" w:color="auto"/>
      </w:divBdr>
      <w:divsChild>
        <w:div w:id="2104688658">
          <w:marLeft w:val="0"/>
          <w:marRight w:val="0"/>
          <w:marTop w:val="0"/>
          <w:marBottom w:val="0"/>
          <w:divBdr>
            <w:top w:val="none" w:sz="0" w:space="0" w:color="auto"/>
            <w:left w:val="none" w:sz="0" w:space="0" w:color="auto"/>
            <w:bottom w:val="none" w:sz="0" w:space="0" w:color="auto"/>
            <w:right w:val="none" w:sz="0" w:space="0" w:color="auto"/>
          </w:divBdr>
        </w:div>
      </w:divsChild>
    </w:div>
    <w:div w:id="2104688678">
      <w:marLeft w:val="0"/>
      <w:marRight w:val="0"/>
      <w:marTop w:val="0"/>
      <w:marBottom w:val="0"/>
      <w:divBdr>
        <w:top w:val="none" w:sz="0" w:space="0" w:color="auto"/>
        <w:left w:val="none" w:sz="0" w:space="0" w:color="auto"/>
        <w:bottom w:val="none" w:sz="0" w:space="0" w:color="auto"/>
        <w:right w:val="none" w:sz="0" w:space="0" w:color="auto"/>
      </w:divBdr>
      <w:divsChild>
        <w:div w:id="2104688660">
          <w:marLeft w:val="0"/>
          <w:marRight w:val="0"/>
          <w:marTop w:val="0"/>
          <w:marBottom w:val="0"/>
          <w:divBdr>
            <w:top w:val="none" w:sz="0" w:space="0" w:color="auto"/>
            <w:left w:val="none" w:sz="0" w:space="0" w:color="auto"/>
            <w:bottom w:val="none" w:sz="0" w:space="0" w:color="auto"/>
            <w:right w:val="none" w:sz="0" w:space="0" w:color="auto"/>
          </w:divBdr>
        </w:div>
      </w:divsChild>
    </w:div>
    <w:div w:id="2104688679">
      <w:marLeft w:val="0"/>
      <w:marRight w:val="0"/>
      <w:marTop w:val="0"/>
      <w:marBottom w:val="0"/>
      <w:divBdr>
        <w:top w:val="none" w:sz="0" w:space="0" w:color="auto"/>
        <w:left w:val="none" w:sz="0" w:space="0" w:color="auto"/>
        <w:bottom w:val="none" w:sz="0" w:space="0" w:color="auto"/>
        <w:right w:val="none" w:sz="0" w:space="0" w:color="auto"/>
      </w:divBdr>
      <w:divsChild>
        <w:div w:id="2104688661">
          <w:marLeft w:val="0"/>
          <w:marRight w:val="0"/>
          <w:marTop w:val="0"/>
          <w:marBottom w:val="0"/>
          <w:divBdr>
            <w:top w:val="none" w:sz="0" w:space="0" w:color="auto"/>
            <w:left w:val="none" w:sz="0" w:space="0" w:color="auto"/>
            <w:bottom w:val="none" w:sz="0" w:space="0" w:color="auto"/>
            <w:right w:val="none" w:sz="0" w:space="0" w:color="auto"/>
          </w:divBdr>
        </w:div>
      </w:divsChild>
    </w:div>
    <w:div w:id="2104688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auchforum.ru/archive/MNF_humanities/1(29).pd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lasina.83@mail.ru"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asina.83@mail.ru"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ej.kubagro.ru/2013/07/pdf/56.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8</Pages>
  <Words>2856</Words>
  <Characters>16281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Sergey</cp:lastModifiedBy>
  <cp:revision>7</cp:revision>
  <dcterms:created xsi:type="dcterms:W3CDTF">2017-09-14T19:45:00Z</dcterms:created>
  <dcterms:modified xsi:type="dcterms:W3CDTF">2017-09-23T18:55:00Z</dcterms:modified>
</cp:coreProperties>
</file>