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65722E" w:rsidRPr="00C05F2C" w:rsidTr="00C14625">
        <w:trPr>
          <w:trHeight w:val="278"/>
        </w:trPr>
        <w:tc>
          <w:tcPr>
            <w:tcW w:w="4643" w:type="dxa"/>
          </w:tcPr>
          <w:p w:rsidR="0065722E" w:rsidRDefault="0065722E" w:rsidP="005E12B3">
            <w:pPr>
              <w:spacing w:after="0" w:line="240" w:lineRule="auto"/>
              <w:rPr>
                <w:rFonts w:ascii="Times New Roman" w:hAnsi="Times New Roman"/>
                <w:sz w:val="20"/>
                <w:szCs w:val="20"/>
                <w:lang w:val="en-US"/>
              </w:rPr>
            </w:pPr>
            <w:r w:rsidRPr="00B225C0">
              <w:rPr>
                <w:rFonts w:ascii="Times New Roman" w:hAnsi="Times New Roman"/>
                <w:sz w:val="20"/>
                <w:szCs w:val="20"/>
              </w:rPr>
              <w:t>УДК 631.8:633.11:502.52</w:t>
            </w:r>
          </w:p>
          <w:p w:rsidR="0065722E" w:rsidRPr="00C05F2C" w:rsidRDefault="0065722E" w:rsidP="005E12B3">
            <w:pPr>
              <w:spacing w:after="0" w:line="240" w:lineRule="auto"/>
              <w:rPr>
                <w:rFonts w:ascii="Times New Roman" w:hAnsi="Times New Roman"/>
                <w:sz w:val="20"/>
                <w:szCs w:val="20"/>
                <w:lang w:val="en-US"/>
              </w:rPr>
            </w:pPr>
          </w:p>
          <w:p w:rsidR="0065722E" w:rsidRPr="00B225C0" w:rsidRDefault="0065722E" w:rsidP="005E12B3">
            <w:pPr>
              <w:spacing w:after="0" w:line="240" w:lineRule="auto"/>
              <w:rPr>
                <w:rFonts w:ascii="Times New Roman" w:hAnsi="Times New Roman"/>
                <w:sz w:val="20"/>
                <w:szCs w:val="20"/>
              </w:rPr>
            </w:pPr>
            <w:r w:rsidRPr="00B225C0">
              <w:rPr>
                <w:rFonts w:ascii="Times New Roman" w:hAnsi="Times New Roman"/>
                <w:sz w:val="20"/>
                <w:szCs w:val="20"/>
              </w:rPr>
              <w:t>06.00.00 Сельскохозяйственные науки</w:t>
            </w:r>
          </w:p>
          <w:p w:rsidR="0065722E" w:rsidRPr="00B225C0" w:rsidRDefault="0065722E" w:rsidP="005E12B3">
            <w:pPr>
              <w:spacing w:after="0" w:line="240" w:lineRule="auto"/>
              <w:rPr>
                <w:rFonts w:ascii="Times New Roman" w:hAnsi="Times New Roman"/>
                <w:sz w:val="20"/>
                <w:szCs w:val="20"/>
              </w:rPr>
            </w:pPr>
          </w:p>
          <w:p w:rsidR="0065722E" w:rsidRPr="00B225C0" w:rsidRDefault="0065722E" w:rsidP="005E12B3">
            <w:pPr>
              <w:spacing w:after="0" w:line="240" w:lineRule="auto"/>
              <w:rPr>
                <w:rFonts w:ascii="Times New Roman" w:hAnsi="Times New Roman"/>
                <w:b/>
                <w:sz w:val="20"/>
                <w:szCs w:val="20"/>
              </w:rPr>
            </w:pPr>
            <w:r w:rsidRPr="00B225C0">
              <w:rPr>
                <w:rFonts w:ascii="Times New Roman" w:hAnsi="Times New Roman"/>
                <w:b/>
                <w:sz w:val="20"/>
                <w:szCs w:val="20"/>
              </w:rPr>
              <w:t>ЭКОЛОГО-АГРОНОМИЧЕСКАЯ ОЦЕНКА ДЕЙСТВИЯ ХИМИЧЕСКИХ СРЕДСТВ ЗЕМЛЕДЕЛИЯ НА УРОЖАЙ И КАЧЕСТВО ЗЕРНА ОЗИМОЙ ПШЕНИЦЫ</w:t>
            </w:r>
          </w:p>
          <w:p w:rsidR="0065722E" w:rsidRPr="00B225C0" w:rsidRDefault="0065722E" w:rsidP="005E12B3">
            <w:pPr>
              <w:spacing w:after="0" w:line="240" w:lineRule="auto"/>
              <w:rPr>
                <w:rFonts w:ascii="Times New Roman" w:hAnsi="Times New Roman"/>
                <w:sz w:val="20"/>
                <w:szCs w:val="20"/>
              </w:rPr>
            </w:pPr>
          </w:p>
          <w:p w:rsidR="0065722E" w:rsidRPr="007020FD" w:rsidRDefault="0065722E" w:rsidP="005E12B3">
            <w:pPr>
              <w:spacing w:after="0" w:line="240" w:lineRule="auto"/>
              <w:rPr>
                <w:rFonts w:ascii="Times New Roman" w:hAnsi="Times New Roman"/>
                <w:sz w:val="20"/>
                <w:szCs w:val="20"/>
              </w:rPr>
            </w:pPr>
            <w:r>
              <w:rPr>
                <w:rFonts w:ascii="Times New Roman" w:hAnsi="Times New Roman"/>
                <w:sz w:val="20"/>
                <w:szCs w:val="20"/>
              </w:rPr>
              <w:t>Загорулько Александр Васильевич</w:t>
            </w:r>
          </w:p>
          <w:p w:rsidR="0065722E" w:rsidRPr="00B225C0" w:rsidRDefault="0065722E" w:rsidP="005E12B3">
            <w:pPr>
              <w:spacing w:after="0" w:line="240" w:lineRule="auto"/>
              <w:rPr>
                <w:rFonts w:ascii="Times New Roman" w:hAnsi="Times New Roman"/>
                <w:sz w:val="20"/>
                <w:szCs w:val="20"/>
              </w:rPr>
            </w:pPr>
            <w:r w:rsidRPr="00B225C0">
              <w:rPr>
                <w:rFonts w:ascii="Times New Roman" w:hAnsi="Times New Roman"/>
                <w:sz w:val="20"/>
                <w:szCs w:val="20"/>
              </w:rPr>
              <w:t>д. с.-х. н., профессор,</w:t>
            </w:r>
            <w:r w:rsidRPr="007020FD">
              <w:rPr>
                <w:rFonts w:ascii="Times New Roman" w:hAnsi="Times New Roman"/>
                <w:sz w:val="20"/>
                <w:szCs w:val="20"/>
              </w:rPr>
              <w:t xml:space="preserve"> </w:t>
            </w:r>
            <w:r w:rsidRPr="00B225C0">
              <w:rPr>
                <w:rFonts w:ascii="Times New Roman" w:hAnsi="Times New Roman"/>
                <w:sz w:val="20"/>
                <w:szCs w:val="20"/>
              </w:rPr>
              <w:t>SPIN 3626-7996</w:t>
            </w:r>
          </w:p>
          <w:p w:rsidR="0065722E" w:rsidRPr="00B225C0" w:rsidRDefault="0065722E" w:rsidP="005E12B3">
            <w:pPr>
              <w:spacing w:after="0" w:line="240" w:lineRule="auto"/>
              <w:rPr>
                <w:rFonts w:ascii="Times New Roman" w:hAnsi="Times New Roman"/>
                <w:sz w:val="20"/>
                <w:szCs w:val="20"/>
              </w:rPr>
            </w:pPr>
          </w:p>
          <w:p w:rsidR="0065722E" w:rsidRPr="007020FD" w:rsidRDefault="0065722E" w:rsidP="005E12B3">
            <w:pPr>
              <w:spacing w:after="0" w:line="240" w:lineRule="auto"/>
              <w:rPr>
                <w:rFonts w:ascii="Times New Roman" w:hAnsi="Times New Roman"/>
                <w:sz w:val="20"/>
                <w:szCs w:val="20"/>
                <w:lang w:val="en-US"/>
              </w:rPr>
            </w:pPr>
            <w:r>
              <w:rPr>
                <w:rFonts w:ascii="Times New Roman" w:hAnsi="Times New Roman"/>
                <w:sz w:val="20"/>
                <w:szCs w:val="20"/>
              </w:rPr>
              <w:t>Гайдукова Нина Георгиевна</w:t>
            </w:r>
          </w:p>
          <w:p w:rsidR="0065722E" w:rsidRPr="00B225C0" w:rsidRDefault="0065722E" w:rsidP="005E12B3">
            <w:pPr>
              <w:spacing w:after="0" w:line="240" w:lineRule="auto"/>
              <w:rPr>
                <w:rFonts w:ascii="Times New Roman" w:hAnsi="Times New Roman"/>
                <w:sz w:val="20"/>
                <w:szCs w:val="20"/>
              </w:rPr>
            </w:pPr>
            <w:r w:rsidRPr="00B225C0">
              <w:rPr>
                <w:rFonts w:ascii="Times New Roman" w:hAnsi="Times New Roman"/>
                <w:sz w:val="20"/>
                <w:szCs w:val="20"/>
              </w:rPr>
              <w:t>к. х. н., профессор</w:t>
            </w:r>
          </w:p>
          <w:p w:rsidR="0065722E" w:rsidRPr="00B225C0" w:rsidRDefault="0065722E" w:rsidP="005E12B3">
            <w:pPr>
              <w:spacing w:after="0" w:line="240" w:lineRule="auto"/>
              <w:rPr>
                <w:rFonts w:ascii="Times New Roman" w:hAnsi="Times New Roman"/>
                <w:sz w:val="20"/>
                <w:szCs w:val="20"/>
              </w:rPr>
            </w:pPr>
            <w:r w:rsidRPr="00B225C0">
              <w:rPr>
                <w:rFonts w:ascii="Times New Roman" w:hAnsi="Times New Roman"/>
                <w:sz w:val="20"/>
                <w:szCs w:val="20"/>
                <w:lang w:val="en-US"/>
              </w:rPr>
              <w:t>SPIN</w:t>
            </w:r>
            <w:r w:rsidRPr="00B225C0">
              <w:rPr>
                <w:rFonts w:ascii="Times New Roman" w:hAnsi="Times New Roman"/>
                <w:sz w:val="20"/>
                <w:szCs w:val="20"/>
              </w:rPr>
              <w:t xml:space="preserve"> 9128-6929</w:t>
            </w:r>
          </w:p>
          <w:p w:rsidR="0065722E" w:rsidRPr="00B225C0" w:rsidRDefault="0065722E" w:rsidP="005E12B3">
            <w:pPr>
              <w:spacing w:after="0" w:line="240" w:lineRule="auto"/>
              <w:contextualSpacing/>
              <w:rPr>
                <w:rFonts w:ascii="Times New Roman" w:hAnsi="Times New Roman"/>
                <w:sz w:val="20"/>
                <w:szCs w:val="20"/>
              </w:rPr>
            </w:pPr>
          </w:p>
          <w:p w:rsidR="0065722E" w:rsidRPr="00B225C0" w:rsidRDefault="0065722E" w:rsidP="005E12B3">
            <w:pPr>
              <w:spacing w:after="0" w:line="240" w:lineRule="auto"/>
              <w:contextualSpacing/>
              <w:rPr>
                <w:rFonts w:ascii="Times New Roman" w:hAnsi="Times New Roman"/>
                <w:sz w:val="20"/>
                <w:szCs w:val="20"/>
              </w:rPr>
            </w:pPr>
            <w:r w:rsidRPr="00B225C0">
              <w:rPr>
                <w:rFonts w:ascii="Times New Roman" w:hAnsi="Times New Roman"/>
                <w:sz w:val="20"/>
                <w:szCs w:val="20"/>
              </w:rPr>
              <w:t>Шабанова Ирина Вячеславовна</w:t>
            </w:r>
          </w:p>
          <w:p w:rsidR="0065722E" w:rsidRPr="00B225C0" w:rsidRDefault="0065722E" w:rsidP="005E12B3">
            <w:pPr>
              <w:spacing w:after="0" w:line="240" w:lineRule="auto"/>
              <w:contextualSpacing/>
              <w:rPr>
                <w:rFonts w:ascii="Times New Roman" w:hAnsi="Times New Roman"/>
                <w:sz w:val="20"/>
                <w:szCs w:val="20"/>
              </w:rPr>
            </w:pPr>
            <w:r w:rsidRPr="00B225C0">
              <w:rPr>
                <w:rFonts w:ascii="Times New Roman" w:hAnsi="Times New Roman"/>
                <w:sz w:val="20"/>
                <w:szCs w:val="20"/>
              </w:rPr>
              <w:t>к. х. н., доцент</w:t>
            </w:r>
          </w:p>
          <w:p w:rsidR="0065722E" w:rsidRPr="00B225C0" w:rsidRDefault="0065722E" w:rsidP="005E12B3">
            <w:pPr>
              <w:spacing w:after="0" w:line="240" w:lineRule="auto"/>
              <w:contextualSpacing/>
              <w:rPr>
                <w:rFonts w:ascii="Times New Roman" w:hAnsi="Times New Roman"/>
                <w:sz w:val="20"/>
                <w:szCs w:val="20"/>
              </w:rPr>
            </w:pPr>
            <w:r w:rsidRPr="00B225C0">
              <w:rPr>
                <w:rFonts w:ascii="Times New Roman" w:hAnsi="Times New Roman"/>
                <w:sz w:val="20"/>
                <w:szCs w:val="20"/>
                <w:lang w:val="en-US"/>
              </w:rPr>
              <w:t>SPIN</w:t>
            </w:r>
            <w:r w:rsidRPr="00B225C0">
              <w:rPr>
                <w:rFonts w:ascii="Times New Roman" w:hAnsi="Times New Roman"/>
                <w:sz w:val="20"/>
                <w:szCs w:val="20"/>
              </w:rPr>
              <w:t xml:space="preserve"> 8359-5325</w:t>
            </w:r>
          </w:p>
          <w:p w:rsidR="0065722E" w:rsidRPr="00B225C0" w:rsidRDefault="0065722E" w:rsidP="005E12B3">
            <w:pPr>
              <w:spacing w:after="0" w:line="240" w:lineRule="auto"/>
              <w:rPr>
                <w:rFonts w:ascii="Times New Roman" w:hAnsi="Times New Roman"/>
                <w:sz w:val="20"/>
                <w:szCs w:val="20"/>
              </w:rPr>
            </w:pPr>
            <w:r w:rsidRPr="00B225C0">
              <w:rPr>
                <w:rFonts w:ascii="Times New Roman" w:hAnsi="Times New Roman"/>
                <w:sz w:val="20"/>
                <w:szCs w:val="20"/>
              </w:rPr>
              <w:t xml:space="preserve"> </w:t>
            </w:r>
          </w:p>
          <w:p w:rsidR="0065722E" w:rsidRPr="007020FD" w:rsidRDefault="0065722E" w:rsidP="005E12B3">
            <w:pPr>
              <w:spacing w:after="0" w:line="240" w:lineRule="auto"/>
              <w:rPr>
                <w:rFonts w:ascii="Times New Roman" w:hAnsi="Times New Roman"/>
                <w:sz w:val="20"/>
                <w:szCs w:val="20"/>
                <w:lang w:val="en-US"/>
              </w:rPr>
            </w:pPr>
            <w:r w:rsidRPr="00B225C0">
              <w:rPr>
                <w:rStyle w:val="1"/>
                <w:rFonts w:ascii="Times New Roman" w:hAnsi="Times New Roman"/>
                <w:sz w:val="20"/>
                <w:szCs w:val="20"/>
              </w:rPr>
              <w:t>Скоробогатова Анастасия Сергеевна</w:t>
            </w:r>
          </w:p>
          <w:p w:rsidR="0065722E" w:rsidRPr="00B225C0" w:rsidRDefault="0065722E" w:rsidP="005E12B3">
            <w:pPr>
              <w:spacing w:after="0" w:line="240" w:lineRule="auto"/>
              <w:rPr>
                <w:rFonts w:ascii="Times New Roman" w:hAnsi="Times New Roman"/>
                <w:sz w:val="20"/>
                <w:szCs w:val="20"/>
              </w:rPr>
            </w:pPr>
            <w:r w:rsidRPr="00B225C0">
              <w:rPr>
                <w:rFonts w:ascii="Times New Roman" w:hAnsi="Times New Roman"/>
                <w:sz w:val="20"/>
                <w:szCs w:val="20"/>
              </w:rPr>
              <w:t xml:space="preserve">аспирант </w:t>
            </w:r>
          </w:p>
          <w:p w:rsidR="0065722E" w:rsidRPr="00B225C0" w:rsidRDefault="0065722E" w:rsidP="005E12B3">
            <w:pPr>
              <w:spacing w:after="0" w:line="240" w:lineRule="auto"/>
              <w:rPr>
                <w:rFonts w:ascii="Times New Roman" w:hAnsi="Times New Roman"/>
                <w:i/>
                <w:sz w:val="20"/>
                <w:szCs w:val="20"/>
              </w:rPr>
            </w:pPr>
            <w:r w:rsidRPr="00B225C0">
              <w:rPr>
                <w:rFonts w:ascii="Times New Roman" w:hAnsi="Times New Roman"/>
                <w:i/>
                <w:sz w:val="20"/>
                <w:szCs w:val="20"/>
              </w:rPr>
              <w:t>Кубанский государственный аграрный университет имени И.Т. Трубилина, Краснодар, Россия</w:t>
            </w:r>
          </w:p>
          <w:p w:rsidR="0065722E" w:rsidRPr="00B225C0" w:rsidRDefault="0065722E" w:rsidP="005E12B3">
            <w:pPr>
              <w:spacing w:after="0" w:line="240" w:lineRule="auto"/>
              <w:rPr>
                <w:rFonts w:ascii="Times New Roman" w:hAnsi="Times New Roman"/>
                <w:sz w:val="20"/>
                <w:szCs w:val="20"/>
              </w:rPr>
            </w:pPr>
          </w:p>
          <w:p w:rsidR="0065722E" w:rsidRPr="007020FD" w:rsidRDefault="0065722E" w:rsidP="005E12B3">
            <w:pPr>
              <w:spacing w:after="0" w:line="240" w:lineRule="auto"/>
              <w:rPr>
                <w:rFonts w:ascii="Times New Roman" w:hAnsi="Times New Roman"/>
                <w:i/>
                <w:sz w:val="20"/>
                <w:szCs w:val="20"/>
              </w:rPr>
            </w:pPr>
            <w:r w:rsidRPr="00B225C0">
              <w:rPr>
                <w:rFonts w:ascii="Times New Roman" w:hAnsi="Times New Roman"/>
                <w:sz w:val="20"/>
                <w:szCs w:val="20"/>
              </w:rPr>
              <w:t xml:space="preserve">Предлагаемые агроприемы выращивания мягкой озимой пшеницы способствуют воспроизводству плодородия чернозема выщелоченного Западного Предкавказья: гидролитическая кислотность снижается на 21,8 %; возрастает содержание гумуса на 10,3 %, подвижного фосфора – 54,8 %,  минерального азота – 10,3 %, доступного калия – 9,6%. Исследуемые агротехнологии повышают урожайность озимой пшеницы до 81,8 ц/га, содержание в зерне протеина до 15,3 %, клейковины до 27,8 %. Выявлена избыточная концентрация подвижного фосфора в верхнем горизонте почвы (1,5 ПДК) при выращивании пшеницы после люцерны, способствующая снижению урожайности. В условиях длительного применения удобрений и пестицидов отмечено снижение содержания подвижных форм незаменимых для растений микроэлементов – меди и цинка – до дефицита по биогеохимическим критериям. Содержание подвижных форм соединений тяжелых металлов  в черноземе выщелоченном – </w:t>
            </w:r>
            <w:r w:rsidRPr="00B225C0">
              <w:rPr>
                <w:rFonts w:ascii="Times New Roman" w:hAnsi="Times New Roman"/>
                <w:sz w:val="20"/>
                <w:szCs w:val="20"/>
                <w:lang w:val="en-US"/>
              </w:rPr>
              <w:t>Mn</w:t>
            </w:r>
            <w:r w:rsidRPr="00B225C0">
              <w:rPr>
                <w:rFonts w:ascii="Times New Roman" w:hAnsi="Times New Roman"/>
                <w:sz w:val="20"/>
                <w:szCs w:val="20"/>
              </w:rPr>
              <w:t xml:space="preserve">, </w:t>
            </w:r>
            <w:r w:rsidRPr="00B225C0">
              <w:rPr>
                <w:rFonts w:ascii="Times New Roman" w:hAnsi="Times New Roman"/>
                <w:sz w:val="20"/>
                <w:szCs w:val="20"/>
                <w:lang w:val="en-US"/>
              </w:rPr>
              <w:t>Cu</w:t>
            </w:r>
            <w:r w:rsidRPr="00B225C0">
              <w:rPr>
                <w:rFonts w:ascii="Times New Roman" w:hAnsi="Times New Roman"/>
                <w:sz w:val="20"/>
                <w:szCs w:val="20"/>
              </w:rPr>
              <w:t xml:space="preserve">, </w:t>
            </w:r>
            <w:r w:rsidRPr="00B225C0">
              <w:rPr>
                <w:rFonts w:ascii="Times New Roman" w:hAnsi="Times New Roman"/>
                <w:sz w:val="20"/>
                <w:szCs w:val="20"/>
                <w:lang w:val="en-US"/>
              </w:rPr>
              <w:t>Zn</w:t>
            </w:r>
            <w:r w:rsidRPr="00B225C0">
              <w:rPr>
                <w:rFonts w:ascii="Times New Roman" w:hAnsi="Times New Roman"/>
                <w:sz w:val="20"/>
                <w:szCs w:val="20"/>
              </w:rPr>
              <w:t xml:space="preserve">, </w:t>
            </w:r>
            <w:r w:rsidRPr="00B225C0">
              <w:rPr>
                <w:rFonts w:ascii="Times New Roman" w:hAnsi="Times New Roman"/>
                <w:sz w:val="20"/>
                <w:szCs w:val="20"/>
                <w:lang w:val="en-US"/>
              </w:rPr>
              <w:t>Cr</w:t>
            </w:r>
            <w:r w:rsidRPr="00B225C0">
              <w:rPr>
                <w:rFonts w:ascii="Times New Roman" w:hAnsi="Times New Roman"/>
                <w:sz w:val="20"/>
                <w:szCs w:val="20"/>
              </w:rPr>
              <w:t xml:space="preserve">, </w:t>
            </w:r>
            <w:r w:rsidRPr="00B225C0">
              <w:rPr>
                <w:rFonts w:ascii="Times New Roman" w:hAnsi="Times New Roman"/>
                <w:sz w:val="20"/>
                <w:szCs w:val="20"/>
                <w:lang w:val="en-US"/>
              </w:rPr>
              <w:t>Ni</w:t>
            </w:r>
            <w:r w:rsidRPr="00B225C0">
              <w:rPr>
                <w:rFonts w:ascii="Times New Roman" w:hAnsi="Times New Roman"/>
                <w:sz w:val="20"/>
                <w:szCs w:val="20"/>
              </w:rPr>
              <w:t xml:space="preserve">, </w:t>
            </w:r>
            <w:r w:rsidRPr="00B225C0">
              <w:rPr>
                <w:rFonts w:ascii="Times New Roman" w:hAnsi="Times New Roman"/>
                <w:sz w:val="20"/>
                <w:szCs w:val="20"/>
                <w:lang w:val="en-US"/>
              </w:rPr>
              <w:t>Co</w:t>
            </w:r>
            <w:r w:rsidRPr="00B225C0">
              <w:rPr>
                <w:rFonts w:ascii="Times New Roman" w:hAnsi="Times New Roman"/>
                <w:sz w:val="20"/>
                <w:szCs w:val="20"/>
              </w:rPr>
              <w:t xml:space="preserve">, </w:t>
            </w:r>
            <w:r w:rsidRPr="00B225C0">
              <w:rPr>
                <w:rFonts w:ascii="Times New Roman" w:hAnsi="Times New Roman"/>
                <w:sz w:val="20"/>
                <w:szCs w:val="20"/>
                <w:lang w:val="en-US"/>
              </w:rPr>
              <w:t>Pb</w:t>
            </w:r>
            <w:r w:rsidRPr="00B225C0">
              <w:rPr>
                <w:rFonts w:ascii="Times New Roman" w:hAnsi="Times New Roman"/>
                <w:sz w:val="20"/>
                <w:szCs w:val="20"/>
              </w:rPr>
              <w:t xml:space="preserve"> и </w:t>
            </w:r>
            <w:r w:rsidRPr="00B225C0">
              <w:rPr>
                <w:rFonts w:ascii="Times New Roman" w:hAnsi="Times New Roman"/>
                <w:sz w:val="20"/>
                <w:szCs w:val="20"/>
                <w:lang w:val="en-US"/>
              </w:rPr>
              <w:t>Cd</w:t>
            </w:r>
            <w:r w:rsidRPr="00B225C0">
              <w:rPr>
                <w:rFonts w:ascii="Times New Roman" w:hAnsi="Times New Roman"/>
                <w:sz w:val="20"/>
                <w:szCs w:val="20"/>
              </w:rPr>
              <w:t xml:space="preserve"> – ниже ПДК по эколого-токсикологическим нормативам для глинистых и суглинистых почв сельскохозяйственного назначения. Установлена тенденция накопления кадмия в зеленой массе растений (1,2 ПДК) и зерне озимой пшеницы до 1,5 ПДК по нормативам для детского питания</w:t>
            </w:r>
          </w:p>
          <w:p w:rsidR="0065722E" w:rsidRPr="00B225C0" w:rsidRDefault="0065722E" w:rsidP="005E12B3">
            <w:pPr>
              <w:spacing w:after="0" w:line="240" w:lineRule="auto"/>
              <w:rPr>
                <w:rFonts w:ascii="Times New Roman" w:hAnsi="Times New Roman"/>
                <w:caps/>
                <w:sz w:val="20"/>
                <w:szCs w:val="20"/>
              </w:rPr>
            </w:pPr>
          </w:p>
          <w:p w:rsidR="0065722E" w:rsidRPr="00C05F2C" w:rsidRDefault="0065722E" w:rsidP="005E12B3">
            <w:pPr>
              <w:spacing w:after="0" w:line="240" w:lineRule="auto"/>
              <w:rPr>
                <w:rFonts w:ascii="Times New Roman" w:hAnsi="Times New Roman"/>
                <w:caps/>
                <w:sz w:val="20"/>
                <w:szCs w:val="20"/>
              </w:rPr>
            </w:pPr>
            <w:r w:rsidRPr="00B225C0">
              <w:rPr>
                <w:rFonts w:ascii="Times New Roman" w:hAnsi="Times New Roman"/>
                <w:caps/>
                <w:sz w:val="20"/>
                <w:szCs w:val="20"/>
              </w:rPr>
              <w:t>К</w:t>
            </w:r>
            <w:r w:rsidRPr="00B225C0">
              <w:rPr>
                <w:rFonts w:ascii="Times New Roman" w:hAnsi="Times New Roman"/>
                <w:sz w:val="20"/>
                <w:szCs w:val="20"/>
              </w:rPr>
              <w:t>лючевые слова</w:t>
            </w:r>
            <w:r w:rsidRPr="00B225C0">
              <w:rPr>
                <w:rFonts w:ascii="Times New Roman" w:hAnsi="Times New Roman"/>
                <w:caps/>
                <w:sz w:val="20"/>
                <w:szCs w:val="20"/>
              </w:rPr>
              <w:t>: ЧЕРНОЗЕМ ВЫЩЕЛОЧЕННЫЙ, ОЗИМАЯ ПШЕНИЦА, удобрения, пестициды, макроэлементы, тяжелые металлы, урожай, качество</w:t>
            </w:r>
          </w:p>
          <w:p w:rsidR="0065722E" w:rsidRPr="00C05F2C" w:rsidRDefault="0065722E" w:rsidP="005E12B3">
            <w:pPr>
              <w:spacing w:after="0" w:line="240" w:lineRule="auto"/>
              <w:rPr>
                <w:rFonts w:ascii="Times New Roman" w:hAnsi="Times New Roman"/>
                <w:caps/>
                <w:sz w:val="20"/>
                <w:szCs w:val="20"/>
                <w:lang w:val="en-US"/>
              </w:rPr>
            </w:pPr>
            <w:r w:rsidRPr="003D1190">
              <w:rPr>
                <w:rFonts w:ascii="Arial" w:hAnsi="Arial" w:cs="Arial"/>
                <w:b/>
                <w:sz w:val="20"/>
                <w:szCs w:val="20"/>
              </w:rPr>
              <w:t>Doi: 10.21515/1990-4665-131</w:t>
            </w:r>
            <w:r>
              <w:rPr>
                <w:rFonts w:ascii="Arial" w:hAnsi="Arial" w:cs="Arial"/>
                <w:b/>
                <w:sz w:val="20"/>
                <w:szCs w:val="20"/>
              </w:rPr>
              <w:t>-</w:t>
            </w:r>
            <w:r>
              <w:rPr>
                <w:rFonts w:ascii="Arial" w:hAnsi="Arial" w:cs="Arial"/>
                <w:b/>
                <w:sz w:val="20"/>
                <w:szCs w:val="20"/>
                <w:lang w:val="en-US"/>
              </w:rPr>
              <w:t>115</w:t>
            </w:r>
          </w:p>
        </w:tc>
        <w:tc>
          <w:tcPr>
            <w:tcW w:w="4643" w:type="dxa"/>
          </w:tcPr>
          <w:p w:rsidR="0065722E" w:rsidRDefault="0065722E" w:rsidP="005E12B3">
            <w:pPr>
              <w:spacing w:after="0" w:line="240" w:lineRule="auto"/>
              <w:rPr>
                <w:rFonts w:ascii="Times New Roman" w:hAnsi="Times New Roman"/>
                <w:sz w:val="20"/>
                <w:szCs w:val="20"/>
                <w:lang w:val="en-US"/>
              </w:rPr>
            </w:pPr>
            <w:r w:rsidRPr="00B225C0">
              <w:rPr>
                <w:rFonts w:ascii="Times New Roman" w:hAnsi="Times New Roman"/>
                <w:sz w:val="20"/>
                <w:szCs w:val="20"/>
                <w:lang w:val="en-US"/>
              </w:rPr>
              <w:t>UDC 631.8:633.11:502.52</w:t>
            </w:r>
          </w:p>
          <w:p w:rsidR="0065722E" w:rsidRPr="00C025D7" w:rsidRDefault="0065722E" w:rsidP="005E12B3">
            <w:pPr>
              <w:spacing w:after="0" w:line="240" w:lineRule="auto"/>
              <w:rPr>
                <w:rFonts w:ascii="Times New Roman" w:hAnsi="Times New Roman"/>
                <w:sz w:val="20"/>
                <w:szCs w:val="20"/>
                <w:lang w:val="en-US"/>
              </w:rPr>
            </w:pPr>
          </w:p>
          <w:p w:rsidR="0065722E" w:rsidRPr="00B225C0" w:rsidRDefault="0065722E" w:rsidP="005E12B3">
            <w:pPr>
              <w:spacing w:after="0" w:line="240" w:lineRule="auto"/>
              <w:rPr>
                <w:rFonts w:ascii="Times New Roman" w:hAnsi="Times New Roman"/>
                <w:sz w:val="20"/>
                <w:szCs w:val="20"/>
                <w:lang w:val="en-US"/>
              </w:rPr>
            </w:pPr>
            <w:r w:rsidRPr="00B225C0">
              <w:rPr>
                <w:rFonts w:ascii="Times New Roman" w:hAnsi="Times New Roman"/>
                <w:sz w:val="20"/>
                <w:szCs w:val="20"/>
                <w:lang w:val="en-US"/>
              </w:rPr>
              <w:t>Agricultural sciences</w:t>
            </w:r>
          </w:p>
          <w:p w:rsidR="0065722E" w:rsidRPr="00B225C0" w:rsidRDefault="0065722E" w:rsidP="005E12B3">
            <w:pPr>
              <w:spacing w:after="0" w:line="240" w:lineRule="auto"/>
              <w:rPr>
                <w:rFonts w:ascii="Times New Roman" w:hAnsi="Times New Roman"/>
                <w:sz w:val="20"/>
                <w:szCs w:val="20"/>
                <w:lang w:val="en-US"/>
              </w:rPr>
            </w:pPr>
          </w:p>
          <w:p w:rsidR="0065722E" w:rsidRPr="00B225C0" w:rsidRDefault="0065722E" w:rsidP="005E12B3">
            <w:pPr>
              <w:spacing w:after="0" w:line="240" w:lineRule="auto"/>
              <w:rPr>
                <w:rFonts w:ascii="Times New Roman" w:hAnsi="Times New Roman"/>
                <w:b/>
                <w:sz w:val="20"/>
                <w:szCs w:val="20"/>
                <w:lang w:val="en-US"/>
              </w:rPr>
            </w:pPr>
            <w:r w:rsidRPr="00B225C0">
              <w:rPr>
                <w:rFonts w:ascii="Times New Roman" w:hAnsi="Times New Roman"/>
                <w:b/>
                <w:sz w:val="20"/>
                <w:szCs w:val="20"/>
                <w:lang w:val="en-US"/>
              </w:rPr>
              <w:t xml:space="preserve">ECOLOGICAL AND AGRONOMIC EVALUATION </w:t>
            </w:r>
            <w:r>
              <w:rPr>
                <w:rFonts w:ascii="Times New Roman" w:hAnsi="Times New Roman"/>
                <w:b/>
                <w:sz w:val="20"/>
                <w:szCs w:val="20"/>
                <w:lang w:val="en-US"/>
              </w:rPr>
              <w:t xml:space="preserve">OF THE INFLUENCE OF </w:t>
            </w:r>
            <w:r w:rsidRPr="00B225C0">
              <w:rPr>
                <w:rFonts w:ascii="Times New Roman" w:hAnsi="Times New Roman"/>
                <w:b/>
                <w:sz w:val="20"/>
                <w:szCs w:val="20"/>
                <w:lang w:val="en-US"/>
              </w:rPr>
              <w:t xml:space="preserve">CHEMICAL FARMING </w:t>
            </w:r>
            <w:r>
              <w:rPr>
                <w:rFonts w:ascii="Times New Roman" w:hAnsi="Times New Roman"/>
                <w:b/>
                <w:sz w:val="20"/>
                <w:szCs w:val="20"/>
                <w:lang w:val="en-US"/>
              </w:rPr>
              <w:t xml:space="preserve">MEANS </w:t>
            </w:r>
            <w:r w:rsidRPr="00B225C0">
              <w:rPr>
                <w:rFonts w:ascii="Times New Roman" w:hAnsi="Times New Roman"/>
                <w:b/>
                <w:sz w:val="20"/>
                <w:szCs w:val="20"/>
                <w:lang w:val="en-US"/>
              </w:rPr>
              <w:t>ON YIELD AND QUALITY OF WINTER WHEAT GRAIN</w:t>
            </w:r>
          </w:p>
          <w:p w:rsidR="0065722E" w:rsidRPr="00B225C0" w:rsidRDefault="0065722E" w:rsidP="005E12B3">
            <w:pPr>
              <w:spacing w:after="0" w:line="240" w:lineRule="auto"/>
              <w:rPr>
                <w:rFonts w:ascii="Times New Roman" w:hAnsi="Times New Roman"/>
                <w:sz w:val="20"/>
                <w:szCs w:val="20"/>
                <w:lang w:val="en-US"/>
              </w:rPr>
            </w:pPr>
          </w:p>
          <w:p w:rsidR="0065722E" w:rsidRPr="00A84644" w:rsidRDefault="0065722E" w:rsidP="005E12B3">
            <w:pPr>
              <w:spacing w:after="0" w:line="240" w:lineRule="auto"/>
              <w:rPr>
                <w:rFonts w:ascii="Times New Roman" w:hAnsi="Times New Roman"/>
                <w:sz w:val="20"/>
                <w:szCs w:val="20"/>
                <w:lang w:val="en-US"/>
              </w:rPr>
            </w:pPr>
            <w:r w:rsidRPr="00A84644">
              <w:rPr>
                <w:rFonts w:ascii="Times New Roman" w:hAnsi="Times New Roman"/>
                <w:sz w:val="20"/>
                <w:szCs w:val="20"/>
                <w:lang w:val="en-US"/>
              </w:rPr>
              <w:t xml:space="preserve">Zagorulko Aleksandr </w:t>
            </w:r>
            <w:r w:rsidRPr="00B225C0">
              <w:rPr>
                <w:rStyle w:val="shorttext"/>
                <w:rFonts w:ascii="Times New Roman" w:hAnsi="Times New Roman"/>
                <w:sz w:val="20"/>
                <w:szCs w:val="20"/>
                <w:lang w:val="en-US"/>
              </w:rPr>
              <w:t>Vasilevich</w:t>
            </w:r>
            <w:r w:rsidRPr="00A84644">
              <w:rPr>
                <w:rFonts w:ascii="Times New Roman" w:hAnsi="Times New Roman"/>
                <w:sz w:val="20"/>
                <w:szCs w:val="20"/>
                <w:lang w:val="en-US"/>
              </w:rPr>
              <w:t xml:space="preserve"> </w:t>
            </w:r>
          </w:p>
          <w:p w:rsidR="0065722E" w:rsidRPr="00B225C0" w:rsidRDefault="0065722E" w:rsidP="005E12B3">
            <w:pPr>
              <w:spacing w:after="0" w:line="240" w:lineRule="auto"/>
              <w:rPr>
                <w:rFonts w:ascii="Times New Roman" w:hAnsi="Times New Roman"/>
                <w:sz w:val="20"/>
                <w:szCs w:val="20"/>
                <w:lang w:val="en-US"/>
              </w:rPr>
            </w:pPr>
            <w:r>
              <w:rPr>
                <w:rFonts w:ascii="Times New Roman" w:hAnsi="Times New Roman"/>
                <w:sz w:val="20"/>
                <w:szCs w:val="20"/>
                <w:lang w:val="en-US"/>
              </w:rPr>
              <w:t>Dr</w:t>
            </w:r>
            <w:r w:rsidRPr="00A84644">
              <w:rPr>
                <w:rFonts w:ascii="Times New Roman" w:hAnsi="Times New Roman"/>
                <w:sz w:val="20"/>
                <w:szCs w:val="20"/>
                <w:lang w:val="en-US"/>
              </w:rPr>
              <w:t>.</w:t>
            </w:r>
            <w:r>
              <w:rPr>
                <w:rFonts w:ascii="Times New Roman" w:hAnsi="Times New Roman"/>
                <w:sz w:val="20"/>
                <w:szCs w:val="20"/>
                <w:lang w:val="en-US"/>
              </w:rPr>
              <w:t>S</w:t>
            </w:r>
            <w:r w:rsidRPr="00A84644">
              <w:rPr>
                <w:rFonts w:ascii="Times New Roman" w:hAnsi="Times New Roman"/>
                <w:sz w:val="20"/>
                <w:szCs w:val="20"/>
                <w:lang w:val="en-US"/>
              </w:rPr>
              <w:t>ci.</w:t>
            </w:r>
            <w:r>
              <w:rPr>
                <w:rFonts w:ascii="Times New Roman" w:hAnsi="Times New Roman"/>
                <w:sz w:val="20"/>
                <w:szCs w:val="20"/>
                <w:lang w:val="en-US"/>
              </w:rPr>
              <w:t>A</w:t>
            </w:r>
            <w:r w:rsidRPr="00A84644">
              <w:rPr>
                <w:rFonts w:ascii="Times New Roman" w:hAnsi="Times New Roman"/>
                <w:sz w:val="20"/>
                <w:szCs w:val="20"/>
                <w:lang w:val="en-US"/>
              </w:rPr>
              <w:t xml:space="preserve">gr., </w:t>
            </w:r>
            <w:r w:rsidRPr="00B225C0">
              <w:rPr>
                <w:rFonts w:ascii="Times New Roman" w:hAnsi="Times New Roman"/>
                <w:sz w:val="20"/>
                <w:szCs w:val="20"/>
                <w:lang w:val="en-US"/>
              </w:rPr>
              <w:t>professor</w:t>
            </w:r>
            <w:r>
              <w:rPr>
                <w:rFonts w:ascii="Times New Roman" w:hAnsi="Times New Roman"/>
                <w:sz w:val="20"/>
                <w:szCs w:val="20"/>
                <w:lang w:val="en-US"/>
              </w:rPr>
              <w:t xml:space="preserve">, </w:t>
            </w:r>
            <w:r w:rsidRPr="00B225C0">
              <w:rPr>
                <w:rFonts w:ascii="Times New Roman" w:hAnsi="Times New Roman"/>
                <w:sz w:val="20"/>
                <w:szCs w:val="20"/>
                <w:lang w:val="en-US"/>
              </w:rPr>
              <w:t>SPIN 3626-7996</w:t>
            </w:r>
          </w:p>
          <w:p w:rsidR="0065722E" w:rsidRPr="00B225C0" w:rsidRDefault="0065722E" w:rsidP="005E12B3">
            <w:pPr>
              <w:spacing w:after="0" w:line="240" w:lineRule="auto"/>
              <w:rPr>
                <w:rFonts w:ascii="Times New Roman" w:hAnsi="Times New Roman"/>
                <w:sz w:val="20"/>
                <w:szCs w:val="20"/>
                <w:lang w:val="en-US"/>
              </w:rPr>
            </w:pPr>
          </w:p>
          <w:p w:rsidR="0065722E" w:rsidRPr="00B225C0" w:rsidRDefault="0065722E" w:rsidP="005E12B3">
            <w:pPr>
              <w:spacing w:after="0" w:line="240" w:lineRule="auto"/>
              <w:rPr>
                <w:rFonts w:ascii="Times New Roman" w:hAnsi="Times New Roman"/>
                <w:sz w:val="20"/>
                <w:szCs w:val="20"/>
                <w:lang w:val="en-US"/>
              </w:rPr>
            </w:pPr>
            <w:r w:rsidRPr="00B225C0">
              <w:rPr>
                <w:rFonts w:ascii="Times New Roman" w:hAnsi="Times New Roman"/>
                <w:sz w:val="20"/>
                <w:szCs w:val="20"/>
                <w:lang w:val="en-US"/>
              </w:rPr>
              <w:t>Gaydukova Nina Georgiyevna</w:t>
            </w:r>
          </w:p>
          <w:p w:rsidR="0065722E" w:rsidRPr="00B225C0" w:rsidRDefault="0065722E" w:rsidP="005E12B3">
            <w:pPr>
              <w:spacing w:after="0" w:line="240" w:lineRule="auto"/>
              <w:rPr>
                <w:rFonts w:ascii="Times New Roman" w:hAnsi="Times New Roman"/>
                <w:sz w:val="20"/>
                <w:szCs w:val="20"/>
                <w:lang w:val="en-US"/>
              </w:rPr>
            </w:pPr>
            <w:r>
              <w:rPr>
                <w:rFonts w:ascii="Times New Roman" w:hAnsi="Times New Roman"/>
                <w:sz w:val="20"/>
                <w:szCs w:val="20"/>
                <w:lang w:val="en-US"/>
              </w:rPr>
              <w:t>C</w:t>
            </w:r>
            <w:r w:rsidRPr="00B225C0">
              <w:rPr>
                <w:rFonts w:ascii="Times New Roman" w:hAnsi="Times New Roman"/>
                <w:sz w:val="20"/>
                <w:szCs w:val="20"/>
                <w:lang w:val="en-US"/>
              </w:rPr>
              <w:t>and.</w:t>
            </w:r>
            <w:r>
              <w:rPr>
                <w:rFonts w:ascii="Times New Roman" w:hAnsi="Times New Roman"/>
                <w:sz w:val="20"/>
                <w:szCs w:val="20"/>
                <w:lang w:val="en-US"/>
              </w:rPr>
              <w:t>Chem.S</w:t>
            </w:r>
            <w:r w:rsidRPr="00B225C0">
              <w:rPr>
                <w:rFonts w:ascii="Times New Roman" w:hAnsi="Times New Roman"/>
                <w:sz w:val="20"/>
                <w:szCs w:val="20"/>
                <w:lang w:val="en-US"/>
              </w:rPr>
              <w:t>ci., professor</w:t>
            </w:r>
          </w:p>
          <w:p w:rsidR="0065722E" w:rsidRPr="00B225C0" w:rsidRDefault="0065722E" w:rsidP="005E12B3">
            <w:pPr>
              <w:spacing w:after="0" w:line="240" w:lineRule="auto"/>
              <w:rPr>
                <w:rFonts w:ascii="Times New Roman" w:hAnsi="Times New Roman"/>
                <w:sz w:val="20"/>
                <w:szCs w:val="20"/>
                <w:lang w:val="en-US"/>
              </w:rPr>
            </w:pPr>
            <w:r w:rsidRPr="00B225C0">
              <w:rPr>
                <w:rFonts w:ascii="Times New Roman" w:hAnsi="Times New Roman"/>
                <w:sz w:val="20"/>
                <w:szCs w:val="20"/>
                <w:lang w:val="en-US"/>
              </w:rPr>
              <w:t>SPIN 9128-6929</w:t>
            </w:r>
          </w:p>
          <w:p w:rsidR="0065722E" w:rsidRPr="00B225C0" w:rsidRDefault="0065722E" w:rsidP="005E12B3">
            <w:pPr>
              <w:spacing w:after="0" w:line="240" w:lineRule="auto"/>
              <w:contextualSpacing/>
              <w:rPr>
                <w:rFonts w:ascii="Times New Roman" w:hAnsi="Times New Roman"/>
                <w:sz w:val="20"/>
                <w:szCs w:val="20"/>
                <w:lang w:val="en-US"/>
              </w:rPr>
            </w:pPr>
          </w:p>
          <w:p w:rsidR="0065722E" w:rsidRPr="00B225C0" w:rsidRDefault="0065722E" w:rsidP="005E12B3">
            <w:pPr>
              <w:spacing w:after="0" w:line="240" w:lineRule="auto"/>
              <w:contextualSpacing/>
              <w:rPr>
                <w:rFonts w:ascii="Times New Roman" w:hAnsi="Times New Roman"/>
                <w:sz w:val="20"/>
                <w:szCs w:val="20"/>
                <w:lang w:val="en-US"/>
              </w:rPr>
            </w:pPr>
            <w:r w:rsidRPr="00B225C0">
              <w:rPr>
                <w:rFonts w:ascii="Times New Roman" w:hAnsi="Times New Roman"/>
                <w:sz w:val="20"/>
                <w:szCs w:val="20"/>
                <w:lang w:val="en-US"/>
              </w:rPr>
              <w:t>Shabanova Irina Vyacheslavovna</w:t>
            </w:r>
          </w:p>
          <w:p w:rsidR="0065722E" w:rsidRPr="00B225C0" w:rsidRDefault="0065722E" w:rsidP="005E12B3">
            <w:pPr>
              <w:spacing w:after="0" w:line="240" w:lineRule="auto"/>
              <w:contextualSpacing/>
              <w:rPr>
                <w:rFonts w:ascii="Times New Roman" w:hAnsi="Times New Roman"/>
                <w:sz w:val="20"/>
                <w:szCs w:val="20"/>
                <w:lang w:val="en-US"/>
              </w:rPr>
            </w:pPr>
            <w:r>
              <w:rPr>
                <w:rFonts w:ascii="Times New Roman" w:hAnsi="Times New Roman"/>
                <w:sz w:val="20"/>
                <w:szCs w:val="20"/>
                <w:lang w:val="en-US"/>
              </w:rPr>
              <w:t>C</w:t>
            </w:r>
            <w:r w:rsidRPr="00B225C0">
              <w:rPr>
                <w:rFonts w:ascii="Times New Roman" w:hAnsi="Times New Roman"/>
                <w:sz w:val="20"/>
                <w:szCs w:val="20"/>
                <w:lang w:val="en-US"/>
              </w:rPr>
              <w:t>and.</w:t>
            </w:r>
            <w:r>
              <w:rPr>
                <w:rFonts w:ascii="Times New Roman" w:hAnsi="Times New Roman"/>
                <w:sz w:val="20"/>
                <w:szCs w:val="20"/>
                <w:lang w:val="en-US"/>
              </w:rPr>
              <w:t>Chem.S</w:t>
            </w:r>
            <w:r w:rsidRPr="00B225C0">
              <w:rPr>
                <w:rFonts w:ascii="Times New Roman" w:hAnsi="Times New Roman"/>
                <w:sz w:val="20"/>
                <w:szCs w:val="20"/>
                <w:lang w:val="en-US"/>
              </w:rPr>
              <w:t>ci., associate professor</w:t>
            </w:r>
          </w:p>
          <w:p w:rsidR="0065722E" w:rsidRPr="00B225C0" w:rsidRDefault="0065722E" w:rsidP="005E12B3">
            <w:pPr>
              <w:spacing w:after="0" w:line="240" w:lineRule="auto"/>
              <w:contextualSpacing/>
              <w:rPr>
                <w:rFonts w:ascii="Times New Roman" w:hAnsi="Times New Roman"/>
                <w:i/>
                <w:sz w:val="20"/>
                <w:szCs w:val="20"/>
                <w:lang w:val="en-US"/>
              </w:rPr>
            </w:pPr>
            <w:r w:rsidRPr="00B225C0">
              <w:rPr>
                <w:rFonts w:ascii="Times New Roman" w:hAnsi="Times New Roman"/>
                <w:sz w:val="20"/>
                <w:szCs w:val="20"/>
                <w:lang w:val="en-US"/>
              </w:rPr>
              <w:t>SPIN 8359-5325</w:t>
            </w:r>
          </w:p>
          <w:p w:rsidR="0065722E" w:rsidRPr="00B225C0" w:rsidRDefault="0065722E" w:rsidP="005E12B3">
            <w:pPr>
              <w:spacing w:after="0" w:line="240" w:lineRule="auto"/>
              <w:rPr>
                <w:rFonts w:ascii="Times New Roman" w:hAnsi="Times New Roman"/>
                <w:i/>
                <w:sz w:val="20"/>
                <w:szCs w:val="20"/>
                <w:lang w:val="en-US"/>
              </w:rPr>
            </w:pPr>
          </w:p>
          <w:p w:rsidR="0065722E" w:rsidRPr="00B225C0" w:rsidRDefault="0065722E" w:rsidP="005E12B3">
            <w:pPr>
              <w:spacing w:after="0" w:line="240" w:lineRule="auto"/>
              <w:rPr>
                <w:rStyle w:val="shorttext"/>
                <w:rFonts w:ascii="Times New Roman" w:hAnsi="Times New Roman"/>
                <w:sz w:val="20"/>
                <w:szCs w:val="20"/>
                <w:lang w:val="en-US"/>
              </w:rPr>
            </w:pPr>
            <w:r w:rsidRPr="00B225C0">
              <w:rPr>
                <w:rStyle w:val="shorttext"/>
                <w:rFonts w:ascii="Times New Roman" w:hAnsi="Times New Roman"/>
                <w:sz w:val="20"/>
                <w:szCs w:val="20"/>
                <w:lang w:val="en-US"/>
              </w:rPr>
              <w:t>Skorobogatov Anastasia Sergeevna,</w:t>
            </w:r>
          </w:p>
          <w:p w:rsidR="0065722E" w:rsidRPr="00B225C0" w:rsidRDefault="0065722E" w:rsidP="005E12B3">
            <w:pPr>
              <w:spacing w:after="0" w:line="240" w:lineRule="auto"/>
              <w:rPr>
                <w:rStyle w:val="shorttext"/>
                <w:rFonts w:ascii="Times New Roman" w:hAnsi="Times New Roman"/>
                <w:sz w:val="20"/>
                <w:szCs w:val="20"/>
                <w:lang w:val="en-US"/>
              </w:rPr>
            </w:pPr>
            <w:r w:rsidRPr="00B225C0">
              <w:rPr>
                <w:rStyle w:val="shorttext"/>
                <w:rFonts w:ascii="Times New Roman" w:hAnsi="Times New Roman"/>
                <w:sz w:val="20"/>
                <w:szCs w:val="20"/>
                <w:lang w:val="en-US"/>
              </w:rPr>
              <w:t>graduate student</w:t>
            </w:r>
          </w:p>
          <w:p w:rsidR="0065722E" w:rsidRPr="00B225C0" w:rsidRDefault="0065722E" w:rsidP="005E12B3">
            <w:pPr>
              <w:spacing w:after="0" w:line="240" w:lineRule="auto"/>
              <w:rPr>
                <w:rFonts w:ascii="Times New Roman" w:hAnsi="Times New Roman"/>
                <w:i/>
                <w:sz w:val="20"/>
                <w:szCs w:val="20"/>
                <w:lang w:val="en-US"/>
              </w:rPr>
            </w:pPr>
            <w:smartTag w:uri="urn:schemas-microsoft-com:office:smarttags" w:element="PlaceName">
              <w:r w:rsidRPr="00B225C0">
                <w:rPr>
                  <w:rFonts w:ascii="Times New Roman" w:hAnsi="Times New Roman"/>
                  <w:i/>
                  <w:sz w:val="20"/>
                  <w:szCs w:val="20"/>
                  <w:lang w:val="en-US"/>
                </w:rPr>
                <w:t>Federal</w:t>
              </w:r>
            </w:smartTag>
            <w:r w:rsidRPr="00B225C0">
              <w:rPr>
                <w:rFonts w:ascii="Times New Roman" w:hAnsi="Times New Roman"/>
                <w:i/>
                <w:sz w:val="20"/>
                <w:szCs w:val="20"/>
                <w:lang w:val="en-US"/>
              </w:rPr>
              <w:t xml:space="preserve"> </w:t>
            </w:r>
            <w:smartTag w:uri="urn:schemas-microsoft-com:office:smarttags" w:element="PlaceType">
              <w:r w:rsidRPr="00B225C0">
                <w:rPr>
                  <w:rFonts w:ascii="Times New Roman" w:hAnsi="Times New Roman"/>
                  <w:i/>
                  <w:sz w:val="20"/>
                  <w:szCs w:val="20"/>
                  <w:lang w:val="en-US"/>
                </w:rPr>
                <w:t>State</w:t>
              </w:r>
            </w:smartTag>
            <w:r w:rsidRPr="00B225C0">
              <w:rPr>
                <w:rFonts w:ascii="Times New Roman" w:hAnsi="Times New Roman"/>
                <w:i/>
                <w:sz w:val="20"/>
                <w:szCs w:val="20"/>
                <w:lang w:val="en-US"/>
              </w:rPr>
              <w:t xml:space="preserve"> Budgetary Educational Institution of Higher Education “</w:t>
            </w:r>
            <w:smartTag w:uri="urn:schemas-microsoft-com:office:smarttags" w:element="PlaceName">
              <w:r w:rsidRPr="00B225C0">
                <w:rPr>
                  <w:rFonts w:ascii="Times New Roman" w:hAnsi="Times New Roman"/>
                  <w:i/>
                  <w:sz w:val="20"/>
                  <w:szCs w:val="20"/>
                  <w:lang w:val="en-US"/>
                </w:rPr>
                <w:t>Kuban</w:t>
              </w:r>
            </w:smartTag>
            <w:r w:rsidRPr="00B225C0">
              <w:rPr>
                <w:rFonts w:ascii="Times New Roman" w:hAnsi="Times New Roman"/>
                <w:i/>
                <w:sz w:val="20"/>
                <w:szCs w:val="20"/>
                <w:lang w:val="en-US"/>
              </w:rPr>
              <w:t xml:space="preserve"> </w:t>
            </w:r>
            <w:smartTag w:uri="urn:schemas-microsoft-com:office:smarttags" w:element="PlaceType">
              <w:r w:rsidRPr="00B225C0">
                <w:rPr>
                  <w:rFonts w:ascii="Times New Roman" w:hAnsi="Times New Roman"/>
                  <w:i/>
                  <w:sz w:val="20"/>
                  <w:szCs w:val="20"/>
                  <w:lang w:val="en-US"/>
                </w:rPr>
                <w:t>State</w:t>
              </w:r>
            </w:smartTag>
            <w:r w:rsidRPr="00B225C0">
              <w:rPr>
                <w:rFonts w:ascii="Times New Roman" w:hAnsi="Times New Roman"/>
                <w:i/>
                <w:sz w:val="20"/>
                <w:szCs w:val="20"/>
                <w:lang w:val="en-US"/>
              </w:rPr>
              <w:t xml:space="preserve"> </w:t>
            </w:r>
            <w:smartTag w:uri="urn:schemas-microsoft-com:office:smarttags" w:element="PlaceName">
              <w:r w:rsidRPr="00B225C0">
                <w:rPr>
                  <w:rFonts w:ascii="Times New Roman" w:hAnsi="Times New Roman"/>
                  <w:i/>
                  <w:sz w:val="20"/>
                  <w:szCs w:val="20"/>
                  <w:lang w:val="en-US"/>
                </w:rPr>
                <w:t>Agrarian</w:t>
              </w:r>
            </w:smartTag>
            <w:r w:rsidRPr="00B225C0">
              <w:rPr>
                <w:rFonts w:ascii="Times New Roman" w:hAnsi="Times New Roman"/>
                <w:i/>
                <w:sz w:val="20"/>
                <w:szCs w:val="20"/>
                <w:lang w:val="en-US"/>
              </w:rPr>
              <w:t xml:space="preserve"> </w:t>
            </w:r>
            <w:smartTag w:uri="urn:schemas-microsoft-com:office:smarttags" w:element="PlaceType">
              <w:r w:rsidRPr="00B225C0">
                <w:rPr>
                  <w:rFonts w:ascii="Times New Roman" w:hAnsi="Times New Roman"/>
                  <w:i/>
                  <w:sz w:val="20"/>
                  <w:szCs w:val="20"/>
                  <w:lang w:val="en-US"/>
                </w:rPr>
                <w:t>University</w:t>
              </w:r>
            </w:smartTag>
            <w:r w:rsidRPr="00B225C0">
              <w:rPr>
                <w:rFonts w:ascii="Times New Roman" w:hAnsi="Times New Roman"/>
                <w:i/>
                <w:sz w:val="20"/>
                <w:szCs w:val="20"/>
                <w:lang w:val="en-US"/>
              </w:rPr>
              <w:t xml:space="preserve"> named after I.T. Trubilin”, </w:t>
            </w:r>
            <w:smartTag w:uri="urn:schemas-microsoft-com:office:smarttags" w:element="place">
              <w:smartTag w:uri="urn:schemas-microsoft-com:office:smarttags" w:element="City">
                <w:r w:rsidRPr="00B225C0">
                  <w:rPr>
                    <w:rFonts w:ascii="Times New Roman" w:hAnsi="Times New Roman"/>
                    <w:i/>
                    <w:sz w:val="20"/>
                    <w:szCs w:val="20"/>
                    <w:lang w:val="en-US"/>
                  </w:rPr>
                  <w:t>Krasnodar</w:t>
                </w:r>
              </w:smartTag>
              <w:r w:rsidRPr="00B225C0">
                <w:rPr>
                  <w:rFonts w:ascii="Times New Roman" w:hAnsi="Times New Roman"/>
                  <w:i/>
                  <w:sz w:val="20"/>
                  <w:szCs w:val="20"/>
                  <w:lang w:val="en-US"/>
                </w:rPr>
                <w:t xml:space="preserve">, </w:t>
              </w:r>
              <w:smartTag w:uri="urn:schemas-microsoft-com:office:smarttags" w:element="country-region">
                <w:r w:rsidRPr="00B225C0">
                  <w:rPr>
                    <w:rFonts w:ascii="Times New Roman" w:hAnsi="Times New Roman"/>
                    <w:i/>
                    <w:sz w:val="20"/>
                    <w:szCs w:val="20"/>
                    <w:lang w:val="en-US"/>
                  </w:rPr>
                  <w:t>Russia</w:t>
                </w:r>
              </w:smartTag>
            </w:smartTag>
          </w:p>
          <w:p w:rsidR="0065722E" w:rsidRPr="00B225C0" w:rsidRDefault="0065722E" w:rsidP="005E12B3">
            <w:pPr>
              <w:spacing w:after="0" w:line="240" w:lineRule="auto"/>
              <w:rPr>
                <w:rFonts w:ascii="Times New Roman" w:hAnsi="Times New Roman"/>
                <w:i/>
                <w:sz w:val="20"/>
                <w:szCs w:val="20"/>
                <w:lang w:val="en-US"/>
              </w:rPr>
            </w:pPr>
          </w:p>
          <w:p w:rsidR="0065722E" w:rsidRPr="00B225C0" w:rsidRDefault="0065722E" w:rsidP="005E12B3">
            <w:pPr>
              <w:spacing w:after="0" w:line="240" w:lineRule="auto"/>
              <w:rPr>
                <w:rFonts w:ascii="Times New Roman" w:hAnsi="Times New Roman"/>
                <w:i/>
                <w:sz w:val="20"/>
                <w:szCs w:val="20"/>
                <w:lang w:val="en-US"/>
              </w:rPr>
            </w:pPr>
            <w:r w:rsidRPr="00B225C0">
              <w:rPr>
                <w:rFonts w:ascii="Times New Roman" w:hAnsi="Times New Roman"/>
                <w:sz w:val="20"/>
                <w:szCs w:val="20"/>
                <w:lang w:val="en-US"/>
              </w:rPr>
              <w:t xml:space="preserve">The proposed agro technology for the cultivation of soft winter wheat contributes to the reproduction of fertility of leached Chernozem of the </w:t>
            </w:r>
            <w:smartTag w:uri="urn:schemas-microsoft-com:office:smarttags" w:element="City">
              <w:r w:rsidRPr="00B225C0">
                <w:rPr>
                  <w:rFonts w:ascii="Times New Roman" w:hAnsi="Times New Roman"/>
                  <w:sz w:val="20"/>
                  <w:szCs w:val="20"/>
                  <w:lang w:val="en-US"/>
                </w:rPr>
                <w:t>Western Ciscaucasia</w:t>
              </w:r>
            </w:smartTag>
            <w:r w:rsidRPr="00B225C0">
              <w:rPr>
                <w:rFonts w:ascii="Times New Roman" w:hAnsi="Times New Roman"/>
                <w:sz w:val="20"/>
                <w:szCs w:val="20"/>
                <w:lang w:val="en-US"/>
              </w:rPr>
              <w:t xml:space="preserve">. As a result of application of fertilizers in the arable layer of soil hydrolytic acidity decreased by 21.8%, humus content increased by 10.3%, mobile phosphorus - by 54.8%, mineral nitrogen by 10.3% and potassium - by 9.6% compared to the control. Studied agricultural technology allowed to increase the yield of winter wheat to 81.8 kg/ha and protein to 15.3 per cent, of gluten, to 27.8%. </w:t>
            </w:r>
            <w:r>
              <w:rPr>
                <w:rFonts w:ascii="Times New Roman" w:hAnsi="Times New Roman"/>
                <w:sz w:val="20"/>
                <w:szCs w:val="20"/>
                <w:lang w:val="en-US"/>
              </w:rPr>
              <w:t xml:space="preserve">We have noticed exceeded </w:t>
            </w:r>
            <w:r w:rsidRPr="00B225C0">
              <w:rPr>
                <w:rFonts w:ascii="Times New Roman" w:hAnsi="Times New Roman"/>
                <w:sz w:val="20"/>
                <w:szCs w:val="20"/>
                <w:lang w:val="en-US"/>
              </w:rPr>
              <w:t>concentration of mobile phosphorus in the upper soil horizon (1.5 M</w:t>
            </w:r>
            <w:r w:rsidRPr="00B225C0">
              <w:rPr>
                <w:rFonts w:ascii="Times New Roman" w:hAnsi="Times New Roman"/>
                <w:sz w:val="20"/>
                <w:szCs w:val="20"/>
              </w:rPr>
              <w:t>РС</w:t>
            </w:r>
            <w:r w:rsidRPr="00B225C0">
              <w:rPr>
                <w:rFonts w:ascii="Times New Roman" w:hAnsi="Times New Roman"/>
                <w:sz w:val="20"/>
                <w:szCs w:val="20"/>
                <w:lang w:val="en-US"/>
              </w:rPr>
              <w:t>) in the cultivation of wheat after alfalfa, which contributed to reduced grain yield. Under conditions of prolonged application of fertilizers and pesticides reduced the content of mobile forms of trace elements - copper and zinc. The content of mobile forms of Mn, Cu, Zn, Cr, Ni, Co, Pb and Cd below the limit values of environmental and Toxicological regulations clayey and loamy soils for agricultural purposes. The trend of accumulation of cadmium in the green mass of plants (~ 1.2 MPC) and winter wheat grain up to 1.5 MPC for baby food</w:t>
            </w:r>
          </w:p>
          <w:p w:rsidR="0065722E" w:rsidRPr="00B225C0" w:rsidRDefault="0065722E" w:rsidP="005E12B3">
            <w:pPr>
              <w:spacing w:after="0" w:line="240" w:lineRule="auto"/>
              <w:rPr>
                <w:rFonts w:ascii="Times New Roman" w:hAnsi="Times New Roman"/>
                <w:i/>
                <w:sz w:val="20"/>
                <w:szCs w:val="20"/>
                <w:lang w:val="en-US"/>
              </w:rPr>
            </w:pPr>
          </w:p>
          <w:p w:rsidR="0065722E" w:rsidRPr="00B225C0" w:rsidRDefault="0065722E" w:rsidP="005E12B3">
            <w:pPr>
              <w:spacing w:after="0" w:line="240" w:lineRule="auto"/>
              <w:rPr>
                <w:rFonts w:ascii="Times New Roman" w:hAnsi="Times New Roman"/>
                <w:i/>
                <w:sz w:val="20"/>
                <w:szCs w:val="20"/>
                <w:lang w:val="en-US"/>
              </w:rPr>
            </w:pPr>
          </w:p>
          <w:p w:rsidR="0065722E" w:rsidRPr="00B225C0" w:rsidRDefault="0065722E" w:rsidP="005E12B3">
            <w:pPr>
              <w:spacing w:after="0" w:line="240" w:lineRule="auto"/>
              <w:rPr>
                <w:rFonts w:ascii="Times New Roman" w:hAnsi="Times New Roman"/>
                <w:i/>
                <w:sz w:val="20"/>
                <w:szCs w:val="20"/>
                <w:lang w:val="en-US"/>
              </w:rPr>
            </w:pPr>
          </w:p>
          <w:p w:rsidR="0065722E" w:rsidRPr="00B225C0" w:rsidRDefault="0065722E" w:rsidP="005E12B3">
            <w:pPr>
              <w:spacing w:after="0" w:line="240" w:lineRule="auto"/>
              <w:rPr>
                <w:rFonts w:ascii="Times New Roman" w:hAnsi="Times New Roman"/>
                <w:i/>
                <w:sz w:val="20"/>
                <w:szCs w:val="20"/>
                <w:lang w:val="en-US"/>
              </w:rPr>
            </w:pPr>
          </w:p>
          <w:p w:rsidR="0065722E" w:rsidRPr="00B225C0" w:rsidRDefault="0065722E" w:rsidP="005E12B3">
            <w:pPr>
              <w:spacing w:after="0" w:line="240" w:lineRule="auto"/>
              <w:rPr>
                <w:rFonts w:ascii="Times New Roman" w:hAnsi="Times New Roman"/>
                <w:i/>
                <w:sz w:val="20"/>
                <w:szCs w:val="20"/>
                <w:lang w:val="en-US"/>
              </w:rPr>
            </w:pPr>
          </w:p>
          <w:p w:rsidR="0065722E" w:rsidRPr="00B225C0" w:rsidRDefault="0065722E" w:rsidP="005E12B3">
            <w:pPr>
              <w:spacing w:after="0" w:line="240" w:lineRule="auto"/>
              <w:rPr>
                <w:rFonts w:ascii="Times New Roman" w:hAnsi="Times New Roman"/>
                <w:i/>
                <w:sz w:val="20"/>
                <w:szCs w:val="20"/>
                <w:lang w:val="en-US"/>
              </w:rPr>
            </w:pPr>
          </w:p>
          <w:p w:rsidR="0065722E" w:rsidRPr="00B225C0" w:rsidRDefault="0065722E" w:rsidP="005E12B3">
            <w:pPr>
              <w:spacing w:after="0" w:line="240" w:lineRule="auto"/>
              <w:rPr>
                <w:rFonts w:ascii="Times New Roman" w:hAnsi="Times New Roman"/>
                <w:sz w:val="20"/>
                <w:szCs w:val="20"/>
                <w:lang w:val="en-US"/>
              </w:rPr>
            </w:pPr>
            <w:r>
              <w:rPr>
                <w:rFonts w:ascii="Times New Roman" w:hAnsi="Times New Roman"/>
                <w:sz w:val="20"/>
                <w:szCs w:val="20"/>
                <w:lang w:val="en-US"/>
              </w:rPr>
              <w:t>Key</w:t>
            </w:r>
            <w:r w:rsidRPr="00B225C0">
              <w:rPr>
                <w:rFonts w:ascii="Times New Roman" w:hAnsi="Times New Roman"/>
                <w:sz w:val="20"/>
                <w:szCs w:val="20"/>
                <w:lang w:val="en-US"/>
              </w:rPr>
              <w:t>words: LEACHED CHERNOZEM, WINTER WHEAT, FERTILIZERS, PESTICIDES, NUTRIENTS, HEAVY METALS, YIELD, QUALITY</w:t>
            </w:r>
          </w:p>
          <w:p w:rsidR="0065722E" w:rsidRPr="00B225C0" w:rsidRDefault="0065722E" w:rsidP="005E12B3">
            <w:pPr>
              <w:spacing w:after="0" w:line="240" w:lineRule="auto"/>
              <w:rPr>
                <w:rFonts w:ascii="Times New Roman" w:hAnsi="Times New Roman"/>
                <w:b/>
                <w:sz w:val="20"/>
                <w:szCs w:val="20"/>
                <w:lang w:val="en-US"/>
              </w:rPr>
            </w:pPr>
          </w:p>
        </w:tc>
      </w:tr>
    </w:tbl>
    <w:p w:rsidR="0065722E" w:rsidRDefault="0065722E" w:rsidP="00152EEC">
      <w:pPr>
        <w:spacing w:after="0" w:line="360" w:lineRule="auto"/>
        <w:ind w:firstLine="851"/>
        <w:jc w:val="both"/>
        <w:rPr>
          <w:rFonts w:ascii="Times New Roman" w:hAnsi="Times New Roman"/>
          <w:sz w:val="28"/>
          <w:szCs w:val="28"/>
          <w:lang w:val="en-US"/>
        </w:rPr>
      </w:pPr>
    </w:p>
    <w:p w:rsidR="0065722E" w:rsidRPr="00A7049C" w:rsidRDefault="0065722E" w:rsidP="00152EEC">
      <w:pPr>
        <w:spacing w:after="0" w:line="360" w:lineRule="auto"/>
        <w:ind w:firstLine="851"/>
        <w:jc w:val="both"/>
        <w:rPr>
          <w:rFonts w:ascii="Times New Roman" w:hAnsi="Times New Roman"/>
          <w:sz w:val="28"/>
          <w:szCs w:val="28"/>
        </w:rPr>
      </w:pPr>
      <w:r w:rsidRPr="00A7049C">
        <w:rPr>
          <w:rFonts w:ascii="Times New Roman" w:hAnsi="Times New Roman"/>
          <w:sz w:val="28"/>
          <w:szCs w:val="28"/>
        </w:rPr>
        <w:t>Получение высоких урожаев озимой пшеницы – основы продовольственной безопасно</w:t>
      </w:r>
      <w:bookmarkStart w:id="0" w:name="_GoBack"/>
      <w:bookmarkEnd w:id="0"/>
      <w:r w:rsidRPr="00A7049C">
        <w:rPr>
          <w:rFonts w:ascii="Times New Roman" w:hAnsi="Times New Roman"/>
          <w:sz w:val="28"/>
          <w:szCs w:val="28"/>
        </w:rPr>
        <w:t xml:space="preserve">сти страны – требует тщательного учета условий выращивания и современных технологий применения химических средств земледелия, обеспечивающих экологическую безопасность окружающей среды и зерна. Для роста и развития растений, формирования урожая пшеницы необходимо оптимальное соотношение макро- и микроэлементов питания в почвенном растворе во все фазы вегетации этой культуры. Избыток азота и фосфора усиливает полегание хлебов, поражение их ржавчиной, является источником загрязнения окружающей среды. Высокое содержание подвижного фосфора снижает поступление эссенциальных микроэлементов в растения, в частности, </w:t>
      </w:r>
      <w:r w:rsidRPr="00812702">
        <w:rPr>
          <w:rFonts w:ascii="Times New Roman" w:hAnsi="Times New Roman"/>
          <w:sz w:val="28"/>
          <w:szCs w:val="28"/>
        </w:rPr>
        <w:t>цинка [1</w:t>
      </w:r>
      <w:r>
        <w:rPr>
          <w:rFonts w:ascii="Times New Roman" w:hAnsi="Times New Roman"/>
          <w:sz w:val="28"/>
          <w:szCs w:val="28"/>
        </w:rPr>
        <w:t>,2</w:t>
      </w:r>
      <w:r w:rsidRPr="00812702">
        <w:rPr>
          <w:rFonts w:ascii="Times New Roman" w:hAnsi="Times New Roman"/>
          <w:sz w:val="28"/>
          <w:szCs w:val="28"/>
        </w:rPr>
        <w:t>]. Дефицит</w:t>
      </w:r>
      <w:r w:rsidRPr="00A7049C">
        <w:rPr>
          <w:rFonts w:ascii="Times New Roman" w:hAnsi="Times New Roman"/>
          <w:sz w:val="28"/>
          <w:szCs w:val="28"/>
        </w:rPr>
        <w:t xml:space="preserve"> обеспеченности почвы подвижными формами микроэлементов – марганец (М</w:t>
      </w:r>
      <w:r w:rsidRPr="00A7049C">
        <w:rPr>
          <w:rFonts w:ascii="Times New Roman" w:hAnsi="Times New Roman"/>
          <w:sz w:val="28"/>
          <w:szCs w:val="28"/>
          <w:lang w:val="en-US"/>
        </w:rPr>
        <w:t>n</w:t>
      </w:r>
      <w:r w:rsidRPr="00A7049C">
        <w:rPr>
          <w:rFonts w:ascii="Times New Roman" w:hAnsi="Times New Roman"/>
          <w:sz w:val="28"/>
          <w:szCs w:val="28"/>
        </w:rPr>
        <w:t>), медь (</w:t>
      </w:r>
      <w:r w:rsidRPr="00A7049C">
        <w:rPr>
          <w:rFonts w:ascii="Times New Roman" w:hAnsi="Times New Roman"/>
          <w:sz w:val="28"/>
          <w:szCs w:val="28"/>
          <w:lang w:val="en-US"/>
        </w:rPr>
        <w:t>Cu</w:t>
      </w:r>
      <w:r w:rsidRPr="00A7049C">
        <w:rPr>
          <w:rFonts w:ascii="Times New Roman" w:hAnsi="Times New Roman"/>
          <w:sz w:val="28"/>
          <w:szCs w:val="28"/>
        </w:rPr>
        <w:t>), цинк (</w:t>
      </w:r>
      <w:r w:rsidRPr="00A7049C">
        <w:rPr>
          <w:rFonts w:ascii="Times New Roman" w:hAnsi="Times New Roman"/>
          <w:sz w:val="28"/>
          <w:szCs w:val="28"/>
          <w:lang w:val="en-US"/>
        </w:rPr>
        <w:t>Zn</w:t>
      </w:r>
      <w:r w:rsidRPr="00A7049C">
        <w:rPr>
          <w:rFonts w:ascii="Times New Roman" w:hAnsi="Times New Roman"/>
          <w:sz w:val="28"/>
          <w:szCs w:val="28"/>
        </w:rPr>
        <w:t>), кобальт (</w:t>
      </w:r>
      <w:r w:rsidRPr="00A7049C">
        <w:rPr>
          <w:rFonts w:ascii="Times New Roman" w:hAnsi="Times New Roman"/>
          <w:sz w:val="28"/>
          <w:szCs w:val="28"/>
          <w:lang w:val="en-US"/>
        </w:rPr>
        <w:t>Co</w:t>
      </w:r>
      <w:r w:rsidRPr="00A7049C">
        <w:rPr>
          <w:rFonts w:ascii="Times New Roman" w:hAnsi="Times New Roman"/>
          <w:sz w:val="28"/>
          <w:szCs w:val="28"/>
        </w:rPr>
        <w:t xml:space="preserve">) – снижает устойчивость растений пшеницы к болезням и их фотосинтетическую деятельность, что влияет на продуктивность и качество зерна. В </w:t>
      </w:r>
      <w:r>
        <w:rPr>
          <w:rFonts w:ascii="Times New Roman" w:hAnsi="Times New Roman"/>
          <w:sz w:val="28"/>
          <w:szCs w:val="28"/>
        </w:rPr>
        <w:t xml:space="preserve">работе </w:t>
      </w:r>
      <w:r w:rsidRPr="00087339">
        <w:rPr>
          <w:rFonts w:ascii="Times New Roman" w:hAnsi="Times New Roman"/>
          <w:sz w:val="28"/>
          <w:szCs w:val="28"/>
        </w:rPr>
        <w:t>[</w:t>
      </w:r>
      <w:r>
        <w:rPr>
          <w:rFonts w:ascii="Times New Roman" w:hAnsi="Times New Roman"/>
          <w:sz w:val="28"/>
          <w:szCs w:val="28"/>
        </w:rPr>
        <w:t>3, с. 215</w:t>
      </w:r>
      <w:r w:rsidRPr="00087339">
        <w:rPr>
          <w:rFonts w:ascii="Times New Roman" w:hAnsi="Times New Roman"/>
          <w:sz w:val="28"/>
          <w:szCs w:val="28"/>
        </w:rPr>
        <w:t>]</w:t>
      </w:r>
      <w:r w:rsidRPr="00A7049C">
        <w:rPr>
          <w:rFonts w:ascii="Times New Roman" w:hAnsi="Times New Roman"/>
          <w:sz w:val="28"/>
          <w:szCs w:val="28"/>
        </w:rPr>
        <w:t xml:space="preserve"> детально рассматривается влияние различных технологий на продуктивность и формирование </w:t>
      </w:r>
      <w:r>
        <w:rPr>
          <w:rFonts w:ascii="Times New Roman" w:hAnsi="Times New Roman"/>
          <w:sz w:val="28"/>
          <w:szCs w:val="28"/>
        </w:rPr>
        <w:t>«</w:t>
      </w:r>
      <w:r w:rsidRPr="00A7049C">
        <w:rPr>
          <w:rFonts w:ascii="Times New Roman" w:hAnsi="Times New Roman"/>
          <w:sz w:val="28"/>
          <w:szCs w:val="28"/>
        </w:rPr>
        <w:t>хлебопекарных достоинств зерна</w:t>
      </w:r>
      <w:r>
        <w:rPr>
          <w:rFonts w:ascii="Times New Roman" w:hAnsi="Times New Roman"/>
          <w:sz w:val="28"/>
          <w:szCs w:val="28"/>
        </w:rPr>
        <w:t>»</w:t>
      </w:r>
      <w:r w:rsidRPr="00087339">
        <w:rPr>
          <w:rFonts w:ascii="Times New Roman" w:hAnsi="Times New Roman"/>
          <w:sz w:val="28"/>
          <w:szCs w:val="28"/>
        </w:rPr>
        <w:t>.</w:t>
      </w:r>
    </w:p>
    <w:p w:rsidR="0065722E" w:rsidRPr="00A7049C" w:rsidRDefault="0065722E" w:rsidP="00152EEC">
      <w:pPr>
        <w:spacing w:after="0" w:line="360" w:lineRule="auto"/>
        <w:ind w:firstLine="709"/>
        <w:jc w:val="both"/>
        <w:rPr>
          <w:rFonts w:ascii="Times New Roman" w:hAnsi="Times New Roman"/>
          <w:sz w:val="28"/>
          <w:szCs w:val="28"/>
        </w:rPr>
      </w:pPr>
      <w:r w:rsidRPr="00A7049C">
        <w:rPr>
          <w:rFonts w:ascii="Times New Roman" w:hAnsi="Times New Roman"/>
          <w:sz w:val="28"/>
          <w:szCs w:val="28"/>
        </w:rPr>
        <w:t>Качество продовольственной продукции растениеводства определяется не только полноценным набором белков, жиров, углеводов, витаминов, минеральных веществ, но и её безопасностью – присутствие</w:t>
      </w:r>
      <w:r>
        <w:rPr>
          <w:rFonts w:ascii="Times New Roman" w:hAnsi="Times New Roman"/>
          <w:sz w:val="28"/>
          <w:szCs w:val="28"/>
        </w:rPr>
        <w:t>м</w:t>
      </w:r>
      <w:r w:rsidRPr="00A7049C">
        <w:rPr>
          <w:rFonts w:ascii="Times New Roman" w:hAnsi="Times New Roman"/>
          <w:sz w:val="28"/>
          <w:szCs w:val="28"/>
        </w:rPr>
        <w:t xml:space="preserve"> химических веществ в пределах норм, установленных для человека и животных. В настоящее время в России существует несколько видов нормативов содержания минеральных веществ в биопродукции: эколого-токсикологические, гигиенические, агрохимические и биогеохимические. Санитарно-гигиеническими нормативами определены предельно допустимые концентрации (ПДК) тяжелых металлов в зерне, мг/кг – </w:t>
      </w:r>
      <w:r w:rsidRPr="00A7049C">
        <w:rPr>
          <w:rFonts w:ascii="Times New Roman" w:hAnsi="Times New Roman"/>
          <w:sz w:val="28"/>
          <w:szCs w:val="28"/>
          <w:lang w:val="en-US"/>
        </w:rPr>
        <w:t>Cd</w:t>
      </w:r>
      <w:r w:rsidRPr="00A7049C">
        <w:rPr>
          <w:rFonts w:ascii="Times New Roman" w:hAnsi="Times New Roman"/>
          <w:sz w:val="28"/>
          <w:szCs w:val="28"/>
        </w:rPr>
        <w:t xml:space="preserve"> (0,1), </w:t>
      </w:r>
      <w:r w:rsidRPr="00A7049C">
        <w:rPr>
          <w:rFonts w:ascii="Times New Roman" w:hAnsi="Times New Roman"/>
          <w:sz w:val="28"/>
          <w:szCs w:val="28"/>
          <w:lang w:val="en-US"/>
        </w:rPr>
        <w:t>Hg</w:t>
      </w:r>
      <w:r w:rsidRPr="00A7049C">
        <w:rPr>
          <w:rFonts w:ascii="Times New Roman" w:hAnsi="Times New Roman"/>
          <w:sz w:val="28"/>
          <w:szCs w:val="28"/>
        </w:rPr>
        <w:t xml:space="preserve"> (0,03), </w:t>
      </w:r>
      <w:r w:rsidRPr="00A7049C">
        <w:rPr>
          <w:rFonts w:ascii="Times New Roman" w:hAnsi="Times New Roman"/>
          <w:sz w:val="28"/>
          <w:szCs w:val="28"/>
          <w:lang w:val="en-US"/>
        </w:rPr>
        <w:t>Zn</w:t>
      </w:r>
      <w:r w:rsidRPr="003A43BE">
        <w:rPr>
          <w:rFonts w:ascii="Times New Roman" w:hAnsi="Times New Roman"/>
          <w:sz w:val="28"/>
          <w:szCs w:val="28"/>
        </w:rPr>
        <w:t xml:space="preserve"> </w:t>
      </w:r>
      <w:r>
        <w:rPr>
          <w:rFonts w:ascii="Times New Roman" w:hAnsi="Times New Roman"/>
          <w:sz w:val="28"/>
          <w:szCs w:val="28"/>
        </w:rPr>
        <w:t xml:space="preserve">(50), </w:t>
      </w:r>
      <w:r w:rsidRPr="00A7049C">
        <w:rPr>
          <w:rFonts w:ascii="Times New Roman" w:hAnsi="Times New Roman"/>
          <w:sz w:val="28"/>
          <w:szCs w:val="28"/>
          <w:lang w:val="en-US"/>
        </w:rPr>
        <w:t>Pb</w:t>
      </w:r>
      <w:r w:rsidRPr="00A7049C">
        <w:rPr>
          <w:rFonts w:ascii="Times New Roman" w:hAnsi="Times New Roman"/>
          <w:sz w:val="28"/>
          <w:szCs w:val="28"/>
        </w:rPr>
        <w:t xml:space="preserve"> (0,5), </w:t>
      </w:r>
      <w:r w:rsidRPr="00A7049C">
        <w:rPr>
          <w:rFonts w:ascii="Times New Roman" w:hAnsi="Times New Roman"/>
          <w:sz w:val="28"/>
          <w:szCs w:val="28"/>
          <w:lang w:val="en-US"/>
        </w:rPr>
        <w:t>Cu</w:t>
      </w:r>
      <w:r w:rsidRPr="00A7049C">
        <w:rPr>
          <w:rFonts w:ascii="Times New Roman" w:hAnsi="Times New Roman"/>
          <w:sz w:val="28"/>
          <w:szCs w:val="28"/>
        </w:rPr>
        <w:t xml:space="preserve"> (10</w:t>
      </w:r>
      <w:r w:rsidRPr="00087339">
        <w:rPr>
          <w:rFonts w:ascii="Times New Roman" w:hAnsi="Times New Roman"/>
          <w:sz w:val="28"/>
          <w:szCs w:val="28"/>
        </w:rPr>
        <w:t xml:space="preserve">) </w:t>
      </w:r>
      <w:r>
        <w:rPr>
          <w:rFonts w:ascii="Times New Roman" w:hAnsi="Times New Roman"/>
          <w:sz w:val="28"/>
          <w:szCs w:val="28"/>
        </w:rPr>
        <w:t>[</w:t>
      </w:r>
      <w:r w:rsidRPr="003A43BE">
        <w:rPr>
          <w:rFonts w:ascii="Times New Roman" w:hAnsi="Times New Roman"/>
          <w:sz w:val="28"/>
          <w:szCs w:val="28"/>
        </w:rPr>
        <w:t>3</w:t>
      </w:r>
      <w:r w:rsidRPr="00087339">
        <w:rPr>
          <w:rFonts w:ascii="Times New Roman" w:hAnsi="Times New Roman"/>
          <w:sz w:val="28"/>
          <w:szCs w:val="28"/>
        </w:rPr>
        <w:t>].</w:t>
      </w:r>
      <w:r w:rsidRPr="00A7049C">
        <w:rPr>
          <w:rFonts w:ascii="Times New Roman" w:hAnsi="Times New Roman"/>
          <w:sz w:val="28"/>
          <w:szCs w:val="28"/>
        </w:rPr>
        <w:t xml:space="preserve"> Минеральная полноценность продовольственного зерна характеризуется оптимальным уровнем содержания макро- и микроэлементов – биогеохимические показатели </w:t>
      </w:r>
      <w:r w:rsidRPr="003600D2">
        <w:rPr>
          <w:rFonts w:ascii="Times New Roman" w:hAnsi="Times New Roman"/>
          <w:sz w:val="28"/>
          <w:szCs w:val="28"/>
        </w:rPr>
        <w:t>[</w:t>
      </w:r>
      <w:r>
        <w:rPr>
          <w:rFonts w:ascii="Times New Roman" w:hAnsi="Times New Roman"/>
          <w:sz w:val="28"/>
          <w:szCs w:val="28"/>
        </w:rPr>
        <w:t>5</w:t>
      </w:r>
      <w:r w:rsidRPr="003600D2">
        <w:rPr>
          <w:rFonts w:ascii="Times New Roman" w:hAnsi="Times New Roman"/>
          <w:sz w:val="28"/>
          <w:szCs w:val="28"/>
        </w:rPr>
        <w:t xml:space="preserve">]. </w:t>
      </w:r>
      <w:r w:rsidRPr="00A7049C">
        <w:rPr>
          <w:rFonts w:ascii="Times New Roman" w:hAnsi="Times New Roman"/>
          <w:sz w:val="28"/>
          <w:szCs w:val="28"/>
        </w:rPr>
        <w:t>Агрохимические критерии оптимального содержания элементов питания в почвенном растворе, необходимые для  нормального роста и развития сельскохозяйственных растений во все фазы вегетации, определяют диапазоны концентраций доступных форм азота, фосфора, калия и микроэлементов</w:t>
      </w:r>
      <w:r>
        <w:rPr>
          <w:rFonts w:ascii="Times New Roman" w:hAnsi="Times New Roman"/>
          <w:sz w:val="28"/>
          <w:szCs w:val="28"/>
        </w:rPr>
        <w:t xml:space="preserve"> [6,</w:t>
      </w:r>
      <w:r w:rsidRPr="003A43BE">
        <w:rPr>
          <w:rFonts w:ascii="Times New Roman" w:hAnsi="Times New Roman"/>
          <w:sz w:val="28"/>
          <w:szCs w:val="28"/>
        </w:rPr>
        <w:t xml:space="preserve"> </w:t>
      </w:r>
      <w:r>
        <w:rPr>
          <w:rFonts w:ascii="Times New Roman" w:hAnsi="Times New Roman"/>
          <w:sz w:val="28"/>
          <w:szCs w:val="28"/>
        </w:rPr>
        <w:t>7</w:t>
      </w:r>
      <w:r w:rsidRPr="003600D2">
        <w:rPr>
          <w:rFonts w:ascii="Times New Roman" w:hAnsi="Times New Roman"/>
          <w:sz w:val="28"/>
          <w:szCs w:val="28"/>
        </w:rPr>
        <w:t>].</w:t>
      </w:r>
    </w:p>
    <w:p w:rsidR="0065722E" w:rsidRPr="00A7049C" w:rsidRDefault="0065722E" w:rsidP="00152EEC">
      <w:pPr>
        <w:spacing w:after="0" w:line="360" w:lineRule="auto"/>
        <w:ind w:firstLine="709"/>
        <w:jc w:val="both"/>
        <w:rPr>
          <w:rFonts w:ascii="Times New Roman" w:hAnsi="Times New Roman"/>
          <w:sz w:val="28"/>
          <w:szCs w:val="28"/>
        </w:rPr>
      </w:pPr>
      <w:r w:rsidRPr="00A7049C">
        <w:rPr>
          <w:rFonts w:ascii="Times New Roman" w:hAnsi="Times New Roman"/>
          <w:sz w:val="28"/>
          <w:szCs w:val="28"/>
        </w:rPr>
        <w:t>Цель нашей работы – изучение действия химических средств земледелия, применяемых в новых технологиях возделывания озимой пшеницы, на уровень содержания макроэлементов (</w:t>
      </w:r>
      <w:r w:rsidRPr="00A7049C">
        <w:rPr>
          <w:rFonts w:ascii="Times New Roman" w:hAnsi="Times New Roman"/>
          <w:sz w:val="28"/>
          <w:szCs w:val="28"/>
          <w:lang w:val="en-US"/>
        </w:rPr>
        <w:t>NPK</w:t>
      </w:r>
      <w:r w:rsidRPr="00A7049C">
        <w:rPr>
          <w:rFonts w:ascii="Times New Roman" w:hAnsi="Times New Roman"/>
          <w:sz w:val="28"/>
          <w:szCs w:val="28"/>
        </w:rPr>
        <w:t>) и тяжелых металлов в черноземе выщелоченном Азово-Кубанской низменности, урожае озимой пшеницы. Дать эколого-агрономическую оценку новым технологиям выращивания озимой пшеницы на основе эколого-токсикологических, биогеохимических и агрохимических критериев.</w:t>
      </w:r>
    </w:p>
    <w:p w:rsidR="0065722E" w:rsidRPr="00A7049C" w:rsidRDefault="0065722E" w:rsidP="00152EEC">
      <w:pPr>
        <w:spacing w:after="0" w:line="360" w:lineRule="auto"/>
        <w:ind w:firstLine="709"/>
        <w:jc w:val="center"/>
        <w:rPr>
          <w:rFonts w:ascii="Times New Roman" w:hAnsi="Times New Roman"/>
          <w:b/>
          <w:sz w:val="28"/>
          <w:szCs w:val="28"/>
        </w:rPr>
      </w:pPr>
      <w:r w:rsidRPr="00A7049C">
        <w:rPr>
          <w:rFonts w:ascii="Times New Roman" w:hAnsi="Times New Roman"/>
          <w:b/>
          <w:sz w:val="28"/>
          <w:szCs w:val="28"/>
        </w:rPr>
        <w:t>Объекты и методы.</w:t>
      </w:r>
    </w:p>
    <w:p w:rsidR="0065722E" w:rsidRDefault="0065722E" w:rsidP="00152EEC">
      <w:pPr>
        <w:pStyle w:val="ListParagraph"/>
        <w:spacing w:after="0" w:line="360" w:lineRule="auto"/>
        <w:ind w:left="0" w:firstLine="567"/>
        <w:jc w:val="both"/>
        <w:rPr>
          <w:rFonts w:ascii="Times New Roman" w:hAnsi="Times New Roman"/>
          <w:sz w:val="28"/>
          <w:szCs w:val="28"/>
        </w:rPr>
      </w:pPr>
      <w:r w:rsidRPr="00A7049C">
        <w:rPr>
          <w:rFonts w:ascii="Times New Roman" w:hAnsi="Times New Roman"/>
          <w:i/>
          <w:sz w:val="28"/>
          <w:szCs w:val="28"/>
        </w:rPr>
        <w:t>Почва</w:t>
      </w:r>
      <w:r w:rsidRPr="00A7049C">
        <w:rPr>
          <w:rFonts w:ascii="Times New Roman" w:hAnsi="Times New Roman"/>
          <w:sz w:val="28"/>
          <w:szCs w:val="28"/>
        </w:rPr>
        <w:t xml:space="preserve"> – чернозем выщелоченный (агрочернозем глинисто-иллювиальный агрогенно переуплотненный глинистый) Азово-Кубанской низменности. </w:t>
      </w:r>
      <w:r w:rsidRPr="00A7049C">
        <w:rPr>
          <w:rFonts w:ascii="Times New Roman" w:hAnsi="Times New Roman"/>
          <w:i/>
          <w:sz w:val="28"/>
          <w:szCs w:val="28"/>
        </w:rPr>
        <w:t>Культура</w:t>
      </w:r>
      <w:r>
        <w:rPr>
          <w:rFonts w:ascii="Times New Roman" w:hAnsi="Times New Roman"/>
          <w:sz w:val="28"/>
          <w:szCs w:val="28"/>
        </w:rPr>
        <w:t xml:space="preserve"> – озимая пшеница, сорт Юка, предшественник – люцерна </w:t>
      </w:r>
      <w:r w:rsidRPr="00A7049C">
        <w:rPr>
          <w:rFonts w:ascii="Times New Roman" w:hAnsi="Times New Roman"/>
          <w:sz w:val="28"/>
          <w:szCs w:val="28"/>
        </w:rPr>
        <w:t>(201</w:t>
      </w:r>
      <w:r>
        <w:rPr>
          <w:rFonts w:ascii="Times New Roman" w:hAnsi="Times New Roman"/>
          <w:sz w:val="28"/>
          <w:szCs w:val="28"/>
        </w:rPr>
        <w:t>3–</w:t>
      </w:r>
      <w:r w:rsidRPr="00A7049C">
        <w:rPr>
          <w:rFonts w:ascii="Times New Roman" w:hAnsi="Times New Roman"/>
          <w:sz w:val="28"/>
          <w:szCs w:val="28"/>
        </w:rPr>
        <w:t xml:space="preserve">2014 гг.) и </w:t>
      </w:r>
      <w:r>
        <w:rPr>
          <w:rFonts w:ascii="Times New Roman" w:hAnsi="Times New Roman"/>
          <w:sz w:val="28"/>
          <w:szCs w:val="28"/>
        </w:rPr>
        <w:t xml:space="preserve">сорт Антонина, предшественник – подсолнечник </w:t>
      </w:r>
      <w:r w:rsidRPr="00A7049C">
        <w:rPr>
          <w:rFonts w:ascii="Times New Roman" w:hAnsi="Times New Roman"/>
          <w:sz w:val="28"/>
          <w:szCs w:val="28"/>
        </w:rPr>
        <w:t>(2015</w:t>
      </w:r>
      <w:r>
        <w:rPr>
          <w:rFonts w:ascii="Times New Roman" w:hAnsi="Times New Roman"/>
          <w:sz w:val="28"/>
          <w:szCs w:val="28"/>
        </w:rPr>
        <w:t>–</w:t>
      </w:r>
      <w:r w:rsidRPr="00A7049C">
        <w:rPr>
          <w:rFonts w:ascii="Times New Roman" w:hAnsi="Times New Roman"/>
          <w:sz w:val="28"/>
          <w:szCs w:val="28"/>
        </w:rPr>
        <w:t xml:space="preserve">2016 гг.). Разработка современных технологий возделывания сельскохозяйственных культур базируется на основных показателях модели управления </w:t>
      </w:r>
      <w:r>
        <w:rPr>
          <w:rFonts w:ascii="Times New Roman" w:hAnsi="Times New Roman"/>
          <w:sz w:val="28"/>
          <w:szCs w:val="28"/>
        </w:rPr>
        <w:t>«</w:t>
      </w:r>
      <w:r w:rsidRPr="00A7049C">
        <w:rPr>
          <w:rFonts w:ascii="Times New Roman" w:hAnsi="Times New Roman"/>
          <w:sz w:val="28"/>
          <w:szCs w:val="28"/>
        </w:rPr>
        <w:t>продукционным процессом сортотипа</w:t>
      </w:r>
      <w:r>
        <w:rPr>
          <w:rFonts w:ascii="Times New Roman" w:hAnsi="Times New Roman"/>
          <w:sz w:val="28"/>
          <w:szCs w:val="28"/>
        </w:rPr>
        <w:t>»</w:t>
      </w:r>
      <w:r w:rsidRPr="00A7049C">
        <w:rPr>
          <w:rFonts w:ascii="Times New Roman" w:hAnsi="Times New Roman"/>
          <w:sz w:val="28"/>
          <w:szCs w:val="28"/>
        </w:rPr>
        <w:t xml:space="preserve"> в определенных агроэкологических условиях.</w:t>
      </w:r>
    </w:p>
    <w:p w:rsidR="0065722E" w:rsidRDefault="0065722E" w:rsidP="00152EEC">
      <w:pPr>
        <w:pStyle w:val="ListParagraph"/>
        <w:spacing w:after="0" w:line="360" w:lineRule="auto"/>
        <w:ind w:left="0" w:firstLine="567"/>
        <w:jc w:val="both"/>
        <w:rPr>
          <w:rFonts w:ascii="Times New Roman" w:hAnsi="Times New Roman"/>
          <w:sz w:val="28"/>
          <w:szCs w:val="28"/>
        </w:rPr>
      </w:pPr>
      <w:r w:rsidRPr="00A463DA">
        <w:rPr>
          <w:rFonts w:ascii="Times New Roman" w:hAnsi="Times New Roman"/>
          <w:sz w:val="28"/>
          <w:szCs w:val="28"/>
        </w:rPr>
        <w:t>Исследования проводились в рамках длительного многофакторного полевого опыта в условиях 11-польного зернотравяно-пропашного севооборота.</w:t>
      </w:r>
      <w:r>
        <w:rPr>
          <w:rFonts w:ascii="Times New Roman" w:hAnsi="Times New Roman"/>
          <w:sz w:val="28"/>
          <w:szCs w:val="28"/>
        </w:rPr>
        <w:t xml:space="preserve"> Изучалось влияние уровня плодородия почвы, системы удобрения и защиты растений (табл. 1).</w:t>
      </w:r>
    </w:p>
    <w:p w:rsidR="0065722E" w:rsidRDefault="0065722E" w:rsidP="00152EEC">
      <w:pPr>
        <w:pStyle w:val="ListParagraph"/>
        <w:spacing w:after="0" w:line="360" w:lineRule="auto"/>
        <w:ind w:left="0" w:firstLine="567"/>
        <w:jc w:val="both"/>
        <w:rPr>
          <w:rFonts w:ascii="Times New Roman" w:hAnsi="Times New Roman"/>
          <w:sz w:val="28"/>
          <w:szCs w:val="28"/>
        </w:rPr>
      </w:pPr>
      <w:r w:rsidRPr="00A463DA">
        <w:rPr>
          <w:rFonts w:ascii="Times New Roman" w:hAnsi="Times New Roman"/>
          <w:i/>
          <w:sz w:val="28"/>
          <w:szCs w:val="28"/>
        </w:rPr>
        <w:t>Высокие</w:t>
      </w:r>
      <w:r>
        <w:rPr>
          <w:rFonts w:ascii="Times New Roman" w:hAnsi="Times New Roman"/>
          <w:sz w:val="28"/>
          <w:szCs w:val="28"/>
        </w:rPr>
        <w:t xml:space="preserve"> технологии</w:t>
      </w:r>
      <w:r w:rsidRPr="00A463DA">
        <w:rPr>
          <w:rFonts w:ascii="Times New Roman" w:hAnsi="Times New Roman"/>
          <w:sz w:val="28"/>
          <w:szCs w:val="28"/>
        </w:rPr>
        <w:t xml:space="preserve"> представляют собой комплексную защиту ра</w:t>
      </w:r>
      <w:r>
        <w:rPr>
          <w:rFonts w:ascii="Times New Roman" w:hAnsi="Times New Roman"/>
          <w:sz w:val="28"/>
          <w:szCs w:val="28"/>
        </w:rPr>
        <w:t>стений от болезней, вредителей,</w:t>
      </w:r>
      <w:r w:rsidRPr="00A463DA">
        <w:rPr>
          <w:rFonts w:ascii="Times New Roman" w:hAnsi="Times New Roman"/>
          <w:sz w:val="28"/>
          <w:szCs w:val="28"/>
        </w:rPr>
        <w:t xml:space="preserve"> сорняков и применение удобрений в дозах, обеспечивающих 85 % реализации потенциала сорта. </w:t>
      </w:r>
      <w:r w:rsidRPr="00A463DA">
        <w:rPr>
          <w:rFonts w:ascii="Times New Roman" w:hAnsi="Times New Roman"/>
          <w:i/>
          <w:sz w:val="28"/>
          <w:szCs w:val="28"/>
        </w:rPr>
        <w:t xml:space="preserve">Интенсивная </w:t>
      </w:r>
      <w:r>
        <w:rPr>
          <w:rFonts w:ascii="Times New Roman" w:hAnsi="Times New Roman"/>
          <w:sz w:val="28"/>
          <w:szCs w:val="28"/>
        </w:rPr>
        <w:t>технология</w:t>
      </w:r>
      <w:r w:rsidRPr="00A463DA">
        <w:rPr>
          <w:rFonts w:ascii="Times New Roman" w:hAnsi="Times New Roman"/>
          <w:sz w:val="28"/>
          <w:szCs w:val="28"/>
        </w:rPr>
        <w:t xml:space="preserve"> включает защиту растений от наиболее опасных вредителей, болезней, сорняков и обеспечивающая реализацию потенциала сорта выше 65 %. </w:t>
      </w:r>
      <w:r w:rsidRPr="00A463DA">
        <w:rPr>
          <w:rFonts w:ascii="Times New Roman" w:hAnsi="Times New Roman"/>
          <w:i/>
          <w:sz w:val="28"/>
          <w:szCs w:val="28"/>
        </w:rPr>
        <w:t>Нормальные</w:t>
      </w:r>
      <w:r w:rsidRPr="00A463DA">
        <w:rPr>
          <w:rFonts w:ascii="Times New Roman" w:hAnsi="Times New Roman"/>
          <w:sz w:val="28"/>
          <w:szCs w:val="28"/>
        </w:rPr>
        <w:t xml:space="preserve"> технологии представляют собой систему агротехнических приемов получения продукции с использованием биологического потенциала сорта более 50 %. </w:t>
      </w:r>
      <w:r w:rsidRPr="00A463DA">
        <w:rPr>
          <w:rFonts w:ascii="Times New Roman" w:hAnsi="Times New Roman"/>
          <w:i/>
          <w:sz w:val="28"/>
          <w:szCs w:val="28"/>
        </w:rPr>
        <w:t>Новые</w:t>
      </w:r>
      <w:r w:rsidRPr="00A463DA">
        <w:rPr>
          <w:rFonts w:ascii="Times New Roman" w:hAnsi="Times New Roman"/>
          <w:sz w:val="28"/>
          <w:szCs w:val="28"/>
        </w:rPr>
        <w:t xml:space="preserve"> технологии предполагают разработку технологических приемов, способов и средств земледелия, повышающих эффективность производства продукции и экологическую безопасн</w:t>
      </w:r>
      <w:r>
        <w:rPr>
          <w:rFonts w:ascii="Times New Roman" w:hAnsi="Times New Roman"/>
          <w:sz w:val="28"/>
          <w:szCs w:val="28"/>
        </w:rPr>
        <w:t>ость объектов окружающей среды.</w:t>
      </w:r>
    </w:p>
    <w:p w:rsidR="0065722E" w:rsidRPr="00A463DA" w:rsidRDefault="0065722E" w:rsidP="00152EEC">
      <w:pPr>
        <w:pStyle w:val="ListParagraph"/>
        <w:spacing w:after="0" w:line="360" w:lineRule="auto"/>
        <w:ind w:left="0" w:firstLine="567"/>
        <w:jc w:val="both"/>
        <w:rPr>
          <w:rFonts w:ascii="Times New Roman" w:hAnsi="Times New Roman"/>
          <w:sz w:val="28"/>
          <w:szCs w:val="28"/>
        </w:rPr>
      </w:pPr>
    </w:p>
    <w:p w:rsidR="0065722E" w:rsidRPr="00376323" w:rsidRDefault="0065722E" w:rsidP="00152EEC">
      <w:pPr>
        <w:spacing w:after="0" w:line="360" w:lineRule="auto"/>
        <w:jc w:val="both"/>
        <w:rPr>
          <w:rFonts w:ascii="Times New Roman" w:hAnsi="Times New Roman"/>
          <w:sz w:val="24"/>
          <w:szCs w:val="24"/>
        </w:rPr>
      </w:pPr>
      <w:r w:rsidRPr="00376323">
        <w:rPr>
          <w:rFonts w:ascii="Times New Roman" w:hAnsi="Times New Roman"/>
          <w:sz w:val="24"/>
          <w:szCs w:val="24"/>
        </w:rPr>
        <w:t>Таблица 1 – Изучаемые факторы (АВС) в опыте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9"/>
        <w:gridCol w:w="1782"/>
        <w:gridCol w:w="7025"/>
      </w:tblGrid>
      <w:tr w:rsidR="0065722E" w:rsidRPr="00B225C0" w:rsidTr="00B225C0">
        <w:trPr>
          <w:tblHeader/>
        </w:trPr>
        <w:tc>
          <w:tcPr>
            <w:tcW w:w="482" w:type="dxa"/>
          </w:tcPr>
          <w:p w:rsidR="0065722E" w:rsidRPr="00B225C0" w:rsidRDefault="0065722E" w:rsidP="00B225C0">
            <w:pPr>
              <w:spacing w:after="0" w:line="240" w:lineRule="auto"/>
              <w:jc w:val="both"/>
              <w:rPr>
                <w:rFonts w:ascii="Times New Roman" w:hAnsi="Times New Roman"/>
                <w:sz w:val="24"/>
                <w:szCs w:val="24"/>
              </w:rPr>
            </w:pPr>
            <w:r w:rsidRPr="00B225C0">
              <w:rPr>
                <w:rFonts w:ascii="Times New Roman" w:hAnsi="Times New Roman"/>
                <w:sz w:val="24"/>
                <w:szCs w:val="24"/>
              </w:rPr>
              <w:t>№</w:t>
            </w:r>
          </w:p>
        </w:tc>
        <w:tc>
          <w:tcPr>
            <w:tcW w:w="178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Фактор</w:t>
            </w:r>
          </w:p>
        </w:tc>
        <w:tc>
          <w:tcPr>
            <w:tcW w:w="7307"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Схема фактора</w:t>
            </w:r>
          </w:p>
        </w:tc>
      </w:tr>
      <w:tr w:rsidR="0065722E" w:rsidRPr="00B225C0" w:rsidTr="00B225C0">
        <w:tc>
          <w:tcPr>
            <w:tcW w:w="482" w:type="dxa"/>
            <w:vMerge w:val="restart"/>
          </w:tcPr>
          <w:p w:rsidR="0065722E" w:rsidRPr="00B225C0" w:rsidRDefault="0065722E" w:rsidP="00B225C0">
            <w:pPr>
              <w:spacing w:after="0" w:line="240" w:lineRule="auto"/>
              <w:jc w:val="both"/>
              <w:rPr>
                <w:rFonts w:ascii="Times New Roman" w:hAnsi="Times New Roman"/>
                <w:sz w:val="24"/>
                <w:szCs w:val="24"/>
              </w:rPr>
            </w:pPr>
            <w:r w:rsidRPr="00B225C0">
              <w:rPr>
                <w:rFonts w:ascii="Times New Roman" w:hAnsi="Times New Roman"/>
                <w:sz w:val="24"/>
                <w:szCs w:val="24"/>
              </w:rPr>
              <w:t>1</w:t>
            </w:r>
          </w:p>
        </w:tc>
        <w:tc>
          <w:tcPr>
            <w:tcW w:w="1782" w:type="dxa"/>
            <w:vMerge w:val="restart"/>
          </w:tcPr>
          <w:p w:rsidR="0065722E" w:rsidRPr="00B225C0" w:rsidRDefault="0065722E" w:rsidP="00B225C0">
            <w:pPr>
              <w:spacing w:after="0" w:line="240" w:lineRule="auto"/>
              <w:jc w:val="both"/>
              <w:rPr>
                <w:rFonts w:ascii="Times New Roman" w:hAnsi="Times New Roman"/>
                <w:sz w:val="24"/>
                <w:szCs w:val="24"/>
              </w:rPr>
            </w:pPr>
            <w:r w:rsidRPr="00B225C0">
              <w:rPr>
                <w:rFonts w:ascii="Times New Roman" w:hAnsi="Times New Roman"/>
                <w:sz w:val="24"/>
                <w:szCs w:val="24"/>
              </w:rPr>
              <w:t>Уровень плодородия почвы (А)</w:t>
            </w:r>
          </w:p>
        </w:tc>
        <w:tc>
          <w:tcPr>
            <w:tcW w:w="7307" w:type="dxa"/>
          </w:tcPr>
          <w:p w:rsidR="0065722E" w:rsidRPr="00B225C0" w:rsidRDefault="0065722E" w:rsidP="00B225C0">
            <w:pPr>
              <w:spacing w:after="0" w:line="240" w:lineRule="auto"/>
              <w:jc w:val="both"/>
              <w:rPr>
                <w:rFonts w:ascii="Times New Roman" w:hAnsi="Times New Roman"/>
                <w:sz w:val="24"/>
                <w:szCs w:val="24"/>
              </w:rPr>
            </w:pPr>
            <w:r w:rsidRPr="00B225C0">
              <w:rPr>
                <w:rFonts w:ascii="Times New Roman" w:hAnsi="Times New Roman"/>
                <w:sz w:val="24"/>
                <w:szCs w:val="24"/>
              </w:rPr>
              <w:t>А</w:t>
            </w:r>
            <w:r w:rsidRPr="00B225C0">
              <w:rPr>
                <w:rFonts w:ascii="Times New Roman" w:hAnsi="Times New Roman"/>
                <w:sz w:val="24"/>
                <w:szCs w:val="24"/>
                <w:vertAlign w:val="subscript"/>
              </w:rPr>
              <w:t>о</w:t>
            </w:r>
            <w:r w:rsidRPr="00B225C0">
              <w:rPr>
                <w:rFonts w:ascii="Times New Roman" w:hAnsi="Times New Roman"/>
                <w:sz w:val="24"/>
                <w:szCs w:val="24"/>
              </w:rPr>
              <w:t xml:space="preserve"> – исходный уровень плодородия почвы</w:t>
            </w:r>
          </w:p>
        </w:tc>
      </w:tr>
      <w:tr w:rsidR="0065722E" w:rsidRPr="00B225C0" w:rsidTr="00B225C0">
        <w:tc>
          <w:tcPr>
            <w:tcW w:w="482" w:type="dxa"/>
            <w:vMerge/>
          </w:tcPr>
          <w:p w:rsidR="0065722E" w:rsidRPr="00B225C0" w:rsidRDefault="0065722E" w:rsidP="00B225C0">
            <w:pPr>
              <w:spacing w:after="0" w:line="240" w:lineRule="auto"/>
              <w:jc w:val="both"/>
              <w:rPr>
                <w:rFonts w:ascii="Times New Roman" w:hAnsi="Times New Roman"/>
                <w:sz w:val="24"/>
                <w:szCs w:val="24"/>
              </w:rPr>
            </w:pPr>
          </w:p>
        </w:tc>
        <w:tc>
          <w:tcPr>
            <w:tcW w:w="1782" w:type="dxa"/>
            <w:vMerge/>
          </w:tcPr>
          <w:p w:rsidR="0065722E" w:rsidRPr="00B225C0" w:rsidRDefault="0065722E" w:rsidP="00B225C0">
            <w:pPr>
              <w:spacing w:after="0" w:line="240" w:lineRule="auto"/>
              <w:jc w:val="both"/>
              <w:rPr>
                <w:rFonts w:ascii="Times New Roman" w:hAnsi="Times New Roman"/>
                <w:sz w:val="24"/>
                <w:szCs w:val="24"/>
              </w:rPr>
            </w:pPr>
          </w:p>
        </w:tc>
        <w:tc>
          <w:tcPr>
            <w:tcW w:w="7307" w:type="dxa"/>
          </w:tcPr>
          <w:p w:rsidR="0065722E" w:rsidRPr="00B225C0" w:rsidRDefault="0065722E" w:rsidP="00B225C0">
            <w:pPr>
              <w:spacing w:after="0" w:line="240" w:lineRule="auto"/>
              <w:jc w:val="both"/>
              <w:rPr>
                <w:rFonts w:ascii="Times New Roman" w:hAnsi="Times New Roman"/>
                <w:sz w:val="24"/>
                <w:szCs w:val="24"/>
              </w:rPr>
            </w:pPr>
            <w:r w:rsidRPr="00B225C0">
              <w:rPr>
                <w:rFonts w:ascii="Times New Roman" w:hAnsi="Times New Roman"/>
                <w:sz w:val="24"/>
                <w:szCs w:val="24"/>
              </w:rPr>
              <w:t>А</w:t>
            </w:r>
            <w:r w:rsidRPr="00B225C0">
              <w:rPr>
                <w:rFonts w:ascii="Times New Roman" w:hAnsi="Times New Roman"/>
                <w:sz w:val="24"/>
                <w:szCs w:val="24"/>
                <w:vertAlign w:val="subscript"/>
              </w:rPr>
              <w:t>1</w:t>
            </w:r>
            <w:r w:rsidRPr="00B225C0">
              <w:rPr>
                <w:rFonts w:ascii="Times New Roman" w:hAnsi="Times New Roman"/>
                <w:sz w:val="24"/>
                <w:szCs w:val="24"/>
              </w:rPr>
              <w:t xml:space="preserve"> – средний уровень плодородия почвы (200 т/га навоза + 200 кг/га Р</w:t>
            </w:r>
            <w:r w:rsidRPr="00B225C0">
              <w:rPr>
                <w:rFonts w:ascii="Times New Roman" w:hAnsi="Times New Roman"/>
                <w:sz w:val="24"/>
                <w:szCs w:val="24"/>
                <w:vertAlign w:val="subscript"/>
              </w:rPr>
              <w:t>2</w:t>
            </w:r>
            <w:r w:rsidRPr="00B225C0">
              <w:rPr>
                <w:rFonts w:ascii="Times New Roman" w:hAnsi="Times New Roman"/>
                <w:sz w:val="24"/>
                <w:szCs w:val="24"/>
              </w:rPr>
              <w:t>О</w:t>
            </w:r>
            <w:r w:rsidRPr="00B225C0">
              <w:rPr>
                <w:rFonts w:ascii="Times New Roman" w:hAnsi="Times New Roman"/>
                <w:sz w:val="24"/>
                <w:szCs w:val="24"/>
                <w:vertAlign w:val="subscript"/>
              </w:rPr>
              <w:t>5</w:t>
            </w:r>
            <w:r w:rsidRPr="00B225C0">
              <w:rPr>
                <w:rFonts w:ascii="Times New Roman" w:hAnsi="Times New Roman"/>
                <w:sz w:val="24"/>
                <w:szCs w:val="24"/>
              </w:rPr>
              <w:t>)</w:t>
            </w:r>
          </w:p>
        </w:tc>
      </w:tr>
      <w:tr w:rsidR="0065722E" w:rsidRPr="00B225C0" w:rsidTr="00B225C0">
        <w:tc>
          <w:tcPr>
            <w:tcW w:w="482" w:type="dxa"/>
            <w:vMerge/>
          </w:tcPr>
          <w:p w:rsidR="0065722E" w:rsidRPr="00B225C0" w:rsidRDefault="0065722E" w:rsidP="00B225C0">
            <w:pPr>
              <w:spacing w:after="0" w:line="240" w:lineRule="auto"/>
              <w:jc w:val="both"/>
              <w:rPr>
                <w:rFonts w:ascii="Times New Roman" w:hAnsi="Times New Roman"/>
                <w:sz w:val="24"/>
                <w:szCs w:val="24"/>
              </w:rPr>
            </w:pPr>
          </w:p>
        </w:tc>
        <w:tc>
          <w:tcPr>
            <w:tcW w:w="1782" w:type="dxa"/>
            <w:vMerge/>
          </w:tcPr>
          <w:p w:rsidR="0065722E" w:rsidRPr="00B225C0" w:rsidRDefault="0065722E" w:rsidP="00B225C0">
            <w:pPr>
              <w:spacing w:after="0" w:line="240" w:lineRule="auto"/>
              <w:jc w:val="both"/>
              <w:rPr>
                <w:rFonts w:ascii="Times New Roman" w:hAnsi="Times New Roman"/>
                <w:sz w:val="24"/>
                <w:szCs w:val="24"/>
              </w:rPr>
            </w:pPr>
          </w:p>
        </w:tc>
        <w:tc>
          <w:tcPr>
            <w:tcW w:w="7307" w:type="dxa"/>
          </w:tcPr>
          <w:p w:rsidR="0065722E" w:rsidRPr="00B225C0" w:rsidRDefault="0065722E" w:rsidP="00B225C0">
            <w:pPr>
              <w:spacing w:after="0" w:line="240" w:lineRule="auto"/>
              <w:jc w:val="both"/>
              <w:rPr>
                <w:rFonts w:ascii="Times New Roman" w:hAnsi="Times New Roman"/>
                <w:sz w:val="24"/>
                <w:szCs w:val="24"/>
              </w:rPr>
            </w:pPr>
            <w:r w:rsidRPr="00B225C0">
              <w:rPr>
                <w:rFonts w:ascii="Times New Roman" w:hAnsi="Times New Roman"/>
                <w:sz w:val="24"/>
                <w:szCs w:val="24"/>
              </w:rPr>
              <w:t>А</w:t>
            </w:r>
            <w:r w:rsidRPr="00B225C0">
              <w:rPr>
                <w:rFonts w:ascii="Times New Roman" w:hAnsi="Times New Roman"/>
                <w:sz w:val="24"/>
                <w:szCs w:val="24"/>
                <w:vertAlign w:val="subscript"/>
              </w:rPr>
              <w:t>2</w:t>
            </w:r>
            <w:r w:rsidRPr="00B225C0">
              <w:rPr>
                <w:rFonts w:ascii="Times New Roman" w:hAnsi="Times New Roman"/>
                <w:sz w:val="24"/>
                <w:szCs w:val="24"/>
              </w:rPr>
              <w:t xml:space="preserve"> – повышенный уровень плодородия почвы (400 т/га навоза + 400 кг/га Р</w:t>
            </w:r>
            <w:r w:rsidRPr="00B225C0">
              <w:rPr>
                <w:rFonts w:ascii="Times New Roman" w:hAnsi="Times New Roman"/>
                <w:sz w:val="24"/>
                <w:szCs w:val="24"/>
                <w:vertAlign w:val="subscript"/>
              </w:rPr>
              <w:t>2</w:t>
            </w:r>
            <w:r w:rsidRPr="00B225C0">
              <w:rPr>
                <w:rFonts w:ascii="Times New Roman" w:hAnsi="Times New Roman"/>
                <w:sz w:val="24"/>
                <w:szCs w:val="24"/>
              </w:rPr>
              <w:t>О</w:t>
            </w:r>
            <w:r w:rsidRPr="00B225C0">
              <w:rPr>
                <w:rFonts w:ascii="Times New Roman" w:hAnsi="Times New Roman"/>
                <w:sz w:val="24"/>
                <w:szCs w:val="24"/>
                <w:vertAlign w:val="subscript"/>
              </w:rPr>
              <w:t>5</w:t>
            </w:r>
            <w:r w:rsidRPr="00B225C0">
              <w:rPr>
                <w:rFonts w:ascii="Times New Roman" w:hAnsi="Times New Roman"/>
                <w:sz w:val="24"/>
                <w:szCs w:val="24"/>
              </w:rPr>
              <w:t>)</w:t>
            </w:r>
          </w:p>
        </w:tc>
      </w:tr>
      <w:tr w:rsidR="0065722E" w:rsidRPr="00B225C0" w:rsidTr="00B225C0">
        <w:tc>
          <w:tcPr>
            <w:tcW w:w="482" w:type="dxa"/>
            <w:vMerge/>
          </w:tcPr>
          <w:p w:rsidR="0065722E" w:rsidRPr="00B225C0" w:rsidRDefault="0065722E" w:rsidP="00B225C0">
            <w:pPr>
              <w:spacing w:after="0" w:line="240" w:lineRule="auto"/>
              <w:jc w:val="both"/>
              <w:rPr>
                <w:rFonts w:ascii="Times New Roman" w:hAnsi="Times New Roman"/>
                <w:sz w:val="24"/>
                <w:szCs w:val="24"/>
              </w:rPr>
            </w:pPr>
          </w:p>
        </w:tc>
        <w:tc>
          <w:tcPr>
            <w:tcW w:w="1782" w:type="dxa"/>
            <w:vMerge/>
          </w:tcPr>
          <w:p w:rsidR="0065722E" w:rsidRPr="00B225C0" w:rsidRDefault="0065722E" w:rsidP="00B225C0">
            <w:pPr>
              <w:spacing w:after="0" w:line="240" w:lineRule="auto"/>
              <w:jc w:val="both"/>
              <w:rPr>
                <w:rFonts w:ascii="Times New Roman" w:hAnsi="Times New Roman"/>
                <w:sz w:val="24"/>
                <w:szCs w:val="24"/>
              </w:rPr>
            </w:pPr>
          </w:p>
        </w:tc>
        <w:tc>
          <w:tcPr>
            <w:tcW w:w="7307" w:type="dxa"/>
          </w:tcPr>
          <w:p w:rsidR="0065722E" w:rsidRPr="00B225C0" w:rsidRDefault="0065722E" w:rsidP="00B225C0">
            <w:pPr>
              <w:spacing w:after="0" w:line="240" w:lineRule="auto"/>
              <w:jc w:val="both"/>
              <w:rPr>
                <w:rFonts w:ascii="Times New Roman" w:hAnsi="Times New Roman"/>
                <w:sz w:val="24"/>
                <w:szCs w:val="24"/>
              </w:rPr>
            </w:pPr>
            <w:r w:rsidRPr="00B225C0">
              <w:rPr>
                <w:rFonts w:ascii="Times New Roman" w:hAnsi="Times New Roman"/>
                <w:sz w:val="24"/>
                <w:szCs w:val="24"/>
              </w:rPr>
              <w:t>А</w:t>
            </w:r>
            <w:r w:rsidRPr="00B225C0">
              <w:rPr>
                <w:rFonts w:ascii="Times New Roman" w:hAnsi="Times New Roman"/>
                <w:sz w:val="24"/>
                <w:szCs w:val="24"/>
                <w:vertAlign w:val="subscript"/>
              </w:rPr>
              <w:t>3</w:t>
            </w:r>
            <w:r w:rsidRPr="00B225C0">
              <w:rPr>
                <w:rFonts w:ascii="Times New Roman" w:hAnsi="Times New Roman"/>
                <w:sz w:val="24"/>
                <w:szCs w:val="24"/>
              </w:rPr>
              <w:t xml:space="preserve"> – высокий уровень плодородия почвы (600 т/га навоза + 600 кг/га Р</w:t>
            </w:r>
            <w:r w:rsidRPr="00B225C0">
              <w:rPr>
                <w:rFonts w:ascii="Times New Roman" w:hAnsi="Times New Roman"/>
                <w:sz w:val="24"/>
                <w:szCs w:val="24"/>
                <w:vertAlign w:val="subscript"/>
              </w:rPr>
              <w:t>2</w:t>
            </w:r>
            <w:r w:rsidRPr="00B225C0">
              <w:rPr>
                <w:rFonts w:ascii="Times New Roman" w:hAnsi="Times New Roman"/>
                <w:sz w:val="24"/>
                <w:szCs w:val="24"/>
              </w:rPr>
              <w:t>О</w:t>
            </w:r>
            <w:r w:rsidRPr="00B225C0">
              <w:rPr>
                <w:rFonts w:ascii="Times New Roman" w:hAnsi="Times New Roman"/>
                <w:sz w:val="24"/>
                <w:szCs w:val="24"/>
                <w:vertAlign w:val="subscript"/>
              </w:rPr>
              <w:t>5</w:t>
            </w:r>
            <w:r w:rsidRPr="00B225C0">
              <w:rPr>
                <w:rFonts w:ascii="Times New Roman" w:hAnsi="Times New Roman"/>
                <w:sz w:val="24"/>
                <w:szCs w:val="24"/>
              </w:rPr>
              <w:t>)</w:t>
            </w:r>
          </w:p>
        </w:tc>
      </w:tr>
      <w:tr w:rsidR="0065722E" w:rsidRPr="00B225C0" w:rsidTr="00B225C0">
        <w:tc>
          <w:tcPr>
            <w:tcW w:w="482" w:type="dxa"/>
            <w:vMerge w:val="restart"/>
          </w:tcPr>
          <w:p w:rsidR="0065722E" w:rsidRPr="00B225C0" w:rsidRDefault="0065722E" w:rsidP="00B225C0">
            <w:pPr>
              <w:spacing w:after="0" w:line="240" w:lineRule="auto"/>
              <w:jc w:val="both"/>
              <w:rPr>
                <w:rFonts w:ascii="Times New Roman" w:hAnsi="Times New Roman"/>
                <w:sz w:val="24"/>
                <w:szCs w:val="24"/>
              </w:rPr>
            </w:pPr>
            <w:r w:rsidRPr="00B225C0">
              <w:rPr>
                <w:rFonts w:ascii="Times New Roman" w:hAnsi="Times New Roman"/>
                <w:sz w:val="24"/>
                <w:szCs w:val="24"/>
              </w:rPr>
              <w:t>2</w:t>
            </w:r>
          </w:p>
        </w:tc>
        <w:tc>
          <w:tcPr>
            <w:tcW w:w="1782" w:type="dxa"/>
          </w:tcPr>
          <w:p w:rsidR="0065722E" w:rsidRPr="00B225C0" w:rsidRDefault="0065722E" w:rsidP="00B225C0">
            <w:pPr>
              <w:spacing w:after="0" w:line="240" w:lineRule="auto"/>
              <w:jc w:val="both"/>
              <w:rPr>
                <w:rFonts w:ascii="Times New Roman" w:hAnsi="Times New Roman"/>
                <w:sz w:val="24"/>
                <w:szCs w:val="24"/>
              </w:rPr>
            </w:pPr>
            <w:r w:rsidRPr="00B225C0">
              <w:rPr>
                <w:rFonts w:ascii="Times New Roman" w:hAnsi="Times New Roman"/>
                <w:sz w:val="24"/>
                <w:szCs w:val="24"/>
              </w:rPr>
              <w:t>Система удобрения (В)</w:t>
            </w:r>
          </w:p>
          <w:p w:rsidR="0065722E" w:rsidRPr="00B225C0" w:rsidRDefault="0065722E" w:rsidP="00B225C0">
            <w:pPr>
              <w:spacing w:after="0" w:line="240" w:lineRule="auto"/>
              <w:jc w:val="both"/>
              <w:rPr>
                <w:rFonts w:ascii="Times New Roman" w:hAnsi="Times New Roman"/>
                <w:sz w:val="24"/>
                <w:szCs w:val="24"/>
              </w:rPr>
            </w:pPr>
          </w:p>
        </w:tc>
        <w:tc>
          <w:tcPr>
            <w:tcW w:w="7307" w:type="dxa"/>
          </w:tcPr>
          <w:p w:rsidR="0065722E" w:rsidRPr="00B225C0" w:rsidRDefault="0065722E" w:rsidP="00B225C0">
            <w:pPr>
              <w:spacing w:after="0" w:line="240" w:lineRule="auto"/>
              <w:jc w:val="both"/>
              <w:rPr>
                <w:rFonts w:ascii="Times New Roman" w:hAnsi="Times New Roman"/>
                <w:sz w:val="24"/>
                <w:szCs w:val="24"/>
              </w:rPr>
            </w:pPr>
            <w:r w:rsidRPr="00B225C0">
              <w:rPr>
                <w:rFonts w:ascii="Times New Roman" w:hAnsi="Times New Roman"/>
                <w:sz w:val="24"/>
                <w:szCs w:val="24"/>
              </w:rPr>
              <w:t>В</w:t>
            </w:r>
            <w:r w:rsidRPr="00B225C0">
              <w:rPr>
                <w:rFonts w:ascii="Times New Roman" w:hAnsi="Times New Roman"/>
                <w:sz w:val="24"/>
                <w:szCs w:val="24"/>
                <w:vertAlign w:val="subscript"/>
              </w:rPr>
              <w:t>о</w:t>
            </w:r>
            <w:r w:rsidRPr="00B225C0">
              <w:rPr>
                <w:rFonts w:ascii="Times New Roman" w:hAnsi="Times New Roman"/>
                <w:sz w:val="24"/>
                <w:szCs w:val="24"/>
              </w:rPr>
              <w:t xml:space="preserve"> – без удобрений</w:t>
            </w:r>
          </w:p>
        </w:tc>
      </w:tr>
      <w:tr w:rsidR="0065722E" w:rsidRPr="00B225C0" w:rsidTr="00B225C0">
        <w:tc>
          <w:tcPr>
            <w:tcW w:w="482" w:type="dxa"/>
            <w:vMerge/>
          </w:tcPr>
          <w:p w:rsidR="0065722E" w:rsidRPr="00B225C0" w:rsidRDefault="0065722E" w:rsidP="00B225C0">
            <w:pPr>
              <w:spacing w:after="0" w:line="240" w:lineRule="auto"/>
              <w:jc w:val="both"/>
              <w:rPr>
                <w:rFonts w:ascii="Times New Roman" w:hAnsi="Times New Roman"/>
                <w:sz w:val="24"/>
                <w:szCs w:val="24"/>
              </w:rPr>
            </w:pPr>
          </w:p>
        </w:tc>
        <w:tc>
          <w:tcPr>
            <w:tcW w:w="1782" w:type="dxa"/>
            <w:vMerge w:val="restart"/>
          </w:tcPr>
          <w:p w:rsidR="0065722E" w:rsidRPr="00B225C0" w:rsidRDefault="0065722E" w:rsidP="00B225C0">
            <w:pPr>
              <w:spacing w:after="0" w:line="240" w:lineRule="auto"/>
              <w:rPr>
                <w:rFonts w:ascii="Times New Roman" w:hAnsi="Times New Roman"/>
                <w:sz w:val="24"/>
                <w:szCs w:val="24"/>
              </w:rPr>
            </w:pPr>
            <w:r w:rsidRPr="00B225C0">
              <w:rPr>
                <w:rFonts w:ascii="Times New Roman" w:hAnsi="Times New Roman"/>
                <w:sz w:val="24"/>
                <w:szCs w:val="24"/>
              </w:rPr>
              <w:t>– под озимой пшеницей по люцерне</w:t>
            </w:r>
          </w:p>
        </w:tc>
        <w:tc>
          <w:tcPr>
            <w:tcW w:w="7307" w:type="dxa"/>
          </w:tcPr>
          <w:p w:rsidR="0065722E" w:rsidRPr="00B225C0" w:rsidRDefault="0065722E" w:rsidP="00B225C0">
            <w:pPr>
              <w:spacing w:after="0" w:line="240" w:lineRule="auto"/>
              <w:jc w:val="both"/>
              <w:rPr>
                <w:rFonts w:ascii="Times New Roman" w:hAnsi="Times New Roman"/>
                <w:sz w:val="24"/>
                <w:szCs w:val="24"/>
              </w:rPr>
            </w:pPr>
            <w:r w:rsidRPr="00B225C0">
              <w:rPr>
                <w:rFonts w:ascii="Times New Roman" w:hAnsi="Times New Roman"/>
                <w:sz w:val="24"/>
                <w:szCs w:val="24"/>
              </w:rPr>
              <w:t>В</w:t>
            </w:r>
            <w:r w:rsidRPr="00B225C0">
              <w:rPr>
                <w:rFonts w:ascii="Times New Roman" w:hAnsi="Times New Roman"/>
                <w:sz w:val="24"/>
                <w:szCs w:val="24"/>
                <w:vertAlign w:val="superscript"/>
              </w:rPr>
              <w:t>*</w:t>
            </w:r>
            <w:r w:rsidRPr="00B225C0">
              <w:rPr>
                <w:rFonts w:ascii="Times New Roman" w:hAnsi="Times New Roman"/>
                <w:sz w:val="24"/>
                <w:szCs w:val="24"/>
                <w:vertAlign w:val="subscript"/>
              </w:rPr>
              <w:t>1</w:t>
            </w:r>
            <w:r w:rsidRPr="00B225C0">
              <w:rPr>
                <w:rFonts w:ascii="Times New Roman" w:hAnsi="Times New Roman"/>
                <w:sz w:val="24"/>
                <w:szCs w:val="24"/>
              </w:rPr>
              <w:t xml:space="preserve"> – минимальная норма: осень </w:t>
            </w:r>
            <w:r w:rsidRPr="00B225C0">
              <w:rPr>
                <w:rFonts w:ascii="Times New Roman" w:hAnsi="Times New Roman"/>
                <w:sz w:val="24"/>
                <w:szCs w:val="24"/>
                <w:lang w:val="en-US"/>
              </w:rPr>
              <w:t>N</w:t>
            </w:r>
            <w:r w:rsidRPr="00B225C0">
              <w:rPr>
                <w:rFonts w:ascii="Times New Roman" w:hAnsi="Times New Roman"/>
                <w:sz w:val="24"/>
                <w:szCs w:val="24"/>
                <w:vertAlign w:val="subscript"/>
              </w:rPr>
              <w:t>25</w:t>
            </w:r>
            <w:r w:rsidRPr="00B225C0">
              <w:rPr>
                <w:rFonts w:ascii="Times New Roman" w:hAnsi="Times New Roman"/>
                <w:sz w:val="24"/>
                <w:szCs w:val="24"/>
                <w:lang w:val="en-US"/>
              </w:rPr>
              <w:t>P</w:t>
            </w:r>
            <w:r w:rsidRPr="00B225C0">
              <w:rPr>
                <w:rFonts w:ascii="Times New Roman" w:hAnsi="Times New Roman"/>
                <w:sz w:val="24"/>
                <w:szCs w:val="24"/>
                <w:vertAlign w:val="subscript"/>
              </w:rPr>
              <w:t>30</w:t>
            </w:r>
            <w:r w:rsidRPr="00B225C0">
              <w:rPr>
                <w:rFonts w:ascii="Times New Roman" w:hAnsi="Times New Roman"/>
                <w:sz w:val="24"/>
                <w:szCs w:val="24"/>
              </w:rPr>
              <w:t>К</w:t>
            </w:r>
            <w:r w:rsidRPr="00B225C0">
              <w:rPr>
                <w:rFonts w:ascii="Times New Roman" w:hAnsi="Times New Roman"/>
                <w:sz w:val="24"/>
                <w:szCs w:val="24"/>
                <w:vertAlign w:val="subscript"/>
              </w:rPr>
              <w:t>20</w:t>
            </w:r>
            <w:r w:rsidRPr="00B225C0">
              <w:rPr>
                <w:rFonts w:ascii="Times New Roman" w:hAnsi="Times New Roman"/>
                <w:sz w:val="24"/>
                <w:szCs w:val="24"/>
              </w:rPr>
              <w:t xml:space="preserve"> кг/га д.в.</w:t>
            </w:r>
          </w:p>
          <w:p w:rsidR="0065722E" w:rsidRPr="00B225C0" w:rsidRDefault="0065722E" w:rsidP="00B225C0">
            <w:pPr>
              <w:spacing w:after="0" w:line="240" w:lineRule="auto"/>
              <w:ind w:firstLine="2727"/>
              <w:jc w:val="both"/>
              <w:rPr>
                <w:rFonts w:ascii="Times New Roman" w:hAnsi="Times New Roman"/>
                <w:sz w:val="24"/>
                <w:szCs w:val="24"/>
              </w:rPr>
            </w:pPr>
            <w:r w:rsidRPr="00B225C0">
              <w:rPr>
                <w:rFonts w:ascii="Times New Roman" w:hAnsi="Times New Roman"/>
                <w:sz w:val="24"/>
                <w:szCs w:val="24"/>
              </w:rPr>
              <w:t xml:space="preserve">весна </w:t>
            </w:r>
            <w:r w:rsidRPr="00B225C0">
              <w:rPr>
                <w:rFonts w:ascii="Times New Roman" w:hAnsi="Times New Roman"/>
                <w:sz w:val="24"/>
                <w:szCs w:val="24"/>
                <w:lang w:val="en-US"/>
              </w:rPr>
              <w:t>N</w:t>
            </w:r>
            <w:r w:rsidRPr="00B225C0">
              <w:rPr>
                <w:rFonts w:ascii="Times New Roman" w:hAnsi="Times New Roman"/>
                <w:sz w:val="24"/>
                <w:szCs w:val="24"/>
                <w:vertAlign w:val="subscript"/>
              </w:rPr>
              <w:t>20</w:t>
            </w:r>
            <w:r w:rsidRPr="00B225C0">
              <w:rPr>
                <w:rFonts w:ascii="Times New Roman" w:hAnsi="Times New Roman"/>
                <w:sz w:val="24"/>
                <w:szCs w:val="24"/>
              </w:rPr>
              <w:t xml:space="preserve"> кг/га д.в.</w:t>
            </w:r>
          </w:p>
        </w:tc>
      </w:tr>
      <w:tr w:rsidR="0065722E" w:rsidRPr="00B225C0" w:rsidTr="00B225C0">
        <w:tc>
          <w:tcPr>
            <w:tcW w:w="482" w:type="dxa"/>
            <w:vMerge/>
          </w:tcPr>
          <w:p w:rsidR="0065722E" w:rsidRPr="00B225C0" w:rsidRDefault="0065722E" w:rsidP="00B225C0">
            <w:pPr>
              <w:spacing w:after="0" w:line="240" w:lineRule="auto"/>
              <w:jc w:val="both"/>
              <w:rPr>
                <w:rFonts w:ascii="Times New Roman" w:hAnsi="Times New Roman"/>
                <w:sz w:val="24"/>
                <w:szCs w:val="24"/>
              </w:rPr>
            </w:pPr>
          </w:p>
        </w:tc>
        <w:tc>
          <w:tcPr>
            <w:tcW w:w="1782" w:type="dxa"/>
            <w:vMerge/>
          </w:tcPr>
          <w:p w:rsidR="0065722E" w:rsidRPr="00B225C0" w:rsidRDefault="0065722E" w:rsidP="00B225C0">
            <w:pPr>
              <w:spacing w:after="0" w:line="240" w:lineRule="auto"/>
              <w:jc w:val="both"/>
              <w:rPr>
                <w:rFonts w:ascii="Times New Roman" w:hAnsi="Times New Roman"/>
                <w:sz w:val="24"/>
                <w:szCs w:val="24"/>
              </w:rPr>
            </w:pPr>
          </w:p>
        </w:tc>
        <w:tc>
          <w:tcPr>
            <w:tcW w:w="7307" w:type="dxa"/>
          </w:tcPr>
          <w:p w:rsidR="0065722E" w:rsidRPr="00B225C0" w:rsidRDefault="0065722E" w:rsidP="00B225C0">
            <w:pPr>
              <w:spacing w:after="0" w:line="240" w:lineRule="auto"/>
              <w:jc w:val="both"/>
              <w:rPr>
                <w:rFonts w:ascii="Times New Roman" w:hAnsi="Times New Roman"/>
                <w:sz w:val="24"/>
                <w:szCs w:val="24"/>
              </w:rPr>
            </w:pPr>
            <w:r w:rsidRPr="00B225C0">
              <w:rPr>
                <w:rFonts w:ascii="Times New Roman" w:hAnsi="Times New Roman"/>
                <w:sz w:val="24"/>
                <w:szCs w:val="24"/>
              </w:rPr>
              <w:t>В</w:t>
            </w:r>
            <w:r w:rsidRPr="00B225C0">
              <w:rPr>
                <w:rFonts w:ascii="Times New Roman" w:hAnsi="Times New Roman"/>
                <w:sz w:val="24"/>
                <w:szCs w:val="24"/>
                <w:vertAlign w:val="superscript"/>
              </w:rPr>
              <w:t>*</w:t>
            </w:r>
            <w:r w:rsidRPr="00B225C0">
              <w:rPr>
                <w:rFonts w:ascii="Times New Roman" w:hAnsi="Times New Roman"/>
                <w:sz w:val="24"/>
                <w:szCs w:val="24"/>
                <w:vertAlign w:val="subscript"/>
              </w:rPr>
              <w:t>2</w:t>
            </w:r>
            <w:r w:rsidRPr="00B225C0">
              <w:rPr>
                <w:rFonts w:ascii="Times New Roman" w:hAnsi="Times New Roman"/>
                <w:sz w:val="24"/>
                <w:szCs w:val="24"/>
              </w:rPr>
              <w:t xml:space="preserve">– средняя норма:           осень </w:t>
            </w:r>
            <w:r w:rsidRPr="00B225C0">
              <w:rPr>
                <w:rFonts w:ascii="Times New Roman" w:hAnsi="Times New Roman"/>
                <w:sz w:val="24"/>
                <w:szCs w:val="24"/>
                <w:lang w:val="en-US"/>
              </w:rPr>
              <w:t>N</w:t>
            </w:r>
            <w:r w:rsidRPr="00B225C0">
              <w:rPr>
                <w:rFonts w:ascii="Times New Roman" w:hAnsi="Times New Roman"/>
                <w:sz w:val="24"/>
                <w:szCs w:val="24"/>
                <w:vertAlign w:val="subscript"/>
              </w:rPr>
              <w:t>45</w:t>
            </w:r>
            <w:r w:rsidRPr="00B225C0">
              <w:rPr>
                <w:rFonts w:ascii="Times New Roman" w:hAnsi="Times New Roman"/>
                <w:sz w:val="24"/>
                <w:szCs w:val="24"/>
                <w:lang w:val="en-US"/>
              </w:rPr>
              <w:t>P</w:t>
            </w:r>
            <w:r w:rsidRPr="00B225C0">
              <w:rPr>
                <w:rFonts w:ascii="Times New Roman" w:hAnsi="Times New Roman"/>
                <w:sz w:val="24"/>
                <w:szCs w:val="24"/>
                <w:vertAlign w:val="subscript"/>
              </w:rPr>
              <w:t>60</w:t>
            </w:r>
            <w:r w:rsidRPr="00B225C0">
              <w:rPr>
                <w:rFonts w:ascii="Times New Roman" w:hAnsi="Times New Roman"/>
                <w:sz w:val="24"/>
                <w:szCs w:val="24"/>
              </w:rPr>
              <w:t>К</w:t>
            </w:r>
            <w:r w:rsidRPr="00B225C0">
              <w:rPr>
                <w:rFonts w:ascii="Times New Roman" w:hAnsi="Times New Roman"/>
                <w:sz w:val="24"/>
                <w:szCs w:val="24"/>
                <w:vertAlign w:val="subscript"/>
              </w:rPr>
              <w:t>40</w:t>
            </w:r>
            <w:r w:rsidRPr="00B225C0">
              <w:rPr>
                <w:rFonts w:ascii="Times New Roman" w:hAnsi="Times New Roman"/>
                <w:sz w:val="24"/>
                <w:szCs w:val="24"/>
              </w:rPr>
              <w:t xml:space="preserve"> кг/га д.в.</w:t>
            </w:r>
          </w:p>
          <w:p w:rsidR="0065722E" w:rsidRPr="00B225C0" w:rsidRDefault="0065722E" w:rsidP="00B225C0">
            <w:pPr>
              <w:spacing w:after="0" w:line="240" w:lineRule="auto"/>
              <w:ind w:firstLine="2727"/>
              <w:jc w:val="both"/>
              <w:rPr>
                <w:rFonts w:ascii="Times New Roman" w:hAnsi="Times New Roman"/>
                <w:sz w:val="24"/>
                <w:szCs w:val="24"/>
              </w:rPr>
            </w:pPr>
            <w:r w:rsidRPr="00B225C0">
              <w:rPr>
                <w:rFonts w:ascii="Times New Roman" w:hAnsi="Times New Roman"/>
                <w:sz w:val="24"/>
                <w:szCs w:val="24"/>
              </w:rPr>
              <w:t xml:space="preserve">весна </w:t>
            </w:r>
            <w:r w:rsidRPr="00B225C0">
              <w:rPr>
                <w:rFonts w:ascii="Times New Roman" w:hAnsi="Times New Roman"/>
                <w:sz w:val="24"/>
                <w:szCs w:val="24"/>
                <w:lang w:val="en-US"/>
              </w:rPr>
              <w:t>N</w:t>
            </w:r>
            <w:r w:rsidRPr="00B225C0">
              <w:rPr>
                <w:rFonts w:ascii="Times New Roman" w:hAnsi="Times New Roman"/>
                <w:sz w:val="24"/>
                <w:szCs w:val="24"/>
                <w:vertAlign w:val="subscript"/>
              </w:rPr>
              <w:t>45</w:t>
            </w:r>
            <w:r w:rsidRPr="00B225C0">
              <w:rPr>
                <w:rFonts w:ascii="Times New Roman" w:hAnsi="Times New Roman"/>
                <w:sz w:val="24"/>
                <w:szCs w:val="24"/>
              </w:rPr>
              <w:t xml:space="preserve"> кг/га д.в.</w:t>
            </w:r>
          </w:p>
        </w:tc>
      </w:tr>
      <w:tr w:rsidR="0065722E" w:rsidRPr="00B225C0" w:rsidTr="00B225C0">
        <w:tc>
          <w:tcPr>
            <w:tcW w:w="482" w:type="dxa"/>
            <w:vMerge/>
          </w:tcPr>
          <w:p w:rsidR="0065722E" w:rsidRPr="00B225C0" w:rsidRDefault="0065722E" w:rsidP="00B225C0">
            <w:pPr>
              <w:spacing w:after="0" w:line="240" w:lineRule="auto"/>
              <w:jc w:val="both"/>
              <w:rPr>
                <w:rFonts w:ascii="Times New Roman" w:hAnsi="Times New Roman"/>
                <w:sz w:val="24"/>
                <w:szCs w:val="24"/>
              </w:rPr>
            </w:pPr>
          </w:p>
        </w:tc>
        <w:tc>
          <w:tcPr>
            <w:tcW w:w="1782" w:type="dxa"/>
            <w:vMerge/>
          </w:tcPr>
          <w:p w:rsidR="0065722E" w:rsidRPr="00B225C0" w:rsidRDefault="0065722E" w:rsidP="00B225C0">
            <w:pPr>
              <w:spacing w:after="0" w:line="240" w:lineRule="auto"/>
              <w:jc w:val="both"/>
              <w:rPr>
                <w:rFonts w:ascii="Times New Roman" w:hAnsi="Times New Roman"/>
                <w:sz w:val="24"/>
                <w:szCs w:val="24"/>
              </w:rPr>
            </w:pPr>
          </w:p>
        </w:tc>
        <w:tc>
          <w:tcPr>
            <w:tcW w:w="7307" w:type="dxa"/>
          </w:tcPr>
          <w:p w:rsidR="0065722E" w:rsidRPr="00B225C0" w:rsidRDefault="0065722E" w:rsidP="00B225C0">
            <w:pPr>
              <w:spacing w:after="0" w:line="240" w:lineRule="auto"/>
              <w:jc w:val="both"/>
              <w:rPr>
                <w:rFonts w:ascii="Times New Roman" w:hAnsi="Times New Roman"/>
                <w:sz w:val="24"/>
                <w:szCs w:val="24"/>
              </w:rPr>
            </w:pPr>
            <w:r w:rsidRPr="00B225C0">
              <w:rPr>
                <w:rFonts w:ascii="Times New Roman" w:hAnsi="Times New Roman"/>
                <w:sz w:val="24"/>
                <w:szCs w:val="24"/>
              </w:rPr>
              <w:t>В</w:t>
            </w:r>
            <w:r w:rsidRPr="00B225C0">
              <w:rPr>
                <w:rFonts w:ascii="Times New Roman" w:hAnsi="Times New Roman"/>
                <w:sz w:val="24"/>
                <w:szCs w:val="24"/>
                <w:vertAlign w:val="superscript"/>
              </w:rPr>
              <w:t>*</w:t>
            </w:r>
            <w:r w:rsidRPr="00B225C0">
              <w:rPr>
                <w:rFonts w:ascii="Times New Roman" w:hAnsi="Times New Roman"/>
                <w:sz w:val="24"/>
                <w:szCs w:val="24"/>
                <w:vertAlign w:val="subscript"/>
              </w:rPr>
              <w:t>3</w:t>
            </w:r>
            <w:r w:rsidRPr="00B225C0">
              <w:rPr>
                <w:rFonts w:ascii="Times New Roman" w:hAnsi="Times New Roman"/>
                <w:sz w:val="24"/>
                <w:szCs w:val="24"/>
              </w:rPr>
              <w:t xml:space="preserve">– высокая норма:          осень </w:t>
            </w:r>
            <w:r w:rsidRPr="00B225C0">
              <w:rPr>
                <w:rFonts w:ascii="Times New Roman" w:hAnsi="Times New Roman"/>
                <w:sz w:val="24"/>
                <w:szCs w:val="24"/>
                <w:lang w:val="en-US"/>
              </w:rPr>
              <w:t>N</w:t>
            </w:r>
            <w:r w:rsidRPr="00B225C0">
              <w:rPr>
                <w:rFonts w:ascii="Times New Roman" w:hAnsi="Times New Roman"/>
                <w:sz w:val="24"/>
                <w:szCs w:val="24"/>
                <w:vertAlign w:val="subscript"/>
              </w:rPr>
              <w:t>90</w:t>
            </w:r>
            <w:r w:rsidRPr="00B225C0">
              <w:rPr>
                <w:rFonts w:ascii="Times New Roman" w:hAnsi="Times New Roman"/>
                <w:sz w:val="24"/>
                <w:szCs w:val="24"/>
                <w:lang w:val="en-US"/>
              </w:rPr>
              <w:t>P</w:t>
            </w:r>
            <w:r w:rsidRPr="00B225C0">
              <w:rPr>
                <w:rFonts w:ascii="Times New Roman" w:hAnsi="Times New Roman"/>
                <w:sz w:val="24"/>
                <w:szCs w:val="24"/>
                <w:vertAlign w:val="subscript"/>
              </w:rPr>
              <w:t>60</w:t>
            </w:r>
            <w:r w:rsidRPr="00B225C0">
              <w:rPr>
                <w:rFonts w:ascii="Times New Roman" w:hAnsi="Times New Roman"/>
                <w:sz w:val="24"/>
                <w:szCs w:val="24"/>
              </w:rPr>
              <w:t>К</w:t>
            </w:r>
            <w:r w:rsidRPr="00B225C0">
              <w:rPr>
                <w:rFonts w:ascii="Times New Roman" w:hAnsi="Times New Roman"/>
                <w:sz w:val="24"/>
                <w:szCs w:val="24"/>
                <w:vertAlign w:val="subscript"/>
              </w:rPr>
              <w:t>40</w:t>
            </w:r>
            <w:r w:rsidRPr="00B225C0">
              <w:rPr>
                <w:rFonts w:ascii="Times New Roman" w:hAnsi="Times New Roman"/>
                <w:sz w:val="24"/>
                <w:szCs w:val="24"/>
              </w:rPr>
              <w:t xml:space="preserve"> кг/га д.в.</w:t>
            </w:r>
          </w:p>
          <w:p w:rsidR="0065722E" w:rsidRPr="00B225C0" w:rsidRDefault="0065722E" w:rsidP="00B225C0">
            <w:pPr>
              <w:spacing w:after="0" w:line="240" w:lineRule="auto"/>
              <w:ind w:firstLine="2727"/>
              <w:jc w:val="both"/>
              <w:rPr>
                <w:rFonts w:ascii="Times New Roman" w:hAnsi="Times New Roman"/>
                <w:sz w:val="24"/>
                <w:szCs w:val="24"/>
              </w:rPr>
            </w:pPr>
            <w:r w:rsidRPr="00B225C0">
              <w:rPr>
                <w:rFonts w:ascii="Times New Roman" w:hAnsi="Times New Roman"/>
                <w:sz w:val="24"/>
                <w:szCs w:val="24"/>
              </w:rPr>
              <w:t xml:space="preserve">весна </w:t>
            </w:r>
            <w:r w:rsidRPr="00B225C0">
              <w:rPr>
                <w:rFonts w:ascii="Times New Roman" w:hAnsi="Times New Roman"/>
                <w:sz w:val="24"/>
                <w:szCs w:val="24"/>
                <w:lang w:val="en-US"/>
              </w:rPr>
              <w:t>N</w:t>
            </w:r>
            <w:r w:rsidRPr="00B225C0">
              <w:rPr>
                <w:rFonts w:ascii="Times New Roman" w:hAnsi="Times New Roman"/>
                <w:sz w:val="24"/>
                <w:szCs w:val="24"/>
                <w:vertAlign w:val="subscript"/>
              </w:rPr>
              <w:t>90</w:t>
            </w:r>
            <w:r w:rsidRPr="00B225C0">
              <w:rPr>
                <w:rFonts w:ascii="Times New Roman" w:hAnsi="Times New Roman"/>
                <w:sz w:val="24"/>
                <w:szCs w:val="24"/>
              </w:rPr>
              <w:t xml:space="preserve"> кг/га д.в.</w:t>
            </w:r>
          </w:p>
        </w:tc>
      </w:tr>
      <w:tr w:rsidR="0065722E" w:rsidRPr="00B225C0" w:rsidTr="00B225C0">
        <w:tc>
          <w:tcPr>
            <w:tcW w:w="482" w:type="dxa"/>
            <w:vMerge/>
          </w:tcPr>
          <w:p w:rsidR="0065722E" w:rsidRPr="00B225C0" w:rsidRDefault="0065722E" w:rsidP="00B225C0">
            <w:pPr>
              <w:spacing w:after="0" w:line="240" w:lineRule="auto"/>
              <w:jc w:val="both"/>
              <w:rPr>
                <w:rFonts w:ascii="Times New Roman" w:hAnsi="Times New Roman"/>
                <w:sz w:val="24"/>
                <w:szCs w:val="24"/>
              </w:rPr>
            </w:pPr>
          </w:p>
        </w:tc>
        <w:tc>
          <w:tcPr>
            <w:tcW w:w="1782" w:type="dxa"/>
            <w:vMerge w:val="restart"/>
          </w:tcPr>
          <w:p w:rsidR="0065722E" w:rsidRPr="00B225C0" w:rsidRDefault="0065722E" w:rsidP="00B225C0">
            <w:pPr>
              <w:spacing w:after="0" w:line="240" w:lineRule="auto"/>
              <w:rPr>
                <w:rFonts w:ascii="Times New Roman" w:hAnsi="Times New Roman"/>
                <w:sz w:val="24"/>
                <w:szCs w:val="24"/>
              </w:rPr>
            </w:pPr>
            <w:r w:rsidRPr="00B225C0">
              <w:rPr>
                <w:rFonts w:ascii="Times New Roman" w:hAnsi="Times New Roman"/>
                <w:sz w:val="24"/>
                <w:szCs w:val="24"/>
              </w:rPr>
              <w:t>– под озимой пшеницей по подсолнечнику</w:t>
            </w:r>
          </w:p>
        </w:tc>
        <w:tc>
          <w:tcPr>
            <w:tcW w:w="7307" w:type="dxa"/>
          </w:tcPr>
          <w:p w:rsidR="0065722E" w:rsidRPr="00B225C0" w:rsidRDefault="0065722E" w:rsidP="00B225C0">
            <w:pPr>
              <w:spacing w:after="0" w:line="240" w:lineRule="auto"/>
              <w:jc w:val="both"/>
              <w:rPr>
                <w:rFonts w:ascii="Times New Roman" w:hAnsi="Times New Roman"/>
                <w:sz w:val="24"/>
                <w:szCs w:val="24"/>
              </w:rPr>
            </w:pPr>
            <w:r w:rsidRPr="00B225C0">
              <w:rPr>
                <w:rFonts w:ascii="Times New Roman" w:hAnsi="Times New Roman"/>
                <w:sz w:val="24"/>
                <w:szCs w:val="24"/>
              </w:rPr>
              <w:t>В</w:t>
            </w:r>
            <w:r w:rsidRPr="00B225C0">
              <w:rPr>
                <w:rFonts w:ascii="Times New Roman" w:hAnsi="Times New Roman"/>
                <w:sz w:val="24"/>
                <w:szCs w:val="24"/>
                <w:vertAlign w:val="superscript"/>
              </w:rPr>
              <w:t>*</w:t>
            </w:r>
            <w:r w:rsidRPr="00B225C0">
              <w:rPr>
                <w:rFonts w:ascii="Times New Roman" w:hAnsi="Times New Roman"/>
                <w:sz w:val="24"/>
                <w:szCs w:val="24"/>
                <w:vertAlign w:val="subscript"/>
              </w:rPr>
              <w:t>1</w:t>
            </w:r>
            <w:r w:rsidRPr="00B225C0">
              <w:rPr>
                <w:rFonts w:ascii="Times New Roman" w:hAnsi="Times New Roman"/>
                <w:sz w:val="24"/>
                <w:szCs w:val="24"/>
              </w:rPr>
              <w:t xml:space="preserve"> – минимальная норма: осень </w:t>
            </w:r>
            <w:r w:rsidRPr="00B225C0">
              <w:rPr>
                <w:rFonts w:ascii="Times New Roman" w:hAnsi="Times New Roman"/>
                <w:sz w:val="24"/>
                <w:szCs w:val="24"/>
                <w:lang w:val="en-US"/>
              </w:rPr>
              <w:t>N</w:t>
            </w:r>
            <w:r w:rsidRPr="00B225C0">
              <w:rPr>
                <w:rFonts w:ascii="Times New Roman" w:hAnsi="Times New Roman"/>
                <w:sz w:val="24"/>
                <w:szCs w:val="24"/>
                <w:vertAlign w:val="subscript"/>
              </w:rPr>
              <w:t>35</w:t>
            </w:r>
            <w:r w:rsidRPr="00B225C0">
              <w:rPr>
                <w:rFonts w:ascii="Times New Roman" w:hAnsi="Times New Roman"/>
                <w:sz w:val="24"/>
                <w:szCs w:val="24"/>
                <w:lang w:val="en-US"/>
              </w:rPr>
              <w:t>P</w:t>
            </w:r>
            <w:r w:rsidRPr="00B225C0">
              <w:rPr>
                <w:rFonts w:ascii="Times New Roman" w:hAnsi="Times New Roman"/>
                <w:sz w:val="24"/>
                <w:szCs w:val="24"/>
                <w:vertAlign w:val="subscript"/>
              </w:rPr>
              <w:t>45</w:t>
            </w:r>
            <w:r w:rsidRPr="00B225C0">
              <w:rPr>
                <w:rFonts w:ascii="Times New Roman" w:hAnsi="Times New Roman"/>
                <w:sz w:val="24"/>
                <w:szCs w:val="24"/>
              </w:rPr>
              <w:t>К</w:t>
            </w:r>
            <w:r w:rsidRPr="00B225C0">
              <w:rPr>
                <w:rFonts w:ascii="Times New Roman" w:hAnsi="Times New Roman"/>
                <w:sz w:val="24"/>
                <w:szCs w:val="24"/>
                <w:vertAlign w:val="subscript"/>
              </w:rPr>
              <w:t>30</w:t>
            </w:r>
            <w:r w:rsidRPr="00B225C0">
              <w:rPr>
                <w:rFonts w:ascii="Times New Roman" w:hAnsi="Times New Roman"/>
                <w:sz w:val="24"/>
                <w:szCs w:val="24"/>
              </w:rPr>
              <w:t xml:space="preserve"> кг/га д.в.</w:t>
            </w:r>
          </w:p>
          <w:p w:rsidR="0065722E" w:rsidRPr="00B225C0" w:rsidRDefault="0065722E" w:rsidP="00B225C0">
            <w:pPr>
              <w:spacing w:after="0" w:line="240" w:lineRule="auto"/>
              <w:ind w:firstLine="2727"/>
              <w:jc w:val="both"/>
              <w:rPr>
                <w:rFonts w:ascii="Times New Roman" w:hAnsi="Times New Roman"/>
                <w:sz w:val="24"/>
                <w:szCs w:val="24"/>
              </w:rPr>
            </w:pPr>
            <w:r w:rsidRPr="00B225C0">
              <w:rPr>
                <w:rFonts w:ascii="Times New Roman" w:hAnsi="Times New Roman"/>
                <w:sz w:val="24"/>
                <w:szCs w:val="24"/>
              </w:rPr>
              <w:t xml:space="preserve">весна </w:t>
            </w:r>
            <w:r w:rsidRPr="00B225C0">
              <w:rPr>
                <w:rFonts w:ascii="Times New Roman" w:hAnsi="Times New Roman"/>
                <w:sz w:val="24"/>
                <w:szCs w:val="24"/>
                <w:lang w:val="en-US"/>
              </w:rPr>
              <w:t>N</w:t>
            </w:r>
            <w:r w:rsidRPr="00B225C0">
              <w:rPr>
                <w:rFonts w:ascii="Times New Roman" w:hAnsi="Times New Roman"/>
                <w:sz w:val="24"/>
                <w:szCs w:val="24"/>
                <w:vertAlign w:val="subscript"/>
              </w:rPr>
              <w:t>35</w:t>
            </w:r>
            <w:r w:rsidRPr="00B225C0">
              <w:rPr>
                <w:rFonts w:ascii="Times New Roman" w:hAnsi="Times New Roman"/>
                <w:sz w:val="24"/>
                <w:szCs w:val="24"/>
              </w:rPr>
              <w:t xml:space="preserve"> кг/га д.в.</w:t>
            </w:r>
          </w:p>
        </w:tc>
      </w:tr>
      <w:tr w:rsidR="0065722E" w:rsidRPr="00B225C0" w:rsidTr="00B225C0">
        <w:tc>
          <w:tcPr>
            <w:tcW w:w="482" w:type="dxa"/>
            <w:vMerge/>
          </w:tcPr>
          <w:p w:rsidR="0065722E" w:rsidRPr="00B225C0" w:rsidRDefault="0065722E" w:rsidP="00B225C0">
            <w:pPr>
              <w:spacing w:after="0" w:line="240" w:lineRule="auto"/>
              <w:jc w:val="both"/>
              <w:rPr>
                <w:rFonts w:ascii="Times New Roman" w:hAnsi="Times New Roman"/>
                <w:sz w:val="24"/>
                <w:szCs w:val="24"/>
              </w:rPr>
            </w:pPr>
          </w:p>
        </w:tc>
        <w:tc>
          <w:tcPr>
            <w:tcW w:w="1782" w:type="dxa"/>
            <w:vMerge/>
          </w:tcPr>
          <w:p w:rsidR="0065722E" w:rsidRPr="00B225C0" w:rsidRDefault="0065722E" w:rsidP="00B225C0">
            <w:pPr>
              <w:spacing w:after="0" w:line="240" w:lineRule="auto"/>
              <w:jc w:val="both"/>
              <w:rPr>
                <w:rFonts w:ascii="Times New Roman" w:hAnsi="Times New Roman"/>
                <w:sz w:val="24"/>
                <w:szCs w:val="24"/>
              </w:rPr>
            </w:pPr>
          </w:p>
        </w:tc>
        <w:tc>
          <w:tcPr>
            <w:tcW w:w="7307" w:type="dxa"/>
          </w:tcPr>
          <w:p w:rsidR="0065722E" w:rsidRPr="00B225C0" w:rsidRDefault="0065722E" w:rsidP="00B225C0">
            <w:pPr>
              <w:spacing w:after="0" w:line="240" w:lineRule="auto"/>
              <w:jc w:val="both"/>
              <w:rPr>
                <w:rFonts w:ascii="Times New Roman" w:hAnsi="Times New Roman"/>
                <w:sz w:val="24"/>
                <w:szCs w:val="24"/>
              </w:rPr>
            </w:pPr>
            <w:r w:rsidRPr="00B225C0">
              <w:rPr>
                <w:rFonts w:ascii="Times New Roman" w:hAnsi="Times New Roman"/>
                <w:sz w:val="24"/>
                <w:szCs w:val="24"/>
              </w:rPr>
              <w:t>В</w:t>
            </w:r>
            <w:r w:rsidRPr="00B225C0">
              <w:rPr>
                <w:rFonts w:ascii="Times New Roman" w:hAnsi="Times New Roman"/>
                <w:sz w:val="24"/>
                <w:szCs w:val="24"/>
                <w:vertAlign w:val="superscript"/>
              </w:rPr>
              <w:t>*</w:t>
            </w:r>
            <w:r w:rsidRPr="00B225C0">
              <w:rPr>
                <w:rFonts w:ascii="Times New Roman" w:hAnsi="Times New Roman"/>
                <w:sz w:val="24"/>
                <w:szCs w:val="24"/>
                <w:vertAlign w:val="subscript"/>
              </w:rPr>
              <w:t>2</w:t>
            </w:r>
            <w:r w:rsidRPr="00B225C0">
              <w:rPr>
                <w:rFonts w:ascii="Times New Roman" w:hAnsi="Times New Roman"/>
                <w:sz w:val="24"/>
                <w:szCs w:val="24"/>
              </w:rPr>
              <w:t xml:space="preserve">– средняя норма:           осень </w:t>
            </w:r>
            <w:r w:rsidRPr="00B225C0">
              <w:rPr>
                <w:rFonts w:ascii="Times New Roman" w:hAnsi="Times New Roman"/>
                <w:sz w:val="24"/>
                <w:szCs w:val="24"/>
                <w:lang w:val="en-US"/>
              </w:rPr>
              <w:t>N</w:t>
            </w:r>
            <w:r w:rsidRPr="00B225C0">
              <w:rPr>
                <w:rFonts w:ascii="Times New Roman" w:hAnsi="Times New Roman"/>
                <w:sz w:val="24"/>
                <w:szCs w:val="24"/>
                <w:vertAlign w:val="subscript"/>
              </w:rPr>
              <w:t>70</w:t>
            </w:r>
            <w:r w:rsidRPr="00B225C0">
              <w:rPr>
                <w:rFonts w:ascii="Times New Roman" w:hAnsi="Times New Roman"/>
                <w:sz w:val="24"/>
                <w:szCs w:val="24"/>
                <w:lang w:val="en-US"/>
              </w:rPr>
              <w:t>P</w:t>
            </w:r>
            <w:r w:rsidRPr="00B225C0">
              <w:rPr>
                <w:rFonts w:ascii="Times New Roman" w:hAnsi="Times New Roman"/>
                <w:sz w:val="24"/>
                <w:szCs w:val="24"/>
                <w:vertAlign w:val="subscript"/>
              </w:rPr>
              <w:t>90</w:t>
            </w:r>
            <w:r w:rsidRPr="00B225C0">
              <w:rPr>
                <w:rFonts w:ascii="Times New Roman" w:hAnsi="Times New Roman"/>
                <w:sz w:val="24"/>
                <w:szCs w:val="24"/>
              </w:rPr>
              <w:t>К</w:t>
            </w:r>
            <w:r w:rsidRPr="00B225C0">
              <w:rPr>
                <w:rFonts w:ascii="Times New Roman" w:hAnsi="Times New Roman"/>
                <w:sz w:val="24"/>
                <w:szCs w:val="24"/>
                <w:vertAlign w:val="subscript"/>
              </w:rPr>
              <w:t>60</w:t>
            </w:r>
            <w:r w:rsidRPr="00B225C0">
              <w:rPr>
                <w:rFonts w:ascii="Times New Roman" w:hAnsi="Times New Roman"/>
                <w:sz w:val="24"/>
                <w:szCs w:val="24"/>
              </w:rPr>
              <w:t xml:space="preserve"> кг/га д.в.</w:t>
            </w:r>
          </w:p>
          <w:p w:rsidR="0065722E" w:rsidRPr="00B225C0" w:rsidRDefault="0065722E" w:rsidP="00B225C0">
            <w:pPr>
              <w:spacing w:after="0" w:line="240" w:lineRule="auto"/>
              <w:ind w:firstLine="2698"/>
              <w:jc w:val="both"/>
              <w:rPr>
                <w:rFonts w:ascii="Times New Roman" w:hAnsi="Times New Roman"/>
                <w:sz w:val="24"/>
                <w:szCs w:val="24"/>
              </w:rPr>
            </w:pPr>
            <w:r w:rsidRPr="00B225C0">
              <w:rPr>
                <w:rFonts w:ascii="Times New Roman" w:hAnsi="Times New Roman"/>
                <w:sz w:val="24"/>
                <w:szCs w:val="24"/>
              </w:rPr>
              <w:t xml:space="preserve">весна </w:t>
            </w:r>
            <w:r w:rsidRPr="00B225C0">
              <w:rPr>
                <w:rFonts w:ascii="Times New Roman" w:hAnsi="Times New Roman"/>
                <w:sz w:val="24"/>
                <w:szCs w:val="24"/>
                <w:lang w:val="en-US"/>
              </w:rPr>
              <w:t>N</w:t>
            </w:r>
            <w:r w:rsidRPr="00B225C0">
              <w:rPr>
                <w:rFonts w:ascii="Times New Roman" w:hAnsi="Times New Roman"/>
                <w:sz w:val="24"/>
                <w:szCs w:val="24"/>
                <w:vertAlign w:val="subscript"/>
              </w:rPr>
              <w:t>70</w:t>
            </w:r>
            <w:r w:rsidRPr="00B225C0">
              <w:rPr>
                <w:rFonts w:ascii="Times New Roman" w:hAnsi="Times New Roman"/>
                <w:sz w:val="24"/>
                <w:szCs w:val="24"/>
              </w:rPr>
              <w:t xml:space="preserve"> кг/га д.в.</w:t>
            </w:r>
          </w:p>
        </w:tc>
      </w:tr>
      <w:tr w:rsidR="0065722E" w:rsidRPr="00B225C0" w:rsidTr="00B225C0">
        <w:tc>
          <w:tcPr>
            <w:tcW w:w="482" w:type="dxa"/>
            <w:vMerge/>
          </w:tcPr>
          <w:p w:rsidR="0065722E" w:rsidRPr="00B225C0" w:rsidRDefault="0065722E" w:rsidP="00B225C0">
            <w:pPr>
              <w:spacing w:after="0" w:line="240" w:lineRule="auto"/>
              <w:jc w:val="both"/>
              <w:rPr>
                <w:rFonts w:ascii="Times New Roman" w:hAnsi="Times New Roman"/>
                <w:sz w:val="24"/>
                <w:szCs w:val="24"/>
              </w:rPr>
            </w:pPr>
          </w:p>
        </w:tc>
        <w:tc>
          <w:tcPr>
            <w:tcW w:w="1782" w:type="dxa"/>
            <w:vMerge/>
          </w:tcPr>
          <w:p w:rsidR="0065722E" w:rsidRPr="00B225C0" w:rsidRDefault="0065722E" w:rsidP="00B225C0">
            <w:pPr>
              <w:spacing w:after="0" w:line="240" w:lineRule="auto"/>
              <w:jc w:val="both"/>
              <w:rPr>
                <w:rFonts w:ascii="Times New Roman" w:hAnsi="Times New Roman"/>
                <w:sz w:val="24"/>
                <w:szCs w:val="24"/>
              </w:rPr>
            </w:pPr>
          </w:p>
        </w:tc>
        <w:tc>
          <w:tcPr>
            <w:tcW w:w="7307" w:type="dxa"/>
          </w:tcPr>
          <w:p w:rsidR="0065722E" w:rsidRPr="00B225C0" w:rsidRDefault="0065722E" w:rsidP="00B225C0">
            <w:pPr>
              <w:spacing w:after="0" w:line="240" w:lineRule="auto"/>
              <w:jc w:val="both"/>
              <w:rPr>
                <w:rFonts w:ascii="Times New Roman" w:hAnsi="Times New Roman"/>
                <w:sz w:val="24"/>
                <w:szCs w:val="24"/>
              </w:rPr>
            </w:pPr>
            <w:r w:rsidRPr="00B225C0">
              <w:rPr>
                <w:rFonts w:ascii="Times New Roman" w:hAnsi="Times New Roman"/>
                <w:sz w:val="24"/>
                <w:szCs w:val="24"/>
              </w:rPr>
              <w:t>В</w:t>
            </w:r>
            <w:r w:rsidRPr="00B225C0">
              <w:rPr>
                <w:rFonts w:ascii="Times New Roman" w:hAnsi="Times New Roman"/>
                <w:sz w:val="24"/>
                <w:szCs w:val="24"/>
                <w:vertAlign w:val="superscript"/>
              </w:rPr>
              <w:t>*</w:t>
            </w:r>
            <w:r w:rsidRPr="00B225C0">
              <w:rPr>
                <w:rFonts w:ascii="Times New Roman" w:hAnsi="Times New Roman"/>
                <w:sz w:val="24"/>
                <w:szCs w:val="24"/>
                <w:vertAlign w:val="subscript"/>
              </w:rPr>
              <w:t>3</w:t>
            </w:r>
            <w:r w:rsidRPr="00B225C0">
              <w:rPr>
                <w:rFonts w:ascii="Times New Roman" w:hAnsi="Times New Roman"/>
                <w:sz w:val="24"/>
                <w:szCs w:val="24"/>
              </w:rPr>
              <w:t xml:space="preserve">– высокая норма:          осень </w:t>
            </w:r>
            <w:r w:rsidRPr="00B225C0">
              <w:rPr>
                <w:rFonts w:ascii="Times New Roman" w:hAnsi="Times New Roman"/>
                <w:sz w:val="24"/>
                <w:szCs w:val="24"/>
                <w:lang w:val="en-US"/>
              </w:rPr>
              <w:t>N</w:t>
            </w:r>
            <w:r w:rsidRPr="00B225C0">
              <w:rPr>
                <w:rFonts w:ascii="Times New Roman" w:hAnsi="Times New Roman"/>
                <w:sz w:val="24"/>
                <w:szCs w:val="24"/>
                <w:vertAlign w:val="subscript"/>
              </w:rPr>
              <w:t>140</w:t>
            </w:r>
            <w:r w:rsidRPr="00B225C0">
              <w:rPr>
                <w:rFonts w:ascii="Times New Roman" w:hAnsi="Times New Roman"/>
                <w:sz w:val="24"/>
                <w:szCs w:val="24"/>
                <w:lang w:val="en-US"/>
              </w:rPr>
              <w:t>P</w:t>
            </w:r>
            <w:r w:rsidRPr="00B225C0">
              <w:rPr>
                <w:rFonts w:ascii="Times New Roman" w:hAnsi="Times New Roman"/>
                <w:sz w:val="24"/>
                <w:szCs w:val="24"/>
                <w:vertAlign w:val="subscript"/>
              </w:rPr>
              <w:t>180</w:t>
            </w:r>
            <w:r w:rsidRPr="00B225C0">
              <w:rPr>
                <w:rFonts w:ascii="Times New Roman" w:hAnsi="Times New Roman"/>
                <w:sz w:val="24"/>
                <w:szCs w:val="24"/>
              </w:rPr>
              <w:t>К</w:t>
            </w:r>
            <w:r w:rsidRPr="00B225C0">
              <w:rPr>
                <w:rFonts w:ascii="Times New Roman" w:hAnsi="Times New Roman"/>
                <w:sz w:val="24"/>
                <w:szCs w:val="24"/>
                <w:vertAlign w:val="subscript"/>
              </w:rPr>
              <w:t>120</w:t>
            </w:r>
            <w:r w:rsidRPr="00B225C0">
              <w:rPr>
                <w:rFonts w:ascii="Times New Roman" w:hAnsi="Times New Roman"/>
                <w:sz w:val="24"/>
                <w:szCs w:val="24"/>
              </w:rPr>
              <w:t xml:space="preserve"> кг/га д.в.</w:t>
            </w:r>
          </w:p>
          <w:p w:rsidR="0065722E" w:rsidRPr="00B225C0" w:rsidRDefault="0065722E" w:rsidP="00B225C0">
            <w:pPr>
              <w:spacing w:after="0" w:line="240" w:lineRule="auto"/>
              <w:ind w:firstLine="2698"/>
              <w:jc w:val="both"/>
              <w:rPr>
                <w:rFonts w:ascii="Times New Roman" w:hAnsi="Times New Roman"/>
                <w:sz w:val="24"/>
                <w:szCs w:val="24"/>
              </w:rPr>
            </w:pPr>
            <w:r w:rsidRPr="00B225C0">
              <w:rPr>
                <w:rFonts w:ascii="Times New Roman" w:hAnsi="Times New Roman"/>
                <w:sz w:val="24"/>
                <w:szCs w:val="24"/>
              </w:rPr>
              <w:t xml:space="preserve">весна </w:t>
            </w:r>
            <w:r w:rsidRPr="00B225C0">
              <w:rPr>
                <w:rFonts w:ascii="Times New Roman" w:hAnsi="Times New Roman"/>
                <w:sz w:val="24"/>
                <w:szCs w:val="24"/>
                <w:lang w:val="en-US"/>
              </w:rPr>
              <w:t>N</w:t>
            </w:r>
            <w:r w:rsidRPr="00B225C0">
              <w:rPr>
                <w:rFonts w:ascii="Times New Roman" w:hAnsi="Times New Roman"/>
                <w:sz w:val="24"/>
                <w:szCs w:val="24"/>
                <w:vertAlign w:val="subscript"/>
              </w:rPr>
              <w:t>140</w:t>
            </w:r>
            <w:r w:rsidRPr="00B225C0">
              <w:rPr>
                <w:rFonts w:ascii="Times New Roman" w:hAnsi="Times New Roman"/>
                <w:sz w:val="24"/>
                <w:szCs w:val="24"/>
              </w:rPr>
              <w:t xml:space="preserve"> кг/га д.в.</w:t>
            </w:r>
          </w:p>
        </w:tc>
      </w:tr>
      <w:tr w:rsidR="0065722E" w:rsidRPr="00B225C0" w:rsidTr="00B225C0">
        <w:tc>
          <w:tcPr>
            <w:tcW w:w="482" w:type="dxa"/>
            <w:vMerge w:val="restart"/>
          </w:tcPr>
          <w:p w:rsidR="0065722E" w:rsidRPr="00B225C0" w:rsidRDefault="0065722E" w:rsidP="00B225C0">
            <w:pPr>
              <w:spacing w:after="0" w:line="240" w:lineRule="auto"/>
              <w:jc w:val="both"/>
              <w:rPr>
                <w:rFonts w:ascii="Times New Roman" w:hAnsi="Times New Roman"/>
                <w:sz w:val="24"/>
                <w:szCs w:val="24"/>
              </w:rPr>
            </w:pPr>
            <w:r w:rsidRPr="00B225C0">
              <w:rPr>
                <w:rFonts w:ascii="Times New Roman" w:hAnsi="Times New Roman"/>
                <w:sz w:val="24"/>
                <w:szCs w:val="24"/>
              </w:rPr>
              <w:t>3</w:t>
            </w:r>
          </w:p>
        </w:tc>
        <w:tc>
          <w:tcPr>
            <w:tcW w:w="1782" w:type="dxa"/>
            <w:vMerge w:val="restart"/>
          </w:tcPr>
          <w:p w:rsidR="0065722E" w:rsidRPr="00B225C0" w:rsidRDefault="0065722E" w:rsidP="00B225C0">
            <w:pPr>
              <w:spacing w:after="0" w:line="240" w:lineRule="auto"/>
              <w:jc w:val="both"/>
              <w:rPr>
                <w:rFonts w:ascii="Times New Roman" w:hAnsi="Times New Roman"/>
                <w:sz w:val="24"/>
                <w:szCs w:val="24"/>
              </w:rPr>
            </w:pPr>
            <w:r w:rsidRPr="00B225C0">
              <w:rPr>
                <w:rFonts w:ascii="Times New Roman" w:hAnsi="Times New Roman"/>
                <w:sz w:val="24"/>
                <w:szCs w:val="24"/>
              </w:rPr>
              <w:t>Система защиты растений (С)</w:t>
            </w:r>
          </w:p>
        </w:tc>
        <w:tc>
          <w:tcPr>
            <w:tcW w:w="7307" w:type="dxa"/>
          </w:tcPr>
          <w:p w:rsidR="0065722E" w:rsidRPr="00B225C0" w:rsidRDefault="0065722E" w:rsidP="00B225C0">
            <w:pPr>
              <w:spacing w:after="0" w:line="240" w:lineRule="auto"/>
              <w:jc w:val="both"/>
              <w:rPr>
                <w:rFonts w:ascii="Times New Roman" w:hAnsi="Times New Roman"/>
                <w:sz w:val="24"/>
                <w:szCs w:val="24"/>
              </w:rPr>
            </w:pPr>
            <w:r w:rsidRPr="00B225C0">
              <w:rPr>
                <w:rFonts w:ascii="Times New Roman" w:hAnsi="Times New Roman"/>
                <w:sz w:val="24"/>
                <w:szCs w:val="24"/>
              </w:rPr>
              <w:t>С</w:t>
            </w:r>
            <w:r w:rsidRPr="00B225C0">
              <w:rPr>
                <w:rFonts w:ascii="Times New Roman" w:hAnsi="Times New Roman"/>
                <w:sz w:val="24"/>
                <w:szCs w:val="24"/>
                <w:vertAlign w:val="subscript"/>
              </w:rPr>
              <w:t>о</w:t>
            </w:r>
            <w:r w:rsidRPr="00B225C0">
              <w:rPr>
                <w:rFonts w:ascii="Times New Roman" w:hAnsi="Times New Roman"/>
                <w:sz w:val="24"/>
                <w:szCs w:val="24"/>
              </w:rPr>
              <w:t xml:space="preserve"> – без защиты</w:t>
            </w:r>
          </w:p>
        </w:tc>
      </w:tr>
      <w:tr w:rsidR="0065722E" w:rsidRPr="00B225C0" w:rsidTr="00B225C0">
        <w:tc>
          <w:tcPr>
            <w:tcW w:w="482" w:type="dxa"/>
            <w:vMerge/>
          </w:tcPr>
          <w:p w:rsidR="0065722E" w:rsidRPr="00B225C0" w:rsidRDefault="0065722E" w:rsidP="00B225C0">
            <w:pPr>
              <w:spacing w:after="0" w:line="240" w:lineRule="auto"/>
              <w:jc w:val="both"/>
              <w:rPr>
                <w:rFonts w:ascii="Times New Roman" w:hAnsi="Times New Roman"/>
                <w:sz w:val="24"/>
                <w:szCs w:val="24"/>
              </w:rPr>
            </w:pPr>
          </w:p>
        </w:tc>
        <w:tc>
          <w:tcPr>
            <w:tcW w:w="1782" w:type="dxa"/>
            <w:vMerge/>
          </w:tcPr>
          <w:p w:rsidR="0065722E" w:rsidRPr="00B225C0" w:rsidRDefault="0065722E" w:rsidP="00B225C0">
            <w:pPr>
              <w:spacing w:after="0" w:line="240" w:lineRule="auto"/>
              <w:jc w:val="both"/>
              <w:rPr>
                <w:rFonts w:ascii="Times New Roman" w:hAnsi="Times New Roman"/>
                <w:sz w:val="24"/>
                <w:szCs w:val="24"/>
              </w:rPr>
            </w:pPr>
          </w:p>
        </w:tc>
        <w:tc>
          <w:tcPr>
            <w:tcW w:w="7307" w:type="dxa"/>
          </w:tcPr>
          <w:p w:rsidR="0065722E" w:rsidRPr="00B225C0" w:rsidRDefault="0065722E" w:rsidP="00B225C0">
            <w:pPr>
              <w:spacing w:after="0" w:line="240" w:lineRule="auto"/>
              <w:jc w:val="both"/>
              <w:rPr>
                <w:rFonts w:ascii="Times New Roman" w:hAnsi="Times New Roman"/>
                <w:sz w:val="24"/>
                <w:szCs w:val="24"/>
              </w:rPr>
            </w:pPr>
            <w:r w:rsidRPr="00B225C0">
              <w:rPr>
                <w:rFonts w:ascii="Times New Roman" w:hAnsi="Times New Roman"/>
                <w:sz w:val="24"/>
                <w:szCs w:val="24"/>
              </w:rPr>
              <w:t>С</w:t>
            </w:r>
            <w:r w:rsidRPr="00B225C0">
              <w:rPr>
                <w:rFonts w:ascii="Times New Roman" w:hAnsi="Times New Roman"/>
                <w:sz w:val="24"/>
                <w:szCs w:val="24"/>
                <w:vertAlign w:val="subscript"/>
              </w:rPr>
              <w:t>1</w:t>
            </w:r>
            <w:r w:rsidRPr="00B225C0">
              <w:rPr>
                <w:rFonts w:ascii="Times New Roman" w:hAnsi="Times New Roman"/>
                <w:sz w:val="24"/>
                <w:szCs w:val="24"/>
              </w:rPr>
              <w:t xml:space="preserve"> – биологическая защита от вредителей и болезней</w:t>
            </w:r>
          </w:p>
        </w:tc>
      </w:tr>
      <w:tr w:rsidR="0065722E" w:rsidRPr="00B225C0" w:rsidTr="00B225C0">
        <w:tc>
          <w:tcPr>
            <w:tcW w:w="482" w:type="dxa"/>
            <w:vMerge/>
          </w:tcPr>
          <w:p w:rsidR="0065722E" w:rsidRPr="00B225C0" w:rsidRDefault="0065722E" w:rsidP="00B225C0">
            <w:pPr>
              <w:spacing w:after="0" w:line="240" w:lineRule="auto"/>
              <w:jc w:val="both"/>
              <w:rPr>
                <w:rFonts w:ascii="Times New Roman" w:hAnsi="Times New Roman"/>
                <w:sz w:val="24"/>
                <w:szCs w:val="24"/>
              </w:rPr>
            </w:pPr>
          </w:p>
        </w:tc>
        <w:tc>
          <w:tcPr>
            <w:tcW w:w="1782" w:type="dxa"/>
            <w:vMerge/>
          </w:tcPr>
          <w:p w:rsidR="0065722E" w:rsidRPr="00B225C0" w:rsidRDefault="0065722E" w:rsidP="00B225C0">
            <w:pPr>
              <w:spacing w:after="0" w:line="240" w:lineRule="auto"/>
              <w:jc w:val="both"/>
              <w:rPr>
                <w:rFonts w:ascii="Times New Roman" w:hAnsi="Times New Roman"/>
                <w:sz w:val="24"/>
                <w:szCs w:val="24"/>
              </w:rPr>
            </w:pPr>
          </w:p>
        </w:tc>
        <w:tc>
          <w:tcPr>
            <w:tcW w:w="7307" w:type="dxa"/>
          </w:tcPr>
          <w:p w:rsidR="0065722E" w:rsidRPr="00B225C0" w:rsidRDefault="0065722E" w:rsidP="00B225C0">
            <w:pPr>
              <w:spacing w:after="0" w:line="240" w:lineRule="auto"/>
              <w:jc w:val="both"/>
              <w:rPr>
                <w:rFonts w:ascii="Times New Roman" w:hAnsi="Times New Roman"/>
                <w:sz w:val="24"/>
                <w:szCs w:val="24"/>
              </w:rPr>
            </w:pPr>
            <w:r w:rsidRPr="00B225C0">
              <w:rPr>
                <w:rFonts w:ascii="Times New Roman" w:hAnsi="Times New Roman"/>
                <w:sz w:val="24"/>
                <w:szCs w:val="24"/>
              </w:rPr>
              <w:t>С</w:t>
            </w:r>
            <w:r w:rsidRPr="00B225C0">
              <w:rPr>
                <w:rFonts w:ascii="Times New Roman" w:hAnsi="Times New Roman"/>
                <w:sz w:val="24"/>
                <w:szCs w:val="24"/>
                <w:vertAlign w:val="subscript"/>
              </w:rPr>
              <w:t>2</w:t>
            </w:r>
            <w:r w:rsidRPr="00B225C0">
              <w:rPr>
                <w:rFonts w:ascii="Times New Roman" w:hAnsi="Times New Roman"/>
                <w:sz w:val="24"/>
                <w:szCs w:val="24"/>
              </w:rPr>
              <w:t xml:space="preserve"> – химическая защита от сорняков</w:t>
            </w:r>
          </w:p>
        </w:tc>
      </w:tr>
      <w:tr w:rsidR="0065722E" w:rsidRPr="00B225C0" w:rsidTr="00B225C0">
        <w:tc>
          <w:tcPr>
            <w:tcW w:w="482" w:type="dxa"/>
            <w:vMerge/>
          </w:tcPr>
          <w:p w:rsidR="0065722E" w:rsidRPr="00B225C0" w:rsidRDefault="0065722E" w:rsidP="00B225C0">
            <w:pPr>
              <w:spacing w:after="0" w:line="240" w:lineRule="auto"/>
              <w:jc w:val="both"/>
              <w:rPr>
                <w:rFonts w:ascii="Times New Roman" w:hAnsi="Times New Roman"/>
                <w:sz w:val="24"/>
                <w:szCs w:val="24"/>
              </w:rPr>
            </w:pPr>
          </w:p>
        </w:tc>
        <w:tc>
          <w:tcPr>
            <w:tcW w:w="1782" w:type="dxa"/>
            <w:vMerge/>
          </w:tcPr>
          <w:p w:rsidR="0065722E" w:rsidRPr="00B225C0" w:rsidRDefault="0065722E" w:rsidP="00B225C0">
            <w:pPr>
              <w:spacing w:after="0" w:line="240" w:lineRule="auto"/>
              <w:jc w:val="both"/>
              <w:rPr>
                <w:rFonts w:ascii="Times New Roman" w:hAnsi="Times New Roman"/>
                <w:sz w:val="24"/>
                <w:szCs w:val="24"/>
              </w:rPr>
            </w:pPr>
          </w:p>
        </w:tc>
        <w:tc>
          <w:tcPr>
            <w:tcW w:w="7307" w:type="dxa"/>
          </w:tcPr>
          <w:p w:rsidR="0065722E" w:rsidRPr="00B225C0" w:rsidRDefault="0065722E" w:rsidP="00B225C0">
            <w:pPr>
              <w:spacing w:after="0" w:line="240" w:lineRule="auto"/>
              <w:jc w:val="both"/>
              <w:rPr>
                <w:rFonts w:ascii="Times New Roman" w:hAnsi="Times New Roman"/>
                <w:sz w:val="24"/>
                <w:szCs w:val="24"/>
              </w:rPr>
            </w:pPr>
            <w:r w:rsidRPr="00B225C0">
              <w:rPr>
                <w:rFonts w:ascii="Times New Roman" w:hAnsi="Times New Roman"/>
                <w:sz w:val="24"/>
                <w:szCs w:val="24"/>
              </w:rPr>
              <w:t>С</w:t>
            </w:r>
            <w:r w:rsidRPr="00B225C0">
              <w:rPr>
                <w:rFonts w:ascii="Times New Roman" w:hAnsi="Times New Roman"/>
                <w:sz w:val="24"/>
                <w:szCs w:val="24"/>
                <w:vertAlign w:val="subscript"/>
              </w:rPr>
              <w:t>3</w:t>
            </w:r>
            <w:r w:rsidRPr="00B225C0">
              <w:rPr>
                <w:rFonts w:ascii="Times New Roman" w:hAnsi="Times New Roman"/>
                <w:sz w:val="24"/>
                <w:szCs w:val="24"/>
              </w:rPr>
              <w:t xml:space="preserve"> – интегированная защита от вредителей, болезней и сорняков</w:t>
            </w:r>
          </w:p>
        </w:tc>
      </w:tr>
      <w:tr w:rsidR="0065722E" w:rsidRPr="00B225C0" w:rsidTr="00B225C0">
        <w:tc>
          <w:tcPr>
            <w:tcW w:w="9571" w:type="dxa"/>
            <w:gridSpan w:val="3"/>
          </w:tcPr>
          <w:p w:rsidR="0065722E" w:rsidRPr="00B225C0" w:rsidRDefault="0065722E" w:rsidP="00B225C0">
            <w:pPr>
              <w:spacing w:after="0" w:line="240" w:lineRule="auto"/>
              <w:jc w:val="both"/>
              <w:rPr>
                <w:rFonts w:ascii="Times New Roman" w:hAnsi="Times New Roman"/>
                <w:sz w:val="24"/>
                <w:szCs w:val="24"/>
              </w:rPr>
            </w:pPr>
            <w:r w:rsidRPr="00B225C0">
              <w:rPr>
                <w:rFonts w:ascii="Times New Roman" w:hAnsi="Times New Roman"/>
                <w:sz w:val="24"/>
                <w:szCs w:val="24"/>
              </w:rPr>
              <w:t xml:space="preserve">* – вносится дополнительно </w:t>
            </w:r>
            <w:r w:rsidRPr="00B225C0">
              <w:rPr>
                <w:rFonts w:ascii="Times New Roman" w:hAnsi="Times New Roman"/>
                <w:sz w:val="24"/>
                <w:szCs w:val="24"/>
                <w:lang w:val="en-US"/>
              </w:rPr>
              <w:t>N</w:t>
            </w:r>
            <w:r w:rsidRPr="00B225C0">
              <w:rPr>
                <w:rFonts w:ascii="Times New Roman" w:hAnsi="Times New Roman"/>
                <w:sz w:val="24"/>
                <w:szCs w:val="24"/>
                <w:vertAlign w:val="subscript"/>
              </w:rPr>
              <w:t>30</w:t>
            </w:r>
            <w:r w:rsidRPr="00B225C0">
              <w:rPr>
                <w:rFonts w:ascii="Times New Roman" w:hAnsi="Times New Roman"/>
                <w:sz w:val="24"/>
                <w:szCs w:val="24"/>
              </w:rPr>
              <w:t xml:space="preserve"> в фазу колошения</w:t>
            </w:r>
          </w:p>
        </w:tc>
      </w:tr>
    </w:tbl>
    <w:p w:rsidR="0065722E" w:rsidRDefault="0065722E" w:rsidP="00152EEC">
      <w:pPr>
        <w:pStyle w:val="ListParagraph"/>
        <w:spacing w:after="0" w:line="360" w:lineRule="auto"/>
        <w:ind w:left="0" w:firstLine="851"/>
        <w:jc w:val="both"/>
        <w:rPr>
          <w:rFonts w:ascii="Times New Roman" w:hAnsi="Times New Roman"/>
          <w:sz w:val="28"/>
          <w:szCs w:val="28"/>
        </w:rPr>
      </w:pPr>
    </w:p>
    <w:p w:rsidR="0065722E" w:rsidRPr="00732A43" w:rsidRDefault="0065722E" w:rsidP="00152EEC">
      <w:pPr>
        <w:pStyle w:val="ListParagraph"/>
        <w:spacing w:after="0" w:line="360" w:lineRule="auto"/>
        <w:ind w:left="0" w:firstLine="851"/>
        <w:jc w:val="both"/>
        <w:rPr>
          <w:rFonts w:ascii="Times New Roman" w:hAnsi="Times New Roman"/>
          <w:sz w:val="28"/>
          <w:szCs w:val="28"/>
        </w:rPr>
      </w:pPr>
      <w:r>
        <w:rPr>
          <w:rFonts w:ascii="Times New Roman" w:hAnsi="Times New Roman"/>
          <w:sz w:val="28"/>
          <w:szCs w:val="28"/>
        </w:rPr>
        <w:t xml:space="preserve">Изучалось исследование </w:t>
      </w:r>
      <w:r w:rsidRPr="00A7049C">
        <w:rPr>
          <w:rFonts w:ascii="Times New Roman" w:hAnsi="Times New Roman"/>
          <w:sz w:val="28"/>
          <w:szCs w:val="28"/>
        </w:rPr>
        <w:t xml:space="preserve">влияния базовых технологий </w:t>
      </w:r>
      <w:r>
        <w:rPr>
          <w:rFonts w:ascii="Times New Roman" w:hAnsi="Times New Roman"/>
          <w:sz w:val="28"/>
          <w:szCs w:val="28"/>
        </w:rPr>
        <w:t>АВС: 000 – (А</w:t>
      </w:r>
      <w:r>
        <w:rPr>
          <w:rFonts w:ascii="Times New Roman" w:hAnsi="Times New Roman"/>
          <w:sz w:val="28"/>
          <w:szCs w:val="28"/>
          <w:vertAlign w:val="subscript"/>
        </w:rPr>
        <w:t>0</w:t>
      </w:r>
      <w:r>
        <w:rPr>
          <w:rFonts w:ascii="Times New Roman" w:hAnsi="Times New Roman"/>
          <w:sz w:val="28"/>
          <w:szCs w:val="28"/>
        </w:rPr>
        <w:t>В</w:t>
      </w:r>
      <w:r>
        <w:rPr>
          <w:rFonts w:ascii="Times New Roman" w:hAnsi="Times New Roman"/>
          <w:sz w:val="28"/>
          <w:szCs w:val="28"/>
          <w:vertAlign w:val="subscript"/>
        </w:rPr>
        <w:t>0</w:t>
      </w:r>
      <w:r>
        <w:rPr>
          <w:rFonts w:ascii="Times New Roman" w:hAnsi="Times New Roman"/>
          <w:sz w:val="28"/>
          <w:szCs w:val="28"/>
        </w:rPr>
        <w:t>С</w:t>
      </w:r>
      <w:r>
        <w:rPr>
          <w:rFonts w:ascii="Times New Roman" w:hAnsi="Times New Roman"/>
          <w:sz w:val="28"/>
          <w:szCs w:val="28"/>
          <w:vertAlign w:val="subscript"/>
        </w:rPr>
        <w:t>0</w:t>
      </w:r>
      <w:r>
        <w:rPr>
          <w:rFonts w:ascii="Times New Roman" w:hAnsi="Times New Roman"/>
          <w:sz w:val="32"/>
          <w:szCs w:val="28"/>
        </w:rPr>
        <w:t>)</w:t>
      </w:r>
      <w:r>
        <w:rPr>
          <w:rFonts w:ascii="Times New Roman" w:hAnsi="Times New Roman"/>
          <w:sz w:val="28"/>
          <w:szCs w:val="28"/>
        </w:rPr>
        <w:t xml:space="preserve"> экстенсивная, </w:t>
      </w:r>
      <w:r w:rsidRPr="00A7049C">
        <w:rPr>
          <w:rFonts w:ascii="Times New Roman" w:hAnsi="Times New Roman"/>
          <w:sz w:val="28"/>
          <w:szCs w:val="28"/>
        </w:rPr>
        <w:t>1</w:t>
      </w:r>
      <w:r>
        <w:rPr>
          <w:rFonts w:ascii="Times New Roman" w:hAnsi="Times New Roman"/>
          <w:sz w:val="28"/>
          <w:szCs w:val="28"/>
        </w:rPr>
        <w:t>11 – (А</w:t>
      </w:r>
      <w:r>
        <w:rPr>
          <w:rFonts w:ascii="Times New Roman" w:hAnsi="Times New Roman"/>
          <w:sz w:val="28"/>
          <w:szCs w:val="28"/>
          <w:vertAlign w:val="subscript"/>
        </w:rPr>
        <w:t>1</w:t>
      </w:r>
      <w:r>
        <w:rPr>
          <w:rFonts w:ascii="Times New Roman" w:hAnsi="Times New Roman"/>
          <w:sz w:val="28"/>
          <w:szCs w:val="28"/>
        </w:rPr>
        <w:t>В</w:t>
      </w:r>
      <w:r>
        <w:rPr>
          <w:rFonts w:ascii="Times New Roman" w:hAnsi="Times New Roman"/>
          <w:sz w:val="28"/>
          <w:szCs w:val="28"/>
          <w:vertAlign w:val="subscript"/>
        </w:rPr>
        <w:t>1</w:t>
      </w:r>
      <w:r>
        <w:rPr>
          <w:rFonts w:ascii="Times New Roman" w:hAnsi="Times New Roman"/>
          <w:sz w:val="28"/>
          <w:szCs w:val="28"/>
        </w:rPr>
        <w:t>С</w:t>
      </w:r>
      <w:r>
        <w:rPr>
          <w:rFonts w:ascii="Times New Roman" w:hAnsi="Times New Roman"/>
          <w:sz w:val="28"/>
          <w:szCs w:val="28"/>
          <w:vertAlign w:val="subscript"/>
        </w:rPr>
        <w:t>1</w:t>
      </w:r>
      <w:r>
        <w:rPr>
          <w:rFonts w:ascii="Times New Roman" w:hAnsi="Times New Roman"/>
          <w:sz w:val="32"/>
          <w:szCs w:val="28"/>
        </w:rPr>
        <w:t>)</w:t>
      </w:r>
      <w:r>
        <w:rPr>
          <w:rFonts w:ascii="Times New Roman" w:hAnsi="Times New Roman"/>
          <w:sz w:val="28"/>
          <w:szCs w:val="28"/>
        </w:rPr>
        <w:t xml:space="preserve"> беспестицидная, 222</w:t>
      </w:r>
      <w:r w:rsidRPr="00A7049C">
        <w:rPr>
          <w:rFonts w:ascii="Times New Roman" w:hAnsi="Times New Roman"/>
          <w:sz w:val="28"/>
          <w:szCs w:val="28"/>
        </w:rPr>
        <w:t xml:space="preserve"> – </w:t>
      </w:r>
      <w:r>
        <w:rPr>
          <w:rFonts w:ascii="Times New Roman" w:hAnsi="Times New Roman"/>
          <w:sz w:val="28"/>
          <w:szCs w:val="28"/>
        </w:rPr>
        <w:t>(А</w:t>
      </w:r>
      <w:r>
        <w:rPr>
          <w:rFonts w:ascii="Times New Roman" w:hAnsi="Times New Roman"/>
          <w:sz w:val="28"/>
          <w:szCs w:val="28"/>
          <w:vertAlign w:val="subscript"/>
        </w:rPr>
        <w:t>2</w:t>
      </w:r>
      <w:r>
        <w:rPr>
          <w:rFonts w:ascii="Times New Roman" w:hAnsi="Times New Roman"/>
          <w:sz w:val="28"/>
          <w:szCs w:val="28"/>
        </w:rPr>
        <w:t>В</w:t>
      </w:r>
      <w:r>
        <w:rPr>
          <w:rFonts w:ascii="Times New Roman" w:hAnsi="Times New Roman"/>
          <w:sz w:val="28"/>
          <w:szCs w:val="28"/>
          <w:vertAlign w:val="subscript"/>
        </w:rPr>
        <w:t>2</w:t>
      </w:r>
      <w:r>
        <w:rPr>
          <w:rFonts w:ascii="Times New Roman" w:hAnsi="Times New Roman"/>
          <w:sz w:val="28"/>
          <w:szCs w:val="28"/>
        </w:rPr>
        <w:t>С</w:t>
      </w:r>
      <w:r>
        <w:rPr>
          <w:rFonts w:ascii="Times New Roman" w:hAnsi="Times New Roman"/>
          <w:sz w:val="28"/>
          <w:szCs w:val="28"/>
          <w:vertAlign w:val="subscript"/>
        </w:rPr>
        <w:t>2</w:t>
      </w:r>
      <w:r>
        <w:rPr>
          <w:rFonts w:ascii="Times New Roman" w:hAnsi="Times New Roman"/>
          <w:sz w:val="32"/>
          <w:szCs w:val="28"/>
        </w:rPr>
        <w:t>)</w:t>
      </w:r>
      <w:r>
        <w:rPr>
          <w:rFonts w:ascii="Times New Roman" w:hAnsi="Times New Roman"/>
          <w:sz w:val="28"/>
          <w:szCs w:val="28"/>
        </w:rPr>
        <w:t xml:space="preserve"> экологически допустимая, </w:t>
      </w:r>
      <w:r w:rsidRPr="00A7049C">
        <w:rPr>
          <w:rFonts w:ascii="Times New Roman" w:hAnsi="Times New Roman"/>
          <w:sz w:val="28"/>
          <w:szCs w:val="28"/>
        </w:rPr>
        <w:t>3</w:t>
      </w:r>
      <w:r>
        <w:rPr>
          <w:rFonts w:ascii="Times New Roman" w:hAnsi="Times New Roman"/>
          <w:sz w:val="28"/>
          <w:szCs w:val="28"/>
        </w:rPr>
        <w:t xml:space="preserve">33 </w:t>
      </w:r>
      <w:r w:rsidRPr="00A7049C">
        <w:rPr>
          <w:rFonts w:ascii="Times New Roman" w:hAnsi="Times New Roman"/>
          <w:sz w:val="28"/>
          <w:szCs w:val="28"/>
        </w:rPr>
        <w:t xml:space="preserve">– </w:t>
      </w:r>
      <w:r>
        <w:rPr>
          <w:rFonts w:ascii="Times New Roman" w:hAnsi="Times New Roman"/>
          <w:sz w:val="28"/>
          <w:szCs w:val="28"/>
        </w:rPr>
        <w:t>(А</w:t>
      </w:r>
      <w:r>
        <w:rPr>
          <w:rFonts w:ascii="Times New Roman" w:hAnsi="Times New Roman"/>
          <w:sz w:val="28"/>
          <w:szCs w:val="28"/>
          <w:vertAlign w:val="subscript"/>
        </w:rPr>
        <w:t>3</w:t>
      </w:r>
      <w:r>
        <w:rPr>
          <w:rFonts w:ascii="Times New Roman" w:hAnsi="Times New Roman"/>
          <w:sz w:val="28"/>
          <w:szCs w:val="28"/>
        </w:rPr>
        <w:t>В</w:t>
      </w:r>
      <w:r>
        <w:rPr>
          <w:rFonts w:ascii="Times New Roman" w:hAnsi="Times New Roman"/>
          <w:sz w:val="28"/>
          <w:szCs w:val="28"/>
          <w:vertAlign w:val="subscript"/>
        </w:rPr>
        <w:t>3</w:t>
      </w:r>
      <w:r>
        <w:rPr>
          <w:rFonts w:ascii="Times New Roman" w:hAnsi="Times New Roman"/>
          <w:sz w:val="28"/>
          <w:szCs w:val="28"/>
        </w:rPr>
        <w:t>С</w:t>
      </w:r>
      <w:r>
        <w:rPr>
          <w:rFonts w:ascii="Times New Roman" w:hAnsi="Times New Roman"/>
          <w:sz w:val="28"/>
          <w:szCs w:val="28"/>
          <w:vertAlign w:val="subscript"/>
        </w:rPr>
        <w:t>3</w:t>
      </w:r>
      <w:r>
        <w:rPr>
          <w:rFonts w:ascii="Times New Roman" w:hAnsi="Times New Roman"/>
          <w:sz w:val="32"/>
          <w:szCs w:val="28"/>
        </w:rPr>
        <w:t>)</w:t>
      </w:r>
      <w:r>
        <w:rPr>
          <w:rFonts w:ascii="Times New Roman" w:hAnsi="Times New Roman"/>
          <w:sz w:val="28"/>
          <w:szCs w:val="28"/>
        </w:rPr>
        <w:t xml:space="preserve"> интенсивная на содержание элементов питания в почве и растениях.</w:t>
      </w:r>
    </w:p>
    <w:p w:rsidR="0065722E" w:rsidRPr="00610330" w:rsidRDefault="0065722E" w:rsidP="00152EEC">
      <w:pPr>
        <w:pStyle w:val="ListParagraph"/>
        <w:spacing w:after="0" w:line="360" w:lineRule="auto"/>
        <w:ind w:left="0" w:firstLine="567"/>
        <w:jc w:val="both"/>
        <w:rPr>
          <w:rFonts w:ascii="Times New Roman" w:hAnsi="Times New Roman"/>
          <w:sz w:val="28"/>
          <w:szCs w:val="28"/>
        </w:rPr>
      </w:pPr>
      <w:r w:rsidRPr="00610330">
        <w:rPr>
          <w:rFonts w:ascii="Times New Roman" w:hAnsi="Times New Roman"/>
          <w:sz w:val="28"/>
          <w:szCs w:val="28"/>
        </w:rPr>
        <w:t>Агрохимические показатели почвы и растений определяли стандартными метода</w:t>
      </w:r>
      <w:r>
        <w:rPr>
          <w:rFonts w:ascii="Times New Roman" w:hAnsi="Times New Roman"/>
          <w:sz w:val="28"/>
          <w:szCs w:val="28"/>
        </w:rPr>
        <w:t>ми: гумус по Тюрину (ГОСТ 26213–</w:t>
      </w:r>
      <w:r w:rsidRPr="00610330">
        <w:rPr>
          <w:rFonts w:ascii="Times New Roman" w:hAnsi="Times New Roman"/>
          <w:sz w:val="28"/>
          <w:szCs w:val="28"/>
        </w:rPr>
        <w:t>91); кислотность актуальную и обменную – потенцио</w:t>
      </w:r>
      <w:r>
        <w:rPr>
          <w:rFonts w:ascii="Times New Roman" w:hAnsi="Times New Roman"/>
          <w:sz w:val="28"/>
          <w:szCs w:val="28"/>
        </w:rPr>
        <w:t>метрическим  методом (ГОСТ 2642–</w:t>
      </w:r>
      <w:r w:rsidRPr="00610330">
        <w:rPr>
          <w:rFonts w:ascii="Times New Roman" w:hAnsi="Times New Roman"/>
          <w:sz w:val="28"/>
          <w:szCs w:val="28"/>
        </w:rPr>
        <w:t xml:space="preserve">85); </w:t>
      </w:r>
      <w:r>
        <w:rPr>
          <w:rFonts w:ascii="Times New Roman" w:hAnsi="Times New Roman"/>
          <w:sz w:val="28"/>
          <w:szCs w:val="28"/>
        </w:rPr>
        <w:t xml:space="preserve">минеральный </w:t>
      </w:r>
      <w:r w:rsidRPr="00610330">
        <w:rPr>
          <w:rFonts w:ascii="Times New Roman" w:hAnsi="Times New Roman"/>
          <w:sz w:val="28"/>
          <w:szCs w:val="28"/>
        </w:rPr>
        <w:t xml:space="preserve">азот и подвижный фосфор – спектрофотометрически (спектрофотометр </w:t>
      </w:r>
      <w:r>
        <w:rPr>
          <w:rFonts w:ascii="Times New Roman" w:hAnsi="Times New Roman"/>
          <w:sz w:val="28"/>
          <w:szCs w:val="28"/>
        </w:rPr>
        <w:t>«</w:t>
      </w:r>
      <w:r w:rsidRPr="00610330">
        <w:rPr>
          <w:rFonts w:ascii="Times New Roman" w:hAnsi="Times New Roman"/>
          <w:sz w:val="28"/>
          <w:szCs w:val="28"/>
        </w:rPr>
        <w:t>ЮНИКО</w:t>
      </w:r>
      <w:r>
        <w:rPr>
          <w:rFonts w:ascii="Times New Roman" w:hAnsi="Times New Roman"/>
          <w:sz w:val="28"/>
          <w:szCs w:val="28"/>
        </w:rPr>
        <w:t>»</w:t>
      </w:r>
      <w:r w:rsidRPr="00610330">
        <w:rPr>
          <w:rFonts w:ascii="Times New Roman" w:hAnsi="Times New Roman"/>
          <w:sz w:val="28"/>
          <w:szCs w:val="28"/>
        </w:rPr>
        <w:t xml:space="preserve">); содержание тяжелых металлов – методом атомно-абсорбционной спектрометрии: кислоторастворимые формы в азотнокислой вытяжке, подвижные – в групповой ацетатно-аммонийной вытяжке из почвенных образцов. Основные показатели качества зерна определяли методом инфракрасной спектрометрии (БИК анализатор </w:t>
      </w:r>
      <w:r>
        <w:rPr>
          <w:rFonts w:ascii="Times New Roman" w:hAnsi="Times New Roman"/>
          <w:sz w:val="28"/>
          <w:szCs w:val="28"/>
        </w:rPr>
        <w:t>«</w:t>
      </w:r>
      <w:r w:rsidRPr="00610330">
        <w:rPr>
          <w:rFonts w:ascii="Times New Roman" w:hAnsi="Times New Roman"/>
          <w:sz w:val="28"/>
          <w:szCs w:val="28"/>
        </w:rPr>
        <w:t xml:space="preserve">ИнфраЛЮМ </w:t>
      </w:r>
      <w:r>
        <w:rPr>
          <w:rFonts w:ascii="Times New Roman" w:hAnsi="Times New Roman"/>
          <w:sz w:val="28"/>
          <w:szCs w:val="28"/>
        </w:rPr>
        <w:t>ФТ-10»).</w:t>
      </w:r>
    </w:p>
    <w:p w:rsidR="0065722E" w:rsidRDefault="0065722E" w:rsidP="00152EEC">
      <w:pPr>
        <w:pStyle w:val="ListParagraph"/>
        <w:spacing w:after="0" w:line="360" w:lineRule="auto"/>
        <w:ind w:left="0" w:firstLine="567"/>
        <w:jc w:val="both"/>
        <w:rPr>
          <w:rFonts w:ascii="Times New Roman" w:hAnsi="Times New Roman"/>
          <w:sz w:val="28"/>
          <w:szCs w:val="28"/>
        </w:rPr>
      </w:pPr>
      <w:r w:rsidRPr="00610330">
        <w:rPr>
          <w:rFonts w:ascii="Times New Roman" w:hAnsi="Times New Roman"/>
          <w:sz w:val="28"/>
          <w:szCs w:val="28"/>
        </w:rPr>
        <w:t>Агроклиматические условия в период исследований: годовое</w:t>
      </w:r>
      <w:r w:rsidRPr="00A7049C">
        <w:rPr>
          <w:rFonts w:ascii="Times New Roman" w:hAnsi="Times New Roman"/>
          <w:sz w:val="28"/>
          <w:szCs w:val="28"/>
        </w:rPr>
        <w:t xml:space="preserve"> количество осадков (с.х. год) в 2013–14</w:t>
      </w:r>
      <w:r>
        <w:rPr>
          <w:rFonts w:ascii="Times New Roman" w:hAnsi="Times New Roman"/>
          <w:sz w:val="28"/>
          <w:szCs w:val="28"/>
        </w:rPr>
        <w:t xml:space="preserve"> </w:t>
      </w:r>
      <w:r w:rsidRPr="00A7049C">
        <w:rPr>
          <w:rFonts w:ascii="Times New Roman" w:hAnsi="Times New Roman"/>
          <w:sz w:val="28"/>
          <w:szCs w:val="28"/>
        </w:rPr>
        <w:t>г. составило 717 мм, 2014–15</w:t>
      </w:r>
      <w:r>
        <w:rPr>
          <w:rFonts w:ascii="Times New Roman" w:hAnsi="Times New Roman"/>
          <w:sz w:val="28"/>
          <w:szCs w:val="28"/>
        </w:rPr>
        <w:t xml:space="preserve"> г. –</w:t>
      </w:r>
      <w:r w:rsidRPr="00A7049C">
        <w:rPr>
          <w:rFonts w:ascii="Times New Roman" w:hAnsi="Times New Roman"/>
          <w:sz w:val="28"/>
          <w:szCs w:val="28"/>
        </w:rPr>
        <w:t xml:space="preserve"> 775 мм, 2015 –16</w:t>
      </w:r>
      <w:r>
        <w:rPr>
          <w:rFonts w:ascii="Times New Roman" w:hAnsi="Times New Roman"/>
          <w:sz w:val="28"/>
          <w:szCs w:val="28"/>
        </w:rPr>
        <w:t xml:space="preserve"> г. –</w:t>
      </w:r>
      <w:r w:rsidRPr="00A7049C">
        <w:rPr>
          <w:rFonts w:ascii="Times New Roman" w:hAnsi="Times New Roman"/>
          <w:sz w:val="28"/>
          <w:szCs w:val="28"/>
        </w:rPr>
        <w:t xml:space="preserve"> 696,9 мм(среднемноголетнее 643 мм); среднемесячный температурный режим в </w:t>
      </w:r>
      <w:r>
        <w:rPr>
          <w:rFonts w:ascii="Times New Roman" w:hAnsi="Times New Roman"/>
          <w:sz w:val="28"/>
          <w:szCs w:val="28"/>
        </w:rPr>
        <w:t>2013–14г. 13,3 °С; 2014–15г. – 13,</w:t>
      </w:r>
      <w:r w:rsidRPr="00A7049C">
        <w:rPr>
          <w:rFonts w:ascii="Times New Roman" w:hAnsi="Times New Roman"/>
          <w:sz w:val="28"/>
          <w:szCs w:val="28"/>
        </w:rPr>
        <w:t>1 °С</w:t>
      </w:r>
      <w:r>
        <w:rPr>
          <w:rFonts w:ascii="Times New Roman" w:hAnsi="Times New Roman"/>
          <w:sz w:val="28"/>
          <w:szCs w:val="28"/>
        </w:rPr>
        <w:t>;</w:t>
      </w:r>
      <w:r w:rsidRPr="00A7049C">
        <w:rPr>
          <w:rFonts w:ascii="Times New Roman" w:hAnsi="Times New Roman"/>
          <w:sz w:val="28"/>
          <w:szCs w:val="28"/>
        </w:rPr>
        <w:t xml:space="preserve"> 2015 –16</w:t>
      </w:r>
      <w:r>
        <w:rPr>
          <w:rFonts w:ascii="Times New Roman" w:hAnsi="Times New Roman"/>
          <w:sz w:val="28"/>
          <w:szCs w:val="28"/>
        </w:rPr>
        <w:t xml:space="preserve"> г. – 14,4 </w:t>
      </w:r>
      <w:r w:rsidRPr="00A7049C">
        <w:rPr>
          <w:rFonts w:ascii="Times New Roman" w:hAnsi="Times New Roman"/>
          <w:sz w:val="28"/>
          <w:szCs w:val="28"/>
        </w:rPr>
        <w:t>°С (среднемноголетняя 12,8</w:t>
      </w:r>
      <w:r>
        <w:rPr>
          <w:rFonts w:ascii="Times New Roman" w:hAnsi="Times New Roman"/>
          <w:sz w:val="28"/>
          <w:szCs w:val="28"/>
        </w:rPr>
        <w:t xml:space="preserve"> </w:t>
      </w:r>
      <w:r w:rsidRPr="00A7049C">
        <w:rPr>
          <w:rFonts w:ascii="Times New Roman" w:hAnsi="Times New Roman"/>
          <w:sz w:val="28"/>
          <w:szCs w:val="28"/>
        </w:rPr>
        <w:t>°С).</w:t>
      </w:r>
    </w:p>
    <w:p w:rsidR="0065722E" w:rsidRDefault="0065722E" w:rsidP="00152EEC">
      <w:pPr>
        <w:pStyle w:val="ListParagraph"/>
        <w:spacing w:after="0" w:line="360" w:lineRule="auto"/>
        <w:ind w:left="0" w:firstLine="567"/>
        <w:jc w:val="center"/>
        <w:rPr>
          <w:rFonts w:ascii="Times New Roman" w:hAnsi="Times New Roman"/>
          <w:b/>
          <w:sz w:val="28"/>
          <w:szCs w:val="28"/>
        </w:rPr>
      </w:pPr>
    </w:p>
    <w:p w:rsidR="0065722E" w:rsidRPr="00A7049C" w:rsidRDefault="0065722E" w:rsidP="00152EEC">
      <w:pPr>
        <w:pStyle w:val="ListParagraph"/>
        <w:spacing w:after="0" w:line="360" w:lineRule="auto"/>
        <w:ind w:left="0" w:firstLine="567"/>
        <w:jc w:val="center"/>
        <w:rPr>
          <w:rFonts w:ascii="Times New Roman" w:hAnsi="Times New Roman"/>
          <w:b/>
          <w:sz w:val="28"/>
          <w:szCs w:val="28"/>
        </w:rPr>
      </w:pPr>
      <w:r w:rsidRPr="00A7049C">
        <w:rPr>
          <w:rFonts w:ascii="Times New Roman" w:hAnsi="Times New Roman"/>
          <w:b/>
          <w:sz w:val="28"/>
          <w:szCs w:val="28"/>
        </w:rPr>
        <w:t>Результаты исследований и их обсуждение.</w:t>
      </w:r>
    </w:p>
    <w:p w:rsidR="0065722E" w:rsidRDefault="0065722E" w:rsidP="00152EEC">
      <w:pPr>
        <w:pStyle w:val="ListParagraph"/>
        <w:spacing w:after="0" w:line="360" w:lineRule="auto"/>
        <w:ind w:left="0" w:firstLine="851"/>
        <w:jc w:val="both"/>
        <w:rPr>
          <w:rFonts w:ascii="Times New Roman" w:hAnsi="Times New Roman"/>
          <w:sz w:val="28"/>
          <w:szCs w:val="28"/>
        </w:rPr>
      </w:pPr>
      <w:r w:rsidRPr="00A7049C">
        <w:rPr>
          <w:rFonts w:ascii="Times New Roman" w:hAnsi="Times New Roman"/>
          <w:sz w:val="28"/>
          <w:szCs w:val="28"/>
        </w:rPr>
        <w:t>Результаты исследований влияния базовых технологий на агрохимические свойства чернозема выщелоченного представлены в таблиц</w:t>
      </w:r>
      <w:r>
        <w:rPr>
          <w:rFonts w:ascii="Times New Roman" w:hAnsi="Times New Roman"/>
          <w:sz w:val="28"/>
          <w:szCs w:val="28"/>
        </w:rPr>
        <w:t>е 2</w:t>
      </w:r>
      <w:r w:rsidRPr="00A7049C">
        <w:rPr>
          <w:rFonts w:ascii="Times New Roman" w:hAnsi="Times New Roman"/>
          <w:sz w:val="28"/>
          <w:szCs w:val="28"/>
        </w:rPr>
        <w:t>.</w:t>
      </w:r>
    </w:p>
    <w:p w:rsidR="0065722E" w:rsidRDefault="0065722E" w:rsidP="00152EEC">
      <w:pPr>
        <w:pStyle w:val="ListParagraph"/>
        <w:spacing w:after="0" w:line="360" w:lineRule="auto"/>
        <w:ind w:left="0" w:firstLine="851"/>
        <w:jc w:val="both"/>
        <w:rPr>
          <w:rFonts w:ascii="Times New Roman" w:hAnsi="Times New Roman"/>
          <w:sz w:val="28"/>
          <w:szCs w:val="28"/>
          <w:lang w:val="en-US"/>
        </w:rPr>
      </w:pPr>
    </w:p>
    <w:p w:rsidR="0065722E" w:rsidRDefault="0065722E" w:rsidP="00152EEC">
      <w:pPr>
        <w:pStyle w:val="ListParagraph"/>
        <w:spacing w:after="0" w:line="360" w:lineRule="auto"/>
        <w:ind w:left="0" w:firstLine="851"/>
        <w:jc w:val="both"/>
        <w:rPr>
          <w:rFonts w:ascii="Times New Roman" w:hAnsi="Times New Roman"/>
          <w:sz w:val="28"/>
          <w:szCs w:val="28"/>
          <w:lang w:val="en-US"/>
        </w:rPr>
      </w:pPr>
    </w:p>
    <w:p w:rsidR="0065722E" w:rsidRDefault="0065722E" w:rsidP="00152EEC">
      <w:pPr>
        <w:pStyle w:val="ListParagraph"/>
        <w:spacing w:after="0" w:line="360" w:lineRule="auto"/>
        <w:ind w:left="0" w:firstLine="851"/>
        <w:jc w:val="both"/>
        <w:rPr>
          <w:rFonts w:ascii="Times New Roman" w:hAnsi="Times New Roman"/>
          <w:sz w:val="28"/>
          <w:szCs w:val="28"/>
          <w:lang w:val="en-US"/>
        </w:rPr>
      </w:pPr>
    </w:p>
    <w:p w:rsidR="0065722E" w:rsidRPr="002733EA" w:rsidRDefault="0065722E" w:rsidP="00152EEC">
      <w:pPr>
        <w:pStyle w:val="ListParagraph"/>
        <w:spacing w:after="0" w:line="360" w:lineRule="auto"/>
        <w:ind w:left="0" w:firstLine="851"/>
        <w:jc w:val="both"/>
        <w:rPr>
          <w:rFonts w:ascii="Times New Roman" w:hAnsi="Times New Roman"/>
          <w:sz w:val="28"/>
          <w:szCs w:val="28"/>
          <w:lang w:val="en-US"/>
        </w:rPr>
      </w:pPr>
    </w:p>
    <w:p w:rsidR="0065722E" w:rsidRPr="00E622A4" w:rsidRDefault="0065722E" w:rsidP="00152EEC">
      <w:pPr>
        <w:pStyle w:val="ListParagraph"/>
        <w:spacing w:after="0" w:line="360" w:lineRule="auto"/>
        <w:ind w:left="0"/>
        <w:jc w:val="both"/>
        <w:rPr>
          <w:rFonts w:ascii="Times New Roman" w:hAnsi="Times New Roman"/>
          <w:sz w:val="24"/>
          <w:szCs w:val="24"/>
        </w:rPr>
      </w:pPr>
      <w:r w:rsidRPr="00E622A4">
        <w:rPr>
          <w:rFonts w:ascii="Times New Roman" w:hAnsi="Times New Roman"/>
          <w:sz w:val="24"/>
          <w:szCs w:val="24"/>
        </w:rPr>
        <w:t xml:space="preserve">Таблица 2 – Влияние различных технологий возделывания озимой пшеницы на агрохимические свойства пахотного слоя почвы (опытное поле КубГАУ, 2013–16 гг.) </w:t>
      </w:r>
    </w:p>
    <w:tbl>
      <w:tblPr>
        <w:tblW w:w="909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029"/>
        <w:gridCol w:w="1030"/>
        <w:gridCol w:w="977"/>
        <w:gridCol w:w="976"/>
        <w:gridCol w:w="970"/>
        <w:gridCol w:w="1109"/>
      </w:tblGrid>
      <w:tr w:rsidR="0065722E" w:rsidRPr="00B225C0" w:rsidTr="00B225C0">
        <w:trPr>
          <w:tblHeader/>
          <w:jc w:val="center"/>
        </w:trPr>
        <w:tc>
          <w:tcPr>
            <w:tcW w:w="4029" w:type="dxa"/>
            <w:vMerge w:val="restart"/>
            <w:vAlign w:val="center"/>
          </w:tcPr>
          <w:p w:rsidR="0065722E" w:rsidRPr="00B225C0" w:rsidRDefault="0065722E" w:rsidP="00B225C0">
            <w:pPr>
              <w:spacing w:after="0" w:line="360" w:lineRule="auto"/>
              <w:rPr>
                <w:rFonts w:ascii="Times New Roman" w:hAnsi="Times New Roman"/>
                <w:sz w:val="24"/>
                <w:szCs w:val="24"/>
              </w:rPr>
            </w:pPr>
            <w:r w:rsidRPr="00B225C0">
              <w:rPr>
                <w:rFonts w:ascii="Times New Roman" w:hAnsi="Times New Roman"/>
                <w:sz w:val="24"/>
                <w:szCs w:val="24"/>
              </w:rPr>
              <w:t>Агрохимические показатели почвы</w:t>
            </w:r>
          </w:p>
        </w:tc>
        <w:tc>
          <w:tcPr>
            <w:tcW w:w="3953" w:type="dxa"/>
            <w:gridSpan w:val="4"/>
            <w:vAlign w:val="center"/>
          </w:tcPr>
          <w:p w:rsidR="0065722E" w:rsidRPr="00B225C0" w:rsidRDefault="0065722E" w:rsidP="00B225C0">
            <w:pPr>
              <w:spacing w:after="0" w:line="360" w:lineRule="auto"/>
              <w:jc w:val="center"/>
              <w:rPr>
                <w:rFonts w:ascii="Times New Roman" w:hAnsi="Times New Roman"/>
                <w:sz w:val="24"/>
                <w:szCs w:val="24"/>
              </w:rPr>
            </w:pPr>
            <w:r w:rsidRPr="00B225C0">
              <w:rPr>
                <w:rFonts w:ascii="Times New Roman" w:hAnsi="Times New Roman"/>
                <w:sz w:val="24"/>
                <w:szCs w:val="24"/>
              </w:rPr>
              <w:t>Технология</w:t>
            </w:r>
          </w:p>
        </w:tc>
        <w:tc>
          <w:tcPr>
            <w:tcW w:w="1109" w:type="dxa"/>
            <w:vMerge w:val="restart"/>
            <w:vAlign w:val="center"/>
          </w:tcPr>
          <w:p w:rsidR="0065722E" w:rsidRPr="00B225C0" w:rsidRDefault="0065722E" w:rsidP="00B225C0">
            <w:pPr>
              <w:spacing w:after="0" w:line="360" w:lineRule="auto"/>
              <w:jc w:val="center"/>
              <w:rPr>
                <w:rFonts w:ascii="Times New Roman" w:hAnsi="Times New Roman"/>
                <w:sz w:val="24"/>
                <w:szCs w:val="24"/>
              </w:rPr>
            </w:pPr>
            <w:r w:rsidRPr="00B225C0">
              <w:rPr>
                <w:rFonts w:ascii="Times New Roman" w:hAnsi="Times New Roman"/>
                <w:sz w:val="24"/>
                <w:szCs w:val="24"/>
              </w:rPr>
              <w:t>НСР</w:t>
            </w:r>
            <w:r w:rsidRPr="00B225C0">
              <w:rPr>
                <w:rFonts w:ascii="Times New Roman" w:hAnsi="Times New Roman"/>
                <w:sz w:val="24"/>
                <w:szCs w:val="24"/>
                <w:vertAlign w:val="subscript"/>
              </w:rPr>
              <w:t>05</w:t>
            </w:r>
          </w:p>
        </w:tc>
      </w:tr>
      <w:tr w:rsidR="0065722E" w:rsidRPr="00B225C0" w:rsidTr="00B225C0">
        <w:trPr>
          <w:jc w:val="center"/>
        </w:trPr>
        <w:tc>
          <w:tcPr>
            <w:tcW w:w="4029" w:type="dxa"/>
            <w:vMerge/>
            <w:vAlign w:val="center"/>
          </w:tcPr>
          <w:p w:rsidR="0065722E" w:rsidRPr="00B225C0" w:rsidRDefault="0065722E" w:rsidP="00B225C0">
            <w:pPr>
              <w:spacing w:after="0" w:line="360" w:lineRule="auto"/>
              <w:rPr>
                <w:rFonts w:ascii="Times New Roman" w:hAnsi="Times New Roman"/>
                <w:sz w:val="24"/>
                <w:szCs w:val="24"/>
              </w:rPr>
            </w:pPr>
          </w:p>
        </w:tc>
        <w:tc>
          <w:tcPr>
            <w:tcW w:w="1030" w:type="dxa"/>
            <w:vAlign w:val="center"/>
          </w:tcPr>
          <w:p w:rsidR="0065722E" w:rsidRPr="00B225C0" w:rsidRDefault="0065722E" w:rsidP="00B225C0">
            <w:pPr>
              <w:spacing w:after="0" w:line="360" w:lineRule="auto"/>
              <w:jc w:val="center"/>
              <w:rPr>
                <w:rFonts w:ascii="Times New Roman" w:hAnsi="Times New Roman"/>
                <w:sz w:val="24"/>
                <w:szCs w:val="24"/>
              </w:rPr>
            </w:pPr>
            <w:r w:rsidRPr="00B225C0">
              <w:rPr>
                <w:rFonts w:ascii="Times New Roman" w:hAnsi="Times New Roman"/>
                <w:sz w:val="24"/>
                <w:szCs w:val="24"/>
              </w:rPr>
              <w:t>000</w:t>
            </w:r>
          </w:p>
        </w:tc>
        <w:tc>
          <w:tcPr>
            <w:tcW w:w="977" w:type="dxa"/>
            <w:vAlign w:val="center"/>
          </w:tcPr>
          <w:p w:rsidR="0065722E" w:rsidRPr="00B225C0" w:rsidRDefault="0065722E" w:rsidP="00B225C0">
            <w:pPr>
              <w:spacing w:after="0" w:line="360" w:lineRule="auto"/>
              <w:jc w:val="center"/>
              <w:rPr>
                <w:rFonts w:ascii="Times New Roman" w:hAnsi="Times New Roman"/>
                <w:sz w:val="24"/>
                <w:szCs w:val="24"/>
              </w:rPr>
            </w:pPr>
            <w:r w:rsidRPr="00B225C0">
              <w:rPr>
                <w:rFonts w:ascii="Times New Roman" w:hAnsi="Times New Roman"/>
                <w:sz w:val="24"/>
                <w:szCs w:val="24"/>
              </w:rPr>
              <w:t>111</w:t>
            </w:r>
          </w:p>
        </w:tc>
        <w:tc>
          <w:tcPr>
            <w:tcW w:w="976" w:type="dxa"/>
            <w:vAlign w:val="center"/>
          </w:tcPr>
          <w:p w:rsidR="0065722E" w:rsidRPr="00B225C0" w:rsidRDefault="0065722E" w:rsidP="00B225C0">
            <w:pPr>
              <w:spacing w:after="0" w:line="360" w:lineRule="auto"/>
              <w:jc w:val="center"/>
              <w:rPr>
                <w:rFonts w:ascii="Times New Roman" w:hAnsi="Times New Roman"/>
                <w:sz w:val="24"/>
                <w:szCs w:val="24"/>
              </w:rPr>
            </w:pPr>
            <w:r w:rsidRPr="00B225C0">
              <w:rPr>
                <w:rFonts w:ascii="Times New Roman" w:hAnsi="Times New Roman"/>
                <w:sz w:val="24"/>
                <w:szCs w:val="24"/>
              </w:rPr>
              <w:t>222</w:t>
            </w:r>
          </w:p>
        </w:tc>
        <w:tc>
          <w:tcPr>
            <w:tcW w:w="970" w:type="dxa"/>
            <w:vAlign w:val="center"/>
          </w:tcPr>
          <w:p w:rsidR="0065722E" w:rsidRPr="00B225C0" w:rsidRDefault="0065722E" w:rsidP="00B225C0">
            <w:pPr>
              <w:spacing w:after="0" w:line="360" w:lineRule="auto"/>
              <w:jc w:val="center"/>
              <w:rPr>
                <w:rFonts w:ascii="Times New Roman" w:hAnsi="Times New Roman"/>
                <w:sz w:val="24"/>
                <w:szCs w:val="24"/>
              </w:rPr>
            </w:pPr>
            <w:r w:rsidRPr="00B225C0">
              <w:rPr>
                <w:rFonts w:ascii="Times New Roman" w:hAnsi="Times New Roman"/>
                <w:sz w:val="24"/>
                <w:szCs w:val="24"/>
              </w:rPr>
              <w:t>333</w:t>
            </w:r>
          </w:p>
        </w:tc>
        <w:tc>
          <w:tcPr>
            <w:tcW w:w="1109" w:type="dxa"/>
            <w:vMerge/>
            <w:vAlign w:val="center"/>
          </w:tcPr>
          <w:p w:rsidR="0065722E" w:rsidRPr="00B225C0" w:rsidRDefault="0065722E" w:rsidP="00B225C0">
            <w:pPr>
              <w:spacing w:after="0" w:line="360" w:lineRule="auto"/>
              <w:jc w:val="center"/>
              <w:rPr>
                <w:rFonts w:ascii="Times New Roman" w:hAnsi="Times New Roman"/>
                <w:sz w:val="24"/>
                <w:szCs w:val="24"/>
                <w:vertAlign w:val="subscript"/>
              </w:rPr>
            </w:pPr>
          </w:p>
        </w:tc>
      </w:tr>
      <w:tr w:rsidR="0065722E" w:rsidRPr="00B225C0" w:rsidTr="00B225C0">
        <w:trPr>
          <w:jc w:val="center"/>
        </w:trPr>
        <w:tc>
          <w:tcPr>
            <w:tcW w:w="4029" w:type="dxa"/>
            <w:vAlign w:val="center"/>
          </w:tcPr>
          <w:p w:rsidR="0065722E" w:rsidRPr="00B225C0" w:rsidRDefault="0065722E" w:rsidP="00B225C0">
            <w:pPr>
              <w:spacing w:after="0" w:line="360" w:lineRule="auto"/>
              <w:rPr>
                <w:rFonts w:ascii="Times New Roman" w:hAnsi="Times New Roman"/>
                <w:sz w:val="24"/>
                <w:szCs w:val="24"/>
              </w:rPr>
            </w:pPr>
            <w:r w:rsidRPr="00B225C0">
              <w:rPr>
                <w:rFonts w:ascii="Times New Roman" w:hAnsi="Times New Roman"/>
                <w:sz w:val="24"/>
                <w:szCs w:val="24"/>
              </w:rPr>
              <w:t>Сумма обменных оснований,</w:t>
            </w:r>
          </w:p>
          <w:p w:rsidR="0065722E" w:rsidRPr="00B225C0" w:rsidRDefault="0065722E" w:rsidP="00B225C0">
            <w:pPr>
              <w:spacing w:after="0" w:line="360" w:lineRule="auto"/>
              <w:rPr>
                <w:rFonts w:ascii="Times New Roman" w:hAnsi="Times New Roman"/>
                <w:sz w:val="24"/>
                <w:szCs w:val="24"/>
              </w:rPr>
            </w:pPr>
            <w:r w:rsidRPr="00B225C0">
              <w:rPr>
                <w:rFonts w:ascii="Times New Roman" w:hAnsi="Times New Roman"/>
                <w:sz w:val="24"/>
                <w:szCs w:val="24"/>
              </w:rPr>
              <w:t>мг-экв. / 100 г почвы (</w:t>
            </w:r>
            <w:r w:rsidRPr="00B225C0">
              <w:rPr>
                <w:rFonts w:ascii="Times New Roman" w:hAnsi="Times New Roman"/>
                <w:sz w:val="24"/>
                <w:szCs w:val="24"/>
                <w:lang w:val="en-US"/>
              </w:rPr>
              <w:t>S</w:t>
            </w:r>
            <w:r w:rsidRPr="00B225C0">
              <w:rPr>
                <w:rFonts w:ascii="Times New Roman" w:hAnsi="Times New Roman"/>
                <w:sz w:val="24"/>
                <w:szCs w:val="24"/>
              </w:rPr>
              <w:t>)</w:t>
            </w:r>
          </w:p>
        </w:tc>
        <w:tc>
          <w:tcPr>
            <w:tcW w:w="1030" w:type="dxa"/>
            <w:vAlign w:val="center"/>
          </w:tcPr>
          <w:p w:rsidR="0065722E" w:rsidRPr="00B225C0" w:rsidRDefault="0065722E" w:rsidP="00B225C0">
            <w:pPr>
              <w:spacing w:after="0" w:line="360" w:lineRule="auto"/>
              <w:jc w:val="center"/>
              <w:rPr>
                <w:rFonts w:ascii="Times New Roman" w:hAnsi="Times New Roman"/>
                <w:sz w:val="24"/>
                <w:szCs w:val="24"/>
              </w:rPr>
            </w:pPr>
            <w:r w:rsidRPr="00B225C0">
              <w:rPr>
                <w:rFonts w:ascii="Times New Roman" w:hAnsi="Times New Roman"/>
                <w:sz w:val="24"/>
                <w:szCs w:val="24"/>
              </w:rPr>
              <w:t>31</w:t>
            </w:r>
          </w:p>
        </w:tc>
        <w:tc>
          <w:tcPr>
            <w:tcW w:w="977" w:type="dxa"/>
            <w:vAlign w:val="center"/>
          </w:tcPr>
          <w:p w:rsidR="0065722E" w:rsidRPr="00B225C0" w:rsidRDefault="0065722E" w:rsidP="00B225C0">
            <w:pPr>
              <w:spacing w:after="0" w:line="360" w:lineRule="auto"/>
              <w:jc w:val="center"/>
              <w:rPr>
                <w:rFonts w:ascii="Times New Roman" w:hAnsi="Times New Roman"/>
                <w:sz w:val="24"/>
                <w:szCs w:val="24"/>
              </w:rPr>
            </w:pPr>
            <w:r w:rsidRPr="00B225C0">
              <w:rPr>
                <w:rFonts w:ascii="Times New Roman" w:hAnsi="Times New Roman"/>
                <w:sz w:val="24"/>
                <w:szCs w:val="24"/>
              </w:rPr>
              <w:t>33</w:t>
            </w:r>
          </w:p>
        </w:tc>
        <w:tc>
          <w:tcPr>
            <w:tcW w:w="976" w:type="dxa"/>
            <w:vAlign w:val="center"/>
          </w:tcPr>
          <w:p w:rsidR="0065722E" w:rsidRPr="00B225C0" w:rsidRDefault="0065722E" w:rsidP="00B225C0">
            <w:pPr>
              <w:spacing w:after="0" w:line="360" w:lineRule="auto"/>
              <w:jc w:val="center"/>
              <w:rPr>
                <w:rFonts w:ascii="Times New Roman" w:hAnsi="Times New Roman"/>
                <w:sz w:val="24"/>
                <w:szCs w:val="24"/>
              </w:rPr>
            </w:pPr>
            <w:r w:rsidRPr="00B225C0">
              <w:rPr>
                <w:rFonts w:ascii="Times New Roman" w:hAnsi="Times New Roman"/>
                <w:sz w:val="24"/>
                <w:szCs w:val="24"/>
              </w:rPr>
              <w:t>34</w:t>
            </w:r>
          </w:p>
        </w:tc>
        <w:tc>
          <w:tcPr>
            <w:tcW w:w="970" w:type="dxa"/>
            <w:vAlign w:val="center"/>
          </w:tcPr>
          <w:p w:rsidR="0065722E" w:rsidRPr="00B225C0" w:rsidRDefault="0065722E" w:rsidP="00B225C0">
            <w:pPr>
              <w:spacing w:after="0" w:line="360" w:lineRule="auto"/>
              <w:jc w:val="center"/>
              <w:rPr>
                <w:rFonts w:ascii="Times New Roman" w:hAnsi="Times New Roman"/>
                <w:sz w:val="24"/>
                <w:szCs w:val="24"/>
              </w:rPr>
            </w:pPr>
            <w:r w:rsidRPr="00B225C0">
              <w:rPr>
                <w:rFonts w:ascii="Times New Roman" w:hAnsi="Times New Roman"/>
                <w:sz w:val="24"/>
                <w:szCs w:val="24"/>
              </w:rPr>
              <w:t>35</w:t>
            </w:r>
          </w:p>
        </w:tc>
        <w:tc>
          <w:tcPr>
            <w:tcW w:w="1109" w:type="dxa"/>
            <w:vAlign w:val="center"/>
          </w:tcPr>
          <w:p w:rsidR="0065722E" w:rsidRPr="00B225C0" w:rsidRDefault="0065722E" w:rsidP="00B225C0">
            <w:pPr>
              <w:spacing w:after="0" w:line="360" w:lineRule="auto"/>
              <w:jc w:val="center"/>
              <w:rPr>
                <w:rFonts w:ascii="Times New Roman" w:hAnsi="Times New Roman"/>
                <w:sz w:val="24"/>
                <w:szCs w:val="24"/>
              </w:rPr>
            </w:pPr>
            <w:r w:rsidRPr="00B225C0">
              <w:rPr>
                <w:rFonts w:ascii="Times New Roman" w:hAnsi="Times New Roman"/>
                <w:sz w:val="24"/>
                <w:szCs w:val="24"/>
              </w:rPr>
              <w:t>1,5</w:t>
            </w:r>
          </w:p>
        </w:tc>
      </w:tr>
      <w:tr w:rsidR="0065722E" w:rsidRPr="00B225C0" w:rsidTr="00B225C0">
        <w:trPr>
          <w:jc w:val="center"/>
        </w:trPr>
        <w:tc>
          <w:tcPr>
            <w:tcW w:w="4029" w:type="dxa"/>
            <w:vAlign w:val="center"/>
          </w:tcPr>
          <w:p w:rsidR="0065722E" w:rsidRPr="00B225C0" w:rsidRDefault="0065722E" w:rsidP="00B225C0">
            <w:pPr>
              <w:spacing w:after="0" w:line="360" w:lineRule="auto"/>
              <w:rPr>
                <w:rFonts w:ascii="Times New Roman" w:hAnsi="Times New Roman"/>
                <w:sz w:val="24"/>
                <w:szCs w:val="24"/>
              </w:rPr>
            </w:pPr>
            <w:r w:rsidRPr="00B225C0">
              <w:rPr>
                <w:rFonts w:ascii="Times New Roman" w:hAnsi="Times New Roman"/>
                <w:sz w:val="24"/>
                <w:szCs w:val="24"/>
              </w:rPr>
              <w:t>Гидролитическая кислотность,</w:t>
            </w:r>
          </w:p>
          <w:p w:rsidR="0065722E" w:rsidRPr="00B225C0" w:rsidRDefault="0065722E" w:rsidP="00B225C0">
            <w:pPr>
              <w:spacing w:after="0" w:line="360" w:lineRule="auto"/>
              <w:rPr>
                <w:rFonts w:ascii="Times New Roman" w:hAnsi="Times New Roman"/>
                <w:sz w:val="24"/>
                <w:szCs w:val="24"/>
              </w:rPr>
            </w:pPr>
            <w:r w:rsidRPr="00B225C0">
              <w:rPr>
                <w:rFonts w:ascii="Times New Roman" w:hAnsi="Times New Roman"/>
                <w:sz w:val="24"/>
                <w:szCs w:val="24"/>
              </w:rPr>
              <w:t>мг-экв. /100 г почвы (</w:t>
            </w:r>
            <w:r w:rsidRPr="00B225C0">
              <w:rPr>
                <w:rFonts w:ascii="Times New Roman" w:hAnsi="Times New Roman"/>
                <w:sz w:val="24"/>
                <w:szCs w:val="24"/>
                <w:lang w:val="en-US"/>
              </w:rPr>
              <w:t>H</w:t>
            </w:r>
            <w:r w:rsidRPr="00B225C0">
              <w:rPr>
                <w:rFonts w:ascii="Times New Roman" w:hAnsi="Times New Roman"/>
                <w:sz w:val="24"/>
                <w:szCs w:val="24"/>
                <w:vertAlign w:val="subscript"/>
              </w:rPr>
              <w:t>г</w:t>
            </w:r>
            <w:r w:rsidRPr="00B225C0">
              <w:rPr>
                <w:rFonts w:ascii="Times New Roman" w:hAnsi="Times New Roman"/>
                <w:sz w:val="24"/>
                <w:szCs w:val="24"/>
              </w:rPr>
              <w:t>)</w:t>
            </w:r>
          </w:p>
        </w:tc>
        <w:tc>
          <w:tcPr>
            <w:tcW w:w="1030" w:type="dxa"/>
            <w:vAlign w:val="center"/>
          </w:tcPr>
          <w:p w:rsidR="0065722E" w:rsidRPr="00B225C0" w:rsidRDefault="0065722E" w:rsidP="00B225C0">
            <w:pPr>
              <w:spacing w:after="0" w:line="360" w:lineRule="auto"/>
              <w:jc w:val="center"/>
              <w:rPr>
                <w:rFonts w:ascii="Times New Roman" w:hAnsi="Times New Roman"/>
                <w:sz w:val="24"/>
                <w:szCs w:val="24"/>
              </w:rPr>
            </w:pPr>
            <w:r w:rsidRPr="00B225C0">
              <w:rPr>
                <w:rFonts w:ascii="Times New Roman" w:hAnsi="Times New Roman"/>
                <w:sz w:val="24"/>
                <w:szCs w:val="24"/>
              </w:rPr>
              <w:t>4,6</w:t>
            </w:r>
          </w:p>
        </w:tc>
        <w:tc>
          <w:tcPr>
            <w:tcW w:w="977" w:type="dxa"/>
            <w:vAlign w:val="center"/>
          </w:tcPr>
          <w:p w:rsidR="0065722E" w:rsidRPr="00B225C0" w:rsidRDefault="0065722E" w:rsidP="00B225C0">
            <w:pPr>
              <w:spacing w:after="0" w:line="360" w:lineRule="auto"/>
              <w:jc w:val="center"/>
              <w:rPr>
                <w:rFonts w:ascii="Times New Roman" w:hAnsi="Times New Roman"/>
                <w:sz w:val="24"/>
                <w:szCs w:val="24"/>
              </w:rPr>
            </w:pPr>
            <w:r w:rsidRPr="00B225C0">
              <w:rPr>
                <w:rFonts w:ascii="Times New Roman" w:hAnsi="Times New Roman"/>
                <w:sz w:val="24"/>
                <w:szCs w:val="24"/>
              </w:rPr>
              <w:t>4,6</w:t>
            </w:r>
          </w:p>
        </w:tc>
        <w:tc>
          <w:tcPr>
            <w:tcW w:w="976" w:type="dxa"/>
            <w:vAlign w:val="center"/>
          </w:tcPr>
          <w:p w:rsidR="0065722E" w:rsidRPr="00B225C0" w:rsidRDefault="0065722E" w:rsidP="00B225C0">
            <w:pPr>
              <w:spacing w:after="0" w:line="360" w:lineRule="auto"/>
              <w:jc w:val="center"/>
              <w:rPr>
                <w:rFonts w:ascii="Times New Roman" w:hAnsi="Times New Roman"/>
                <w:sz w:val="24"/>
                <w:szCs w:val="24"/>
              </w:rPr>
            </w:pPr>
            <w:r w:rsidRPr="00B225C0">
              <w:rPr>
                <w:rFonts w:ascii="Times New Roman" w:hAnsi="Times New Roman"/>
                <w:sz w:val="24"/>
                <w:szCs w:val="24"/>
              </w:rPr>
              <w:t>3,6</w:t>
            </w:r>
          </w:p>
        </w:tc>
        <w:tc>
          <w:tcPr>
            <w:tcW w:w="970" w:type="dxa"/>
            <w:vAlign w:val="center"/>
          </w:tcPr>
          <w:p w:rsidR="0065722E" w:rsidRPr="00B225C0" w:rsidRDefault="0065722E" w:rsidP="00B225C0">
            <w:pPr>
              <w:spacing w:after="0" w:line="360" w:lineRule="auto"/>
              <w:jc w:val="center"/>
              <w:rPr>
                <w:rFonts w:ascii="Times New Roman" w:hAnsi="Times New Roman"/>
                <w:sz w:val="24"/>
                <w:szCs w:val="24"/>
              </w:rPr>
            </w:pPr>
            <w:r w:rsidRPr="00B225C0">
              <w:rPr>
                <w:rFonts w:ascii="Times New Roman" w:hAnsi="Times New Roman"/>
                <w:sz w:val="24"/>
                <w:szCs w:val="24"/>
              </w:rPr>
              <w:t>3,6</w:t>
            </w:r>
          </w:p>
        </w:tc>
        <w:tc>
          <w:tcPr>
            <w:tcW w:w="1109" w:type="dxa"/>
            <w:vAlign w:val="center"/>
          </w:tcPr>
          <w:p w:rsidR="0065722E" w:rsidRPr="00B225C0" w:rsidRDefault="0065722E" w:rsidP="00B225C0">
            <w:pPr>
              <w:spacing w:after="0" w:line="360" w:lineRule="auto"/>
              <w:jc w:val="center"/>
              <w:rPr>
                <w:rFonts w:ascii="Times New Roman" w:hAnsi="Times New Roman"/>
                <w:sz w:val="24"/>
                <w:szCs w:val="24"/>
              </w:rPr>
            </w:pPr>
            <w:r w:rsidRPr="00B225C0">
              <w:rPr>
                <w:rFonts w:ascii="Times New Roman" w:hAnsi="Times New Roman"/>
                <w:sz w:val="24"/>
                <w:szCs w:val="24"/>
              </w:rPr>
              <w:t>0,5</w:t>
            </w:r>
          </w:p>
        </w:tc>
      </w:tr>
      <w:tr w:rsidR="0065722E" w:rsidRPr="00B225C0" w:rsidTr="00B225C0">
        <w:trPr>
          <w:jc w:val="center"/>
        </w:trPr>
        <w:tc>
          <w:tcPr>
            <w:tcW w:w="4029" w:type="dxa"/>
            <w:vAlign w:val="center"/>
          </w:tcPr>
          <w:p w:rsidR="0065722E" w:rsidRPr="00B225C0" w:rsidRDefault="0065722E" w:rsidP="00B225C0">
            <w:pPr>
              <w:spacing w:after="0" w:line="360" w:lineRule="auto"/>
              <w:rPr>
                <w:rFonts w:ascii="Times New Roman" w:hAnsi="Times New Roman"/>
                <w:sz w:val="24"/>
                <w:szCs w:val="24"/>
              </w:rPr>
            </w:pPr>
            <w:r w:rsidRPr="00B225C0">
              <w:rPr>
                <w:rFonts w:ascii="Times New Roman" w:hAnsi="Times New Roman"/>
                <w:sz w:val="24"/>
                <w:szCs w:val="24"/>
              </w:rPr>
              <w:t>Емкость катионного обмена,</w:t>
            </w:r>
          </w:p>
          <w:p w:rsidR="0065722E" w:rsidRPr="00B225C0" w:rsidRDefault="0065722E" w:rsidP="00B225C0">
            <w:pPr>
              <w:spacing w:after="0" w:line="360" w:lineRule="auto"/>
              <w:rPr>
                <w:rFonts w:ascii="Times New Roman" w:hAnsi="Times New Roman"/>
                <w:sz w:val="24"/>
                <w:szCs w:val="24"/>
              </w:rPr>
            </w:pPr>
            <w:r w:rsidRPr="00B225C0">
              <w:rPr>
                <w:rFonts w:ascii="Times New Roman" w:hAnsi="Times New Roman"/>
                <w:sz w:val="24"/>
                <w:szCs w:val="24"/>
              </w:rPr>
              <w:t>мг-экв. на 100 г почвы (ЕКО)</w:t>
            </w:r>
          </w:p>
        </w:tc>
        <w:tc>
          <w:tcPr>
            <w:tcW w:w="1030" w:type="dxa"/>
            <w:vAlign w:val="center"/>
          </w:tcPr>
          <w:p w:rsidR="0065722E" w:rsidRPr="00B225C0" w:rsidRDefault="0065722E" w:rsidP="00B225C0">
            <w:pPr>
              <w:spacing w:after="0" w:line="360" w:lineRule="auto"/>
              <w:jc w:val="center"/>
              <w:rPr>
                <w:rFonts w:ascii="Times New Roman" w:hAnsi="Times New Roman"/>
                <w:sz w:val="24"/>
                <w:szCs w:val="24"/>
              </w:rPr>
            </w:pPr>
            <w:r w:rsidRPr="00B225C0">
              <w:rPr>
                <w:rFonts w:ascii="Times New Roman" w:hAnsi="Times New Roman"/>
                <w:sz w:val="24"/>
                <w:szCs w:val="24"/>
              </w:rPr>
              <w:t>36</w:t>
            </w:r>
          </w:p>
        </w:tc>
        <w:tc>
          <w:tcPr>
            <w:tcW w:w="977" w:type="dxa"/>
            <w:vAlign w:val="center"/>
          </w:tcPr>
          <w:p w:rsidR="0065722E" w:rsidRPr="00B225C0" w:rsidRDefault="0065722E" w:rsidP="00B225C0">
            <w:pPr>
              <w:spacing w:after="0" w:line="360" w:lineRule="auto"/>
              <w:jc w:val="center"/>
              <w:rPr>
                <w:rFonts w:ascii="Times New Roman" w:hAnsi="Times New Roman"/>
                <w:sz w:val="24"/>
                <w:szCs w:val="24"/>
              </w:rPr>
            </w:pPr>
            <w:r w:rsidRPr="00B225C0">
              <w:rPr>
                <w:rFonts w:ascii="Times New Roman" w:hAnsi="Times New Roman"/>
                <w:sz w:val="24"/>
                <w:szCs w:val="24"/>
              </w:rPr>
              <w:t>37</w:t>
            </w:r>
          </w:p>
        </w:tc>
        <w:tc>
          <w:tcPr>
            <w:tcW w:w="976" w:type="dxa"/>
            <w:vAlign w:val="center"/>
          </w:tcPr>
          <w:p w:rsidR="0065722E" w:rsidRPr="00B225C0" w:rsidRDefault="0065722E" w:rsidP="00B225C0">
            <w:pPr>
              <w:spacing w:after="0" w:line="360" w:lineRule="auto"/>
              <w:jc w:val="center"/>
              <w:rPr>
                <w:rFonts w:ascii="Times New Roman" w:hAnsi="Times New Roman"/>
                <w:sz w:val="24"/>
                <w:szCs w:val="24"/>
              </w:rPr>
            </w:pPr>
            <w:r w:rsidRPr="00B225C0">
              <w:rPr>
                <w:rFonts w:ascii="Times New Roman" w:hAnsi="Times New Roman"/>
                <w:sz w:val="24"/>
                <w:szCs w:val="24"/>
              </w:rPr>
              <w:t>38</w:t>
            </w:r>
          </w:p>
        </w:tc>
        <w:tc>
          <w:tcPr>
            <w:tcW w:w="970" w:type="dxa"/>
            <w:vAlign w:val="center"/>
          </w:tcPr>
          <w:p w:rsidR="0065722E" w:rsidRPr="00B225C0" w:rsidRDefault="0065722E" w:rsidP="00B225C0">
            <w:pPr>
              <w:spacing w:after="0" w:line="360" w:lineRule="auto"/>
              <w:jc w:val="center"/>
              <w:rPr>
                <w:rFonts w:ascii="Times New Roman" w:hAnsi="Times New Roman"/>
                <w:sz w:val="24"/>
                <w:szCs w:val="24"/>
              </w:rPr>
            </w:pPr>
            <w:r w:rsidRPr="00B225C0">
              <w:rPr>
                <w:rFonts w:ascii="Times New Roman" w:hAnsi="Times New Roman"/>
                <w:sz w:val="24"/>
                <w:szCs w:val="24"/>
              </w:rPr>
              <w:t>39</w:t>
            </w:r>
          </w:p>
        </w:tc>
        <w:tc>
          <w:tcPr>
            <w:tcW w:w="1109" w:type="dxa"/>
            <w:vAlign w:val="center"/>
          </w:tcPr>
          <w:p w:rsidR="0065722E" w:rsidRPr="00B225C0" w:rsidRDefault="0065722E" w:rsidP="00B225C0">
            <w:pPr>
              <w:spacing w:after="0" w:line="360" w:lineRule="auto"/>
              <w:jc w:val="center"/>
              <w:rPr>
                <w:rFonts w:ascii="Times New Roman" w:hAnsi="Times New Roman"/>
                <w:sz w:val="24"/>
                <w:szCs w:val="24"/>
              </w:rPr>
            </w:pPr>
            <w:r w:rsidRPr="00B225C0">
              <w:rPr>
                <w:rFonts w:ascii="Times New Roman" w:hAnsi="Times New Roman"/>
                <w:sz w:val="24"/>
                <w:szCs w:val="24"/>
              </w:rPr>
              <w:t>1,8</w:t>
            </w:r>
          </w:p>
        </w:tc>
      </w:tr>
      <w:tr w:rsidR="0065722E" w:rsidRPr="00B225C0" w:rsidTr="00B225C0">
        <w:trPr>
          <w:jc w:val="center"/>
        </w:trPr>
        <w:tc>
          <w:tcPr>
            <w:tcW w:w="4029" w:type="dxa"/>
            <w:vAlign w:val="center"/>
          </w:tcPr>
          <w:p w:rsidR="0065722E" w:rsidRPr="00B225C0" w:rsidRDefault="0065722E" w:rsidP="00B225C0">
            <w:pPr>
              <w:spacing w:after="0" w:line="360" w:lineRule="auto"/>
              <w:rPr>
                <w:rFonts w:ascii="Times New Roman" w:hAnsi="Times New Roman"/>
                <w:sz w:val="24"/>
                <w:szCs w:val="24"/>
              </w:rPr>
            </w:pPr>
            <w:r w:rsidRPr="00B225C0">
              <w:rPr>
                <w:rFonts w:ascii="Times New Roman" w:hAnsi="Times New Roman"/>
                <w:sz w:val="24"/>
                <w:szCs w:val="24"/>
              </w:rPr>
              <w:t>Степень насыщенности</w:t>
            </w:r>
          </w:p>
          <w:p w:rsidR="0065722E" w:rsidRPr="00B225C0" w:rsidRDefault="0065722E" w:rsidP="00B225C0">
            <w:pPr>
              <w:spacing w:after="0" w:line="360" w:lineRule="auto"/>
              <w:rPr>
                <w:rFonts w:ascii="Times New Roman" w:hAnsi="Times New Roman"/>
                <w:sz w:val="24"/>
                <w:szCs w:val="24"/>
                <w:lang w:val="en-US"/>
              </w:rPr>
            </w:pPr>
            <w:r w:rsidRPr="00B225C0">
              <w:rPr>
                <w:rFonts w:ascii="Times New Roman" w:hAnsi="Times New Roman"/>
                <w:sz w:val="24"/>
                <w:szCs w:val="24"/>
              </w:rPr>
              <w:t xml:space="preserve">основаниями, % </w:t>
            </w:r>
            <w:r w:rsidRPr="00B225C0">
              <w:rPr>
                <w:rFonts w:ascii="Times New Roman" w:hAnsi="Times New Roman"/>
                <w:sz w:val="24"/>
                <w:szCs w:val="24"/>
                <w:vertAlign w:val="subscript"/>
              </w:rPr>
              <w:t xml:space="preserve"> </w:t>
            </w:r>
            <w:r w:rsidRPr="00B225C0">
              <w:rPr>
                <w:rFonts w:ascii="Times New Roman" w:hAnsi="Times New Roman"/>
                <w:sz w:val="24"/>
                <w:szCs w:val="24"/>
              </w:rPr>
              <w:t>(</w:t>
            </w:r>
            <w:r w:rsidRPr="00B225C0">
              <w:rPr>
                <w:rFonts w:ascii="Times New Roman" w:hAnsi="Times New Roman"/>
                <w:i/>
                <w:sz w:val="24"/>
                <w:szCs w:val="24"/>
              </w:rPr>
              <w:t>V</w:t>
            </w:r>
            <w:r w:rsidRPr="00B225C0">
              <w:rPr>
                <w:rFonts w:ascii="Times New Roman" w:hAnsi="Times New Roman"/>
                <w:sz w:val="24"/>
                <w:szCs w:val="24"/>
                <w:lang w:val="en-US"/>
              </w:rPr>
              <w:t>)</w:t>
            </w:r>
          </w:p>
        </w:tc>
        <w:tc>
          <w:tcPr>
            <w:tcW w:w="1030" w:type="dxa"/>
            <w:vAlign w:val="center"/>
          </w:tcPr>
          <w:p w:rsidR="0065722E" w:rsidRPr="00B225C0" w:rsidRDefault="0065722E" w:rsidP="00B225C0">
            <w:pPr>
              <w:spacing w:after="0" w:line="360" w:lineRule="auto"/>
              <w:jc w:val="center"/>
              <w:rPr>
                <w:rFonts w:ascii="Times New Roman" w:hAnsi="Times New Roman"/>
                <w:sz w:val="24"/>
                <w:szCs w:val="24"/>
              </w:rPr>
            </w:pPr>
            <w:r w:rsidRPr="00B225C0">
              <w:rPr>
                <w:rFonts w:ascii="Times New Roman" w:hAnsi="Times New Roman"/>
                <w:sz w:val="24"/>
                <w:szCs w:val="24"/>
              </w:rPr>
              <w:t>87</w:t>
            </w:r>
          </w:p>
        </w:tc>
        <w:tc>
          <w:tcPr>
            <w:tcW w:w="977" w:type="dxa"/>
            <w:vAlign w:val="center"/>
          </w:tcPr>
          <w:p w:rsidR="0065722E" w:rsidRPr="00B225C0" w:rsidRDefault="0065722E" w:rsidP="00B225C0">
            <w:pPr>
              <w:spacing w:after="0" w:line="360" w:lineRule="auto"/>
              <w:jc w:val="center"/>
              <w:rPr>
                <w:rFonts w:ascii="Times New Roman" w:hAnsi="Times New Roman"/>
                <w:sz w:val="24"/>
                <w:szCs w:val="24"/>
              </w:rPr>
            </w:pPr>
            <w:r w:rsidRPr="00B225C0">
              <w:rPr>
                <w:rFonts w:ascii="Times New Roman" w:hAnsi="Times New Roman"/>
                <w:sz w:val="24"/>
                <w:szCs w:val="24"/>
              </w:rPr>
              <w:t>88</w:t>
            </w:r>
          </w:p>
        </w:tc>
        <w:tc>
          <w:tcPr>
            <w:tcW w:w="976" w:type="dxa"/>
            <w:vAlign w:val="center"/>
          </w:tcPr>
          <w:p w:rsidR="0065722E" w:rsidRPr="00B225C0" w:rsidRDefault="0065722E" w:rsidP="00B225C0">
            <w:pPr>
              <w:spacing w:after="0" w:line="360" w:lineRule="auto"/>
              <w:jc w:val="center"/>
              <w:rPr>
                <w:rFonts w:ascii="Times New Roman" w:hAnsi="Times New Roman"/>
                <w:sz w:val="24"/>
                <w:szCs w:val="24"/>
              </w:rPr>
            </w:pPr>
            <w:r w:rsidRPr="00B225C0">
              <w:rPr>
                <w:rFonts w:ascii="Times New Roman" w:hAnsi="Times New Roman"/>
                <w:sz w:val="24"/>
                <w:szCs w:val="24"/>
              </w:rPr>
              <w:t>90</w:t>
            </w:r>
          </w:p>
        </w:tc>
        <w:tc>
          <w:tcPr>
            <w:tcW w:w="970" w:type="dxa"/>
            <w:vAlign w:val="center"/>
          </w:tcPr>
          <w:p w:rsidR="0065722E" w:rsidRPr="00B225C0" w:rsidRDefault="0065722E" w:rsidP="00B225C0">
            <w:pPr>
              <w:spacing w:after="0" w:line="360" w:lineRule="auto"/>
              <w:jc w:val="center"/>
              <w:rPr>
                <w:rFonts w:ascii="Times New Roman" w:hAnsi="Times New Roman"/>
                <w:sz w:val="24"/>
                <w:szCs w:val="24"/>
              </w:rPr>
            </w:pPr>
            <w:r w:rsidRPr="00B225C0">
              <w:rPr>
                <w:rFonts w:ascii="Times New Roman" w:hAnsi="Times New Roman"/>
                <w:sz w:val="24"/>
                <w:szCs w:val="24"/>
              </w:rPr>
              <w:t>91</w:t>
            </w:r>
          </w:p>
        </w:tc>
        <w:tc>
          <w:tcPr>
            <w:tcW w:w="1109" w:type="dxa"/>
            <w:vAlign w:val="center"/>
          </w:tcPr>
          <w:p w:rsidR="0065722E" w:rsidRPr="00B225C0" w:rsidRDefault="0065722E" w:rsidP="00B225C0">
            <w:pPr>
              <w:spacing w:after="0" w:line="360" w:lineRule="auto"/>
              <w:jc w:val="center"/>
              <w:rPr>
                <w:rFonts w:ascii="Times New Roman" w:hAnsi="Times New Roman"/>
                <w:sz w:val="24"/>
                <w:szCs w:val="24"/>
              </w:rPr>
            </w:pPr>
            <w:r w:rsidRPr="00B225C0">
              <w:rPr>
                <w:rFonts w:ascii="Times New Roman" w:hAnsi="Times New Roman"/>
                <w:sz w:val="24"/>
                <w:szCs w:val="24"/>
              </w:rPr>
              <w:t>2,0</w:t>
            </w:r>
          </w:p>
        </w:tc>
      </w:tr>
      <w:tr w:rsidR="0065722E" w:rsidRPr="00B225C0" w:rsidTr="00B225C0">
        <w:trPr>
          <w:jc w:val="center"/>
        </w:trPr>
        <w:tc>
          <w:tcPr>
            <w:tcW w:w="4029" w:type="dxa"/>
            <w:vAlign w:val="center"/>
          </w:tcPr>
          <w:p w:rsidR="0065722E" w:rsidRPr="00B225C0" w:rsidRDefault="0065722E" w:rsidP="00B225C0">
            <w:pPr>
              <w:spacing w:after="0" w:line="360" w:lineRule="auto"/>
              <w:rPr>
                <w:rFonts w:ascii="Times New Roman" w:hAnsi="Times New Roman"/>
                <w:sz w:val="24"/>
                <w:szCs w:val="24"/>
              </w:rPr>
            </w:pPr>
            <w:r w:rsidRPr="00EB28D4">
              <w:rPr>
                <w:rFonts w:ascii="Times New Roman" w:hAnsi="Times New Roman"/>
                <w:sz w:val="24"/>
                <w:szCs w:val="24"/>
              </w:rPr>
              <w:t xml:space="preserve"> </w:t>
            </w:r>
            <w:r w:rsidRPr="00B225C0">
              <w:rPr>
                <w:rFonts w:ascii="Times New Roman" w:hAnsi="Times New Roman"/>
                <w:sz w:val="24"/>
                <w:szCs w:val="24"/>
              </w:rPr>
              <w:t>(активная кислотность)</w:t>
            </w:r>
          </w:p>
        </w:tc>
        <w:tc>
          <w:tcPr>
            <w:tcW w:w="1030" w:type="dxa"/>
            <w:vAlign w:val="center"/>
          </w:tcPr>
          <w:p w:rsidR="0065722E" w:rsidRPr="00B225C0" w:rsidRDefault="0065722E" w:rsidP="00B225C0">
            <w:pPr>
              <w:spacing w:after="0" w:line="360" w:lineRule="auto"/>
              <w:jc w:val="center"/>
              <w:rPr>
                <w:rFonts w:ascii="Times New Roman" w:hAnsi="Times New Roman"/>
                <w:sz w:val="24"/>
                <w:szCs w:val="24"/>
              </w:rPr>
            </w:pPr>
            <w:r w:rsidRPr="00B225C0">
              <w:rPr>
                <w:rFonts w:ascii="Times New Roman" w:hAnsi="Times New Roman"/>
                <w:sz w:val="24"/>
                <w:szCs w:val="24"/>
              </w:rPr>
              <w:t>6,6</w:t>
            </w:r>
          </w:p>
        </w:tc>
        <w:tc>
          <w:tcPr>
            <w:tcW w:w="977" w:type="dxa"/>
            <w:vAlign w:val="center"/>
          </w:tcPr>
          <w:p w:rsidR="0065722E" w:rsidRPr="00B225C0" w:rsidRDefault="0065722E" w:rsidP="00B225C0">
            <w:pPr>
              <w:spacing w:after="0" w:line="360" w:lineRule="auto"/>
              <w:jc w:val="center"/>
              <w:rPr>
                <w:rFonts w:ascii="Times New Roman" w:hAnsi="Times New Roman"/>
                <w:sz w:val="24"/>
                <w:szCs w:val="24"/>
              </w:rPr>
            </w:pPr>
            <w:r w:rsidRPr="00B225C0">
              <w:rPr>
                <w:rFonts w:ascii="Times New Roman" w:hAnsi="Times New Roman"/>
                <w:sz w:val="24"/>
                <w:szCs w:val="24"/>
              </w:rPr>
              <w:t>6,8</w:t>
            </w:r>
          </w:p>
        </w:tc>
        <w:tc>
          <w:tcPr>
            <w:tcW w:w="976" w:type="dxa"/>
            <w:vAlign w:val="center"/>
          </w:tcPr>
          <w:p w:rsidR="0065722E" w:rsidRPr="00B225C0" w:rsidRDefault="0065722E" w:rsidP="00B225C0">
            <w:pPr>
              <w:spacing w:after="0" w:line="360" w:lineRule="auto"/>
              <w:jc w:val="center"/>
              <w:rPr>
                <w:rFonts w:ascii="Times New Roman" w:hAnsi="Times New Roman"/>
                <w:sz w:val="24"/>
                <w:szCs w:val="24"/>
              </w:rPr>
            </w:pPr>
            <w:r w:rsidRPr="00B225C0">
              <w:rPr>
                <w:rFonts w:ascii="Times New Roman" w:hAnsi="Times New Roman"/>
                <w:sz w:val="24"/>
                <w:szCs w:val="24"/>
              </w:rPr>
              <w:t>6,9</w:t>
            </w:r>
          </w:p>
        </w:tc>
        <w:tc>
          <w:tcPr>
            <w:tcW w:w="970" w:type="dxa"/>
            <w:vAlign w:val="center"/>
          </w:tcPr>
          <w:p w:rsidR="0065722E" w:rsidRPr="00B225C0" w:rsidRDefault="0065722E" w:rsidP="00B225C0">
            <w:pPr>
              <w:spacing w:after="0" w:line="360" w:lineRule="auto"/>
              <w:jc w:val="center"/>
              <w:rPr>
                <w:rFonts w:ascii="Times New Roman" w:hAnsi="Times New Roman"/>
                <w:sz w:val="24"/>
                <w:szCs w:val="24"/>
              </w:rPr>
            </w:pPr>
            <w:r w:rsidRPr="00B225C0">
              <w:rPr>
                <w:rFonts w:ascii="Times New Roman" w:hAnsi="Times New Roman"/>
                <w:sz w:val="24"/>
                <w:szCs w:val="24"/>
              </w:rPr>
              <w:t>6,9</w:t>
            </w:r>
          </w:p>
        </w:tc>
        <w:tc>
          <w:tcPr>
            <w:tcW w:w="1109" w:type="dxa"/>
            <w:vAlign w:val="center"/>
          </w:tcPr>
          <w:p w:rsidR="0065722E" w:rsidRPr="00B225C0" w:rsidRDefault="0065722E" w:rsidP="00B225C0">
            <w:pPr>
              <w:spacing w:after="0" w:line="360" w:lineRule="auto"/>
              <w:jc w:val="center"/>
              <w:rPr>
                <w:rFonts w:ascii="Times New Roman" w:hAnsi="Times New Roman"/>
                <w:sz w:val="24"/>
                <w:szCs w:val="24"/>
              </w:rPr>
            </w:pPr>
            <w:r w:rsidRPr="00B225C0">
              <w:rPr>
                <w:rFonts w:ascii="Times New Roman" w:hAnsi="Times New Roman"/>
                <w:sz w:val="24"/>
                <w:szCs w:val="24"/>
              </w:rPr>
              <w:t>0,8</w:t>
            </w:r>
          </w:p>
        </w:tc>
      </w:tr>
      <w:tr w:rsidR="0065722E" w:rsidRPr="00B225C0" w:rsidTr="00B225C0">
        <w:trPr>
          <w:jc w:val="center"/>
        </w:trPr>
        <w:tc>
          <w:tcPr>
            <w:tcW w:w="4029" w:type="dxa"/>
            <w:vAlign w:val="center"/>
          </w:tcPr>
          <w:p w:rsidR="0065722E" w:rsidRPr="00B225C0" w:rsidRDefault="0065722E" w:rsidP="00B225C0">
            <w:pPr>
              <w:spacing w:after="0" w:line="360" w:lineRule="auto"/>
              <w:rPr>
                <w:rFonts w:ascii="Times New Roman" w:hAnsi="Times New Roman"/>
                <w:sz w:val="24"/>
                <w:szCs w:val="24"/>
              </w:rPr>
            </w:pPr>
            <w:r w:rsidRPr="00B225C0">
              <w:rPr>
                <w:rFonts w:ascii="Times New Roman" w:hAnsi="Times New Roman"/>
                <w:sz w:val="24"/>
                <w:szCs w:val="24"/>
                <w:lang w:val="en-US"/>
              </w:rPr>
              <w:fldChar w:fldCharType="begin"/>
            </w:r>
            <w:r w:rsidRPr="00B225C0">
              <w:rPr>
                <w:rFonts w:ascii="Times New Roman" w:hAnsi="Times New Roman"/>
                <w:sz w:val="24"/>
                <w:szCs w:val="24"/>
                <w:lang w:val="en-US"/>
              </w:rPr>
              <w:instrText xml:space="preserve"> QUOTE </w:instrText>
            </w:r>
            <w:r w:rsidRPr="00B225C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13.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012E&quot;/&gt;&lt;wsp:rsid wsp:val=&quot;00013D71&quot;/&gt;&lt;wsp:rsid wsp:val=&quot;00014534&quot;/&gt;&lt;wsp:rsid wsp:val=&quot;00026AD8&quot;/&gt;&lt;wsp:rsid wsp:val=&quot;00033692&quot;/&gt;&lt;wsp:rsid wsp:val=&quot;00035494&quot;/&gt;&lt;wsp:rsid wsp:val=&quot;00037CA7&quot;/&gt;&lt;wsp:rsid wsp:val=&quot;00045583&quot;/&gt;&lt;wsp:rsid wsp:val=&quot;00054126&quot;/&gt;&lt;wsp:rsid wsp:val=&quot;0006530E&quot;/&gt;&lt;wsp:rsid wsp:val=&quot;00065570&quot;/&gt;&lt;wsp:rsid wsp:val=&quot;0008444E&quot;/&gt;&lt;wsp:rsid wsp:val=&quot;00087339&quot;/&gt;&lt;wsp:rsid wsp:val=&quot;0009062E&quot;/&gt;&lt;wsp:rsid wsp:val=&quot;000A3437&quot;/&gt;&lt;wsp:rsid wsp:val=&quot;000A5E22&quot;/&gt;&lt;wsp:rsid wsp:val=&quot;000B2866&quot;/&gt;&lt;wsp:rsid wsp:val=&quot;000B33B7&quot;/&gt;&lt;wsp:rsid wsp:val=&quot;000C51F4&quot;/&gt;&lt;wsp:rsid wsp:val=&quot;000C76DD&quot;/&gt;&lt;wsp:rsid wsp:val=&quot;000F4737&quot;/&gt;&lt;wsp:rsid wsp:val=&quot;001053EA&quot;/&gt;&lt;wsp:rsid wsp:val=&quot;001106DC&quot;/&gt;&lt;wsp:rsid wsp:val=&quot;0012268B&quot;/&gt;&lt;wsp:rsid wsp:val=&quot;00143470&quot;/&gt;&lt;wsp:rsid wsp:val=&quot;00144724&quot;/&gt;&lt;wsp:rsid wsp:val=&quot;00152C53&quot;/&gt;&lt;wsp:rsid wsp:val=&quot;00152EEC&quot;/&gt;&lt;wsp:rsid wsp:val=&quot;00160C53&quot;/&gt;&lt;wsp:rsid wsp:val=&quot;00167C7E&quot;/&gt;&lt;wsp:rsid wsp:val=&quot;0017185B&quot;/&gt;&lt;wsp:rsid wsp:val=&quot;00172563&quot;/&gt;&lt;wsp:rsid wsp:val=&quot;00173E31&quot;/&gt;&lt;wsp:rsid wsp:val=&quot;001A2B61&quot;/&gt;&lt;wsp:rsid wsp:val=&quot;001A4302&quot;/&gt;&lt;wsp:rsid wsp:val=&quot;001B282D&quot;/&gt;&lt;wsp:rsid wsp:val=&quot;001B64C1&quot;/&gt;&lt;wsp:rsid wsp:val=&quot;001C17E1&quot;/&gt;&lt;wsp:rsid wsp:val=&quot;001D0A45&quot;/&gt;&lt;wsp:rsid wsp:val=&quot;00210382&quot;/&gt;&lt;wsp:rsid wsp:val=&quot;002256E8&quot;/&gt;&lt;wsp:rsid wsp:val=&quot;00230EF5&quot;/&gt;&lt;wsp:rsid wsp:val=&quot;00231711&quot;/&gt;&lt;wsp:rsid wsp:val=&quot;0026740C&quot;/&gt;&lt;wsp:rsid wsp:val=&quot;00274FD9&quot;/&gt;&lt;wsp:rsid wsp:val=&quot;00286C39&quot;/&gt;&lt;wsp:rsid wsp:val=&quot;002870FA&quot;/&gt;&lt;wsp:rsid wsp:val=&quot;00287781&quot;/&gt;&lt;wsp:rsid wsp:val=&quot;00290B12&quot;/&gt;&lt;wsp:rsid wsp:val=&quot;002915B9&quot;/&gt;&lt;wsp:rsid wsp:val=&quot;002943A8&quot;/&gt;&lt;wsp:rsid wsp:val=&quot;002A09BC&quot;/&gt;&lt;wsp:rsid wsp:val=&quot;002A40C0&quot;/&gt;&lt;wsp:rsid wsp:val=&quot;002A68C7&quot;/&gt;&lt;wsp:rsid wsp:val=&quot;002A7122&quot;/&gt;&lt;wsp:rsid wsp:val=&quot;002B09ED&quot;/&gt;&lt;wsp:rsid wsp:val=&quot;002B4376&quot;/&gt;&lt;wsp:rsid wsp:val=&quot;002C62E8&quot;/&gt;&lt;wsp:rsid wsp:val=&quot;002E1B77&quot;/&gt;&lt;wsp:rsid wsp:val=&quot;002E5352&quot;/&gt;&lt;wsp:rsid wsp:val=&quot;002E6DB9&quot;/&gt;&lt;wsp:rsid wsp:val=&quot;002F34FB&quot;/&gt;&lt;wsp:rsid wsp:val=&quot;0031328A&quot;/&gt;&lt;wsp:rsid wsp:val=&quot;00336C15&quot;/&gt;&lt;wsp:rsid wsp:val=&quot;003454D7&quot;/&gt;&lt;wsp:rsid wsp:val=&quot;00353BF4&quot;/&gt;&lt;wsp:rsid wsp:val=&quot;003600D2&quot;/&gt;&lt;wsp:rsid wsp:val=&quot;00366E46&quot;/&gt;&lt;wsp:rsid wsp:val=&quot;00376323&quot;/&gt;&lt;wsp:rsid wsp:val=&quot;00377D05&quot;/&gt;&lt;wsp:rsid wsp:val=&quot;00386E5D&quot;/&gt;&lt;wsp:rsid wsp:val=&quot;00392BE3&quot;/&gt;&lt;wsp:rsid wsp:val=&quot;003955B0&quot;/&gt;&lt;wsp:rsid wsp:val=&quot;003A43BE&quot;/&gt;&lt;wsp:rsid wsp:val=&quot;003E3197&quot;/&gt;&lt;wsp:rsid wsp:val=&quot;003F72E5&quot;/&gt;&lt;wsp:rsid wsp:val=&quot;00431C96&quot;/&gt;&lt;wsp:rsid wsp:val=&quot;00432306&quot;/&gt;&lt;wsp:rsid wsp:val=&quot;00463ED7&quot;/&gt;&lt;wsp:rsid wsp:val=&quot;00496241&quot;/&gt;&lt;wsp:rsid wsp:val=&quot;004B077A&quot;/&gt;&lt;wsp:rsid wsp:val=&quot;004B5B99&quot;/&gt;&lt;wsp:rsid wsp:val=&quot;004C4D20&quot;/&gt;&lt;wsp:rsid wsp:val=&quot;004E2F55&quot;/&gt;&lt;wsp:rsid wsp:val=&quot;004E607F&quot;/&gt;&lt;wsp:rsid wsp:val=&quot;004E631B&quot;/&gt;&lt;wsp:rsid wsp:val=&quot;004F075E&quot;/&gt;&lt;wsp:rsid wsp:val=&quot;00543C11&quot;/&gt;&lt;wsp:rsid wsp:val=&quot;0055482E&quot;/&gt;&lt;wsp:rsid wsp:val=&quot;00557B5D&quot;/&gt;&lt;wsp:rsid wsp:val=&quot;005661F4&quot;/&gt;&lt;wsp:rsid wsp:val=&quot;005977F0&quot;/&gt;&lt;wsp:rsid wsp:val=&quot;005A4A1E&quot;/&gt;&lt;wsp:rsid wsp:val=&quot;005A53A2&quot;/&gt;&lt;wsp:rsid wsp:val=&quot;005B5F7D&quot;/&gt;&lt;wsp:rsid wsp:val=&quot;005C40B5&quot;/&gt;&lt;wsp:rsid wsp:val=&quot;005C72F4&quot;/&gt;&lt;wsp:rsid wsp:val=&quot;005D24B5&quot;/&gt;&lt;wsp:rsid wsp:val=&quot;005D656F&quot;/&gt;&lt;wsp:rsid wsp:val=&quot;005E12B3&quot;/&gt;&lt;wsp:rsid wsp:val=&quot;005E49CF&quot;/&gt;&lt;wsp:rsid wsp:val=&quot;005F7750&quot;/&gt;&lt;wsp:rsid wsp:val=&quot;00610330&quot;/&gt;&lt;wsp:rsid wsp:val=&quot;006363C1&quot;/&gt;&lt;wsp:rsid wsp:val=&quot;006449B7&quot;/&gt;&lt;wsp:rsid wsp:val=&quot;00644CD8&quot;/&gt;&lt;wsp:rsid wsp:val=&quot;0065505A&quot;/&gt;&lt;wsp:rsid wsp:val=&quot;00660A54&quot;/&gt;&lt;wsp:rsid wsp:val=&quot;006636A5&quot;/&gt;&lt;wsp:rsid wsp:val=&quot;006B4CB2&quot;/&gt;&lt;wsp:rsid wsp:val=&quot;006C2FC5&quot;/&gt;&lt;wsp:rsid wsp:val=&quot;006D25D0&quot;/&gt;&lt;wsp:rsid wsp:val=&quot;006D2D8D&quot;/&gt;&lt;wsp:rsid wsp:val=&quot;006D7F2C&quot;/&gt;&lt;wsp:rsid wsp:val=&quot;006F3104&quot;/&gt;&lt;wsp:rsid wsp:val=&quot;006F3CC8&quot;/&gt;&lt;wsp:rsid wsp:val=&quot;00701779&quot;/&gt;&lt;wsp:rsid wsp:val=&quot;007264F5&quot;/&gt;&lt;wsp:rsid wsp:val=&quot;00732A43&quot;/&gt;&lt;wsp:rsid wsp:val=&quot;00745477&quot;/&gt;&lt;wsp:rsid wsp:val=&quot;0075581B&quot;/&gt;&lt;wsp:rsid wsp:val=&quot;00762B75&quot;/&gt;&lt;wsp:rsid wsp:val=&quot;00763BE8&quot;/&gt;&lt;wsp:rsid wsp:val=&quot;00763F06&quot;/&gt;&lt;wsp:rsid wsp:val=&quot;0078231A&quot;/&gt;&lt;wsp:rsid wsp:val=&quot;00784F1D&quot;/&gt;&lt;wsp:rsid wsp:val=&quot;007A094E&quot;/&gt;&lt;wsp:rsid wsp:val=&quot;007A2D56&quot;/&gt;&lt;wsp:rsid wsp:val=&quot;007A3865&quot;/&gt;&lt;wsp:rsid wsp:val=&quot;007A6916&quot;/&gt;&lt;wsp:rsid wsp:val=&quot;007A6F0B&quot;/&gt;&lt;wsp:rsid wsp:val=&quot;007A76B2&quot;/&gt;&lt;wsp:rsid wsp:val=&quot;007C0FA2&quot;/&gt;&lt;wsp:rsid wsp:val=&quot;007E0DDA&quot;/&gt;&lt;wsp:rsid wsp:val=&quot;007E573A&quot;/&gt;&lt;wsp:rsid wsp:val=&quot;0080716F&quot;/&gt;&lt;wsp:rsid wsp:val=&quot;00812702&quot;/&gt;&lt;wsp:rsid wsp:val=&quot;00813992&quot;/&gt;&lt;wsp:rsid wsp:val=&quot;00824D04&quot;/&gt;&lt;wsp:rsid wsp:val=&quot;008261F3&quot;/&gt;&lt;wsp:rsid wsp:val=&quot;00826A4C&quot;/&gt;&lt;wsp:rsid wsp:val=&quot;0083232E&quot;/&gt;&lt;wsp:rsid wsp:val=&quot;0085057C&quot;/&gt;&lt;wsp:rsid wsp:val=&quot;00864C07&quot;/&gt;&lt;wsp:rsid wsp:val=&quot;00880768&quot;/&gt;&lt;wsp:rsid wsp:val=&quot;00894A80&quot;/&gt;&lt;wsp:rsid wsp:val=&quot;008955AD&quot;/&gt;&lt;wsp:rsid wsp:val=&quot;008A45D7&quot;/&gt;&lt;wsp:rsid wsp:val=&quot;008C183C&quot;/&gt;&lt;wsp:rsid wsp:val=&quot;008C5103&quot;/&gt;&lt;wsp:rsid wsp:val=&quot;008D58BB&quot;/&gt;&lt;wsp:rsid wsp:val=&quot;00911F20&quot;/&gt;&lt;wsp:rsid wsp:val=&quot;00915F38&quot;/&gt;&lt;wsp:rsid wsp:val=&quot;00921196&quot;/&gt;&lt;wsp:rsid wsp:val=&quot;00942E22&quot;/&gt;&lt;wsp:rsid wsp:val=&quot;00950822&quot;/&gt;&lt;wsp:rsid wsp:val=&quot;009510E8&quot;/&gt;&lt;wsp:rsid wsp:val=&quot;00953D2C&quot;/&gt;&lt;wsp:rsid wsp:val=&quot;009606DC&quot;/&gt;&lt;wsp:rsid wsp:val=&quot;009674E8&quot;/&gt;&lt;wsp:rsid wsp:val=&quot;009745EF&quot;/&gt;&lt;wsp:rsid wsp:val=&quot;009909EF&quot;/&gt;&lt;wsp:rsid wsp:val=&quot;009A4793&quot;/&gt;&lt;wsp:rsid wsp:val=&quot;009C6B9D&quot;/&gt;&lt;wsp:rsid wsp:val=&quot;009E329C&quot;/&gt;&lt;wsp:rsid wsp:val=&quot;009E4BBC&quot;/&gt;&lt;wsp:rsid wsp:val=&quot;009F234C&quot;/&gt;&lt;wsp:rsid wsp:val=&quot;009F302E&quot;/&gt;&lt;wsp:rsid wsp:val=&quot;00A0104C&quot;/&gt;&lt;wsp:rsid wsp:val=&quot;00A17966&quot;/&gt;&lt;wsp:rsid wsp:val=&quot;00A307B6&quot;/&gt;&lt;wsp:rsid wsp:val=&quot;00A32299&quot;/&gt;&lt;wsp:rsid wsp:val=&quot;00A36B1C&quot;/&gt;&lt;wsp:rsid wsp:val=&quot;00A43E2C&quot;/&gt;&lt;wsp:rsid wsp:val=&quot;00A463DA&quot;/&gt;&lt;wsp:rsid wsp:val=&quot;00A470BD&quot;/&gt;&lt;wsp:rsid wsp:val=&quot;00A5123D&quot;/&gt;&lt;wsp:rsid wsp:val=&quot;00A57700&quot;/&gt;&lt;wsp:rsid wsp:val=&quot;00A630EA&quot;/&gt;&lt;wsp:rsid wsp:val=&quot;00A630F3&quot;/&gt;&lt;wsp:rsid wsp:val=&quot;00A7049C&quot;/&gt;&lt;wsp:rsid wsp:val=&quot;00A80952&quot;/&gt;&lt;wsp:rsid wsp:val=&quot;00A84644&quot;/&gt;&lt;wsp:rsid wsp:val=&quot;00A85769&quot;/&gt;&lt;wsp:rsid wsp:val=&quot;00A85EAA&quot;/&gt;&lt;wsp:rsid wsp:val=&quot;00A86B5D&quot;/&gt;&lt;wsp:rsid wsp:val=&quot;00A94F16&quot;/&gt;&lt;wsp:rsid wsp:val=&quot;00A97C07&quot;/&gt;&lt;wsp:rsid wsp:val=&quot;00AA326B&quot;/&gt;&lt;wsp:rsid wsp:val=&quot;00AA671D&quot;/&gt;&lt;wsp:rsid wsp:val=&quot;00AA6C6E&quot;/&gt;&lt;wsp:rsid wsp:val=&quot;00AC1B4B&quot;/&gt;&lt;wsp:rsid wsp:val=&quot;00AC1EB1&quot;/&gt;&lt;wsp:rsid wsp:val=&quot;00AE54A5&quot;/&gt;&lt;wsp:rsid wsp:val=&quot;00B124B5&quot;/&gt;&lt;wsp:rsid wsp:val=&quot;00B225C0&quot;/&gt;&lt;wsp:rsid wsp:val=&quot;00B24F44&quot;/&gt;&lt;wsp:rsid wsp:val=&quot;00B357FA&quot;/&gt;&lt;wsp:rsid wsp:val=&quot;00B3592C&quot;/&gt;&lt;wsp:rsid wsp:val=&quot;00B42CA5&quot;/&gt;&lt;wsp:rsid wsp:val=&quot;00B46975&quot;/&gt;&lt;wsp:rsid wsp:val=&quot;00B503CD&quot;/&gt;&lt;wsp:rsid wsp:val=&quot;00B51E26&quot;/&gt;&lt;wsp:rsid wsp:val=&quot;00B66918&quot;/&gt;&lt;wsp:rsid wsp:val=&quot;00B7258B&quot;/&gt;&lt;wsp:rsid wsp:val=&quot;00B86F8D&quot;/&gt;&lt;wsp:rsid wsp:val=&quot;00B9418B&quot;/&gt;&lt;wsp:rsid wsp:val=&quot;00B95436&quot;/&gt;&lt;wsp:rsid wsp:val=&quot;00BA1D4C&quot;/&gt;&lt;wsp:rsid wsp:val=&quot;00BA2B5C&quot;/&gt;&lt;wsp:rsid wsp:val=&quot;00BB772A&quot;/&gt;&lt;wsp:rsid wsp:val=&quot;00BC3368&quot;/&gt;&lt;wsp:rsid wsp:val=&quot;00BD2DAB&quot;/&gt;&lt;wsp:rsid wsp:val=&quot;00BD3754&quot;/&gt;&lt;wsp:rsid wsp:val=&quot;00BE25ED&quot;/&gt;&lt;wsp:rsid wsp:val=&quot;00C016BB&quot;/&gt;&lt;wsp:rsid wsp:val=&quot;00C025D7&quot;/&gt;&lt;wsp:rsid wsp:val=&quot;00C14625&quot;/&gt;&lt;wsp:rsid wsp:val=&quot;00C14973&quot;/&gt;&lt;wsp:rsid wsp:val=&quot;00C21633&quot;/&gt;&lt;wsp:rsid wsp:val=&quot;00C3012E&quot;/&gt;&lt;wsp:rsid wsp:val=&quot;00C303AB&quot;/&gt;&lt;wsp:rsid wsp:val=&quot;00C33CEB&quot;/&gt;&lt;wsp:rsid wsp:val=&quot;00C33E21&quot;/&gt;&lt;wsp:rsid wsp:val=&quot;00C34AA0&quot;/&gt;&lt;wsp:rsid wsp:val=&quot;00C41B9A&quot;/&gt;&lt;wsp:rsid wsp:val=&quot;00C5449C&quot;/&gt;&lt;wsp:rsid wsp:val=&quot;00C71680&quot;/&gt;&lt;wsp:rsid wsp:val=&quot;00C7307A&quot;/&gt;&lt;wsp:rsid wsp:val=&quot;00C76FAE&quot;/&gt;&lt;wsp:rsid wsp:val=&quot;00C86872&quot;/&gt;&lt;wsp:rsid wsp:val=&quot;00CA3FD1&quot;/&gt;&lt;wsp:rsid wsp:val=&quot;00CB09DC&quot;/&gt;&lt;wsp:rsid wsp:val=&quot;00CC036A&quot;/&gt;&lt;wsp:rsid wsp:val=&quot;00CD7557&quot;/&gt;&lt;wsp:rsid wsp:val=&quot;00CE2E01&quot;/&gt;&lt;wsp:rsid wsp:val=&quot;00CE46C0&quot;/&gt;&lt;wsp:rsid wsp:val=&quot;00CE6BF1&quot;/&gt;&lt;wsp:rsid wsp:val=&quot;00CF1080&quot;/&gt;&lt;wsp:rsid wsp:val=&quot;00CF3B86&quot;/&gt;&lt;wsp:rsid wsp:val=&quot;00D1394F&quot;/&gt;&lt;wsp:rsid wsp:val=&quot;00D32480&quot;/&gt;&lt;wsp:rsid wsp:val=&quot;00D3650F&quot;/&gt;&lt;wsp:rsid wsp:val=&quot;00D56771&quot;/&gt;&lt;wsp:rsid wsp:val=&quot;00D61E71&quot;/&gt;&lt;wsp:rsid wsp:val=&quot;00D7644F&quot;/&gt;&lt;wsp:rsid wsp:val=&quot;00D87597&quot;/&gt;&lt;wsp:rsid wsp:val=&quot;00D91CC1&quot;/&gt;&lt;wsp:rsid wsp:val=&quot;00D9211D&quot;/&gt;&lt;wsp:rsid wsp:val=&quot;00DA0AB2&quot;/&gt;&lt;wsp:rsid wsp:val=&quot;00DA13AE&quot;/&gt;&lt;wsp:rsid wsp:val=&quot;00DA6E6B&quot;/&gt;&lt;wsp:rsid wsp:val=&quot;00DB0EAA&quot;/&gt;&lt;wsp:rsid wsp:val=&quot;00DB40A7&quot;/&gt;&lt;wsp:rsid wsp:val=&quot;00DB67DC&quot;/&gt;&lt;wsp:rsid wsp:val=&quot;00DE2810&quot;/&gt;&lt;wsp:rsid wsp:val=&quot;00DE2EEA&quot;/&gt;&lt;wsp:rsid wsp:val=&quot;00DF398A&quot;/&gt;&lt;wsp:rsid wsp:val=&quot;00DF72C6&quot;/&gt;&lt;wsp:rsid wsp:val=&quot;00DF7481&quot;/&gt;&lt;wsp:rsid wsp:val=&quot;00E0798F&quot;/&gt;&lt;wsp:rsid wsp:val=&quot;00E118A3&quot;/&gt;&lt;wsp:rsid wsp:val=&quot;00E24EFE&quot;/&gt;&lt;wsp:rsid wsp:val=&quot;00E56C10&quot;/&gt;&lt;wsp:rsid wsp:val=&quot;00E622A4&quot;/&gt;&lt;wsp:rsid wsp:val=&quot;00E71AE9&quot;/&gt;&lt;wsp:rsid wsp:val=&quot;00E76072&quot;/&gt;&lt;wsp:rsid wsp:val=&quot;00E83F2B&quot;/&gt;&lt;wsp:rsid wsp:val=&quot;00EB28D4&quot;/&gt;&lt;wsp:rsid wsp:val=&quot;00EC741D&quot;/&gt;&lt;wsp:rsid wsp:val=&quot;00ED02FE&quot;/&gt;&lt;wsp:rsid wsp:val=&quot;00EE7E16&quot;/&gt;&lt;wsp:rsid wsp:val=&quot;00EF3AF7&quot;/&gt;&lt;wsp:rsid wsp:val=&quot;00F15295&quot;/&gt;&lt;wsp:rsid wsp:val=&quot;00F44092&quot;/&gt;&lt;wsp:rsid wsp:val=&quot;00F4683E&quot;/&gt;&lt;wsp:rsid wsp:val=&quot;00F56A5B&quot;/&gt;&lt;wsp:rsid wsp:val=&quot;00F87A26&quot;/&gt;&lt;wsp:rsid wsp:val=&quot;00F90568&quot;/&gt;&lt;wsp:rsid wsp:val=&quot;00F90F6C&quot;/&gt;&lt;wsp:rsid wsp:val=&quot;00FA7B17&quot;/&gt;&lt;wsp:rsid wsp:val=&quot;00FE0527&quot;/&gt;&lt;wsp:rsid wsp:val=&quot;00FF1D77&quot;/&gt;&lt;wsp:rsid wsp:val=&quot;00FF33F3&quot;/&gt;&lt;wsp:rsid wsp:val=&quot;00FF7605&quot;/&gt;&lt;/wsp:rsids&gt;&lt;/w:docPr&gt;&lt;w:body&gt;&lt;w:p wsp:rsidR=&quot;00000000&quot; wsp:rsidRDefault=&quot;00E83F2B&quot;&gt;&lt;m:oMathPara&gt;&lt;m:oMath&gt;&lt;m:sSub&gt;&lt;m:sSubPr&gt;&lt;m:ctrlPr&gt;&lt;w:rPr&gt;&lt;w:rFonts w:ascii=&quot;Cambria Math&quot; w:fareast=&quot;Times New Roman&quot; w:h-ansi=&quot;Times New Roman&quot;/&gt;&lt;wx:font wx:val=&quot;Cambria Math&quot;/&gt;&lt;w:sz w:val=&quot;24&quot;/&gt;&lt;w:sz-cs w:val=&quot;24&quot;/&gt;&lt;/w:rPr&gt;&lt;/m:ctrlPr&gt;&lt;/m:sSubPr&gt;&lt;m:e&gt;&lt;m:r&gt;&lt;m:rPr&gt;&lt;m:sty m:val=&quot;p&quot;/&gt;&lt;/m:rPr&gt;&lt;w:rPr&gt;&lt;w:rFonts w:ascii=&quot;Cambria Math&quot; w:h-ansi=&quot;Times New Roman&quot;/&gt;&lt;wx:font wx:val=&quot;Times New Roman&quot;/&gt;&lt;w:sz w:val=&quot;24&quot;/&gt;&lt;w:sz-cs w:val=&quot;24&quot;/&gt;&lt;/w:rPr&gt;&lt;m:t&gt;СЂРќ&lt;/m:t&gt;&lt;/m:r&gt;&lt;m:ctrlPr&gt;&lt;w:rPr&gt;&lt;w:rFonts w:ascii=&quot;Cambria Math&quot; w:h-ansi=&quot;Times New Roman&quot;/&gt;&lt;wx:font wx:val=&quot;Cambria Math&quot;/&gt;&lt;w:sz w:val=&quot;24&quot;/&gt;&lt;w:sz-cs w:val=&quot;24&quot;/&gt;&lt;/w:rPr&gt;&lt;/m:ctrlPr&gt;&lt;/m:e&gt;&lt;m:sub&gt;&lt;m:r&gt;&lt;m:rPr&gt;&lt;m:sty m:val=&quot;p&quot;/&gt;&lt;/m:rPr&gt;&lt;w:rPr&gt;&lt;w:rFonts w:ascii=&quot;Cambria Math&quot; w:h-ansi=&quot;Times New Roman&quot;/&gt;&lt;wx:font wx:val=&quot;Cambria Math&quot;/&gt;&lt;w:sz w:val=&quot;24&quot;/&gt;&lt;w:sz-cs w:val=&quot;24&quot;/&gt;&lt;w:lang w:val=&quot;EN-US&quot;/&gt;&lt;/w:rPr&gt;&lt;m:t&gt;KC&lt;/m:t&gt;&lt;/m:r&gt;&lt;m:r&gt;&lt;w:rPr&gt;&lt;w:rFonts w:ascii=&quot;Cambria Math&quot; w:h-ansi=&quot;Times New Roman&quot;/&gt;&lt;wx:font wx:val=&quot;Cambria Math&quot;/&gt;&lt;w:i/&gt;&lt;w:sz w:val=&quot;24&quot;/&gt;&lt;w:sz-cs w:val=&quot;24&quot;/&gt;&lt;w:lang w:val=&quot;EN-US&quot;/&gt;&lt;/w:rPr&gt;&lt;m:t&gt;l&lt;/m:t&gt;&lt;/m:r&gt;&lt;m:ctrlPr&gt;&lt;w:rPr&gt;&lt;w:rFonts w:ascii=&quot;Cambria Math&quot; w:h-ansi=&quot;Times New Roman&quot;/&gt;&lt;wx:font wx:val=&quot;Cambria Math&quot;/&gt;&lt;w:sz w:val=&quot;24&quot;/&gt;&lt;w:sz-cs w:val=&quot;24&quot;/&gt;&lt;/w:rPr&gt;&lt;/m:ctrlP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B225C0">
              <w:rPr>
                <w:rFonts w:ascii="Times New Roman" w:hAnsi="Times New Roman"/>
                <w:sz w:val="24"/>
                <w:szCs w:val="24"/>
                <w:lang w:val="en-US"/>
              </w:rPr>
              <w:instrText xml:space="preserve"> </w:instrText>
            </w:r>
            <w:r w:rsidRPr="00B225C0">
              <w:rPr>
                <w:rFonts w:ascii="Times New Roman" w:hAnsi="Times New Roman"/>
                <w:sz w:val="24"/>
                <w:szCs w:val="24"/>
                <w:lang w:val="en-US"/>
              </w:rPr>
              <w:fldChar w:fldCharType="separate"/>
            </w:r>
            <w:r w:rsidRPr="00B225C0">
              <w:pict>
                <v:shape id="_x0000_i1026" type="#_x0000_t75" style="width:30.6pt;height:13.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012E&quot;/&gt;&lt;wsp:rsid wsp:val=&quot;00013D71&quot;/&gt;&lt;wsp:rsid wsp:val=&quot;00014534&quot;/&gt;&lt;wsp:rsid wsp:val=&quot;00026AD8&quot;/&gt;&lt;wsp:rsid wsp:val=&quot;00033692&quot;/&gt;&lt;wsp:rsid wsp:val=&quot;00035494&quot;/&gt;&lt;wsp:rsid wsp:val=&quot;00037CA7&quot;/&gt;&lt;wsp:rsid wsp:val=&quot;00045583&quot;/&gt;&lt;wsp:rsid wsp:val=&quot;00054126&quot;/&gt;&lt;wsp:rsid wsp:val=&quot;0006530E&quot;/&gt;&lt;wsp:rsid wsp:val=&quot;00065570&quot;/&gt;&lt;wsp:rsid wsp:val=&quot;0008444E&quot;/&gt;&lt;wsp:rsid wsp:val=&quot;00087339&quot;/&gt;&lt;wsp:rsid wsp:val=&quot;0009062E&quot;/&gt;&lt;wsp:rsid wsp:val=&quot;000A3437&quot;/&gt;&lt;wsp:rsid wsp:val=&quot;000A5E22&quot;/&gt;&lt;wsp:rsid wsp:val=&quot;000B2866&quot;/&gt;&lt;wsp:rsid wsp:val=&quot;000B33B7&quot;/&gt;&lt;wsp:rsid wsp:val=&quot;000C51F4&quot;/&gt;&lt;wsp:rsid wsp:val=&quot;000C76DD&quot;/&gt;&lt;wsp:rsid wsp:val=&quot;000F4737&quot;/&gt;&lt;wsp:rsid wsp:val=&quot;001053EA&quot;/&gt;&lt;wsp:rsid wsp:val=&quot;001106DC&quot;/&gt;&lt;wsp:rsid wsp:val=&quot;0012268B&quot;/&gt;&lt;wsp:rsid wsp:val=&quot;00143470&quot;/&gt;&lt;wsp:rsid wsp:val=&quot;00144724&quot;/&gt;&lt;wsp:rsid wsp:val=&quot;00152C53&quot;/&gt;&lt;wsp:rsid wsp:val=&quot;00152EEC&quot;/&gt;&lt;wsp:rsid wsp:val=&quot;00160C53&quot;/&gt;&lt;wsp:rsid wsp:val=&quot;00167C7E&quot;/&gt;&lt;wsp:rsid wsp:val=&quot;0017185B&quot;/&gt;&lt;wsp:rsid wsp:val=&quot;00172563&quot;/&gt;&lt;wsp:rsid wsp:val=&quot;00173E31&quot;/&gt;&lt;wsp:rsid wsp:val=&quot;001A2B61&quot;/&gt;&lt;wsp:rsid wsp:val=&quot;001A4302&quot;/&gt;&lt;wsp:rsid wsp:val=&quot;001B282D&quot;/&gt;&lt;wsp:rsid wsp:val=&quot;001B64C1&quot;/&gt;&lt;wsp:rsid wsp:val=&quot;001C17E1&quot;/&gt;&lt;wsp:rsid wsp:val=&quot;001D0A45&quot;/&gt;&lt;wsp:rsid wsp:val=&quot;00210382&quot;/&gt;&lt;wsp:rsid wsp:val=&quot;002256E8&quot;/&gt;&lt;wsp:rsid wsp:val=&quot;00230EF5&quot;/&gt;&lt;wsp:rsid wsp:val=&quot;00231711&quot;/&gt;&lt;wsp:rsid wsp:val=&quot;0026740C&quot;/&gt;&lt;wsp:rsid wsp:val=&quot;00274FD9&quot;/&gt;&lt;wsp:rsid wsp:val=&quot;00286C39&quot;/&gt;&lt;wsp:rsid wsp:val=&quot;002870FA&quot;/&gt;&lt;wsp:rsid wsp:val=&quot;00287781&quot;/&gt;&lt;wsp:rsid wsp:val=&quot;00290B12&quot;/&gt;&lt;wsp:rsid wsp:val=&quot;002915B9&quot;/&gt;&lt;wsp:rsid wsp:val=&quot;002943A8&quot;/&gt;&lt;wsp:rsid wsp:val=&quot;002A09BC&quot;/&gt;&lt;wsp:rsid wsp:val=&quot;002A40C0&quot;/&gt;&lt;wsp:rsid wsp:val=&quot;002A68C7&quot;/&gt;&lt;wsp:rsid wsp:val=&quot;002A7122&quot;/&gt;&lt;wsp:rsid wsp:val=&quot;002B09ED&quot;/&gt;&lt;wsp:rsid wsp:val=&quot;002B4376&quot;/&gt;&lt;wsp:rsid wsp:val=&quot;002C62E8&quot;/&gt;&lt;wsp:rsid wsp:val=&quot;002E1B77&quot;/&gt;&lt;wsp:rsid wsp:val=&quot;002E5352&quot;/&gt;&lt;wsp:rsid wsp:val=&quot;002E6DB9&quot;/&gt;&lt;wsp:rsid wsp:val=&quot;002F34FB&quot;/&gt;&lt;wsp:rsid wsp:val=&quot;0031328A&quot;/&gt;&lt;wsp:rsid wsp:val=&quot;00336C15&quot;/&gt;&lt;wsp:rsid wsp:val=&quot;003454D7&quot;/&gt;&lt;wsp:rsid wsp:val=&quot;00353BF4&quot;/&gt;&lt;wsp:rsid wsp:val=&quot;003600D2&quot;/&gt;&lt;wsp:rsid wsp:val=&quot;00366E46&quot;/&gt;&lt;wsp:rsid wsp:val=&quot;00376323&quot;/&gt;&lt;wsp:rsid wsp:val=&quot;00377D05&quot;/&gt;&lt;wsp:rsid wsp:val=&quot;00386E5D&quot;/&gt;&lt;wsp:rsid wsp:val=&quot;00392BE3&quot;/&gt;&lt;wsp:rsid wsp:val=&quot;003955B0&quot;/&gt;&lt;wsp:rsid wsp:val=&quot;003A43BE&quot;/&gt;&lt;wsp:rsid wsp:val=&quot;003E3197&quot;/&gt;&lt;wsp:rsid wsp:val=&quot;003F72E5&quot;/&gt;&lt;wsp:rsid wsp:val=&quot;00431C96&quot;/&gt;&lt;wsp:rsid wsp:val=&quot;00432306&quot;/&gt;&lt;wsp:rsid wsp:val=&quot;00463ED7&quot;/&gt;&lt;wsp:rsid wsp:val=&quot;00496241&quot;/&gt;&lt;wsp:rsid wsp:val=&quot;004B077A&quot;/&gt;&lt;wsp:rsid wsp:val=&quot;004B5B99&quot;/&gt;&lt;wsp:rsid wsp:val=&quot;004C4D20&quot;/&gt;&lt;wsp:rsid wsp:val=&quot;004E2F55&quot;/&gt;&lt;wsp:rsid wsp:val=&quot;004E607F&quot;/&gt;&lt;wsp:rsid wsp:val=&quot;004E631B&quot;/&gt;&lt;wsp:rsid wsp:val=&quot;004F075E&quot;/&gt;&lt;wsp:rsid wsp:val=&quot;00543C11&quot;/&gt;&lt;wsp:rsid wsp:val=&quot;0055482E&quot;/&gt;&lt;wsp:rsid wsp:val=&quot;00557B5D&quot;/&gt;&lt;wsp:rsid wsp:val=&quot;005661F4&quot;/&gt;&lt;wsp:rsid wsp:val=&quot;005977F0&quot;/&gt;&lt;wsp:rsid wsp:val=&quot;005A4A1E&quot;/&gt;&lt;wsp:rsid wsp:val=&quot;005A53A2&quot;/&gt;&lt;wsp:rsid wsp:val=&quot;005B5F7D&quot;/&gt;&lt;wsp:rsid wsp:val=&quot;005C40B5&quot;/&gt;&lt;wsp:rsid wsp:val=&quot;005C72F4&quot;/&gt;&lt;wsp:rsid wsp:val=&quot;005D24B5&quot;/&gt;&lt;wsp:rsid wsp:val=&quot;005D656F&quot;/&gt;&lt;wsp:rsid wsp:val=&quot;005E12B3&quot;/&gt;&lt;wsp:rsid wsp:val=&quot;005E49CF&quot;/&gt;&lt;wsp:rsid wsp:val=&quot;005F7750&quot;/&gt;&lt;wsp:rsid wsp:val=&quot;00610330&quot;/&gt;&lt;wsp:rsid wsp:val=&quot;006363C1&quot;/&gt;&lt;wsp:rsid wsp:val=&quot;006449B7&quot;/&gt;&lt;wsp:rsid wsp:val=&quot;00644CD8&quot;/&gt;&lt;wsp:rsid wsp:val=&quot;0065505A&quot;/&gt;&lt;wsp:rsid wsp:val=&quot;00660A54&quot;/&gt;&lt;wsp:rsid wsp:val=&quot;006636A5&quot;/&gt;&lt;wsp:rsid wsp:val=&quot;006B4CB2&quot;/&gt;&lt;wsp:rsid wsp:val=&quot;006C2FC5&quot;/&gt;&lt;wsp:rsid wsp:val=&quot;006D25D0&quot;/&gt;&lt;wsp:rsid wsp:val=&quot;006D2D8D&quot;/&gt;&lt;wsp:rsid wsp:val=&quot;006D7F2C&quot;/&gt;&lt;wsp:rsid wsp:val=&quot;006F3104&quot;/&gt;&lt;wsp:rsid wsp:val=&quot;006F3CC8&quot;/&gt;&lt;wsp:rsid wsp:val=&quot;00701779&quot;/&gt;&lt;wsp:rsid wsp:val=&quot;007264F5&quot;/&gt;&lt;wsp:rsid wsp:val=&quot;00732A43&quot;/&gt;&lt;wsp:rsid wsp:val=&quot;00745477&quot;/&gt;&lt;wsp:rsid wsp:val=&quot;0075581B&quot;/&gt;&lt;wsp:rsid wsp:val=&quot;00762B75&quot;/&gt;&lt;wsp:rsid wsp:val=&quot;00763BE8&quot;/&gt;&lt;wsp:rsid wsp:val=&quot;00763F06&quot;/&gt;&lt;wsp:rsid wsp:val=&quot;0078231A&quot;/&gt;&lt;wsp:rsid wsp:val=&quot;00784F1D&quot;/&gt;&lt;wsp:rsid wsp:val=&quot;007A094E&quot;/&gt;&lt;wsp:rsid wsp:val=&quot;007A2D56&quot;/&gt;&lt;wsp:rsid wsp:val=&quot;007A3865&quot;/&gt;&lt;wsp:rsid wsp:val=&quot;007A6916&quot;/&gt;&lt;wsp:rsid wsp:val=&quot;007A6F0B&quot;/&gt;&lt;wsp:rsid wsp:val=&quot;007A76B2&quot;/&gt;&lt;wsp:rsid wsp:val=&quot;007C0FA2&quot;/&gt;&lt;wsp:rsid wsp:val=&quot;007E0DDA&quot;/&gt;&lt;wsp:rsid wsp:val=&quot;007E573A&quot;/&gt;&lt;wsp:rsid wsp:val=&quot;0080716F&quot;/&gt;&lt;wsp:rsid wsp:val=&quot;00812702&quot;/&gt;&lt;wsp:rsid wsp:val=&quot;00813992&quot;/&gt;&lt;wsp:rsid wsp:val=&quot;00824D04&quot;/&gt;&lt;wsp:rsid wsp:val=&quot;008261F3&quot;/&gt;&lt;wsp:rsid wsp:val=&quot;00826A4C&quot;/&gt;&lt;wsp:rsid wsp:val=&quot;0083232E&quot;/&gt;&lt;wsp:rsid wsp:val=&quot;0085057C&quot;/&gt;&lt;wsp:rsid wsp:val=&quot;00864C07&quot;/&gt;&lt;wsp:rsid wsp:val=&quot;00880768&quot;/&gt;&lt;wsp:rsid wsp:val=&quot;00894A80&quot;/&gt;&lt;wsp:rsid wsp:val=&quot;008955AD&quot;/&gt;&lt;wsp:rsid wsp:val=&quot;008A45D7&quot;/&gt;&lt;wsp:rsid wsp:val=&quot;008C183C&quot;/&gt;&lt;wsp:rsid wsp:val=&quot;008C5103&quot;/&gt;&lt;wsp:rsid wsp:val=&quot;008D58BB&quot;/&gt;&lt;wsp:rsid wsp:val=&quot;00911F20&quot;/&gt;&lt;wsp:rsid wsp:val=&quot;00915F38&quot;/&gt;&lt;wsp:rsid wsp:val=&quot;00921196&quot;/&gt;&lt;wsp:rsid wsp:val=&quot;00942E22&quot;/&gt;&lt;wsp:rsid wsp:val=&quot;00950822&quot;/&gt;&lt;wsp:rsid wsp:val=&quot;009510E8&quot;/&gt;&lt;wsp:rsid wsp:val=&quot;00953D2C&quot;/&gt;&lt;wsp:rsid wsp:val=&quot;009606DC&quot;/&gt;&lt;wsp:rsid wsp:val=&quot;009674E8&quot;/&gt;&lt;wsp:rsid wsp:val=&quot;009745EF&quot;/&gt;&lt;wsp:rsid wsp:val=&quot;009909EF&quot;/&gt;&lt;wsp:rsid wsp:val=&quot;009A4793&quot;/&gt;&lt;wsp:rsid wsp:val=&quot;009C6B9D&quot;/&gt;&lt;wsp:rsid wsp:val=&quot;009E329C&quot;/&gt;&lt;wsp:rsid wsp:val=&quot;009E4BBC&quot;/&gt;&lt;wsp:rsid wsp:val=&quot;009F234C&quot;/&gt;&lt;wsp:rsid wsp:val=&quot;009F302E&quot;/&gt;&lt;wsp:rsid wsp:val=&quot;00A0104C&quot;/&gt;&lt;wsp:rsid wsp:val=&quot;00A17966&quot;/&gt;&lt;wsp:rsid wsp:val=&quot;00A307B6&quot;/&gt;&lt;wsp:rsid wsp:val=&quot;00A32299&quot;/&gt;&lt;wsp:rsid wsp:val=&quot;00A36B1C&quot;/&gt;&lt;wsp:rsid wsp:val=&quot;00A43E2C&quot;/&gt;&lt;wsp:rsid wsp:val=&quot;00A463DA&quot;/&gt;&lt;wsp:rsid wsp:val=&quot;00A470BD&quot;/&gt;&lt;wsp:rsid wsp:val=&quot;00A5123D&quot;/&gt;&lt;wsp:rsid wsp:val=&quot;00A57700&quot;/&gt;&lt;wsp:rsid wsp:val=&quot;00A630EA&quot;/&gt;&lt;wsp:rsid wsp:val=&quot;00A630F3&quot;/&gt;&lt;wsp:rsid wsp:val=&quot;00A7049C&quot;/&gt;&lt;wsp:rsid wsp:val=&quot;00A80952&quot;/&gt;&lt;wsp:rsid wsp:val=&quot;00A84644&quot;/&gt;&lt;wsp:rsid wsp:val=&quot;00A85769&quot;/&gt;&lt;wsp:rsid wsp:val=&quot;00A85EAA&quot;/&gt;&lt;wsp:rsid wsp:val=&quot;00A86B5D&quot;/&gt;&lt;wsp:rsid wsp:val=&quot;00A94F16&quot;/&gt;&lt;wsp:rsid wsp:val=&quot;00A97C07&quot;/&gt;&lt;wsp:rsid wsp:val=&quot;00AA326B&quot;/&gt;&lt;wsp:rsid wsp:val=&quot;00AA671D&quot;/&gt;&lt;wsp:rsid wsp:val=&quot;00AA6C6E&quot;/&gt;&lt;wsp:rsid wsp:val=&quot;00AC1B4B&quot;/&gt;&lt;wsp:rsid wsp:val=&quot;00AC1EB1&quot;/&gt;&lt;wsp:rsid wsp:val=&quot;00AE54A5&quot;/&gt;&lt;wsp:rsid wsp:val=&quot;00B124B5&quot;/&gt;&lt;wsp:rsid wsp:val=&quot;00B225C0&quot;/&gt;&lt;wsp:rsid wsp:val=&quot;00B24F44&quot;/&gt;&lt;wsp:rsid wsp:val=&quot;00B357FA&quot;/&gt;&lt;wsp:rsid wsp:val=&quot;00B3592C&quot;/&gt;&lt;wsp:rsid wsp:val=&quot;00B42CA5&quot;/&gt;&lt;wsp:rsid wsp:val=&quot;00B46975&quot;/&gt;&lt;wsp:rsid wsp:val=&quot;00B503CD&quot;/&gt;&lt;wsp:rsid wsp:val=&quot;00B51E26&quot;/&gt;&lt;wsp:rsid wsp:val=&quot;00B66918&quot;/&gt;&lt;wsp:rsid wsp:val=&quot;00B7258B&quot;/&gt;&lt;wsp:rsid wsp:val=&quot;00B86F8D&quot;/&gt;&lt;wsp:rsid wsp:val=&quot;00B9418B&quot;/&gt;&lt;wsp:rsid wsp:val=&quot;00B95436&quot;/&gt;&lt;wsp:rsid wsp:val=&quot;00BA1D4C&quot;/&gt;&lt;wsp:rsid wsp:val=&quot;00BA2B5C&quot;/&gt;&lt;wsp:rsid wsp:val=&quot;00BB772A&quot;/&gt;&lt;wsp:rsid wsp:val=&quot;00BC3368&quot;/&gt;&lt;wsp:rsid wsp:val=&quot;00BD2DAB&quot;/&gt;&lt;wsp:rsid wsp:val=&quot;00BD3754&quot;/&gt;&lt;wsp:rsid wsp:val=&quot;00BE25ED&quot;/&gt;&lt;wsp:rsid wsp:val=&quot;00C016BB&quot;/&gt;&lt;wsp:rsid wsp:val=&quot;00C025D7&quot;/&gt;&lt;wsp:rsid wsp:val=&quot;00C14625&quot;/&gt;&lt;wsp:rsid wsp:val=&quot;00C14973&quot;/&gt;&lt;wsp:rsid wsp:val=&quot;00C21633&quot;/&gt;&lt;wsp:rsid wsp:val=&quot;00C3012E&quot;/&gt;&lt;wsp:rsid wsp:val=&quot;00C303AB&quot;/&gt;&lt;wsp:rsid wsp:val=&quot;00C33CEB&quot;/&gt;&lt;wsp:rsid wsp:val=&quot;00C33E21&quot;/&gt;&lt;wsp:rsid wsp:val=&quot;00C34AA0&quot;/&gt;&lt;wsp:rsid wsp:val=&quot;00C41B9A&quot;/&gt;&lt;wsp:rsid wsp:val=&quot;00C5449C&quot;/&gt;&lt;wsp:rsid wsp:val=&quot;00C71680&quot;/&gt;&lt;wsp:rsid wsp:val=&quot;00C7307A&quot;/&gt;&lt;wsp:rsid wsp:val=&quot;00C76FAE&quot;/&gt;&lt;wsp:rsid wsp:val=&quot;00C86872&quot;/&gt;&lt;wsp:rsid wsp:val=&quot;00CA3FD1&quot;/&gt;&lt;wsp:rsid wsp:val=&quot;00CB09DC&quot;/&gt;&lt;wsp:rsid wsp:val=&quot;00CC036A&quot;/&gt;&lt;wsp:rsid wsp:val=&quot;00CD7557&quot;/&gt;&lt;wsp:rsid wsp:val=&quot;00CE2E01&quot;/&gt;&lt;wsp:rsid wsp:val=&quot;00CE46C0&quot;/&gt;&lt;wsp:rsid wsp:val=&quot;00CE6BF1&quot;/&gt;&lt;wsp:rsid wsp:val=&quot;00CF1080&quot;/&gt;&lt;wsp:rsid wsp:val=&quot;00CF3B86&quot;/&gt;&lt;wsp:rsid wsp:val=&quot;00D1394F&quot;/&gt;&lt;wsp:rsid wsp:val=&quot;00D32480&quot;/&gt;&lt;wsp:rsid wsp:val=&quot;00D3650F&quot;/&gt;&lt;wsp:rsid wsp:val=&quot;00D56771&quot;/&gt;&lt;wsp:rsid wsp:val=&quot;00D61E71&quot;/&gt;&lt;wsp:rsid wsp:val=&quot;00D7644F&quot;/&gt;&lt;wsp:rsid wsp:val=&quot;00D87597&quot;/&gt;&lt;wsp:rsid wsp:val=&quot;00D91CC1&quot;/&gt;&lt;wsp:rsid wsp:val=&quot;00D9211D&quot;/&gt;&lt;wsp:rsid wsp:val=&quot;00DA0AB2&quot;/&gt;&lt;wsp:rsid wsp:val=&quot;00DA13AE&quot;/&gt;&lt;wsp:rsid wsp:val=&quot;00DA6E6B&quot;/&gt;&lt;wsp:rsid wsp:val=&quot;00DB0EAA&quot;/&gt;&lt;wsp:rsid wsp:val=&quot;00DB40A7&quot;/&gt;&lt;wsp:rsid wsp:val=&quot;00DB67DC&quot;/&gt;&lt;wsp:rsid wsp:val=&quot;00DE2810&quot;/&gt;&lt;wsp:rsid wsp:val=&quot;00DE2EEA&quot;/&gt;&lt;wsp:rsid wsp:val=&quot;00DF398A&quot;/&gt;&lt;wsp:rsid wsp:val=&quot;00DF72C6&quot;/&gt;&lt;wsp:rsid wsp:val=&quot;00DF7481&quot;/&gt;&lt;wsp:rsid wsp:val=&quot;00E0798F&quot;/&gt;&lt;wsp:rsid wsp:val=&quot;00E118A3&quot;/&gt;&lt;wsp:rsid wsp:val=&quot;00E24EFE&quot;/&gt;&lt;wsp:rsid wsp:val=&quot;00E56C10&quot;/&gt;&lt;wsp:rsid wsp:val=&quot;00E622A4&quot;/&gt;&lt;wsp:rsid wsp:val=&quot;00E71AE9&quot;/&gt;&lt;wsp:rsid wsp:val=&quot;00E76072&quot;/&gt;&lt;wsp:rsid wsp:val=&quot;00E83F2B&quot;/&gt;&lt;wsp:rsid wsp:val=&quot;00EB28D4&quot;/&gt;&lt;wsp:rsid wsp:val=&quot;00EC741D&quot;/&gt;&lt;wsp:rsid wsp:val=&quot;00ED02FE&quot;/&gt;&lt;wsp:rsid wsp:val=&quot;00EE7E16&quot;/&gt;&lt;wsp:rsid wsp:val=&quot;00EF3AF7&quot;/&gt;&lt;wsp:rsid wsp:val=&quot;00F15295&quot;/&gt;&lt;wsp:rsid wsp:val=&quot;00F44092&quot;/&gt;&lt;wsp:rsid wsp:val=&quot;00F4683E&quot;/&gt;&lt;wsp:rsid wsp:val=&quot;00F56A5B&quot;/&gt;&lt;wsp:rsid wsp:val=&quot;00F87A26&quot;/&gt;&lt;wsp:rsid wsp:val=&quot;00F90568&quot;/&gt;&lt;wsp:rsid wsp:val=&quot;00F90F6C&quot;/&gt;&lt;wsp:rsid wsp:val=&quot;00FA7B17&quot;/&gt;&lt;wsp:rsid wsp:val=&quot;00FE0527&quot;/&gt;&lt;wsp:rsid wsp:val=&quot;00FF1D77&quot;/&gt;&lt;wsp:rsid wsp:val=&quot;00FF33F3&quot;/&gt;&lt;wsp:rsid wsp:val=&quot;00FF7605&quot;/&gt;&lt;/wsp:rsids&gt;&lt;/w:docPr&gt;&lt;w:body&gt;&lt;w:p wsp:rsidR=&quot;00000000&quot; wsp:rsidRDefault=&quot;00E83F2B&quot;&gt;&lt;m:oMathPara&gt;&lt;m:oMath&gt;&lt;m:sSub&gt;&lt;m:sSubPr&gt;&lt;m:ctrlPr&gt;&lt;w:rPr&gt;&lt;w:rFonts w:ascii=&quot;Cambria Math&quot; w:fareast=&quot;Times New Roman&quot; w:h-ansi=&quot;Times New Roman&quot;/&gt;&lt;wx:font wx:val=&quot;Cambria Math&quot;/&gt;&lt;w:sz w:val=&quot;24&quot;/&gt;&lt;w:sz-cs w:val=&quot;24&quot;/&gt;&lt;/w:rPr&gt;&lt;/m:ctrlPr&gt;&lt;/m:sSubPr&gt;&lt;m:e&gt;&lt;m:r&gt;&lt;m:rPr&gt;&lt;m:sty m:val=&quot;p&quot;/&gt;&lt;/m:rPr&gt;&lt;w:rPr&gt;&lt;w:rFonts w:ascii=&quot;Cambria Math&quot; w:h-ansi=&quot;Times New Roman&quot;/&gt;&lt;wx:font wx:val=&quot;Times New Roman&quot;/&gt;&lt;w:sz w:val=&quot;24&quot;/&gt;&lt;w:sz-cs w:val=&quot;24&quot;/&gt;&lt;/w:rPr&gt;&lt;m:t&gt;СЂРќ&lt;/m:t&gt;&lt;/m:r&gt;&lt;m:ctrlPr&gt;&lt;w:rPr&gt;&lt;w:rFonts w:ascii=&quot;Cambria Math&quot; w:h-ansi=&quot;Times New Roman&quot;/&gt;&lt;wx:font wx:val=&quot;Cambria Math&quot;/&gt;&lt;w:sz w:val=&quot;24&quot;/&gt;&lt;w:sz-cs w:val=&quot;24&quot;/&gt;&lt;/w:rPr&gt;&lt;/m:ctrlPr&gt;&lt;/m:e&gt;&lt;m:sub&gt;&lt;m:r&gt;&lt;m:rPr&gt;&lt;m:sty m:val=&quot;p&quot;/&gt;&lt;/m:rPr&gt;&lt;w:rPr&gt;&lt;w:rFonts w:ascii=&quot;Cambria Math&quot; w:h-ansi=&quot;Times New Roman&quot;/&gt;&lt;wx:font wx:val=&quot;Cambria Math&quot;/&gt;&lt;w:sz w:val=&quot;24&quot;/&gt;&lt;w:sz-cs w:val=&quot;24&quot;/&gt;&lt;w:lang w:val=&quot;EN-US&quot;/&gt;&lt;/w:rPr&gt;&lt;m:t&gt;KC&lt;/m:t&gt;&lt;/m:r&gt;&lt;m:r&gt;&lt;w:rPr&gt;&lt;w:rFonts w:ascii=&quot;Cambria Math&quot; w:h-ansi=&quot;Times New Roman&quot;/&gt;&lt;wx:font wx:val=&quot;Cambria Math&quot;/&gt;&lt;w:i/&gt;&lt;w:sz w:val=&quot;24&quot;/&gt;&lt;w:sz-cs w:val=&quot;24&quot;/&gt;&lt;w:lang w:val=&quot;EN-US&quot;/&gt;&lt;/w:rPr&gt;&lt;m:t&gt;l&lt;/m:t&gt;&lt;/m:r&gt;&lt;m:ctrlPr&gt;&lt;w:rPr&gt;&lt;w:rFonts w:ascii=&quot;Cambria Math&quot; w:h-ansi=&quot;Times New Roman&quot;/&gt;&lt;wx:font wx:val=&quot;Cambria Math&quot;/&gt;&lt;w:sz w:val=&quot;24&quot;/&gt;&lt;w:sz-cs w:val=&quot;24&quot;/&gt;&lt;/w:rPr&gt;&lt;/m:ctrlP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7" o:title="" chromakey="white"/>
                </v:shape>
              </w:pict>
            </w:r>
            <w:r w:rsidRPr="00B225C0">
              <w:rPr>
                <w:rFonts w:ascii="Times New Roman" w:hAnsi="Times New Roman"/>
                <w:sz w:val="24"/>
                <w:szCs w:val="24"/>
                <w:lang w:val="en-US"/>
              </w:rPr>
              <w:fldChar w:fldCharType="end"/>
            </w:r>
            <w:r w:rsidRPr="00B225C0">
              <w:rPr>
                <w:rFonts w:ascii="Times New Roman" w:hAnsi="Times New Roman"/>
                <w:sz w:val="24"/>
                <w:szCs w:val="24"/>
                <w:lang w:val="en-US"/>
              </w:rPr>
              <w:t xml:space="preserve"> (</w:t>
            </w:r>
            <w:r w:rsidRPr="00B225C0">
              <w:rPr>
                <w:rFonts w:ascii="Times New Roman" w:hAnsi="Times New Roman"/>
                <w:sz w:val="24"/>
                <w:szCs w:val="24"/>
              </w:rPr>
              <w:t>обменная кислотность)</w:t>
            </w:r>
          </w:p>
        </w:tc>
        <w:tc>
          <w:tcPr>
            <w:tcW w:w="1030" w:type="dxa"/>
            <w:vAlign w:val="center"/>
          </w:tcPr>
          <w:p w:rsidR="0065722E" w:rsidRPr="00B225C0" w:rsidRDefault="0065722E" w:rsidP="00B225C0">
            <w:pPr>
              <w:spacing w:after="0" w:line="360" w:lineRule="auto"/>
              <w:jc w:val="center"/>
              <w:rPr>
                <w:rFonts w:ascii="Times New Roman" w:hAnsi="Times New Roman"/>
                <w:sz w:val="24"/>
                <w:szCs w:val="24"/>
                <w:lang w:val="en-US"/>
              </w:rPr>
            </w:pPr>
            <w:r w:rsidRPr="00B225C0">
              <w:rPr>
                <w:rFonts w:ascii="Times New Roman" w:hAnsi="Times New Roman"/>
                <w:sz w:val="24"/>
                <w:szCs w:val="24"/>
                <w:lang w:val="en-US"/>
              </w:rPr>
              <w:t>5,7</w:t>
            </w:r>
          </w:p>
        </w:tc>
        <w:tc>
          <w:tcPr>
            <w:tcW w:w="977" w:type="dxa"/>
            <w:vAlign w:val="center"/>
          </w:tcPr>
          <w:p w:rsidR="0065722E" w:rsidRPr="00B225C0" w:rsidRDefault="0065722E" w:rsidP="00B225C0">
            <w:pPr>
              <w:spacing w:after="0" w:line="360" w:lineRule="auto"/>
              <w:jc w:val="center"/>
              <w:rPr>
                <w:rFonts w:ascii="Times New Roman" w:hAnsi="Times New Roman"/>
                <w:sz w:val="24"/>
                <w:szCs w:val="24"/>
                <w:lang w:val="en-US"/>
              </w:rPr>
            </w:pPr>
            <w:r w:rsidRPr="00B225C0">
              <w:rPr>
                <w:rFonts w:ascii="Times New Roman" w:hAnsi="Times New Roman"/>
                <w:sz w:val="24"/>
                <w:szCs w:val="24"/>
                <w:lang w:val="en-US"/>
              </w:rPr>
              <w:t>5,6</w:t>
            </w:r>
          </w:p>
        </w:tc>
        <w:tc>
          <w:tcPr>
            <w:tcW w:w="976" w:type="dxa"/>
            <w:vAlign w:val="center"/>
          </w:tcPr>
          <w:p w:rsidR="0065722E" w:rsidRPr="00B225C0" w:rsidRDefault="0065722E" w:rsidP="00B225C0">
            <w:pPr>
              <w:spacing w:after="0" w:line="360" w:lineRule="auto"/>
              <w:jc w:val="center"/>
              <w:rPr>
                <w:rFonts w:ascii="Times New Roman" w:hAnsi="Times New Roman"/>
                <w:sz w:val="24"/>
                <w:szCs w:val="24"/>
                <w:lang w:val="en-US"/>
              </w:rPr>
            </w:pPr>
            <w:r w:rsidRPr="00B225C0">
              <w:rPr>
                <w:rFonts w:ascii="Times New Roman" w:hAnsi="Times New Roman"/>
                <w:sz w:val="24"/>
                <w:szCs w:val="24"/>
                <w:lang w:val="en-US"/>
              </w:rPr>
              <w:t>6,1</w:t>
            </w:r>
          </w:p>
        </w:tc>
        <w:tc>
          <w:tcPr>
            <w:tcW w:w="970" w:type="dxa"/>
            <w:vAlign w:val="center"/>
          </w:tcPr>
          <w:p w:rsidR="0065722E" w:rsidRPr="00B225C0" w:rsidRDefault="0065722E" w:rsidP="00B225C0">
            <w:pPr>
              <w:spacing w:after="0" w:line="360" w:lineRule="auto"/>
              <w:jc w:val="center"/>
              <w:rPr>
                <w:rFonts w:ascii="Times New Roman" w:hAnsi="Times New Roman"/>
                <w:sz w:val="24"/>
                <w:szCs w:val="24"/>
                <w:lang w:val="en-US"/>
              </w:rPr>
            </w:pPr>
            <w:r w:rsidRPr="00B225C0">
              <w:rPr>
                <w:rFonts w:ascii="Times New Roman" w:hAnsi="Times New Roman"/>
                <w:sz w:val="24"/>
                <w:szCs w:val="24"/>
                <w:lang w:val="en-US"/>
              </w:rPr>
              <w:t>6,1</w:t>
            </w:r>
          </w:p>
        </w:tc>
        <w:tc>
          <w:tcPr>
            <w:tcW w:w="1109" w:type="dxa"/>
            <w:vAlign w:val="center"/>
          </w:tcPr>
          <w:p w:rsidR="0065722E" w:rsidRPr="00B225C0" w:rsidRDefault="0065722E" w:rsidP="00B225C0">
            <w:pPr>
              <w:spacing w:after="0" w:line="360" w:lineRule="auto"/>
              <w:jc w:val="center"/>
              <w:rPr>
                <w:rFonts w:ascii="Times New Roman" w:hAnsi="Times New Roman"/>
                <w:sz w:val="24"/>
                <w:szCs w:val="24"/>
                <w:lang w:val="en-US"/>
              </w:rPr>
            </w:pPr>
            <w:r w:rsidRPr="00B225C0">
              <w:rPr>
                <w:rFonts w:ascii="Times New Roman" w:hAnsi="Times New Roman"/>
                <w:sz w:val="24"/>
                <w:szCs w:val="24"/>
                <w:lang w:val="en-US"/>
              </w:rPr>
              <w:t>0,5</w:t>
            </w:r>
          </w:p>
        </w:tc>
      </w:tr>
      <w:tr w:rsidR="0065722E" w:rsidRPr="00B225C0" w:rsidTr="00B225C0">
        <w:trPr>
          <w:jc w:val="center"/>
        </w:trPr>
        <w:tc>
          <w:tcPr>
            <w:tcW w:w="4029" w:type="dxa"/>
            <w:vAlign w:val="center"/>
          </w:tcPr>
          <w:p w:rsidR="0065722E" w:rsidRPr="00B225C0" w:rsidRDefault="0065722E" w:rsidP="00B225C0">
            <w:pPr>
              <w:spacing w:after="0" w:line="360" w:lineRule="auto"/>
              <w:rPr>
                <w:rFonts w:ascii="Times New Roman" w:hAnsi="Times New Roman"/>
                <w:sz w:val="24"/>
                <w:szCs w:val="24"/>
              </w:rPr>
            </w:pPr>
            <w:r w:rsidRPr="00B225C0">
              <w:rPr>
                <w:rFonts w:ascii="Times New Roman" w:hAnsi="Times New Roman"/>
                <w:sz w:val="24"/>
                <w:szCs w:val="24"/>
              </w:rPr>
              <w:t>Гумус, %</w:t>
            </w:r>
          </w:p>
        </w:tc>
        <w:tc>
          <w:tcPr>
            <w:tcW w:w="1030" w:type="dxa"/>
            <w:vAlign w:val="center"/>
          </w:tcPr>
          <w:p w:rsidR="0065722E" w:rsidRPr="00B225C0" w:rsidRDefault="0065722E" w:rsidP="00B225C0">
            <w:pPr>
              <w:spacing w:after="0" w:line="360" w:lineRule="auto"/>
              <w:jc w:val="center"/>
              <w:rPr>
                <w:rFonts w:ascii="Times New Roman" w:hAnsi="Times New Roman"/>
                <w:sz w:val="24"/>
                <w:szCs w:val="24"/>
                <w:lang w:val="en-US"/>
              </w:rPr>
            </w:pPr>
            <w:r w:rsidRPr="00B225C0">
              <w:rPr>
                <w:rFonts w:ascii="Times New Roman" w:hAnsi="Times New Roman"/>
                <w:sz w:val="24"/>
                <w:szCs w:val="24"/>
                <w:lang w:val="en-US"/>
              </w:rPr>
              <w:t>2,9</w:t>
            </w:r>
          </w:p>
        </w:tc>
        <w:tc>
          <w:tcPr>
            <w:tcW w:w="977" w:type="dxa"/>
            <w:vAlign w:val="center"/>
          </w:tcPr>
          <w:p w:rsidR="0065722E" w:rsidRPr="00B225C0" w:rsidRDefault="0065722E" w:rsidP="00B225C0">
            <w:pPr>
              <w:spacing w:after="0" w:line="360" w:lineRule="auto"/>
              <w:jc w:val="center"/>
              <w:rPr>
                <w:rFonts w:ascii="Times New Roman" w:hAnsi="Times New Roman"/>
                <w:sz w:val="24"/>
                <w:szCs w:val="24"/>
                <w:lang w:val="en-US"/>
              </w:rPr>
            </w:pPr>
            <w:r w:rsidRPr="00B225C0">
              <w:rPr>
                <w:rFonts w:ascii="Times New Roman" w:hAnsi="Times New Roman"/>
                <w:sz w:val="24"/>
                <w:szCs w:val="24"/>
                <w:lang w:val="en-US"/>
              </w:rPr>
              <w:t>3,3</w:t>
            </w:r>
          </w:p>
        </w:tc>
        <w:tc>
          <w:tcPr>
            <w:tcW w:w="976" w:type="dxa"/>
            <w:vAlign w:val="center"/>
          </w:tcPr>
          <w:p w:rsidR="0065722E" w:rsidRPr="00B225C0" w:rsidRDefault="0065722E" w:rsidP="00B225C0">
            <w:pPr>
              <w:spacing w:after="0" w:line="360" w:lineRule="auto"/>
              <w:jc w:val="center"/>
              <w:rPr>
                <w:rFonts w:ascii="Times New Roman" w:hAnsi="Times New Roman"/>
                <w:sz w:val="24"/>
                <w:szCs w:val="24"/>
                <w:lang w:val="en-US"/>
              </w:rPr>
            </w:pPr>
            <w:r w:rsidRPr="00B225C0">
              <w:rPr>
                <w:rFonts w:ascii="Times New Roman" w:hAnsi="Times New Roman"/>
                <w:sz w:val="24"/>
                <w:szCs w:val="24"/>
                <w:lang w:val="en-US"/>
              </w:rPr>
              <w:t>3,0</w:t>
            </w:r>
          </w:p>
        </w:tc>
        <w:tc>
          <w:tcPr>
            <w:tcW w:w="970" w:type="dxa"/>
            <w:vAlign w:val="center"/>
          </w:tcPr>
          <w:p w:rsidR="0065722E" w:rsidRPr="00B225C0" w:rsidRDefault="0065722E" w:rsidP="00B225C0">
            <w:pPr>
              <w:spacing w:after="0" w:line="360" w:lineRule="auto"/>
              <w:jc w:val="center"/>
              <w:rPr>
                <w:rFonts w:ascii="Times New Roman" w:hAnsi="Times New Roman"/>
                <w:sz w:val="24"/>
                <w:szCs w:val="24"/>
                <w:lang w:val="en-US"/>
              </w:rPr>
            </w:pPr>
            <w:r w:rsidRPr="00B225C0">
              <w:rPr>
                <w:rFonts w:ascii="Times New Roman" w:hAnsi="Times New Roman"/>
                <w:sz w:val="24"/>
                <w:szCs w:val="24"/>
                <w:lang w:val="en-US"/>
              </w:rPr>
              <w:t>3,2</w:t>
            </w:r>
          </w:p>
        </w:tc>
        <w:tc>
          <w:tcPr>
            <w:tcW w:w="1109" w:type="dxa"/>
            <w:vAlign w:val="center"/>
          </w:tcPr>
          <w:p w:rsidR="0065722E" w:rsidRPr="00B225C0" w:rsidRDefault="0065722E" w:rsidP="00B225C0">
            <w:pPr>
              <w:spacing w:after="0" w:line="360" w:lineRule="auto"/>
              <w:jc w:val="center"/>
              <w:rPr>
                <w:rFonts w:ascii="Times New Roman" w:hAnsi="Times New Roman"/>
                <w:sz w:val="24"/>
                <w:szCs w:val="24"/>
              </w:rPr>
            </w:pPr>
            <w:r w:rsidRPr="00B225C0">
              <w:rPr>
                <w:rFonts w:ascii="Times New Roman" w:hAnsi="Times New Roman"/>
                <w:sz w:val="24"/>
                <w:szCs w:val="24"/>
                <w:lang w:val="en-US"/>
              </w:rPr>
              <w:t>0</w:t>
            </w:r>
            <w:r w:rsidRPr="00B225C0">
              <w:rPr>
                <w:rFonts w:ascii="Times New Roman" w:hAnsi="Times New Roman"/>
                <w:sz w:val="24"/>
                <w:szCs w:val="24"/>
              </w:rPr>
              <w:t>,2</w:t>
            </w:r>
          </w:p>
        </w:tc>
      </w:tr>
      <w:tr w:rsidR="0065722E" w:rsidRPr="00B225C0" w:rsidTr="00B225C0">
        <w:trPr>
          <w:jc w:val="center"/>
        </w:trPr>
        <w:tc>
          <w:tcPr>
            <w:tcW w:w="4029" w:type="dxa"/>
            <w:vAlign w:val="center"/>
          </w:tcPr>
          <w:p w:rsidR="0065722E" w:rsidRPr="00B225C0" w:rsidRDefault="0065722E" w:rsidP="00B225C0">
            <w:pPr>
              <w:pStyle w:val="ListParagraph"/>
              <w:spacing w:after="0" w:line="360" w:lineRule="auto"/>
              <w:ind w:left="0"/>
              <w:jc w:val="both"/>
              <w:rPr>
                <w:rFonts w:ascii="Times New Roman" w:hAnsi="Times New Roman"/>
                <w:sz w:val="24"/>
                <w:szCs w:val="24"/>
              </w:rPr>
            </w:pPr>
            <w:r w:rsidRPr="00B225C0">
              <w:rPr>
                <w:rFonts w:ascii="Times New Roman" w:hAnsi="Times New Roman"/>
                <w:sz w:val="24"/>
                <w:szCs w:val="24"/>
                <w:lang w:val="en-US"/>
              </w:rPr>
              <w:t>P</w:t>
            </w:r>
            <w:r w:rsidRPr="00B225C0">
              <w:rPr>
                <w:rFonts w:ascii="Times New Roman" w:hAnsi="Times New Roman"/>
                <w:sz w:val="24"/>
                <w:szCs w:val="24"/>
                <w:vertAlign w:val="subscript"/>
              </w:rPr>
              <w:t>2</w:t>
            </w:r>
            <w:r w:rsidRPr="00B225C0">
              <w:rPr>
                <w:rFonts w:ascii="Times New Roman" w:hAnsi="Times New Roman"/>
                <w:sz w:val="24"/>
                <w:szCs w:val="24"/>
                <w:lang w:val="en-US"/>
              </w:rPr>
              <w:t>O</w:t>
            </w:r>
            <w:r w:rsidRPr="00B225C0">
              <w:rPr>
                <w:rFonts w:ascii="Times New Roman" w:hAnsi="Times New Roman"/>
                <w:sz w:val="24"/>
                <w:szCs w:val="24"/>
                <w:vertAlign w:val="subscript"/>
              </w:rPr>
              <w:t>5</w:t>
            </w:r>
            <w:r w:rsidRPr="00B225C0">
              <w:rPr>
                <w:rFonts w:ascii="Times New Roman" w:hAnsi="Times New Roman"/>
                <w:sz w:val="24"/>
                <w:szCs w:val="24"/>
              </w:rPr>
              <w:t>, мг/кг (подвижный)</w:t>
            </w:r>
          </w:p>
          <w:p w:rsidR="0065722E" w:rsidRPr="00B225C0" w:rsidRDefault="0065722E" w:rsidP="00B225C0">
            <w:pPr>
              <w:pStyle w:val="ListParagraph"/>
              <w:spacing w:after="0" w:line="360" w:lineRule="auto"/>
              <w:ind w:left="0"/>
              <w:jc w:val="both"/>
              <w:rPr>
                <w:rFonts w:ascii="Times New Roman" w:hAnsi="Times New Roman"/>
                <w:i/>
                <w:sz w:val="24"/>
                <w:szCs w:val="24"/>
              </w:rPr>
            </w:pPr>
            <w:r w:rsidRPr="00B225C0">
              <w:rPr>
                <w:rFonts w:ascii="Times New Roman" w:hAnsi="Times New Roman"/>
                <w:i/>
                <w:sz w:val="24"/>
                <w:szCs w:val="24"/>
              </w:rPr>
              <w:t>ПДК 200 мг/кг</w:t>
            </w:r>
          </w:p>
        </w:tc>
        <w:tc>
          <w:tcPr>
            <w:tcW w:w="1030" w:type="dxa"/>
            <w:vAlign w:val="center"/>
          </w:tcPr>
          <w:p w:rsidR="0065722E" w:rsidRPr="00B225C0" w:rsidRDefault="0065722E" w:rsidP="00B225C0">
            <w:pPr>
              <w:spacing w:after="0" w:line="360" w:lineRule="auto"/>
              <w:jc w:val="center"/>
              <w:rPr>
                <w:rFonts w:ascii="Times New Roman" w:hAnsi="Times New Roman"/>
                <w:sz w:val="24"/>
                <w:szCs w:val="24"/>
                <w:lang w:val="en-US"/>
              </w:rPr>
            </w:pPr>
            <w:r w:rsidRPr="00B225C0">
              <w:rPr>
                <w:rFonts w:ascii="Times New Roman" w:hAnsi="Times New Roman"/>
                <w:sz w:val="24"/>
                <w:szCs w:val="24"/>
                <w:lang w:eastAsia="ja-JP"/>
              </w:rPr>
              <w:t>177</w:t>
            </w:r>
          </w:p>
        </w:tc>
        <w:tc>
          <w:tcPr>
            <w:tcW w:w="977" w:type="dxa"/>
            <w:vAlign w:val="center"/>
          </w:tcPr>
          <w:p w:rsidR="0065722E" w:rsidRPr="00B225C0" w:rsidRDefault="0065722E" w:rsidP="00B225C0">
            <w:pPr>
              <w:spacing w:after="0" w:line="360" w:lineRule="auto"/>
              <w:jc w:val="center"/>
              <w:rPr>
                <w:rFonts w:ascii="Times New Roman" w:hAnsi="Times New Roman"/>
                <w:sz w:val="24"/>
                <w:szCs w:val="24"/>
                <w:lang w:val="en-US"/>
              </w:rPr>
            </w:pPr>
            <w:r w:rsidRPr="00B225C0">
              <w:rPr>
                <w:rFonts w:ascii="Times New Roman" w:hAnsi="Times New Roman"/>
                <w:sz w:val="24"/>
                <w:szCs w:val="24"/>
                <w:lang w:eastAsia="ja-JP"/>
              </w:rPr>
              <w:t>222</w:t>
            </w:r>
          </w:p>
        </w:tc>
        <w:tc>
          <w:tcPr>
            <w:tcW w:w="976" w:type="dxa"/>
            <w:vAlign w:val="center"/>
          </w:tcPr>
          <w:p w:rsidR="0065722E" w:rsidRPr="00B225C0" w:rsidRDefault="0065722E" w:rsidP="00B225C0">
            <w:pPr>
              <w:spacing w:after="0" w:line="360" w:lineRule="auto"/>
              <w:jc w:val="center"/>
              <w:rPr>
                <w:rFonts w:ascii="Times New Roman" w:hAnsi="Times New Roman"/>
                <w:sz w:val="24"/>
                <w:szCs w:val="24"/>
                <w:lang w:val="en-US"/>
              </w:rPr>
            </w:pPr>
            <w:r w:rsidRPr="00B225C0">
              <w:rPr>
                <w:rFonts w:ascii="Times New Roman" w:hAnsi="Times New Roman"/>
                <w:sz w:val="24"/>
                <w:szCs w:val="24"/>
                <w:lang w:eastAsia="ja-JP"/>
              </w:rPr>
              <w:t>303</w:t>
            </w:r>
          </w:p>
        </w:tc>
        <w:tc>
          <w:tcPr>
            <w:tcW w:w="970" w:type="dxa"/>
            <w:vAlign w:val="center"/>
          </w:tcPr>
          <w:p w:rsidR="0065722E" w:rsidRPr="00B225C0" w:rsidRDefault="0065722E" w:rsidP="00B225C0">
            <w:pPr>
              <w:spacing w:after="0" w:line="360" w:lineRule="auto"/>
              <w:jc w:val="center"/>
              <w:rPr>
                <w:rFonts w:ascii="Times New Roman" w:hAnsi="Times New Roman"/>
                <w:sz w:val="24"/>
                <w:szCs w:val="24"/>
                <w:lang w:val="en-US"/>
              </w:rPr>
            </w:pPr>
            <w:r w:rsidRPr="00B225C0">
              <w:rPr>
                <w:rFonts w:ascii="Times New Roman" w:hAnsi="Times New Roman"/>
                <w:sz w:val="24"/>
                <w:szCs w:val="24"/>
                <w:lang w:eastAsia="ja-JP"/>
              </w:rPr>
              <w:t>302</w:t>
            </w:r>
          </w:p>
        </w:tc>
        <w:tc>
          <w:tcPr>
            <w:tcW w:w="1109" w:type="dxa"/>
            <w:vAlign w:val="center"/>
          </w:tcPr>
          <w:p w:rsidR="0065722E" w:rsidRPr="00B225C0" w:rsidRDefault="0065722E" w:rsidP="00B225C0">
            <w:pPr>
              <w:spacing w:after="0" w:line="360" w:lineRule="auto"/>
              <w:jc w:val="center"/>
              <w:rPr>
                <w:rFonts w:ascii="Times New Roman" w:hAnsi="Times New Roman"/>
                <w:sz w:val="24"/>
                <w:szCs w:val="24"/>
              </w:rPr>
            </w:pPr>
            <w:r w:rsidRPr="00B225C0">
              <w:rPr>
                <w:rFonts w:ascii="Times New Roman" w:hAnsi="Times New Roman"/>
                <w:sz w:val="24"/>
                <w:szCs w:val="24"/>
              </w:rPr>
              <w:t>18</w:t>
            </w:r>
          </w:p>
        </w:tc>
      </w:tr>
      <w:tr w:rsidR="0065722E" w:rsidRPr="00B225C0" w:rsidTr="00B225C0">
        <w:trPr>
          <w:jc w:val="center"/>
        </w:trPr>
        <w:tc>
          <w:tcPr>
            <w:tcW w:w="4029" w:type="dxa"/>
            <w:vAlign w:val="center"/>
          </w:tcPr>
          <w:p w:rsidR="0065722E" w:rsidRPr="00B225C0" w:rsidRDefault="0065722E" w:rsidP="00B225C0">
            <w:pPr>
              <w:pStyle w:val="ListParagraph"/>
              <w:spacing w:after="0" w:line="360" w:lineRule="auto"/>
              <w:ind w:left="0"/>
              <w:jc w:val="both"/>
              <w:rPr>
                <w:rFonts w:ascii="Times New Roman" w:eastAsia="MS Mincho" w:hAnsi="Times New Roman"/>
                <w:sz w:val="24"/>
                <w:szCs w:val="24"/>
                <w:lang w:eastAsia="ja-JP"/>
              </w:rPr>
            </w:pPr>
            <w:r w:rsidRPr="00B225C0">
              <w:rPr>
                <w:rFonts w:ascii="Times New Roman" w:eastAsia="MS Mincho" w:hAnsi="Times New Roman"/>
                <w:sz w:val="24"/>
                <w:szCs w:val="24"/>
                <w:lang w:eastAsia="ja-JP"/>
              </w:rPr>
              <w:t>(</w:t>
            </w:r>
            <w:r w:rsidRPr="00B225C0">
              <w:rPr>
                <w:rFonts w:ascii="Times New Roman" w:eastAsia="MS Mincho" w:hAnsi="Times New Roman"/>
                <w:sz w:val="24"/>
                <w:szCs w:val="24"/>
                <w:lang w:val="en-US" w:eastAsia="ja-JP"/>
              </w:rPr>
              <w:t>N</w:t>
            </w:r>
            <w:r w:rsidRPr="00B225C0">
              <w:rPr>
                <w:rFonts w:ascii="Times New Roman" w:eastAsia="MS Mincho" w:hAnsi="Times New Roman"/>
                <w:sz w:val="24"/>
                <w:szCs w:val="24"/>
                <w:lang w:eastAsia="ja-JP"/>
              </w:rPr>
              <w:t>-</w:t>
            </w:r>
            <w:r w:rsidRPr="00B225C0">
              <w:rPr>
                <w:rFonts w:ascii="Times New Roman" w:eastAsia="MS Mincho" w:hAnsi="Times New Roman"/>
                <w:sz w:val="24"/>
                <w:szCs w:val="24"/>
                <w:lang w:val="en-US" w:eastAsia="ja-JP"/>
              </w:rPr>
              <w:t>N</w:t>
            </w:r>
            <w:r w:rsidRPr="00B225C0">
              <w:rPr>
                <w:rFonts w:ascii="Times New Roman" w:eastAsia="MS Mincho" w:hAnsi="Times New Roman"/>
                <w:sz w:val="24"/>
                <w:szCs w:val="24"/>
                <w:lang w:eastAsia="ja-JP"/>
              </w:rPr>
              <w:t>Н</w:t>
            </w:r>
            <w:r w:rsidRPr="00B225C0">
              <w:rPr>
                <w:rFonts w:ascii="Times New Roman" w:eastAsia="MS Mincho" w:hAnsi="Times New Roman"/>
                <w:sz w:val="24"/>
                <w:szCs w:val="24"/>
                <w:vertAlign w:val="subscript"/>
                <w:lang w:eastAsia="ja-JP"/>
              </w:rPr>
              <w:t>4</w:t>
            </w:r>
            <w:r w:rsidRPr="00B225C0">
              <w:rPr>
                <w:rFonts w:ascii="Times New Roman" w:eastAsia="MS Mincho" w:hAnsi="Times New Roman"/>
                <w:sz w:val="24"/>
                <w:szCs w:val="24"/>
                <w:vertAlign w:val="superscript"/>
                <w:lang w:eastAsia="ja-JP"/>
              </w:rPr>
              <w:t>+</w:t>
            </w:r>
            <w:r w:rsidRPr="00B225C0">
              <w:rPr>
                <w:rFonts w:ascii="Times New Roman" w:eastAsia="MS Mincho" w:hAnsi="Times New Roman"/>
                <w:sz w:val="24"/>
                <w:szCs w:val="24"/>
                <w:lang w:eastAsia="ja-JP"/>
              </w:rPr>
              <w:t>) +  (</w:t>
            </w:r>
            <w:r w:rsidRPr="00B225C0">
              <w:rPr>
                <w:rFonts w:ascii="Times New Roman" w:eastAsia="MS Mincho" w:hAnsi="Times New Roman"/>
                <w:sz w:val="24"/>
                <w:szCs w:val="24"/>
                <w:lang w:val="en-US" w:eastAsia="ja-JP"/>
              </w:rPr>
              <w:t>N</w:t>
            </w:r>
            <w:r w:rsidRPr="00B225C0">
              <w:rPr>
                <w:rFonts w:ascii="Times New Roman" w:eastAsia="MS Mincho" w:hAnsi="Times New Roman"/>
                <w:sz w:val="24"/>
                <w:szCs w:val="24"/>
                <w:lang w:eastAsia="ja-JP"/>
              </w:rPr>
              <w:t>-</w:t>
            </w:r>
            <w:r w:rsidRPr="00B225C0">
              <w:rPr>
                <w:rFonts w:ascii="Times New Roman" w:eastAsia="MS Mincho" w:hAnsi="Times New Roman"/>
                <w:sz w:val="24"/>
                <w:szCs w:val="24"/>
                <w:lang w:val="en-US" w:eastAsia="ja-JP"/>
              </w:rPr>
              <w:t>N</w:t>
            </w:r>
            <w:r w:rsidRPr="00B225C0">
              <w:rPr>
                <w:rFonts w:ascii="Times New Roman" w:eastAsia="MS Mincho" w:hAnsi="Times New Roman"/>
                <w:sz w:val="24"/>
                <w:szCs w:val="24"/>
                <w:lang w:eastAsia="ja-JP"/>
              </w:rPr>
              <w:t>О</w:t>
            </w:r>
            <w:r w:rsidRPr="00B225C0">
              <w:rPr>
                <w:rFonts w:ascii="Times New Roman" w:eastAsia="MS Mincho" w:hAnsi="Times New Roman"/>
                <w:sz w:val="24"/>
                <w:szCs w:val="24"/>
                <w:vertAlign w:val="subscript"/>
                <w:lang w:eastAsia="ja-JP"/>
              </w:rPr>
              <w:t>3</w:t>
            </w:r>
            <w:r w:rsidRPr="00B225C0">
              <w:rPr>
                <w:rFonts w:ascii="Times New Roman" w:eastAsia="MS Mincho" w:hAnsi="Times New Roman"/>
                <w:sz w:val="24"/>
                <w:szCs w:val="24"/>
                <w:vertAlign w:val="superscript"/>
                <w:lang w:eastAsia="ja-JP"/>
              </w:rPr>
              <w:t>-</w:t>
            </w:r>
            <w:r w:rsidRPr="00B225C0">
              <w:rPr>
                <w:rFonts w:ascii="Times New Roman" w:eastAsia="MS Mincho" w:hAnsi="Times New Roman"/>
                <w:sz w:val="24"/>
                <w:szCs w:val="24"/>
                <w:lang w:eastAsia="ja-JP"/>
              </w:rPr>
              <w:t>), мг/кг</w:t>
            </w:r>
          </w:p>
          <w:p w:rsidR="0065722E" w:rsidRPr="00B225C0" w:rsidRDefault="0065722E" w:rsidP="00B225C0">
            <w:pPr>
              <w:pStyle w:val="ListParagraph"/>
              <w:spacing w:after="0" w:line="360" w:lineRule="auto"/>
              <w:ind w:left="0"/>
              <w:jc w:val="both"/>
              <w:rPr>
                <w:rFonts w:ascii="Times New Roman" w:hAnsi="Times New Roman"/>
                <w:i/>
                <w:sz w:val="24"/>
                <w:szCs w:val="24"/>
                <w:vertAlign w:val="subscript"/>
              </w:rPr>
            </w:pPr>
            <w:r w:rsidRPr="00B225C0">
              <w:rPr>
                <w:rFonts w:ascii="Times New Roman" w:eastAsia="MS Mincho" w:hAnsi="Times New Roman"/>
                <w:i/>
                <w:sz w:val="24"/>
                <w:szCs w:val="24"/>
                <w:lang w:eastAsia="ja-JP"/>
              </w:rPr>
              <w:t>ПДК 29,4 мг/кг</w:t>
            </w:r>
          </w:p>
        </w:tc>
        <w:tc>
          <w:tcPr>
            <w:tcW w:w="1030" w:type="dxa"/>
            <w:vAlign w:val="center"/>
          </w:tcPr>
          <w:p w:rsidR="0065722E" w:rsidRPr="00B225C0" w:rsidRDefault="0065722E" w:rsidP="00B225C0">
            <w:pPr>
              <w:spacing w:after="0" w:line="360" w:lineRule="auto"/>
              <w:jc w:val="center"/>
              <w:rPr>
                <w:rFonts w:ascii="Times New Roman" w:hAnsi="Times New Roman"/>
                <w:sz w:val="24"/>
                <w:szCs w:val="24"/>
              </w:rPr>
            </w:pPr>
            <w:r w:rsidRPr="00B225C0">
              <w:rPr>
                <w:rFonts w:ascii="Times New Roman" w:hAnsi="Times New Roman"/>
                <w:sz w:val="24"/>
                <w:szCs w:val="24"/>
              </w:rPr>
              <w:t>9,0</w:t>
            </w:r>
          </w:p>
        </w:tc>
        <w:tc>
          <w:tcPr>
            <w:tcW w:w="977" w:type="dxa"/>
            <w:vAlign w:val="center"/>
          </w:tcPr>
          <w:p w:rsidR="0065722E" w:rsidRPr="00B225C0" w:rsidRDefault="0065722E" w:rsidP="00B225C0">
            <w:pPr>
              <w:spacing w:after="0" w:line="360" w:lineRule="auto"/>
              <w:jc w:val="center"/>
              <w:rPr>
                <w:rFonts w:ascii="Times New Roman" w:hAnsi="Times New Roman"/>
                <w:sz w:val="24"/>
                <w:szCs w:val="24"/>
              </w:rPr>
            </w:pPr>
            <w:r w:rsidRPr="00B225C0">
              <w:rPr>
                <w:rFonts w:ascii="Times New Roman" w:hAnsi="Times New Roman"/>
                <w:sz w:val="24"/>
                <w:szCs w:val="24"/>
              </w:rPr>
              <w:t>9,2</w:t>
            </w:r>
          </w:p>
        </w:tc>
        <w:tc>
          <w:tcPr>
            <w:tcW w:w="976" w:type="dxa"/>
            <w:vAlign w:val="center"/>
          </w:tcPr>
          <w:p w:rsidR="0065722E" w:rsidRPr="00B225C0" w:rsidRDefault="0065722E" w:rsidP="00B225C0">
            <w:pPr>
              <w:spacing w:after="0" w:line="360" w:lineRule="auto"/>
              <w:jc w:val="center"/>
              <w:rPr>
                <w:rFonts w:ascii="Times New Roman" w:hAnsi="Times New Roman"/>
                <w:sz w:val="24"/>
                <w:szCs w:val="24"/>
              </w:rPr>
            </w:pPr>
            <w:r w:rsidRPr="00B225C0">
              <w:rPr>
                <w:rFonts w:ascii="Times New Roman" w:hAnsi="Times New Roman"/>
                <w:sz w:val="24"/>
                <w:szCs w:val="24"/>
              </w:rPr>
              <w:t>15,7</w:t>
            </w:r>
          </w:p>
        </w:tc>
        <w:tc>
          <w:tcPr>
            <w:tcW w:w="970" w:type="dxa"/>
            <w:vAlign w:val="center"/>
          </w:tcPr>
          <w:p w:rsidR="0065722E" w:rsidRPr="00B225C0" w:rsidRDefault="0065722E" w:rsidP="00B225C0">
            <w:pPr>
              <w:spacing w:after="0" w:line="360" w:lineRule="auto"/>
              <w:jc w:val="center"/>
              <w:rPr>
                <w:rFonts w:ascii="Times New Roman" w:hAnsi="Times New Roman"/>
                <w:sz w:val="24"/>
                <w:szCs w:val="24"/>
              </w:rPr>
            </w:pPr>
            <w:r w:rsidRPr="00B225C0">
              <w:rPr>
                <w:rFonts w:ascii="Times New Roman" w:hAnsi="Times New Roman"/>
                <w:sz w:val="24"/>
                <w:szCs w:val="24"/>
              </w:rPr>
              <w:t>21,9</w:t>
            </w:r>
          </w:p>
        </w:tc>
        <w:tc>
          <w:tcPr>
            <w:tcW w:w="1109" w:type="dxa"/>
            <w:vAlign w:val="center"/>
          </w:tcPr>
          <w:p w:rsidR="0065722E" w:rsidRPr="00B225C0" w:rsidRDefault="0065722E" w:rsidP="00B225C0">
            <w:pPr>
              <w:spacing w:after="0" w:line="360" w:lineRule="auto"/>
              <w:jc w:val="center"/>
              <w:rPr>
                <w:rFonts w:ascii="Times New Roman" w:hAnsi="Times New Roman"/>
                <w:sz w:val="24"/>
                <w:szCs w:val="24"/>
              </w:rPr>
            </w:pPr>
            <w:r w:rsidRPr="00B225C0">
              <w:rPr>
                <w:rFonts w:ascii="Times New Roman" w:hAnsi="Times New Roman"/>
                <w:sz w:val="24"/>
                <w:szCs w:val="24"/>
              </w:rPr>
              <w:t>2,3</w:t>
            </w:r>
          </w:p>
        </w:tc>
      </w:tr>
      <w:tr w:rsidR="0065722E" w:rsidRPr="00B225C0" w:rsidTr="00B225C0">
        <w:trPr>
          <w:jc w:val="center"/>
        </w:trPr>
        <w:tc>
          <w:tcPr>
            <w:tcW w:w="4029" w:type="dxa"/>
            <w:vAlign w:val="center"/>
          </w:tcPr>
          <w:p w:rsidR="0065722E" w:rsidRPr="00B225C0" w:rsidRDefault="0065722E" w:rsidP="00B225C0">
            <w:pPr>
              <w:pStyle w:val="ListParagraph"/>
              <w:spacing w:after="0" w:line="360" w:lineRule="auto"/>
              <w:ind w:left="0"/>
              <w:jc w:val="both"/>
              <w:rPr>
                <w:rFonts w:ascii="Times New Roman" w:eastAsia="MS Mincho" w:hAnsi="Times New Roman"/>
                <w:sz w:val="24"/>
                <w:szCs w:val="24"/>
                <w:lang w:eastAsia="ja-JP"/>
              </w:rPr>
            </w:pPr>
            <w:r w:rsidRPr="00B225C0">
              <w:rPr>
                <w:rFonts w:ascii="Times New Roman" w:eastAsia="MS Mincho" w:hAnsi="Times New Roman"/>
                <w:sz w:val="24"/>
                <w:szCs w:val="24"/>
                <w:lang w:eastAsia="ja-JP"/>
              </w:rPr>
              <w:t>К</w:t>
            </w:r>
            <w:r w:rsidRPr="00B225C0">
              <w:rPr>
                <w:rFonts w:ascii="Times New Roman" w:eastAsia="MS Mincho" w:hAnsi="Times New Roman"/>
                <w:sz w:val="24"/>
                <w:szCs w:val="24"/>
                <w:vertAlign w:val="subscript"/>
                <w:lang w:eastAsia="ja-JP"/>
              </w:rPr>
              <w:t>2</w:t>
            </w:r>
            <w:r w:rsidRPr="00B225C0">
              <w:rPr>
                <w:rFonts w:ascii="Times New Roman" w:eastAsia="MS Mincho" w:hAnsi="Times New Roman"/>
                <w:sz w:val="24"/>
                <w:szCs w:val="24"/>
                <w:lang w:eastAsia="ja-JP"/>
              </w:rPr>
              <w:t>О, мг/кг</w:t>
            </w:r>
          </w:p>
          <w:p w:rsidR="0065722E" w:rsidRPr="00B225C0" w:rsidRDefault="0065722E" w:rsidP="00B225C0">
            <w:pPr>
              <w:pStyle w:val="ListParagraph"/>
              <w:spacing w:after="0" w:line="360" w:lineRule="auto"/>
              <w:ind w:left="0"/>
              <w:jc w:val="both"/>
              <w:rPr>
                <w:rFonts w:ascii="Times New Roman" w:eastAsia="MS Mincho" w:hAnsi="Times New Roman"/>
                <w:i/>
                <w:sz w:val="24"/>
                <w:szCs w:val="24"/>
                <w:lang w:eastAsia="ja-JP"/>
              </w:rPr>
            </w:pPr>
            <w:r w:rsidRPr="00B225C0">
              <w:rPr>
                <w:rFonts w:ascii="Times New Roman" w:eastAsia="MS Mincho" w:hAnsi="Times New Roman"/>
                <w:i/>
                <w:sz w:val="24"/>
                <w:szCs w:val="24"/>
                <w:lang w:eastAsia="ja-JP"/>
              </w:rPr>
              <w:t>ПДК 360 мг/кг</w:t>
            </w:r>
          </w:p>
        </w:tc>
        <w:tc>
          <w:tcPr>
            <w:tcW w:w="1030" w:type="dxa"/>
            <w:vAlign w:val="center"/>
          </w:tcPr>
          <w:p w:rsidR="0065722E" w:rsidRPr="00B225C0" w:rsidRDefault="0065722E" w:rsidP="00B225C0">
            <w:pPr>
              <w:spacing w:after="0" w:line="360" w:lineRule="auto"/>
              <w:jc w:val="center"/>
              <w:rPr>
                <w:rFonts w:ascii="Times New Roman" w:hAnsi="Times New Roman"/>
                <w:sz w:val="24"/>
                <w:szCs w:val="24"/>
              </w:rPr>
            </w:pPr>
            <w:r w:rsidRPr="00B225C0">
              <w:rPr>
                <w:rFonts w:ascii="Times New Roman" w:hAnsi="Times New Roman"/>
                <w:sz w:val="24"/>
                <w:szCs w:val="24"/>
              </w:rPr>
              <w:t>173</w:t>
            </w:r>
          </w:p>
        </w:tc>
        <w:tc>
          <w:tcPr>
            <w:tcW w:w="977" w:type="dxa"/>
            <w:vAlign w:val="center"/>
          </w:tcPr>
          <w:p w:rsidR="0065722E" w:rsidRPr="00B225C0" w:rsidRDefault="0065722E" w:rsidP="00B225C0">
            <w:pPr>
              <w:spacing w:after="0" w:line="360" w:lineRule="auto"/>
              <w:jc w:val="center"/>
              <w:rPr>
                <w:rFonts w:ascii="Times New Roman" w:hAnsi="Times New Roman"/>
                <w:sz w:val="24"/>
                <w:szCs w:val="24"/>
              </w:rPr>
            </w:pPr>
            <w:r w:rsidRPr="00B225C0">
              <w:rPr>
                <w:rFonts w:ascii="Times New Roman" w:hAnsi="Times New Roman"/>
                <w:sz w:val="24"/>
                <w:szCs w:val="24"/>
              </w:rPr>
              <w:t>180</w:t>
            </w:r>
          </w:p>
        </w:tc>
        <w:tc>
          <w:tcPr>
            <w:tcW w:w="976" w:type="dxa"/>
            <w:vAlign w:val="center"/>
          </w:tcPr>
          <w:p w:rsidR="0065722E" w:rsidRPr="00B225C0" w:rsidRDefault="0065722E" w:rsidP="00B225C0">
            <w:pPr>
              <w:spacing w:after="0" w:line="360" w:lineRule="auto"/>
              <w:jc w:val="center"/>
              <w:rPr>
                <w:rFonts w:ascii="Times New Roman" w:hAnsi="Times New Roman"/>
                <w:sz w:val="24"/>
                <w:szCs w:val="24"/>
              </w:rPr>
            </w:pPr>
            <w:r w:rsidRPr="00B225C0">
              <w:rPr>
                <w:rFonts w:ascii="Times New Roman" w:hAnsi="Times New Roman"/>
                <w:sz w:val="24"/>
                <w:szCs w:val="24"/>
              </w:rPr>
              <w:t>193</w:t>
            </w:r>
          </w:p>
        </w:tc>
        <w:tc>
          <w:tcPr>
            <w:tcW w:w="970" w:type="dxa"/>
            <w:vAlign w:val="center"/>
          </w:tcPr>
          <w:p w:rsidR="0065722E" w:rsidRPr="00B225C0" w:rsidRDefault="0065722E" w:rsidP="00B225C0">
            <w:pPr>
              <w:spacing w:after="0" w:line="360" w:lineRule="auto"/>
              <w:jc w:val="center"/>
              <w:rPr>
                <w:rFonts w:ascii="Times New Roman" w:hAnsi="Times New Roman"/>
                <w:sz w:val="24"/>
                <w:szCs w:val="24"/>
              </w:rPr>
            </w:pPr>
            <w:r w:rsidRPr="00B225C0">
              <w:rPr>
                <w:rFonts w:ascii="Times New Roman" w:hAnsi="Times New Roman"/>
                <w:sz w:val="24"/>
                <w:szCs w:val="24"/>
              </w:rPr>
              <w:t>195</w:t>
            </w:r>
          </w:p>
        </w:tc>
        <w:tc>
          <w:tcPr>
            <w:tcW w:w="1109" w:type="dxa"/>
            <w:vAlign w:val="center"/>
          </w:tcPr>
          <w:p w:rsidR="0065722E" w:rsidRPr="00B225C0" w:rsidRDefault="0065722E" w:rsidP="00B225C0">
            <w:pPr>
              <w:spacing w:after="0" w:line="360" w:lineRule="auto"/>
              <w:jc w:val="center"/>
              <w:rPr>
                <w:rFonts w:ascii="Times New Roman" w:hAnsi="Times New Roman"/>
                <w:sz w:val="24"/>
                <w:szCs w:val="24"/>
              </w:rPr>
            </w:pPr>
            <w:r w:rsidRPr="00B225C0">
              <w:rPr>
                <w:rFonts w:ascii="Times New Roman" w:hAnsi="Times New Roman"/>
                <w:sz w:val="24"/>
                <w:szCs w:val="24"/>
              </w:rPr>
              <w:t>23</w:t>
            </w:r>
          </w:p>
        </w:tc>
      </w:tr>
    </w:tbl>
    <w:p w:rsidR="0065722E" w:rsidRDefault="0065722E" w:rsidP="00152EEC">
      <w:pPr>
        <w:pStyle w:val="ListParagraph"/>
        <w:spacing w:after="0" w:line="360" w:lineRule="auto"/>
        <w:ind w:left="0" w:firstLine="567"/>
        <w:jc w:val="both"/>
        <w:rPr>
          <w:rFonts w:ascii="Times New Roman" w:hAnsi="Times New Roman"/>
          <w:sz w:val="28"/>
          <w:szCs w:val="28"/>
        </w:rPr>
      </w:pPr>
      <w:r>
        <w:rPr>
          <w:rFonts w:ascii="Times New Roman" w:hAnsi="Times New Roman"/>
          <w:sz w:val="28"/>
          <w:szCs w:val="28"/>
        </w:rPr>
        <w:t xml:space="preserve">Внесение минеральных удобрений способствует повышению степени насыщенности основаниями пахотного слоя чернозема выщелоченного, емкости катионного обмена и суммы обменных оснований, что вызывает  снижение гидролитической кислотности, повышает буферность почвы. Увеличение значений активной кислотности </w:t>
      </w:r>
      <w:r w:rsidRPr="00B225C0">
        <w:rPr>
          <w:rFonts w:ascii="Times New Roman" w:hAnsi="Times New Roman"/>
          <w:sz w:val="28"/>
          <w:szCs w:val="28"/>
        </w:rPr>
        <w:fldChar w:fldCharType="begin"/>
      </w:r>
      <w:r w:rsidRPr="00B225C0">
        <w:rPr>
          <w:rFonts w:ascii="Times New Roman" w:hAnsi="Times New Roman"/>
          <w:sz w:val="28"/>
          <w:szCs w:val="28"/>
        </w:rPr>
        <w:instrText xml:space="preserve"> QUOTE </w:instrText>
      </w:r>
      <w:r w:rsidRPr="00B225C0">
        <w:pict>
          <v:shape id="_x0000_i1027" type="#_x0000_t75" style="width:85.2pt;height:1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012E&quot;/&gt;&lt;wsp:rsid wsp:val=&quot;00013D71&quot;/&gt;&lt;wsp:rsid wsp:val=&quot;00014534&quot;/&gt;&lt;wsp:rsid wsp:val=&quot;00026AD8&quot;/&gt;&lt;wsp:rsid wsp:val=&quot;00033692&quot;/&gt;&lt;wsp:rsid wsp:val=&quot;00035494&quot;/&gt;&lt;wsp:rsid wsp:val=&quot;00037CA7&quot;/&gt;&lt;wsp:rsid wsp:val=&quot;00045583&quot;/&gt;&lt;wsp:rsid wsp:val=&quot;00054126&quot;/&gt;&lt;wsp:rsid wsp:val=&quot;0006530E&quot;/&gt;&lt;wsp:rsid wsp:val=&quot;00065570&quot;/&gt;&lt;wsp:rsid wsp:val=&quot;0008444E&quot;/&gt;&lt;wsp:rsid wsp:val=&quot;00087339&quot;/&gt;&lt;wsp:rsid wsp:val=&quot;0009062E&quot;/&gt;&lt;wsp:rsid wsp:val=&quot;000A3437&quot;/&gt;&lt;wsp:rsid wsp:val=&quot;000A5E22&quot;/&gt;&lt;wsp:rsid wsp:val=&quot;000B2866&quot;/&gt;&lt;wsp:rsid wsp:val=&quot;000B33B7&quot;/&gt;&lt;wsp:rsid wsp:val=&quot;000C51F4&quot;/&gt;&lt;wsp:rsid wsp:val=&quot;000C76DD&quot;/&gt;&lt;wsp:rsid wsp:val=&quot;000F4737&quot;/&gt;&lt;wsp:rsid wsp:val=&quot;001053EA&quot;/&gt;&lt;wsp:rsid wsp:val=&quot;001106DC&quot;/&gt;&lt;wsp:rsid wsp:val=&quot;0012268B&quot;/&gt;&lt;wsp:rsid wsp:val=&quot;00143470&quot;/&gt;&lt;wsp:rsid wsp:val=&quot;00144724&quot;/&gt;&lt;wsp:rsid wsp:val=&quot;00152C53&quot;/&gt;&lt;wsp:rsid wsp:val=&quot;00152EEC&quot;/&gt;&lt;wsp:rsid wsp:val=&quot;00160C53&quot;/&gt;&lt;wsp:rsid wsp:val=&quot;00167C7E&quot;/&gt;&lt;wsp:rsid wsp:val=&quot;0017185B&quot;/&gt;&lt;wsp:rsid wsp:val=&quot;00172563&quot;/&gt;&lt;wsp:rsid wsp:val=&quot;00173E31&quot;/&gt;&lt;wsp:rsid wsp:val=&quot;001A2B61&quot;/&gt;&lt;wsp:rsid wsp:val=&quot;001A4302&quot;/&gt;&lt;wsp:rsid wsp:val=&quot;001B282D&quot;/&gt;&lt;wsp:rsid wsp:val=&quot;001B64C1&quot;/&gt;&lt;wsp:rsid wsp:val=&quot;001C17E1&quot;/&gt;&lt;wsp:rsid wsp:val=&quot;001D0A45&quot;/&gt;&lt;wsp:rsid wsp:val=&quot;00210382&quot;/&gt;&lt;wsp:rsid wsp:val=&quot;002256E8&quot;/&gt;&lt;wsp:rsid wsp:val=&quot;00230EF5&quot;/&gt;&lt;wsp:rsid wsp:val=&quot;00231711&quot;/&gt;&lt;wsp:rsid wsp:val=&quot;0026740C&quot;/&gt;&lt;wsp:rsid wsp:val=&quot;00274FD9&quot;/&gt;&lt;wsp:rsid wsp:val=&quot;00286C39&quot;/&gt;&lt;wsp:rsid wsp:val=&quot;002870FA&quot;/&gt;&lt;wsp:rsid wsp:val=&quot;00287781&quot;/&gt;&lt;wsp:rsid wsp:val=&quot;00290B12&quot;/&gt;&lt;wsp:rsid wsp:val=&quot;002915B9&quot;/&gt;&lt;wsp:rsid wsp:val=&quot;002943A8&quot;/&gt;&lt;wsp:rsid wsp:val=&quot;002A09BC&quot;/&gt;&lt;wsp:rsid wsp:val=&quot;002A40C0&quot;/&gt;&lt;wsp:rsid wsp:val=&quot;002A68C7&quot;/&gt;&lt;wsp:rsid wsp:val=&quot;002A7122&quot;/&gt;&lt;wsp:rsid wsp:val=&quot;002B09ED&quot;/&gt;&lt;wsp:rsid wsp:val=&quot;002B4376&quot;/&gt;&lt;wsp:rsid wsp:val=&quot;002C62E8&quot;/&gt;&lt;wsp:rsid wsp:val=&quot;002E1B77&quot;/&gt;&lt;wsp:rsid wsp:val=&quot;002E5352&quot;/&gt;&lt;wsp:rsid wsp:val=&quot;002E6DB9&quot;/&gt;&lt;wsp:rsid wsp:val=&quot;002F34FB&quot;/&gt;&lt;wsp:rsid wsp:val=&quot;0031328A&quot;/&gt;&lt;wsp:rsid wsp:val=&quot;00336C15&quot;/&gt;&lt;wsp:rsid wsp:val=&quot;003454D7&quot;/&gt;&lt;wsp:rsid wsp:val=&quot;00353BF4&quot;/&gt;&lt;wsp:rsid wsp:val=&quot;003600D2&quot;/&gt;&lt;wsp:rsid wsp:val=&quot;00366E46&quot;/&gt;&lt;wsp:rsid wsp:val=&quot;00376323&quot;/&gt;&lt;wsp:rsid wsp:val=&quot;00377D05&quot;/&gt;&lt;wsp:rsid wsp:val=&quot;00386E5D&quot;/&gt;&lt;wsp:rsid wsp:val=&quot;00392BE3&quot;/&gt;&lt;wsp:rsid wsp:val=&quot;003955B0&quot;/&gt;&lt;wsp:rsid wsp:val=&quot;003A43BE&quot;/&gt;&lt;wsp:rsid wsp:val=&quot;003E3197&quot;/&gt;&lt;wsp:rsid wsp:val=&quot;003F72E5&quot;/&gt;&lt;wsp:rsid wsp:val=&quot;00402973&quot;/&gt;&lt;wsp:rsid wsp:val=&quot;00431C96&quot;/&gt;&lt;wsp:rsid wsp:val=&quot;00432306&quot;/&gt;&lt;wsp:rsid wsp:val=&quot;00463ED7&quot;/&gt;&lt;wsp:rsid wsp:val=&quot;00496241&quot;/&gt;&lt;wsp:rsid wsp:val=&quot;004B077A&quot;/&gt;&lt;wsp:rsid wsp:val=&quot;004B5B99&quot;/&gt;&lt;wsp:rsid wsp:val=&quot;004C4D20&quot;/&gt;&lt;wsp:rsid wsp:val=&quot;004E2F55&quot;/&gt;&lt;wsp:rsid wsp:val=&quot;004E607F&quot;/&gt;&lt;wsp:rsid wsp:val=&quot;004E631B&quot;/&gt;&lt;wsp:rsid wsp:val=&quot;004F075E&quot;/&gt;&lt;wsp:rsid wsp:val=&quot;00543C11&quot;/&gt;&lt;wsp:rsid wsp:val=&quot;0055482E&quot;/&gt;&lt;wsp:rsid wsp:val=&quot;00557B5D&quot;/&gt;&lt;wsp:rsid wsp:val=&quot;005661F4&quot;/&gt;&lt;wsp:rsid wsp:val=&quot;005977F0&quot;/&gt;&lt;wsp:rsid wsp:val=&quot;005A4A1E&quot;/&gt;&lt;wsp:rsid wsp:val=&quot;005A53A2&quot;/&gt;&lt;wsp:rsid wsp:val=&quot;005B5F7D&quot;/&gt;&lt;wsp:rsid wsp:val=&quot;005C40B5&quot;/&gt;&lt;wsp:rsid wsp:val=&quot;005C72F4&quot;/&gt;&lt;wsp:rsid wsp:val=&quot;005D24B5&quot;/&gt;&lt;wsp:rsid wsp:val=&quot;005D656F&quot;/&gt;&lt;wsp:rsid wsp:val=&quot;005E12B3&quot;/&gt;&lt;wsp:rsid wsp:val=&quot;005E49CF&quot;/&gt;&lt;wsp:rsid wsp:val=&quot;005F7750&quot;/&gt;&lt;wsp:rsid wsp:val=&quot;00610330&quot;/&gt;&lt;wsp:rsid wsp:val=&quot;006363C1&quot;/&gt;&lt;wsp:rsid wsp:val=&quot;006449B7&quot;/&gt;&lt;wsp:rsid wsp:val=&quot;00644CD8&quot;/&gt;&lt;wsp:rsid wsp:val=&quot;0065505A&quot;/&gt;&lt;wsp:rsid wsp:val=&quot;00660A54&quot;/&gt;&lt;wsp:rsid wsp:val=&quot;006636A5&quot;/&gt;&lt;wsp:rsid wsp:val=&quot;006B4CB2&quot;/&gt;&lt;wsp:rsid wsp:val=&quot;006C2FC5&quot;/&gt;&lt;wsp:rsid wsp:val=&quot;006D25D0&quot;/&gt;&lt;wsp:rsid wsp:val=&quot;006D2D8D&quot;/&gt;&lt;wsp:rsid wsp:val=&quot;006D7F2C&quot;/&gt;&lt;wsp:rsid wsp:val=&quot;006F3104&quot;/&gt;&lt;wsp:rsid wsp:val=&quot;006F3CC8&quot;/&gt;&lt;wsp:rsid wsp:val=&quot;00701779&quot;/&gt;&lt;wsp:rsid wsp:val=&quot;007264F5&quot;/&gt;&lt;wsp:rsid wsp:val=&quot;00732A43&quot;/&gt;&lt;wsp:rsid wsp:val=&quot;00745477&quot;/&gt;&lt;wsp:rsid wsp:val=&quot;0075581B&quot;/&gt;&lt;wsp:rsid wsp:val=&quot;00762B75&quot;/&gt;&lt;wsp:rsid wsp:val=&quot;00763BE8&quot;/&gt;&lt;wsp:rsid wsp:val=&quot;00763F06&quot;/&gt;&lt;wsp:rsid wsp:val=&quot;0078231A&quot;/&gt;&lt;wsp:rsid wsp:val=&quot;00784F1D&quot;/&gt;&lt;wsp:rsid wsp:val=&quot;007A094E&quot;/&gt;&lt;wsp:rsid wsp:val=&quot;007A2D56&quot;/&gt;&lt;wsp:rsid wsp:val=&quot;007A3865&quot;/&gt;&lt;wsp:rsid wsp:val=&quot;007A6916&quot;/&gt;&lt;wsp:rsid wsp:val=&quot;007A6F0B&quot;/&gt;&lt;wsp:rsid wsp:val=&quot;007A76B2&quot;/&gt;&lt;wsp:rsid wsp:val=&quot;007C0FA2&quot;/&gt;&lt;wsp:rsid wsp:val=&quot;007E0DDA&quot;/&gt;&lt;wsp:rsid wsp:val=&quot;007E573A&quot;/&gt;&lt;wsp:rsid wsp:val=&quot;0080716F&quot;/&gt;&lt;wsp:rsid wsp:val=&quot;00812702&quot;/&gt;&lt;wsp:rsid wsp:val=&quot;00813992&quot;/&gt;&lt;wsp:rsid wsp:val=&quot;00824D04&quot;/&gt;&lt;wsp:rsid wsp:val=&quot;008261F3&quot;/&gt;&lt;wsp:rsid wsp:val=&quot;00826A4C&quot;/&gt;&lt;wsp:rsid wsp:val=&quot;0083232E&quot;/&gt;&lt;wsp:rsid wsp:val=&quot;0085057C&quot;/&gt;&lt;wsp:rsid wsp:val=&quot;00864C07&quot;/&gt;&lt;wsp:rsid wsp:val=&quot;00880768&quot;/&gt;&lt;wsp:rsid wsp:val=&quot;00894A80&quot;/&gt;&lt;wsp:rsid wsp:val=&quot;008955AD&quot;/&gt;&lt;wsp:rsid wsp:val=&quot;008A45D7&quot;/&gt;&lt;wsp:rsid wsp:val=&quot;008C183C&quot;/&gt;&lt;wsp:rsid wsp:val=&quot;008C5103&quot;/&gt;&lt;wsp:rsid wsp:val=&quot;008D58BB&quot;/&gt;&lt;wsp:rsid wsp:val=&quot;00911F20&quot;/&gt;&lt;wsp:rsid wsp:val=&quot;00915F38&quot;/&gt;&lt;wsp:rsid wsp:val=&quot;00921196&quot;/&gt;&lt;wsp:rsid wsp:val=&quot;00942E22&quot;/&gt;&lt;wsp:rsid wsp:val=&quot;00950822&quot;/&gt;&lt;wsp:rsid wsp:val=&quot;009510E8&quot;/&gt;&lt;wsp:rsid wsp:val=&quot;00953D2C&quot;/&gt;&lt;wsp:rsid wsp:val=&quot;009606DC&quot;/&gt;&lt;wsp:rsid wsp:val=&quot;009674E8&quot;/&gt;&lt;wsp:rsid wsp:val=&quot;009745EF&quot;/&gt;&lt;wsp:rsid wsp:val=&quot;009909EF&quot;/&gt;&lt;wsp:rsid wsp:val=&quot;009A4793&quot;/&gt;&lt;wsp:rsid wsp:val=&quot;009C6B9D&quot;/&gt;&lt;wsp:rsid wsp:val=&quot;009E329C&quot;/&gt;&lt;wsp:rsid wsp:val=&quot;009E4BBC&quot;/&gt;&lt;wsp:rsid wsp:val=&quot;009F234C&quot;/&gt;&lt;wsp:rsid wsp:val=&quot;009F302E&quot;/&gt;&lt;wsp:rsid wsp:val=&quot;00A0104C&quot;/&gt;&lt;wsp:rsid wsp:val=&quot;00A17966&quot;/&gt;&lt;wsp:rsid wsp:val=&quot;00A307B6&quot;/&gt;&lt;wsp:rsid wsp:val=&quot;00A32299&quot;/&gt;&lt;wsp:rsid wsp:val=&quot;00A36B1C&quot;/&gt;&lt;wsp:rsid wsp:val=&quot;00A43E2C&quot;/&gt;&lt;wsp:rsid wsp:val=&quot;00A463DA&quot;/&gt;&lt;wsp:rsid wsp:val=&quot;00A470BD&quot;/&gt;&lt;wsp:rsid wsp:val=&quot;00A5123D&quot;/&gt;&lt;wsp:rsid wsp:val=&quot;00A57700&quot;/&gt;&lt;wsp:rsid wsp:val=&quot;00A630EA&quot;/&gt;&lt;wsp:rsid wsp:val=&quot;00A630F3&quot;/&gt;&lt;wsp:rsid wsp:val=&quot;00A7049C&quot;/&gt;&lt;wsp:rsid wsp:val=&quot;00A80952&quot;/&gt;&lt;wsp:rsid wsp:val=&quot;00A84644&quot;/&gt;&lt;wsp:rsid wsp:val=&quot;00A85769&quot;/&gt;&lt;wsp:rsid wsp:val=&quot;00A85EAA&quot;/&gt;&lt;wsp:rsid wsp:val=&quot;00A86B5D&quot;/&gt;&lt;wsp:rsid wsp:val=&quot;00A94F16&quot;/&gt;&lt;wsp:rsid wsp:val=&quot;00A97C07&quot;/&gt;&lt;wsp:rsid wsp:val=&quot;00AA326B&quot;/&gt;&lt;wsp:rsid wsp:val=&quot;00AA671D&quot;/&gt;&lt;wsp:rsid wsp:val=&quot;00AA6C6E&quot;/&gt;&lt;wsp:rsid wsp:val=&quot;00AC1B4B&quot;/&gt;&lt;wsp:rsid wsp:val=&quot;00AC1EB1&quot;/&gt;&lt;wsp:rsid wsp:val=&quot;00AE54A5&quot;/&gt;&lt;wsp:rsid wsp:val=&quot;00B124B5&quot;/&gt;&lt;wsp:rsid wsp:val=&quot;00B225C0&quot;/&gt;&lt;wsp:rsid wsp:val=&quot;00B24F44&quot;/&gt;&lt;wsp:rsid wsp:val=&quot;00B357FA&quot;/&gt;&lt;wsp:rsid wsp:val=&quot;00B3592C&quot;/&gt;&lt;wsp:rsid wsp:val=&quot;00B42CA5&quot;/&gt;&lt;wsp:rsid wsp:val=&quot;00B46975&quot;/&gt;&lt;wsp:rsid wsp:val=&quot;00B503CD&quot;/&gt;&lt;wsp:rsid wsp:val=&quot;00B51E26&quot;/&gt;&lt;wsp:rsid wsp:val=&quot;00B66918&quot;/&gt;&lt;wsp:rsid wsp:val=&quot;00B7258B&quot;/&gt;&lt;wsp:rsid wsp:val=&quot;00B86F8D&quot;/&gt;&lt;wsp:rsid wsp:val=&quot;00B9418B&quot;/&gt;&lt;wsp:rsid wsp:val=&quot;00B95436&quot;/&gt;&lt;wsp:rsid wsp:val=&quot;00BA1D4C&quot;/&gt;&lt;wsp:rsid wsp:val=&quot;00BA2B5C&quot;/&gt;&lt;wsp:rsid wsp:val=&quot;00BB772A&quot;/&gt;&lt;wsp:rsid wsp:val=&quot;00BC3368&quot;/&gt;&lt;wsp:rsid wsp:val=&quot;00BD2DAB&quot;/&gt;&lt;wsp:rsid wsp:val=&quot;00BD3754&quot;/&gt;&lt;wsp:rsid wsp:val=&quot;00BE25ED&quot;/&gt;&lt;wsp:rsid wsp:val=&quot;00C016BB&quot;/&gt;&lt;wsp:rsid wsp:val=&quot;00C025D7&quot;/&gt;&lt;wsp:rsid wsp:val=&quot;00C14625&quot;/&gt;&lt;wsp:rsid wsp:val=&quot;00C14973&quot;/&gt;&lt;wsp:rsid wsp:val=&quot;00C21633&quot;/&gt;&lt;wsp:rsid wsp:val=&quot;00C3012E&quot;/&gt;&lt;wsp:rsid wsp:val=&quot;00C303AB&quot;/&gt;&lt;wsp:rsid wsp:val=&quot;00C33CEB&quot;/&gt;&lt;wsp:rsid wsp:val=&quot;00C33E21&quot;/&gt;&lt;wsp:rsid wsp:val=&quot;00C34AA0&quot;/&gt;&lt;wsp:rsid wsp:val=&quot;00C41B9A&quot;/&gt;&lt;wsp:rsid wsp:val=&quot;00C5449C&quot;/&gt;&lt;wsp:rsid wsp:val=&quot;00C71680&quot;/&gt;&lt;wsp:rsid wsp:val=&quot;00C7307A&quot;/&gt;&lt;wsp:rsid wsp:val=&quot;00C76FAE&quot;/&gt;&lt;wsp:rsid wsp:val=&quot;00C86872&quot;/&gt;&lt;wsp:rsid wsp:val=&quot;00CA3FD1&quot;/&gt;&lt;wsp:rsid wsp:val=&quot;00CB09DC&quot;/&gt;&lt;wsp:rsid wsp:val=&quot;00CC036A&quot;/&gt;&lt;wsp:rsid wsp:val=&quot;00CD7557&quot;/&gt;&lt;wsp:rsid wsp:val=&quot;00CE2E01&quot;/&gt;&lt;wsp:rsid wsp:val=&quot;00CE46C0&quot;/&gt;&lt;wsp:rsid wsp:val=&quot;00CE6BF1&quot;/&gt;&lt;wsp:rsid wsp:val=&quot;00CF1080&quot;/&gt;&lt;wsp:rsid wsp:val=&quot;00CF3B86&quot;/&gt;&lt;wsp:rsid wsp:val=&quot;00D1394F&quot;/&gt;&lt;wsp:rsid wsp:val=&quot;00D32480&quot;/&gt;&lt;wsp:rsid wsp:val=&quot;00D3650F&quot;/&gt;&lt;wsp:rsid wsp:val=&quot;00D56771&quot;/&gt;&lt;wsp:rsid wsp:val=&quot;00D61E71&quot;/&gt;&lt;wsp:rsid wsp:val=&quot;00D7644F&quot;/&gt;&lt;wsp:rsid wsp:val=&quot;00D87597&quot;/&gt;&lt;wsp:rsid wsp:val=&quot;00D91CC1&quot;/&gt;&lt;wsp:rsid wsp:val=&quot;00D9211D&quot;/&gt;&lt;wsp:rsid wsp:val=&quot;00DA0AB2&quot;/&gt;&lt;wsp:rsid wsp:val=&quot;00DA13AE&quot;/&gt;&lt;wsp:rsid wsp:val=&quot;00DA6E6B&quot;/&gt;&lt;wsp:rsid wsp:val=&quot;00DB0EAA&quot;/&gt;&lt;wsp:rsid wsp:val=&quot;00DB40A7&quot;/&gt;&lt;wsp:rsid wsp:val=&quot;00DB67DC&quot;/&gt;&lt;wsp:rsid wsp:val=&quot;00DE2810&quot;/&gt;&lt;wsp:rsid wsp:val=&quot;00DE2EEA&quot;/&gt;&lt;wsp:rsid wsp:val=&quot;00DF398A&quot;/&gt;&lt;wsp:rsid wsp:val=&quot;00DF72C6&quot;/&gt;&lt;wsp:rsid wsp:val=&quot;00DF7481&quot;/&gt;&lt;wsp:rsid wsp:val=&quot;00E0798F&quot;/&gt;&lt;wsp:rsid wsp:val=&quot;00E118A3&quot;/&gt;&lt;wsp:rsid wsp:val=&quot;00E24EFE&quot;/&gt;&lt;wsp:rsid wsp:val=&quot;00E56C10&quot;/&gt;&lt;wsp:rsid wsp:val=&quot;00E622A4&quot;/&gt;&lt;wsp:rsid wsp:val=&quot;00E71AE9&quot;/&gt;&lt;wsp:rsid wsp:val=&quot;00E76072&quot;/&gt;&lt;wsp:rsid wsp:val=&quot;00EB28D4&quot;/&gt;&lt;wsp:rsid wsp:val=&quot;00EC741D&quot;/&gt;&lt;wsp:rsid wsp:val=&quot;00ED02FE&quot;/&gt;&lt;wsp:rsid wsp:val=&quot;00EE7E16&quot;/&gt;&lt;wsp:rsid wsp:val=&quot;00EF3AF7&quot;/&gt;&lt;wsp:rsid wsp:val=&quot;00F15295&quot;/&gt;&lt;wsp:rsid wsp:val=&quot;00F44092&quot;/&gt;&lt;wsp:rsid wsp:val=&quot;00F4683E&quot;/&gt;&lt;wsp:rsid wsp:val=&quot;00F56A5B&quot;/&gt;&lt;wsp:rsid wsp:val=&quot;00F87A26&quot;/&gt;&lt;wsp:rsid wsp:val=&quot;00F90568&quot;/&gt;&lt;wsp:rsid wsp:val=&quot;00F90F6C&quot;/&gt;&lt;wsp:rsid wsp:val=&quot;00FA7B17&quot;/&gt;&lt;wsp:rsid wsp:val=&quot;00FE0527&quot;/&gt;&lt;wsp:rsid wsp:val=&quot;00FF1D77&quot;/&gt;&lt;wsp:rsid wsp:val=&quot;00FF33F3&quot;/&gt;&lt;wsp:rsid wsp:val=&quot;00FF7605&quot;/&gt;&lt;/wsp:rsids&gt;&lt;/w:docPr&gt;&lt;w:body&gt;&lt;w:p wsp:rsidR=&quot;00000000&quot; wsp:rsidRDefault=&quot;00402973&quot;&gt;&lt;m:oMathPara&gt;&lt;m:oMath&gt;&lt;m:sSub&gt;&lt;m:sSubPr&gt;&lt;m:ctrlPr&gt;&lt;w:rPr&gt;&lt;w:rFonts w:ascii=&quot;Cambria Math&quot; w:h-ansi=&quot;Times New Roman&quot;/&gt;&lt;wx:font wx:val=&quot;Cambria Math&quot;/&gt;&lt;w:sz w:val=&quot;24&quot;/&gt;&lt;w:sz-cs w:val=&quot;24&quot;/&gt;&lt;/w:rPr&gt;&lt;/m:ctrlPr&gt;&lt;/m:sSubPr&gt;&lt;m:e&gt;&lt;m:r&gt;&lt;m:rPr&gt;&lt;m:sty m:val=&quot;p&quot;/&gt;&lt;/m:rPr&gt;&lt;w:rPr&gt;&lt;w:rFonts w:ascii=&quot;Cambria Math&quot; w:h-ansi=&quot;Times New Roman&quot;/&gt;&lt;wx:font wx:val=&quot;Cambria Math&quot;/&gt;&lt;w:sz w:val=&quot;24&quot;/&gt;&lt;w:sz-cs w:val=&quot;24&quot;/&gt;&lt;/w:rPr&gt;&lt;m:t&gt;(&lt;/m:t&gt;&lt;/m:r&gt;&lt;m:r&gt;&lt;m:rPr&gt;&lt;m:sty m:val=&quot;p&quot;/&gt;&lt;/m:rPr&gt;&lt;w:rPr&gt;&lt;w:rFonts w:ascii=&quot;Cambria Math&quot; w:h-ansi=&quot;Cambria Math&quot;/&gt;&lt;wx:font wx:val=&quot;Cambria Math&quot;/&gt;&lt;w:sz w:val=&quot;24&quot;/&gt;&lt;w:sz-cs w:val=&quot;24&quot;/&gt;&lt;/w:rPr&gt;&lt;m:t&gt;СЂРќ&lt;/m:t&gt;&lt;/m:r&gt;&lt;/m:e&gt;&lt;m:sub&gt;&lt;m:sSub&gt;&lt;m:sSubPr&gt;&lt;m:ctrlPr&gt;&lt;w:rPr&gt;&lt;w:rFonts w:ascii=&quot;Cambria Math&quot; w:h-ansi=&quot;Times New Roman&quot;/&gt;&lt;wx:font wx:val=&quot;Cambria Math&quot;/&gt;&lt;w:sz w:val=&quot;24&quot;/&gt;&lt;w:sz-cs w:val=&quot;24&quot;/&gt;&lt;/w:rPr&gt;&lt;/m:ctrlPr&gt;&lt;/m:sSubPr&gt;&lt;m:e&gt;&lt;m:r&gt;&lt;m:rPr&gt;&lt;m:sty m:val=&quot;p&quot;/&gt;&lt;/m:rPr&gt;&lt;w:rPr&gt;&lt;w:rFonts w:ascii=&quot;Cambria Math&quot; w:h-ansi=&quot;Cambria Math&quot;/&gt;&lt;wx:font wx:val=&quot;Cambria Math&quot;/&gt;&lt;w:sz w:val=&quot;24&quot;/&gt;&lt;w:sz-cs w:val=&quot;24&quot;/&gt;&lt;/w:rPr&gt;&lt;m:t&gt;Рќ&lt;/m:t&gt;&lt;/m:r&gt;&lt;/m:e&gt;&lt;m:sub&gt;&lt;m:r&gt;&lt;m:rPr&gt;&lt;m:sty m:val=&quot;p&quot;/&gt;&lt;/m:rPr&gt;&lt;w:rPr&gt;&lt;w:rFonts w:ascii=&quot;Cambria Math&quot; w:h-ansi=&quot;Times New Roman&quot;/&gt;&lt;wx:font wx:val=&quot;Cambria Math&quot;/&gt;&lt;w:sz w:val=&quot;24&quot;/&gt;&lt;w:sz-cs w:val=&quot;24&quot;/&gt;&lt;/w:rPr&gt;&lt;m:t&gt;2&lt;/m:t&gt;&lt;/m:r&gt;&lt;/m:sub&gt;&lt;/m:sSub&gt;&lt;m:r&gt;&lt;m:rPr&gt;&lt;m:sty m:val=&quot;p&quot;/&gt;&lt;/m:rPr&gt;&lt;w:rPr&gt;&lt;w:rFonts w:ascii=&quot;Cambria Math&quot; w:h-ansi=&quot;Cambria Math&quot;/&gt;&lt;wx:font wx:val=&quot;Cambria Math&quot;/&gt;&lt;w:sz w:val=&quot;24&quot;/&gt;&lt;w:sz-cs w:val=&quot;24&quot;/&gt;&lt;/w:rPr&gt;&lt;m:t&gt;Рћ&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B225C0">
        <w:rPr>
          <w:rFonts w:ascii="Times New Roman" w:hAnsi="Times New Roman"/>
          <w:sz w:val="28"/>
          <w:szCs w:val="28"/>
        </w:rPr>
        <w:instrText xml:space="preserve"> </w:instrText>
      </w:r>
      <w:r w:rsidRPr="00B225C0">
        <w:rPr>
          <w:rFonts w:ascii="Times New Roman" w:hAnsi="Times New Roman"/>
          <w:sz w:val="28"/>
          <w:szCs w:val="28"/>
        </w:rPr>
        <w:fldChar w:fldCharType="separate"/>
      </w:r>
      <w:r w:rsidRPr="00B225C0">
        <w:pict>
          <v:shape id="_x0000_i1028" type="#_x0000_t75" style="width:85.2pt;height:11.4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012E&quot;/&gt;&lt;wsp:rsid wsp:val=&quot;00013D71&quot;/&gt;&lt;wsp:rsid wsp:val=&quot;00014534&quot;/&gt;&lt;wsp:rsid wsp:val=&quot;00026AD8&quot;/&gt;&lt;wsp:rsid wsp:val=&quot;00033692&quot;/&gt;&lt;wsp:rsid wsp:val=&quot;00035494&quot;/&gt;&lt;wsp:rsid wsp:val=&quot;00037CA7&quot;/&gt;&lt;wsp:rsid wsp:val=&quot;00045583&quot;/&gt;&lt;wsp:rsid wsp:val=&quot;00054126&quot;/&gt;&lt;wsp:rsid wsp:val=&quot;0006530E&quot;/&gt;&lt;wsp:rsid wsp:val=&quot;00065570&quot;/&gt;&lt;wsp:rsid wsp:val=&quot;0008444E&quot;/&gt;&lt;wsp:rsid wsp:val=&quot;00087339&quot;/&gt;&lt;wsp:rsid wsp:val=&quot;0009062E&quot;/&gt;&lt;wsp:rsid wsp:val=&quot;000A3437&quot;/&gt;&lt;wsp:rsid wsp:val=&quot;000A5E22&quot;/&gt;&lt;wsp:rsid wsp:val=&quot;000B2866&quot;/&gt;&lt;wsp:rsid wsp:val=&quot;000B33B7&quot;/&gt;&lt;wsp:rsid wsp:val=&quot;000C51F4&quot;/&gt;&lt;wsp:rsid wsp:val=&quot;000C76DD&quot;/&gt;&lt;wsp:rsid wsp:val=&quot;000F4737&quot;/&gt;&lt;wsp:rsid wsp:val=&quot;001053EA&quot;/&gt;&lt;wsp:rsid wsp:val=&quot;001106DC&quot;/&gt;&lt;wsp:rsid wsp:val=&quot;0012268B&quot;/&gt;&lt;wsp:rsid wsp:val=&quot;00143470&quot;/&gt;&lt;wsp:rsid wsp:val=&quot;00144724&quot;/&gt;&lt;wsp:rsid wsp:val=&quot;00152C53&quot;/&gt;&lt;wsp:rsid wsp:val=&quot;00152EEC&quot;/&gt;&lt;wsp:rsid wsp:val=&quot;00160C53&quot;/&gt;&lt;wsp:rsid wsp:val=&quot;00167C7E&quot;/&gt;&lt;wsp:rsid wsp:val=&quot;0017185B&quot;/&gt;&lt;wsp:rsid wsp:val=&quot;00172563&quot;/&gt;&lt;wsp:rsid wsp:val=&quot;00173E31&quot;/&gt;&lt;wsp:rsid wsp:val=&quot;001A2B61&quot;/&gt;&lt;wsp:rsid wsp:val=&quot;001A4302&quot;/&gt;&lt;wsp:rsid wsp:val=&quot;001B282D&quot;/&gt;&lt;wsp:rsid wsp:val=&quot;001B64C1&quot;/&gt;&lt;wsp:rsid wsp:val=&quot;001C17E1&quot;/&gt;&lt;wsp:rsid wsp:val=&quot;001D0A45&quot;/&gt;&lt;wsp:rsid wsp:val=&quot;00210382&quot;/&gt;&lt;wsp:rsid wsp:val=&quot;002256E8&quot;/&gt;&lt;wsp:rsid wsp:val=&quot;00230EF5&quot;/&gt;&lt;wsp:rsid wsp:val=&quot;00231711&quot;/&gt;&lt;wsp:rsid wsp:val=&quot;0026740C&quot;/&gt;&lt;wsp:rsid wsp:val=&quot;00274FD9&quot;/&gt;&lt;wsp:rsid wsp:val=&quot;00286C39&quot;/&gt;&lt;wsp:rsid wsp:val=&quot;002870FA&quot;/&gt;&lt;wsp:rsid wsp:val=&quot;00287781&quot;/&gt;&lt;wsp:rsid wsp:val=&quot;00290B12&quot;/&gt;&lt;wsp:rsid wsp:val=&quot;002915B9&quot;/&gt;&lt;wsp:rsid wsp:val=&quot;002943A8&quot;/&gt;&lt;wsp:rsid wsp:val=&quot;002A09BC&quot;/&gt;&lt;wsp:rsid wsp:val=&quot;002A40C0&quot;/&gt;&lt;wsp:rsid wsp:val=&quot;002A68C7&quot;/&gt;&lt;wsp:rsid wsp:val=&quot;002A7122&quot;/&gt;&lt;wsp:rsid wsp:val=&quot;002B09ED&quot;/&gt;&lt;wsp:rsid wsp:val=&quot;002B4376&quot;/&gt;&lt;wsp:rsid wsp:val=&quot;002C62E8&quot;/&gt;&lt;wsp:rsid wsp:val=&quot;002E1B77&quot;/&gt;&lt;wsp:rsid wsp:val=&quot;002E5352&quot;/&gt;&lt;wsp:rsid wsp:val=&quot;002E6DB9&quot;/&gt;&lt;wsp:rsid wsp:val=&quot;002F34FB&quot;/&gt;&lt;wsp:rsid wsp:val=&quot;0031328A&quot;/&gt;&lt;wsp:rsid wsp:val=&quot;00336C15&quot;/&gt;&lt;wsp:rsid wsp:val=&quot;003454D7&quot;/&gt;&lt;wsp:rsid wsp:val=&quot;00353BF4&quot;/&gt;&lt;wsp:rsid wsp:val=&quot;003600D2&quot;/&gt;&lt;wsp:rsid wsp:val=&quot;00366E46&quot;/&gt;&lt;wsp:rsid wsp:val=&quot;00376323&quot;/&gt;&lt;wsp:rsid wsp:val=&quot;00377D05&quot;/&gt;&lt;wsp:rsid wsp:val=&quot;00386E5D&quot;/&gt;&lt;wsp:rsid wsp:val=&quot;00392BE3&quot;/&gt;&lt;wsp:rsid wsp:val=&quot;003955B0&quot;/&gt;&lt;wsp:rsid wsp:val=&quot;003A43BE&quot;/&gt;&lt;wsp:rsid wsp:val=&quot;003E3197&quot;/&gt;&lt;wsp:rsid wsp:val=&quot;003F72E5&quot;/&gt;&lt;wsp:rsid wsp:val=&quot;00402973&quot;/&gt;&lt;wsp:rsid wsp:val=&quot;00431C96&quot;/&gt;&lt;wsp:rsid wsp:val=&quot;00432306&quot;/&gt;&lt;wsp:rsid wsp:val=&quot;00463ED7&quot;/&gt;&lt;wsp:rsid wsp:val=&quot;00496241&quot;/&gt;&lt;wsp:rsid wsp:val=&quot;004B077A&quot;/&gt;&lt;wsp:rsid wsp:val=&quot;004B5B99&quot;/&gt;&lt;wsp:rsid wsp:val=&quot;004C4D20&quot;/&gt;&lt;wsp:rsid wsp:val=&quot;004E2F55&quot;/&gt;&lt;wsp:rsid wsp:val=&quot;004E607F&quot;/&gt;&lt;wsp:rsid wsp:val=&quot;004E631B&quot;/&gt;&lt;wsp:rsid wsp:val=&quot;004F075E&quot;/&gt;&lt;wsp:rsid wsp:val=&quot;00543C11&quot;/&gt;&lt;wsp:rsid wsp:val=&quot;0055482E&quot;/&gt;&lt;wsp:rsid wsp:val=&quot;00557B5D&quot;/&gt;&lt;wsp:rsid wsp:val=&quot;005661F4&quot;/&gt;&lt;wsp:rsid wsp:val=&quot;005977F0&quot;/&gt;&lt;wsp:rsid wsp:val=&quot;005A4A1E&quot;/&gt;&lt;wsp:rsid wsp:val=&quot;005A53A2&quot;/&gt;&lt;wsp:rsid wsp:val=&quot;005B5F7D&quot;/&gt;&lt;wsp:rsid wsp:val=&quot;005C40B5&quot;/&gt;&lt;wsp:rsid wsp:val=&quot;005C72F4&quot;/&gt;&lt;wsp:rsid wsp:val=&quot;005D24B5&quot;/&gt;&lt;wsp:rsid wsp:val=&quot;005D656F&quot;/&gt;&lt;wsp:rsid wsp:val=&quot;005E12B3&quot;/&gt;&lt;wsp:rsid wsp:val=&quot;005E49CF&quot;/&gt;&lt;wsp:rsid wsp:val=&quot;005F7750&quot;/&gt;&lt;wsp:rsid wsp:val=&quot;00610330&quot;/&gt;&lt;wsp:rsid wsp:val=&quot;006363C1&quot;/&gt;&lt;wsp:rsid wsp:val=&quot;006449B7&quot;/&gt;&lt;wsp:rsid wsp:val=&quot;00644CD8&quot;/&gt;&lt;wsp:rsid wsp:val=&quot;0065505A&quot;/&gt;&lt;wsp:rsid wsp:val=&quot;00660A54&quot;/&gt;&lt;wsp:rsid wsp:val=&quot;006636A5&quot;/&gt;&lt;wsp:rsid wsp:val=&quot;006B4CB2&quot;/&gt;&lt;wsp:rsid wsp:val=&quot;006C2FC5&quot;/&gt;&lt;wsp:rsid wsp:val=&quot;006D25D0&quot;/&gt;&lt;wsp:rsid wsp:val=&quot;006D2D8D&quot;/&gt;&lt;wsp:rsid wsp:val=&quot;006D7F2C&quot;/&gt;&lt;wsp:rsid wsp:val=&quot;006F3104&quot;/&gt;&lt;wsp:rsid wsp:val=&quot;006F3CC8&quot;/&gt;&lt;wsp:rsid wsp:val=&quot;00701779&quot;/&gt;&lt;wsp:rsid wsp:val=&quot;007264F5&quot;/&gt;&lt;wsp:rsid wsp:val=&quot;00732A43&quot;/&gt;&lt;wsp:rsid wsp:val=&quot;00745477&quot;/&gt;&lt;wsp:rsid wsp:val=&quot;0075581B&quot;/&gt;&lt;wsp:rsid wsp:val=&quot;00762B75&quot;/&gt;&lt;wsp:rsid wsp:val=&quot;00763BE8&quot;/&gt;&lt;wsp:rsid wsp:val=&quot;00763F06&quot;/&gt;&lt;wsp:rsid wsp:val=&quot;0078231A&quot;/&gt;&lt;wsp:rsid wsp:val=&quot;00784F1D&quot;/&gt;&lt;wsp:rsid wsp:val=&quot;007A094E&quot;/&gt;&lt;wsp:rsid wsp:val=&quot;007A2D56&quot;/&gt;&lt;wsp:rsid wsp:val=&quot;007A3865&quot;/&gt;&lt;wsp:rsid wsp:val=&quot;007A6916&quot;/&gt;&lt;wsp:rsid wsp:val=&quot;007A6F0B&quot;/&gt;&lt;wsp:rsid wsp:val=&quot;007A76B2&quot;/&gt;&lt;wsp:rsid wsp:val=&quot;007C0FA2&quot;/&gt;&lt;wsp:rsid wsp:val=&quot;007E0DDA&quot;/&gt;&lt;wsp:rsid wsp:val=&quot;007E573A&quot;/&gt;&lt;wsp:rsid wsp:val=&quot;0080716F&quot;/&gt;&lt;wsp:rsid wsp:val=&quot;00812702&quot;/&gt;&lt;wsp:rsid wsp:val=&quot;00813992&quot;/&gt;&lt;wsp:rsid wsp:val=&quot;00824D04&quot;/&gt;&lt;wsp:rsid wsp:val=&quot;008261F3&quot;/&gt;&lt;wsp:rsid wsp:val=&quot;00826A4C&quot;/&gt;&lt;wsp:rsid wsp:val=&quot;0083232E&quot;/&gt;&lt;wsp:rsid wsp:val=&quot;0085057C&quot;/&gt;&lt;wsp:rsid wsp:val=&quot;00864C07&quot;/&gt;&lt;wsp:rsid wsp:val=&quot;00880768&quot;/&gt;&lt;wsp:rsid wsp:val=&quot;00894A80&quot;/&gt;&lt;wsp:rsid wsp:val=&quot;008955AD&quot;/&gt;&lt;wsp:rsid wsp:val=&quot;008A45D7&quot;/&gt;&lt;wsp:rsid wsp:val=&quot;008C183C&quot;/&gt;&lt;wsp:rsid wsp:val=&quot;008C5103&quot;/&gt;&lt;wsp:rsid wsp:val=&quot;008D58BB&quot;/&gt;&lt;wsp:rsid wsp:val=&quot;00911F20&quot;/&gt;&lt;wsp:rsid wsp:val=&quot;00915F38&quot;/&gt;&lt;wsp:rsid wsp:val=&quot;00921196&quot;/&gt;&lt;wsp:rsid wsp:val=&quot;00942E22&quot;/&gt;&lt;wsp:rsid wsp:val=&quot;00950822&quot;/&gt;&lt;wsp:rsid wsp:val=&quot;009510E8&quot;/&gt;&lt;wsp:rsid wsp:val=&quot;00953D2C&quot;/&gt;&lt;wsp:rsid wsp:val=&quot;009606DC&quot;/&gt;&lt;wsp:rsid wsp:val=&quot;009674E8&quot;/&gt;&lt;wsp:rsid wsp:val=&quot;009745EF&quot;/&gt;&lt;wsp:rsid wsp:val=&quot;009909EF&quot;/&gt;&lt;wsp:rsid wsp:val=&quot;009A4793&quot;/&gt;&lt;wsp:rsid wsp:val=&quot;009C6B9D&quot;/&gt;&lt;wsp:rsid wsp:val=&quot;009E329C&quot;/&gt;&lt;wsp:rsid wsp:val=&quot;009E4BBC&quot;/&gt;&lt;wsp:rsid wsp:val=&quot;009F234C&quot;/&gt;&lt;wsp:rsid wsp:val=&quot;009F302E&quot;/&gt;&lt;wsp:rsid wsp:val=&quot;00A0104C&quot;/&gt;&lt;wsp:rsid wsp:val=&quot;00A17966&quot;/&gt;&lt;wsp:rsid wsp:val=&quot;00A307B6&quot;/&gt;&lt;wsp:rsid wsp:val=&quot;00A32299&quot;/&gt;&lt;wsp:rsid wsp:val=&quot;00A36B1C&quot;/&gt;&lt;wsp:rsid wsp:val=&quot;00A43E2C&quot;/&gt;&lt;wsp:rsid wsp:val=&quot;00A463DA&quot;/&gt;&lt;wsp:rsid wsp:val=&quot;00A470BD&quot;/&gt;&lt;wsp:rsid wsp:val=&quot;00A5123D&quot;/&gt;&lt;wsp:rsid wsp:val=&quot;00A57700&quot;/&gt;&lt;wsp:rsid wsp:val=&quot;00A630EA&quot;/&gt;&lt;wsp:rsid wsp:val=&quot;00A630F3&quot;/&gt;&lt;wsp:rsid wsp:val=&quot;00A7049C&quot;/&gt;&lt;wsp:rsid wsp:val=&quot;00A80952&quot;/&gt;&lt;wsp:rsid wsp:val=&quot;00A84644&quot;/&gt;&lt;wsp:rsid wsp:val=&quot;00A85769&quot;/&gt;&lt;wsp:rsid wsp:val=&quot;00A85EAA&quot;/&gt;&lt;wsp:rsid wsp:val=&quot;00A86B5D&quot;/&gt;&lt;wsp:rsid wsp:val=&quot;00A94F16&quot;/&gt;&lt;wsp:rsid wsp:val=&quot;00A97C07&quot;/&gt;&lt;wsp:rsid wsp:val=&quot;00AA326B&quot;/&gt;&lt;wsp:rsid wsp:val=&quot;00AA671D&quot;/&gt;&lt;wsp:rsid wsp:val=&quot;00AA6C6E&quot;/&gt;&lt;wsp:rsid wsp:val=&quot;00AC1B4B&quot;/&gt;&lt;wsp:rsid wsp:val=&quot;00AC1EB1&quot;/&gt;&lt;wsp:rsid wsp:val=&quot;00AE54A5&quot;/&gt;&lt;wsp:rsid wsp:val=&quot;00B124B5&quot;/&gt;&lt;wsp:rsid wsp:val=&quot;00B225C0&quot;/&gt;&lt;wsp:rsid wsp:val=&quot;00B24F44&quot;/&gt;&lt;wsp:rsid wsp:val=&quot;00B357FA&quot;/&gt;&lt;wsp:rsid wsp:val=&quot;00B3592C&quot;/&gt;&lt;wsp:rsid wsp:val=&quot;00B42CA5&quot;/&gt;&lt;wsp:rsid wsp:val=&quot;00B46975&quot;/&gt;&lt;wsp:rsid wsp:val=&quot;00B503CD&quot;/&gt;&lt;wsp:rsid wsp:val=&quot;00B51E26&quot;/&gt;&lt;wsp:rsid wsp:val=&quot;00B66918&quot;/&gt;&lt;wsp:rsid wsp:val=&quot;00B7258B&quot;/&gt;&lt;wsp:rsid wsp:val=&quot;00B86F8D&quot;/&gt;&lt;wsp:rsid wsp:val=&quot;00B9418B&quot;/&gt;&lt;wsp:rsid wsp:val=&quot;00B95436&quot;/&gt;&lt;wsp:rsid wsp:val=&quot;00BA1D4C&quot;/&gt;&lt;wsp:rsid wsp:val=&quot;00BA2B5C&quot;/&gt;&lt;wsp:rsid wsp:val=&quot;00BB772A&quot;/&gt;&lt;wsp:rsid wsp:val=&quot;00BC3368&quot;/&gt;&lt;wsp:rsid wsp:val=&quot;00BD2DAB&quot;/&gt;&lt;wsp:rsid wsp:val=&quot;00BD3754&quot;/&gt;&lt;wsp:rsid wsp:val=&quot;00BE25ED&quot;/&gt;&lt;wsp:rsid wsp:val=&quot;00C016BB&quot;/&gt;&lt;wsp:rsid wsp:val=&quot;00C025D7&quot;/&gt;&lt;wsp:rsid wsp:val=&quot;00C14625&quot;/&gt;&lt;wsp:rsid wsp:val=&quot;00C14973&quot;/&gt;&lt;wsp:rsid wsp:val=&quot;00C21633&quot;/&gt;&lt;wsp:rsid wsp:val=&quot;00C3012E&quot;/&gt;&lt;wsp:rsid wsp:val=&quot;00C303AB&quot;/&gt;&lt;wsp:rsid wsp:val=&quot;00C33CEB&quot;/&gt;&lt;wsp:rsid wsp:val=&quot;00C33E21&quot;/&gt;&lt;wsp:rsid wsp:val=&quot;00C34AA0&quot;/&gt;&lt;wsp:rsid wsp:val=&quot;00C41B9A&quot;/&gt;&lt;wsp:rsid wsp:val=&quot;00C5449C&quot;/&gt;&lt;wsp:rsid wsp:val=&quot;00C71680&quot;/&gt;&lt;wsp:rsid wsp:val=&quot;00C7307A&quot;/&gt;&lt;wsp:rsid wsp:val=&quot;00C76FAE&quot;/&gt;&lt;wsp:rsid wsp:val=&quot;00C86872&quot;/&gt;&lt;wsp:rsid wsp:val=&quot;00CA3FD1&quot;/&gt;&lt;wsp:rsid wsp:val=&quot;00CB09DC&quot;/&gt;&lt;wsp:rsid wsp:val=&quot;00CC036A&quot;/&gt;&lt;wsp:rsid wsp:val=&quot;00CD7557&quot;/&gt;&lt;wsp:rsid wsp:val=&quot;00CE2E01&quot;/&gt;&lt;wsp:rsid wsp:val=&quot;00CE46C0&quot;/&gt;&lt;wsp:rsid wsp:val=&quot;00CE6BF1&quot;/&gt;&lt;wsp:rsid wsp:val=&quot;00CF1080&quot;/&gt;&lt;wsp:rsid wsp:val=&quot;00CF3B86&quot;/&gt;&lt;wsp:rsid wsp:val=&quot;00D1394F&quot;/&gt;&lt;wsp:rsid wsp:val=&quot;00D32480&quot;/&gt;&lt;wsp:rsid wsp:val=&quot;00D3650F&quot;/&gt;&lt;wsp:rsid wsp:val=&quot;00D56771&quot;/&gt;&lt;wsp:rsid wsp:val=&quot;00D61E71&quot;/&gt;&lt;wsp:rsid wsp:val=&quot;00D7644F&quot;/&gt;&lt;wsp:rsid wsp:val=&quot;00D87597&quot;/&gt;&lt;wsp:rsid wsp:val=&quot;00D91CC1&quot;/&gt;&lt;wsp:rsid wsp:val=&quot;00D9211D&quot;/&gt;&lt;wsp:rsid wsp:val=&quot;00DA0AB2&quot;/&gt;&lt;wsp:rsid wsp:val=&quot;00DA13AE&quot;/&gt;&lt;wsp:rsid wsp:val=&quot;00DA6E6B&quot;/&gt;&lt;wsp:rsid wsp:val=&quot;00DB0EAA&quot;/&gt;&lt;wsp:rsid wsp:val=&quot;00DB40A7&quot;/&gt;&lt;wsp:rsid wsp:val=&quot;00DB67DC&quot;/&gt;&lt;wsp:rsid wsp:val=&quot;00DE2810&quot;/&gt;&lt;wsp:rsid wsp:val=&quot;00DE2EEA&quot;/&gt;&lt;wsp:rsid wsp:val=&quot;00DF398A&quot;/&gt;&lt;wsp:rsid wsp:val=&quot;00DF72C6&quot;/&gt;&lt;wsp:rsid wsp:val=&quot;00DF7481&quot;/&gt;&lt;wsp:rsid wsp:val=&quot;00E0798F&quot;/&gt;&lt;wsp:rsid wsp:val=&quot;00E118A3&quot;/&gt;&lt;wsp:rsid wsp:val=&quot;00E24EFE&quot;/&gt;&lt;wsp:rsid wsp:val=&quot;00E56C10&quot;/&gt;&lt;wsp:rsid wsp:val=&quot;00E622A4&quot;/&gt;&lt;wsp:rsid wsp:val=&quot;00E71AE9&quot;/&gt;&lt;wsp:rsid wsp:val=&quot;00E76072&quot;/&gt;&lt;wsp:rsid wsp:val=&quot;00EB28D4&quot;/&gt;&lt;wsp:rsid wsp:val=&quot;00EC741D&quot;/&gt;&lt;wsp:rsid wsp:val=&quot;00ED02FE&quot;/&gt;&lt;wsp:rsid wsp:val=&quot;00EE7E16&quot;/&gt;&lt;wsp:rsid wsp:val=&quot;00EF3AF7&quot;/&gt;&lt;wsp:rsid wsp:val=&quot;00F15295&quot;/&gt;&lt;wsp:rsid wsp:val=&quot;00F44092&quot;/&gt;&lt;wsp:rsid wsp:val=&quot;00F4683E&quot;/&gt;&lt;wsp:rsid wsp:val=&quot;00F56A5B&quot;/&gt;&lt;wsp:rsid wsp:val=&quot;00F87A26&quot;/&gt;&lt;wsp:rsid wsp:val=&quot;00F90568&quot;/&gt;&lt;wsp:rsid wsp:val=&quot;00F90F6C&quot;/&gt;&lt;wsp:rsid wsp:val=&quot;00FA7B17&quot;/&gt;&lt;wsp:rsid wsp:val=&quot;00FE0527&quot;/&gt;&lt;wsp:rsid wsp:val=&quot;00FF1D77&quot;/&gt;&lt;wsp:rsid wsp:val=&quot;00FF33F3&quot;/&gt;&lt;wsp:rsid wsp:val=&quot;00FF7605&quot;/&gt;&lt;/wsp:rsids&gt;&lt;/w:docPr&gt;&lt;w:body&gt;&lt;w:p wsp:rsidR=&quot;00000000&quot; wsp:rsidRDefault=&quot;00402973&quot;&gt;&lt;m:oMathPara&gt;&lt;m:oMath&gt;&lt;m:sSub&gt;&lt;m:sSubPr&gt;&lt;m:ctrlPr&gt;&lt;w:rPr&gt;&lt;w:rFonts w:ascii=&quot;Cambria Math&quot; w:h-ansi=&quot;Times New Roman&quot;/&gt;&lt;wx:font wx:val=&quot;Cambria Math&quot;/&gt;&lt;w:sz w:val=&quot;24&quot;/&gt;&lt;w:sz-cs w:val=&quot;24&quot;/&gt;&lt;/w:rPr&gt;&lt;/m:ctrlPr&gt;&lt;/m:sSubPr&gt;&lt;m:e&gt;&lt;m:r&gt;&lt;m:rPr&gt;&lt;m:sty m:val=&quot;p&quot;/&gt;&lt;/m:rPr&gt;&lt;w:rPr&gt;&lt;w:rFonts w:ascii=&quot;Cambria Math&quot; w:h-ansi=&quot;Times New Roman&quot;/&gt;&lt;wx:font wx:val=&quot;Cambria Math&quot;/&gt;&lt;w:sz w:val=&quot;24&quot;/&gt;&lt;w:sz-cs w:val=&quot;24&quot;/&gt;&lt;/w:rPr&gt;&lt;m:t&gt;(&lt;/m:t&gt;&lt;/m:r&gt;&lt;m:r&gt;&lt;m:rPr&gt;&lt;m:sty m:val=&quot;p&quot;/&gt;&lt;/m:rPr&gt;&lt;w:rPr&gt;&lt;w:rFonts w:ascii=&quot;Cambria Math&quot; w:h-ansi=&quot;Cambria Math&quot;/&gt;&lt;wx:font wx:val=&quot;Cambria Math&quot;/&gt;&lt;w:sz w:val=&quot;24&quot;/&gt;&lt;w:sz-cs w:val=&quot;24&quot;/&gt;&lt;/w:rPr&gt;&lt;m:t&gt;СЂРќ&lt;/m:t&gt;&lt;/m:r&gt;&lt;/m:e&gt;&lt;m:sub&gt;&lt;m:sSub&gt;&lt;m:sSubPr&gt;&lt;m:ctrlPr&gt;&lt;w:rPr&gt;&lt;w:rFonts w:ascii=&quot;Cambria Math&quot; w:h-ansi=&quot;Times New Roman&quot;/&gt;&lt;wx:font wx:val=&quot;Cambria Math&quot;/&gt;&lt;w:sz w:val=&quot;24&quot;/&gt;&lt;w:sz-cs w:val=&quot;24&quot;/&gt;&lt;/w:rPr&gt;&lt;/m:ctrlPr&gt;&lt;/m:sSubPr&gt;&lt;m:e&gt;&lt;m:r&gt;&lt;m:rPr&gt;&lt;m:sty m:val=&quot;p&quot;/&gt;&lt;/m:rPr&gt;&lt;w:rPr&gt;&lt;w:rFonts w:ascii=&quot;Cambria Math&quot; w:h-ansi=&quot;Cambria Math&quot;/&gt;&lt;wx:font wx:val=&quot;Cambria Math&quot;/&gt;&lt;w:sz w:val=&quot;24&quot;/&gt;&lt;w:sz-cs w:val=&quot;24&quot;/&gt;&lt;/w:rPr&gt;&lt;m:t&gt;Рќ&lt;/m:t&gt;&lt;/m:r&gt;&lt;/m:e&gt;&lt;m:sub&gt;&lt;m:r&gt;&lt;m:rPr&gt;&lt;m:sty m:val=&quot;p&quot;/&gt;&lt;/m:rPr&gt;&lt;w:rPr&gt;&lt;w:rFonts w:ascii=&quot;Cambria Math&quot; w:h-ansi=&quot;Times New Roman&quot;/&gt;&lt;wx:font wx:val=&quot;Cambria Math&quot;/&gt;&lt;w:sz w:val=&quot;24&quot;/&gt;&lt;w:sz-cs w:val=&quot;24&quot;/&gt;&lt;/w:rPr&gt;&lt;m:t&gt;2&lt;/m:t&gt;&lt;/m:r&gt;&lt;/m:sub&gt;&lt;/m:sSub&gt;&lt;m:r&gt;&lt;m:rPr&gt;&lt;m:sty m:val=&quot;p&quot;/&gt;&lt;/m:rPr&gt;&lt;w:rPr&gt;&lt;w:rFonts w:ascii=&quot;Cambria Math&quot; w:h-ansi=&quot;Cambria Math&quot;/&gt;&lt;wx:font wx:val=&quot;Cambria Math&quot;/&gt;&lt;w:sz w:val=&quot;24&quot;/&gt;&lt;w:sz-cs w:val=&quot;24&quot;/&gt;&lt;/w:rPr&gt;&lt;m:t&gt;Рћ&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B225C0">
        <w:rPr>
          <w:rFonts w:ascii="Times New Roman" w:hAnsi="Times New Roman"/>
          <w:sz w:val="28"/>
          <w:szCs w:val="28"/>
        </w:rPr>
        <w:fldChar w:fldCharType="end"/>
      </w:r>
      <w:r>
        <w:rPr>
          <w:rFonts w:ascii="Times New Roman" w:hAnsi="Times New Roman"/>
          <w:sz w:val="28"/>
          <w:szCs w:val="28"/>
        </w:rPr>
        <w:t>) до 6,9 приводит к образованию малорастворимых гидроксидов, фосфатов и карбонатов  магния, кальция, марганца, свинца, меди, цинка, никеля. Степень обеспеченности пахотного слоя подвижным фосфором (по Чирикову) на контроле соответствует высокому уровню, применение удобрений ведет к накоплению дигидрофосфат-ионов  выше ПДК: беспестицидная технология (111) – 1,2 ПДК, экологически допустимая (222)</w:t>
      </w:r>
      <w:r w:rsidRPr="00B7258B">
        <w:rPr>
          <w:rFonts w:ascii="Times New Roman" w:hAnsi="Times New Roman"/>
          <w:sz w:val="28"/>
          <w:szCs w:val="28"/>
        </w:rPr>
        <w:t xml:space="preserve"> </w:t>
      </w:r>
      <w:r>
        <w:rPr>
          <w:rFonts w:ascii="Times New Roman" w:hAnsi="Times New Roman"/>
          <w:sz w:val="28"/>
          <w:szCs w:val="28"/>
        </w:rPr>
        <w:t>и интенсивная (333) – 1,5</w:t>
      </w:r>
      <w:r>
        <w:rPr>
          <w:rFonts w:ascii="Times New Roman" w:hAnsi="Times New Roman"/>
          <w:sz w:val="28"/>
          <w:szCs w:val="28"/>
          <w:lang w:val="en-US"/>
        </w:rPr>
        <w:t> </w:t>
      </w:r>
      <w:r>
        <w:rPr>
          <w:rFonts w:ascii="Times New Roman" w:hAnsi="Times New Roman"/>
          <w:sz w:val="28"/>
          <w:szCs w:val="28"/>
        </w:rPr>
        <w:t>ПДК. Внесение очень высоких доз фосфорных удобрений на варианте интенсивной технологии (333) приводит к усилению специфической адсорбции избыточных фосфат-анионов почвенными минералами, образованию более прочных координационных связей с катионами кальция, магния и тяжелых металлов (ТМ). Ионы калия также могут связываться специфически – в этом случае поглощается значительно большее количество ионов, чем это вытекает из величины ЕКО.</w:t>
      </w:r>
    </w:p>
    <w:p w:rsidR="0065722E" w:rsidRDefault="0065722E" w:rsidP="00152EEC">
      <w:pPr>
        <w:pStyle w:val="ListParagraph"/>
        <w:spacing w:after="0" w:line="360" w:lineRule="auto"/>
        <w:ind w:left="0" w:firstLine="567"/>
        <w:jc w:val="both"/>
        <w:rPr>
          <w:rFonts w:ascii="Times New Roman" w:hAnsi="Times New Roman"/>
          <w:sz w:val="28"/>
          <w:szCs w:val="28"/>
        </w:rPr>
      </w:pPr>
      <w:r>
        <w:rPr>
          <w:rFonts w:ascii="Times New Roman" w:hAnsi="Times New Roman"/>
          <w:sz w:val="28"/>
          <w:szCs w:val="28"/>
        </w:rPr>
        <w:t>Изучаемые новые агротехнологии способствовали воспроизводству гумуса: беспестицидная – на 13,8 %; экологически допустимая – 6,8 %; интенсивная – 10,3 %. Формирование урожая зависит от обеспеченности растений азотом, фосфором и калием.</w:t>
      </w:r>
    </w:p>
    <w:p w:rsidR="0065722E" w:rsidRDefault="0065722E" w:rsidP="002733EA">
      <w:pPr>
        <w:spacing w:after="0" w:line="312" w:lineRule="auto"/>
        <w:ind w:firstLine="709"/>
        <w:jc w:val="both"/>
        <w:rPr>
          <w:rFonts w:ascii="Times New Roman" w:hAnsi="Times New Roman"/>
          <w:sz w:val="28"/>
          <w:szCs w:val="28"/>
        </w:rPr>
      </w:pPr>
      <w:r>
        <w:rPr>
          <w:rFonts w:ascii="Times New Roman" w:hAnsi="Times New Roman"/>
          <w:sz w:val="28"/>
          <w:szCs w:val="28"/>
        </w:rPr>
        <w:t>На рисунке 1 показано влияние агротехнологий на динамику содержания подвижного фосфора в пахотном слое почвы в различные фазы роста озимой пшеницы сорта Юка.</w:t>
      </w:r>
      <w:r w:rsidRPr="0065505A">
        <w:rPr>
          <w:rFonts w:ascii="Times New Roman" w:hAnsi="Times New Roman"/>
          <w:sz w:val="28"/>
          <w:szCs w:val="28"/>
        </w:rPr>
        <w:t xml:space="preserve"> </w:t>
      </w:r>
      <w:r>
        <w:rPr>
          <w:rFonts w:ascii="Times New Roman" w:hAnsi="Times New Roman"/>
          <w:sz w:val="28"/>
          <w:szCs w:val="28"/>
        </w:rPr>
        <w:t>Исходная обеспеченность подвижным фосфором чернозема выщелоченного</w:t>
      </w:r>
      <w:r w:rsidRPr="0065505A">
        <w:rPr>
          <w:rFonts w:ascii="Times New Roman" w:hAnsi="Times New Roman"/>
          <w:sz w:val="28"/>
          <w:szCs w:val="28"/>
        </w:rPr>
        <w:t xml:space="preserve"> </w:t>
      </w:r>
      <w:r>
        <w:rPr>
          <w:rFonts w:ascii="Times New Roman" w:hAnsi="Times New Roman"/>
          <w:sz w:val="28"/>
          <w:szCs w:val="28"/>
        </w:rPr>
        <w:t>соответствует очень высокому уровню, что связано, вероятно, с предшественником – 3 года выращивали люцерну.</w:t>
      </w:r>
    </w:p>
    <w:p w:rsidR="0065722E" w:rsidRPr="0065505A" w:rsidRDefault="0065722E" w:rsidP="00C41B9A">
      <w:pPr>
        <w:spacing w:after="0" w:line="360" w:lineRule="auto"/>
        <w:jc w:val="both"/>
        <w:rPr>
          <w:rFonts w:ascii="Times New Roman" w:hAnsi="Times New Roman"/>
          <w:sz w:val="28"/>
          <w:szCs w:val="28"/>
        </w:rPr>
      </w:pPr>
      <w:r w:rsidRPr="00B225C0">
        <w:rPr>
          <w:rFonts w:ascii="Times New Roman" w:hAnsi="Times New Roman"/>
          <w:noProof/>
          <w:sz w:val="28"/>
          <w:szCs w:val="28"/>
        </w:rPr>
        <w:pict>
          <v:shape id="Рисунок 1" o:spid="_x0000_i1029" type="#_x0000_t75" style="width:400.8pt;height:208.2pt;visibility:visible">
            <v:imagedata r:id="rId9" o:title=""/>
          </v:shape>
        </w:pict>
      </w:r>
    </w:p>
    <w:p w:rsidR="0065722E" w:rsidRPr="002B09ED" w:rsidRDefault="0065722E" w:rsidP="00C41B9A">
      <w:pPr>
        <w:spacing w:after="0" w:line="360" w:lineRule="auto"/>
        <w:jc w:val="center"/>
        <w:rPr>
          <w:rFonts w:ascii="Times New Roman" w:hAnsi="Times New Roman"/>
          <w:sz w:val="24"/>
          <w:szCs w:val="24"/>
        </w:rPr>
      </w:pPr>
      <w:r w:rsidRPr="002B09ED">
        <w:rPr>
          <w:rFonts w:ascii="Times New Roman" w:hAnsi="Times New Roman"/>
          <w:sz w:val="24"/>
          <w:szCs w:val="24"/>
        </w:rPr>
        <w:t>Рисунок 1</w:t>
      </w:r>
      <w:r>
        <w:rPr>
          <w:rFonts w:ascii="Times New Roman" w:hAnsi="Times New Roman"/>
          <w:sz w:val="24"/>
          <w:szCs w:val="24"/>
        </w:rPr>
        <w:t xml:space="preserve"> – Динамика содержания подвижного фосфора в пахотном слое почвы в период вегетации озимой пшеницы сорта Юка</w:t>
      </w:r>
      <w:r w:rsidRPr="002B09ED">
        <w:rPr>
          <w:rFonts w:ascii="Times New Roman" w:hAnsi="Times New Roman"/>
          <w:sz w:val="24"/>
          <w:szCs w:val="24"/>
        </w:rPr>
        <w:t xml:space="preserve"> </w:t>
      </w:r>
      <w:r>
        <w:rPr>
          <w:rFonts w:ascii="Times New Roman" w:hAnsi="Times New Roman"/>
          <w:sz w:val="24"/>
          <w:szCs w:val="24"/>
        </w:rPr>
        <w:t>при различных технологиях</w:t>
      </w:r>
    </w:p>
    <w:p w:rsidR="0065722E" w:rsidRDefault="0065722E" w:rsidP="003A43BE">
      <w:pPr>
        <w:spacing w:after="0" w:line="360" w:lineRule="auto"/>
        <w:ind w:firstLine="851"/>
        <w:jc w:val="both"/>
        <w:rPr>
          <w:rFonts w:ascii="Times New Roman" w:hAnsi="Times New Roman"/>
          <w:sz w:val="28"/>
          <w:szCs w:val="28"/>
        </w:rPr>
      </w:pPr>
      <w:r w:rsidRPr="001A2B61">
        <w:rPr>
          <w:rFonts w:ascii="Times New Roman" w:hAnsi="Times New Roman"/>
          <w:sz w:val="28"/>
          <w:szCs w:val="28"/>
        </w:rPr>
        <w:t>Снижение</w:t>
      </w:r>
      <w:r>
        <w:rPr>
          <w:rFonts w:ascii="Times New Roman" w:hAnsi="Times New Roman"/>
          <w:sz w:val="28"/>
          <w:szCs w:val="28"/>
        </w:rPr>
        <w:t xml:space="preserve"> подвижного фосфора наблюдается в условиях беспестицидной и экологически допустимой технологий в фазы колошения и перед уборкой – период формирования колоса, созревания зерна. Несмотря на вынос фосфора вегетирующими растениями, его содержание остается на высоком уровне. С точки зрения агрохимических критериев в условиях интенсивной  технологии отмечен избыток подвижных фосфатов – его содержание составляет 1,5 ПДК по санитарно-гигиеническим  нормативам.</w:t>
      </w:r>
    </w:p>
    <w:p w:rsidR="0065722E" w:rsidRDefault="0065722E" w:rsidP="00152EEC">
      <w:pPr>
        <w:spacing w:after="0" w:line="360" w:lineRule="auto"/>
        <w:ind w:firstLine="709"/>
        <w:jc w:val="both"/>
        <w:rPr>
          <w:rFonts w:ascii="Times New Roman" w:hAnsi="Times New Roman"/>
          <w:sz w:val="28"/>
          <w:szCs w:val="28"/>
        </w:rPr>
      </w:pPr>
      <w:r>
        <w:rPr>
          <w:rFonts w:ascii="Times New Roman" w:hAnsi="Times New Roman"/>
          <w:sz w:val="28"/>
          <w:szCs w:val="28"/>
        </w:rPr>
        <w:t>При выращивании пшеницы сорта Антонина – предшественник подсолнечник – содержание подвижных фосфатов в почве перед посевом ниже в 1,6 раза, чем на поле сорта Юка, что, очевидно, вызвано значительным выносом питательных веществ подсолнечником (рис. 2). Внесение</w:t>
      </w:r>
      <w:r w:rsidRPr="00290B12">
        <w:rPr>
          <w:rFonts w:ascii="Times New Roman" w:hAnsi="Times New Roman"/>
          <w:sz w:val="28"/>
          <w:szCs w:val="28"/>
        </w:rPr>
        <w:t xml:space="preserve"> </w:t>
      </w:r>
      <w:r>
        <w:rPr>
          <w:rFonts w:ascii="Times New Roman" w:hAnsi="Times New Roman"/>
          <w:sz w:val="28"/>
          <w:szCs w:val="28"/>
        </w:rPr>
        <w:t>удобрений повышает  уровень содержания фосфат-ионов до высокого (111) и очень высокого уровней (1,5 ПДК) при экологически допустимой и интенсивной технологиях в последующие фазы роста и развития растений озимой пшеницы сорта Антонина (рис. 2). Высокая концентрация дигидрофосфат-ионов может вызывать подкисление почвенного раствора, снижение буферных свойств почвы, разрушение почвенных минералов (эрозию)</w:t>
      </w:r>
      <w:r w:rsidRPr="00A602C6">
        <w:rPr>
          <w:rFonts w:ascii="Times New Roman" w:hAnsi="Times New Roman"/>
          <w:sz w:val="28"/>
          <w:szCs w:val="28"/>
        </w:rPr>
        <w:t xml:space="preserve"> </w:t>
      </w:r>
      <w:r>
        <w:rPr>
          <w:rFonts w:ascii="Times New Roman" w:hAnsi="Times New Roman"/>
          <w:sz w:val="28"/>
          <w:szCs w:val="28"/>
        </w:rPr>
        <w:t>[9</w:t>
      </w:r>
      <w:r w:rsidRPr="00875261">
        <w:rPr>
          <w:rFonts w:ascii="Times New Roman" w:hAnsi="Times New Roman"/>
          <w:sz w:val="28"/>
          <w:szCs w:val="28"/>
        </w:rPr>
        <w:t>].</w:t>
      </w:r>
      <w:r>
        <w:rPr>
          <w:rFonts w:ascii="Times New Roman" w:hAnsi="Times New Roman"/>
          <w:sz w:val="28"/>
          <w:szCs w:val="28"/>
        </w:rPr>
        <w:t xml:space="preserve"> Кроме того, избыточное содержание подвижного фосфора в почве усиливает полегание хлебов, поражение их ржавчиной.</w:t>
      </w:r>
    </w:p>
    <w:p w:rsidR="0065722E" w:rsidRDefault="0065722E" w:rsidP="00C41B9A">
      <w:pPr>
        <w:spacing w:after="0" w:line="360" w:lineRule="auto"/>
        <w:jc w:val="both"/>
        <w:rPr>
          <w:rFonts w:ascii="Times New Roman" w:hAnsi="Times New Roman"/>
          <w:sz w:val="28"/>
          <w:szCs w:val="28"/>
        </w:rPr>
      </w:pPr>
      <w:r w:rsidRPr="00B225C0">
        <w:rPr>
          <w:rFonts w:ascii="Times New Roman" w:hAnsi="Times New Roman"/>
          <w:noProof/>
          <w:sz w:val="28"/>
          <w:szCs w:val="28"/>
        </w:rPr>
        <w:pict>
          <v:shape id="Рисунок 2" o:spid="_x0000_i1030" type="#_x0000_t75" style="width:463.8pt;height:235.2pt;visibility:visible">
            <v:imagedata r:id="rId10" o:title=""/>
          </v:shape>
        </w:pict>
      </w:r>
    </w:p>
    <w:p w:rsidR="0065722E" w:rsidRDefault="0065722E" w:rsidP="00152EEC">
      <w:pPr>
        <w:spacing w:after="0" w:line="360" w:lineRule="auto"/>
        <w:jc w:val="center"/>
        <w:rPr>
          <w:rFonts w:ascii="Times New Roman" w:hAnsi="Times New Roman"/>
          <w:sz w:val="24"/>
          <w:szCs w:val="24"/>
        </w:rPr>
      </w:pPr>
    </w:p>
    <w:p w:rsidR="0065722E" w:rsidRPr="002B09ED" w:rsidRDefault="0065722E" w:rsidP="00C41B9A">
      <w:pPr>
        <w:spacing w:after="0" w:line="360" w:lineRule="auto"/>
        <w:jc w:val="center"/>
        <w:rPr>
          <w:rFonts w:ascii="Times New Roman" w:hAnsi="Times New Roman"/>
          <w:sz w:val="24"/>
          <w:szCs w:val="24"/>
        </w:rPr>
      </w:pPr>
      <w:r w:rsidRPr="002B09ED">
        <w:rPr>
          <w:rFonts w:ascii="Times New Roman" w:hAnsi="Times New Roman"/>
          <w:sz w:val="24"/>
          <w:szCs w:val="24"/>
        </w:rPr>
        <w:t xml:space="preserve">Рисунок </w:t>
      </w:r>
      <w:r>
        <w:rPr>
          <w:rFonts w:ascii="Times New Roman" w:hAnsi="Times New Roman"/>
          <w:sz w:val="24"/>
          <w:szCs w:val="24"/>
        </w:rPr>
        <w:t>2 – Динамика содержания подвижного фосфора в пахотном слое почвы в период вегетации озимой пшеницы сорта Антонина при различных технологиях.</w:t>
      </w:r>
    </w:p>
    <w:p w:rsidR="0065722E" w:rsidRDefault="0065722E" w:rsidP="00152EEC">
      <w:pPr>
        <w:spacing w:after="0" w:line="360" w:lineRule="auto"/>
        <w:ind w:firstLine="851"/>
        <w:jc w:val="both"/>
        <w:rPr>
          <w:rFonts w:ascii="Times New Roman" w:hAnsi="Times New Roman"/>
          <w:sz w:val="28"/>
          <w:szCs w:val="28"/>
        </w:rPr>
      </w:pPr>
    </w:p>
    <w:p w:rsidR="0065722E" w:rsidRDefault="0065722E" w:rsidP="00152EEC">
      <w:pPr>
        <w:spacing w:after="0" w:line="360" w:lineRule="auto"/>
        <w:ind w:firstLine="851"/>
        <w:jc w:val="both"/>
        <w:rPr>
          <w:rFonts w:ascii="Times New Roman" w:hAnsi="Times New Roman"/>
          <w:sz w:val="28"/>
          <w:szCs w:val="28"/>
        </w:rPr>
      </w:pPr>
      <w:r>
        <w:rPr>
          <w:rFonts w:ascii="Times New Roman" w:hAnsi="Times New Roman"/>
          <w:sz w:val="28"/>
          <w:szCs w:val="28"/>
        </w:rPr>
        <w:t>Повышение продуктивности озимой пшеницы возможно при оптимальном соотношении азотного, фосфорного и калийного питания. На рисунках 3 и 4 показана динамика содержания минерального азота в пахотном слое чернозема выщелоченного при возделывании пшеницы сортов Юка и Антонина. Согласно агрохимическим и биогеохимическим критериям обеспеченность подвижным азотом на поле сорта Юка перед посевом соответствует норме (20 – 50 мг/кг)</w:t>
      </w:r>
      <w:r w:rsidRPr="00E24EFE">
        <w:rPr>
          <w:rFonts w:ascii="Times New Roman" w:hAnsi="Times New Roman"/>
          <w:sz w:val="28"/>
          <w:szCs w:val="28"/>
        </w:rPr>
        <w:t xml:space="preserve"> </w:t>
      </w:r>
      <w:r>
        <w:rPr>
          <w:rFonts w:ascii="Times New Roman" w:hAnsi="Times New Roman"/>
          <w:sz w:val="28"/>
          <w:szCs w:val="28"/>
        </w:rPr>
        <w:t>[7]. В фазы кущения, колошения и перед уборкой отмечено резкое снижение уровня азота до дефицита (&lt; 20 мг/кг почвы) в условиях экстенсивной и беспестицидной технологий. Внесение повышенных доз удобрений на вариантах экологически допустимой и интенсивной технологий (222 и 333) способствует улучшению азотного питания.</w:t>
      </w:r>
    </w:p>
    <w:p w:rsidR="0065722E" w:rsidRDefault="0065722E" w:rsidP="00C41B9A">
      <w:pPr>
        <w:spacing w:after="0" w:line="360" w:lineRule="auto"/>
        <w:jc w:val="both"/>
        <w:rPr>
          <w:rFonts w:ascii="Times New Roman" w:hAnsi="Times New Roman"/>
          <w:sz w:val="28"/>
          <w:szCs w:val="28"/>
        </w:rPr>
      </w:pPr>
      <w:r w:rsidRPr="00B225C0">
        <w:rPr>
          <w:rFonts w:ascii="Times New Roman" w:hAnsi="Times New Roman"/>
          <w:noProof/>
          <w:sz w:val="28"/>
          <w:szCs w:val="28"/>
        </w:rPr>
        <w:pict>
          <v:shape id="Рисунок 3" o:spid="_x0000_i1031" type="#_x0000_t75" style="width:465pt;height:235.8pt;visibility:visible">
            <v:imagedata r:id="rId11" o:title="" croptop="2569f"/>
          </v:shape>
        </w:pict>
      </w:r>
    </w:p>
    <w:p w:rsidR="0065722E" w:rsidRDefault="0065722E" w:rsidP="00C41B9A">
      <w:pPr>
        <w:spacing w:after="0" w:line="360" w:lineRule="auto"/>
        <w:jc w:val="center"/>
        <w:rPr>
          <w:rFonts w:ascii="Times New Roman" w:hAnsi="Times New Roman"/>
          <w:sz w:val="24"/>
          <w:szCs w:val="24"/>
        </w:rPr>
      </w:pPr>
      <w:r w:rsidRPr="002B09ED">
        <w:rPr>
          <w:rFonts w:ascii="Times New Roman" w:hAnsi="Times New Roman"/>
          <w:sz w:val="24"/>
          <w:szCs w:val="24"/>
        </w:rPr>
        <w:t xml:space="preserve">Рисунок </w:t>
      </w:r>
      <w:r>
        <w:rPr>
          <w:rFonts w:ascii="Times New Roman" w:hAnsi="Times New Roman"/>
          <w:sz w:val="24"/>
          <w:szCs w:val="24"/>
        </w:rPr>
        <w:t>3 – Динамика содержания минерального азота в пахотном слое почвы в период вегетации озимой пшеницы сорта Юка при различных технологиях</w:t>
      </w:r>
    </w:p>
    <w:p w:rsidR="0065722E" w:rsidRDefault="0065722E" w:rsidP="00152EEC">
      <w:pPr>
        <w:spacing w:after="0" w:line="360" w:lineRule="auto"/>
        <w:rPr>
          <w:rFonts w:ascii="Times New Roman" w:hAnsi="Times New Roman"/>
          <w:sz w:val="24"/>
          <w:szCs w:val="24"/>
        </w:rPr>
      </w:pPr>
    </w:p>
    <w:p w:rsidR="0065722E" w:rsidRDefault="0065722E" w:rsidP="00D87597">
      <w:pPr>
        <w:spacing w:after="0" w:line="360" w:lineRule="auto"/>
        <w:ind w:firstLine="851"/>
        <w:jc w:val="both"/>
        <w:rPr>
          <w:rFonts w:ascii="Times New Roman" w:hAnsi="Times New Roman"/>
          <w:sz w:val="28"/>
          <w:szCs w:val="28"/>
        </w:rPr>
      </w:pPr>
      <w:r w:rsidRPr="002E5352">
        <w:rPr>
          <w:rFonts w:ascii="Times New Roman" w:hAnsi="Times New Roman"/>
          <w:sz w:val="28"/>
          <w:szCs w:val="28"/>
        </w:rPr>
        <w:t xml:space="preserve">Обеспеченность </w:t>
      </w:r>
      <w:r>
        <w:rPr>
          <w:rFonts w:ascii="Times New Roman" w:hAnsi="Times New Roman"/>
          <w:sz w:val="28"/>
          <w:szCs w:val="28"/>
        </w:rPr>
        <w:t>азотным питанием растений пшеницы сорта Антонина значительно ниже – дефицит  наблюдался практически на всех вариантах во все фазы вегетации, кроме периодов кущения и перед уборкой  на фоне экологически допустимой технологии (рис. 4).</w:t>
      </w:r>
    </w:p>
    <w:p w:rsidR="0065722E" w:rsidRDefault="0065722E" w:rsidP="00152EEC">
      <w:pPr>
        <w:spacing w:after="0" w:line="360" w:lineRule="auto"/>
        <w:jc w:val="both"/>
      </w:pPr>
      <w:r w:rsidRPr="00343E7C">
        <w:rPr>
          <w:noProof/>
        </w:rPr>
        <w:pict>
          <v:shape id="Рисунок 4" o:spid="_x0000_i1032" type="#_x0000_t75" style="width:415.2pt;height:196.8pt;visibility:visible">
            <v:imagedata r:id="rId12" o:title="" croptop="2817f" cropbottom="3595f"/>
          </v:shape>
        </w:pict>
      </w:r>
    </w:p>
    <w:p w:rsidR="0065722E" w:rsidRDefault="0065722E" w:rsidP="00D87597">
      <w:pPr>
        <w:pStyle w:val="ListParagraph"/>
        <w:spacing w:after="0" w:line="360" w:lineRule="auto"/>
        <w:ind w:left="0"/>
        <w:jc w:val="center"/>
        <w:rPr>
          <w:rFonts w:ascii="Times New Roman" w:hAnsi="Times New Roman"/>
          <w:sz w:val="28"/>
          <w:szCs w:val="28"/>
        </w:rPr>
      </w:pPr>
      <w:r w:rsidRPr="002B09ED">
        <w:rPr>
          <w:rFonts w:ascii="Times New Roman" w:hAnsi="Times New Roman"/>
          <w:sz w:val="24"/>
          <w:szCs w:val="24"/>
        </w:rPr>
        <w:t xml:space="preserve">Рисунок </w:t>
      </w:r>
      <w:r>
        <w:rPr>
          <w:rFonts w:ascii="Times New Roman" w:hAnsi="Times New Roman"/>
          <w:sz w:val="24"/>
          <w:szCs w:val="24"/>
        </w:rPr>
        <w:t>4 – Динамика содержания минерального азота в пахотном слое почвы в период вегетации озимой пшеницы сорта Антонина при различных технологиях</w:t>
      </w:r>
    </w:p>
    <w:p w:rsidR="0065722E" w:rsidRDefault="0065722E" w:rsidP="00152EEC">
      <w:pPr>
        <w:pStyle w:val="ListParagraph"/>
        <w:spacing w:after="0" w:line="360" w:lineRule="auto"/>
        <w:ind w:left="0" w:firstLine="567"/>
        <w:jc w:val="both"/>
        <w:rPr>
          <w:rFonts w:ascii="Times New Roman" w:hAnsi="Times New Roman"/>
          <w:sz w:val="28"/>
          <w:szCs w:val="28"/>
        </w:rPr>
      </w:pPr>
    </w:p>
    <w:p w:rsidR="0065722E" w:rsidRDefault="0065722E" w:rsidP="00152EEC">
      <w:pPr>
        <w:pStyle w:val="ListParagraph"/>
        <w:spacing w:after="0" w:line="360" w:lineRule="auto"/>
        <w:ind w:left="0" w:firstLine="567"/>
        <w:jc w:val="both"/>
        <w:rPr>
          <w:rFonts w:ascii="Times New Roman" w:hAnsi="Times New Roman"/>
          <w:sz w:val="28"/>
          <w:szCs w:val="28"/>
        </w:rPr>
      </w:pPr>
      <w:r>
        <w:rPr>
          <w:rFonts w:ascii="Times New Roman" w:hAnsi="Times New Roman"/>
          <w:sz w:val="28"/>
          <w:szCs w:val="28"/>
        </w:rPr>
        <w:t>Уровень обеспеченности доступным калием был сравнительно стабильным – от среднего (150 мг/кг) до высокого (220 мг/кг)</w:t>
      </w:r>
      <w:r w:rsidRPr="00D91CC1">
        <w:rPr>
          <w:rFonts w:ascii="Times New Roman" w:hAnsi="Times New Roman"/>
          <w:sz w:val="28"/>
          <w:szCs w:val="28"/>
        </w:rPr>
        <w:t xml:space="preserve"> </w:t>
      </w:r>
      <w:r>
        <w:rPr>
          <w:rFonts w:ascii="Times New Roman" w:hAnsi="Times New Roman"/>
          <w:sz w:val="28"/>
          <w:szCs w:val="28"/>
        </w:rPr>
        <w:t>[3].</w:t>
      </w:r>
    </w:p>
    <w:p w:rsidR="0065722E" w:rsidRDefault="0065722E" w:rsidP="00152EEC">
      <w:pPr>
        <w:pStyle w:val="ListParagraph"/>
        <w:spacing w:after="0" w:line="360" w:lineRule="auto"/>
        <w:ind w:left="0" w:firstLine="567"/>
        <w:jc w:val="both"/>
        <w:rPr>
          <w:rFonts w:ascii="Times New Roman" w:hAnsi="Times New Roman"/>
          <w:sz w:val="28"/>
          <w:szCs w:val="28"/>
        </w:rPr>
      </w:pPr>
      <w:r w:rsidRPr="00A7049C">
        <w:rPr>
          <w:rFonts w:ascii="Times New Roman" w:hAnsi="Times New Roman"/>
          <w:sz w:val="28"/>
          <w:szCs w:val="28"/>
        </w:rPr>
        <w:t xml:space="preserve">В таблице </w:t>
      </w:r>
      <w:r>
        <w:rPr>
          <w:rFonts w:ascii="Times New Roman" w:hAnsi="Times New Roman"/>
          <w:sz w:val="28"/>
          <w:szCs w:val="28"/>
        </w:rPr>
        <w:t xml:space="preserve">3 приведены </w:t>
      </w:r>
      <w:r w:rsidRPr="00A7049C">
        <w:rPr>
          <w:rFonts w:ascii="Times New Roman" w:hAnsi="Times New Roman"/>
          <w:sz w:val="28"/>
          <w:szCs w:val="28"/>
        </w:rPr>
        <w:t xml:space="preserve">показатели урожайности и качества зерна </w:t>
      </w:r>
      <w:r>
        <w:rPr>
          <w:rFonts w:ascii="Times New Roman" w:hAnsi="Times New Roman"/>
          <w:sz w:val="28"/>
          <w:szCs w:val="28"/>
        </w:rPr>
        <w:t>озимой пшеницы (сорта Юка и Антонина).</w:t>
      </w:r>
    </w:p>
    <w:p w:rsidR="0065722E" w:rsidRDefault="0065722E" w:rsidP="00152EEC">
      <w:pPr>
        <w:pStyle w:val="ListParagraph"/>
        <w:spacing w:after="0" w:line="360" w:lineRule="auto"/>
        <w:ind w:left="0"/>
        <w:jc w:val="both"/>
        <w:rPr>
          <w:rFonts w:ascii="Times New Roman" w:hAnsi="Times New Roman"/>
          <w:sz w:val="24"/>
          <w:szCs w:val="24"/>
        </w:rPr>
      </w:pPr>
    </w:p>
    <w:p w:rsidR="0065722E" w:rsidRPr="00E622A4" w:rsidRDefault="0065722E" w:rsidP="00152EEC">
      <w:pPr>
        <w:pStyle w:val="ListParagraph"/>
        <w:spacing w:after="0" w:line="360" w:lineRule="auto"/>
        <w:ind w:left="0"/>
        <w:jc w:val="both"/>
        <w:rPr>
          <w:rFonts w:ascii="Times New Roman" w:hAnsi="Times New Roman"/>
          <w:sz w:val="24"/>
          <w:szCs w:val="24"/>
        </w:rPr>
      </w:pPr>
      <w:r w:rsidRPr="00E622A4">
        <w:rPr>
          <w:rFonts w:ascii="Times New Roman" w:hAnsi="Times New Roman"/>
          <w:sz w:val="24"/>
          <w:szCs w:val="24"/>
        </w:rPr>
        <w:t xml:space="preserve">Таблица 3 – Влияние различных технологий возделывания озимой пшеницы на урожайность и качество зерна (опытное поле КубГАУ, 2013–16 гг.) </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
        <w:gridCol w:w="1842"/>
        <w:gridCol w:w="1842"/>
        <w:gridCol w:w="1417"/>
        <w:gridCol w:w="1558"/>
        <w:gridCol w:w="1416"/>
        <w:gridCol w:w="1275"/>
      </w:tblGrid>
      <w:tr w:rsidR="0065722E" w:rsidRPr="00B225C0" w:rsidTr="00B225C0">
        <w:tc>
          <w:tcPr>
            <w:tcW w:w="1843" w:type="dxa"/>
            <w:gridSpan w:val="2"/>
            <w:vMerge w:val="restart"/>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Индекс технологии</w:t>
            </w:r>
          </w:p>
        </w:tc>
        <w:tc>
          <w:tcPr>
            <w:tcW w:w="7513" w:type="dxa"/>
            <w:gridSpan w:val="5"/>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Показатели качества зерна озимой пшеницы</w:t>
            </w:r>
          </w:p>
        </w:tc>
      </w:tr>
      <w:tr w:rsidR="0065722E" w:rsidRPr="00B225C0" w:rsidTr="00B225C0">
        <w:tc>
          <w:tcPr>
            <w:tcW w:w="1843" w:type="dxa"/>
            <w:gridSpan w:val="2"/>
            <w:vMerge/>
            <w:vAlign w:val="center"/>
          </w:tcPr>
          <w:p w:rsidR="0065722E" w:rsidRPr="00B225C0" w:rsidRDefault="0065722E" w:rsidP="00B225C0">
            <w:pPr>
              <w:spacing w:after="0" w:line="240" w:lineRule="auto"/>
              <w:jc w:val="center"/>
              <w:rPr>
                <w:rFonts w:ascii="Times New Roman" w:hAnsi="Times New Roman"/>
                <w:sz w:val="24"/>
                <w:szCs w:val="24"/>
              </w:rPr>
            </w:pPr>
          </w:p>
        </w:tc>
        <w:tc>
          <w:tcPr>
            <w:tcW w:w="1843" w:type="dxa"/>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Урожайность, ц/га</w:t>
            </w:r>
          </w:p>
        </w:tc>
        <w:tc>
          <w:tcPr>
            <w:tcW w:w="1418" w:type="dxa"/>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Протеин, %</w:t>
            </w:r>
          </w:p>
        </w:tc>
        <w:tc>
          <w:tcPr>
            <w:tcW w:w="1559" w:type="dxa"/>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Клейковина, %</w:t>
            </w:r>
          </w:p>
        </w:tc>
        <w:tc>
          <w:tcPr>
            <w:tcW w:w="1417" w:type="dxa"/>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ИДК, е.п.</w:t>
            </w:r>
          </w:p>
        </w:tc>
        <w:tc>
          <w:tcPr>
            <w:tcW w:w="1276" w:type="dxa"/>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Группа</w:t>
            </w:r>
          </w:p>
        </w:tc>
      </w:tr>
      <w:tr w:rsidR="0065722E" w:rsidRPr="00B225C0" w:rsidTr="00B225C0">
        <w:tc>
          <w:tcPr>
            <w:tcW w:w="9356" w:type="dxa"/>
            <w:gridSpan w:val="7"/>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сорт Юка</w:t>
            </w:r>
          </w:p>
        </w:tc>
      </w:tr>
      <w:tr w:rsidR="0065722E" w:rsidRPr="00B225C0" w:rsidTr="00B225C0">
        <w:tc>
          <w:tcPr>
            <w:tcW w:w="1843" w:type="dxa"/>
            <w:gridSpan w:val="2"/>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000</w:t>
            </w:r>
          </w:p>
        </w:tc>
        <w:tc>
          <w:tcPr>
            <w:tcW w:w="1843" w:type="dxa"/>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59,08</w:t>
            </w:r>
          </w:p>
        </w:tc>
        <w:tc>
          <w:tcPr>
            <w:tcW w:w="1418" w:type="dxa"/>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13,51</w:t>
            </w:r>
          </w:p>
        </w:tc>
        <w:tc>
          <w:tcPr>
            <w:tcW w:w="1559" w:type="dxa"/>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22,32</w:t>
            </w:r>
          </w:p>
        </w:tc>
        <w:tc>
          <w:tcPr>
            <w:tcW w:w="1417" w:type="dxa"/>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65,7</w:t>
            </w:r>
          </w:p>
        </w:tc>
        <w:tc>
          <w:tcPr>
            <w:tcW w:w="1276" w:type="dxa"/>
            <w:vAlign w:val="center"/>
          </w:tcPr>
          <w:p w:rsidR="0065722E" w:rsidRPr="00B225C0" w:rsidRDefault="0065722E" w:rsidP="00B225C0">
            <w:pPr>
              <w:spacing w:after="0" w:line="240" w:lineRule="auto"/>
              <w:jc w:val="center"/>
              <w:rPr>
                <w:rFonts w:ascii="Times New Roman" w:hAnsi="Times New Roman"/>
                <w:sz w:val="24"/>
                <w:szCs w:val="24"/>
                <w:lang w:val="en-US"/>
              </w:rPr>
            </w:pPr>
            <w:r w:rsidRPr="00B225C0">
              <w:rPr>
                <w:rFonts w:ascii="Times New Roman" w:hAnsi="Times New Roman"/>
                <w:sz w:val="24"/>
                <w:szCs w:val="24"/>
                <w:lang w:val="en-US"/>
              </w:rPr>
              <w:t>II</w:t>
            </w:r>
          </w:p>
        </w:tc>
      </w:tr>
      <w:tr w:rsidR="0065722E" w:rsidRPr="00B225C0" w:rsidTr="00B225C0">
        <w:tc>
          <w:tcPr>
            <w:tcW w:w="1843" w:type="dxa"/>
            <w:gridSpan w:val="2"/>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111</w:t>
            </w:r>
          </w:p>
        </w:tc>
        <w:tc>
          <w:tcPr>
            <w:tcW w:w="1843" w:type="dxa"/>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59,12</w:t>
            </w:r>
          </w:p>
        </w:tc>
        <w:tc>
          <w:tcPr>
            <w:tcW w:w="1418" w:type="dxa"/>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14,03</w:t>
            </w:r>
          </w:p>
        </w:tc>
        <w:tc>
          <w:tcPr>
            <w:tcW w:w="1559" w:type="dxa"/>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23,57</w:t>
            </w:r>
          </w:p>
        </w:tc>
        <w:tc>
          <w:tcPr>
            <w:tcW w:w="1417" w:type="dxa"/>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67,4</w:t>
            </w:r>
          </w:p>
        </w:tc>
        <w:tc>
          <w:tcPr>
            <w:tcW w:w="1276" w:type="dxa"/>
            <w:vAlign w:val="center"/>
          </w:tcPr>
          <w:p w:rsidR="0065722E" w:rsidRPr="00B225C0" w:rsidRDefault="0065722E" w:rsidP="00B225C0">
            <w:pPr>
              <w:spacing w:after="0" w:line="240" w:lineRule="auto"/>
              <w:jc w:val="center"/>
              <w:rPr>
                <w:rFonts w:ascii="Times New Roman" w:hAnsi="Times New Roman"/>
                <w:sz w:val="24"/>
                <w:szCs w:val="24"/>
                <w:lang w:val="en-US"/>
              </w:rPr>
            </w:pPr>
            <w:r w:rsidRPr="00B225C0">
              <w:rPr>
                <w:rFonts w:ascii="Times New Roman" w:hAnsi="Times New Roman"/>
                <w:sz w:val="24"/>
                <w:szCs w:val="24"/>
                <w:lang w:val="en-US"/>
              </w:rPr>
              <w:t>I</w:t>
            </w:r>
          </w:p>
        </w:tc>
      </w:tr>
      <w:tr w:rsidR="0065722E" w:rsidRPr="00B225C0" w:rsidTr="00B225C0">
        <w:tc>
          <w:tcPr>
            <w:tcW w:w="1843" w:type="dxa"/>
            <w:gridSpan w:val="2"/>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222</w:t>
            </w:r>
          </w:p>
        </w:tc>
        <w:tc>
          <w:tcPr>
            <w:tcW w:w="1843" w:type="dxa"/>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66,55</w:t>
            </w:r>
          </w:p>
        </w:tc>
        <w:tc>
          <w:tcPr>
            <w:tcW w:w="1418" w:type="dxa"/>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14,52</w:t>
            </w:r>
          </w:p>
        </w:tc>
        <w:tc>
          <w:tcPr>
            <w:tcW w:w="1559" w:type="dxa"/>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24,11</w:t>
            </w:r>
          </w:p>
        </w:tc>
        <w:tc>
          <w:tcPr>
            <w:tcW w:w="1417" w:type="dxa"/>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66,3</w:t>
            </w:r>
          </w:p>
        </w:tc>
        <w:tc>
          <w:tcPr>
            <w:tcW w:w="1276" w:type="dxa"/>
            <w:vAlign w:val="center"/>
          </w:tcPr>
          <w:p w:rsidR="0065722E" w:rsidRPr="00B225C0" w:rsidRDefault="0065722E" w:rsidP="00B225C0">
            <w:pPr>
              <w:spacing w:after="0" w:line="240" w:lineRule="auto"/>
              <w:jc w:val="center"/>
              <w:rPr>
                <w:rFonts w:ascii="Times New Roman" w:hAnsi="Times New Roman"/>
                <w:sz w:val="24"/>
                <w:szCs w:val="24"/>
                <w:lang w:val="en-US"/>
              </w:rPr>
            </w:pPr>
            <w:r w:rsidRPr="00B225C0">
              <w:rPr>
                <w:rFonts w:ascii="Times New Roman" w:hAnsi="Times New Roman"/>
                <w:sz w:val="24"/>
                <w:szCs w:val="24"/>
                <w:lang w:val="en-US"/>
              </w:rPr>
              <w:t>I</w:t>
            </w:r>
          </w:p>
        </w:tc>
      </w:tr>
      <w:tr w:rsidR="0065722E" w:rsidRPr="00B225C0" w:rsidTr="00B225C0">
        <w:tc>
          <w:tcPr>
            <w:tcW w:w="1843" w:type="dxa"/>
            <w:gridSpan w:val="2"/>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333</w:t>
            </w:r>
          </w:p>
        </w:tc>
        <w:tc>
          <w:tcPr>
            <w:tcW w:w="1843" w:type="dxa"/>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68,74</w:t>
            </w:r>
          </w:p>
        </w:tc>
        <w:tc>
          <w:tcPr>
            <w:tcW w:w="1418" w:type="dxa"/>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14,88</w:t>
            </w:r>
          </w:p>
        </w:tc>
        <w:tc>
          <w:tcPr>
            <w:tcW w:w="1559" w:type="dxa"/>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25,47</w:t>
            </w:r>
          </w:p>
        </w:tc>
        <w:tc>
          <w:tcPr>
            <w:tcW w:w="1417" w:type="dxa"/>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63,3</w:t>
            </w:r>
          </w:p>
        </w:tc>
        <w:tc>
          <w:tcPr>
            <w:tcW w:w="1276" w:type="dxa"/>
            <w:vAlign w:val="center"/>
          </w:tcPr>
          <w:p w:rsidR="0065722E" w:rsidRPr="00B225C0" w:rsidRDefault="0065722E" w:rsidP="00B225C0">
            <w:pPr>
              <w:spacing w:after="0" w:line="240" w:lineRule="auto"/>
              <w:jc w:val="center"/>
              <w:rPr>
                <w:rFonts w:ascii="Times New Roman" w:hAnsi="Times New Roman"/>
                <w:sz w:val="24"/>
                <w:szCs w:val="24"/>
                <w:lang w:val="en-US"/>
              </w:rPr>
            </w:pPr>
            <w:r w:rsidRPr="00B225C0">
              <w:rPr>
                <w:rFonts w:ascii="Times New Roman" w:hAnsi="Times New Roman"/>
                <w:sz w:val="24"/>
                <w:szCs w:val="24"/>
                <w:lang w:val="en-US"/>
              </w:rPr>
              <w:t>I</w:t>
            </w:r>
          </w:p>
        </w:tc>
      </w:tr>
      <w:tr w:rsidR="0065722E" w:rsidRPr="00B225C0" w:rsidTr="00B225C0">
        <w:tc>
          <w:tcPr>
            <w:tcW w:w="9356" w:type="dxa"/>
            <w:gridSpan w:val="7"/>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Сорт Антонина</w:t>
            </w:r>
          </w:p>
        </w:tc>
      </w:tr>
      <w:tr w:rsidR="0065722E" w:rsidRPr="00B225C0" w:rsidTr="00B225C0">
        <w:tc>
          <w:tcPr>
            <w:tcW w:w="1843" w:type="dxa"/>
            <w:gridSpan w:val="2"/>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000</w:t>
            </w:r>
          </w:p>
        </w:tc>
        <w:tc>
          <w:tcPr>
            <w:tcW w:w="1843" w:type="dxa"/>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59,65</w:t>
            </w:r>
          </w:p>
        </w:tc>
        <w:tc>
          <w:tcPr>
            <w:tcW w:w="1418" w:type="dxa"/>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12,87</w:t>
            </w:r>
          </w:p>
        </w:tc>
        <w:tc>
          <w:tcPr>
            <w:tcW w:w="1559" w:type="dxa"/>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22,03</w:t>
            </w:r>
          </w:p>
        </w:tc>
        <w:tc>
          <w:tcPr>
            <w:tcW w:w="1417" w:type="dxa"/>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67,5</w:t>
            </w:r>
          </w:p>
        </w:tc>
        <w:tc>
          <w:tcPr>
            <w:tcW w:w="1276" w:type="dxa"/>
            <w:vAlign w:val="center"/>
          </w:tcPr>
          <w:p w:rsidR="0065722E" w:rsidRPr="00B225C0" w:rsidRDefault="0065722E" w:rsidP="00B225C0">
            <w:pPr>
              <w:spacing w:after="0" w:line="240" w:lineRule="auto"/>
              <w:jc w:val="center"/>
              <w:rPr>
                <w:rFonts w:ascii="Times New Roman" w:hAnsi="Times New Roman"/>
                <w:sz w:val="24"/>
                <w:szCs w:val="24"/>
                <w:lang w:val="en-US"/>
              </w:rPr>
            </w:pPr>
            <w:r w:rsidRPr="00B225C0">
              <w:rPr>
                <w:rFonts w:ascii="Times New Roman" w:hAnsi="Times New Roman"/>
                <w:sz w:val="24"/>
                <w:szCs w:val="24"/>
                <w:lang w:val="en-US"/>
              </w:rPr>
              <w:t>II</w:t>
            </w:r>
          </w:p>
        </w:tc>
      </w:tr>
      <w:tr w:rsidR="0065722E" w:rsidRPr="00B225C0" w:rsidTr="00B225C0">
        <w:tc>
          <w:tcPr>
            <w:tcW w:w="1843" w:type="dxa"/>
            <w:gridSpan w:val="2"/>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111</w:t>
            </w:r>
          </w:p>
        </w:tc>
        <w:tc>
          <w:tcPr>
            <w:tcW w:w="1843" w:type="dxa"/>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75,86</w:t>
            </w:r>
          </w:p>
        </w:tc>
        <w:tc>
          <w:tcPr>
            <w:tcW w:w="1418" w:type="dxa"/>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14,00</w:t>
            </w:r>
          </w:p>
        </w:tc>
        <w:tc>
          <w:tcPr>
            <w:tcW w:w="1559" w:type="dxa"/>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26,02</w:t>
            </w:r>
          </w:p>
        </w:tc>
        <w:tc>
          <w:tcPr>
            <w:tcW w:w="1417" w:type="dxa"/>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69,0</w:t>
            </w:r>
          </w:p>
        </w:tc>
        <w:tc>
          <w:tcPr>
            <w:tcW w:w="1276" w:type="dxa"/>
            <w:vAlign w:val="center"/>
          </w:tcPr>
          <w:p w:rsidR="0065722E" w:rsidRPr="00B225C0" w:rsidRDefault="0065722E" w:rsidP="00B225C0">
            <w:pPr>
              <w:spacing w:after="0" w:line="240" w:lineRule="auto"/>
              <w:jc w:val="center"/>
              <w:rPr>
                <w:rFonts w:ascii="Times New Roman" w:hAnsi="Times New Roman"/>
                <w:sz w:val="24"/>
                <w:szCs w:val="24"/>
                <w:lang w:val="en-US"/>
              </w:rPr>
            </w:pPr>
            <w:r w:rsidRPr="00B225C0">
              <w:rPr>
                <w:rFonts w:ascii="Times New Roman" w:hAnsi="Times New Roman"/>
                <w:sz w:val="24"/>
                <w:szCs w:val="24"/>
                <w:lang w:val="en-US"/>
              </w:rPr>
              <w:t>I</w:t>
            </w:r>
          </w:p>
        </w:tc>
      </w:tr>
      <w:tr w:rsidR="0065722E" w:rsidRPr="00B225C0" w:rsidTr="00B225C0">
        <w:tc>
          <w:tcPr>
            <w:tcW w:w="1843" w:type="dxa"/>
            <w:gridSpan w:val="2"/>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222</w:t>
            </w:r>
          </w:p>
        </w:tc>
        <w:tc>
          <w:tcPr>
            <w:tcW w:w="1843" w:type="dxa"/>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81,80</w:t>
            </w:r>
          </w:p>
        </w:tc>
        <w:tc>
          <w:tcPr>
            <w:tcW w:w="1418" w:type="dxa"/>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14,82</w:t>
            </w:r>
          </w:p>
        </w:tc>
        <w:tc>
          <w:tcPr>
            <w:tcW w:w="1559" w:type="dxa"/>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26,96</w:t>
            </w:r>
          </w:p>
        </w:tc>
        <w:tc>
          <w:tcPr>
            <w:tcW w:w="1417" w:type="dxa"/>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69,6</w:t>
            </w:r>
          </w:p>
        </w:tc>
        <w:tc>
          <w:tcPr>
            <w:tcW w:w="1276" w:type="dxa"/>
            <w:vAlign w:val="center"/>
          </w:tcPr>
          <w:p w:rsidR="0065722E" w:rsidRPr="00B225C0" w:rsidRDefault="0065722E" w:rsidP="00B225C0">
            <w:pPr>
              <w:spacing w:after="0" w:line="240" w:lineRule="auto"/>
              <w:jc w:val="center"/>
              <w:rPr>
                <w:rFonts w:ascii="Times New Roman" w:hAnsi="Times New Roman"/>
                <w:sz w:val="24"/>
                <w:szCs w:val="24"/>
                <w:lang w:val="en-US"/>
              </w:rPr>
            </w:pPr>
            <w:r w:rsidRPr="00B225C0">
              <w:rPr>
                <w:rFonts w:ascii="Times New Roman" w:hAnsi="Times New Roman"/>
                <w:sz w:val="24"/>
                <w:szCs w:val="24"/>
                <w:lang w:val="en-US"/>
              </w:rPr>
              <w:t>I</w:t>
            </w:r>
          </w:p>
        </w:tc>
      </w:tr>
      <w:tr w:rsidR="0065722E" w:rsidRPr="00B225C0" w:rsidTr="00B225C0">
        <w:trPr>
          <w:gridBefore w:val="1"/>
        </w:trPr>
        <w:tc>
          <w:tcPr>
            <w:tcW w:w="1843" w:type="dxa"/>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333</w:t>
            </w:r>
          </w:p>
        </w:tc>
        <w:tc>
          <w:tcPr>
            <w:tcW w:w="1843" w:type="dxa"/>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81,69</w:t>
            </w:r>
          </w:p>
        </w:tc>
        <w:tc>
          <w:tcPr>
            <w:tcW w:w="1418" w:type="dxa"/>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15,29</w:t>
            </w:r>
          </w:p>
        </w:tc>
        <w:tc>
          <w:tcPr>
            <w:tcW w:w="1559" w:type="dxa"/>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27,76</w:t>
            </w:r>
          </w:p>
        </w:tc>
        <w:tc>
          <w:tcPr>
            <w:tcW w:w="1417" w:type="dxa"/>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71,4</w:t>
            </w:r>
          </w:p>
        </w:tc>
        <w:tc>
          <w:tcPr>
            <w:tcW w:w="1276" w:type="dxa"/>
            <w:vAlign w:val="center"/>
          </w:tcPr>
          <w:p w:rsidR="0065722E" w:rsidRPr="00B225C0" w:rsidRDefault="0065722E" w:rsidP="00B225C0">
            <w:pPr>
              <w:spacing w:after="0" w:line="240" w:lineRule="auto"/>
              <w:jc w:val="center"/>
              <w:rPr>
                <w:rFonts w:ascii="Times New Roman" w:hAnsi="Times New Roman"/>
                <w:sz w:val="24"/>
                <w:szCs w:val="24"/>
                <w:lang w:val="en-US"/>
              </w:rPr>
            </w:pPr>
            <w:r w:rsidRPr="00B225C0">
              <w:rPr>
                <w:rFonts w:ascii="Times New Roman" w:hAnsi="Times New Roman"/>
                <w:sz w:val="24"/>
                <w:szCs w:val="24"/>
                <w:lang w:val="en-US"/>
              </w:rPr>
              <w:t>I</w:t>
            </w:r>
          </w:p>
        </w:tc>
      </w:tr>
      <w:tr w:rsidR="0065722E" w:rsidRPr="00B225C0" w:rsidTr="00B225C0">
        <w:trPr>
          <w:gridBefore w:val="1"/>
        </w:trPr>
        <w:tc>
          <w:tcPr>
            <w:tcW w:w="1843" w:type="dxa"/>
            <w:vAlign w:val="center"/>
          </w:tcPr>
          <w:p w:rsidR="0065722E" w:rsidRPr="00B225C0" w:rsidRDefault="0065722E" w:rsidP="00B225C0">
            <w:pPr>
              <w:spacing w:after="0" w:line="240" w:lineRule="auto"/>
              <w:jc w:val="center"/>
              <w:rPr>
                <w:rFonts w:ascii="Times New Roman" w:hAnsi="Times New Roman"/>
                <w:sz w:val="24"/>
                <w:szCs w:val="24"/>
                <w:vertAlign w:val="subscript"/>
              </w:rPr>
            </w:pPr>
            <w:r w:rsidRPr="00B225C0">
              <w:rPr>
                <w:rFonts w:ascii="Times New Roman" w:hAnsi="Times New Roman"/>
                <w:sz w:val="24"/>
                <w:szCs w:val="24"/>
              </w:rPr>
              <w:t>НСР</w:t>
            </w:r>
            <w:r w:rsidRPr="00B225C0">
              <w:rPr>
                <w:rFonts w:ascii="Times New Roman" w:hAnsi="Times New Roman"/>
                <w:sz w:val="24"/>
                <w:szCs w:val="24"/>
                <w:vertAlign w:val="subscript"/>
              </w:rPr>
              <w:t>05</w:t>
            </w:r>
          </w:p>
        </w:tc>
        <w:tc>
          <w:tcPr>
            <w:tcW w:w="1843" w:type="dxa"/>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2,14</w:t>
            </w:r>
          </w:p>
        </w:tc>
        <w:tc>
          <w:tcPr>
            <w:tcW w:w="1418" w:type="dxa"/>
            <w:vAlign w:val="center"/>
          </w:tcPr>
          <w:p w:rsidR="0065722E" w:rsidRPr="00B225C0" w:rsidRDefault="0065722E" w:rsidP="00B225C0">
            <w:pPr>
              <w:spacing w:after="0" w:line="240" w:lineRule="auto"/>
              <w:jc w:val="center"/>
              <w:rPr>
                <w:rFonts w:ascii="Times New Roman" w:hAnsi="Times New Roman"/>
                <w:sz w:val="24"/>
                <w:szCs w:val="24"/>
                <w:lang w:val="en-US"/>
              </w:rPr>
            </w:pPr>
            <w:r w:rsidRPr="00B225C0">
              <w:rPr>
                <w:rFonts w:ascii="Times New Roman" w:hAnsi="Times New Roman"/>
                <w:sz w:val="24"/>
                <w:szCs w:val="24"/>
                <w:lang w:val="en-US"/>
              </w:rPr>
              <w:t>0</w:t>
            </w:r>
            <w:r w:rsidRPr="00B225C0">
              <w:rPr>
                <w:rFonts w:ascii="Times New Roman" w:hAnsi="Times New Roman"/>
                <w:sz w:val="24"/>
                <w:szCs w:val="24"/>
              </w:rPr>
              <w:t>,</w:t>
            </w:r>
            <w:r w:rsidRPr="00B225C0">
              <w:rPr>
                <w:rFonts w:ascii="Times New Roman" w:hAnsi="Times New Roman"/>
                <w:sz w:val="24"/>
                <w:szCs w:val="24"/>
                <w:lang w:val="en-US"/>
              </w:rPr>
              <w:t>41</w:t>
            </w:r>
          </w:p>
        </w:tc>
        <w:tc>
          <w:tcPr>
            <w:tcW w:w="1559" w:type="dxa"/>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0,19</w:t>
            </w:r>
          </w:p>
        </w:tc>
        <w:tc>
          <w:tcPr>
            <w:tcW w:w="1417" w:type="dxa"/>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1,57</w:t>
            </w:r>
          </w:p>
        </w:tc>
        <w:tc>
          <w:tcPr>
            <w:tcW w:w="1276" w:type="dxa"/>
            <w:vAlign w:val="center"/>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w:t>
            </w:r>
          </w:p>
        </w:tc>
      </w:tr>
    </w:tbl>
    <w:p w:rsidR="0065722E" w:rsidRDefault="0065722E" w:rsidP="00152EEC">
      <w:pPr>
        <w:spacing w:after="0" w:line="360" w:lineRule="auto"/>
        <w:ind w:firstLine="709"/>
        <w:jc w:val="both"/>
        <w:rPr>
          <w:rFonts w:ascii="Times New Roman" w:hAnsi="Times New Roman"/>
          <w:sz w:val="28"/>
          <w:szCs w:val="28"/>
        </w:rPr>
      </w:pPr>
    </w:p>
    <w:p w:rsidR="0065722E" w:rsidRDefault="0065722E" w:rsidP="00152EEC">
      <w:pPr>
        <w:spacing w:after="0" w:line="360" w:lineRule="auto"/>
        <w:ind w:firstLine="709"/>
        <w:jc w:val="both"/>
        <w:rPr>
          <w:rFonts w:ascii="Times New Roman" w:hAnsi="Times New Roman"/>
          <w:sz w:val="28"/>
          <w:szCs w:val="28"/>
        </w:rPr>
      </w:pPr>
      <w:r>
        <w:rPr>
          <w:rFonts w:ascii="Times New Roman" w:hAnsi="Times New Roman"/>
          <w:sz w:val="28"/>
          <w:szCs w:val="28"/>
        </w:rPr>
        <w:t xml:space="preserve">Урожайность озимой пшеницы сортов Юка и Антонина возрастает по мере улучшения пищевого режима за счет повышения уровня плодородия,  внесения минеральных удобрений и применения средств защиты растений от вредителей, болезней и сорняков. </w:t>
      </w:r>
      <w:r w:rsidRPr="001C17E1">
        <w:rPr>
          <w:rFonts w:ascii="Times New Roman" w:hAnsi="Times New Roman"/>
          <w:i/>
          <w:sz w:val="28"/>
          <w:szCs w:val="28"/>
        </w:rPr>
        <w:t>Беспестицидная</w:t>
      </w:r>
      <w:r>
        <w:rPr>
          <w:rFonts w:ascii="Times New Roman" w:hAnsi="Times New Roman"/>
          <w:sz w:val="28"/>
          <w:szCs w:val="28"/>
        </w:rPr>
        <w:t xml:space="preserve"> технология с использование минимальной дозы удобрения и биологических средств защиты растений от вредителей и болезней на почве со средним уровнем плодородия  обеспечила повышение урожайности сорта Антонина на 27,2%  и практически не</w:t>
      </w:r>
      <w:r w:rsidRPr="001C17E1">
        <w:rPr>
          <w:rFonts w:ascii="Times New Roman" w:hAnsi="Times New Roman"/>
          <w:sz w:val="28"/>
          <w:szCs w:val="28"/>
        </w:rPr>
        <w:t xml:space="preserve"> </w:t>
      </w:r>
      <w:r>
        <w:rPr>
          <w:rFonts w:ascii="Times New Roman" w:hAnsi="Times New Roman"/>
          <w:sz w:val="28"/>
          <w:szCs w:val="28"/>
        </w:rPr>
        <w:t xml:space="preserve">оказала влияния на продуктивность пшеницы сорта Юка (предшественник–люцерна). В условиях </w:t>
      </w:r>
      <w:r w:rsidRPr="001C17E1">
        <w:rPr>
          <w:rFonts w:ascii="Times New Roman" w:hAnsi="Times New Roman"/>
          <w:i/>
          <w:sz w:val="28"/>
          <w:szCs w:val="28"/>
        </w:rPr>
        <w:t>экологически допустимой</w:t>
      </w:r>
      <w:r>
        <w:rPr>
          <w:rFonts w:ascii="Times New Roman" w:hAnsi="Times New Roman"/>
          <w:sz w:val="28"/>
          <w:szCs w:val="28"/>
        </w:rPr>
        <w:t xml:space="preserve"> технологии с повышенным уровнем плодородия, двойной  дозой удобрений и применением гербицидов для борьбы с сорняками повышение урожайности составило, %: сорта Юка – 12,6; сорта Антонина – 37,1. При и</w:t>
      </w:r>
      <w:r w:rsidRPr="00DA6E6B">
        <w:rPr>
          <w:rFonts w:ascii="Times New Roman" w:hAnsi="Times New Roman"/>
          <w:i/>
          <w:sz w:val="28"/>
          <w:szCs w:val="28"/>
        </w:rPr>
        <w:t>нтенсивн</w:t>
      </w:r>
      <w:r>
        <w:rPr>
          <w:rFonts w:ascii="Times New Roman" w:hAnsi="Times New Roman"/>
          <w:i/>
          <w:sz w:val="28"/>
          <w:szCs w:val="28"/>
        </w:rPr>
        <w:t>ой</w:t>
      </w:r>
      <w:r>
        <w:rPr>
          <w:rFonts w:ascii="Times New Roman" w:hAnsi="Times New Roman"/>
          <w:sz w:val="28"/>
          <w:szCs w:val="28"/>
        </w:rPr>
        <w:t xml:space="preserve"> технологии – высокое плодородие, тройные дозы удобрений и интегрированная система защиты растений от</w:t>
      </w:r>
      <w:r w:rsidRPr="00DA6E6B">
        <w:rPr>
          <w:rFonts w:ascii="Times New Roman" w:hAnsi="Times New Roman"/>
          <w:sz w:val="28"/>
          <w:szCs w:val="28"/>
        </w:rPr>
        <w:t xml:space="preserve"> </w:t>
      </w:r>
      <w:r>
        <w:rPr>
          <w:rFonts w:ascii="Times New Roman" w:hAnsi="Times New Roman"/>
          <w:sz w:val="28"/>
          <w:szCs w:val="28"/>
        </w:rPr>
        <w:t>вредителей, болезней и сорняков – урожайность пшеницы сорта Юка возросла на 16,3 %, сорта Антонина – на 31,9 %. Продуктивность сорта Антонина была выше в сравнении с сортом Юка в условиях всех изучаемых технологий, %: беспестицидная – 28,3; экологически допустимая – 22,9; интенсивная – 18,8. На поле пшеницы сорта Юка обеспеченность фосфором и азотом (рис. 1 и 3) была выше (фосфор в избытке), чем на поле с сортом Антонина, во все фазы вегетации. На наш взгляд, избыточная концентрация фосфат-ионов в почвенном растворе является одной из причин более низкой урожайности сорта Юка при внесении удобрений, так как это влияет на проницаемость мембран, увеличивает конкуренцию между ионами, подавляет ферментативную активность, нарушает энергетические процессы. Кроме того, высокая концентрация солей почвенного раствора снижает поглощение воды растениями [9].</w:t>
      </w:r>
    </w:p>
    <w:p w:rsidR="0065722E" w:rsidRDefault="0065722E" w:rsidP="00152EEC">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В производстве высококачественного продовольственного зерна мягкой пшеницы особое внимание уделяют содержанию белка и клейковины с определенными физическими свойствами (упругость, эластичность, способность к набуханию). Анализ показателей качества зерна пшеницы изучаемых сортов показал положительное влияние технологий выращивания на содержание протеина и клейковины в зерне (табл. 3). Внесение минимальных доз удобрений на фоне среднего плодородия и применение биологической защиты растений от болезней и сорняков на варианте с беспестицидной технологией (111) способствовало повышению показателей качества зерна сортов Юка и Антонина соответственно, %: при этом клейковина оценивалась </w:t>
      </w:r>
      <w:r>
        <w:rPr>
          <w:rFonts w:ascii="Times New Roman" w:hAnsi="Times New Roman"/>
          <w:sz w:val="28"/>
          <w:szCs w:val="28"/>
          <w:lang w:val="en-US"/>
        </w:rPr>
        <w:t>I</w:t>
      </w:r>
      <w:r w:rsidRPr="0009062E">
        <w:rPr>
          <w:rFonts w:ascii="Times New Roman" w:hAnsi="Times New Roman"/>
          <w:sz w:val="28"/>
          <w:szCs w:val="28"/>
        </w:rPr>
        <w:t xml:space="preserve"> </w:t>
      </w:r>
      <w:r>
        <w:rPr>
          <w:rFonts w:ascii="Times New Roman" w:hAnsi="Times New Roman"/>
          <w:sz w:val="28"/>
          <w:szCs w:val="28"/>
        </w:rPr>
        <w:t>группой качества с показателями ИДК от 63,3 до 67,4 у сорта Юка и от 67,5 до 71,4 у сорта Антонина; протеина– на 3,9 и 8,8; клейковины</w:t>
      </w:r>
      <w:r w:rsidRPr="00274FD9">
        <w:rPr>
          <w:rFonts w:ascii="Times New Roman" w:hAnsi="Times New Roman"/>
          <w:sz w:val="28"/>
          <w:szCs w:val="28"/>
        </w:rPr>
        <w:t xml:space="preserve"> </w:t>
      </w:r>
      <w:r>
        <w:rPr>
          <w:rFonts w:ascii="Times New Roman" w:hAnsi="Times New Roman"/>
          <w:sz w:val="28"/>
          <w:szCs w:val="28"/>
        </w:rPr>
        <w:t>на 5,6 и 18,1. Максимальный прирост качественных показателей зерна отмечен в условиях интенсивной технологии (вариант 333) у сорта Антонина – прирост протеина составил 18,8 %, клейковины – 26,01 %. Эти показатели свидетельствуют, что удобрения приносят больший эффект в случае более низкой обеспеченности почвы питательными элементами (рис. 2 и 4). Качество зерна зависит и от погодных условий, складывающихся в период налива и созревания. В годы исследования агроклиматические условия были близки, поэтому основными факторами, влияющими на урожайность и качество зерна, можно считать сорт и уровень минерального питания.</w:t>
      </w:r>
    </w:p>
    <w:p w:rsidR="0065722E" w:rsidRPr="004B077A" w:rsidRDefault="0065722E" w:rsidP="00152EEC">
      <w:pPr>
        <w:spacing w:after="0" w:line="360" w:lineRule="auto"/>
        <w:ind w:firstLine="709"/>
        <w:jc w:val="both"/>
        <w:rPr>
          <w:rFonts w:ascii="Times New Roman" w:hAnsi="Times New Roman"/>
          <w:sz w:val="28"/>
          <w:szCs w:val="28"/>
        </w:rPr>
      </w:pPr>
      <w:r>
        <w:rPr>
          <w:rFonts w:ascii="Times New Roman" w:hAnsi="Times New Roman"/>
          <w:sz w:val="28"/>
          <w:szCs w:val="28"/>
        </w:rPr>
        <w:t>Наряду с макроэлементами важное влияние на качество зерна и урожай оказывают такие микроэлементы, как марганец (</w:t>
      </w:r>
      <w:r>
        <w:rPr>
          <w:rFonts w:ascii="Times New Roman" w:hAnsi="Times New Roman"/>
          <w:sz w:val="28"/>
          <w:szCs w:val="28"/>
          <w:lang w:val="en-US"/>
        </w:rPr>
        <w:t>Mn</w:t>
      </w:r>
      <w:r>
        <w:rPr>
          <w:rFonts w:ascii="Times New Roman" w:hAnsi="Times New Roman"/>
          <w:sz w:val="28"/>
          <w:szCs w:val="28"/>
        </w:rPr>
        <w:t>), медь (</w:t>
      </w:r>
      <w:r>
        <w:rPr>
          <w:rFonts w:ascii="Times New Roman" w:hAnsi="Times New Roman"/>
          <w:sz w:val="28"/>
          <w:szCs w:val="28"/>
          <w:lang w:val="en-US"/>
        </w:rPr>
        <w:t>Cu</w:t>
      </w:r>
      <w:r>
        <w:rPr>
          <w:rFonts w:ascii="Times New Roman" w:hAnsi="Times New Roman"/>
          <w:sz w:val="28"/>
          <w:szCs w:val="28"/>
        </w:rPr>
        <w:t>), цинк (</w:t>
      </w:r>
      <w:r>
        <w:rPr>
          <w:rFonts w:ascii="Times New Roman" w:hAnsi="Times New Roman"/>
          <w:sz w:val="28"/>
          <w:szCs w:val="28"/>
          <w:lang w:val="en-US"/>
        </w:rPr>
        <w:t>Zn</w:t>
      </w:r>
      <w:r>
        <w:rPr>
          <w:rFonts w:ascii="Times New Roman" w:hAnsi="Times New Roman"/>
          <w:sz w:val="28"/>
          <w:szCs w:val="28"/>
        </w:rPr>
        <w:t>), кобальт (</w:t>
      </w:r>
      <w:r>
        <w:rPr>
          <w:rFonts w:ascii="Times New Roman" w:hAnsi="Times New Roman"/>
          <w:sz w:val="28"/>
          <w:szCs w:val="28"/>
          <w:lang w:val="en-US"/>
        </w:rPr>
        <w:t>Co</w:t>
      </w:r>
      <w:r>
        <w:rPr>
          <w:rFonts w:ascii="Times New Roman" w:hAnsi="Times New Roman"/>
          <w:sz w:val="28"/>
          <w:szCs w:val="28"/>
        </w:rPr>
        <w:t>). Они относятся к группе незаменимых питательных элементов – при их отсутствии в почвенном растворе нарушается рост и развитие растений. Агрохимические и биогеохимические критерии содержания подвижных форм  микроэлементов</w:t>
      </w:r>
      <w:r w:rsidRPr="004B077A">
        <w:rPr>
          <w:rFonts w:ascii="Times New Roman" w:hAnsi="Times New Roman"/>
          <w:sz w:val="28"/>
          <w:szCs w:val="28"/>
        </w:rPr>
        <w:t xml:space="preserve">, мг/кг: </w:t>
      </w:r>
    </w:p>
    <w:p w:rsidR="0065722E" w:rsidRPr="006363C1" w:rsidRDefault="0065722E" w:rsidP="00E622A4">
      <w:pPr>
        <w:pStyle w:val="ListParagraph"/>
        <w:numPr>
          <w:ilvl w:val="0"/>
          <w:numId w:val="36"/>
        </w:numPr>
        <w:spacing w:after="0" w:line="360" w:lineRule="auto"/>
        <w:ind w:left="0" w:firstLine="851"/>
        <w:jc w:val="both"/>
        <w:rPr>
          <w:rFonts w:ascii="Times New Roman" w:hAnsi="Times New Roman"/>
          <w:sz w:val="28"/>
          <w:szCs w:val="28"/>
        </w:rPr>
      </w:pPr>
      <w:r w:rsidRPr="006363C1">
        <w:rPr>
          <w:rFonts w:ascii="Times New Roman" w:hAnsi="Times New Roman"/>
          <w:sz w:val="28"/>
          <w:szCs w:val="28"/>
        </w:rPr>
        <w:t xml:space="preserve">дефицит, мг/кг: </w:t>
      </w:r>
      <w:r w:rsidRPr="006363C1">
        <w:rPr>
          <w:rFonts w:ascii="Times New Roman" w:hAnsi="Times New Roman"/>
          <w:sz w:val="28"/>
          <w:szCs w:val="28"/>
          <w:lang w:val="en-US"/>
        </w:rPr>
        <w:t>Mn</w:t>
      </w:r>
      <w:r w:rsidRPr="006363C1">
        <w:rPr>
          <w:rFonts w:ascii="Times New Roman" w:hAnsi="Times New Roman"/>
          <w:sz w:val="28"/>
          <w:szCs w:val="28"/>
        </w:rPr>
        <w:t xml:space="preserve"> &lt; 10; </w:t>
      </w:r>
      <w:r w:rsidRPr="006363C1">
        <w:rPr>
          <w:rFonts w:ascii="Times New Roman" w:hAnsi="Times New Roman"/>
          <w:sz w:val="28"/>
          <w:szCs w:val="28"/>
          <w:lang w:val="en-US"/>
        </w:rPr>
        <w:t>Cu</w:t>
      </w:r>
      <w:r w:rsidRPr="006363C1">
        <w:rPr>
          <w:rFonts w:ascii="Times New Roman" w:hAnsi="Times New Roman"/>
          <w:sz w:val="28"/>
          <w:szCs w:val="28"/>
        </w:rPr>
        <w:t xml:space="preserve"> &lt; 0,2; </w:t>
      </w:r>
      <w:r w:rsidRPr="006363C1">
        <w:rPr>
          <w:rFonts w:ascii="Times New Roman" w:hAnsi="Times New Roman"/>
          <w:sz w:val="28"/>
          <w:szCs w:val="28"/>
          <w:lang w:val="en-US"/>
        </w:rPr>
        <w:t>Zn</w:t>
      </w:r>
      <w:r w:rsidRPr="006363C1">
        <w:rPr>
          <w:rFonts w:ascii="Times New Roman" w:hAnsi="Times New Roman"/>
          <w:sz w:val="28"/>
          <w:szCs w:val="28"/>
        </w:rPr>
        <w:t xml:space="preserve"> &lt; 2,0; Со&lt; 0,15.</w:t>
      </w:r>
    </w:p>
    <w:p w:rsidR="0065722E" w:rsidRPr="006363C1" w:rsidRDefault="0065722E" w:rsidP="00E622A4">
      <w:pPr>
        <w:pStyle w:val="ListParagraph"/>
        <w:numPr>
          <w:ilvl w:val="0"/>
          <w:numId w:val="36"/>
        </w:numPr>
        <w:spacing w:after="0" w:line="360" w:lineRule="auto"/>
        <w:ind w:left="0" w:firstLine="851"/>
        <w:jc w:val="both"/>
        <w:rPr>
          <w:rFonts w:ascii="Times New Roman" w:hAnsi="Times New Roman"/>
          <w:sz w:val="28"/>
          <w:szCs w:val="28"/>
        </w:rPr>
      </w:pPr>
      <w:r w:rsidRPr="006363C1">
        <w:rPr>
          <w:rFonts w:ascii="Times New Roman" w:hAnsi="Times New Roman"/>
          <w:sz w:val="28"/>
          <w:szCs w:val="28"/>
        </w:rPr>
        <w:t xml:space="preserve">норма: </w:t>
      </w:r>
      <w:r w:rsidRPr="006363C1">
        <w:rPr>
          <w:rFonts w:ascii="Times New Roman" w:hAnsi="Times New Roman"/>
          <w:sz w:val="28"/>
          <w:szCs w:val="28"/>
          <w:lang w:val="en-US"/>
        </w:rPr>
        <w:t>Mn</w:t>
      </w:r>
      <w:r w:rsidRPr="006363C1">
        <w:rPr>
          <w:rFonts w:ascii="Times New Roman" w:hAnsi="Times New Roman"/>
          <w:sz w:val="28"/>
          <w:szCs w:val="28"/>
        </w:rPr>
        <w:t xml:space="preserve"> 10,1– 20,0; </w:t>
      </w:r>
      <w:r w:rsidRPr="006363C1">
        <w:rPr>
          <w:rFonts w:ascii="Times New Roman" w:hAnsi="Times New Roman"/>
          <w:sz w:val="28"/>
          <w:szCs w:val="28"/>
          <w:lang w:val="en-US"/>
        </w:rPr>
        <w:t>Cu</w:t>
      </w:r>
      <w:r w:rsidRPr="006363C1">
        <w:rPr>
          <w:rFonts w:ascii="Times New Roman" w:hAnsi="Times New Roman"/>
          <w:sz w:val="28"/>
          <w:szCs w:val="28"/>
        </w:rPr>
        <w:t xml:space="preserve">  0,21– 0,50; </w:t>
      </w:r>
      <w:r w:rsidRPr="006363C1">
        <w:rPr>
          <w:rFonts w:ascii="Times New Roman" w:hAnsi="Times New Roman"/>
          <w:sz w:val="28"/>
          <w:szCs w:val="28"/>
          <w:lang w:val="en-US"/>
        </w:rPr>
        <w:t>Zn</w:t>
      </w:r>
      <w:r w:rsidRPr="006363C1">
        <w:rPr>
          <w:rFonts w:ascii="Times New Roman" w:hAnsi="Times New Roman"/>
          <w:sz w:val="28"/>
          <w:szCs w:val="28"/>
        </w:rPr>
        <w:t xml:space="preserve"> 2,1– 5,0; Со 0,16– 0,30.</w:t>
      </w:r>
    </w:p>
    <w:p w:rsidR="0065722E" w:rsidRPr="006363C1" w:rsidRDefault="0065722E" w:rsidP="00E622A4">
      <w:pPr>
        <w:pStyle w:val="ListParagraph"/>
        <w:numPr>
          <w:ilvl w:val="0"/>
          <w:numId w:val="36"/>
        </w:numPr>
        <w:spacing w:after="0" w:line="360" w:lineRule="auto"/>
        <w:ind w:left="0" w:firstLine="851"/>
        <w:jc w:val="both"/>
        <w:rPr>
          <w:rFonts w:ascii="Times New Roman" w:hAnsi="Times New Roman"/>
          <w:sz w:val="28"/>
          <w:szCs w:val="28"/>
        </w:rPr>
      </w:pPr>
      <w:r w:rsidRPr="006363C1">
        <w:rPr>
          <w:rFonts w:ascii="Times New Roman" w:hAnsi="Times New Roman"/>
          <w:sz w:val="28"/>
          <w:szCs w:val="28"/>
        </w:rPr>
        <w:t xml:space="preserve">избыток: </w:t>
      </w:r>
      <w:r w:rsidRPr="006363C1">
        <w:rPr>
          <w:rFonts w:ascii="Times New Roman" w:hAnsi="Times New Roman"/>
          <w:sz w:val="28"/>
          <w:szCs w:val="28"/>
          <w:lang w:val="en-US"/>
        </w:rPr>
        <w:t>Mn</w:t>
      </w:r>
      <w:r w:rsidRPr="006363C1">
        <w:rPr>
          <w:rFonts w:ascii="Times New Roman" w:hAnsi="Times New Roman"/>
          <w:sz w:val="28"/>
          <w:szCs w:val="28"/>
        </w:rPr>
        <w:t xml:space="preserve"> &gt; 20,0; </w:t>
      </w:r>
      <w:r w:rsidRPr="006363C1">
        <w:rPr>
          <w:rFonts w:ascii="Times New Roman" w:hAnsi="Times New Roman"/>
          <w:sz w:val="28"/>
          <w:szCs w:val="28"/>
          <w:lang w:val="en-US"/>
        </w:rPr>
        <w:t>Cu</w:t>
      </w:r>
      <w:r w:rsidRPr="006363C1">
        <w:rPr>
          <w:rFonts w:ascii="Times New Roman" w:hAnsi="Times New Roman"/>
          <w:sz w:val="28"/>
          <w:szCs w:val="28"/>
        </w:rPr>
        <w:t xml:space="preserve">  &gt;0,50; </w:t>
      </w:r>
      <w:r w:rsidRPr="006363C1">
        <w:rPr>
          <w:rFonts w:ascii="Times New Roman" w:hAnsi="Times New Roman"/>
          <w:sz w:val="28"/>
          <w:szCs w:val="28"/>
          <w:lang w:val="en-US"/>
        </w:rPr>
        <w:t>Zn</w:t>
      </w:r>
      <w:r w:rsidRPr="006363C1">
        <w:rPr>
          <w:rFonts w:ascii="Times New Roman" w:hAnsi="Times New Roman"/>
          <w:sz w:val="28"/>
          <w:szCs w:val="28"/>
        </w:rPr>
        <w:t xml:space="preserve"> &gt;5,0; Со &gt; 0,30.</w:t>
      </w:r>
    </w:p>
    <w:p w:rsidR="0065722E" w:rsidRDefault="0065722E" w:rsidP="00152EEC">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В таблице 4 приведены результаты исследований почвы на содержание кислоторастворимых и подвижных форм микроэлементов в пахотном слое при выращивании озимой пшеницы сорта Антонина.</w:t>
      </w:r>
      <w:r w:rsidRPr="00152C53">
        <w:rPr>
          <w:rFonts w:ascii="Times New Roman" w:hAnsi="Times New Roman"/>
          <w:sz w:val="28"/>
          <w:szCs w:val="28"/>
        </w:rPr>
        <w:t xml:space="preserve"> </w:t>
      </w:r>
      <w:r>
        <w:rPr>
          <w:rFonts w:ascii="Times New Roman" w:hAnsi="Times New Roman"/>
          <w:sz w:val="28"/>
          <w:szCs w:val="28"/>
        </w:rPr>
        <w:t xml:space="preserve">Кислоторастворимые соединения (карбонаты, фосфаты, гидроксиды) относят к потенциально доступным формам, по мере снижения концентрации ионов металлов в почвенном растворе равновесие смещается в сторону растворения этих соединений. </w:t>
      </w:r>
      <w:r w:rsidRPr="004B077A">
        <w:rPr>
          <w:rFonts w:ascii="Times New Roman" w:hAnsi="Times New Roman"/>
          <w:sz w:val="28"/>
          <w:szCs w:val="28"/>
        </w:rPr>
        <w:t xml:space="preserve">Исходя из агрохимических </w:t>
      </w:r>
      <w:r>
        <w:rPr>
          <w:rFonts w:ascii="Times New Roman" w:hAnsi="Times New Roman"/>
          <w:sz w:val="28"/>
          <w:szCs w:val="28"/>
        </w:rPr>
        <w:t>критериев, содержание подвижного марганца и</w:t>
      </w:r>
      <w:r w:rsidRPr="00152C53">
        <w:rPr>
          <w:rFonts w:ascii="Times New Roman" w:hAnsi="Times New Roman"/>
          <w:sz w:val="28"/>
          <w:szCs w:val="28"/>
        </w:rPr>
        <w:t xml:space="preserve"> </w:t>
      </w:r>
      <w:r>
        <w:rPr>
          <w:rFonts w:ascii="Times New Roman" w:hAnsi="Times New Roman"/>
          <w:sz w:val="28"/>
          <w:szCs w:val="28"/>
        </w:rPr>
        <w:t>кобальта в почве в избытке, меди и цинка – дефицит.</w:t>
      </w:r>
    </w:p>
    <w:p w:rsidR="0065722E" w:rsidRDefault="0065722E" w:rsidP="00152EEC">
      <w:pPr>
        <w:spacing w:after="0" w:line="360" w:lineRule="auto"/>
        <w:ind w:firstLine="709"/>
        <w:contextualSpacing/>
        <w:jc w:val="both"/>
        <w:rPr>
          <w:rFonts w:ascii="Times New Roman" w:hAnsi="Times New Roman"/>
          <w:sz w:val="28"/>
          <w:szCs w:val="28"/>
        </w:rPr>
      </w:pPr>
    </w:p>
    <w:p w:rsidR="0065722E" w:rsidRPr="0080716F" w:rsidRDefault="0065722E" w:rsidP="00152EEC">
      <w:pPr>
        <w:spacing w:after="0" w:line="360" w:lineRule="auto"/>
        <w:jc w:val="both"/>
        <w:rPr>
          <w:rFonts w:ascii="Times New Roman" w:hAnsi="Times New Roman"/>
          <w:sz w:val="24"/>
          <w:szCs w:val="24"/>
        </w:rPr>
      </w:pPr>
      <w:r w:rsidRPr="0080716F">
        <w:rPr>
          <w:rFonts w:ascii="Times New Roman" w:hAnsi="Times New Roman"/>
          <w:sz w:val="24"/>
          <w:szCs w:val="24"/>
        </w:rPr>
        <w:t>Табл</w:t>
      </w:r>
      <w:r>
        <w:rPr>
          <w:rFonts w:ascii="Times New Roman" w:hAnsi="Times New Roman"/>
          <w:sz w:val="24"/>
          <w:szCs w:val="24"/>
        </w:rPr>
        <w:t>ица 4 – Влияние  агротехнологий</w:t>
      </w:r>
      <w:r w:rsidRPr="0080716F">
        <w:rPr>
          <w:rFonts w:ascii="Times New Roman" w:hAnsi="Times New Roman"/>
          <w:sz w:val="24"/>
          <w:szCs w:val="24"/>
        </w:rPr>
        <w:t xml:space="preserve"> выращивания озимой пшеницы на содержание  </w:t>
      </w:r>
      <w:r w:rsidRPr="0080716F">
        <w:rPr>
          <w:rFonts w:ascii="Times New Roman" w:hAnsi="Times New Roman"/>
          <w:sz w:val="24"/>
          <w:szCs w:val="24"/>
          <w:lang w:val="en-US"/>
        </w:rPr>
        <w:t>Mn</w:t>
      </w:r>
      <w:r w:rsidRPr="0080716F">
        <w:rPr>
          <w:rFonts w:ascii="Times New Roman" w:hAnsi="Times New Roman"/>
          <w:sz w:val="24"/>
          <w:szCs w:val="24"/>
        </w:rPr>
        <w:t xml:space="preserve">, </w:t>
      </w:r>
      <w:r w:rsidRPr="0080716F">
        <w:rPr>
          <w:rFonts w:ascii="Times New Roman" w:hAnsi="Times New Roman"/>
          <w:sz w:val="24"/>
          <w:szCs w:val="24"/>
          <w:lang w:val="en-US"/>
        </w:rPr>
        <w:t>Cu</w:t>
      </w:r>
      <w:r w:rsidRPr="0080716F">
        <w:rPr>
          <w:rFonts w:ascii="Times New Roman" w:hAnsi="Times New Roman"/>
          <w:sz w:val="24"/>
          <w:szCs w:val="24"/>
        </w:rPr>
        <w:t xml:space="preserve"> , </w:t>
      </w:r>
      <w:r w:rsidRPr="0080716F">
        <w:rPr>
          <w:rFonts w:ascii="Times New Roman" w:hAnsi="Times New Roman"/>
          <w:sz w:val="24"/>
          <w:szCs w:val="24"/>
          <w:lang w:val="en-US"/>
        </w:rPr>
        <w:t>Zn</w:t>
      </w:r>
      <w:r w:rsidRPr="0080716F">
        <w:rPr>
          <w:rFonts w:ascii="Times New Roman" w:hAnsi="Times New Roman"/>
          <w:sz w:val="24"/>
          <w:szCs w:val="24"/>
        </w:rPr>
        <w:t xml:space="preserve"> и  </w:t>
      </w:r>
      <w:r w:rsidRPr="0080716F">
        <w:rPr>
          <w:rFonts w:ascii="Times New Roman" w:hAnsi="Times New Roman"/>
          <w:sz w:val="24"/>
          <w:szCs w:val="24"/>
          <w:lang w:val="en-US"/>
        </w:rPr>
        <w:t>C</w:t>
      </w:r>
      <w:r w:rsidRPr="0080716F">
        <w:rPr>
          <w:rFonts w:ascii="Times New Roman" w:hAnsi="Times New Roman"/>
          <w:sz w:val="24"/>
          <w:szCs w:val="24"/>
        </w:rPr>
        <w:t>о в пахотном слое почвы, мг/кг (фаза вегетации – кущение, сорт Антонина).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392"/>
        <w:gridCol w:w="995"/>
        <w:gridCol w:w="1002"/>
        <w:gridCol w:w="984"/>
        <w:gridCol w:w="984"/>
        <w:gridCol w:w="984"/>
        <w:gridCol w:w="984"/>
        <w:gridCol w:w="977"/>
        <w:gridCol w:w="984"/>
      </w:tblGrid>
      <w:tr w:rsidR="0065722E" w:rsidRPr="00B225C0" w:rsidTr="00B225C0">
        <w:tc>
          <w:tcPr>
            <w:tcW w:w="1391" w:type="dxa"/>
            <w:vMerge w:val="restart"/>
          </w:tcPr>
          <w:p w:rsidR="0065722E" w:rsidRPr="00B225C0" w:rsidRDefault="0065722E" w:rsidP="00B225C0">
            <w:pPr>
              <w:spacing w:after="0" w:line="240" w:lineRule="auto"/>
              <w:rPr>
                <w:rFonts w:ascii="Times New Roman" w:hAnsi="Times New Roman"/>
                <w:sz w:val="24"/>
                <w:szCs w:val="24"/>
              </w:rPr>
            </w:pPr>
            <w:r w:rsidRPr="00B225C0">
              <w:rPr>
                <w:rFonts w:ascii="Times New Roman" w:hAnsi="Times New Roman"/>
                <w:sz w:val="24"/>
                <w:szCs w:val="24"/>
              </w:rPr>
              <w:t>Индекс технологии</w:t>
            </w:r>
          </w:p>
        </w:tc>
        <w:tc>
          <w:tcPr>
            <w:tcW w:w="2044" w:type="dxa"/>
            <w:gridSpan w:val="2"/>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lang w:val="en-US"/>
              </w:rPr>
              <w:t>Mn</w:t>
            </w:r>
          </w:p>
        </w:tc>
        <w:tc>
          <w:tcPr>
            <w:tcW w:w="2044" w:type="dxa"/>
            <w:gridSpan w:val="2"/>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lang w:val="en-US"/>
              </w:rPr>
              <w:t>Cu</w:t>
            </w:r>
          </w:p>
        </w:tc>
        <w:tc>
          <w:tcPr>
            <w:tcW w:w="2046" w:type="dxa"/>
            <w:gridSpan w:val="2"/>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lang w:val="en-US"/>
              </w:rPr>
              <w:t>Zn</w:t>
            </w:r>
          </w:p>
        </w:tc>
        <w:tc>
          <w:tcPr>
            <w:tcW w:w="2046" w:type="dxa"/>
            <w:gridSpan w:val="2"/>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lang w:val="en-US"/>
              </w:rPr>
              <w:t>C</w:t>
            </w:r>
            <w:r w:rsidRPr="00B225C0">
              <w:rPr>
                <w:rFonts w:ascii="Times New Roman" w:hAnsi="Times New Roman"/>
                <w:sz w:val="24"/>
                <w:szCs w:val="24"/>
              </w:rPr>
              <w:t>о</w:t>
            </w:r>
          </w:p>
        </w:tc>
      </w:tr>
      <w:tr w:rsidR="0065722E" w:rsidRPr="00B225C0" w:rsidTr="00B225C0">
        <w:tc>
          <w:tcPr>
            <w:tcW w:w="1391" w:type="dxa"/>
            <w:vMerge/>
          </w:tcPr>
          <w:p w:rsidR="0065722E" w:rsidRPr="00B225C0" w:rsidRDefault="0065722E" w:rsidP="00B225C0">
            <w:pPr>
              <w:spacing w:after="0" w:line="240" w:lineRule="auto"/>
              <w:rPr>
                <w:rFonts w:ascii="Times New Roman" w:hAnsi="Times New Roman"/>
                <w:sz w:val="24"/>
                <w:szCs w:val="24"/>
              </w:rPr>
            </w:pP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КФ*</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ПФ**</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КФ</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ПФ</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КФ</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ПФ</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КФ</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ПФ</w:t>
            </w:r>
          </w:p>
        </w:tc>
      </w:tr>
      <w:tr w:rsidR="0065722E" w:rsidRPr="00B225C0" w:rsidTr="00B225C0">
        <w:tc>
          <w:tcPr>
            <w:tcW w:w="1391" w:type="dxa"/>
          </w:tcPr>
          <w:p w:rsidR="0065722E" w:rsidRPr="00B225C0" w:rsidRDefault="0065722E" w:rsidP="00B225C0">
            <w:pPr>
              <w:spacing w:after="0" w:line="240" w:lineRule="auto"/>
              <w:rPr>
                <w:rFonts w:ascii="Times New Roman" w:hAnsi="Times New Roman"/>
                <w:sz w:val="24"/>
                <w:szCs w:val="24"/>
              </w:rPr>
            </w:pPr>
            <w:r w:rsidRPr="00B225C0">
              <w:rPr>
                <w:rFonts w:ascii="Times New Roman" w:hAnsi="Times New Roman"/>
                <w:sz w:val="24"/>
                <w:szCs w:val="24"/>
              </w:rPr>
              <w:t>000</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197,5</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77,8</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19,9</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0,22</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52,4</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0,62</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1,9</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0,36</w:t>
            </w:r>
          </w:p>
        </w:tc>
      </w:tr>
      <w:tr w:rsidR="0065722E" w:rsidRPr="00B225C0" w:rsidTr="00B225C0">
        <w:tc>
          <w:tcPr>
            <w:tcW w:w="1391" w:type="dxa"/>
          </w:tcPr>
          <w:p w:rsidR="0065722E" w:rsidRPr="00B225C0" w:rsidRDefault="0065722E" w:rsidP="00B225C0">
            <w:pPr>
              <w:spacing w:after="0" w:line="240" w:lineRule="auto"/>
              <w:rPr>
                <w:rFonts w:ascii="Times New Roman" w:hAnsi="Times New Roman"/>
                <w:sz w:val="24"/>
                <w:szCs w:val="24"/>
              </w:rPr>
            </w:pPr>
            <w:r w:rsidRPr="00B225C0">
              <w:rPr>
                <w:rFonts w:ascii="Times New Roman" w:hAnsi="Times New Roman"/>
                <w:sz w:val="24"/>
                <w:szCs w:val="24"/>
              </w:rPr>
              <w:t>111</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202,6</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72,1</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20,6</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0,23</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52,4</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1,25</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1,9</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0,37</w:t>
            </w:r>
          </w:p>
        </w:tc>
      </w:tr>
      <w:tr w:rsidR="0065722E" w:rsidRPr="00B225C0" w:rsidTr="00B225C0">
        <w:tc>
          <w:tcPr>
            <w:tcW w:w="1391" w:type="dxa"/>
          </w:tcPr>
          <w:p w:rsidR="0065722E" w:rsidRPr="00B225C0" w:rsidRDefault="0065722E" w:rsidP="00B225C0">
            <w:pPr>
              <w:spacing w:after="0" w:line="240" w:lineRule="auto"/>
              <w:rPr>
                <w:rFonts w:ascii="Times New Roman" w:hAnsi="Times New Roman"/>
                <w:sz w:val="24"/>
                <w:szCs w:val="24"/>
              </w:rPr>
            </w:pPr>
            <w:r w:rsidRPr="00B225C0">
              <w:rPr>
                <w:rFonts w:ascii="Times New Roman" w:hAnsi="Times New Roman"/>
                <w:sz w:val="24"/>
                <w:szCs w:val="24"/>
              </w:rPr>
              <w:t>222</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192,9</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63.2</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18,9</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0,20</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44,9</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0,70</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1,5</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0,33</w:t>
            </w:r>
          </w:p>
        </w:tc>
      </w:tr>
      <w:tr w:rsidR="0065722E" w:rsidRPr="00B225C0" w:rsidTr="00B225C0">
        <w:tc>
          <w:tcPr>
            <w:tcW w:w="1391" w:type="dxa"/>
          </w:tcPr>
          <w:p w:rsidR="0065722E" w:rsidRPr="00B225C0" w:rsidRDefault="0065722E" w:rsidP="00B225C0">
            <w:pPr>
              <w:spacing w:after="0" w:line="240" w:lineRule="auto"/>
              <w:rPr>
                <w:rFonts w:ascii="Times New Roman" w:hAnsi="Times New Roman"/>
                <w:sz w:val="24"/>
                <w:szCs w:val="24"/>
              </w:rPr>
            </w:pPr>
            <w:r w:rsidRPr="00B225C0">
              <w:rPr>
                <w:rFonts w:ascii="Times New Roman" w:hAnsi="Times New Roman"/>
                <w:sz w:val="24"/>
                <w:szCs w:val="24"/>
              </w:rPr>
              <w:t>333</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165,5</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65,1</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16,9</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0,20</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41,6</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1,05</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1,7</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0,29</w:t>
            </w:r>
          </w:p>
        </w:tc>
      </w:tr>
      <w:tr w:rsidR="0065722E" w:rsidRPr="00B225C0" w:rsidTr="00B225C0">
        <w:tc>
          <w:tcPr>
            <w:tcW w:w="1391" w:type="dxa"/>
          </w:tcPr>
          <w:p w:rsidR="0065722E" w:rsidRPr="00B225C0" w:rsidRDefault="0065722E" w:rsidP="00B225C0">
            <w:pPr>
              <w:spacing w:after="0" w:line="240" w:lineRule="auto"/>
              <w:rPr>
                <w:rFonts w:ascii="Times New Roman" w:hAnsi="Times New Roman"/>
                <w:sz w:val="24"/>
                <w:szCs w:val="24"/>
              </w:rPr>
            </w:pPr>
            <w:r w:rsidRPr="00B225C0">
              <w:rPr>
                <w:rFonts w:ascii="Times New Roman" w:hAnsi="Times New Roman"/>
                <w:sz w:val="24"/>
                <w:szCs w:val="24"/>
              </w:rPr>
              <w:t>ПДК, мг/кг</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1500</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140</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55</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3,0</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100</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23,0</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40</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5,0</w:t>
            </w:r>
          </w:p>
        </w:tc>
      </w:tr>
      <w:tr w:rsidR="0065722E" w:rsidRPr="00B225C0" w:rsidTr="00B225C0">
        <w:tc>
          <w:tcPr>
            <w:tcW w:w="9571" w:type="dxa"/>
            <w:gridSpan w:val="9"/>
          </w:tcPr>
          <w:p w:rsidR="0065722E" w:rsidRPr="00B225C0" w:rsidRDefault="0065722E" w:rsidP="00B225C0">
            <w:pPr>
              <w:spacing w:after="0" w:line="360" w:lineRule="auto"/>
              <w:rPr>
                <w:rFonts w:ascii="Times New Roman" w:hAnsi="Times New Roman"/>
                <w:sz w:val="24"/>
                <w:szCs w:val="24"/>
              </w:rPr>
            </w:pPr>
            <w:r w:rsidRPr="00B225C0">
              <w:rPr>
                <w:rFonts w:ascii="Times New Roman" w:hAnsi="Times New Roman"/>
                <w:sz w:val="24"/>
                <w:szCs w:val="24"/>
              </w:rPr>
              <w:t>Примечания: КФ* – кислоторастворимые формы; ПФ**– подвижные формы.</w:t>
            </w:r>
          </w:p>
        </w:tc>
      </w:tr>
    </w:tbl>
    <w:p w:rsidR="0065722E" w:rsidRDefault="0065722E" w:rsidP="00152EEC">
      <w:pPr>
        <w:spacing w:after="0" w:line="360" w:lineRule="auto"/>
        <w:rPr>
          <w:rFonts w:ascii="Times New Roman" w:hAnsi="Times New Roman"/>
          <w:sz w:val="24"/>
          <w:szCs w:val="24"/>
        </w:rPr>
      </w:pPr>
    </w:p>
    <w:p w:rsidR="0065722E" w:rsidRDefault="0065722E" w:rsidP="00152EEC">
      <w:pPr>
        <w:spacing w:after="0" w:line="360" w:lineRule="auto"/>
        <w:ind w:firstLine="851"/>
        <w:jc w:val="both"/>
        <w:rPr>
          <w:rFonts w:ascii="Times New Roman" w:hAnsi="Times New Roman"/>
          <w:sz w:val="28"/>
          <w:szCs w:val="28"/>
        </w:rPr>
      </w:pPr>
      <w:r>
        <w:rPr>
          <w:rFonts w:ascii="Times New Roman" w:hAnsi="Times New Roman"/>
          <w:sz w:val="28"/>
          <w:szCs w:val="28"/>
        </w:rPr>
        <w:t xml:space="preserve">Недостаток меди может вызывать нарушения активности ряда ферментов, в частности, нитратредуктазы, что негативно сказывается на азотном обмене. Кроме того, дефицит меди снижает устойчивость к полеганию, вызывает задержку роста и цветения. Цинк влияет на синтез аминокислоты триптофан, при его недостатке в растениях накапливаются органические кислоты и небелковые соединения азота. </w:t>
      </w:r>
    </w:p>
    <w:p w:rsidR="0065722E" w:rsidRDefault="0065722E" w:rsidP="00152EEC">
      <w:pPr>
        <w:spacing w:after="0" w:line="360" w:lineRule="auto"/>
        <w:ind w:firstLine="709"/>
        <w:jc w:val="both"/>
        <w:rPr>
          <w:rFonts w:ascii="Times New Roman" w:hAnsi="Times New Roman"/>
          <w:sz w:val="28"/>
          <w:szCs w:val="28"/>
        </w:rPr>
      </w:pPr>
      <w:r>
        <w:rPr>
          <w:rFonts w:ascii="Times New Roman" w:hAnsi="Times New Roman"/>
          <w:sz w:val="28"/>
          <w:szCs w:val="28"/>
        </w:rPr>
        <w:t xml:space="preserve">С позиций эколого-токсикологических нормативов чернозем выщелоченный по содержанию подвижных соединений является экологически чистым (&lt; ПДК). Важное экологическое значение имеет содержание тяжелых металлов в почве и возможность накопления их в продукции </w:t>
      </w:r>
      <w:r w:rsidRPr="00DF72C6">
        <w:rPr>
          <w:rFonts w:ascii="Times New Roman" w:hAnsi="Times New Roman"/>
          <w:sz w:val="28"/>
          <w:szCs w:val="28"/>
        </w:rPr>
        <w:t>[10, 11]</w:t>
      </w:r>
      <w:r>
        <w:rPr>
          <w:rFonts w:ascii="Times New Roman" w:hAnsi="Times New Roman"/>
          <w:sz w:val="28"/>
          <w:szCs w:val="28"/>
        </w:rPr>
        <w:t>. В таблице 4 представлены результаты исследования почвы на содержание особо опасных тяжелых металлов (кадмия, свинца) и металлов второго класса опасности – хрома и никеля. Применение химических средств земледелия вызывает внутрипочвенную эрозию, что повышает в почвенном растворе содержание токсичных веществ, в частности тяжелых металлов, до опасных концентраций для живых организмов и растений [12, 13</w:t>
      </w:r>
      <w:r w:rsidRPr="00875261">
        <w:rPr>
          <w:rFonts w:ascii="Times New Roman" w:hAnsi="Times New Roman"/>
          <w:sz w:val="28"/>
          <w:szCs w:val="28"/>
        </w:rPr>
        <w:t>]</w:t>
      </w:r>
      <w:r>
        <w:rPr>
          <w:rFonts w:ascii="Times New Roman" w:hAnsi="Times New Roman"/>
          <w:sz w:val="28"/>
          <w:szCs w:val="28"/>
        </w:rPr>
        <w:t>.</w:t>
      </w:r>
    </w:p>
    <w:p w:rsidR="0065722E" w:rsidRDefault="0065722E" w:rsidP="00152EEC">
      <w:pPr>
        <w:spacing w:after="0" w:line="360" w:lineRule="auto"/>
        <w:ind w:firstLine="709"/>
        <w:jc w:val="both"/>
        <w:rPr>
          <w:rFonts w:ascii="Times New Roman" w:hAnsi="Times New Roman"/>
          <w:sz w:val="28"/>
          <w:szCs w:val="28"/>
          <w:lang w:val="en-US"/>
        </w:rPr>
      </w:pPr>
    </w:p>
    <w:p w:rsidR="0065722E" w:rsidRPr="002733EA" w:rsidRDefault="0065722E" w:rsidP="00152EEC">
      <w:pPr>
        <w:spacing w:after="0" w:line="360" w:lineRule="auto"/>
        <w:ind w:firstLine="709"/>
        <w:jc w:val="both"/>
        <w:rPr>
          <w:rFonts w:ascii="Times New Roman" w:hAnsi="Times New Roman"/>
          <w:sz w:val="28"/>
          <w:szCs w:val="28"/>
          <w:lang w:val="en-US"/>
        </w:rPr>
      </w:pPr>
    </w:p>
    <w:p w:rsidR="0065722E" w:rsidRPr="00DF7481" w:rsidRDefault="0065722E" w:rsidP="00152EEC">
      <w:pPr>
        <w:spacing w:after="0" w:line="360" w:lineRule="auto"/>
        <w:jc w:val="both"/>
        <w:rPr>
          <w:rFonts w:ascii="Times New Roman" w:hAnsi="Times New Roman"/>
          <w:sz w:val="24"/>
          <w:szCs w:val="24"/>
        </w:rPr>
      </w:pPr>
      <w:r w:rsidRPr="00DF7481">
        <w:rPr>
          <w:rFonts w:ascii="Times New Roman" w:hAnsi="Times New Roman"/>
          <w:sz w:val="24"/>
          <w:szCs w:val="24"/>
        </w:rPr>
        <w:t>Таблица 5 – Влияние агротехнологий выращивания озимой пшеницы на содержание тяжелых металлов (</w:t>
      </w:r>
      <w:r w:rsidRPr="00DF7481">
        <w:rPr>
          <w:rFonts w:ascii="Times New Roman" w:hAnsi="Times New Roman"/>
          <w:sz w:val="24"/>
          <w:szCs w:val="24"/>
          <w:lang w:val="en-US"/>
        </w:rPr>
        <w:t>Pb</w:t>
      </w:r>
      <w:r w:rsidRPr="00DF7481">
        <w:rPr>
          <w:rFonts w:ascii="Times New Roman" w:hAnsi="Times New Roman"/>
          <w:sz w:val="24"/>
          <w:szCs w:val="24"/>
        </w:rPr>
        <w:t xml:space="preserve">, </w:t>
      </w:r>
      <w:r w:rsidRPr="00DF7481">
        <w:rPr>
          <w:rFonts w:ascii="Times New Roman" w:hAnsi="Times New Roman"/>
          <w:sz w:val="24"/>
          <w:szCs w:val="24"/>
          <w:lang w:val="en-US"/>
        </w:rPr>
        <w:t>Cd</w:t>
      </w:r>
      <w:r w:rsidRPr="00DF7481">
        <w:rPr>
          <w:rFonts w:ascii="Times New Roman" w:hAnsi="Times New Roman"/>
          <w:sz w:val="24"/>
          <w:szCs w:val="24"/>
        </w:rPr>
        <w:t xml:space="preserve">, </w:t>
      </w:r>
      <w:r w:rsidRPr="00DF7481">
        <w:rPr>
          <w:rFonts w:ascii="Times New Roman" w:hAnsi="Times New Roman"/>
          <w:sz w:val="24"/>
          <w:szCs w:val="24"/>
          <w:lang w:val="en-US"/>
        </w:rPr>
        <w:t>Cr</w:t>
      </w:r>
      <w:r w:rsidRPr="00DF7481">
        <w:rPr>
          <w:rFonts w:ascii="Times New Roman" w:hAnsi="Times New Roman"/>
          <w:sz w:val="24"/>
          <w:szCs w:val="24"/>
        </w:rPr>
        <w:t xml:space="preserve"> и </w:t>
      </w:r>
      <w:r w:rsidRPr="00DF7481">
        <w:rPr>
          <w:rFonts w:ascii="Times New Roman" w:hAnsi="Times New Roman"/>
          <w:sz w:val="24"/>
          <w:szCs w:val="24"/>
          <w:lang w:val="en-US"/>
        </w:rPr>
        <w:t>Ni</w:t>
      </w:r>
      <w:r w:rsidRPr="00DF7481">
        <w:rPr>
          <w:rFonts w:ascii="Times New Roman" w:hAnsi="Times New Roman"/>
          <w:sz w:val="24"/>
          <w:szCs w:val="24"/>
        </w:rPr>
        <w:t xml:space="preserve"> ) в пахотном слое почвы, мг/кг (фаза вегетации – кущение, сорт Антонина)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391"/>
        <w:gridCol w:w="985"/>
        <w:gridCol w:w="1000"/>
        <w:gridCol w:w="993"/>
        <w:gridCol w:w="993"/>
        <w:gridCol w:w="981"/>
        <w:gridCol w:w="981"/>
        <w:gridCol w:w="981"/>
        <w:gridCol w:w="981"/>
      </w:tblGrid>
      <w:tr w:rsidR="0065722E" w:rsidRPr="00B225C0" w:rsidTr="00B225C0">
        <w:tc>
          <w:tcPr>
            <w:tcW w:w="1391" w:type="dxa"/>
            <w:vMerge w:val="restart"/>
          </w:tcPr>
          <w:p w:rsidR="0065722E" w:rsidRPr="00B225C0" w:rsidRDefault="0065722E" w:rsidP="00B225C0">
            <w:pPr>
              <w:spacing w:after="0" w:line="240" w:lineRule="auto"/>
              <w:rPr>
                <w:rFonts w:ascii="Times New Roman" w:hAnsi="Times New Roman"/>
                <w:sz w:val="24"/>
                <w:szCs w:val="24"/>
              </w:rPr>
            </w:pPr>
            <w:r w:rsidRPr="00B225C0">
              <w:rPr>
                <w:rFonts w:ascii="Times New Roman" w:hAnsi="Times New Roman"/>
                <w:sz w:val="24"/>
                <w:szCs w:val="24"/>
              </w:rPr>
              <w:t>Индекс технологии</w:t>
            </w:r>
          </w:p>
        </w:tc>
        <w:tc>
          <w:tcPr>
            <w:tcW w:w="2044" w:type="dxa"/>
            <w:gridSpan w:val="2"/>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lang w:val="en-US"/>
              </w:rPr>
              <w:t>Pb</w:t>
            </w:r>
          </w:p>
        </w:tc>
        <w:tc>
          <w:tcPr>
            <w:tcW w:w="2044" w:type="dxa"/>
            <w:gridSpan w:val="2"/>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lang w:val="en-US"/>
              </w:rPr>
              <w:t>Cd</w:t>
            </w:r>
          </w:p>
        </w:tc>
        <w:tc>
          <w:tcPr>
            <w:tcW w:w="2046" w:type="dxa"/>
            <w:gridSpan w:val="2"/>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lang w:val="en-US"/>
              </w:rPr>
              <w:t>Cr</w:t>
            </w:r>
          </w:p>
        </w:tc>
        <w:tc>
          <w:tcPr>
            <w:tcW w:w="2046" w:type="dxa"/>
            <w:gridSpan w:val="2"/>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lang w:val="en-US"/>
              </w:rPr>
              <w:t>Ni</w:t>
            </w:r>
          </w:p>
        </w:tc>
      </w:tr>
      <w:tr w:rsidR="0065722E" w:rsidRPr="00B225C0" w:rsidTr="00B225C0">
        <w:tc>
          <w:tcPr>
            <w:tcW w:w="1391" w:type="dxa"/>
            <w:vMerge/>
          </w:tcPr>
          <w:p w:rsidR="0065722E" w:rsidRPr="00B225C0" w:rsidRDefault="0065722E" w:rsidP="00B225C0">
            <w:pPr>
              <w:spacing w:after="0" w:line="240" w:lineRule="auto"/>
              <w:rPr>
                <w:rFonts w:ascii="Times New Roman" w:hAnsi="Times New Roman"/>
                <w:sz w:val="24"/>
                <w:szCs w:val="24"/>
              </w:rPr>
            </w:pP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КФ*</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ПФ**</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КФ</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ПФ</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КФ</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ПФ</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КФ</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ПФ</w:t>
            </w:r>
          </w:p>
        </w:tc>
      </w:tr>
      <w:tr w:rsidR="0065722E" w:rsidRPr="00B225C0" w:rsidTr="00B225C0">
        <w:tc>
          <w:tcPr>
            <w:tcW w:w="1391" w:type="dxa"/>
          </w:tcPr>
          <w:p w:rsidR="0065722E" w:rsidRPr="00B225C0" w:rsidRDefault="0065722E" w:rsidP="00B225C0">
            <w:pPr>
              <w:spacing w:after="0" w:line="240" w:lineRule="auto"/>
              <w:rPr>
                <w:rFonts w:ascii="Times New Roman" w:hAnsi="Times New Roman"/>
                <w:sz w:val="24"/>
                <w:szCs w:val="24"/>
              </w:rPr>
            </w:pPr>
            <w:r w:rsidRPr="00B225C0">
              <w:rPr>
                <w:rFonts w:ascii="Times New Roman" w:hAnsi="Times New Roman"/>
                <w:sz w:val="24"/>
                <w:szCs w:val="24"/>
              </w:rPr>
              <w:t>000</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6,2</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0,40</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0,072</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0,042</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41,7</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0,64</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10,3</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1,44</w:t>
            </w:r>
          </w:p>
        </w:tc>
      </w:tr>
      <w:tr w:rsidR="0065722E" w:rsidRPr="00B225C0" w:rsidTr="00B225C0">
        <w:tc>
          <w:tcPr>
            <w:tcW w:w="1391" w:type="dxa"/>
          </w:tcPr>
          <w:p w:rsidR="0065722E" w:rsidRPr="00B225C0" w:rsidRDefault="0065722E" w:rsidP="00B225C0">
            <w:pPr>
              <w:spacing w:after="0" w:line="240" w:lineRule="auto"/>
              <w:rPr>
                <w:rFonts w:ascii="Times New Roman" w:hAnsi="Times New Roman"/>
                <w:sz w:val="24"/>
                <w:szCs w:val="24"/>
              </w:rPr>
            </w:pPr>
            <w:r w:rsidRPr="00B225C0">
              <w:rPr>
                <w:rFonts w:ascii="Times New Roman" w:hAnsi="Times New Roman"/>
                <w:sz w:val="24"/>
                <w:szCs w:val="24"/>
              </w:rPr>
              <w:t>111</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6,4</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0,45</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0,089</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0,041</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42,3</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0,66</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10,2</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1,48</w:t>
            </w:r>
          </w:p>
        </w:tc>
      </w:tr>
      <w:tr w:rsidR="0065722E" w:rsidRPr="00B225C0" w:rsidTr="00B225C0">
        <w:tc>
          <w:tcPr>
            <w:tcW w:w="1391" w:type="dxa"/>
          </w:tcPr>
          <w:p w:rsidR="0065722E" w:rsidRPr="00B225C0" w:rsidRDefault="0065722E" w:rsidP="00B225C0">
            <w:pPr>
              <w:spacing w:after="0" w:line="240" w:lineRule="auto"/>
              <w:rPr>
                <w:rFonts w:ascii="Times New Roman" w:hAnsi="Times New Roman"/>
                <w:sz w:val="24"/>
                <w:szCs w:val="24"/>
              </w:rPr>
            </w:pPr>
            <w:r w:rsidRPr="00B225C0">
              <w:rPr>
                <w:rFonts w:ascii="Times New Roman" w:hAnsi="Times New Roman"/>
                <w:sz w:val="24"/>
                <w:szCs w:val="24"/>
              </w:rPr>
              <w:t>222</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5,7</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0,45</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0,063</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0,039</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37,6</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0,56</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11,3</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1,33</w:t>
            </w:r>
          </w:p>
        </w:tc>
      </w:tr>
      <w:tr w:rsidR="0065722E" w:rsidRPr="00B225C0" w:rsidTr="00B225C0">
        <w:tc>
          <w:tcPr>
            <w:tcW w:w="1391" w:type="dxa"/>
          </w:tcPr>
          <w:p w:rsidR="0065722E" w:rsidRPr="00B225C0" w:rsidRDefault="0065722E" w:rsidP="00B225C0">
            <w:pPr>
              <w:spacing w:after="0" w:line="240" w:lineRule="auto"/>
              <w:rPr>
                <w:rFonts w:ascii="Times New Roman" w:hAnsi="Times New Roman"/>
                <w:sz w:val="24"/>
                <w:szCs w:val="24"/>
              </w:rPr>
            </w:pPr>
            <w:r w:rsidRPr="00B225C0">
              <w:rPr>
                <w:rFonts w:ascii="Times New Roman" w:hAnsi="Times New Roman"/>
                <w:sz w:val="24"/>
                <w:szCs w:val="24"/>
              </w:rPr>
              <w:t>333</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5,4</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0,46</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0,087</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0,043</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29,2</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0,57</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9,2</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1,23</w:t>
            </w:r>
          </w:p>
        </w:tc>
      </w:tr>
      <w:tr w:rsidR="0065722E" w:rsidRPr="00B225C0" w:rsidTr="00B225C0">
        <w:tc>
          <w:tcPr>
            <w:tcW w:w="1391" w:type="dxa"/>
          </w:tcPr>
          <w:p w:rsidR="0065722E" w:rsidRPr="00B225C0" w:rsidRDefault="0065722E" w:rsidP="00B225C0">
            <w:pPr>
              <w:spacing w:after="0" w:line="240" w:lineRule="auto"/>
              <w:rPr>
                <w:rFonts w:ascii="Times New Roman" w:hAnsi="Times New Roman"/>
                <w:sz w:val="24"/>
                <w:szCs w:val="24"/>
              </w:rPr>
            </w:pPr>
            <w:r w:rsidRPr="00B225C0">
              <w:rPr>
                <w:rFonts w:ascii="Times New Roman" w:hAnsi="Times New Roman"/>
                <w:sz w:val="24"/>
                <w:szCs w:val="24"/>
              </w:rPr>
              <w:t>ПДК, мг/кг</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32</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6,0</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2,0</w:t>
            </w:r>
          </w:p>
        </w:tc>
        <w:tc>
          <w:tcPr>
            <w:tcW w:w="1022"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0,1</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90</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6,0</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80</w:t>
            </w:r>
          </w:p>
        </w:tc>
        <w:tc>
          <w:tcPr>
            <w:tcW w:w="1023" w:type="dxa"/>
          </w:tcPr>
          <w:p w:rsidR="0065722E" w:rsidRPr="00B225C0" w:rsidRDefault="0065722E" w:rsidP="00B225C0">
            <w:pPr>
              <w:spacing w:after="0" w:line="240" w:lineRule="auto"/>
              <w:jc w:val="center"/>
              <w:rPr>
                <w:rFonts w:ascii="Times New Roman" w:hAnsi="Times New Roman"/>
                <w:sz w:val="24"/>
                <w:szCs w:val="24"/>
              </w:rPr>
            </w:pPr>
            <w:r w:rsidRPr="00B225C0">
              <w:rPr>
                <w:rFonts w:ascii="Times New Roman" w:hAnsi="Times New Roman"/>
                <w:sz w:val="24"/>
                <w:szCs w:val="24"/>
              </w:rPr>
              <w:t>4,0</w:t>
            </w:r>
          </w:p>
        </w:tc>
      </w:tr>
      <w:tr w:rsidR="0065722E" w:rsidRPr="00B225C0" w:rsidTr="00B225C0">
        <w:tc>
          <w:tcPr>
            <w:tcW w:w="9571" w:type="dxa"/>
            <w:gridSpan w:val="9"/>
          </w:tcPr>
          <w:p w:rsidR="0065722E" w:rsidRPr="00B225C0" w:rsidRDefault="0065722E" w:rsidP="00B225C0">
            <w:pPr>
              <w:spacing w:after="0" w:line="360" w:lineRule="auto"/>
              <w:rPr>
                <w:rFonts w:ascii="Times New Roman" w:hAnsi="Times New Roman"/>
                <w:sz w:val="24"/>
                <w:szCs w:val="24"/>
              </w:rPr>
            </w:pPr>
            <w:r w:rsidRPr="00B225C0">
              <w:rPr>
                <w:rFonts w:ascii="Times New Roman" w:hAnsi="Times New Roman"/>
                <w:sz w:val="24"/>
                <w:szCs w:val="24"/>
              </w:rPr>
              <w:t>Примечания: КФ* – кислоторастворимые формы; ПФ**– подвижные формы</w:t>
            </w:r>
          </w:p>
        </w:tc>
      </w:tr>
    </w:tbl>
    <w:p w:rsidR="0065722E" w:rsidRDefault="0065722E" w:rsidP="00152EEC">
      <w:pPr>
        <w:spacing w:after="0" w:line="360" w:lineRule="auto"/>
        <w:jc w:val="both"/>
        <w:rPr>
          <w:rFonts w:ascii="Times New Roman" w:hAnsi="Times New Roman"/>
          <w:sz w:val="28"/>
          <w:szCs w:val="28"/>
        </w:rPr>
      </w:pPr>
    </w:p>
    <w:p w:rsidR="0065722E" w:rsidRDefault="0065722E" w:rsidP="00A86B5D">
      <w:pPr>
        <w:spacing w:after="0" w:line="360" w:lineRule="auto"/>
        <w:ind w:firstLine="851"/>
        <w:jc w:val="both"/>
        <w:rPr>
          <w:rFonts w:ascii="Times New Roman" w:hAnsi="Times New Roman"/>
          <w:sz w:val="28"/>
          <w:szCs w:val="28"/>
        </w:rPr>
      </w:pPr>
      <w:r w:rsidRPr="004E2F55">
        <w:rPr>
          <w:rFonts w:ascii="Times New Roman" w:hAnsi="Times New Roman"/>
          <w:sz w:val="28"/>
          <w:szCs w:val="28"/>
        </w:rPr>
        <w:t xml:space="preserve">Содержание </w:t>
      </w:r>
      <w:r>
        <w:rPr>
          <w:rFonts w:ascii="Times New Roman" w:hAnsi="Times New Roman"/>
          <w:sz w:val="28"/>
          <w:szCs w:val="28"/>
        </w:rPr>
        <w:t xml:space="preserve">подвижных форм </w:t>
      </w:r>
      <w:r w:rsidRPr="004E2F55">
        <w:rPr>
          <w:rFonts w:ascii="Times New Roman" w:hAnsi="Times New Roman"/>
          <w:sz w:val="28"/>
          <w:szCs w:val="28"/>
          <w:lang w:val="en-US"/>
        </w:rPr>
        <w:t>Pb</w:t>
      </w:r>
      <w:r w:rsidRPr="004E2F55">
        <w:rPr>
          <w:rFonts w:ascii="Times New Roman" w:hAnsi="Times New Roman"/>
          <w:sz w:val="28"/>
          <w:szCs w:val="28"/>
        </w:rPr>
        <w:t>,</w:t>
      </w:r>
      <w:r>
        <w:rPr>
          <w:rFonts w:ascii="Times New Roman" w:hAnsi="Times New Roman"/>
          <w:sz w:val="28"/>
          <w:szCs w:val="28"/>
        </w:rPr>
        <w:t xml:space="preserve"> </w:t>
      </w:r>
      <w:r w:rsidRPr="004E2F55">
        <w:rPr>
          <w:rFonts w:ascii="Times New Roman" w:hAnsi="Times New Roman"/>
          <w:sz w:val="28"/>
          <w:szCs w:val="28"/>
          <w:lang w:val="en-US"/>
        </w:rPr>
        <w:t>Cd</w:t>
      </w:r>
      <w:r w:rsidRPr="004E2F55">
        <w:rPr>
          <w:rFonts w:ascii="Times New Roman" w:hAnsi="Times New Roman"/>
          <w:sz w:val="28"/>
          <w:szCs w:val="28"/>
        </w:rPr>
        <w:t xml:space="preserve">, </w:t>
      </w:r>
      <w:r w:rsidRPr="004E2F55">
        <w:rPr>
          <w:rFonts w:ascii="Times New Roman" w:hAnsi="Times New Roman"/>
          <w:sz w:val="28"/>
          <w:szCs w:val="28"/>
          <w:lang w:val="en-US"/>
        </w:rPr>
        <w:t>Cr</w:t>
      </w:r>
      <w:r w:rsidRPr="004E2F55">
        <w:rPr>
          <w:rFonts w:ascii="Times New Roman" w:hAnsi="Times New Roman"/>
          <w:sz w:val="28"/>
          <w:szCs w:val="28"/>
        </w:rPr>
        <w:t xml:space="preserve"> и </w:t>
      </w:r>
      <w:r w:rsidRPr="004E2F55">
        <w:rPr>
          <w:rFonts w:ascii="Times New Roman" w:hAnsi="Times New Roman"/>
          <w:sz w:val="28"/>
          <w:szCs w:val="28"/>
          <w:lang w:val="en-US"/>
        </w:rPr>
        <w:t>Ni</w:t>
      </w:r>
      <w:r w:rsidRPr="004E2F55">
        <w:rPr>
          <w:rFonts w:ascii="Times New Roman" w:hAnsi="Times New Roman"/>
          <w:sz w:val="28"/>
          <w:szCs w:val="28"/>
        </w:rPr>
        <w:t xml:space="preserve"> в пахотном слое </w:t>
      </w:r>
      <w:r>
        <w:rPr>
          <w:rFonts w:ascii="Times New Roman" w:hAnsi="Times New Roman"/>
          <w:sz w:val="28"/>
          <w:szCs w:val="28"/>
        </w:rPr>
        <w:t>чернозема выщелоченного  ниже ПДК по эколого-токсикологическим нормативам. Подвижность исследуемых тяжелых металлов изменяется в условиях различных технологий выращивания. Доля подвижных форм их соединений от кислоторсторимых колеблется в пределах ,%:</w:t>
      </w:r>
    </w:p>
    <w:p w:rsidR="0065722E" w:rsidRDefault="0065722E" w:rsidP="001D0A45">
      <w:pPr>
        <w:spacing w:after="0" w:line="360" w:lineRule="auto"/>
        <w:ind w:firstLine="851"/>
        <w:jc w:val="both"/>
        <w:rPr>
          <w:rFonts w:ascii="Times New Roman" w:hAnsi="Times New Roman"/>
          <w:sz w:val="28"/>
          <w:szCs w:val="28"/>
        </w:rPr>
      </w:pPr>
      <w:r>
        <w:rPr>
          <w:rFonts w:ascii="Times New Roman" w:hAnsi="Times New Roman"/>
          <w:sz w:val="28"/>
          <w:szCs w:val="28"/>
          <w:lang w:val="en-US"/>
        </w:rPr>
        <w:t>Mn</w:t>
      </w:r>
      <w:r w:rsidRPr="001D0A45">
        <w:rPr>
          <w:rFonts w:ascii="Times New Roman" w:hAnsi="Times New Roman"/>
          <w:sz w:val="28"/>
          <w:szCs w:val="28"/>
        </w:rPr>
        <w:t xml:space="preserve"> – </w:t>
      </w:r>
      <w:r>
        <w:rPr>
          <w:rFonts w:ascii="Times New Roman" w:hAnsi="Times New Roman"/>
          <w:sz w:val="28"/>
          <w:szCs w:val="28"/>
        </w:rPr>
        <w:t>32,8 (вариант 222) до 39,6 (000 и 333);</w:t>
      </w:r>
    </w:p>
    <w:p w:rsidR="0065722E" w:rsidRDefault="0065722E" w:rsidP="001D0A45">
      <w:pPr>
        <w:spacing w:after="0" w:line="360" w:lineRule="auto"/>
        <w:ind w:firstLine="851"/>
        <w:jc w:val="both"/>
        <w:rPr>
          <w:rFonts w:ascii="Times New Roman" w:hAnsi="Times New Roman"/>
          <w:sz w:val="28"/>
          <w:szCs w:val="28"/>
        </w:rPr>
      </w:pPr>
      <w:r>
        <w:rPr>
          <w:rFonts w:ascii="Times New Roman" w:hAnsi="Times New Roman"/>
          <w:sz w:val="28"/>
          <w:szCs w:val="28"/>
          <w:lang w:val="en-US"/>
        </w:rPr>
        <w:t>Cu</w:t>
      </w:r>
      <w:r w:rsidRPr="003A43BE">
        <w:rPr>
          <w:rFonts w:ascii="Times New Roman" w:hAnsi="Times New Roman"/>
          <w:sz w:val="28"/>
          <w:szCs w:val="28"/>
        </w:rPr>
        <w:t xml:space="preserve"> </w:t>
      </w:r>
      <w:r>
        <w:rPr>
          <w:rFonts w:ascii="Times New Roman" w:hAnsi="Times New Roman"/>
          <w:sz w:val="28"/>
          <w:szCs w:val="28"/>
        </w:rPr>
        <w:t>– 1,06 (222) до 1,18 (333);</w:t>
      </w:r>
    </w:p>
    <w:p w:rsidR="0065722E" w:rsidRDefault="0065722E" w:rsidP="001D0A45">
      <w:pPr>
        <w:spacing w:after="0" w:line="360" w:lineRule="auto"/>
        <w:ind w:firstLine="851"/>
        <w:jc w:val="both"/>
        <w:rPr>
          <w:rFonts w:ascii="Times New Roman" w:hAnsi="Times New Roman"/>
          <w:sz w:val="28"/>
          <w:szCs w:val="28"/>
        </w:rPr>
      </w:pPr>
      <w:r>
        <w:rPr>
          <w:rFonts w:ascii="Times New Roman" w:hAnsi="Times New Roman"/>
          <w:sz w:val="28"/>
          <w:szCs w:val="28"/>
          <w:lang w:val="en-US"/>
        </w:rPr>
        <w:t>Co</w:t>
      </w:r>
      <w:r w:rsidRPr="003A43BE">
        <w:rPr>
          <w:rFonts w:ascii="Times New Roman" w:hAnsi="Times New Roman"/>
          <w:sz w:val="28"/>
          <w:szCs w:val="28"/>
        </w:rPr>
        <w:t xml:space="preserve"> </w:t>
      </w:r>
      <w:r>
        <w:rPr>
          <w:rFonts w:ascii="Times New Roman" w:hAnsi="Times New Roman"/>
          <w:sz w:val="28"/>
          <w:szCs w:val="28"/>
        </w:rPr>
        <w:t>– 17,1 (333) до 22,0 (222);</w:t>
      </w:r>
    </w:p>
    <w:p w:rsidR="0065722E" w:rsidRDefault="0065722E" w:rsidP="001D0A45">
      <w:pPr>
        <w:spacing w:after="0" w:line="360" w:lineRule="auto"/>
        <w:ind w:firstLine="851"/>
        <w:jc w:val="both"/>
        <w:rPr>
          <w:rFonts w:ascii="Times New Roman" w:hAnsi="Times New Roman"/>
          <w:sz w:val="28"/>
          <w:szCs w:val="28"/>
        </w:rPr>
      </w:pPr>
      <w:r>
        <w:rPr>
          <w:rFonts w:ascii="Times New Roman" w:hAnsi="Times New Roman"/>
          <w:sz w:val="28"/>
          <w:szCs w:val="28"/>
          <w:lang w:val="en-US"/>
        </w:rPr>
        <w:t>Zn</w:t>
      </w:r>
      <w:r w:rsidRPr="003E3197">
        <w:rPr>
          <w:rFonts w:ascii="Times New Roman" w:hAnsi="Times New Roman"/>
          <w:sz w:val="28"/>
          <w:szCs w:val="28"/>
        </w:rPr>
        <w:t xml:space="preserve"> </w:t>
      </w:r>
      <w:r>
        <w:rPr>
          <w:rFonts w:ascii="Times New Roman" w:hAnsi="Times New Roman"/>
          <w:sz w:val="28"/>
          <w:szCs w:val="28"/>
        </w:rPr>
        <w:t>– 1,18 (000) до 2,52 (333);</w:t>
      </w:r>
    </w:p>
    <w:p w:rsidR="0065722E" w:rsidRDefault="0065722E" w:rsidP="001D0A45">
      <w:pPr>
        <w:spacing w:after="0" w:line="360" w:lineRule="auto"/>
        <w:ind w:firstLine="851"/>
        <w:jc w:val="both"/>
        <w:rPr>
          <w:rFonts w:ascii="Times New Roman" w:hAnsi="Times New Roman"/>
          <w:sz w:val="28"/>
          <w:szCs w:val="28"/>
        </w:rPr>
      </w:pPr>
      <w:r>
        <w:rPr>
          <w:rFonts w:ascii="Times New Roman" w:hAnsi="Times New Roman"/>
          <w:sz w:val="28"/>
          <w:szCs w:val="28"/>
          <w:lang w:val="en-US"/>
        </w:rPr>
        <w:t>Pb</w:t>
      </w:r>
      <w:r>
        <w:rPr>
          <w:rFonts w:ascii="Times New Roman" w:hAnsi="Times New Roman"/>
          <w:sz w:val="28"/>
          <w:szCs w:val="28"/>
        </w:rPr>
        <w:t xml:space="preserve"> – 6,45 (000) до 8,52 (333);</w:t>
      </w:r>
    </w:p>
    <w:p w:rsidR="0065722E" w:rsidRDefault="0065722E" w:rsidP="001D0A45">
      <w:pPr>
        <w:spacing w:after="0" w:line="360" w:lineRule="auto"/>
        <w:ind w:firstLine="851"/>
        <w:jc w:val="both"/>
        <w:rPr>
          <w:rFonts w:ascii="Times New Roman" w:hAnsi="Times New Roman"/>
          <w:sz w:val="28"/>
          <w:szCs w:val="28"/>
        </w:rPr>
      </w:pPr>
      <w:r>
        <w:rPr>
          <w:rFonts w:ascii="Times New Roman" w:hAnsi="Times New Roman"/>
          <w:sz w:val="28"/>
          <w:szCs w:val="28"/>
          <w:lang w:val="en-US"/>
        </w:rPr>
        <w:t>Cd</w:t>
      </w:r>
      <w:r w:rsidRPr="003A43BE">
        <w:rPr>
          <w:rFonts w:ascii="Times New Roman" w:hAnsi="Times New Roman"/>
          <w:sz w:val="28"/>
          <w:szCs w:val="28"/>
        </w:rPr>
        <w:t xml:space="preserve"> </w:t>
      </w:r>
      <w:r>
        <w:rPr>
          <w:rFonts w:ascii="Times New Roman" w:hAnsi="Times New Roman"/>
          <w:sz w:val="28"/>
          <w:szCs w:val="28"/>
        </w:rPr>
        <w:t>– 44,4 (111 и 333) до 66,7 (222);</w:t>
      </w:r>
    </w:p>
    <w:p w:rsidR="0065722E" w:rsidRDefault="0065722E" w:rsidP="001D0A45">
      <w:pPr>
        <w:spacing w:after="0" w:line="360" w:lineRule="auto"/>
        <w:ind w:firstLine="851"/>
        <w:jc w:val="both"/>
        <w:rPr>
          <w:rFonts w:ascii="Times New Roman" w:hAnsi="Times New Roman"/>
          <w:sz w:val="28"/>
          <w:szCs w:val="28"/>
        </w:rPr>
      </w:pPr>
      <w:r>
        <w:rPr>
          <w:rFonts w:ascii="Times New Roman" w:hAnsi="Times New Roman"/>
          <w:sz w:val="28"/>
          <w:szCs w:val="28"/>
          <w:lang w:val="en-US"/>
        </w:rPr>
        <w:t>Cr</w:t>
      </w:r>
      <w:r>
        <w:rPr>
          <w:rFonts w:ascii="Times New Roman" w:hAnsi="Times New Roman"/>
          <w:sz w:val="28"/>
          <w:szCs w:val="28"/>
        </w:rPr>
        <w:t xml:space="preserve"> – 1,49 (222) до 1,95 (333);</w:t>
      </w:r>
    </w:p>
    <w:p w:rsidR="0065722E" w:rsidRDefault="0065722E" w:rsidP="001D0A45">
      <w:pPr>
        <w:spacing w:after="0" w:line="360" w:lineRule="auto"/>
        <w:ind w:firstLine="851"/>
        <w:jc w:val="both"/>
        <w:rPr>
          <w:rFonts w:ascii="Times New Roman" w:hAnsi="Times New Roman"/>
          <w:sz w:val="28"/>
          <w:szCs w:val="28"/>
        </w:rPr>
      </w:pPr>
      <w:r>
        <w:rPr>
          <w:rFonts w:ascii="Times New Roman" w:hAnsi="Times New Roman"/>
          <w:sz w:val="28"/>
          <w:szCs w:val="28"/>
          <w:lang w:val="en-US"/>
        </w:rPr>
        <w:t>Ni</w:t>
      </w:r>
      <w:r w:rsidRPr="003E3197">
        <w:rPr>
          <w:rFonts w:ascii="Times New Roman" w:hAnsi="Times New Roman"/>
          <w:sz w:val="28"/>
          <w:szCs w:val="28"/>
        </w:rPr>
        <w:t xml:space="preserve"> – 11</w:t>
      </w:r>
      <w:r>
        <w:rPr>
          <w:rFonts w:ascii="Times New Roman" w:hAnsi="Times New Roman"/>
          <w:sz w:val="28"/>
          <w:szCs w:val="28"/>
        </w:rPr>
        <w:t>,8 (222) до 14,5 (111).</w:t>
      </w:r>
    </w:p>
    <w:p w:rsidR="0065722E" w:rsidRDefault="0065722E" w:rsidP="007A094E">
      <w:pPr>
        <w:spacing w:after="0" w:line="360" w:lineRule="auto"/>
        <w:ind w:firstLine="851"/>
        <w:jc w:val="both"/>
        <w:rPr>
          <w:rFonts w:ascii="Times New Roman" w:hAnsi="Times New Roman"/>
          <w:sz w:val="24"/>
          <w:szCs w:val="24"/>
        </w:rPr>
      </w:pPr>
      <w:r>
        <w:rPr>
          <w:rFonts w:ascii="Times New Roman" w:hAnsi="Times New Roman"/>
          <w:sz w:val="28"/>
          <w:szCs w:val="28"/>
        </w:rPr>
        <w:t>Высокая подвижность характерна для кадмия (</w:t>
      </w:r>
      <w:r w:rsidRPr="003E3197">
        <w:rPr>
          <w:rFonts w:ascii="Times New Roman" w:hAnsi="Times New Roman"/>
          <w:sz w:val="28"/>
          <w:szCs w:val="28"/>
        </w:rPr>
        <w:t xml:space="preserve">&gt; </w:t>
      </w:r>
      <w:r>
        <w:rPr>
          <w:rFonts w:ascii="Times New Roman" w:hAnsi="Times New Roman"/>
          <w:sz w:val="28"/>
          <w:szCs w:val="28"/>
        </w:rPr>
        <w:t>40 %), марганца (</w:t>
      </w:r>
      <w:r w:rsidRPr="003E3197">
        <w:rPr>
          <w:rFonts w:ascii="Times New Roman" w:hAnsi="Times New Roman"/>
          <w:sz w:val="28"/>
          <w:szCs w:val="28"/>
        </w:rPr>
        <w:t>&gt;</w:t>
      </w:r>
      <w:r>
        <w:rPr>
          <w:rFonts w:ascii="Times New Roman" w:hAnsi="Times New Roman"/>
          <w:sz w:val="28"/>
          <w:szCs w:val="28"/>
          <w:lang w:val="en-US"/>
        </w:rPr>
        <w:t> </w:t>
      </w:r>
      <w:r>
        <w:rPr>
          <w:rFonts w:ascii="Times New Roman" w:hAnsi="Times New Roman"/>
          <w:sz w:val="28"/>
          <w:szCs w:val="28"/>
        </w:rPr>
        <w:t>32</w:t>
      </w:r>
      <w:r>
        <w:rPr>
          <w:rFonts w:ascii="Times New Roman" w:hAnsi="Times New Roman"/>
          <w:sz w:val="28"/>
          <w:szCs w:val="28"/>
          <w:lang w:val="en-US"/>
        </w:rPr>
        <w:t> </w:t>
      </w:r>
      <w:r>
        <w:rPr>
          <w:rFonts w:ascii="Times New Roman" w:hAnsi="Times New Roman"/>
          <w:sz w:val="28"/>
          <w:szCs w:val="28"/>
        </w:rPr>
        <w:t>%), кобальта (</w:t>
      </w:r>
      <w:r w:rsidRPr="0008444E">
        <w:rPr>
          <w:rFonts w:ascii="Times New Roman" w:hAnsi="Times New Roman"/>
          <w:sz w:val="28"/>
          <w:szCs w:val="28"/>
        </w:rPr>
        <w:t>&gt;</w:t>
      </w:r>
      <w:r>
        <w:rPr>
          <w:rFonts w:ascii="Times New Roman" w:hAnsi="Times New Roman"/>
          <w:sz w:val="28"/>
          <w:szCs w:val="28"/>
        </w:rPr>
        <w:t xml:space="preserve"> 17 %)</w:t>
      </w:r>
      <w:r w:rsidRPr="0008444E">
        <w:rPr>
          <w:rFonts w:ascii="Times New Roman" w:hAnsi="Times New Roman"/>
          <w:sz w:val="28"/>
          <w:szCs w:val="28"/>
        </w:rPr>
        <w:t xml:space="preserve"> </w:t>
      </w:r>
      <w:r>
        <w:rPr>
          <w:rFonts w:ascii="Times New Roman" w:hAnsi="Times New Roman"/>
          <w:sz w:val="28"/>
          <w:szCs w:val="28"/>
        </w:rPr>
        <w:t xml:space="preserve">и никеля </w:t>
      </w:r>
      <w:r w:rsidRPr="0008444E">
        <w:rPr>
          <w:rFonts w:ascii="Times New Roman" w:hAnsi="Times New Roman"/>
          <w:sz w:val="28"/>
          <w:szCs w:val="28"/>
        </w:rPr>
        <w:t>(&gt; 11 %)</w:t>
      </w:r>
      <w:r>
        <w:rPr>
          <w:rFonts w:ascii="Times New Roman" w:hAnsi="Times New Roman"/>
          <w:sz w:val="28"/>
          <w:szCs w:val="28"/>
        </w:rPr>
        <w:t xml:space="preserve">. От содержания подвижных форм зависит накопление тяжелых металлов в зеленой массе и зерне озимой пшеницы, что влияет на качество и безопасность продукции </w:t>
      </w:r>
      <w:r w:rsidRPr="00DF72C6">
        <w:rPr>
          <w:rFonts w:ascii="Times New Roman" w:hAnsi="Times New Roman"/>
          <w:sz w:val="28"/>
          <w:szCs w:val="28"/>
        </w:rPr>
        <w:t>[14,</w:t>
      </w:r>
      <w:r>
        <w:rPr>
          <w:rFonts w:ascii="Times New Roman" w:hAnsi="Times New Roman"/>
          <w:sz w:val="28"/>
          <w:szCs w:val="28"/>
        </w:rPr>
        <w:t xml:space="preserve"> </w:t>
      </w:r>
      <w:r w:rsidRPr="00DF72C6">
        <w:rPr>
          <w:rFonts w:ascii="Times New Roman" w:hAnsi="Times New Roman"/>
          <w:sz w:val="28"/>
          <w:szCs w:val="28"/>
        </w:rPr>
        <w:t>15]</w:t>
      </w:r>
      <w:r>
        <w:rPr>
          <w:rFonts w:ascii="Times New Roman" w:hAnsi="Times New Roman"/>
          <w:sz w:val="28"/>
          <w:szCs w:val="28"/>
        </w:rPr>
        <w:t xml:space="preserve">. </w:t>
      </w:r>
    </w:p>
    <w:p w:rsidR="0065722E" w:rsidRPr="006D25D0" w:rsidRDefault="0065722E" w:rsidP="00152EEC">
      <w:pPr>
        <w:spacing w:after="0" w:line="360" w:lineRule="auto"/>
        <w:ind w:firstLine="705"/>
        <w:jc w:val="both"/>
        <w:rPr>
          <w:rFonts w:ascii="Times New Roman" w:hAnsi="Times New Roman"/>
          <w:sz w:val="28"/>
          <w:szCs w:val="28"/>
        </w:rPr>
      </w:pPr>
      <w:r w:rsidRPr="006D25D0">
        <w:rPr>
          <w:rFonts w:ascii="Times New Roman" w:hAnsi="Times New Roman"/>
          <w:sz w:val="28"/>
          <w:szCs w:val="28"/>
        </w:rPr>
        <w:t xml:space="preserve">Наиболее активно тяжелые металлы поглощаются растениями в начальных фазах роста, </w:t>
      </w:r>
      <w:r>
        <w:rPr>
          <w:rFonts w:ascii="Times New Roman" w:hAnsi="Times New Roman"/>
          <w:sz w:val="28"/>
          <w:szCs w:val="28"/>
        </w:rPr>
        <w:t xml:space="preserve">в связи с этим </w:t>
      </w:r>
      <w:r w:rsidRPr="006D25D0">
        <w:rPr>
          <w:rFonts w:ascii="Times New Roman" w:hAnsi="Times New Roman"/>
          <w:sz w:val="28"/>
          <w:szCs w:val="28"/>
        </w:rPr>
        <w:t>был</w:t>
      </w:r>
      <w:r>
        <w:rPr>
          <w:rFonts w:ascii="Times New Roman" w:hAnsi="Times New Roman"/>
          <w:sz w:val="28"/>
          <w:szCs w:val="28"/>
        </w:rPr>
        <w:t>и проведены исследования</w:t>
      </w:r>
      <w:r w:rsidRPr="006D25D0">
        <w:rPr>
          <w:rFonts w:ascii="Times New Roman" w:hAnsi="Times New Roman"/>
          <w:sz w:val="28"/>
          <w:szCs w:val="28"/>
        </w:rPr>
        <w:t xml:space="preserve"> </w:t>
      </w:r>
      <w:r>
        <w:rPr>
          <w:rFonts w:ascii="Times New Roman" w:hAnsi="Times New Roman"/>
          <w:sz w:val="28"/>
          <w:szCs w:val="28"/>
        </w:rPr>
        <w:t xml:space="preserve">по </w:t>
      </w:r>
      <w:r w:rsidRPr="006D25D0">
        <w:rPr>
          <w:rFonts w:ascii="Times New Roman" w:hAnsi="Times New Roman"/>
          <w:sz w:val="28"/>
          <w:szCs w:val="28"/>
        </w:rPr>
        <w:t>определен</w:t>
      </w:r>
      <w:r>
        <w:rPr>
          <w:rFonts w:ascii="Times New Roman" w:hAnsi="Times New Roman"/>
          <w:sz w:val="28"/>
          <w:szCs w:val="28"/>
        </w:rPr>
        <w:t>ию</w:t>
      </w:r>
      <w:r w:rsidRPr="006D25D0">
        <w:rPr>
          <w:rFonts w:ascii="Times New Roman" w:hAnsi="Times New Roman"/>
          <w:sz w:val="28"/>
          <w:szCs w:val="28"/>
        </w:rPr>
        <w:t xml:space="preserve"> содержани</w:t>
      </w:r>
      <w:r>
        <w:rPr>
          <w:rFonts w:ascii="Times New Roman" w:hAnsi="Times New Roman"/>
          <w:sz w:val="28"/>
          <w:szCs w:val="28"/>
        </w:rPr>
        <w:t>я</w:t>
      </w:r>
      <w:r w:rsidRPr="006D25D0">
        <w:rPr>
          <w:rFonts w:ascii="Times New Roman" w:hAnsi="Times New Roman"/>
          <w:sz w:val="28"/>
          <w:szCs w:val="28"/>
        </w:rPr>
        <w:t xml:space="preserve"> цинка, свинца, кадмия, кобальта, марганца, хрома, никеля, меди в зеленой массе озимой пшеницы в фазе кущения</w:t>
      </w:r>
      <w:r>
        <w:rPr>
          <w:rFonts w:ascii="Times New Roman" w:hAnsi="Times New Roman"/>
          <w:sz w:val="28"/>
          <w:szCs w:val="28"/>
        </w:rPr>
        <w:t xml:space="preserve"> (табл. 6)</w:t>
      </w:r>
      <w:r w:rsidRPr="006D25D0">
        <w:rPr>
          <w:rFonts w:ascii="Times New Roman" w:hAnsi="Times New Roman"/>
          <w:sz w:val="28"/>
          <w:szCs w:val="28"/>
        </w:rPr>
        <w:t>.</w:t>
      </w:r>
    </w:p>
    <w:p w:rsidR="0065722E" w:rsidRPr="007A094E" w:rsidRDefault="0065722E" w:rsidP="00152EEC">
      <w:pPr>
        <w:spacing w:after="0" w:line="360" w:lineRule="auto"/>
        <w:jc w:val="both"/>
        <w:rPr>
          <w:rFonts w:ascii="Times New Roman" w:hAnsi="Times New Roman"/>
          <w:sz w:val="24"/>
          <w:szCs w:val="24"/>
        </w:rPr>
      </w:pPr>
      <w:r w:rsidRPr="007A094E">
        <w:rPr>
          <w:rFonts w:ascii="Times New Roman" w:hAnsi="Times New Roman"/>
          <w:sz w:val="24"/>
          <w:szCs w:val="24"/>
        </w:rPr>
        <w:t xml:space="preserve">Таблица 6 </w:t>
      </w:r>
      <w:r w:rsidRPr="007A094E">
        <w:rPr>
          <w:rFonts w:ascii="Times New Roman" w:hAnsi="Times New Roman"/>
          <w:sz w:val="24"/>
          <w:szCs w:val="24"/>
        </w:rPr>
        <w:noBreakHyphen/>
        <w:t xml:space="preserve"> Содержание тяжелых металлов в зеленой массе озимой пшеницы  в фазе кущения (201</w:t>
      </w:r>
      <w:r>
        <w:rPr>
          <w:rFonts w:ascii="Times New Roman" w:hAnsi="Times New Roman"/>
          <w:sz w:val="24"/>
          <w:szCs w:val="24"/>
        </w:rPr>
        <w:t>3</w:t>
      </w:r>
      <w:r w:rsidRPr="007A094E">
        <w:rPr>
          <w:rFonts w:ascii="Times New Roman" w:hAnsi="Times New Roman"/>
          <w:sz w:val="24"/>
          <w:szCs w:val="24"/>
        </w:rPr>
        <w:t xml:space="preserve"> – 201</w:t>
      </w:r>
      <w:r>
        <w:rPr>
          <w:rFonts w:ascii="Times New Roman" w:hAnsi="Times New Roman"/>
          <w:sz w:val="24"/>
          <w:szCs w:val="24"/>
        </w:rPr>
        <w:t>6</w:t>
      </w:r>
      <w:r w:rsidRPr="007A094E">
        <w:rPr>
          <w:rFonts w:ascii="Times New Roman" w:hAnsi="Times New Roman"/>
          <w:sz w:val="24"/>
          <w:szCs w:val="24"/>
        </w:rPr>
        <w:t xml:space="preserve"> гг.)</w:t>
      </w:r>
    </w:p>
    <w:tbl>
      <w:tblPr>
        <w:tblW w:w="9197" w:type="dxa"/>
        <w:jc w:val="center"/>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5"/>
        <w:gridCol w:w="975"/>
        <w:gridCol w:w="1417"/>
        <w:gridCol w:w="1276"/>
        <w:gridCol w:w="1276"/>
        <w:gridCol w:w="1134"/>
        <w:gridCol w:w="1134"/>
      </w:tblGrid>
      <w:tr w:rsidR="0065722E" w:rsidRPr="00B225C0" w:rsidTr="00392BE3">
        <w:trPr>
          <w:jc w:val="center"/>
        </w:trPr>
        <w:tc>
          <w:tcPr>
            <w:tcW w:w="1985" w:type="dxa"/>
            <w:vMerge w:val="restart"/>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Вариант</w:t>
            </w:r>
          </w:p>
        </w:tc>
        <w:tc>
          <w:tcPr>
            <w:tcW w:w="7212" w:type="dxa"/>
            <w:gridSpan w:val="6"/>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Содержание ТМ, мг/кг сухой массы</w:t>
            </w:r>
          </w:p>
        </w:tc>
      </w:tr>
      <w:tr w:rsidR="0065722E" w:rsidRPr="00B225C0" w:rsidTr="00392BE3">
        <w:trPr>
          <w:jc w:val="center"/>
        </w:trPr>
        <w:tc>
          <w:tcPr>
            <w:tcW w:w="1985" w:type="dxa"/>
            <w:vMerge/>
          </w:tcPr>
          <w:p w:rsidR="0065722E" w:rsidRPr="00B225C0" w:rsidRDefault="0065722E" w:rsidP="00152EEC">
            <w:pPr>
              <w:spacing w:after="0" w:line="240" w:lineRule="auto"/>
              <w:jc w:val="center"/>
              <w:rPr>
                <w:rFonts w:ascii="Times New Roman" w:hAnsi="Times New Roman"/>
                <w:sz w:val="24"/>
                <w:szCs w:val="24"/>
              </w:rPr>
            </w:pPr>
          </w:p>
        </w:tc>
        <w:tc>
          <w:tcPr>
            <w:tcW w:w="975"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lang w:val="en-US"/>
              </w:rPr>
              <w:t>Mn</w:t>
            </w:r>
          </w:p>
        </w:tc>
        <w:tc>
          <w:tcPr>
            <w:tcW w:w="1417"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lang w:val="en-US"/>
              </w:rPr>
              <w:t>Cu</w:t>
            </w:r>
          </w:p>
        </w:tc>
        <w:tc>
          <w:tcPr>
            <w:tcW w:w="1276"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lang w:val="en-US"/>
              </w:rPr>
              <w:t>Zn</w:t>
            </w:r>
          </w:p>
        </w:tc>
        <w:tc>
          <w:tcPr>
            <w:tcW w:w="1276"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lang w:val="en-US"/>
              </w:rPr>
              <w:t>Pb</w:t>
            </w:r>
          </w:p>
        </w:tc>
        <w:tc>
          <w:tcPr>
            <w:tcW w:w="1134"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lang w:val="en-US"/>
              </w:rPr>
              <w:t>Cd</w:t>
            </w:r>
          </w:p>
        </w:tc>
        <w:tc>
          <w:tcPr>
            <w:tcW w:w="1134"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lang w:val="en-US"/>
              </w:rPr>
              <w:t>Co</w:t>
            </w:r>
          </w:p>
        </w:tc>
      </w:tr>
      <w:tr w:rsidR="0065722E" w:rsidRPr="00B225C0" w:rsidTr="00392BE3">
        <w:trPr>
          <w:jc w:val="center"/>
        </w:trPr>
        <w:tc>
          <w:tcPr>
            <w:tcW w:w="1985"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000</w:t>
            </w:r>
          </w:p>
        </w:tc>
        <w:tc>
          <w:tcPr>
            <w:tcW w:w="975"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53,0</w:t>
            </w:r>
          </w:p>
        </w:tc>
        <w:tc>
          <w:tcPr>
            <w:tcW w:w="1417"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5,36</w:t>
            </w:r>
          </w:p>
        </w:tc>
        <w:tc>
          <w:tcPr>
            <w:tcW w:w="1276"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23,0</w:t>
            </w:r>
          </w:p>
        </w:tc>
        <w:tc>
          <w:tcPr>
            <w:tcW w:w="1276"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0,47</w:t>
            </w:r>
          </w:p>
        </w:tc>
        <w:tc>
          <w:tcPr>
            <w:tcW w:w="1134"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0,36</w:t>
            </w:r>
          </w:p>
        </w:tc>
        <w:tc>
          <w:tcPr>
            <w:tcW w:w="1134"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0,46</w:t>
            </w:r>
          </w:p>
        </w:tc>
      </w:tr>
      <w:tr w:rsidR="0065722E" w:rsidRPr="00B225C0" w:rsidTr="00392BE3">
        <w:trPr>
          <w:jc w:val="center"/>
        </w:trPr>
        <w:tc>
          <w:tcPr>
            <w:tcW w:w="1985"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111</w:t>
            </w:r>
          </w:p>
        </w:tc>
        <w:tc>
          <w:tcPr>
            <w:tcW w:w="975"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45,0</w:t>
            </w:r>
          </w:p>
        </w:tc>
        <w:tc>
          <w:tcPr>
            <w:tcW w:w="1417"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6,01</w:t>
            </w:r>
          </w:p>
        </w:tc>
        <w:tc>
          <w:tcPr>
            <w:tcW w:w="1276"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24,3</w:t>
            </w:r>
          </w:p>
        </w:tc>
        <w:tc>
          <w:tcPr>
            <w:tcW w:w="1276"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0,50</w:t>
            </w:r>
          </w:p>
        </w:tc>
        <w:tc>
          <w:tcPr>
            <w:tcW w:w="1134"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0,40</w:t>
            </w:r>
          </w:p>
        </w:tc>
        <w:tc>
          <w:tcPr>
            <w:tcW w:w="1134"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0,32</w:t>
            </w:r>
          </w:p>
        </w:tc>
      </w:tr>
      <w:tr w:rsidR="0065722E" w:rsidRPr="00B225C0" w:rsidTr="00392BE3">
        <w:trPr>
          <w:jc w:val="center"/>
        </w:trPr>
        <w:tc>
          <w:tcPr>
            <w:tcW w:w="1985"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222</w:t>
            </w:r>
          </w:p>
        </w:tc>
        <w:tc>
          <w:tcPr>
            <w:tcW w:w="975"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44,0</w:t>
            </w:r>
          </w:p>
        </w:tc>
        <w:tc>
          <w:tcPr>
            <w:tcW w:w="1417"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5,87</w:t>
            </w:r>
          </w:p>
        </w:tc>
        <w:tc>
          <w:tcPr>
            <w:tcW w:w="1276"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30,3</w:t>
            </w:r>
          </w:p>
        </w:tc>
        <w:tc>
          <w:tcPr>
            <w:tcW w:w="1276"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0,45</w:t>
            </w:r>
          </w:p>
        </w:tc>
        <w:tc>
          <w:tcPr>
            <w:tcW w:w="1134"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0,22</w:t>
            </w:r>
          </w:p>
        </w:tc>
        <w:tc>
          <w:tcPr>
            <w:tcW w:w="1134"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0,27</w:t>
            </w:r>
          </w:p>
        </w:tc>
      </w:tr>
      <w:tr w:rsidR="0065722E" w:rsidRPr="00B225C0" w:rsidTr="00392BE3">
        <w:trPr>
          <w:jc w:val="center"/>
        </w:trPr>
        <w:tc>
          <w:tcPr>
            <w:tcW w:w="1985"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333</w:t>
            </w:r>
          </w:p>
        </w:tc>
        <w:tc>
          <w:tcPr>
            <w:tcW w:w="975"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51,7</w:t>
            </w:r>
          </w:p>
        </w:tc>
        <w:tc>
          <w:tcPr>
            <w:tcW w:w="1417"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6,31</w:t>
            </w:r>
          </w:p>
        </w:tc>
        <w:tc>
          <w:tcPr>
            <w:tcW w:w="1276"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37,5</w:t>
            </w:r>
          </w:p>
        </w:tc>
        <w:tc>
          <w:tcPr>
            <w:tcW w:w="1276"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0,43</w:t>
            </w:r>
          </w:p>
        </w:tc>
        <w:tc>
          <w:tcPr>
            <w:tcW w:w="1134"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0,29</w:t>
            </w:r>
          </w:p>
        </w:tc>
        <w:tc>
          <w:tcPr>
            <w:tcW w:w="1134"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0,57</w:t>
            </w:r>
          </w:p>
        </w:tc>
      </w:tr>
      <w:tr w:rsidR="0065722E" w:rsidRPr="00B225C0" w:rsidTr="00392BE3">
        <w:trPr>
          <w:jc w:val="center"/>
        </w:trPr>
        <w:tc>
          <w:tcPr>
            <w:tcW w:w="1985"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 xml:space="preserve">ПДК (корма) </w:t>
            </w:r>
            <w:r w:rsidRPr="00B225C0">
              <w:rPr>
                <w:rFonts w:ascii="Times New Roman" w:hAnsi="Times New Roman"/>
                <w:sz w:val="24"/>
                <w:szCs w:val="24"/>
                <w:lang w:val="en-US"/>
              </w:rPr>
              <w:t>[3]</w:t>
            </w:r>
          </w:p>
        </w:tc>
        <w:tc>
          <w:tcPr>
            <w:tcW w:w="975"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w:t>
            </w:r>
          </w:p>
        </w:tc>
        <w:tc>
          <w:tcPr>
            <w:tcW w:w="1417"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30</w:t>
            </w:r>
          </w:p>
        </w:tc>
        <w:tc>
          <w:tcPr>
            <w:tcW w:w="1276"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50</w:t>
            </w:r>
          </w:p>
        </w:tc>
        <w:tc>
          <w:tcPr>
            <w:tcW w:w="1276"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5,0</w:t>
            </w:r>
          </w:p>
        </w:tc>
        <w:tc>
          <w:tcPr>
            <w:tcW w:w="1134"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3,0</w:t>
            </w:r>
          </w:p>
        </w:tc>
        <w:tc>
          <w:tcPr>
            <w:tcW w:w="1134"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w:t>
            </w:r>
          </w:p>
        </w:tc>
      </w:tr>
    </w:tbl>
    <w:p w:rsidR="0065722E" w:rsidRPr="00B24F44" w:rsidRDefault="0065722E" w:rsidP="00152EEC">
      <w:pPr>
        <w:spacing w:after="0" w:line="360" w:lineRule="auto"/>
        <w:ind w:firstLine="851"/>
        <w:jc w:val="both"/>
        <w:rPr>
          <w:rFonts w:ascii="Times New Roman" w:hAnsi="Times New Roman"/>
        </w:rPr>
      </w:pPr>
    </w:p>
    <w:p w:rsidR="0065722E" w:rsidRDefault="0065722E" w:rsidP="00152EEC">
      <w:pPr>
        <w:spacing w:after="0" w:line="360" w:lineRule="auto"/>
        <w:ind w:firstLine="851"/>
        <w:jc w:val="both"/>
        <w:rPr>
          <w:rFonts w:ascii="Times New Roman" w:hAnsi="Times New Roman"/>
          <w:sz w:val="28"/>
          <w:szCs w:val="28"/>
        </w:rPr>
      </w:pPr>
      <w:r w:rsidRPr="006D25D0">
        <w:rPr>
          <w:rFonts w:ascii="Times New Roman" w:hAnsi="Times New Roman"/>
          <w:sz w:val="28"/>
          <w:szCs w:val="28"/>
        </w:rPr>
        <w:t xml:space="preserve">Содержание тяжелых металлов в зелёной массе озимой пшеницы не </w:t>
      </w:r>
      <w:r>
        <w:rPr>
          <w:rFonts w:ascii="Times New Roman" w:hAnsi="Times New Roman"/>
          <w:sz w:val="28"/>
          <w:szCs w:val="28"/>
        </w:rPr>
        <w:t>превышает ПДК для кормовых культур. Внесение высоких удобрений (варианты 222 и 333) способствуют увеличению содержания цинка в зеленой массе и снижению накопления в ней кадмия по сравнению с контролем (000).</w:t>
      </w:r>
    </w:p>
    <w:p w:rsidR="0065722E" w:rsidRDefault="0065722E" w:rsidP="00152EEC">
      <w:pPr>
        <w:spacing w:after="0" w:line="360" w:lineRule="auto"/>
        <w:ind w:firstLine="851"/>
        <w:jc w:val="both"/>
        <w:rPr>
          <w:rFonts w:ascii="Times New Roman" w:hAnsi="Times New Roman"/>
          <w:sz w:val="28"/>
          <w:szCs w:val="28"/>
        </w:rPr>
      </w:pPr>
      <w:r w:rsidRPr="006D25D0">
        <w:rPr>
          <w:rFonts w:ascii="Times New Roman" w:hAnsi="Times New Roman"/>
          <w:sz w:val="28"/>
          <w:szCs w:val="28"/>
        </w:rPr>
        <w:t xml:space="preserve">Содержание тяжелых металлов в зерне озимой пшеницы </w:t>
      </w:r>
      <w:r>
        <w:rPr>
          <w:rFonts w:ascii="Times New Roman" w:hAnsi="Times New Roman"/>
          <w:sz w:val="28"/>
          <w:szCs w:val="28"/>
        </w:rPr>
        <w:t xml:space="preserve">при различных технологиях выращивания представлено в таблице 7. </w:t>
      </w:r>
    </w:p>
    <w:p w:rsidR="0065722E" w:rsidRPr="00ED02FE" w:rsidRDefault="0065722E" w:rsidP="00152EEC">
      <w:pPr>
        <w:spacing w:after="0" w:line="360" w:lineRule="auto"/>
        <w:jc w:val="both"/>
        <w:rPr>
          <w:rFonts w:ascii="Times New Roman" w:hAnsi="Times New Roman"/>
          <w:sz w:val="24"/>
          <w:szCs w:val="24"/>
        </w:rPr>
      </w:pPr>
      <w:r w:rsidRPr="00ED02FE">
        <w:rPr>
          <w:rFonts w:ascii="Times New Roman" w:hAnsi="Times New Roman"/>
          <w:sz w:val="24"/>
          <w:szCs w:val="24"/>
        </w:rPr>
        <w:t xml:space="preserve">Таблица </w:t>
      </w:r>
      <w:r>
        <w:rPr>
          <w:rFonts w:ascii="Times New Roman" w:hAnsi="Times New Roman"/>
          <w:sz w:val="24"/>
          <w:szCs w:val="24"/>
        </w:rPr>
        <w:t>7</w:t>
      </w:r>
      <w:r w:rsidRPr="00ED02FE">
        <w:rPr>
          <w:rFonts w:ascii="Times New Roman" w:hAnsi="Times New Roman"/>
          <w:sz w:val="24"/>
          <w:szCs w:val="24"/>
        </w:rPr>
        <w:t xml:space="preserve"> – Содержание тяжелых металлов в зерне озимой пшеницы</w:t>
      </w:r>
      <w:r>
        <w:rPr>
          <w:rFonts w:ascii="Times New Roman" w:hAnsi="Times New Roman"/>
          <w:sz w:val="24"/>
          <w:szCs w:val="24"/>
        </w:rPr>
        <w:t xml:space="preserve"> (2013–2016</w:t>
      </w:r>
      <w:r w:rsidRPr="00ED02FE">
        <w:rPr>
          <w:rFonts w:ascii="Times New Roman" w:hAnsi="Times New Roman"/>
          <w:sz w:val="24"/>
          <w:szCs w:val="24"/>
        </w:rPr>
        <w:t xml:space="preserve"> гг.)</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275"/>
        <w:gridCol w:w="992"/>
        <w:gridCol w:w="710"/>
        <w:gridCol w:w="850"/>
        <w:gridCol w:w="993"/>
        <w:gridCol w:w="992"/>
        <w:gridCol w:w="850"/>
        <w:gridCol w:w="850"/>
        <w:gridCol w:w="710"/>
      </w:tblGrid>
      <w:tr w:rsidR="0065722E" w:rsidRPr="00B225C0" w:rsidTr="00ED02FE">
        <w:trPr>
          <w:tblHeader/>
        </w:trPr>
        <w:tc>
          <w:tcPr>
            <w:tcW w:w="1134" w:type="dxa"/>
            <w:vMerge w:val="restart"/>
          </w:tcPr>
          <w:p w:rsidR="0065722E" w:rsidRPr="00B225C0" w:rsidRDefault="0065722E" w:rsidP="00152EEC">
            <w:pPr>
              <w:spacing w:after="0" w:line="240" w:lineRule="auto"/>
              <w:jc w:val="both"/>
              <w:rPr>
                <w:rFonts w:ascii="Times New Roman" w:hAnsi="Times New Roman"/>
                <w:sz w:val="24"/>
                <w:szCs w:val="24"/>
              </w:rPr>
            </w:pPr>
            <w:r w:rsidRPr="00B225C0">
              <w:rPr>
                <w:rFonts w:ascii="Times New Roman" w:hAnsi="Times New Roman"/>
                <w:sz w:val="24"/>
                <w:szCs w:val="24"/>
              </w:rPr>
              <w:t>Вариант</w:t>
            </w:r>
          </w:p>
        </w:tc>
        <w:tc>
          <w:tcPr>
            <w:tcW w:w="1275" w:type="dxa"/>
            <w:vMerge w:val="restart"/>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Сорт</w:t>
            </w:r>
          </w:p>
        </w:tc>
        <w:tc>
          <w:tcPr>
            <w:tcW w:w="6947" w:type="dxa"/>
            <w:gridSpan w:val="8"/>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Содержание ТМ, мг/кг</w:t>
            </w:r>
          </w:p>
        </w:tc>
      </w:tr>
      <w:tr w:rsidR="0065722E" w:rsidRPr="00B225C0" w:rsidTr="00ED02FE">
        <w:trPr>
          <w:tblHeader/>
        </w:trPr>
        <w:tc>
          <w:tcPr>
            <w:tcW w:w="1134" w:type="dxa"/>
            <w:vMerge/>
          </w:tcPr>
          <w:p w:rsidR="0065722E" w:rsidRPr="00B225C0" w:rsidRDefault="0065722E" w:rsidP="00152EEC">
            <w:pPr>
              <w:spacing w:after="0" w:line="240" w:lineRule="auto"/>
              <w:jc w:val="both"/>
              <w:rPr>
                <w:rFonts w:ascii="Times New Roman" w:hAnsi="Times New Roman"/>
                <w:sz w:val="24"/>
                <w:szCs w:val="24"/>
              </w:rPr>
            </w:pPr>
          </w:p>
        </w:tc>
        <w:tc>
          <w:tcPr>
            <w:tcW w:w="1275" w:type="dxa"/>
            <w:vMerge/>
          </w:tcPr>
          <w:p w:rsidR="0065722E" w:rsidRPr="00B225C0" w:rsidRDefault="0065722E" w:rsidP="00152EEC">
            <w:pPr>
              <w:spacing w:after="0" w:line="240" w:lineRule="auto"/>
              <w:jc w:val="center"/>
              <w:rPr>
                <w:rFonts w:ascii="Times New Roman" w:hAnsi="Times New Roman"/>
                <w:sz w:val="24"/>
                <w:szCs w:val="24"/>
              </w:rPr>
            </w:pPr>
          </w:p>
        </w:tc>
        <w:tc>
          <w:tcPr>
            <w:tcW w:w="992" w:type="dxa"/>
          </w:tcPr>
          <w:p w:rsidR="0065722E" w:rsidRPr="00B225C0" w:rsidRDefault="0065722E" w:rsidP="00152EEC">
            <w:pPr>
              <w:spacing w:after="0" w:line="240" w:lineRule="auto"/>
              <w:jc w:val="center"/>
              <w:rPr>
                <w:rFonts w:ascii="Times New Roman" w:hAnsi="Times New Roman"/>
                <w:sz w:val="24"/>
                <w:szCs w:val="24"/>
                <w:lang w:val="en-US"/>
              </w:rPr>
            </w:pPr>
            <w:r w:rsidRPr="00B225C0">
              <w:rPr>
                <w:rFonts w:ascii="Times New Roman" w:hAnsi="Times New Roman"/>
                <w:sz w:val="24"/>
                <w:szCs w:val="24"/>
                <w:lang w:val="en-US"/>
              </w:rPr>
              <w:t>Mn</w:t>
            </w:r>
          </w:p>
        </w:tc>
        <w:tc>
          <w:tcPr>
            <w:tcW w:w="710" w:type="dxa"/>
          </w:tcPr>
          <w:p w:rsidR="0065722E" w:rsidRPr="00B225C0" w:rsidRDefault="0065722E" w:rsidP="00152EEC">
            <w:pPr>
              <w:spacing w:after="0" w:line="240" w:lineRule="auto"/>
              <w:jc w:val="center"/>
              <w:rPr>
                <w:rFonts w:ascii="Times New Roman" w:hAnsi="Times New Roman"/>
                <w:sz w:val="24"/>
                <w:szCs w:val="24"/>
                <w:lang w:val="en-US"/>
              </w:rPr>
            </w:pPr>
            <w:r w:rsidRPr="00B225C0">
              <w:rPr>
                <w:rFonts w:ascii="Times New Roman" w:hAnsi="Times New Roman"/>
                <w:sz w:val="24"/>
                <w:szCs w:val="24"/>
                <w:lang w:val="en-US"/>
              </w:rPr>
              <w:t>Cu</w:t>
            </w:r>
          </w:p>
        </w:tc>
        <w:tc>
          <w:tcPr>
            <w:tcW w:w="850" w:type="dxa"/>
          </w:tcPr>
          <w:p w:rsidR="0065722E" w:rsidRPr="00B225C0" w:rsidRDefault="0065722E" w:rsidP="00152EEC">
            <w:pPr>
              <w:spacing w:after="0" w:line="240" w:lineRule="auto"/>
              <w:jc w:val="center"/>
              <w:rPr>
                <w:rFonts w:ascii="Times New Roman" w:hAnsi="Times New Roman"/>
                <w:sz w:val="24"/>
                <w:szCs w:val="24"/>
                <w:lang w:val="en-US"/>
              </w:rPr>
            </w:pPr>
            <w:r w:rsidRPr="00B225C0">
              <w:rPr>
                <w:rFonts w:ascii="Times New Roman" w:hAnsi="Times New Roman"/>
                <w:sz w:val="24"/>
                <w:szCs w:val="24"/>
                <w:lang w:val="en-US"/>
              </w:rPr>
              <w:t>Zn</w:t>
            </w:r>
          </w:p>
        </w:tc>
        <w:tc>
          <w:tcPr>
            <w:tcW w:w="993" w:type="dxa"/>
          </w:tcPr>
          <w:p w:rsidR="0065722E" w:rsidRPr="00B225C0" w:rsidRDefault="0065722E" w:rsidP="00152EEC">
            <w:pPr>
              <w:spacing w:after="0" w:line="240" w:lineRule="auto"/>
              <w:jc w:val="center"/>
              <w:rPr>
                <w:rFonts w:ascii="Times New Roman" w:hAnsi="Times New Roman"/>
                <w:sz w:val="24"/>
                <w:szCs w:val="24"/>
                <w:lang w:val="en-US"/>
              </w:rPr>
            </w:pPr>
            <w:r w:rsidRPr="00B225C0">
              <w:rPr>
                <w:rFonts w:ascii="Times New Roman" w:hAnsi="Times New Roman"/>
                <w:sz w:val="24"/>
                <w:szCs w:val="24"/>
                <w:lang w:val="en-US"/>
              </w:rPr>
              <w:t>Pb</w:t>
            </w:r>
          </w:p>
        </w:tc>
        <w:tc>
          <w:tcPr>
            <w:tcW w:w="992" w:type="dxa"/>
          </w:tcPr>
          <w:p w:rsidR="0065722E" w:rsidRPr="00B225C0" w:rsidRDefault="0065722E" w:rsidP="00152EEC">
            <w:pPr>
              <w:spacing w:after="0" w:line="240" w:lineRule="auto"/>
              <w:jc w:val="center"/>
              <w:rPr>
                <w:rFonts w:ascii="Times New Roman" w:hAnsi="Times New Roman"/>
                <w:sz w:val="24"/>
                <w:szCs w:val="24"/>
                <w:lang w:val="en-US"/>
              </w:rPr>
            </w:pPr>
            <w:r w:rsidRPr="00B225C0">
              <w:rPr>
                <w:rFonts w:ascii="Times New Roman" w:hAnsi="Times New Roman"/>
                <w:sz w:val="24"/>
                <w:szCs w:val="24"/>
                <w:lang w:val="en-US"/>
              </w:rPr>
              <w:t>Cd</w:t>
            </w:r>
          </w:p>
        </w:tc>
        <w:tc>
          <w:tcPr>
            <w:tcW w:w="850" w:type="dxa"/>
          </w:tcPr>
          <w:p w:rsidR="0065722E" w:rsidRPr="00B225C0" w:rsidRDefault="0065722E" w:rsidP="00152EEC">
            <w:pPr>
              <w:spacing w:after="0" w:line="240" w:lineRule="auto"/>
              <w:jc w:val="center"/>
              <w:rPr>
                <w:rFonts w:ascii="Times New Roman" w:hAnsi="Times New Roman"/>
                <w:sz w:val="24"/>
                <w:szCs w:val="24"/>
                <w:lang w:val="en-US"/>
              </w:rPr>
            </w:pPr>
            <w:r w:rsidRPr="00B225C0">
              <w:rPr>
                <w:rFonts w:ascii="Times New Roman" w:hAnsi="Times New Roman"/>
                <w:sz w:val="24"/>
                <w:szCs w:val="24"/>
                <w:lang w:val="en-US"/>
              </w:rPr>
              <w:t>Co</w:t>
            </w:r>
          </w:p>
        </w:tc>
        <w:tc>
          <w:tcPr>
            <w:tcW w:w="850" w:type="dxa"/>
          </w:tcPr>
          <w:p w:rsidR="0065722E" w:rsidRPr="00B225C0" w:rsidRDefault="0065722E" w:rsidP="00152EEC">
            <w:pPr>
              <w:spacing w:after="0" w:line="240" w:lineRule="auto"/>
              <w:jc w:val="center"/>
              <w:rPr>
                <w:rFonts w:ascii="Times New Roman" w:hAnsi="Times New Roman"/>
                <w:sz w:val="24"/>
                <w:szCs w:val="24"/>
                <w:lang w:val="en-US"/>
              </w:rPr>
            </w:pPr>
            <w:r w:rsidRPr="00B225C0">
              <w:rPr>
                <w:rFonts w:ascii="Times New Roman" w:hAnsi="Times New Roman"/>
                <w:sz w:val="24"/>
                <w:szCs w:val="24"/>
                <w:lang w:val="en-US"/>
              </w:rPr>
              <w:t>Cr</w:t>
            </w:r>
          </w:p>
        </w:tc>
        <w:tc>
          <w:tcPr>
            <w:tcW w:w="710" w:type="dxa"/>
          </w:tcPr>
          <w:p w:rsidR="0065722E" w:rsidRPr="00B225C0" w:rsidRDefault="0065722E" w:rsidP="00152EEC">
            <w:pPr>
              <w:spacing w:after="0" w:line="240" w:lineRule="auto"/>
              <w:jc w:val="center"/>
              <w:rPr>
                <w:rFonts w:ascii="Times New Roman" w:hAnsi="Times New Roman"/>
                <w:sz w:val="24"/>
                <w:szCs w:val="24"/>
                <w:lang w:val="en-US"/>
              </w:rPr>
            </w:pPr>
            <w:r w:rsidRPr="00B225C0">
              <w:rPr>
                <w:rFonts w:ascii="Times New Roman" w:hAnsi="Times New Roman"/>
                <w:sz w:val="24"/>
                <w:szCs w:val="24"/>
                <w:lang w:val="en-US"/>
              </w:rPr>
              <w:t>Ni</w:t>
            </w:r>
          </w:p>
        </w:tc>
      </w:tr>
      <w:tr w:rsidR="0065722E" w:rsidRPr="00B225C0" w:rsidTr="00ED02FE">
        <w:tc>
          <w:tcPr>
            <w:tcW w:w="1134" w:type="dxa"/>
            <w:vMerge w:val="restart"/>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000</w:t>
            </w:r>
          </w:p>
        </w:tc>
        <w:tc>
          <w:tcPr>
            <w:tcW w:w="1275"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Юка</w:t>
            </w:r>
          </w:p>
        </w:tc>
        <w:tc>
          <w:tcPr>
            <w:tcW w:w="992"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24,0</w:t>
            </w:r>
          </w:p>
        </w:tc>
        <w:tc>
          <w:tcPr>
            <w:tcW w:w="71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4,80</w:t>
            </w:r>
          </w:p>
        </w:tc>
        <w:tc>
          <w:tcPr>
            <w:tcW w:w="85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24,9</w:t>
            </w:r>
          </w:p>
        </w:tc>
        <w:tc>
          <w:tcPr>
            <w:tcW w:w="993"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0,045</w:t>
            </w:r>
          </w:p>
        </w:tc>
        <w:tc>
          <w:tcPr>
            <w:tcW w:w="992"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0,103</w:t>
            </w:r>
          </w:p>
        </w:tc>
        <w:tc>
          <w:tcPr>
            <w:tcW w:w="85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0,049</w:t>
            </w:r>
          </w:p>
        </w:tc>
        <w:tc>
          <w:tcPr>
            <w:tcW w:w="85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w:t>
            </w:r>
          </w:p>
        </w:tc>
        <w:tc>
          <w:tcPr>
            <w:tcW w:w="71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w:t>
            </w:r>
          </w:p>
        </w:tc>
      </w:tr>
      <w:tr w:rsidR="0065722E" w:rsidRPr="00B225C0" w:rsidTr="00ED02FE">
        <w:tc>
          <w:tcPr>
            <w:tcW w:w="1134" w:type="dxa"/>
            <w:vMerge/>
          </w:tcPr>
          <w:p w:rsidR="0065722E" w:rsidRPr="00B225C0" w:rsidRDefault="0065722E" w:rsidP="00152EEC">
            <w:pPr>
              <w:spacing w:after="0" w:line="240" w:lineRule="auto"/>
              <w:jc w:val="center"/>
              <w:rPr>
                <w:rFonts w:ascii="Times New Roman" w:hAnsi="Times New Roman"/>
                <w:sz w:val="24"/>
                <w:szCs w:val="24"/>
              </w:rPr>
            </w:pPr>
          </w:p>
        </w:tc>
        <w:tc>
          <w:tcPr>
            <w:tcW w:w="1275"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Антонина</w:t>
            </w:r>
          </w:p>
        </w:tc>
        <w:tc>
          <w:tcPr>
            <w:tcW w:w="992"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20,0</w:t>
            </w:r>
          </w:p>
        </w:tc>
        <w:tc>
          <w:tcPr>
            <w:tcW w:w="71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4,88</w:t>
            </w:r>
          </w:p>
        </w:tc>
        <w:tc>
          <w:tcPr>
            <w:tcW w:w="85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28,1</w:t>
            </w:r>
          </w:p>
        </w:tc>
        <w:tc>
          <w:tcPr>
            <w:tcW w:w="993"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0,137</w:t>
            </w:r>
          </w:p>
        </w:tc>
        <w:tc>
          <w:tcPr>
            <w:tcW w:w="992"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0,039</w:t>
            </w:r>
          </w:p>
        </w:tc>
        <w:tc>
          <w:tcPr>
            <w:tcW w:w="85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0,028</w:t>
            </w:r>
          </w:p>
        </w:tc>
        <w:tc>
          <w:tcPr>
            <w:tcW w:w="85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0,031</w:t>
            </w:r>
          </w:p>
        </w:tc>
        <w:tc>
          <w:tcPr>
            <w:tcW w:w="71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0,43</w:t>
            </w:r>
          </w:p>
        </w:tc>
      </w:tr>
      <w:tr w:rsidR="0065722E" w:rsidRPr="00B225C0" w:rsidTr="00ED02FE">
        <w:tc>
          <w:tcPr>
            <w:tcW w:w="1134" w:type="dxa"/>
            <w:vMerge/>
          </w:tcPr>
          <w:p w:rsidR="0065722E" w:rsidRPr="00B225C0" w:rsidRDefault="0065722E" w:rsidP="00152EEC">
            <w:pPr>
              <w:spacing w:after="0" w:line="240" w:lineRule="auto"/>
              <w:jc w:val="center"/>
              <w:rPr>
                <w:rFonts w:ascii="Times New Roman" w:hAnsi="Times New Roman"/>
                <w:sz w:val="24"/>
                <w:szCs w:val="24"/>
              </w:rPr>
            </w:pPr>
          </w:p>
        </w:tc>
        <w:tc>
          <w:tcPr>
            <w:tcW w:w="1275"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среднее</w:t>
            </w:r>
          </w:p>
        </w:tc>
        <w:tc>
          <w:tcPr>
            <w:tcW w:w="992"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22,0</w:t>
            </w:r>
          </w:p>
        </w:tc>
        <w:tc>
          <w:tcPr>
            <w:tcW w:w="71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4,84</w:t>
            </w:r>
          </w:p>
        </w:tc>
        <w:tc>
          <w:tcPr>
            <w:tcW w:w="85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26,5</w:t>
            </w:r>
          </w:p>
        </w:tc>
        <w:tc>
          <w:tcPr>
            <w:tcW w:w="993"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0,091</w:t>
            </w:r>
          </w:p>
        </w:tc>
        <w:tc>
          <w:tcPr>
            <w:tcW w:w="992"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0,071</w:t>
            </w:r>
          </w:p>
        </w:tc>
        <w:tc>
          <w:tcPr>
            <w:tcW w:w="85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0,039</w:t>
            </w:r>
          </w:p>
        </w:tc>
        <w:tc>
          <w:tcPr>
            <w:tcW w:w="85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0,031</w:t>
            </w:r>
          </w:p>
        </w:tc>
        <w:tc>
          <w:tcPr>
            <w:tcW w:w="71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0,43</w:t>
            </w:r>
          </w:p>
        </w:tc>
      </w:tr>
      <w:tr w:rsidR="0065722E" w:rsidRPr="00B225C0" w:rsidTr="00ED02FE">
        <w:tc>
          <w:tcPr>
            <w:tcW w:w="1134" w:type="dxa"/>
            <w:vMerge w:val="restart"/>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111</w:t>
            </w:r>
          </w:p>
        </w:tc>
        <w:tc>
          <w:tcPr>
            <w:tcW w:w="1275" w:type="dxa"/>
          </w:tcPr>
          <w:p w:rsidR="0065722E" w:rsidRPr="00B225C0" w:rsidRDefault="0065722E" w:rsidP="00DE2810">
            <w:pPr>
              <w:spacing w:after="0" w:line="240" w:lineRule="auto"/>
              <w:jc w:val="center"/>
              <w:rPr>
                <w:rFonts w:ascii="Times New Roman" w:hAnsi="Times New Roman"/>
                <w:sz w:val="24"/>
                <w:szCs w:val="24"/>
              </w:rPr>
            </w:pPr>
            <w:r w:rsidRPr="00B225C0">
              <w:rPr>
                <w:rFonts w:ascii="Times New Roman" w:hAnsi="Times New Roman"/>
                <w:sz w:val="24"/>
                <w:szCs w:val="24"/>
              </w:rPr>
              <w:t>Юка</w:t>
            </w:r>
          </w:p>
        </w:tc>
        <w:tc>
          <w:tcPr>
            <w:tcW w:w="992"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24,0</w:t>
            </w:r>
          </w:p>
        </w:tc>
        <w:tc>
          <w:tcPr>
            <w:tcW w:w="71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3,80</w:t>
            </w:r>
          </w:p>
        </w:tc>
        <w:tc>
          <w:tcPr>
            <w:tcW w:w="85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20,5</w:t>
            </w:r>
          </w:p>
        </w:tc>
        <w:tc>
          <w:tcPr>
            <w:tcW w:w="993"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0,031</w:t>
            </w:r>
          </w:p>
        </w:tc>
        <w:tc>
          <w:tcPr>
            <w:tcW w:w="992"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0,072</w:t>
            </w:r>
          </w:p>
        </w:tc>
        <w:tc>
          <w:tcPr>
            <w:tcW w:w="85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0,068</w:t>
            </w:r>
          </w:p>
        </w:tc>
        <w:tc>
          <w:tcPr>
            <w:tcW w:w="85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w:t>
            </w:r>
          </w:p>
        </w:tc>
        <w:tc>
          <w:tcPr>
            <w:tcW w:w="71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w:t>
            </w:r>
          </w:p>
        </w:tc>
      </w:tr>
      <w:tr w:rsidR="0065722E" w:rsidRPr="00B225C0" w:rsidTr="00ED02FE">
        <w:tc>
          <w:tcPr>
            <w:tcW w:w="1134" w:type="dxa"/>
            <w:vMerge/>
          </w:tcPr>
          <w:p w:rsidR="0065722E" w:rsidRPr="00B225C0" w:rsidRDefault="0065722E" w:rsidP="00152EEC">
            <w:pPr>
              <w:spacing w:after="0" w:line="240" w:lineRule="auto"/>
              <w:jc w:val="center"/>
              <w:rPr>
                <w:rFonts w:ascii="Times New Roman" w:hAnsi="Times New Roman"/>
                <w:sz w:val="24"/>
                <w:szCs w:val="24"/>
              </w:rPr>
            </w:pPr>
          </w:p>
        </w:tc>
        <w:tc>
          <w:tcPr>
            <w:tcW w:w="1275" w:type="dxa"/>
          </w:tcPr>
          <w:p w:rsidR="0065722E" w:rsidRPr="00B225C0" w:rsidRDefault="0065722E" w:rsidP="00DE2810">
            <w:pPr>
              <w:spacing w:after="0" w:line="240" w:lineRule="auto"/>
              <w:jc w:val="center"/>
              <w:rPr>
                <w:rFonts w:ascii="Times New Roman" w:hAnsi="Times New Roman"/>
                <w:sz w:val="24"/>
                <w:szCs w:val="24"/>
              </w:rPr>
            </w:pPr>
            <w:r w:rsidRPr="00B225C0">
              <w:rPr>
                <w:rFonts w:ascii="Times New Roman" w:hAnsi="Times New Roman"/>
                <w:sz w:val="24"/>
                <w:szCs w:val="24"/>
              </w:rPr>
              <w:t>Антонина</w:t>
            </w:r>
          </w:p>
        </w:tc>
        <w:tc>
          <w:tcPr>
            <w:tcW w:w="992"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20,2</w:t>
            </w:r>
          </w:p>
        </w:tc>
        <w:tc>
          <w:tcPr>
            <w:tcW w:w="71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3,10</w:t>
            </w:r>
          </w:p>
        </w:tc>
        <w:tc>
          <w:tcPr>
            <w:tcW w:w="85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26,1</w:t>
            </w:r>
          </w:p>
        </w:tc>
        <w:tc>
          <w:tcPr>
            <w:tcW w:w="993"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0,059</w:t>
            </w:r>
          </w:p>
        </w:tc>
        <w:tc>
          <w:tcPr>
            <w:tcW w:w="992"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0,043</w:t>
            </w:r>
          </w:p>
        </w:tc>
        <w:tc>
          <w:tcPr>
            <w:tcW w:w="85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0,035</w:t>
            </w:r>
          </w:p>
        </w:tc>
        <w:tc>
          <w:tcPr>
            <w:tcW w:w="85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0,016</w:t>
            </w:r>
          </w:p>
        </w:tc>
        <w:tc>
          <w:tcPr>
            <w:tcW w:w="71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0,53</w:t>
            </w:r>
          </w:p>
        </w:tc>
      </w:tr>
      <w:tr w:rsidR="0065722E" w:rsidRPr="00B225C0" w:rsidTr="00ED02FE">
        <w:tc>
          <w:tcPr>
            <w:tcW w:w="1134" w:type="dxa"/>
            <w:vMerge/>
          </w:tcPr>
          <w:p w:rsidR="0065722E" w:rsidRPr="00B225C0" w:rsidRDefault="0065722E" w:rsidP="00152EEC">
            <w:pPr>
              <w:spacing w:after="0" w:line="240" w:lineRule="auto"/>
              <w:jc w:val="center"/>
              <w:rPr>
                <w:rFonts w:ascii="Times New Roman" w:hAnsi="Times New Roman"/>
                <w:sz w:val="24"/>
                <w:szCs w:val="24"/>
              </w:rPr>
            </w:pPr>
          </w:p>
        </w:tc>
        <w:tc>
          <w:tcPr>
            <w:tcW w:w="1275" w:type="dxa"/>
          </w:tcPr>
          <w:p w:rsidR="0065722E" w:rsidRPr="00B225C0" w:rsidRDefault="0065722E" w:rsidP="00DE2810">
            <w:pPr>
              <w:spacing w:after="0" w:line="240" w:lineRule="auto"/>
              <w:jc w:val="center"/>
              <w:rPr>
                <w:rFonts w:ascii="Times New Roman" w:hAnsi="Times New Roman"/>
                <w:sz w:val="24"/>
                <w:szCs w:val="24"/>
              </w:rPr>
            </w:pPr>
            <w:r w:rsidRPr="00B225C0">
              <w:rPr>
                <w:rFonts w:ascii="Times New Roman" w:hAnsi="Times New Roman"/>
                <w:sz w:val="24"/>
                <w:szCs w:val="24"/>
              </w:rPr>
              <w:t>среднее</w:t>
            </w:r>
          </w:p>
        </w:tc>
        <w:tc>
          <w:tcPr>
            <w:tcW w:w="992"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22,1</w:t>
            </w:r>
          </w:p>
        </w:tc>
        <w:tc>
          <w:tcPr>
            <w:tcW w:w="71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3,45</w:t>
            </w:r>
          </w:p>
        </w:tc>
        <w:tc>
          <w:tcPr>
            <w:tcW w:w="85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2,33</w:t>
            </w:r>
          </w:p>
        </w:tc>
        <w:tc>
          <w:tcPr>
            <w:tcW w:w="993"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0,045</w:t>
            </w:r>
          </w:p>
        </w:tc>
        <w:tc>
          <w:tcPr>
            <w:tcW w:w="992"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0,058</w:t>
            </w:r>
          </w:p>
        </w:tc>
        <w:tc>
          <w:tcPr>
            <w:tcW w:w="85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0,052</w:t>
            </w:r>
          </w:p>
        </w:tc>
        <w:tc>
          <w:tcPr>
            <w:tcW w:w="85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0,016</w:t>
            </w:r>
          </w:p>
        </w:tc>
        <w:tc>
          <w:tcPr>
            <w:tcW w:w="71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0,53</w:t>
            </w:r>
          </w:p>
        </w:tc>
      </w:tr>
      <w:tr w:rsidR="0065722E" w:rsidRPr="00B225C0" w:rsidTr="00ED02FE">
        <w:tc>
          <w:tcPr>
            <w:tcW w:w="1134" w:type="dxa"/>
            <w:vMerge w:val="restart"/>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222</w:t>
            </w:r>
          </w:p>
        </w:tc>
        <w:tc>
          <w:tcPr>
            <w:tcW w:w="1275" w:type="dxa"/>
          </w:tcPr>
          <w:p w:rsidR="0065722E" w:rsidRPr="00B225C0" w:rsidRDefault="0065722E" w:rsidP="00DE2810">
            <w:pPr>
              <w:spacing w:after="0" w:line="240" w:lineRule="auto"/>
              <w:jc w:val="center"/>
              <w:rPr>
                <w:rFonts w:ascii="Times New Roman" w:hAnsi="Times New Roman"/>
                <w:sz w:val="24"/>
                <w:szCs w:val="24"/>
              </w:rPr>
            </w:pPr>
            <w:r w:rsidRPr="00B225C0">
              <w:rPr>
                <w:rFonts w:ascii="Times New Roman" w:hAnsi="Times New Roman"/>
                <w:sz w:val="24"/>
                <w:szCs w:val="24"/>
              </w:rPr>
              <w:t>Юка</w:t>
            </w:r>
          </w:p>
        </w:tc>
        <w:tc>
          <w:tcPr>
            <w:tcW w:w="992"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23,0</w:t>
            </w:r>
          </w:p>
        </w:tc>
        <w:tc>
          <w:tcPr>
            <w:tcW w:w="71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3,50</w:t>
            </w:r>
          </w:p>
        </w:tc>
        <w:tc>
          <w:tcPr>
            <w:tcW w:w="85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18,8</w:t>
            </w:r>
          </w:p>
        </w:tc>
        <w:tc>
          <w:tcPr>
            <w:tcW w:w="993"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0,029</w:t>
            </w:r>
          </w:p>
        </w:tc>
        <w:tc>
          <w:tcPr>
            <w:tcW w:w="992"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0,064</w:t>
            </w:r>
          </w:p>
        </w:tc>
        <w:tc>
          <w:tcPr>
            <w:tcW w:w="85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0,062</w:t>
            </w:r>
          </w:p>
        </w:tc>
        <w:tc>
          <w:tcPr>
            <w:tcW w:w="85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w:t>
            </w:r>
          </w:p>
        </w:tc>
        <w:tc>
          <w:tcPr>
            <w:tcW w:w="71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w:t>
            </w:r>
          </w:p>
        </w:tc>
      </w:tr>
      <w:tr w:rsidR="0065722E" w:rsidRPr="00B225C0" w:rsidTr="00ED02FE">
        <w:tc>
          <w:tcPr>
            <w:tcW w:w="1134" w:type="dxa"/>
            <w:vMerge/>
          </w:tcPr>
          <w:p w:rsidR="0065722E" w:rsidRPr="00B225C0" w:rsidRDefault="0065722E" w:rsidP="00152EEC">
            <w:pPr>
              <w:spacing w:after="0" w:line="240" w:lineRule="auto"/>
              <w:jc w:val="center"/>
              <w:rPr>
                <w:rFonts w:ascii="Times New Roman" w:hAnsi="Times New Roman"/>
                <w:sz w:val="24"/>
                <w:szCs w:val="24"/>
              </w:rPr>
            </w:pPr>
          </w:p>
        </w:tc>
        <w:tc>
          <w:tcPr>
            <w:tcW w:w="1275" w:type="dxa"/>
          </w:tcPr>
          <w:p w:rsidR="0065722E" w:rsidRPr="00B225C0" w:rsidRDefault="0065722E" w:rsidP="00DE2810">
            <w:pPr>
              <w:spacing w:after="0" w:line="240" w:lineRule="auto"/>
              <w:jc w:val="center"/>
              <w:rPr>
                <w:rFonts w:ascii="Times New Roman" w:hAnsi="Times New Roman"/>
                <w:sz w:val="24"/>
                <w:szCs w:val="24"/>
              </w:rPr>
            </w:pPr>
            <w:r w:rsidRPr="00B225C0">
              <w:rPr>
                <w:rFonts w:ascii="Times New Roman" w:hAnsi="Times New Roman"/>
                <w:sz w:val="24"/>
                <w:szCs w:val="24"/>
              </w:rPr>
              <w:t>Антонина</w:t>
            </w:r>
          </w:p>
        </w:tc>
        <w:tc>
          <w:tcPr>
            <w:tcW w:w="992"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21,9</w:t>
            </w:r>
          </w:p>
        </w:tc>
        <w:tc>
          <w:tcPr>
            <w:tcW w:w="71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2,85</w:t>
            </w:r>
          </w:p>
        </w:tc>
        <w:tc>
          <w:tcPr>
            <w:tcW w:w="85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25,7</w:t>
            </w:r>
          </w:p>
        </w:tc>
        <w:tc>
          <w:tcPr>
            <w:tcW w:w="993"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0,069</w:t>
            </w:r>
          </w:p>
        </w:tc>
        <w:tc>
          <w:tcPr>
            <w:tcW w:w="992"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0,063</w:t>
            </w:r>
          </w:p>
        </w:tc>
        <w:tc>
          <w:tcPr>
            <w:tcW w:w="85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0,032</w:t>
            </w:r>
          </w:p>
        </w:tc>
        <w:tc>
          <w:tcPr>
            <w:tcW w:w="85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0,020</w:t>
            </w:r>
          </w:p>
        </w:tc>
        <w:tc>
          <w:tcPr>
            <w:tcW w:w="71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0,38</w:t>
            </w:r>
          </w:p>
        </w:tc>
      </w:tr>
      <w:tr w:rsidR="0065722E" w:rsidRPr="00B225C0" w:rsidTr="00ED02FE">
        <w:tc>
          <w:tcPr>
            <w:tcW w:w="1134" w:type="dxa"/>
            <w:vMerge/>
          </w:tcPr>
          <w:p w:rsidR="0065722E" w:rsidRPr="00B225C0" w:rsidRDefault="0065722E" w:rsidP="00152EEC">
            <w:pPr>
              <w:spacing w:after="0" w:line="240" w:lineRule="auto"/>
              <w:jc w:val="center"/>
              <w:rPr>
                <w:rFonts w:ascii="Times New Roman" w:hAnsi="Times New Roman"/>
                <w:sz w:val="24"/>
                <w:szCs w:val="24"/>
              </w:rPr>
            </w:pPr>
          </w:p>
        </w:tc>
        <w:tc>
          <w:tcPr>
            <w:tcW w:w="1275" w:type="dxa"/>
          </w:tcPr>
          <w:p w:rsidR="0065722E" w:rsidRPr="00B225C0" w:rsidRDefault="0065722E" w:rsidP="00DE2810">
            <w:pPr>
              <w:spacing w:after="0" w:line="240" w:lineRule="auto"/>
              <w:jc w:val="center"/>
              <w:rPr>
                <w:rFonts w:ascii="Times New Roman" w:hAnsi="Times New Roman"/>
                <w:sz w:val="24"/>
                <w:szCs w:val="24"/>
              </w:rPr>
            </w:pPr>
            <w:r w:rsidRPr="00B225C0">
              <w:rPr>
                <w:rFonts w:ascii="Times New Roman" w:hAnsi="Times New Roman"/>
                <w:sz w:val="24"/>
                <w:szCs w:val="24"/>
              </w:rPr>
              <w:t>среднее</w:t>
            </w:r>
          </w:p>
        </w:tc>
        <w:tc>
          <w:tcPr>
            <w:tcW w:w="992"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22,5</w:t>
            </w:r>
          </w:p>
        </w:tc>
        <w:tc>
          <w:tcPr>
            <w:tcW w:w="71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3,18</w:t>
            </w:r>
          </w:p>
        </w:tc>
        <w:tc>
          <w:tcPr>
            <w:tcW w:w="85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22,3</w:t>
            </w:r>
          </w:p>
        </w:tc>
        <w:tc>
          <w:tcPr>
            <w:tcW w:w="993"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0,049</w:t>
            </w:r>
          </w:p>
        </w:tc>
        <w:tc>
          <w:tcPr>
            <w:tcW w:w="992"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0,064</w:t>
            </w:r>
          </w:p>
        </w:tc>
        <w:tc>
          <w:tcPr>
            <w:tcW w:w="85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0,047</w:t>
            </w:r>
          </w:p>
        </w:tc>
        <w:tc>
          <w:tcPr>
            <w:tcW w:w="85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0,020</w:t>
            </w:r>
          </w:p>
        </w:tc>
        <w:tc>
          <w:tcPr>
            <w:tcW w:w="71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0,38</w:t>
            </w:r>
          </w:p>
        </w:tc>
      </w:tr>
      <w:tr w:rsidR="0065722E" w:rsidRPr="00B225C0" w:rsidTr="00ED02FE">
        <w:tc>
          <w:tcPr>
            <w:tcW w:w="1134" w:type="dxa"/>
            <w:vMerge w:val="restart"/>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333</w:t>
            </w:r>
          </w:p>
        </w:tc>
        <w:tc>
          <w:tcPr>
            <w:tcW w:w="1275" w:type="dxa"/>
          </w:tcPr>
          <w:p w:rsidR="0065722E" w:rsidRPr="00B225C0" w:rsidRDefault="0065722E" w:rsidP="00DE2810">
            <w:pPr>
              <w:spacing w:after="0" w:line="240" w:lineRule="auto"/>
              <w:jc w:val="center"/>
              <w:rPr>
                <w:rFonts w:ascii="Times New Roman" w:hAnsi="Times New Roman"/>
                <w:sz w:val="24"/>
                <w:szCs w:val="24"/>
              </w:rPr>
            </w:pPr>
            <w:r w:rsidRPr="00B225C0">
              <w:rPr>
                <w:rFonts w:ascii="Times New Roman" w:hAnsi="Times New Roman"/>
                <w:sz w:val="24"/>
                <w:szCs w:val="24"/>
              </w:rPr>
              <w:t>Юка</w:t>
            </w:r>
          </w:p>
        </w:tc>
        <w:tc>
          <w:tcPr>
            <w:tcW w:w="992"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23,0</w:t>
            </w:r>
          </w:p>
        </w:tc>
        <w:tc>
          <w:tcPr>
            <w:tcW w:w="71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3,78</w:t>
            </w:r>
          </w:p>
        </w:tc>
        <w:tc>
          <w:tcPr>
            <w:tcW w:w="85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22,1</w:t>
            </w:r>
          </w:p>
        </w:tc>
        <w:tc>
          <w:tcPr>
            <w:tcW w:w="993"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0,036</w:t>
            </w:r>
          </w:p>
        </w:tc>
        <w:tc>
          <w:tcPr>
            <w:tcW w:w="992"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0,076</w:t>
            </w:r>
          </w:p>
        </w:tc>
        <w:tc>
          <w:tcPr>
            <w:tcW w:w="85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0,050</w:t>
            </w:r>
          </w:p>
        </w:tc>
        <w:tc>
          <w:tcPr>
            <w:tcW w:w="85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w:t>
            </w:r>
          </w:p>
        </w:tc>
        <w:tc>
          <w:tcPr>
            <w:tcW w:w="71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w:t>
            </w:r>
          </w:p>
        </w:tc>
      </w:tr>
      <w:tr w:rsidR="0065722E" w:rsidRPr="00B225C0" w:rsidTr="00ED02FE">
        <w:tc>
          <w:tcPr>
            <w:tcW w:w="1134" w:type="dxa"/>
            <w:vMerge/>
          </w:tcPr>
          <w:p w:rsidR="0065722E" w:rsidRPr="00B225C0" w:rsidRDefault="0065722E" w:rsidP="00152EEC">
            <w:pPr>
              <w:spacing w:after="0" w:line="240" w:lineRule="auto"/>
              <w:jc w:val="both"/>
              <w:rPr>
                <w:rFonts w:ascii="Times New Roman" w:hAnsi="Times New Roman"/>
                <w:sz w:val="24"/>
                <w:szCs w:val="24"/>
              </w:rPr>
            </w:pPr>
          </w:p>
        </w:tc>
        <w:tc>
          <w:tcPr>
            <w:tcW w:w="1275" w:type="dxa"/>
          </w:tcPr>
          <w:p w:rsidR="0065722E" w:rsidRPr="00B225C0" w:rsidRDefault="0065722E" w:rsidP="00DE2810">
            <w:pPr>
              <w:spacing w:after="0" w:line="240" w:lineRule="auto"/>
              <w:jc w:val="center"/>
              <w:rPr>
                <w:rFonts w:ascii="Times New Roman" w:hAnsi="Times New Roman"/>
                <w:sz w:val="24"/>
                <w:szCs w:val="24"/>
              </w:rPr>
            </w:pPr>
            <w:r w:rsidRPr="00B225C0">
              <w:rPr>
                <w:rFonts w:ascii="Times New Roman" w:hAnsi="Times New Roman"/>
                <w:sz w:val="24"/>
                <w:szCs w:val="24"/>
              </w:rPr>
              <w:t>Антонина</w:t>
            </w:r>
          </w:p>
        </w:tc>
        <w:tc>
          <w:tcPr>
            <w:tcW w:w="992"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22,1</w:t>
            </w:r>
          </w:p>
        </w:tc>
        <w:tc>
          <w:tcPr>
            <w:tcW w:w="71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3,12</w:t>
            </w:r>
          </w:p>
        </w:tc>
        <w:tc>
          <w:tcPr>
            <w:tcW w:w="85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27,1</w:t>
            </w:r>
          </w:p>
        </w:tc>
        <w:tc>
          <w:tcPr>
            <w:tcW w:w="993"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0,079</w:t>
            </w:r>
          </w:p>
        </w:tc>
        <w:tc>
          <w:tcPr>
            <w:tcW w:w="992"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0,079</w:t>
            </w:r>
          </w:p>
        </w:tc>
        <w:tc>
          <w:tcPr>
            <w:tcW w:w="85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0,060</w:t>
            </w:r>
          </w:p>
        </w:tc>
        <w:tc>
          <w:tcPr>
            <w:tcW w:w="85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0,017</w:t>
            </w:r>
          </w:p>
        </w:tc>
        <w:tc>
          <w:tcPr>
            <w:tcW w:w="71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0,28</w:t>
            </w:r>
          </w:p>
        </w:tc>
      </w:tr>
      <w:tr w:rsidR="0065722E" w:rsidRPr="00B225C0" w:rsidTr="00ED02FE">
        <w:tc>
          <w:tcPr>
            <w:tcW w:w="1134" w:type="dxa"/>
            <w:vMerge/>
          </w:tcPr>
          <w:p w:rsidR="0065722E" w:rsidRPr="00B225C0" w:rsidRDefault="0065722E" w:rsidP="00152EEC">
            <w:pPr>
              <w:spacing w:after="0" w:line="240" w:lineRule="auto"/>
              <w:jc w:val="both"/>
              <w:rPr>
                <w:rFonts w:ascii="Times New Roman" w:hAnsi="Times New Roman"/>
                <w:sz w:val="24"/>
                <w:szCs w:val="24"/>
              </w:rPr>
            </w:pPr>
          </w:p>
        </w:tc>
        <w:tc>
          <w:tcPr>
            <w:tcW w:w="1275" w:type="dxa"/>
          </w:tcPr>
          <w:p w:rsidR="0065722E" w:rsidRPr="00B225C0" w:rsidRDefault="0065722E" w:rsidP="00DE2810">
            <w:pPr>
              <w:spacing w:after="0" w:line="240" w:lineRule="auto"/>
              <w:jc w:val="center"/>
              <w:rPr>
                <w:rFonts w:ascii="Times New Roman" w:hAnsi="Times New Roman"/>
                <w:sz w:val="24"/>
                <w:szCs w:val="24"/>
              </w:rPr>
            </w:pPr>
            <w:r w:rsidRPr="00B225C0">
              <w:rPr>
                <w:rFonts w:ascii="Times New Roman" w:hAnsi="Times New Roman"/>
                <w:sz w:val="24"/>
                <w:szCs w:val="24"/>
              </w:rPr>
              <w:t>среднее</w:t>
            </w:r>
          </w:p>
        </w:tc>
        <w:tc>
          <w:tcPr>
            <w:tcW w:w="992"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22,6</w:t>
            </w:r>
          </w:p>
        </w:tc>
        <w:tc>
          <w:tcPr>
            <w:tcW w:w="71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3,45</w:t>
            </w:r>
          </w:p>
        </w:tc>
        <w:tc>
          <w:tcPr>
            <w:tcW w:w="85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24,6</w:t>
            </w:r>
          </w:p>
        </w:tc>
        <w:tc>
          <w:tcPr>
            <w:tcW w:w="993"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0,058</w:t>
            </w:r>
          </w:p>
        </w:tc>
        <w:tc>
          <w:tcPr>
            <w:tcW w:w="992"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0,078</w:t>
            </w:r>
          </w:p>
        </w:tc>
        <w:tc>
          <w:tcPr>
            <w:tcW w:w="85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0,055</w:t>
            </w:r>
          </w:p>
        </w:tc>
        <w:tc>
          <w:tcPr>
            <w:tcW w:w="85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0,017</w:t>
            </w:r>
          </w:p>
        </w:tc>
        <w:tc>
          <w:tcPr>
            <w:tcW w:w="71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0,28</w:t>
            </w:r>
          </w:p>
        </w:tc>
      </w:tr>
      <w:tr w:rsidR="0065722E" w:rsidRPr="00B225C0" w:rsidTr="00ED02FE">
        <w:tc>
          <w:tcPr>
            <w:tcW w:w="2409" w:type="dxa"/>
            <w:gridSpan w:val="2"/>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 xml:space="preserve">ПДК, мг/кг </w:t>
            </w:r>
            <w:r w:rsidRPr="00B225C0">
              <w:rPr>
                <w:rFonts w:ascii="Times New Roman" w:hAnsi="Times New Roman"/>
                <w:sz w:val="24"/>
                <w:szCs w:val="24"/>
                <w:lang w:val="en-US"/>
              </w:rPr>
              <w:t>[</w:t>
            </w:r>
            <w:r w:rsidRPr="00B225C0">
              <w:rPr>
                <w:rFonts w:ascii="Times New Roman" w:hAnsi="Times New Roman"/>
                <w:sz w:val="24"/>
                <w:szCs w:val="24"/>
              </w:rPr>
              <w:t>3</w:t>
            </w:r>
            <w:r w:rsidRPr="00B225C0">
              <w:rPr>
                <w:rFonts w:ascii="Times New Roman" w:hAnsi="Times New Roman"/>
                <w:sz w:val="24"/>
                <w:szCs w:val="24"/>
                <w:lang w:val="en-US"/>
              </w:rPr>
              <w:t>]</w:t>
            </w:r>
          </w:p>
        </w:tc>
        <w:tc>
          <w:tcPr>
            <w:tcW w:w="992"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240</w:t>
            </w:r>
          </w:p>
        </w:tc>
        <w:tc>
          <w:tcPr>
            <w:tcW w:w="71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10</w:t>
            </w:r>
          </w:p>
        </w:tc>
        <w:tc>
          <w:tcPr>
            <w:tcW w:w="85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50</w:t>
            </w:r>
          </w:p>
        </w:tc>
        <w:tc>
          <w:tcPr>
            <w:tcW w:w="993"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0,5</w:t>
            </w:r>
          </w:p>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0,3*</w:t>
            </w:r>
          </w:p>
        </w:tc>
        <w:tc>
          <w:tcPr>
            <w:tcW w:w="992"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0,1</w:t>
            </w:r>
          </w:p>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0,06*</w:t>
            </w:r>
          </w:p>
        </w:tc>
        <w:tc>
          <w:tcPr>
            <w:tcW w:w="85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1,0</w:t>
            </w:r>
          </w:p>
        </w:tc>
        <w:tc>
          <w:tcPr>
            <w:tcW w:w="85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0,5</w:t>
            </w:r>
          </w:p>
        </w:tc>
        <w:tc>
          <w:tcPr>
            <w:tcW w:w="710" w:type="dxa"/>
          </w:tcPr>
          <w:p w:rsidR="0065722E" w:rsidRPr="00B225C0" w:rsidRDefault="0065722E" w:rsidP="00152EEC">
            <w:pPr>
              <w:spacing w:after="0" w:line="240" w:lineRule="auto"/>
              <w:jc w:val="center"/>
              <w:rPr>
                <w:rFonts w:ascii="Times New Roman" w:hAnsi="Times New Roman"/>
                <w:sz w:val="24"/>
                <w:szCs w:val="24"/>
              </w:rPr>
            </w:pPr>
            <w:r w:rsidRPr="00B225C0">
              <w:rPr>
                <w:rFonts w:ascii="Times New Roman" w:hAnsi="Times New Roman"/>
                <w:sz w:val="24"/>
                <w:szCs w:val="24"/>
              </w:rPr>
              <w:t>0,5</w:t>
            </w:r>
          </w:p>
        </w:tc>
      </w:tr>
      <w:tr w:rsidR="0065722E" w:rsidRPr="00B225C0" w:rsidTr="0017185B">
        <w:tc>
          <w:tcPr>
            <w:tcW w:w="9356" w:type="dxa"/>
            <w:gridSpan w:val="10"/>
          </w:tcPr>
          <w:p w:rsidR="0065722E" w:rsidRPr="00B225C0" w:rsidRDefault="0065722E" w:rsidP="00B86F8D">
            <w:pPr>
              <w:spacing w:after="0" w:line="240" w:lineRule="auto"/>
              <w:jc w:val="both"/>
              <w:rPr>
                <w:rFonts w:ascii="Times New Roman" w:hAnsi="Times New Roman"/>
                <w:sz w:val="24"/>
                <w:szCs w:val="24"/>
              </w:rPr>
            </w:pPr>
            <w:r w:rsidRPr="00B225C0">
              <w:rPr>
                <w:rFonts w:ascii="Times New Roman" w:hAnsi="Times New Roman"/>
                <w:sz w:val="24"/>
                <w:szCs w:val="24"/>
              </w:rPr>
              <w:t>* – для детского питания</w:t>
            </w:r>
          </w:p>
        </w:tc>
      </w:tr>
    </w:tbl>
    <w:p w:rsidR="0065722E" w:rsidRDefault="0065722E" w:rsidP="00152EEC">
      <w:pPr>
        <w:spacing w:after="0" w:line="360" w:lineRule="auto"/>
        <w:ind w:firstLine="851"/>
        <w:jc w:val="both"/>
        <w:rPr>
          <w:rFonts w:ascii="Times New Roman" w:hAnsi="Times New Roman"/>
          <w:sz w:val="28"/>
          <w:szCs w:val="28"/>
        </w:rPr>
      </w:pPr>
    </w:p>
    <w:p w:rsidR="0065722E" w:rsidRPr="00143470" w:rsidRDefault="0065722E" w:rsidP="00152EEC">
      <w:pPr>
        <w:spacing w:after="0" w:line="360" w:lineRule="auto"/>
        <w:ind w:firstLine="851"/>
        <w:jc w:val="both"/>
        <w:rPr>
          <w:rFonts w:ascii="Times New Roman" w:hAnsi="Times New Roman"/>
          <w:sz w:val="28"/>
          <w:szCs w:val="28"/>
        </w:rPr>
      </w:pPr>
      <w:r>
        <w:rPr>
          <w:rFonts w:ascii="Times New Roman" w:hAnsi="Times New Roman"/>
          <w:sz w:val="28"/>
          <w:szCs w:val="28"/>
        </w:rPr>
        <w:t xml:space="preserve">Содержание в зерне озимой пшеницы кадмия превышает ПДК для детского питания на 15–30 %, никеля на 10 % на контроле и при использовании беспестицидной технологии (111); использование экологически допустимых технологий (вариант 222) позволяет снизить содержание металлов в продукции до приемлемого уровня </w:t>
      </w:r>
      <w:r w:rsidRPr="0017185B">
        <w:rPr>
          <w:rFonts w:ascii="Times New Roman" w:hAnsi="Times New Roman"/>
          <w:sz w:val="28"/>
          <w:szCs w:val="28"/>
        </w:rPr>
        <w:t>[16]</w:t>
      </w:r>
      <w:r>
        <w:rPr>
          <w:rFonts w:ascii="Times New Roman" w:hAnsi="Times New Roman"/>
          <w:sz w:val="28"/>
          <w:szCs w:val="28"/>
        </w:rPr>
        <w:t xml:space="preserve">. </w:t>
      </w:r>
      <w:r w:rsidRPr="00143470">
        <w:rPr>
          <w:rFonts w:ascii="Times New Roman" w:hAnsi="Times New Roman"/>
          <w:sz w:val="28"/>
          <w:szCs w:val="28"/>
        </w:rPr>
        <w:t>В</w:t>
      </w:r>
      <w:r>
        <w:rPr>
          <w:rFonts w:ascii="Times New Roman" w:hAnsi="Times New Roman"/>
          <w:sz w:val="28"/>
          <w:szCs w:val="28"/>
        </w:rPr>
        <w:t xml:space="preserve"> целом, в</w:t>
      </w:r>
      <w:r w:rsidRPr="00143470">
        <w:rPr>
          <w:rFonts w:ascii="Times New Roman" w:hAnsi="Times New Roman"/>
          <w:sz w:val="28"/>
          <w:szCs w:val="28"/>
        </w:rPr>
        <w:t>несение удобрений способствует снижению содержания тяжелых металлов в зерне</w:t>
      </w:r>
      <w:r>
        <w:rPr>
          <w:rFonts w:ascii="Times New Roman" w:hAnsi="Times New Roman"/>
          <w:sz w:val="28"/>
          <w:szCs w:val="28"/>
        </w:rPr>
        <w:t xml:space="preserve"> озимой пшеницы</w:t>
      </w:r>
      <w:r w:rsidRPr="00143470">
        <w:rPr>
          <w:rFonts w:ascii="Times New Roman" w:hAnsi="Times New Roman"/>
          <w:sz w:val="28"/>
          <w:szCs w:val="28"/>
        </w:rPr>
        <w:t>. Содержание марганца, меди, цинка, свинца и кобальта снижается с увеличением доз вносимых удобрений по сравнению с контролем: М</w:t>
      </w:r>
      <w:r w:rsidRPr="00143470">
        <w:rPr>
          <w:rFonts w:ascii="Times New Roman" w:hAnsi="Times New Roman"/>
          <w:sz w:val="28"/>
          <w:szCs w:val="28"/>
          <w:lang w:val="en-US"/>
        </w:rPr>
        <w:t>n</w:t>
      </w:r>
      <w:r>
        <w:rPr>
          <w:rFonts w:ascii="Times New Roman" w:hAnsi="Times New Roman"/>
          <w:sz w:val="28"/>
          <w:szCs w:val="28"/>
        </w:rPr>
        <w:t xml:space="preserve">, </w:t>
      </w:r>
      <w:r w:rsidRPr="00143470">
        <w:rPr>
          <w:rFonts w:ascii="Times New Roman" w:hAnsi="Times New Roman"/>
          <w:sz w:val="28"/>
          <w:szCs w:val="28"/>
          <w:lang w:val="en-US"/>
        </w:rPr>
        <w:t>Zn</w:t>
      </w:r>
      <w:r w:rsidRPr="00143470">
        <w:rPr>
          <w:rFonts w:ascii="Times New Roman" w:hAnsi="Times New Roman"/>
          <w:sz w:val="28"/>
          <w:szCs w:val="28"/>
        </w:rPr>
        <w:t xml:space="preserve"> и </w:t>
      </w:r>
      <w:r w:rsidRPr="00143470">
        <w:rPr>
          <w:rFonts w:ascii="Times New Roman" w:hAnsi="Times New Roman"/>
          <w:sz w:val="28"/>
          <w:szCs w:val="28"/>
          <w:lang w:val="en-US"/>
        </w:rPr>
        <w:t>Co</w:t>
      </w:r>
      <w:r w:rsidRPr="00143470">
        <w:rPr>
          <w:rFonts w:ascii="Times New Roman" w:hAnsi="Times New Roman"/>
          <w:sz w:val="28"/>
          <w:szCs w:val="28"/>
        </w:rPr>
        <w:t xml:space="preserve"> – </w:t>
      </w:r>
      <w:r>
        <w:rPr>
          <w:rFonts w:ascii="Times New Roman" w:hAnsi="Times New Roman"/>
          <w:sz w:val="28"/>
          <w:szCs w:val="28"/>
        </w:rPr>
        <w:t>15-20 %;</w:t>
      </w:r>
      <w:r w:rsidRPr="00143470">
        <w:rPr>
          <w:rFonts w:ascii="Times New Roman" w:hAnsi="Times New Roman"/>
          <w:sz w:val="28"/>
          <w:szCs w:val="28"/>
        </w:rPr>
        <w:t xml:space="preserve"> </w:t>
      </w:r>
      <w:r w:rsidRPr="00143470">
        <w:rPr>
          <w:rFonts w:ascii="Times New Roman" w:hAnsi="Times New Roman"/>
          <w:sz w:val="28"/>
          <w:szCs w:val="28"/>
          <w:lang w:val="en-US"/>
        </w:rPr>
        <w:t>Cu</w:t>
      </w:r>
      <w:r>
        <w:rPr>
          <w:rFonts w:ascii="Times New Roman" w:hAnsi="Times New Roman"/>
          <w:sz w:val="28"/>
          <w:szCs w:val="28"/>
        </w:rPr>
        <w:t>,</w:t>
      </w:r>
      <w:r w:rsidRPr="0017185B">
        <w:rPr>
          <w:rFonts w:ascii="Times New Roman" w:hAnsi="Times New Roman"/>
          <w:sz w:val="28"/>
          <w:szCs w:val="28"/>
        </w:rPr>
        <w:t xml:space="preserve"> </w:t>
      </w:r>
      <w:r w:rsidRPr="00143470">
        <w:rPr>
          <w:rFonts w:ascii="Times New Roman" w:hAnsi="Times New Roman"/>
          <w:sz w:val="28"/>
          <w:szCs w:val="28"/>
          <w:lang w:val="en-US"/>
        </w:rPr>
        <w:t>Pb</w:t>
      </w:r>
      <w:r>
        <w:rPr>
          <w:rFonts w:ascii="Times New Roman" w:hAnsi="Times New Roman"/>
          <w:sz w:val="28"/>
          <w:szCs w:val="28"/>
        </w:rPr>
        <w:t xml:space="preserve"> и </w:t>
      </w:r>
      <w:r>
        <w:rPr>
          <w:rFonts w:ascii="Times New Roman" w:hAnsi="Times New Roman"/>
          <w:sz w:val="28"/>
          <w:szCs w:val="28"/>
          <w:lang w:val="en-US"/>
        </w:rPr>
        <w:t>Cr</w:t>
      </w:r>
      <w:r w:rsidRPr="00143470">
        <w:rPr>
          <w:rFonts w:ascii="Times New Roman" w:hAnsi="Times New Roman"/>
          <w:sz w:val="28"/>
          <w:szCs w:val="28"/>
        </w:rPr>
        <w:t xml:space="preserve"> – </w:t>
      </w:r>
      <w:r w:rsidRPr="0017185B">
        <w:rPr>
          <w:rFonts w:ascii="Times New Roman" w:hAnsi="Times New Roman"/>
          <w:sz w:val="28"/>
          <w:szCs w:val="28"/>
        </w:rPr>
        <w:t>30-</w:t>
      </w:r>
      <w:r>
        <w:rPr>
          <w:rFonts w:ascii="Times New Roman" w:hAnsi="Times New Roman"/>
          <w:sz w:val="28"/>
          <w:szCs w:val="28"/>
        </w:rPr>
        <w:t>40 %.</w:t>
      </w:r>
      <w:r w:rsidRPr="00143470">
        <w:rPr>
          <w:rFonts w:ascii="Times New Roman" w:hAnsi="Times New Roman"/>
          <w:sz w:val="28"/>
          <w:szCs w:val="28"/>
        </w:rPr>
        <w:t xml:space="preserve"> Наблюдается антагонизм содержания кадмия и цинка в зерне пшеницы, что подтверждает литературные данные по их взаимозаменяемости.</w:t>
      </w:r>
      <w:r>
        <w:rPr>
          <w:rFonts w:ascii="Times New Roman" w:hAnsi="Times New Roman"/>
          <w:sz w:val="28"/>
          <w:szCs w:val="28"/>
        </w:rPr>
        <w:t xml:space="preserve"> </w:t>
      </w:r>
      <w:r w:rsidRPr="00143470">
        <w:rPr>
          <w:rFonts w:ascii="Times New Roman" w:hAnsi="Times New Roman"/>
          <w:sz w:val="28"/>
          <w:szCs w:val="28"/>
        </w:rPr>
        <w:t xml:space="preserve">Во всех вариантах опыта содержание </w:t>
      </w:r>
      <w:r w:rsidRPr="00143470">
        <w:rPr>
          <w:rFonts w:ascii="Times New Roman" w:hAnsi="Times New Roman"/>
          <w:sz w:val="28"/>
          <w:szCs w:val="28"/>
          <w:lang w:val="en-US"/>
        </w:rPr>
        <w:t>Mn</w:t>
      </w:r>
      <w:r w:rsidRPr="00143470">
        <w:rPr>
          <w:rFonts w:ascii="Times New Roman" w:hAnsi="Times New Roman"/>
          <w:sz w:val="28"/>
          <w:szCs w:val="28"/>
        </w:rPr>
        <w:t xml:space="preserve">, </w:t>
      </w:r>
      <w:r w:rsidRPr="00143470">
        <w:rPr>
          <w:rFonts w:ascii="Times New Roman" w:hAnsi="Times New Roman"/>
          <w:sz w:val="28"/>
          <w:szCs w:val="28"/>
          <w:lang w:val="en-US"/>
        </w:rPr>
        <w:t>Zn</w:t>
      </w:r>
      <w:r w:rsidRPr="00143470">
        <w:rPr>
          <w:rFonts w:ascii="Times New Roman" w:hAnsi="Times New Roman"/>
          <w:sz w:val="28"/>
          <w:szCs w:val="28"/>
        </w:rPr>
        <w:t xml:space="preserve">, </w:t>
      </w:r>
      <w:r w:rsidRPr="00143470">
        <w:rPr>
          <w:rFonts w:ascii="Times New Roman" w:hAnsi="Times New Roman"/>
          <w:sz w:val="28"/>
          <w:szCs w:val="28"/>
          <w:lang w:val="en-US"/>
        </w:rPr>
        <w:t>Pb</w:t>
      </w:r>
      <w:r w:rsidRPr="00143470">
        <w:rPr>
          <w:rFonts w:ascii="Times New Roman" w:hAnsi="Times New Roman"/>
          <w:sz w:val="28"/>
          <w:szCs w:val="28"/>
        </w:rPr>
        <w:t xml:space="preserve">, </w:t>
      </w:r>
      <w:r w:rsidRPr="00143470">
        <w:rPr>
          <w:rFonts w:ascii="Times New Roman" w:hAnsi="Times New Roman"/>
          <w:sz w:val="28"/>
          <w:szCs w:val="28"/>
          <w:lang w:val="en-US"/>
        </w:rPr>
        <w:t>Cu</w:t>
      </w:r>
      <w:r w:rsidRPr="00143470">
        <w:rPr>
          <w:rFonts w:ascii="Times New Roman" w:hAnsi="Times New Roman"/>
          <w:sz w:val="28"/>
          <w:szCs w:val="28"/>
        </w:rPr>
        <w:t xml:space="preserve">, </w:t>
      </w:r>
      <w:r w:rsidRPr="00143470">
        <w:rPr>
          <w:rFonts w:ascii="Times New Roman" w:hAnsi="Times New Roman"/>
          <w:sz w:val="28"/>
          <w:szCs w:val="28"/>
          <w:lang w:val="en-US"/>
        </w:rPr>
        <w:t>Co</w:t>
      </w:r>
      <w:r>
        <w:rPr>
          <w:rFonts w:ascii="Times New Roman" w:hAnsi="Times New Roman"/>
          <w:sz w:val="28"/>
          <w:szCs w:val="28"/>
        </w:rPr>
        <w:t xml:space="preserve">, </w:t>
      </w:r>
      <w:r>
        <w:rPr>
          <w:rFonts w:ascii="Times New Roman" w:hAnsi="Times New Roman"/>
          <w:sz w:val="28"/>
          <w:szCs w:val="28"/>
          <w:lang w:val="en-US"/>
        </w:rPr>
        <w:t>Cr</w:t>
      </w:r>
      <w:r>
        <w:rPr>
          <w:rFonts w:ascii="Times New Roman" w:hAnsi="Times New Roman"/>
          <w:sz w:val="28"/>
          <w:szCs w:val="28"/>
        </w:rPr>
        <w:t xml:space="preserve"> в зерне ниже ПДК предусмотренных для питания взрослого человека.</w:t>
      </w:r>
    </w:p>
    <w:p w:rsidR="0065722E" w:rsidRPr="00143470" w:rsidRDefault="0065722E" w:rsidP="00152EEC">
      <w:pPr>
        <w:spacing w:after="0" w:line="360" w:lineRule="auto"/>
        <w:rPr>
          <w:rFonts w:ascii="Times New Roman" w:hAnsi="Times New Roman"/>
          <w:sz w:val="28"/>
          <w:szCs w:val="28"/>
        </w:rPr>
      </w:pPr>
    </w:p>
    <w:p w:rsidR="0065722E" w:rsidRDefault="0065722E" w:rsidP="00152EEC">
      <w:pPr>
        <w:spacing w:after="0" w:line="360" w:lineRule="auto"/>
        <w:jc w:val="center"/>
        <w:rPr>
          <w:rFonts w:ascii="Times New Roman" w:hAnsi="Times New Roman"/>
          <w:b/>
          <w:sz w:val="28"/>
          <w:szCs w:val="28"/>
        </w:rPr>
      </w:pPr>
      <w:r w:rsidRPr="00070ECE">
        <w:rPr>
          <w:rFonts w:ascii="Times New Roman" w:hAnsi="Times New Roman"/>
          <w:b/>
          <w:sz w:val="28"/>
          <w:szCs w:val="28"/>
        </w:rPr>
        <w:t>Выводы</w:t>
      </w:r>
      <w:r>
        <w:rPr>
          <w:rFonts w:ascii="Times New Roman" w:hAnsi="Times New Roman"/>
          <w:b/>
          <w:sz w:val="28"/>
          <w:szCs w:val="28"/>
        </w:rPr>
        <w:t>.</w:t>
      </w:r>
    </w:p>
    <w:p w:rsidR="0065722E" w:rsidRDefault="0065722E" w:rsidP="00152EEC">
      <w:pPr>
        <w:spacing w:after="0" w:line="360" w:lineRule="auto"/>
        <w:ind w:firstLine="851"/>
        <w:jc w:val="both"/>
        <w:rPr>
          <w:rFonts w:ascii="Times New Roman" w:hAnsi="Times New Roman"/>
          <w:sz w:val="28"/>
          <w:szCs w:val="28"/>
        </w:rPr>
      </w:pPr>
      <w:r w:rsidRPr="00070ECE">
        <w:rPr>
          <w:rFonts w:ascii="Times New Roman" w:hAnsi="Times New Roman"/>
          <w:sz w:val="28"/>
          <w:szCs w:val="28"/>
        </w:rPr>
        <w:t>1.</w:t>
      </w:r>
      <w:r>
        <w:rPr>
          <w:rFonts w:ascii="Times New Roman" w:hAnsi="Times New Roman"/>
          <w:sz w:val="28"/>
          <w:szCs w:val="28"/>
        </w:rPr>
        <w:t xml:space="preserve"> </w:t>
      </w:r>
      <w:r w:rsidRPr="00070ECE">
        <w:rPr>
          <w:rFonts w:ascii="Times New Roman" w:hAnsi="Times New Roman"/>
          <w:sz w:val="28"/>
          <w:szCs w:val="28"/>
        </w:rPr>
        <w:t>Химические средства земледелия</w:t>
      </w:r>
      <w:r>
        <w:rPr>
          <w:rFonts w:ascii="Times New Roman" w:hAnsi="Times New Roman"/>
          <w:sz w:val="28"/>
          <w:szCs w:val="28"/>
        </w:rPr>
        <w:t xml:space="preserve"> оказывают положительное влияние на урожай и качество зерна озимой мягкой пшеницы. Максимальная прибавка урожая была достигнута в условиях экологически допустимой технологии – двойные дозы удобрений (</w:t>
      </w:r>
      <w:r>
        <w:rPr>
          <w:rFonts w:ascii="Times New Roman" w:hAnsi="Times New Roman"/>
          <w:sz w:val="28"/>
          <w:szCs w:val="28"/>
          <w:lang w:val="en-US"/>
        </w:rPr>
        <w:t>NPK</w:t>
      </w:r>
      <w:r>
        <w:rPr>
          <w:rFonts w:ascii="Times New Roman" w:hAnsi="Times New Roman"/>
          <w:sz w:val="28"/>
          <w:szCs w:val="28"/>
        </w:rPr>
        <w:t>) и применение гербицидов от сорняков – урожайность пшеницы сорта Антонина, предшественник подсолнечник, составила 81,8 ц/га, что на 37% выше в сравнении с экстенсивной технологией. Существенное увеличение содержания в зерне протеина с 13 до 15,3 % и клейковины с 22 до 27,76 % выявлено на вариантах с интенсивной технологией – тройные дозы удобрений (</w:t>
      </w:r>
      <w:r>
        <w:rPr>
          <w:rFonts w:ascii="Times New Roman" w:hAnsi="Times New Roman"/>
          <w:sz w:val="28"/>
          <w:szCs w:val="28"/>
          <w:lang w:val="en-US"/>
        </w:rPr>
        <w:t>NPK</w:t>
      </w:r>
      <w:r>
        <w:rPr>
          <w:rFonts w:ascii="Times New Roman" w:hAnsi="Times New Roman"/>
          <w:sz w:val="28"/>
          <w:szCs w:val="28"/>
        </w:rPr>
        <w:t>) и применение интегрированной защиты от болезней вредителей и сорняков.</w:t>
      </w:r>
    </w:p>
    <w:p w:rsidR="0065722E" w:rsidRDefault="0065722E" w:rsidP="00152EEC">
      <w:pPr>
        <w:spacing w:after="0" w:line="360" w:lineRule="auto"/>
        <w:ind w:firstLine="851"/>
        <w:jc w:val="both"/>
        <w:rPr>
          <w:rFonts w:ascii="Times New Roman" w:hAnsi="Times New Roman"/>
          <w:sz w:val="28"/>
          <w:szCs w:val="28"/>
        </w:rPr>
      </w:pPr>
      <w:r>
        <w:rPr>
          <w:rFonts w:ascii="Times New Roman" w:hAnsi="Times New Roman"/>
          <w:sz w:val="28"/>
          <w:szCs w:val="28"/>
        </w:rPr>
        <w:t>2.</w:t>
      </w:r>
      <w:r w:rsidRPr="00DB67DC">
        <w:rPr>
          <w:rFonts w:ascii="Times New Roman" w:hAnsi="Times New Roman"/>
          <w:sz w:val="28"/>
          <w:szCs w:val="28"/>
        </w:rPr>
        <w:t xml:space="preserve"> </w:t>
      </w:r>
      <w:r>
        <w:rPr>
          <w:rFonts w:ascii="Times New Roman" w:hAnsi="Times New Roman"/>
          <w:sz w:val="28"/>
          <w:szCs w:val="28"/>
        </w:rPr>
        <w:t>Установлена избыточная концентрация подвижного фосфора (1,5 ПДК) при использовании интенсивной технологии  выращивания озимой пшеницы сорта Юка при возделывании после люцерны. В этих условиях максимальные значения урожайности и показателей качества зерна были ниже – урожайность 68,7</w:t>
      </w:r>
      <w:r w:rsidRPr="00DB67DC">
        <w:rPr>
          <w:rFonts w:ascii="Times New Roman" w:hAnsi="Times New Roman"/>
          <w:sz w:val="28"/>
          <w:szCs w:val="28"/>
        </w:rPr>
        <w:t xml:space="preserve"> </w:t>
      </w:r>
      <w:r>
        <w:rPr>
          <w:rFonts w:ascii="Times New Roman" w:hAnsi="Times New Roman"/>
          <w:sz w:val="28"/>
          <w:szCs w:val="28"/>
        </w:rPr>
        <w:t>ц/га, содержание протеина 14,88 % и клейковины</w:t>
      </w:r>
      <w:r w:rsidRPr="00DB67DC">
        <w:rPr>
          <w:rFonts w:ascii="Times New Roman" w:hAnsi="Times New Roman"/>
          <w:sz w:val="28"/>
          <w:szCs w:val="28"/>
        </w:rPr>
        <w:t xml:space="preserve"> </w:t>
      </w:r>
      <w:r>
        <w:rPr>
          <w:rFonts w:ascii="Times New Roman" w:hAnsi="Times New Roman"/>
          <w:sz w:val="28"/>
          <w:szCs w:val="28"/>
        </w:rPr>
        <w:t xml:space="preserve">25,47 %. </w:t>
      </w:r>
    </w:p>
    <w:p w:rsidR="0065722E" w:rsidRDefault="0065722E" w:rsidP="00152EEC">
      <w:pPr>
        <w:spacing w:after="0" w:line="360" w:lineRule="auto"/>
        <w:ind w:firstLine="851"/>
        <w:jc w:val="both"/>
        <w:rPr>
          <w:rFonts w:ascii="Times New Roman" w:hAnsi="Times New Roman"/>
          <w:sz w:val="28"/>
          <w:szCs w:val="28"/>
        </w:rPr>
      </w:pPr>
      <w:r>
        <w:rPr>
          <w:rFonts w:ascii="Times New Roman" w:hAnsi="Times New Roman"/>
          <w:sz w:val="28"/>
          <w:szCs w:val="28"/>
        </w:rPr>
        <w:t>3.</w:t>
      </w:r>
      <w:r w:rsidRPr="00DB67DC">
        <w:rPr>
          <w:rFonts w:ascii="Times New Roman" w:hAnsi="Times New Roman"/>
          <w:sz w:val="28"/>
          <w:szCs w:val="28"/>
        </w:rPr>
        <w:t xml:space="preserve"> </w:t>
      </w:r>
      <w:r>
        <w:rPr>
          <w:rFonts w:ascii="Times New Roman" w:hAnsi="Times New Roman"/>
          <w:sz w:val="28"/>
          <w:szCs w:val="28"/>
        </w:rPr>
        <w:t xml:space="preserve">Выявлен дефицит подвижных форм эссенциально важных микроэлементов для роста и развития озимой пшеницы – меди и цинка – в пахотном слое чернозема выщелоченного в  соответствии с агрохимическими и биогеохимическими критериями, что снижает минеральную  полноценность зерна по микроэлементам. </w:t>
      </w:r>
    </w:p>
    <w:p w:rsidR="0065722E" w:rsidRPr="001106DC" w:rsidRDefault="0065722E" w:rsidP="00152EEC">
      <w:pPr>
        <w:spacing w:after="0" w:line="360" w:lineRule="auto"/>
        <w:ind w:firstLine="851"/>
        <w:jc w:val="both"/>
        <w:rPr>
          <w:rFonts w:ascii="Times New Roman" w:hAnsi="Times New Roman"/>
          <w:sz w:val="28"/>
          <w:szCs w:val="28"/>
        </w:rPr>
      </w:pPr>
      <w:r>
        <w:rPr>
          <w:rFonts w:ascii="Times New Roman" w:hAnsi="Times New Roman"/>
          <w:sz w:val="28"/>
          <w:szCs w:val="28"/>
        </w:rPr>
        <w:t>4. Отмечено превышение содержания никеля и кадмия в зерне озимой пшеницы по санитарно-гигиеническим нормативам для детского питания (1,1–1,3 ПДК).</w:t>
      </w:r>
    </w:p>
    <w:p w:rsidR="0065722E" w:rsidRPr="001106DC" w:rsidRDefault="0065722E" w:rsidP="00DE2EEA">
      <w:pPr>
        <w:spacing w:after="0" w:line="360" w:lineRule="auto"/>
        <w:jc w:val="center"/>
        <w:rPr>
          <w:rFonts w:ascii="Times New Roman" w:hAnsi="Times New Roman"/>
          <w:sz w:val="28"/>
          <w:szCs w:val="28"/>
        </w:rPr>
      </w:pPr>
      <w:r w:rsidRPr="001106DC">
        <w:rPr>
          <w:rFonts w:ascii="Times New Roman" w:hAnsi="Times New Roman"/>
          <w:sz w:val="28"/>
          <w:szCs w:val="28"/>
        </w:rPr>
        <w:t>Список литературы</w:t>
      </w:r>
    </w:p>
    <w:p w:rsidR="0065722E" w:rsidRPr="001B282D" w:rsidRDefault="0065722E" w:rsidP="00DE2EEA">
      <w:pPr>
        <w:spacing w:after="0" w:line="240" w:lineRule="auto"/>
        <w:ind w:firstLine="851"/>
        <w:jc w:val="both"/>
        <w:rPr>
          <w:rFonts w:ascii="Times New Roman" w:hAnsi="Times New Roman"/>
          <w:sz w:val="24"/>
          <w:szCs w:val="24"/>
        </w:rPr>
      </w:pPr>
      <w:r w:rsidRPr="001B282D">
        <w:rPr>
          <w:rFonts w:ascii="Times New Roman" w:hAnsi="Times New Roman"/>
          <w:sz w:val="24"/>
          <w:szCs w:val="24"/>
        </w:rPr>
        <w:t xml:space="preserve">1. Шеуджен А. Х. Биогеохимия / А. Х. Шеуджен. Майкоп: Адыгея, 2003. – 1028 с </w:t>
      </w:r>
    </w:p>
    <w:p w:rsidR="0065722E" w:rsidRPr="001B282D" w:rsidRDefault="0065722E" w:rsidP="00DE2EEA">
      <w:pPr>
        <w:widowControl w:val="0"/>
        <w:shd w:val="clear" w:color="auto" w:fill="FFFFFF"/>
        <w:autoSpaceDE w:val="0"/>
        <w:autoSpaceDN w:val="0"/>
        <w:adjustRightInd w:val="0"/>
        <w:spacing w:after="0" w:line="240" w:lineRule="auto"/>
        <w:ind w:firstLine="851"/>
        <w:jc w:val="both"/>
        <w:rPr>
          <w:rFonts w:ascii="Times New Roman" w:hAnsi="Times New Roman"/>
          <w:sz w:val="24"/>
          <w:szCs w:val="24"/>
        </w:rPr>
      </w:pPr>
      <w:r>
        <w:rPr>
          <w:rFonts w:ascii="Times New Roman" w:hAnsi="Times New Roman"/>
          <w:sz w:val="24"/>
          <w:szCs w:val="24"/>
        </w:rPr>
        <w:t xml:space="preserve">2. Прошкин В. А. </w:t>
      </w:r>
      <w:hyperlink r:id="rId13" w:history="1">
        <w:r w:rsidRPr="001B282D">
          <w:rPr>
            <w:rStyle w:val="Hyperlink"/>
            <w:rFonts w:ascii="Times New Roman" w:hAnsi="Times New Roman"/>
            <w:bCs/>
            <w:color w:val="auto"/>
            <w:sz w:val="24"/>
            <w:szCs w:val="24"/>
            <w:u w:val="none"/>
          </w:rPr>
          <w:t>Связь эффективности внесения фосфорных удобрений под озимую пшеницу с агрохимическими свойствами почв</w:t>
        </w:r>
      </w:hyperlink>
      <w:r>
        <w:rPr>
          <w:rFonts w:ascii="Times New Roman" w:hAnsi="Times New Roman"/>
          <w:sz w:val="24"/>
          <w:szCs w:val="24"/>
        </w:rPr>
        <w:t xml:space="preserve"> / В</w:t>
      </w:r>
      <w:r w:rsidRPr="00431C96">
        <w:rPr>
          <w:rFonts w:ascii="Times New Roman" w:hAnsi="Times New Roman"/>
          <w:sz w:val="24"/>
          <w:szCs w:val="24"/>
        </w:rPr>
        <w:t xml:space="preserve">. А. </w:t>
      </w:r>
      <w:r w:rsidRPr="00431C96">
        <w:rPr>
          <w:rFonts w:ascii="Times New Roman" w:hAnsi="Times New Roman"/>
          <w:iCs/>
          <w:sz w:val="24"/>
          <w:szCs w:val="24"/>
        </w:rPr>
        <w:t>Прошкин, Е. В. Шаброва, Л. С. Чернова /</w:t>
      </w:r>
      <w:r>
        <w:rPr>
          <w:rFonts w:ascii="Times New Roman" w:hAnsi="Times New Roman"/>
          <w:i/>
          <w:iCs/>
          <w:sz w:val="24"/>
          <w:szCs w:val="24"/>
        </w:rPr>
        <w:t xml:space="preserve">/ </w:t>
      </w:r>
      <w:hyperlink r:id="rId14" w:history="1">
        <w:r w:rsidRPr="001B282D">
          <w:rPr>
            <w:rStyle w:val="Hyperlink"/>
            <w:rFonts w:ascii="Times New Roman" w:hAnsi="Times New Roman"/>
            <w:color w:val="auto"/>
            <w:sz w:val="24"/>
            <w:szCs w:val="24"/>
            <w:u w:val="none"/>
          </w:rPr>
          <w:t>Плодородие</w:t>
        </w:r>
      </w:hyperlink>
      <w:r w:rsidRPr="001B282D">
        <w:rPr>
          <w:rFonts w:ascii="Times New Roman" w:hAnsi="Times New Roman"/>
          <w:sz w:val="24"/>
          <w:szCs w:val="24"/>
        </w:rPr>
        <w:t xml:space="preserve">. </w:t>
      </w:r>
      <w:r>
        <w:rPr>
          <w:rFonts w:ascii="Times New Roman" w:hAnsi="Times New Roman"/>
          <w:sz w:val="24"/>
          <w:szCs w:val="24"/>
        </w:rPr>
        <w:t xml:space="preserve">– </w:t>
      </w:r>
      <w:r w:rsidRPr="001B282D">
        <w:rPr>
          <w:rFonts w:ascii="Times New Roman" w:hAnsi="Times New Roman"/>
          <w:sz w:val="24"/>
          <w:szCs w:val="24"/>
        </w:rPr>
        <w:t xml:space="preserve">2014. </w:t>
      </w:r>
      <w:r>
        <w:rPr>
          <w:rFonts w:ascii="Times New Roman" w:hAnsi="Times New Roman"/>
          <w:sz w:val="24"/>
          <w:szCs w:val="24"/>
        </w:rPr>
        <w:t xml:space="preserve">– </w:t>
      </w:r>
      <w:hyperlink r:id="rId15" w:history="1">
        <w:r w:rsidRPr="001B282D">
          <w:rPr>
            <w:rStyle w:val="Hyperlink"/>
            <w:rFonts w:ascii="Times New Roman" w:hAnsi="Times New Roman"/>
            <w:color w:val="auto"/>
            <w:sz w:val="24"/>
            <w:szCs w:val="24"/>
            <w:u w:val="none"/>
          </w:rPr>
          <w:t>№ 3 (78)</w:t>
        </w:r>
      </w:hyperlink>
      <w:r w:rsidRPr="001B282D">
        <w:rPr>
          <w:rFonts w:ascii="Times New Roman" w:hAnsi="Times New Roman"/>
          <w:sz w:val="24"/>
          <w:szCs w:val="24"/>
        </w:rPr>
        <w:t xml:space="preserve">. </w:t>
      </w:r>
      <w:r>
        <w:rPr>
          <w:rFonts w:ascii="Times New Roman" w:hAnsi="Times New Roman"/>
          <w:sz w:val="24"/>
          <w:szCs w:val="24"/>
        </w:rPr>
        <w:t xml:space="preserve">– </w:t>
      </w:r>
      <w:r w:rsidRPr="001B282D">
        <w:rPr>
          <w:rFonts w:ascii="Times New Roman" w:hAnsi="Times New Roman"/>
          <w:sz w:val="24"/>
          <w:szCs w:val="24"/>
        </w:rPr>
        <w:t>С. 4-6.</w:t>
      </w:r>
    </w:p>
    <w:p w:rsidR="0065722E" w:rsidRPr="001B282D" w:rsidRDefault="0065722E" w:rsidP="00DE2EEA">
      <w:pPr>
        <w:spacing w:after="0" w:line="240" w:lineRule="auto"/>
        <w:ind w:firstLine="851"/>
        <w:jc w:val="both"/>
        <w:rPr>
          <w:rFonts w:ascii="Times New Roman" w:hAnsi="Times New Roman"/>
          <w:sz w:val="24"/>
          <w:szCs w:val="24"/>
        </w:rPr>
      </w:pPr>
      <w:r>
        <w:rPr>
          <w:rFonts w:ascii="Times New Roman" w:hAnsi="Times New Roman"/>
          <w:sz w:val="24"/>
          <w:szCs w:val="24"/>
        </w:rPr>
        <w:t>3. Малюга Н. Г. Агротехнология,</w:t>
      </w:r>
      <w:r w:rsidRPr="001B282D">
        <w:rPr>
          <w:rFonts w:ascii="Times New Roman" w:hAnsi="Times New Roman"/>
          <w:sz w:val="24"/>
          <w:szCs w:val="24"/>
        </w:rPr>
        <w:t xml:space="preserve"> урожай и качество зерна озимой пшеницы на Кубани / Н. Г. Малюга, А. И. Радионов, А. В. Загорулько.</w:t>
      </w:r>
      <w:r w:rsidRPr="001B282D">
        <w:rPr>
          <w:rFonts w:ascii="Times New Roman" w:hAnsi="Times New Roman"/>
          <w:color w:val="000000"/>
          <w:sz w:val="24"/>
          <w:szCs w:val="24"/>
        </w:rPr>
        <w:t xml:space="preserve"> – Краснодар: КубГАУ</w:t>
      </w:r>
      <w:r w:rsidRPr="001B282D">
        <w:rPr>
          <w:rFonts w:ascii="Times New Roman" w:hAnsi="Times New Roman"/>
          <w:sz w:val="24"/>
          <w:szCs w:val="24"/>
        </w:rPr>
        <w:t>– 2004 –250 с.</w:t>
      </w:r>
    </w:p>
    <w:p w:rsidR="0065722E" w:rsidRPr="001B282D" w:rsidRDefault="0065722E" w:rsidP="00DE2EEA">
      <w:pPr>
        <w:widowControl w:val="0"/>
        <w:shd w:val="clear" w:color="auto" w:fill="FFFFFF"/>
        <w:autoSpaceDE w:val="0"/>
        <w:autoSpaceDN w:val="0"/>
        <w:adjustRightInd w:val="0"/>
        <w:spacing w:after="0" w:line="240" w:lineRule="auto"/>
        <w:ind w:firstLine="851"/>
        <w:jc w:val="both"/>
        <w:rPr>
          <w:rFonts w:ascii="Times New Roman" w:hAnsi="Times New Roman"/>
          <w:b/>
          <w:sz w:val="24"/>
          <w:szCs w:val="24"/>
        </w:rPr>
      </w:pPr>
      <w:r>
        <w:rPr>
          <w:rFonts w:ascii="Times New Roman" w:hAnsi="Times New Roman"/>
          <w:sz w:val="24"/>
          <w:szCs w:val="24"/>
        </w:rPr>
        <w:t>4</w:t>
      </w:r>
      <w:r w:rsidRPr="001B282D">
        <w:rPr>
          <w:rFonts w:ascii="Times New Roman" w:hAnsi="Times New Roman"/>
          <w:sz w:val="24"/>
          <w:szCs w:val="24"/>
        </w:rPr>
        <w:t xml:space="preserve">. </w:t>
      </w:r>
      <w:r w:rsidRPr="001B282D">
        <w:rPr>
          <w:rFonts w:ascii="Times New Roman" w:hAnsi="Times New Roman"/>
          <w:color w:val="000000"/>
          <w:sz w:val="24"/>
          <w:szCs w:val="24"/>
        </w:rPr>
        <w:t>Эколого-агрохимические аспекты влияния удобрений на баланс тяжелых металлов в почве и продуктивность сельскохозяйственных культур: монография /</w:t>
      </w:r>
      <w:r w:rsidRPr="001B282D">
        <w:rPr>
          <w:rFonts w:ascii="Times New Roman" w:hAnsi="Times New Roman"/>
          <w:sz w:val="24"/>
          <w:szCs w:val="24"/>
        </w:rPr>
        <w:t xml:space="preserve"> Н. Г. Гайдукова, И. В. Шабанова, Н. Н. Нещадим, </w:t>
      </w:r>
      <w:r w:rsidRPr="001B282D">
        <w:rPr>
          <w:rFonts w:ascii="Times New Roman" w:hAnsi="Times New Roman"/>
          <w:color w:val="000000"/>
          <w:sz w:val="24"/>
          <w:szCs w:val="24"/>
        </w:rPr>
        <w:t>А. В. Загорулько.</w:t>
      </w:r>
      <w:r>
        <w:rPr>
          <w:rFonts w:ascii="Times New Roman" w:hAnsi="Times New Roman"/>
          <w:sz w:val="24"/>
          <w:szCs w:val="24"/>
        </w:rPr>
        <w:t xml:space="preserve"> – </w:t>
      </w:r>
      <w:r w:rsidRPr="001B282D">
        <w:rPr>
          <w:rFonts w:ascii="Times New Roman" w:hAnsi="Times New Roman"/>
          <w:sz w:val="24"/>
          <w:szCs w:val="24"/>
        </w:rPr>
        <w:t>Краснодар: КубГАУ, 2016. –289 с.</w:t>
      </w:r>
    </w:p>
    <w:p w:rsidR="0065722E" w:rsidRPr="001B282D" w:rsidRDefault="0065722E" w:rsidP="00DE2EEA">
      <w:pPr>
        <w:spacing w:after="0" w:line="240" w:lineRule="auto"/>
        <w:ind w:firstLine="851"/>
        <w:jc w:val="both"/>
        <w:rPr>
          <w:rFonts w:ascii="Times New Roman" w:hAnsi="Times New Roman"/>
          <w:sz w:val="24"/>
          <w:szCs w:val="24"/>
        </w:rPr>
      </w:pPr>
      <w:r>
        <w:rPr>
          <w:rFonts w:ascii="Times New Roman" w:hAnsi="Times New Roman"/>
          <w:sz w:val="24"/>
          <w:szCs w:val="24"/>
        </w:rPr>
        <w:t>5</w:t>
      </w:r>
      <w:r w:rsidRPr="001B282D">
        <w:rPr>
          <w:rFonts w:ascii="Times New Roman" w:hAnsi="Times New Roman"/>
          <w:sz w:val="24"/>
          <w:szCs w:val="24"/>
        </w:rPr>
        <w:t>. Ермаков В. В. Геохимическая экология / В. В.Ермаков, С. Ф. Тютиков. –</w:t>
      </w:r>
      <w:r>
        <w:rPr>
          <w:rFonts w:ascii="Times New Roman" w:hAnsi="Times New Roman"/>
          <w:sz w:val="24"/>
          <w:szCs w:val="24"/>
        </w:rPr>
        <w:t xml:space="preserve"> </w:t>
      </w:r>
      <w:r w:rsidRPr="001B282D">
        <w:rPr>
          <w:rFonts w:ascii="Times New Roman" w:hAnsi="Times New Roman"/>
          <w:sz w:val="24"/>
          <w:szCs w:val="24"/>
        </w:rPr>
        <w:t>М.: Наука. – 2008 – 315 с.</w:t>
      </w:r>
    </w:p>
    <w:p w:rsidR="0065722E" w:rsidRPr="001B282D" w:rsidRDefault="0065722E" w:rsidP="00DE2EEA">
      <w:pPr>
        <w:widowControl w:val="0"/>
        <w:shd w:val="clear" w:color="auto" w:fill="FFFFFF"/>
        <w:autoSpaceDE w:val="0"/>
        <w:autoSpaceDN w:val="0"/>
        <w:adjustRightInd w:val="0"/>
        <w:spacing w:after="0" w:line="240" w:lineRule="auto"/>
        <w:ind w:firstLine="851"/>
        <w:jc w:val="both"/>
        <w:rPr>
          <w:rFonts w:ascii="Times New Roman" w:hAnsi="Times New Roman"/>
          <w:sz w:val="24"/>
          <w:szCs w:val="24"/>
        </w:rPr>
      </w:pPr>
      <w:r>
        <w:rPr>
          <w:rFonts w:ascii="Times New Roman" w:hAnsi="Times New Roman"/>
          <w:color w:val="000000"/>
          <w:sz w:val="24"/>
          <w:szCs w:val="24"/>
        </w:rPr>
        <w:t>6</w:t>
      </w:r>
      <w:r w:rsidRPr="001B282D">
        <w:rPr>
          <w:rFonts w:ascii="Times New Roman" w:hAnsi="Times New Roman"/>
          <w:color w:val="000000"/>
          <w:sz w:val="24"/>
          <w:szCs w:val="24"/>
        </w:rPr>
        <w:t>. Минеев В.Г. Агрохимия / В.Г. Минеев. – М.: изд-во МГУ, изд-во "КолосС"</w:t>
      </w:r>
      <w:r w:rsidRPr="001B282D">
        <w:rPr>
          <w:rFonts w:ascii="Times New Roman" w:hAnsi="Times New Roman"/>
          <w:sz w:val="24"/>
          <w:szCs w:val="24"/>
        </w:rPr>
        <w:t>– 2004 – 720 с.</w:t>
      </w:r>
    </w:p>
    <w:p w:rsidR="0065722E" w:rsidRPr="001B282D" w:rsidRDefault="0065722E" w:rsidP="00DE2EEA">
      <w:pPr>
        <w:widowControl w:val="0"/>
        <w:shd w:val="clear" w:color="auto" w:fill="FFFFFF"/>
        <w:autoSpaceDE w:val="0"/>
        <w:autoSpaceDN w:val="0"/>
        <w:adjustRightInd w:val="0"/>
        <w:spacing w:after="0" w:line="240" w:lineRule="auto"/>
        <w:ind w:firstLine="851"/>
        <w:jc w:val="both"/>
        <w:rPr>
          <w:rFonts w:ascii="Times New Roman" w:hAnsi="Times New Roman"/>
          <w:b/>
          <w:sz w:val="24"/>
          <w:szCs w:val="24"/>
        </w:rPr>
      </w:pPr>
      <w:r>
        <w:rPr>
          <w:rFonts w:ascii="Times New Roman" w:hAnsi="Times New Roman"/>
          <w:sz w:val="24"/>
          <w:szCs w:val="24"/>
        </w:rPr>
        <w:t>7</w:t>
      </w:r>
      <w:r w:rsidRPr="001B282D">
        <w:rPr>
          <w:rFonts w:ascii="Times New Roman" w:hAnsi="Times New Roman"/>
          <w:sz w:val="24"/>
          <w:szCs w:val="24"/>
        </w:rPr>
        <w:t xml:space="preserve">. Загорулько А. В. </w:t>
      </w:r>
      <w:hyperlink r:id="rId16" w:history="1">
        <w:r w:rsidRPr="001B282D">
          <w:rPr>
            <w:rStyle w:val="Hyperlink"/>
            <w:rFonts w:ascii="Times New Roman" w:hAnsi="Times New Roman"/>
            <w:bCs/>
            <w:color w:val="auto"/>
            <w:sz w:val="24"/>
            <w:szCs w:val="24"/>
            <w:u w:val="none"/>
          </w:rPr>
          <w:t>Агроэкологическое обоснование альтернативных технологий выращивания озимой пшеницы на черноземе выщелоченном Западного Предкавказья</w:t>
        </w:r>
      </w:hyperlink>
      <w:r w:rsidRPr="001B282D">
        <w:rPr>
          <w:rFonts w:ascii="Times New Roman" w:hAnsi="Times New Roman"/>
          <w:sz w:val="24"/>
          <w:szCs w:val="24"/>
        </w:rPr>
        <w:t xml:space="preserve">  / А. В. </w:t>
      </w:r>
      <w:r w:rsidRPr="001B282D">
        <w:rPr>
          <w:rFonts w:ascii="Times New Roman" w:hAnsi="Times New Roman"/>
          <w:iCs/>
          <w:sz w:val="24"/>
          <w:szCs w:val="24"/>
        </w:rPr>
        <w:t>Загорулько, А. М. Кравцов</w:t>
      </w:r>
      <w:r w:rsidRPr="001B282D">
        <w:rPr>
          <w:rFonts w:ascii="Times New Roman" w:hAnsi="Times New Roman"/>
          <w:i/>
          <w:iCs/>
          <w:sz w:val="24"/>
          <w:szCs w:val="24"/>
        </w:rPr>
        <w:t xml:space="preserve"> // </w:t>
      </w:r>
      <w:hyperlink r:id="rId17" w:history="1">
        <w:r w:rsidRPr="001B282D">
          <w:rPr>
            <w:rStyle w:val="Hyperlink"/>
            <w:rFonts w:ascii="Times New Roman" w:hAnsi="Times New Roman"/>
            <w:color w:val="auto"/>
            <w:sz w:val="24"/>
            <w:szCs w:val="24"/>
            <w:u w:val="none"/>
          </w:rPr>
          <w:t>Труды Кубанского государственного аграрного университета</w:t>
        </w:r>
      </w:hyperlink>
      <w:r w:rsidRPr="001B282D">
        <w:rPr>
          <w:rFonts w:ascii="Times New Roman" w:hAnsi="Times New Roman"/>
          <w:sz w:val="24"/>
          <w:szCs w:val="24"/>
        </w:rPr>
        <w:t xml:space="preserve">. – 2012. – </w:t>
      </w:r>
      <w:hyperlink r:id="rId18" w:history="1">
        <w:r w:rsidRPr="001B282D">
          <w:rPr>
            <w:rStyle w:val="Hyperlink"/>
            <w:rFonts w:ascii="Times New Roman" w:hAnsi="Times New Roman"/>
            <w:color w:val="auto"/>
            <w:sz w:val="24"/>
            <w:szCs w:val="24"/>
            <w:u w:val="none"/>
          </w:rPr>
          <w:t>№ 35</w:t>
        </w:r>
      </w:hyperlink>
      <w:r w:rsidRPr="001B282D">
        <w:rPr>
          <w:rFonts w:ascii="Times New Roman" w:hAnsi="Times New Roman"/>
          <w:sz w:val="24"/>
          <w:szCs w:val="24"/>
        </w:rPr>
        <w:t>. – С. 322–333.</w:t>
      </w:r>
    </w:p>
    <w:p w:rsidR="0065722E" w:rsidRDefault="0065722E" w:rsidP="00DE2EEA">
      <w:pPr>
        <w:widowControl w:val="0"/>
        <w:shd w:val="clear" w:color="auto" w:fill="FFFFFF"/>
        <w:autoSpaceDE w:val="0"/>
        <w:autoSpaceDN w:val="0"/>
        <w:adjustRightInd w:val="0"/>
        <w:spacing w:after="0" w:line="240" w:lineRule="auto"/>
        <w:ind w:firstLine="851"/>
        <w:jc w:val="both"/>
        <w:rPr>
          <w:rFonts w:ascii="Times New Roman" w:hAnsi="Times New Roman"/>
          <w:sz w:val="24"/>
          <w:szCs w:val="24"/>
        </w:rPr>
      </w:pPr>
      <w:r>
        <w:rPr>
          <w:rFonts w:ascii="Times New Roman" w:hAnsi="Times New Roman"/>
          <w:sz w:val="24"/>
          <w:szCs w:val="24"/>
        </w:rPr>
        <w:t xml:space="preserve">8. </w:t>
      </w:r>
      <w:r w:rsidRPr="001B282D">
        <w:rPr>
          <w:rFonts w:ascii="Times New Roman" w:hAnsi="Times New Roman"/>
          <w:sz w:val="24"/>
          <w:szCs w:val="24"/>
        </w:rPr>
        <w:t xml:space="preserve">Кравцов А. М. </w:t>
      </w:r>
      <w:hyperlink r:id="rId19" w:history="1">
        <w:r w:rsidRPr="001B282D">
          <w:rPr>
            <w:rStyle w:val="Hyperlink"/>
            <w:rFonts w:ascii="Times New Roman" w:hAnsi="Times New Roman"/>
            <w:bCs/>
            <w:color w:val="auto"/>
            <w:sz w:val="24"/>
            <w:szCs w:val="24"/>
            <w:u w:val="none"/>
          </w:rPr>
          <w:t>Продуктивность озимой пшеницы в зависимости от технологии выращивания после пропашных предшественников на черноземе выщелоченном Западного Предкавказья</w:t>
        </w:r>
      </w:hyperlink>
      <w:r w:rsidRPr="001B282D">
        <w:rPr>
          <w:rFonts w:ascii="Times New Roman" w:hAnsi="Times New Roman"/>
          <w:sz w:val="24"/>
          <w:szCs w:val="24"/>
        </w:rPr>
        <w:t xml:space="preserve"> / А. М. </w:t>
      </w:r>
      <w:r w:rsidRPr="001B282D">
        <w:rPr>
          <w:rFonts w:ascii="Times New Roman" w:hAnsi="Times New Roman"/>
          <w:iCs/>
          <w:sz w:val="24"/>
          <w:szCs w:val="24"/>
        </w:rPr>
        <w:t xml:space="preserve">Кравцов, А. В. Загорулько // </w:t>
      </w:r>
      <w:hyperlink r:id="rId20" w:history="1">
        <w:r w:rsidRPr="001B282D">
          <w:rPr>
            <w:rStyle w:val="Hyperlink"/>
            <w:rFonts w:ascii="Times New Roman" w:hAnsi="Times New Roman"/>
            <w:color w:val="auto"/>
            <w:sz w:val="24"/>
            <w:szCs w:val="24"/>
            <w:u w:val="none"/>
          </w:rPr>
          <w:t>Политематический сетевой электронный научный журнал Кубанского государственного аграрного университета</w:t>
        </w:r>
      </w:hyperlink>
      <w:r w:rsidRPr="001B282D">
        <w:rPr>
          <w:rFonts w:ascii="Times New Roman" w:hAnsi="Times New Roman"/>
          <w:sz w:val="24"/>
          <w:szCs w:val="24"/>
        </w:rPr>
        <w:t xml:space="preserve">. – 2015. – </w:t>
      </w:r>
      <w:hyperlink r:id="rId21" w:history="1">
        <w:r w:rsidRPr="001B282D">
          <w:rPr>
            <w:rStyle w:val="Hyperlink"/>
            <w:rFonts w:ascii="Times New Roman" w:hAnsi="Times New Roman"/>
            <w:color w:val="auto"/>
            <w:sz w:val="24"/>
            <w:szCs w:val="24"/>
            <w:u w:val="none"/>
          </w:rPr>
          <w:t>№ 106</w:t>
        </w:r>
      </w:hyperlink>
      <w:r w:rsidRPr="001B282D">
        <w:rPr>
          <w:rFonts w:ascii="Times New Roman" w:hAnsi="Times New Roman"/>
          <w:sz w:val="24"/>
          <w:szCs w:val="24"/>
        </w:rPr>
        <w:t>. – С. 351–365.</w:t>
      </w:r>
    </w:p>
    <w:p w:rsidR="0065722E" w:rsidRPr="001B282D" w:rsidRDefault="0065722E" w:rsidP="00DE2EEA">
      <w:pPr>
        <w:widowControl w:val="0"/>
        <w:shd w:val="clear" w:color="auto" w:fill="FFFFFF"/>
        <w:autoSpaceDE w:val="0"/>
        <w:autoSpaceDN w:val="0"/>
        <w:adjustRightInd w:val="0"/>
        <w:spacing w:after="0" w:line="240" w:lineRule="auto"/>
        <w:ind w:firstLine="851"/>
        <w:jc w:val="both"/>
        <w:rPr>
          <w:rFonts w:ascii="Times New Roman" w:hAnsi="Times New Roman"/>
          <w:sz w:val="24"/>
          <w:szCs w:val="24"/>
        </w:rPr>
      </w:pPr>
      <w:r>
        <w:rPr>
          <w:rFonts w:ascii="Times New Roman" w:hAnsi="Times New Roman"/>
          <w:sz w:val="24"/>
          <w:szCs w:val="24"/>
        </w:rPr>
        <w:t xml:space="preserve">9. </w:t>
      </w:r>
      <w:r w:rsidRPr="001B282D">
        <w:rPr>
          <w:rFonts w:ascii="Times New Roman" w:hAnsi="Times New Roman"/>
          <w:sz w:val="24"/>
          <w:szCs w:val="24"/>
        </w:rPr>
        <w:t xml:space="preserve">Орлов Д. С. Химия почв / Д. С. Орлов, Л. К. Садовникова, Н. И. Суханова. – М.: Высш. шк., 2005. – 558 с.7. </w:t>
      </w:r>
    </w:p>
    <w:p w:rsidR="0065722E" w:rsidRPr="001B282D" w:rsidRDefault="0065722E" w:rsidP="00DE2EEA">
      <w:pPr>
        <w:widowControl w:val="0"/>
        <w:shd w:val="clear" w:color="auto" w:fill="FFFFFF"/>
        <w:autoSpaceDE w:val="0"/>
        <w:autoSpaceDN w:val="0"/>
        <w:adjustRightInd w:val="0"/>
        <w:spacing w:after="0" w:line="240" w:lineRule="auto"/>
        <w:ind w:firstLine="851"/>
        <w:jc w:val="both"/>
        <w:rPr>
          <w:rFonts w:ascii="Times New Roman" w:hAnsi="Times New Roman"/>
          <w:sz w:val="24"/>
          <w:szCs w:val="24"/>
        </w:rPr>
      </w:pPr>
      <w:r>
        <w:rPr>
          <w:rFonts w:ascii="Times New Roman" w:hAnsi="Times New Roman"/>
          <w:sz w:val="24"/>
          <w:szCs w:val="24"/>
        </w:rPr>
        <w:t>10</w:t>
      </w:r>
      <w:r w:rsidRPr="001B282D">
        <w:rPr>
          <w:rFonts w:ascii="Times New Roman" w:hAnsi="Times New Roman"/>
          <w:sz w:val="24"/>
          <w:szCs w:val="24"/>
        </w:rPr>
        <w:t>. Об экологических рисках, связанных с накоплением свинца и кадмия в зерне озимой пшеницы, выращенной на черноземе выщелочен</w:t>
      </w:r>
      <w:r>
        <w:rPr>
          <w:rFonts w:ascii="Times New Roman" w:hAnsi="Times New Roman"/>
          <w:sz w:val="24"/>
          <w:szCs w:val="24"/>
        </w:rPr>
        <w:t>ном Западного Предкавказья / Н.</w:t>
      </w:r>
      <w:r>
        <w:t> </w:t>
      </w:r>
      <w:r w:rsidRPr="001B282D">
        <w:rPr>
          <w:rFonts w:ascii="Times New Roman" w:hAnsi="Times New Roman"/>
          <w:sz w:val="24"/>
          <w:szCs w:val="24"/>
        </w:rPr>
        <w:t xml:space="preserve">Н. Нещадим, Н. Г. Гайдукова, И. В. Шабанова, И. И. Сидорова // Труды Кубанского государственного аграрного университета. – Краснодар: КубГАУ, 2008. </w:t>
      </w:r>
      <w:r w:rsidRPr="001B282D">
        <w:rPr>
          <w:rFonts w:ascii="Times New Roman" w:hAnsi="Times New Roman"/>
          <w:sz w:val="24"/>
          <w:szCs w:val="24"/>
        </w:rPr>
        <w:noBreakHyphen/>
        <w:t xml:space="preserve"> Вып.</w:t>
      </w:r>
      <w:r w:rsidRPr="001B282D">
        <w:rPr>
          <w:rFonts w:ascii="Times New Roman" w:hAnsi="Times New Roman"/>
          <w:sz w:val="24"/>
          <w:szCs w:val="24"/>
          <w:lang w:val="en-US"/>
        </w:rPr>
        <w:t> </w:t>
      </w:r>
      <w:r w:rsidRPr="001B282D">
        <w:rPr>
          <w:rFonts w:ascii="Times New Roman" w:hAnsi="Times New Roman"/>
          <w:sz w:val="24"/>
          <w:szCs w:val="24"/>
        </w:rPr>
        <w:t xml:space="preserve">431(459). </w:t>
      </w:r>
      <w:r w:rsidRPr="001B282D">
        <w:rPr>
          <w:rFonts w:ascii="Times New Roman" w:hAnsi="Times New Roman"/>
          <w:sz w:val="24"/>
          <w:szCs w:val="24"/>
        </w:rPr>
        <w:noBreakHyphen/>
        <w:t xml:space="preserve"> С. 59 </w:t>
      </w:r>
      <w:r w:rsidRPr="001B282D">
        <w:rPr>
          <w:rFonts w:ascii="Times New Roman" w:hAnsi="Times New Roman"/>
          <w:sz w:val="24"/>
          <w:szCs w:val="24"/>
        </w:rPr>
        <w:noBreakHyphen/>
        <w:t xml:space="preserve"> 73.</w:t>
      </w:r>
    </w:p>
    <w:p w:rsidR="0065722E" w:rsidRPr="001B282D" w:rsidRDefault="0065722E" w:rsidP="00DE2EEA">
      <w:pPr>
        <w:widowControl w:val="0"/>
        <w:shd w:val="clear" w:color="auto" w:fill="FFFFFF"/>
        <w:autoSpaceDE w:val="0"/>
        <w:autoSpaceDN w:val="0"/>
        <w:adjustRightInd w:val="0"/>
        <w:spacing w:after="0" w:line="240" w:lineRule="auto"/>
        <w:ind w:firstLine="851"/>
        <w:jc w:val="both"/>
        <w:rPr>
          <w:rFonts w:ascii="Times New Roman" w:hAnsi="Times New Roman"/>
          <w:b/>
          <w:sz w:val="24"/>
          <w:szCs w:val="24"/>
        </w:rPr>
      </w:pPr>
      <w:r w:rsidRPr="001B282D">
        <w:rPr>
          <w:rFonts w:ascii="Times New Roman" w:hAnsi="Times New Roman"/>
          <w:sz w:val="24"/>
          <w:szCs w:val="24"/>
        </w:rPr>
        <w:t>1</w:t>
      </w:r>
      <w:r>
        <w:rPr>
          <w:rFonts w:ascii="Times New Roman" w:hAnsi="Times New Roman"/>
          <w:sz w:val="24"/>
          <w:szCs w:val="24"/>
        </w:rPr>
        <w:t>1</w:t>
      </w:r>
      <w:r w:rsidRPr="001B282D">
        <w:rPr>
          <w:rFonts w:ascii="Times New Roman" w:hAnsi="Times New Roman"/>
          <w:sz w:val="24"/>
          <w:szCs w:val="24"/>
        </w:rPr>
        <w:t>. О возможности чернозема выщелоченного Кубани инактивировать особо опасные тяжелые металлы / Н. Г. Гайдукова, Н. А. Кошеленко, И. И. Сидорова, И. В. Шабанова // Политематический сетевой электронный научный журнал Кубанского государственного аграрного университета. – 2010. – № 07(061). – С. 31–44.</w:t>
      </w:r>
    </w:p>
    <w:p w:rsidR="0065722E" w:rsidRPr="001B282D" w:rsidRDefault="0065722E" w:rsidP="00DE2EEA">
      <w:pPr>
        <w:widowControl w:val="0"/>
        <w:shd w:val="clear" w:color="auto" w:fill="FFFFFF"/>
        <w:autoSpaceDE w:val="0"/>
        <w:autoSpaceDN w:val="0"/>
        <w:adjustRightInd w:val="0"/>
        <w:spacing w:after="0" w:line="240" w:lineRule="auto"/>
        <w:ind w:firstLine="851"/>
        <w:jc w:val="both"/>
        <w:rPr>
          <w:rFonts w:ascii="Times New Roman" w:hAnsi="Times New Roman"/>
          <w:color w:val="000000"/>
          <w:sz w:val="24"/>
          <w:szCs w:val="24"/>
        </w:rPr>
      </w:pPr>
      <w:r>
        <w:rPr>
          <w:rFonts w:ascii="Times New Roman" w:hAnsi="Times New Roman"/>
          <w:color w:val="000000"/>
          <w:sz w:val="24"/>
          <w:szCs w:val="24"/>
        </w:rPr>
        <w:t xml:space="preserve">12. </w:t>
      </w:r>
      <w:r w:rsidRPr="001B282D">
        <w:rPr>
          <w:rFonts w:ascii="Times New Roman" w:hAnsi="Times New Roman"/>
          <w:color w:val="000000"/>
          <w:sz w:val="24"/>
          <w:szCs w:val="24"/>
        </w:rPr>
        <w:t>Физиология и биохимия сельскохозяйственных растений: учебник / Под редакцией Н. Н. Третьякова. – М. Колос,1998. – 640 с.</w:t>
      </w:r>
    </w:p>
    <w:p w:rsidR="0065722E" w:rsidRPr="001B282D" w:rsidRDefault="0065722E" w:rsidP="00DE2EEA">
      <w:pPr>
        <w:widowControl w:val="0"/>
        <w:shd w:val="clear" w:color="auto" w:fill="FFFFFF"/>
        <w:autoSpaceDE w:val="0"/>
        <w:autoSpaceDN w:val="0"/>
        <w:adjustRightInd w:val="0"/>
        <w:spacing w:after="0" w:line="240" w:lineRule="auto"/>
        <w:ind w:firstLine="851"/>
        <w:jc w:val="both"/>
        <w:rPr>
          <w:rFonts w:ascii="Times New Roman" w:hAnsi="Times New Roman"/>
          <w:sz w:val="24"/>
          <w:szCs w:val="24"/>
          <w:lang w:val="en-US"/>
        </w:rPr>
      </w:pPr>
      <w:r w:rsidRPr="004C4D20">
        <w:rPr>
          <w:rFonts w:ascii="Times New Roman" w:hAnsi="Times New Roman"/>
          <w:sz w:val="24"/>
          <w:szCs w:val="24"/>
          <w:lang w:val="en-US"/>
        </w:rPr>
        <w:t>1</w:t>
      </w:r>
      <w:r w:rsidRPr="00210382">
        <w:rPr>
          <w:rFonts w:ascii="Times New Roman" w:hAnsi="Times New Roman"/>
          <w:sz w:val="24"/>
          <w:szCs w:val="24"/>
          <w:lang w:val="en-US"/>
        </w:rPr>
        <w:t>3</w:t>
      </w:r>
      <w:r w:rsidRPr="001B282D">
        <w:rPr>
          <w:rFonts w:ascii="Times New Roman" w:hAnsi="Times New Roman"/>
          <w:sz w:val="24"/>
          <w:szCs w:val="24"/>
          <w:lang w:val="en-US"/>
        </w:rPr>
        <w:t>. Diss</w:t>
      </w:r>
      <w:r w:rsidRPr="001B282D">
        <w:rPr>
          <w:rFonts w:ascii="Times New Roman" w:hAnsi="Times New Roman"/>
          <w:sz w:val="24"/>
          <w:szCs w:val="24"/>
        </w:rPr>
        <w:t>а</w:t>
      </w:r>
      <w:r w:rsidRPr="001B282D">
        <w:rPr>
          <w:rFonts w:ascii="Times New Roman" w:hAnsi="Times New Roman"/>
          <w:sz w:val="24"/>
          <w:szCs w:val="24"/>
          <w:lang w:val="en-US"/>
        </w:rPr>
        <w:t>nayake C.B. Phosphate mineral fertilizers, trace metals and human health / C. B. Diss</w:t>
      </w:r>
      <w:r w:rsidRPr="001B282D">
        <w:rPr>
          <w:rFonts w:ascii="Times New Roman" w:hAnsi="Times New Roman"/>
          <w:sz w:val="24"/>
          <w:szCs w:val="24"/>
        </w:rPr>
        <w:t>а</w:t>
      </w:r>
      <w:r w:rsidRPr="001B282D">
        <w:rPr>
          <w:rFonts w:ascii="Times New Roman" w:hAnsi="Times New Roman"/>
          <w:sz w:val="24"/>
          <w:szCs w:val="24"/>
          <w:lang w:val="en-US"/>
        </w:rPr>
        <w:t>nayake, Chandraith R.// J. Nath.Sci. Foundation Sri Lanka.</w:t>
      </w:r>
      <w:r w:rsidRPr="001B282D">
        <w:rPr>
          <w:rFonts w:ascii="Times New Roman" w:hAnsi="Times New Roman"/>
          <w:color w:val="000000"/>
          <w:sz w:val="24"/>
          <w:szCs w:val="24"/>
          <w:lang w:val="en-US"/>
        </w:rPr>
        <w:t xml:space="preserve"> – 2009 –V.37(3) –</w:t>
      </w:r>
      <w:r w:rsidRPr="001B282D">
        <w:rPr>
          <w:rFonts w:ascii="Times New Roman" w:hAnsi="Times New Roman"/>
          <w:color w:val="000000"/>
          <w:sz w:val="24"/>
          <w:szCs w:val="24"/>
        </w:rPr>
        <w:t>Р</w:t>
      </w:r>
      <w:r w:rsidRPr="001B282D">
        <w:rPr>
          <w:rFonts w:ascii="Times New Roman" w:hAnsi="Times New Roman"/>
          <w:color w:val="000000"/>
          <w:sz w:val="24"/>
          <w:szCs w:val="24"/>
          <w:lang w:val="en-US"/>
        </w:rPr>
        <w:t>. 153-165</w:t>
      </w:r>
      <w:r w:rsidRPr="001B282D">
        <w:rPr>
          <w:rFonts w:ascii="Times New Roman" w:hAnsi="Times New Roman"/>
          <w:sz w:val="24"/>
          <w:szCs w:val="24"/>
          <w:lang w:val="en-US"/>
        </w:rPr>
        <w:t xml:space="preserve"> </w:t>
      </w:r>
    </w:p>
    <w:p w:rsidR="0065722E" w:rsidRPr="001B282D" w:rsidRDefault="0065722E" w:rsidP="00DE2EEA">
      <w:pPr>
        <w:widowControl w:val="0"/>
        <w:shd w:val="clear" w:color="auto" w:fill="FFFFFF"/>
        <w:autoSpaceDE w:val="0"/>
        <w:autoSpaceDN w:val="0"/>
        <w:adjustRightInd w:val="0"/>
        <w:spacing w:after="0" w:line="240" w:lineRule="auto"/>
        <w:ind w:firstLine="851"/>
        <w:jc w:val="both"/>
        <w:rPr>
          <w:rFonts w:ascii="Times New Roman" w:hAnsi="Times New Roman"/>
          <w:sz w:val="24"/>
          <w:szCs w:val="24"/>
        </w:rPr>
      </w:pPr>
      <w:r w:rsidRPr="001B282D">
        <w:rPr>
          <w:rFonts w:ascii="Times New Roman" w:hAnsi="Times New Roman"/>
          <w:sz w:val="24"/>
          <w:szCs w:val="24"/>
        </w:rPr>
        <w:t>1</w:t>
      </w:r>
      <w:r>
        <w:rPr>
          <w:rFonts w:ascii="Times New Roman" w:hAnsi="Times New Roman"/>
          <w:sz w:val="24"/>
          <w:szCs w:val="24"/>
        </w:rPr>
        <w:t>4</w:t>
      </w:r>
      <w:r w:rsidRPr="001B282D">
        <w:rPr>
          <w:rFonts w:ascii="Times New Roman" w:hAnsi="Times New Roman"/>
          <w:sz w:val="24"/>
          <w:szCs w:val="24"/>
        </w:rPr>
        <w:t xml:space="preserve">. Аристархов А. Н. </w:t>
      </w:r>
      <w:hyperlink r:id="rId22" w:history="1">
        <w:r w:rsidRPr="001B282D">
          <w:rPr>
            <w:rStyle w:val="Hyperlink"/>
            <w:rFonts w:ascii="Times New Roman" w:hAnsi="Times New Roman"/>
            <w:bCs/>
            <w:color w:val="auto"/>
            <w:sz w:val="24"/>
            <w:szCs w:val="24"/>
            <w:u w:val="none"/>
          </w:rPr>
          <w:t>Влияние агрохимических свойств почв на эффективность применения цинковых микроудобрений под озимую и яровую пшеницу</w:t>
        </w:r>
      </w:hyperlink>
      <w:r w:rsidRPr="001B282D">
        <w:rPr>
          <w:rFonts w:ascii="Times New Roman" w:hAnsi="Times New Roman"/>
          <w:sz w:val="24"/>
          <w:szCs w:val="24"/>
        </w:rPr>
        <w:t xml:space="preserve"> / А. Н. </w:t>
      </w:r>
      <w:r w:rsidRPr="001B282D">
        <w:rPr>
          <w:rFonts w:ascii="Times New Roman" w:hAnsi="Times New Roman"/>
          <w:iCs/>
          <w:sz w:val="24"/>
          <w:szCs w:val="24"/>
        </w:rPr>
        <w:t xml:space="preserve">Аристархов, В. А. Прошкин, А. В. Волков // </w:t>
      </w:r>
      <w:hyperlink r:id="rId23" w:history="1">
        <w:r w:rsidRPr="001B282D">
          <w:rPr>
            <w:rStyle w:val="Hyperlink"/>
            <w:rFonts w:ascii="Times New Roman" w:hAnsi="Times New Roman"/>
            <w:color w:val="auto"/>
            <w:sz w:val="24"/>
            <w:szCs w:val="24"/>
            <w:u w:val="none"/>
          </w:rPr>
          <w:t>Агрохимия</w:t>
        </w:r>
      </w:hyperlink>
      <w:r w:rsidRPr="001B282D">
        <w:rPr>
          <w:rFonts w:ascii="Times New Roman" w:hAnsi="Times New Roman"/>
          <w:sz w:val="24"/>
          <w:szCs w:val="24"/>
        </w:rPr>
        <w:t xml:space="preserve">. – 2014. – </w:t>
      </w:r>
      <w:hyperlink r:id="rId24" w:history="1">
        <w:r w:rsidRPr="001B282D">
          <w:rPr>
            <w:rStyle w:val="Hyperlink"/>
            <w:rFonts w:ascii="Times New Roman" w:hAnsi="Times New Roman"/>
            <w:color w:val="auto"/>
            <w:sz w:val="24"/>
            <w:szCs w:val="24"/>
            <w:u w:val="none"/>
          </w:rPr>
          <w:t>№ 1</w:t>
        </w:r>
      </w:hyperlink>
      <w:r w:rsidRPr="001B282D">
        <w:rPr>
          <w:rFonts w:ascii="Times New Roman" w:hAnsi="Times New Roman"/>
          <w:sz w:val="24"/>
          <w:szCs w:val="24"/>
        </w:rPr>
        <w:t>. – С. 37-44.</w:t>
      </w:r>
    </w:p>
    <w:p w:rsidR="0065722E" w:rsidRPr="001B282D" w:rsidRDefault="0065722E" w:rsidP="00DE2EEA">
      <w:pPr>
        <w:widowControl w:val="0"/>
        <w:shd w:val="clear" w:color="auto" w:fill="FFFFFF"/>
        <w:autoSpaceDE w:val="0"/>
        <w:autoSpaceDN w:val="0"/>
        <w:adjustRightInd w:val="0"/>
        <w:spacing w:after="0" w:line="240" w:lineRule="auto"/>
        <w:ind w:firstLine="851"/>
        <w:jc w:val="both"/>
        <w:rPr>
          <w:rFonts w:ascii="Times New Roman" w:hAnsi="Times New Roman"/>
          <w:color w:val="000000"/>
          <w:sz w:val="24"/>
          <w:szCs w:val="24"/>
        </w:rPr>
      </w:pPr>
      <w:r>
        <w:rPr>
          <w:rFonts w:ascii="Times New Roman" w:hAnsi="Times New Roman"/>
          <w:sz w:val="24"/>
          <w:szCs w:val="24"/>
        </w:rPr>
        <w:t>15.</w:t>
      </w:r>
      <w:r w:rsidRPr="001B282D">
        <w:rPr>
          <w:rFonts w:ascii="Times New Roman" w:hAnsi="Times New Roman"/>
          <w:sz w:val="24"/>
          <w:szCs w:val="24"/>
        </w:rPr>
        <w:t xml:space="preserve"> </w:t>
      </w:r>
      <w:r>
        <w:rPr>
          <w:rFonts w:ascii="Times New Roman" w:hAnsi="Times New Roman"/>
          <w:bCs/>
          <w:sz w:val="24"/>
          <w:szCs w:val="24"/>
        </w:rPr>
        <w:t xml:space="preserve">Лебедовский И. А. </w:t>
      </w:r>
      <w:r w:rsidRPr="001B282D">
        <w:rPr>
          <w:rFonts w:ascii="Times New Roman" w:hAnsi="Times New Roman"/>
          <w:bCs/>
          <w:sz w:val="24"/>
          <w:szCs w:val="24"/>
        </w:rPr>
        <w:t xml:space="preserve">Влияние микроэлементов на продуктивность и качество озимой пшеницы, возделываемой на черноземе выщелоченном западного Предкавказья </w:t>
      </w:r>
      <w:r>
        <w:rPr>
          <w:rFonts w:ascii="Times New Roman" w:hAnsi="Times New Roman"/>
          <w:bCs/>
          <w:sz w:val="24"/>
          <w:szCs w:val="24"/>
        </w:rPr>
        <w:t>/ И. А. Лебедовский</w:t>
      </w:r>
      <w:r w:rsidRPr="001B282D">
        <w:rPr>
          <w:rFonts w:ascii="Times New Roman" w:hAnsi="Times New Roman"/>
          <w:bCs/>
          <w:sz w:val="24"/>
          <w:szCs w:val="24"/>
        </w:rPr>
        <w:t xml:space="preserve">, </w:t>
      </w:r>
      <w:r>
        <w:rPr>
          <w:rFonts w:ascii="Times New Roman" w:hAnsi="Times New Roman"/>
          <w:bCs/>
          <w:sz w:val="24"/>
          <w:szCs w:val="24"/>
        </w:rPr>
        <w:t>И. В. Шабанова</w:t>
      </w:r>
      <w:r w:rsidRPr="001B282D">
        <w:rPr>
          <w:rFonts w:ascii="Times New Roman" w:hAnsi="Times New Roman"/>
          <w:bCs/>
          <w:sz w:val="24"/>
          <w:szCs w:val="24"/>
        </w:rPr>
        <w:t xml:space="preserve">, </w:t>
      </w:r>
      <w:r>
        <w:rPr>
          <w:rFonts w:ascii="Times New Roman" w:hAnsi="Times New Roman"/>
          <w:bCs/>
          <w:sz w:val="24"/>
          <w:szCs w:val="24"/>
        </w:rPr>
        <w:t>Е. А. Яковлева</w:t>
      </w:r>
      <w:r w:rsidRPr="001B282D">
        <w:rPr>
          <w:rFonts w:ascii="Times New Roman" w:hAnsi="Times New Roman"/>
          <w:bCs/>
          <w:sz w:val="24"/>
          <w:szCs w:val="24"/>
        </w:rPr>
        <w:t xml:space="preserve"> // </w:t>
      </w:r>
      <w:r w:rsidRPr="001B282D">
        <w:rPr>
          <w:rFonts w:ascii="Times New Roman" w:hAnsi="Times New Roman"/>
          <w:sz w:val="24"/>
          <w:szCs w:val="24"/>
        </w:rPr>
        <w:t>Политематический сетевой электронный научный журнал Кубанского государственного аграрного университета. 2012.</w:t>
      </w:r>
      <w:r w:rsidRPr="001B282D">
        <w:rPr>
          <w:rFonts w:ascii="Times New Roman" w:hAnsi="Times New Roman"/>
          <w:color w:val="000000"/>
          <w:sz w:val="24"/>
          <w:szCs w:val="24"/>
        </w:rPr>
        <w:t xml:space="preserve"> </w:t>
      </w:r>
      <w:r>
        <w:rPr>
          <w:rFonts w:ascii="Times New Roman" w:hAnsi="Times New Roman"/>
          <w:color w:val="000000"/>
          <w:sz w:val="24"/>
          <w:szCs w:val="24"/>
        </w:rPr>
        <w:t xml:space="preserve">– </w:t>
      </w:r>
      <w:r w:rsidRPr="001B282D">
        <w:rPr>
          <w:rFonts w:ascii="Times New Roman" w:hAnsi="Times New Roman"/>
          <w:color w:val="000000"/>
          <w:sz w:val="24"/>
          <w:szCs w:val="24"/>
        </w:rPr>
        <w:t xml:space="preserve">№ 82(08). </w:t>
      </w:r>
      <w:r>
        <w:rPr>
          <w:rFonts w:ascii="Times New Roman" w:hAnsi="Times New Roman"/>
          <w:color w:val="000000"/>
          <w:sz w:val="24"/>
          <w:szCs w:val="24"/>
        </w:rPr>
        <w:t>– С. 684-</w:t>
      </w:r>
      <w:r w:rsidRPr="001B282D">
        <w:rPr>
          <w:rFonts w:ascii="Times New Roman" w:hAnsi="Times New Roman"/>
          <w:color w:val="000000"/>
          <w:sz w:val="24"/>
          <w:szCs w:val="24"/>
        </w:rPr>
        <w:t>695.</w:t>
      </w:r>
    </w:p>
    <w:p w:rsidR="0065722E" w:rsidRPr="003A43BE" w:rsidRDefault="0065722E" w:rsidP="00DE2EEA">
      <w:pPr>
        <w:spacing w:after="0" w:line="240" w:lineRule="auto"/>
        <w:ind w:firstLine="851"/>
        <w:jc w:val="both"/>
        <w:rPr>
          <w:rFonts w:ascii="Times New Roman" w:hAnsi="Times New Roman"/>
          <w:sz w:val="24"/>
          <w:szCs w:val="24"/>
          <w:lang w:val="en-US"/>
        </w:rPr>
      </w:pPr>
      <w:r>
        <w:rPr>
          <w:rFonts w:ascii="Times New Roman" w:hAnsi="Times New Roman"/>
          <w:sz w:val="24"/>
          <w:szCs w:val="24"/>
        </w:rPr>
        <w:t xml:space="preserve">16. Занозина О. Д. </w:t>
      </w:r>
      <w:r w:rsidRPr="001B282D">
        <w:rPr>
          <w:rFonts w:ascii="Times New Roman" w:hAnsi="Times New Roman"/>
          <w:bCs/>
          <w:sz w:val="24"/>
          <w:szCs w:val="24"/>
        </w:rPr>
        <w:t>Получение экологически чистой зерновой продукции в условиях применения различных доз удобрений</w:t>
      </w:r>
      <w:r>
        <w:rPr>
          <w:rFonts w:ascii="Times New Roman" w:hAnsi="Times New Roman"/>
          <w:bCs/>
          <w:sz w:val="24"/>
          <w:szCs w:val="24"/>
        </w:rPr>
        <w:t xml:space="preserve"> / О. Д. </w:t>
      </w:r>
      <w:r>
        <w:rPr>
          <w:rFonts w:ascii="Times New Roman" w:hAnsi="Times New Roman"/>
          <w:sz w:val="24"/>
          <w:szCs w:val="24"/>
        </w:rPr>
        <w:t>Занозина,</w:t>
      </w:r>
      <w:r w:rsidRPr="001B282D">
        <w:rPr>
          <w:rFonts w:ascii="Times New Roman" w:hAnsi="Times New Roman"/>
          <w:sz w:val="24"/>
          <w:szCs w:val="24"/>
        </w:rPr>
        <w:t xml:space="preserve"> </w:t>
      </w:r>
      <w:r>
        <w:rPr>
          <w:rFonts w:ascii="Times New Roman" w:hAnsi="Times New Roman"/>
          <w:sz w:val="24"/>
          <w:szCs w:val="24"/>
        </w:rPr>
        <w:t>И. В. Шабанова</w:t>
      </w:r>
      <w:r w:rsidRPr="001B282D">
        <w:rPr>
          <w:rFonts w:ascii="Times New Roman" w:hAnsi="Times New Roman"/>
          <w:sz w:val="24"/>
          <w:szCs w:val="24"/>
        </w:rPr>
        <w:t xml:space="preserve"> </w:t>
      </w:r>
      <w:r w:rsidRPr="001B282D">
        <w:rPr>
          <w:rFonts w:ascii="Times New Roman" w:hAnsi="Times New Roman"/>
          <w:iCs/>
          <w:sz w:val="24"/>
          <w:szCs w:val="24"/>
        </w:rPr>
        <w:t xml:space="preserve">// </w:t>
      </w:r>
      <w:r w:rsidRPr="001B282D">
        <w:rPr>
          <w:rFonts w:ascii="Times New Roman" w:hAnsi="Times New Roman"/>
          <w:sz w:val="24"/>
          <w:szCs w:val="24"/>
        </w:rPr>
        <w:t>Наука и образование в жизни современного общества: сб. науч. тр. Тамбов</w:t>
      </w:r>
      <w:r w:rsidRPr="003A43BE">
        <w:rPr>
          <w:rFonts w:ascii="Times New Roman" w:hAnsi="Times New Roman"/>
          <w:sz w:val="24"/>
          <w:szCs w:val="24"/>
          <w:lang w:val="en-US"/>
        </w:rPr>
        <w:t xml:space="preserve">. – 2015. – </w:t>
      </w:r>
      <w:r>
        <w:rPr>
          <w:rFonts w:ascii="Times New Roman" w:hAnsi="Times New Roman"/>
          <w:sz w:val="24"/>
          <w:szCs w:val="24"/>
        </w:rPr>
        <w:t>С</w:t>
      </w:r>
      <w:r w:rsidRPr="003A43BE">
        <w:rPr>
          <w:rFonts w:ascii="Times New Roman" w:hAnsi="Times New Roman"/>
          <w:sz w:val="24"/>
          <w:szCs w:val="24"/>
          <w:lang w:val="en-US"/>
        </w:rPr>
        <w:t>. 37-38.</w:t>
      </w:r>
    </w:p>
    <w:p w:rsidR="0065722E" w:rsidRPr="005E12B3" w:rsidRDefault="0065722E" w:rsidP="00DE2EEA">
      <w:pPr>
        <w:spacing w:after="0" w:line="240" w:lineRule="auto"/>
        <w:ind w:firstLine="851"/>
        <w:jc w:val="both"/>
        <w:rPr>
          <w:rFonts w:ascii="Times New Roman" w:hAnsi="Times New Roman"/>
          <w:sz w:val="24"/>
          <w:szCs w:val="24"/>
          <w:lang w:val="en-US"/>
        </w:rPr>
      </w:pPr>
    </w:p>
    <w:p w:rsidR="0065722E" w:rsidRPr="000C51F4" w:rsidRDefault="0065722E" w:rsidP="00DE2EEA">
      <w:pPr>
        <w:spacing w:after="0" w:line="240" w:lineRule="auto"/>
        <w:ind w:firstLine="851"/>
        <w:jc w:val="both"/>
        <w:rPr>
          <w:rFonts w:ascii="Times New Roman" w:hAnsi="Times New Roman"/>
          <w:b/>
          <w:sz w:val="24"/>
          <w:szCs w:val="24"/>
          <w:lang w:val="en-US"/>
        </w:rPr>
      </w:pPr>
      <w:r>
        <w:rPr>
          <w:rFonts w:ascii="Times New Roman" w:hAnsi="Times New Roman"/>
          <w:b/>
          <w:sz w:val="24"/>
          <w:szCs w:val="24"/>
          <w:lang w:val="en-US"/>
        </w:rPr>
        <w:t>References</w:t>
      </w:r>
    </w:p>
    <w:p w:rsidR="0065722E" w:rsidRPr="00DE2EEA" w:rsidRDefault="0065722E" w:rsidP="00DE2EEA">
      <w:pPr>
        <w:spacing w:after="0" w:line="240" w:lineRule="auto"/>
        <w:ind w:firstLine="851"/>
        <w:jc w:val="both"/>
        <w:rPr>
          <w:rFonts w:ascii="Times New Roman" w:hAnsi="Times New Roman"/>
          <w:sz w:val="24"/>
          <w:szCs w:val="24"/>
          <w:lang w:val="en-US"/>
        </w:rPr>
      </w:pPr>
      <w:r w:rsidRPr="00DE2EEA">
        <w:rPr>
          <w:rFonts w:ascii="Times New Roman" w:hAnsi="Times New Roman"/>
          <w:sz w:val="24"/>
          <w:szCs w:val="24"/>
          <w:lang w:val="en-US"/>
        </w:rPr>
        <w:t xml:space="preserve">1. Sheudzhen A. H. Biogeohimija / A. H. Sheudzhen. Majkop: Adygeja, 2003. – 1028 s </w:t>
      </w:r>
    </w:p>
    <w:p w:rsidR="0065722E" w:rsidRPr="00DE2EEA" w:rsidRDefault="0065722E" w:rsidP="00DE2EEA">
      <w:pPr>
        <w:spacing w:after="0" w:line="240" w:lineRule="auto"/>
        <w:ind w:firstLine="851"/>
        <w:jc w:val="both"/>
        <w:rPr>
          <w:rFonts w:ascii="Times New Roman" w:hAnsi="Times New Roman"/>
          <w:sz w:val="24"/>
          <w:szCs w:val="24"/>
          <w:lang w:val="en-US"/>
        </w:rPr>
      </w:pPr>
      <w:r w:rsidRPr="00DE2EEA">
        <w:rPr>
          <w:rFonts w:ascii="Times New Roman" w:hAnsi="Times New Roman"/>
          <w:sz w:val="24"/>
          <w:szCs w:val="24"/>
          <w:lang w:val="en-US"/>
        </w:rPr>
        <w:t>2. Proshkin V. A. Svjaz' jeffektivnosti vnesenija fosfornyh udobrenij pod ozimuju pshenicu s agrohimicheskimi svojstvami pochv / V. A. Proshkin, E. V. Shabrova, L. S. Chernova // Plodorodie. – 2014. – № 3 (78). – S. 4-6.</w:t>
      </w:r>
    </w:p>
    <w:p w:rsidR="0065722E" w:rsidRPr="00DE2EEA" w:rsidRDefault="0065722E" w:rsidP="00DE2EEA">
      <w:pPr>
        <w:spacing w:after="0" w:line="240" w:lineRule="auto"/>
        <w:ind w:firstLine="851"/>
        <w:jc w:val="both"/>
        <w:rPr>
          <w:rFonts w:ascii="Times New Roman" w:hAnsi="Times New Roman"/>
          <w:sz w:val="24"/>
          <w:szCs w:val="24"/>
          <w:lang w:val="en-US"/>
        </w:rPr>
      </w:pPr>
      <w:r w:rsidRPr="00DE2EEA">
        <w:rPr>
          <w:rFonts w:ascii="Times New Roman" w:hAnsi="Times New Roman"/>
          <w:sz w:val="24"/>
          <w:szCs w:val="24"/>
          <w:lang w:val="en-US"/>
        </w:rPr>
        <w:t>3. Maljuga N. G. Agrotehnologija, urozhaj i kachestvo zerna ozimoj pshenicy na Kubani / N. G. Maljuga, A. I. Radionov, A. V. Zagorul'ko. – Krasnodar: KubGAU– 2004 –250 s.</w:t>
      </w:r>
    </w:p>
    <w:p w:rsidR="0065722E" w:rsidRPr="00DE2EEA" w:rsidRDefault="0065722E" w:rsidP="00DE2EEA">
      <w:pPr>
        <w:spacing w:after="0" w:line="240" w:lineRule="auto"/>
        <w:ind w:firstLine="851"/>
        <w:jc w:val="both"/>
        <w:rPr>
          <w:rFonts w:ascii="Times New Roman" w:hAnsi="Times New Roman"/>
          <w:sz w:val="24"/>
          <w:szCs w:val="24"/>
          <w:lang w:val="en-US"/>
        </w:rPr>
      </w:pPr>
      <w:r w:rsidRPr="00DE2EEA">
        <w:rPr>
          <w:rFonts w:ascii="Times New Roman" w:hAnsi="Times New Roman"/>
          <w:sz w:val="24"/>
          <w:szCs w:val="24"/>
          <w:lang w:val="en-US"/>
        </w:rPr>
        <w:t>4. Jekologo-agrohimicheskie aspekty vlijanija udobrenij na balans tjazhelyh metallov v pochve i produktivnost' sel'skohozjajstvennyh kul'tur: monografija / N. G. Gajdukova, I. V. Shabanova, N. N. Neshhadim, A. V. Zagorul'ko. – Krasnodar: KubGAU, 2016. –289 s.</w:t>
      </w:r>
    </w:p>
    <w:p w:rsidR="0065722E" w:rsidRPr="00DE2EEA" w:rsidRDefault="0065722E" w:rsidP="00DE2EEA">
      <w:pPr>
        <w:spacing w:after="0" w:line="240" w:lineRule="auto"/>
        <w:ind w:firstLine="851"/>
        <w:jc w:val="both"/>
        <w:rPr>
          <w:rFonts w:ascii="Times New Roman" w:hAnsi="Times New Roman"/>
          <w:sz w:val="24"/>
          <w:szCs w:val="24"/>
          <w:lang w:val="en-US"/>
        </w:rPr>
      </w:pPr>
      <w:r w:rsidRPr="00DE2EEA">
        <w:rPr>
          <w:rFonts w:ascii="Times New Roman" w:hAnsi="Times New Roman"/>
          <w:sz w:val="24"/>
          <w:szCs w:val="24"/>
          <w:lang w:val="en-US"/>
        </w:rPr>
        <w:t>5. Ermakov V. V. Geohimicheskaja jekologija / V. V.Ermakov, S. F. Tjutikov. – M.: Nauka. – 2008 – 315 s.</w:t>
      </w:r>
    </w:p>
    <w:p w:rsidR="0065722E" w:rsidRPr="00DE2EEA" w:rsidRDefault="0065722E" w:rsidP="00DE2EEA">
      <w:pPr>
        <w:spacing w:after="0" w:line="240" w:lineRule="auto"/>
        <w:ind w:firstLine="851"/>
        <w:jc w:val="both"/>
        <w:rPr>
          <w:rFonts w:ascii="Times New Roman" w:hAnsi="Times New Roman"/>
          <w:sz w:val="24"/>
          <w:szCs w:val="24"/>
          <w:lang w:val="en-US"/>
        </w:rPr>
      </w:pPr>
      <w:r w:rsidRPr="00DE2EEA">
        <w:rPr>
          <w:rFonts w:ascii="Times New Roman" w:hAnsi="Times New Roman"/>
          <w:sz w:val="24"/>
          <w:szCs w:val="24"/>
          <w:lang w:val="en-US"/>
        </w:rPr>
        <w:t>6. Mineev V.G. Agrohimija / V.G. Mineev. – M.: izd-vo MGU, izd-vo "KolosS"– 2004 – 720 s.</w:t>
      </w:r>
    </w:p>
    <w:p w:rsidR="0065722E" w:rsidRPr="00DE2EEA" w:rsidRDefault="0065722E" w:rsidP="00DE2EEA">
      <w:pPr>
        <w:spacing w:after="0" w:line="240" w:lineRule="auto"/>
        <w:ind w:firstLine="851"/>
        <w:jc w:val="both"/>
        <w:rPr>
          <w:rFonts w:ascii="Times New Roman" w:hAnsi="Times New Roman"/>
          <w:sz w:val="24"/>
          <w:szCs w:val="24"/>
          <w:lang w:val="en-US"/>
        </w:rPr>
      </w:pPr>
      <w:r w:rsidRPr="00DE2EEA">
        <w:rPr>
          <w:rFonts w:ascii="Times New Roman" w:hAnsi="Times New Roman"/>
          <w:sz w:val="24"/>
          <w:szCs w:val="24"/>
          <w:lang w:val="en-US"/>
        </w:rPr>
        <w:t>7. Zagorul'ko A. V. Agrojekologicheskoe obosnovanie al'ternativnyh tehnologij vyrashhivanija ozimoj pshenicy na chernozeme vyshhelochennom Zapadnogo Predkavkaz'ja  / A. V. Zagorul'ko, A. M. Kravcov // Trudy Kubanskogo gosudarstvennogo agrarnogo universiteta. – 2012. – № 35. – S. 322–333.</w:t>
      </w:r>
    </w:p>
    <w:p w:rsidR="0065722E" w:rsidRPr="00DE2EEA" w:rsidRDefault="0065722E" w:rsidP="00DE2EEA">
      <w:pPr>
        <w:spacing w:after="0" w:line="240" w:lineRule="auto"/>
        <w:ind w:firstLine="851"/>
        <w:jc w:val="both"/>
        <w:rPr>
          <w:rFonts w:ascii="Times New Roman" w:hAnsi="Times New Roman"/>
          <w:sz w:val="24"/>
          <w:szCs w:val="24"/>
          <w:lang w:val="en-US"/>
        </w:rPr>
      </w:pPr>
      <w:r w:rsidRPr="00DE2EEA">
        <w:rPr>
          <w:rFonts w:ascii="Times New Roman" w:hAnsi="Times New Roman"/>
          <w:sz w:val="24"/>
          <w:szCs w:val="24"/>
          <w:lang w:val="en-US"/>
        </w:rPr>
        <w:t>8. Kravcov A. M. Produktivnost' ozimoj pshenicy v zavisimosti ot tehnologii vyrashhivanija posle propashnyh predshestvennikov na chernozeme vyshhelochennom Zapadnogo Predkavkaz'ja / A. M. Kravcov, A. V. Zagorul'ko // Politematicheskij setevoj jelektronnyj nauchnyj zhurnal Kubanskogo gosudarstvennogo agrarnogo universiteta. – 2015. – № 106. – S. 351–365.</w:t>
      </w:r>
    </w:p>
    <w:p w:rsidR="0065722E" w:rsidRPr="00DE2EEA" w:rsidRDefault="0065722E" w:rsidP="00DE2EEA">
      <w:pPr>
        <w:spacing w:after="0" w:line="240" w:lineRule="auto"/>
        <w:ind w:firstLine="851"/>
        <w:jc w:val="both"/>
        <w:rPr>
          <w:rFonts w:ascii="Times New Roman" w:hAnsi="Times New Roman"/>
          <w:sz w:val="24"/>
          <w:szCs w:val="24"/>
          <w:lang w:val="en-US"/>
        </w:rPr>
      </w:pPr>
      <w:r w:rsidRPr="00DE2EEA">
        <w:rPr>
          <w:rFonts w:ascii="Times New Roman" w:hAnsi="Times New Roman"/>
          <w:sz w:val="24"/>
          <w:szCs w:val="24"/>
          <w:lang w:val="en-US"/>
        </w:rPr>
        <w:t xml:space="preserve">9. Orlov D. S. Himija pochv / D. S. Orlov, L. K. Sadovnikova, N. I. Suhanova. – M.: Vyssh. shk., 2005. – 558 s.7. </w:t>
      </w:r>
    </w:p>
    <w:p w:rsidR="0065722E" w:rsidRPr="00DE2EEA" w:rsidRDefault="0065722E" w:rsidP="00DE2EEA">
      <w:pPr>
        <w:spacing w:after="0" w:line="240" w:lineRule="auto"/>
        <w:ind w:firstLine="851"/>
        <w:jc w:val="both"/>
        <w:rPr>
          <w:rFonts w:ascii="Times New Roman" w:hAnsi="Times New Roman"/>
          <w:sz w:val="24"/>
          <w:szCs w:val="24"/>
          <w:lang w:val="en-US"/>
        </w:rPr>
      </w:pPr>
      <w:r w:rsidRPr="00DE2EEA">
        <w:rPr>
          <w:rFonts w:ascii="Times New Roman" w:hAnsi="Times New Roman"/>
          <w:sz w:val="24"/>
          <w:szCs w:val="24"/>
          <w:lang w:val="en-US"/>
        </w:rPr>
        <w:t>10. Ob jekologicheskih riskah, svjazannyh s nakopleniem svinca i kadmija v zerne ozimoj pshenicy, vyrashhennoj na chernozeme vyshhelochennom Zapadnogo Predkavkaz'ja / N. N. Neshhadim, N. G. Gajdukova, I. V. Shabanova, I. I. Sidorova // Trudy Kubanskogo gosudarstvennogo agrarnogo universiteta. – Krasnodar: KubGAU, 2008.   Vyp. 431(459).   S. 59   73.</w:t>
      </w:r>
    </w:p>
    <w:p w:rsidR="0065722E" w:rsidRPr="00DE2EEA" w:rsidRDefault="0065722E" w:rsidP="00DE2EEA">
      <w:pPr>
        <w:spacing w:after="0" w:line="240" w:lineRule="auto"/>
        <w:ind w:firstLine="851"/>
        <w:jc w:val="both"/>
        <w:rPr>
          <w:rFonts w:ascii="Times New Roman" w:hAnsi="Times New Roman"/>
          <w:sz w:val="24"/>
          <w:szCs w:val="24"/>
          <w:lang w:val="en-US"/>
        </w:rPr>
      </w:pPr>
      <w:r w:rsidRPr="00DE2EEA">
        <w:rPr>
          <w:rFonts w:ascii="Times New Roman" w:hAnsi="Times New Roman"/>
          <w:sz w:val="24"/>
          <w:szCs w:val="24"/>
          <w:lang w:val="en-US"/>
        </w:rPr>
        <w:t>11. O vozmozhnosti chernozema vyshhelochennogo Kubani inaktivirovat' osobo opasnye tjazhelye metally / N. G. Gajdukova, N. A. Koshelenko, I. I. Sidorova, I. V. Shabanova // Politematicheskij setevoj jelektronnyj nauchnyj zhurnal Kubanskogo gosudarstvennogo agrarnogo universiteta. – 2010. – № 07(061). – S. 31–44.</w:t>
      </w:r>
    </w:p>
    <w:p w:rsidR="0065722E" w:rsidRPr="00DE2EEA" w:rsidRDefault="0065722E" w:rsidP="00DE2EEA">
      <w:pPr>
        <w:spacing w:after="0" w:line="240" w:lineRule="auto"/>
        <w:ind w:firstLine="851"/>
        <w:jc w:val="both"/>
        <w:rPr>
          <w:rFonts w:ascii="Times New Roman" w:hAnsi="Times New Roman"/>
          <w:sz w:val="24"/>
          <w:szCs w:val="24"/>
          <w:lang w:val="en-US"/>
        </w:rPr>
      </w:pPr>
      <w:r w:rsidRPr="00DE2EEA">
        <w:rPr>
          <w:rFonts w:ascii="Times New Roman" w:hAnsi="Times New Roman"/>
          <w:sz w:val="24"/>
          <w:szCs w:val="24"/>
          <w:lang w:val="en-US"/>
        </w:rPr>
        <w:t>12. Fiziologija i biohimija sel'skohozjajstvennyh rastenij: uchebnik / Pod redakciej N. N. Tret'jakova. – M. Kolos,1998. – 640 s.</w:t>
      </w:r>
    </w:p>
    <w:p w:rsidR="0065722E" w:rsidRPr="00DE2EEA" w:rsidRDefault="0065722E" w:rsidP="00DE2EEA">
      <w:pPr>
        <w:spacing w:after="0" w:line="240" w:lineRule="auto"/>
        <w:ind w:firstLine="851"/>
        <w:jc w:val="both"/>
        <w:rPr>
          <w:rFonts w:ascii="Times New Roman" w:hAnsi="Times New Roman"/>
          <w:sz w:val="24"/>
          <w:szCs w:val="24"/>
          <w:lang w:val="en-US"/>
        </w:rPr>
      </w:pPr>
      <w:r w:rsidRPr="00DE2EEA">
        <w:rPr>
          <w:rFonts w:ascii="Times New Roman" w:hAnsi="Times New Roman"/>
          <w:sz w:val="24"/>
          <w:szCs w:val="24"/>
          <w:lang w:val="en-US"/>
        </w:rPr>
        <w:t xml:space="preserve">13. Dissanayake C.B. Phosphate mineral fertilizers, trace metals and human health / C. B. Dissanayake, Chandraith R.// J. Nath.Sci. Foundation Sri Lanka. – 2009 –V.37(3) –R. 153-165 </w:t>
      </w:r>
    </w:p>
    <w:p w:rsidR="0065722E" w:rsidRPr="00DE2EEA" w:rsidRDefault="0065722E" w:rsidP="00DE2EEA">
      <w:pPr>
        <w:spacing w:after="0" w:line="240" w:lineRule="auto"/>
        <w:ind w:firstLine="851"/>
        <w:jc w:val="both"/>
        <w:rPr>
          <w:rFonts w:ascii="Times New Roman" w:hAnsi="Times New Roman"/>
          <w:sz w:val="24"/>
          <w:szCs w:val="24"/>
          <w:lang w:val="en-US"/>
        </w:rPr>
      </w:pPr>
      <w:r w:rsidRPr="00DE2EEA">
        <w:rPr>
          <w:rFonts w:ascii="Times New Roman" w:hAnsi="Times New Roman"/>
          <w:sz w:val="24"/>
          <w:szCs w:val="24"/>
          <w:lang w:val="en-US"/>
        </w:rPr>
        <w:t>14. Aristarhov A. N. Vlijanie agrohimicheskih svojstv pochv na jeffektivnost' primenenija cinkovyh mikroudobrenij pod ozimuju i jarovuju pshenicu / A. N. Aristarhov, V. A. Proshkin, A. V. Volkov // Agrohimija. – 2014. – № 1. – S. 37-44.</w:t>
      </w:r>
    </w:p>
    <w:p w:rsidR="0065722E" w:rsidRPr="003A43BE" w:rsidRDefault="0065722E" w:rsidP="00DE2EEA">
      <w:pPr>
        <w:spacing w:after="0" w:line="240" w:lineRule="auto"/>
        <w:ind w:firstLine="851"/>
        <w:jc w:val="both"/>
        <w:rPr>
          <w:rFonts w:ascii="Times New Roman" w:hAnsi="Times New Roman"/>
          <w:sz w:val="24"/>
          <w:szCs w:val="24"/>
          <w:lang w:val="en-US"/>
        </w:rPr>
      </w:pPr>
      <w:r w:rsidRPr="00DE2EEA">
        <w:rPr>
          <w:rFonts w:ascii="Times New Roman" w:hAnsi="Times New Roman"/>
          <w:sz w:val="24"/>
          <w:szCs w:val="24"/>
          <w:lang w:val="en-US"/>
        </w:rPr>
        <w:t xml:space="preserve">15. Lebedovskij I. A. Vlijanie mikrojelementov na produktivnost' i kachestvo ozimoj pshenicy, vozdelyvaemoj na chernozeme vyshhelochennom zapadnogo Predkavkaz'ja / I. A. Lebedovskij, I. V. Shabanova, E. A. Jakovleva // Politematicheskij setevoj jelektronnyj nauchnyj zhurnal Kubanskogo gosudarstvennogo agrarnogo universiteta. </w:t>
      </w:r>
      <w:r w:rsidRPr="003A43BE">
        <w:rPr>
          <w:rFonts w:ascii="Times New Roman" w:hAnsi="Times New Roman"/>
          <w:sz w:val="24"/>
          <w:szCs w:val="24"/>
          <w:lang w:val="en-US"/>
        </w:rPr>
        <w:t>2012. – № 82(08). – S. 684-695.</w:t>
      </w:r>
    </w:p>
    <w:p w:rsidR="0065722E" w:rsidRPr="00543C11" w:rsidRDefault="0065722E" w:rsidP="00DE2EEA">
      <w:pPr>
        <w:spacing w:after="0" w:line="240" w:lineRule="auto"/>
        <w:ind w:firstLine="851"/>
        <w:jc w:val="both"/>
        <w:rPr>
          <w:rFonts w:ascii="Times New Roman" w:hAnsi="Times New Roman"/>
          <w:sz w:val="24"/>
          <w:szCs w:val="24"/>
        </w:rPr>
      </w:pPr>
      <w:r w:rsidRPr="003A43BE">
        <w:rPr>
          <w:rFonts w:ascii="Times New Roman" w:hAnsi="Times New Roman"/>
          <w:sz w:val="24"/>
          <w:szCs w:val="24"/>
          <w:lang w:val="en-US"/>
        </w:rPr>
        <w:t xml:space="preserve">16. Zanozina O. D. Poluchenie jekologicheski chistoj zernovoj produkcii v uslovijah primenenija razlichnyh doz udobrenij / O. D. Zanozina, I. V. Shabanova // Nauka i obrazovanie v zhizni sovremennogo obshhestva: sb. nauch. tr. </w:t>
      </w:r>
      <w:r w:rsidRPr="00DE2EEA">
        <w:rPr>
          <w:rFonts w:ascii="Times New Roman" w:hAnsi="Times New Roman"/>
          <w:sz w:val="24"/>
          <w:szCs w:val="24"/>
        </w:rPr>
        <w:t>Tambov. – 2015. – S. 37-38.</w:t>
      </w:r>
    </w:p>
    <w:sectPr w:rsidR="0065722E" w:rsidRPr="00543C11" w:rsidSect="005E12B3">
      <w:headerReference w:type="even" r:id="rId25"/>
      <w:headerReference w:type="default" r:id="rId26"/>
      <w:footerReference w:type="default" r:id="rId27"/>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722E" w:rsidRDefault="0065722E" w:rsidP="007A3865">
      <w:pPr>
        <w:spacing w:after="0" w:line="240" w:lineRule="auto"/>
      </w:pPr>
      <w:r>
        <w:separator/>
      </w:r>
    </w:p>
  </w:endnote>
  <w:endnote w:type="continuationSeparator" w:id="0">
    <w:p w:rsidR="0065722E" w:rsidRDefault="0065722E" w:rsidP="007A38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l?r ??Ѓfc"/>
    <w:panose1 w:val="020206090402050803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22E" w:rsidRPr="00406CC2" w:rsidRDefault="0065722E">
    <w:pPr>
      <w:pStyle w:val="Footer"/>
      <w:rPr>
        <w:rFonts w:ascii="Times New Roman" w:hAnsi="Times New Roman"/>
      </w:rPr>
    </w:pPr>
    <w:bookmarkStart w:id="1" w:name="OLE_LINK122"/>
    <w:bookmarkStart w:id="2" w:name="OLE_LINK123"/>
    <w:bookmarkStart w:id="3" w:name="OLE_LINK124"/>
    <w:r w:rsidRPr="00406CC2">
      <w:rPr>
        <w:rFonts w:ascii="Times New Roman" w:hAnsi="Times New Roman"/>
        <w:sz w:val="24"/>
        <w:szCs w:val="24"/>
      </w:rPr>
      <w:t>http://ej.kubagro.ru/2017/</w:t>
    </w:r>
    <w:r w:rsidRPr="00406CC2">
      <w:rPr>
        <w:rFonts w:ascii="Times New Roman" w:hAnsi="Times New Roman"/>
        <w:sz w:val="24"/>
        <w:szCs w:val="24"/>
        <w:lang w:val="en-US"/>
      </w:rPr>
      <w:t>0</w:t>
    </w:r>
    <w:r w:rsidRPr="00406CC2">
      <w:rPr>
        <w:rFonts w:ascii="Times New Roman" w:hAnsi="Times New Roman"/>
        <w:sz w:val="24"/>
        <w:szCs w:val="24"/>
      </w:rPr>
      <w:t>7/pdf/</w:t>
    </w:r>
    <w:r w:rsidRPr="00406CC2">
      <w:rPr>
        <w:rFonts w:ascii="Times New Roman" w:hAnsi="Times New Roman"/>
        <w:sz w:val="24"/>
        <w:szCs w:val="24"/>
        <w:lang w:val="en-US"/>
      </w:rPr>
      <w:t>1</w:t>
    </w:r>
    <w:r>
      <w:rPr>
        <w:rFonts w:ascii="Times New Roman" w:hAnsi="Times New Roman"/>
        <w:sz w:val="24"/>
        <w:szCs w:val="24"/>
        <w:lang w:val="en-US"/>
      </w:rPr>
      <w:t>15</w:t>
    </w:r>
    <w:r w:rsidRPr="00406CC2">
      <w:rPr>
        <w:rFonts w:ascii="Times New Roman" w:hAnsi="Times New Roman"/>
        <w:sz w:val="24"/>
        <w:szCs w:val="24"/>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722E" w:rsidRDefault="0065722E" w:rsidP="007A3865">
      <w:pPr>
        <w:spacing w:after="0" w:line="240" w:lineRule="auto"/>
      </w:pPr>
      <w:r>
        <w:separator/>
      </w:r>
    </w:p>
  </w:footnote>
  <w:footnote w:type="continuationSeparator" w:id="0">
    <w:p w:rsidR="0065722E" w:rsidRDefault="0065722E" w:rsidP="007A386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22E" w:rsidRDefault="0065722E" w:rsidP="00ED211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5722E" w:rsidRDefault="0065722E" w:rsidP="00F728A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22E" w:rsidRPr="00F728A3" w:rsidRDefault="0065722E" w:rsidP="00ED211D">
    <w:pPr>
      <w:pStyle w:val="Header"/>
      <w:framePr w:wrap="around" w:vAnchor="text" w:hAnchor="margin" w:xAlign="right" w:y="1"/>
      <w:rPr>
        <w:rStyle w:val="PageNumber"/>
        <w:rFonts w:ascii="Times New Roman" w:hAnsi="Times New Roman"/>
        <w:sz w:val="28"/>
        <w:szCs w:val="28"/>
      </w:rPr>
    </w:pPr>
    <w:r w:rsidRPr="00F728A3">
      <w:rPr>
        <w:rStyle w:val="PageNumber"/>
        <w:rFonts w:ascii="Times New Roman" w:hAnsi="Times New Roman"/>
        <w:sz w:val="28"/>
        <w:szCs w:val="28"/>
      </w:rPr>
      <w:fldChar w:fldCharType="begin"/>
    </w:r>
    <w:r w:rsidRPr="00F728A3">
      <w:rPr>
        <w:rStyle w:val="PageNumber"/>
        <w:rFonts w:ascii="Times New Roman" w:hAnsi="Times New Roman"/>
        <w:sz w:val="28"/>
        <w:szCs w:val="28"/>
      </w:rPr>
      <w:instrText xml:space="preserve">PAGE  </w:instrText>
    </w:r>
    <w:r w:rsidRPr="00F728A3">
      <w:rPr>
        <w:rStyle w:val="PageNumber"/>
        <w:rFonts w:ascii="Times New Roman" w:hAnsi="Times New Roman"/>
        <w:sz w:val="28"/>
        <w:szCs w:val="28"/>
      </w:rPr>
      <w:fldChar w:fldCharType="separate"/>
    </w:r>
    <w:r>
      <w:rPr>
        <w:rStyle w:val="PageNumber"/>
        <w:rFonts w:ascii="Times New Roman" w:hAnsi="Times New Roman"/>
        <w:noProof/>
        <w:sz w:val="28"/>
        <w:szCs w:val="28"/>
      </w:rPr>
      <w:t>20</w:t>
    </w:r>
    <w:r w:rsidRPr="00F728A3">
      <w:rPr>
        <w:rStyle w:val="PageNumber"/>
        <w:rFonts w:ascii="Times New Roman" w:hAnsi="Times New Roman"/>
        <w:sz w:val="28"/>
        <w:szCs w:val="28"/>
      </w:rPr>
      <w:fldChar w:fldCharType="end"/>
    </w:r>
  </w:p>
  <w:p w:rsidR="0065722E" w:rsidRPr="00F728A3" w:rsidRDefault="0065722E" w:rsidP="00F728A3">
    <w:pPr>
      <w:pStyle w:val="Header"/>
      <w:ind w:right="360"/>
      <w:rPr>
        <w:lang w:val="en-US"/>
      </w:rPr>
    </w:pPr>
    <w:r w:rsidRPr="00452E6F">
      <w:rPr>
        <w:rFonts w:ascii="Times New Roman" w:hAnsi="Times New Roman"/>
        <w:sz w:val="24"/>
        <w:szCs w:val="24"/>
      </w:rPr>
      <w:t>Научный журнал КубГАУ, №</w:t>
    </w:r>
    <w:r w:rsidRPr="00452E6F">
      <w:rPr>
        <w:rFonts w:ascii="Times New Roman" w:hAnsi="Times New Roman"/>
        <w:sz w:val="24"/>
        <w:szCs w:val="24"/>
        <w:lang w:val="en-US"/>
      </w:rPr>
      <w:t>1</w:t>
    </w:r>
    <w:r w:rsidRPr="00452E6F">
      <w:rPr>
        <w:rFonts w:ascii="Times New Roman" w:hAnsi="Times New Roman"/>
        <w:sz w:val="24"/>
        <w:szCs w:val="24"/>
      </w:rPr>
      <w:t>31(</w:t>
    </w:r>
    <w:r w:rsidRPr="00452E6F">
      <w:rPr>
        <w:rFonts w:ascii="Times New Roman" w:hAnsi="Times New Roman"/>
        <w:sz w:val="24"/>
        <w:szCs w:val="24"/>
        <w:lang w:val="en-US"/>
      </w:rPr>
      <w:t>0</w:t>
    </w:r>
    <w:r w:rsidRPr="00452E6F">
      <w:rPr>
        <w:rFonts w:ascii="Times New Roman" w:hAnsi="Times New Roman"/>
        <w:sz w:val="24"/>
        <w:szCs w:val="24"/>
      </w:rPr>
      <w:t>7), 2017 года</w:t>
    </w:r>
  </w:p>
  <w:p w:rsidR="0065722E" w:rsidRDefault="0065722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F1FEA"/>
    <w:multiLevelType w:val="multilevel"/>
    <w:tmpl w:val="20886DF6"/>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
    <w:nsid w:val="02175F31"/>
    <w:multiLevelType w:val="hybridMultilevel"/>
    <w:tmpl w:val="58201D46"/>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
    <w:nsid w:val="04ED1B16"/>
    <w:multiLevelType w:val="hybridMultilevel"/>
    <w:tmpl w:val="C298F94A"/>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6440F9F"/>
    <w:multiLevelType w:val="multilevel"/>
    <w:tmpl w:val="DF6A8464"/>
    <w:lvl w:ilvl="0">
      <w:start w:val="1"/>
      <w:numFmt w:val="decimal"/>
      <w:lvlText w:val="%1."/>
      <w:lvlJc w:val="left"/>
      <w:pPr>
        <w:tabs>
          <w:tab w:val="num" w:pos="525"/>
        </w:tabs>
        <w:ind w:left="525" w:hanging="525"/>
      </w:pPr>
      <w:rPr>
        <w:rFonts w:cs="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4">
    <w:nsid w:val="070E48C5"/>
    <w:multiLevelType w:val="hybridMultilevel"/>
    <w:tmpl w:val="F48673FA"/>
    <w:lvl w:ilvl="0" w:tplc="A75E6762">
      <w:start w:val="1"/>
      <w:numFmt w:val="decimal"/>
      <w:lvlText w:val="%1."/>
      <w:lvlJc w:val="left"/>
      <w:pPr>
        <w:ind w:left="644" w:hanging="360"/>
      </w:pPr>
      <w:rPr>
        <w:rFonts w:cs="Times New Roman"/>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10151BC9"/>
    <w:multiLevelType w:val="hybridMultilevel"/>
    <w:tmpl w:val="5164F0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3C34C60"/>
    <w:multiLevelType w:val="hybridMultilevel"/>
    <w:tmpl w:val="6E38EFEE"/>
    <w:lvl w:ilvl="0" w:tplc="8E42FE28">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7">
    <w:nsid w:val="15EE7B62"/>
    <w:multiLevelType w:val="hybridMultilevel"/>
    <w:tmpl w:val="9BA0F4AC"/>
    <w:lvl w:ilvl="0" w:tplc="04190011">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8">
    <w:nsid w:val="17EF5C63"/>
    <w:multiLevelType w:val="hybridMultilevel"/>
    <w:tmpl w:val="1D0CAA38"/>
    <w:lvl w:ilvl="0" w:tplc="CBF61E16">
      <w:start w:val="1"/>
      <w:numFmt w:val="decimal"/>
      <w:lvlText w:val="%1."/>
      <w:lvlJc w:val="left"/>
      <w:pPr>
        <w:tabs>
          <w:tab w:val="num" w:pos="735"/>
        </w:tabs>
        <w:ind w:left="735" w:hanging="375"/>
      </w:pPr>
      <w:rPr>
        <w:rFonts w:cs="Times New Roman" w:hint="default"/>
      </w:rPr>
    </w:lvl>
    <w:lvl w:ilvl="1" w:tplc="7F7658C8">
      <w:numFmt w:val="none"/>
      <w:lvlText w:val=""/>
      <w:lvlJc w:val="left"/>
      <w:pPr>
        <w:tabs>
          <w:tab w:val="num" w:pos="360"/>
        </w:tabs>
      </w:pPr>
      <w:rPr>
        <w:rFonts w:cs="Times New Roman"/>
      </w:rPr>
    </w:lvl>
    <w:lvl w:ilvl="2" w:tplc="8DC678FE">
      <w:numFmt w:val="none"/>
      <w:lvlText w:val=""/>
      <w:lvlJc w:val="left"/>
      <w:pPr>
        <w:tabs>
          <w:tab w:val="num" w:pos="360"/>
        </w:tabs>
      </w:pPr>
      <w:rPr>
        <w:rFonts w:cs="Times New Roman"/>
      </w:rPr>
    </w:lvl>
    <w:lvl w:ilvl="3" w:tplc="402C6D60">
      <w:numFmt w:val="none"/>
      <w:lvlText w:val=""/>
      <w:lvlJc w:val="left"/>
      <w:pPr>
        <w:tabs>
          <w:tab w:val="num" w:pos="360"/>
        </w:tabs>
      </w:pPr>
      <w:rPr>
        <w:rFonts w:cs="Times New Roman"/>
      </w:rPr>
    </w:lvl>
    <w:lvl w:ilvl="4" w:tplc="7B9C9B6C">
      <w:numFmt w:val="none"/>
      <w:lvlText w:val=""/>
      <w:lvlJc w:val="left"/>
      <w:pPr>
        <w:tabs>
          <w:tab w:val="num" w:pos="360"/>
        </w:tabs>
      </w:pPr>
      <w:rPr>
        <w:rFonts w:cs="Times New Roman"/>
      </w:rPr>
    </w:lvl>
    <w:lvl w:ilvl="5" w:tplc="220EF0C2">
      <w:numFmt w:val="none"/>
      <w:lvlText w:val=""/>
      <w:lvlJc w:val="left"/>
      <w:pPr>
        <w:tabs>
          <w:tab w:val="num" w:pos="360"/>
        </w:tabs>
      </w:pPr>
      <w:rPr>
        <w:rFonts w:cs="Times New Roman"/>
      </w:rPr>
    </w:lvl>
    <w:lvl w:ilvl="6" w:tplc="CED8DA1E">
      <w:numFmt w:val="none"/>
      <w:lvlText w:val=""/>
      <w:lvlJc w:val="left"/>
      <w:pPr>
        <w:tabs>
          <w:tab w:val="num" w:pos="360"/>
        </w:tabs>
      </w:pPr>
      <w:rPr>
        <w:rFonts w:cs="Times New Roman"/>
      </w:rPr>
    </w:lvl>
    <w:lvl w:ilvl="7" w:tplc="5370589A">
      <w:numFmt w:val="none"/>
      <w:lvlText w:val=""/>
      <w:lvlJc w:val="left"/>
      <w:pPr>
        <w:tabs>
          <w:tab w:val="num" w:pos="360"/>
        </w:tabs>
      </w:pPr>
      <w:rPr>
        <w:rFonts w:cs="Times New Roman"/>
      </w:rPr>
    </w:lvl>
    <w:lvl w:ilvl="8" w:tplc="6AB05754">
      <w:numFmt w:val="none"/>
      <w:lvlText w:val=""/>
      <w:lvlJc w:val="left"/>
      <w:pPr>
        <w:tabs>
          <w:tab w:val="num" w:pos="360"/>
        </w:tabs>
      </w:pPr>
      <w:rPr>
        <w:rFonts w:cs="Times New Roman"/>
      </w:rPr>
    </w:lvl>
  </w:abstractNum>
  <w:abstractNum w:abstractNumId="9">
    <w:nsid w:val="1A711770"/>
    <w:multiLevelType w:val="hybridMultilevel"/>
    <w:tmpl w:val="A7FC2290"/>
    <w:lvl w:ilvl="0" w:tplc="5F1638FC">
      <w:start w:val="1"/>
      <w:numFmt w:val="bullet"/>
      <w:lvlText w:val="•"/>
      <w:lvlJc w:val="left"/>
      <w:pPr>
        <w:tabs>
          <w:tab w:val="num" w:pos="720"/>
        </w:tabs>
        <w:ind w:left="720" w:hanging="360"/>
      </w:pPr>
      <w:rPr>
        <w:rFonts w:ascii="Arial" w:hAnsi="Arial" w:hint="default"/>
      </w:rPr>
    </w:lvl>
    <w:lvl w:ilvl="1" w:tplc="A5B45334" w:tentative="1">
      <w:start w:val="1"/>
      <w:numFmt w:val="bullet"/>
      <w:lvlText w:val="•"/>
      <w:lvlJc w:val="left"/>
      <w:pPr>
        <w:tabs>
          <w:tab w:val="num" w:pos="1440"/>
        </w:tabs>
        <w:ind w:left="1440" w:hanging="360"/>
      </w:pPr>
      <w:rPr>
        <w:rFonts w:ascii="Arial" w:hAnsi="Arial" w:hint="default"/>
      </w:rPr>
    </w:lvl>
    <w:lvl w:ilvl="2" w:tplc="7D68820A" w:tentative="1">
      <w:start w:val="1"/>
      <w:numFmt w:val="bullet"/>
      <w:lvlText w:val="•"/>
      <w:lvlJc w:val="left"/>
      <w:pPr>
        <w:tabs>
          <w:tab w:val="num" w:pos="2160"/>
        </w:tabs>
        <w:ind w:left="2160" w:hanging="360"/>
      </w:pPr>
      <w:rPr>
        <w:rFonts w:ascii="Arial" w:hAnsi="Arial" w:hint="default"/>
      </w:rPr>
    </w:lvl>
    <w:lvl w:ilvl="3" w:tplc="38429C64" w:tentative="1">
      <w:start w:val="1"/>
      <w:numFmt w:val="bullet"/>
      <w:lvlText w:val="•"/>
      <w:lvlJc w:val="left"/>
      <w:pPr>
        <w:tabs>
          <w:tab w:val="num" w:pos="2880"/>
        </w:tabs>
        <w:ind w:left="2880" w:hanging="360"/>
      </w:pPr>
      <w:rPr>
        <w:rFonts w:ascii="Arial" w:hAnsi="Arial" w:hint="default"/>
      </w:rPr>
    </w:lvl>
    <w:lvl w:ilvl="4" w:tplc="47A4BB72" w:tentative="1">
      <w:start w:val="1"/>
      <w:numFmt w:val="bullet"/>
      <w:lvlText w:val="•"/>
      <w:lvlJc w:val="left"/>
      <w:pPr>
        <w:tabs>
          <w:tab w:val="num" w:pos="3600"/>
        </w:tabs>
        <w:ind w:left="3600" w:hanging="360"/>
      </w:pPr>
      <w:rPr>
        <w:rFonts w:ascii="Arial" w:hAnsi="Arial" w:hint="default"/>
      </w:rPr>
    </w:lvl>
    <w:lvl w:ilvl="5" w:tplc="B81478BA" w:tentative="1">
      <w:start w:val="1"/>
      <w:numFmt w:val="bullet"/>
      <w:lvlText w:val="•"/>
      <w:lvlJc w:val="left"/>
      <w:pPr>
        <w:tabs>
          <w:tab w:val="num" w:pos="4320"/>
        </w:tabs>
        <w:ind w:left="4320" w:hanging="360"/>
      </w:pPr>
      <w:rPr>
        <w:rFonts w:ascii="Arial" w:hAnsi="Arial" w:hint="default"/>
      </w:rPr>
    </w:lvl>
    <w:lvl w:ilvl="6" w:tplc="DDB05E00" w:tentative="1">
      <w:start w:val="1"/>
      <w:numFmt w:val="bullet"/>
      <w:lvlText w:val="•"/>
      <w:lvlJc w:val="left"/>
      <w:pPr>
        <w:tabs>
          <w:tab w:val="num" w:pos="5040"/>
        </w:tabs>
        <w:ind w:left="5040" w:hanging="360"/>
      </w:pPr>
      <w:rPr>
        <w:rFonts w:ascii="Arial" w:hAnsi="Arial" w:hint="default"/>
      </w:rPr>
    </w:lvl>
    <w:lvl w:ilvl="7" w:tplc="B57008F2" w:tentative="1">
      <w:start w:val="1"/>
      <w:numFmt w:val="bullet"/>
      <w:lvlText w:val="•"/>
      <w:lvlJc w:val="left"/>
      <w:pPr>
        <w:tabs>
          <w:tab w:val="num" w:pos="5760"/>
        </w:tabs>
        <w:ind w:left="5760" w:hanging="360"/>
      </w:pPr>
      <w:rPr>
        <w:rFonts w:ascii="Arial" w:hAnsi="Arial" w:hint="default"/>
      </w:rPr>
    </w:lvl>
    <w:lvl w:ilvl="8" w:tplc="722EB6FC" w:tentative="1">
      <w:start w:val="1"/>
      <w:numFmt w:val="bullet"/>
      <w:lvlText w:val="•"/>
      <w:lvlJc w:val="left"/>
      <w:pPr>
        <w:tabs>
          <w:tab w:val="num" w:pos="6480"/>
        </w:tabs>
        <w:ind w:left="6480" w:hanging="360"/>
      </w:pPr>
      <w:rPr>
        <w:rFonts w:ascii="Arial" w:hAnsi="Arial" w:hint="default"/>
      </w:rPr>
    </w:lvl>
  </w:abstractNum>
  <w:abstractNum w:abstractNumId="10">
    <w:nsid w:val="1C534B8D"/>
    <w:multiLevelType w:val="hybridMultilevel"/>
    <w:tmpl w:val="41220FE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0EE0860"/>
    <w:multiLevelType w:val="hybridMultilevel"/>
    <w:tmpl w:val="C1820FE8"/>
    <w:lvl w:ilvl="0" w:tplc="ED927CBC">
      <w:start w:val="1"/>
      <w:numFmt w:val="decimal"/>
      <w:lvlText w:val="%1."/>
      <w:lvlJc w:val="left"/>
      <w:pPr>
        <w:tabs>
          <w:tab w:val="num" w:pos="1185"/>
        </w:tabs>
        <w:ind w:left="1185" w:hanging="645"/>
      </w:pPr>
      <w:rPr>
        <w:rFonts w:cs="Times New Roman" w:hint="default"/>
        <w:sz w:val="28"/>
        <w:szCs w:val="28"/>
      </w:rPr>
    </w:lvl>
    <w:lvl w:ilvl="1" w:tplc="E26E182E">
      <w:start w:val="5"/>
      <w:numFmt w:val="decimal"/>
      <w:lvlText w:val="%2"/>
      <w:lvlJc w:val="left"/>
      <w:pPr>
        <w:tabs>
          <w:tab w:val="num" w:pos="1440"/>
        </w:tabs>
        <w:ind w:left="1440" w:hanging="360"/>
      </w:pPr>
      <w:rPr>
        <w:rFonts w:cs="Times New Roman" w:hint="default"/>
        <w:color w:val="000000"/>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23801C15"/>
    <w:multiLevelType w:val="multilevel"/>
    <w:tmpl w:val="41220FE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24296F94"/>
    <w:multiLevelType w:val="hybridMultilevel"/>
    <w:tmpl w:val="8C6A68D0"/>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98F58CD"/>
    <w:multiLevelType w:val="hybridMultilevel"/>
    <w:tmpl w:val="E63C2D8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3F3175A0"/>
    <w:multiLevelType w:val="hybridMultilevel"/>
    <w:tmpl w:val="A16074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1B62121"/>
    <w:multiLevelType w:val="hybridMultilevel"/>
    <w:tmpl w:val="6FAC909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4BCF78D9"/>
    <w:multiLevelType w:val="hybridMultilevel"/>
    <w:tmpl w:val="E2186CA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DC53975"/>
    <w:multiLevelType w:val="hybridMultilevel"/>
    <w:tmpl w:val="E8025426"/>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EE15FA5"/>
    <w:multiLevelType w:val="hybridMultilevel"/>
    <w:tmpl w:val="1B1A01A2"/>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20">
    <w:nsid w:val="511960A0"/>
    <w:multiLevelType w:val="hybridMultilevel"/>
    <w:tmpl w:val="54FEE6A2"/>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51572A66"/>
    <w:multiLevelType w:val="multilevel"/>
    <w:tmpl w:val="D32A7ADA"/>
    <w:lvl w:ilvl="0">
      <w:start w:val="1"/>
      <w:numFmt w:val="decimal"/>
      <w:lvlText w:val="%1."/>
      <w:lvlJc w:val="left"/>
      <w:pPr>
        <w:tabs>
          <w:tab w:val="num" w:pos="735"/>
        </w:tabs>
        <w:ind w:left="735" w:hanging="375"/>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22">
    <w:nsid w:val="51F97792"/>
    <w:multiLevelType w:val="multilevel"/>
    <w:tmpl w:val="BDCCC43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23">
    <w:nsid w:val="57ED56FF"/>
    <w:multiLevelType w:val="multilevel"/>
    <w:tmpl w:val="E5D4A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8F903B3"/>
    <w:multiLevelType w:val="hybridMultilevel"/>
    <w:tmpl w:val="24C4E97E"/>
    <w:lvl w:ilvl="0" w:tplc="04190009">
      <w:start w:val="1"/>
      <w:numFmt w:val="bullet"/>
      <w:lvlText w:val=""/>
      <w:lvlJc w:val="left"/>
      <w:pPr>
        <w:tabs>
          <w:tab w:val="num" w:pos="1620"/>
        </w:tabs>
        <w:ind w:left="1620" w:hanging="360"/>
      </w:pPr>
      <w:rPr>
        <w:rFonts w:ascii="Wingdings" w:hAnsi="Wingdings"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5">
    <w:nsid w:val="5D6A7685"/>
    <w:multiLevelType w:val="hybridMultilevel"/>
    <w:tmpl w:val="D2D25D94"/>
    <w:lvl w:ilvl="0" w:tplc="8E42FE2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5E826DE5"/>
    <w:multiLevelType w:val="hybridMultilevel"/>
    <w:tmpl w:val="55B69326"/>
    <w:lvl w:ilvl="0" w:tplc="04190009">
      <w:start w:val="1"/>
      <w:numFmt w:val="bullet"/>
      <w:lvlText w:val=""/>
      <w:lvlJc w:val="left"/>
      <w:pPr>
        <w:tabs>
          <w:tab w:val="num" w:pos="1425"/>
        </w:tabs>
        <w:ind w:left="1425" w:hanging="360"/>
      </w:pPr>
      <w:rPr>
        <w:rFonts w:ascii="Wingdings" w:hAnsi="Wingdings" w:hint="default"/>
      </w:rPr>
    </w:lvl>
    <w:lvl w:ilvl="1" w:tplc="04190003" w:tentative="1">
      <w:start w:val="1"/>
      <w:numFmt w:val="bullet"/>
      <w:lvlText w:val="o"/>
      <w:lvlJc w:val="left"/>
      <w:pPr>
        <w:tabs>
          <w:tab w:val="num" w:pos="2145"/>
        </w:tabs>
        <w:ind w:left="2145" w:hanging="360"/>
      </w:pPr>
      <w:rPr>
        <w:rFonts w:ascii="Courier New" w:hAnsi="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27">
    <w:nsid w:val="610075BC"/>
    <w:multiLevelType w:val="hybridMultilevel"/>
    <w:tmpl w:val="027CCAD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1E01920"/>
    <w:multiLevelType w:val="hybridMultilevel"/>
    <w:tmpl w:val="1B1A01A2"/>
    <w:lvl w:ilvl="0" w:tplc="0419000F">
      <w:start w:val="1"/>
      <w:numFmt w:val="decimal"/>
      <w:lvlText w:val="%1."/>
      <w:lvlJc w:val="left"/>
      <w:pPr>
        <w:ind w:left="5180" w:hanging="360"/>
      </w:pPr>
      <w:rPr>
        <w:rFonts w:cs="Times New Roman"/>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9">
    <w:nsid w:val="659A17F7"/>
    <w:multiLevelType w:val="hybridMultilevel"/>
    <w:tmpl w:val="0FAC99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A3F35B6"/>
    <w:multiLevelType w:val="hybridMultilevel"/>
    <w:tmpl w:val="0A8C1E5C"/>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6D331EB6"/>
    <w:multiLevelType w:val="hybridMultilevel"/>
    <w:tmpl w:val="1B1A01A2"/>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32">
    <w:nsid w:val="71755E7D"/>
    <w:multiLevelType w:val="hybridMultilevel"/>
    <w:tmpl w:val="C2A245C4"/>
    <w:lvl w:ilvl="0" w:tplc="C2A4C112">
      <w:start w:val="1"/>
      <w:numFmt w:val="decimal"/>
      <w:lvlText w:val="%1."/>
      <w:lvlJc w:val="left"/>
      <w:pPr>
        <w:tabs>
          <w:tab w:val="num" w:pos="750"/>
        </w:tabs>
        <w:ind w:left="750" w:hanging="390"/>
      </w:pPr>
      <w:rPr>
        <w:rFonts w:cs="Times New Roman" w:hint="default"/>
      </w:rPr>
    </w:lvl>
    <w:lvl w:ilvl="1" w:tplc="8A8451D6">
      <w:numFmt w:val="none"/>
      <w:lvlText w:val=""/>
      <w:lvlJc w:val="left"/>
      <w:pPr>
        <w:tabs>
          <w:tab w:val="num" w:pos="360"/>
        </w:tabs>
      </w:pPr>
      <w:rPr>
        <w:rFonts w:cs="Times New Roman"/>
      </w:rPr>
    </w:lvl>
    <w:lvl w:ilvl="2" w:tplc="E5E89BEA">
      <w:numFmt w:val="none"/>
      <w:lvlText w:val=""/>
      <w:lvlJc w:val="left"/>
      <w:pPr>
        <w:tabs>
          <w:tab w:val="num" w:pos="360"/>
        </w:tabs>
      </w:pPr>
      <w:rPr>
        <w:rFonts w:cs="Times New Roman"/>
      </w:rPr>
    </w:lvl>
    <w:lvl w:ilvl="3" w:tplc="05CA7B9C">
      <w:numFmt w:val="none"/>
      <w:lvlText w:val=""/>
      <w:lvlJc w:val="left"/>
      <w:pPr>
        <w:tabs>
          <w:tab w:val="num" w:pos="360"/>
        </w:tabs>
      </w:pPr>
      <w:rPr>
        <w:rFonts w:cs="Times New Roman"/>
      </w:rPr>
    </w:lvl>
    <w:lvl w:ilvl="4" w:tplc="7B724D1C">
      <w:numFmt w:val="none"/>
      <w:lvlText w:val=""/>
      <w:lvlJc w:val="left"/>
      <w:pPr>
        <w:tabs>
          <w:tab w:val="num" w:pos="360"/>
        </w:tabs>
      </w:pPr>
      <w:rPr>
        <w:rFonts w:cs="Times New Roman"/>
      </w:rPr>
    </w:lvl>
    <w:lvl w:ilvl="5" w:tplc="C1B023EC">
      <w:numFmt w:val="none"/>
      <w:lvlText w:val=""/>
      <w:lvlJc w:val="left"/>
      <w:pPr>
        <w:tabs>
          <w:tab w:val="num" w:pos="360"/>
        </w:tabs>
      </w:pPr>
      <w:rPr>
        <w:rFonts w:cs="Times New Roman"/>
      </w:rPr>
    </w:lvl>
    <w:lvl w:ilvl="6" w:tplc="6C9C1B68">
      <w:numFmt w:val="none"/>
      <w:lvlText w:val=""/>
      <w:lvlJc w:val="left"/>
      <w:pPr>
        <w:tabs>
          <w:tab w:val="num" w:pos="360"/>
        </w:tabs>
      </w:pPr>
      <w:rPr>
        <w:rFonts w:cs="Times New Roman"/>
      </w:rPr>
    </w:lvl>
    <w:lvl w:ilvl="7" w:tplc="A48E89E0">
      <w:numFmt w:val="none"/>
      <w:lvlText w:val=""/>
      <w:lvlJc w:val="left"/>
      <w:pPr>
        <w:tabs>
          <w:tab w:val="num" w:pos="360"/>
        </w:tabs>
      </w:pPr>
      <w:rPr>
        <w:rFonts w:cs="Times New Roman"/>
      </w:rPr>
    </w:lvl>
    <w:lvl w:ilvl="8" w:tplc="FFB0C3D2">
      <w:numFmt w:val="none"/>
      <w:lvlText w:val=""/>
      <w:lvlJc w:val="left"/>
      <w:pPr>
        <w:tabs>
          <w:tab w:val="num" w:pos="360"/>
        </w:tabs>
      </w:pPr>
      <w:rPr>
        <w:rFonts w:cs="Times New Roman"/>
      </w:rPr>
    </w:lvl>
  </w:abstractNum>
  <w:abstractNum w:abstractNumId="33">
    <w:nsid w:val="739A2C61"/>
    <w:multiLevelType w:val="hybridMultilevel"/>
    <w:tmpl w:val="8EDE741A"/>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4">
    <w:nsid w:val="73C76C47"/>
    <w:multiLevelType w:val="hybridMultilevel"/>
    <w:tmpl w:val="FD80AA7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766D7AB5"/>
    <w:multiLevelType w:val="multilevel"/>
    <w:tmpl w:val="0FAC995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
  </w:num>
  <w:num w:numId="3">
    <w:abstractNumId w:val="8"/>
  </w:num>
  <w:num w:numId="4">
    <w:abstractNumId w:val="0"/>
  </w:num>
  <w:num w:numId="5">
    <w:abstractNumId w:val="21"/>
  </w:num>
  <w:num w:numId="6">
    <w:abstractNumId w:val="22"/>
  </w:num>
  <w:num w:numId="7">
    <w:abstractNumId w:val="7"/>
  </w:num>
  <w:num w:numId="8">
    <w:abstractNumId w:val="34"/>
  </w:num>
  <w:num w:numId="9">
    <w:abstractNumId w:val="17"/>
  </w:num>
  <w:num w:numId="10">
    <w:abstractNumId w:val="5"/>
  </w:num>
  <w:num w:numId="11">
    <w:abstractNumId w:val="14"/>
  </w:num>
  <w:num w:numId="12">
    <w:abstractNumId w:val="27"/>
  </w:num>
  <w:num w:numId="13">
    <w:abstractNumId w:val="15"/>
  </w:num>
  <w:num w:numId="14">
    <w:abstractNumId w:val="16"/>
  </w:num>
  <w:num w:numId="15">
    <w:abstractNumId w:val="30"/>
  </w:num>
  <w:num w:numId="16">
    <w:abstractNumId w:val="1"/>
  </w:num>
  <w:num w:numId="17">
    <w:abstractNumId w:val="32"/>
  </w:num>
  <w:num w:numId="18">
    <w:abstractNumId w:val="10"/>
  </w:num>
  <w:num w:numId="19">
    <w:abstractNumId w:val="12"/>
  </w:num>
  <w:num w:numId="20">
    <w:abstractNumId w:val="2"/>
  </w:num>
  <w:num w:numId="21">
    <w:abstractNumId w:val="18"/>
  </w:num>
  <w:num w:numId="22">
    <w:abstractNumId w:val="13"/>
  </w:num>
  <w:num w:numId="23">
    <w:abstractNumId w:val="26"/>
  </w:num>
  <w:num w:numId="24">
    <w:abstractNumId w:val="24"/>
  </w:num>
  <w:num w:numId="25">
    <w:abstractNumId w:val="29"/>
  </w:num>
  <w:num w:numId="26">
    <w:abstractNumId w:val="35"/>
  </w:num>
  <w:num w:numId="27">
    <w:abstractNumId w:val="20"/>
  </w:num>
  <w:num w:numId="28">
    <w:abstractNumId w:val="19"/>
  </w:num>
  <w:num w:numId="29">
    <w:abstractNumId w:val="11"/>
  </w:num>
  <w:num w:numId="30">
    <w:abstractNumId w:val="31"/>
  </w:num>
  <w:num w:numId="31">
    <w:abstractNumId w:val="23"/>
  </w:num>
  <w:num w:numId="32">
    <w:abstractNumId w:val="28"/>
  </w:num>
  <w:num w:numId="33">
    <w:abstractNumId w:val="33"/>
  </w:num>
  <w:num w:numId="34">
    <w:abstractNumId w:val="9"/>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3012E"/>
    <w:rsid w:val="00013D71"/>
    <w:rsid w:val="00014534"/>
    <w:rsid w:val="00026AD8"/>
    <w:rsid w:val="00033692"/>
    <w:rsid w:val="00035494"/>
    <w:rsid w:val="00037CA7"/>
    <w:rsid w:val="00045583"/>
    <w:rsid w:val="00054126"/>
    <w:rsid w:val="0006530E"/>
    <w:rsid w:val="00065570"/>
    <w:rsid w:val="00070ECE"/>
    <w:rsid w:val="0008444E"/>
    <w:rsid w:val="00087339"/>
    <w:rsid w:val="0009062E"/>
    <w:rsid w:val="000A3437"/>
    <w:rsid w:val="000A5E22"/>
    <w:rsid w:val="000B2866"/>
    <w:rsid w:val="000B33B7"/>
    <w:rsid w:val="000C51F4"/>
    <w:rsid w:val="000C76DD"/>
    <w:rsid w:val="000F4737"/>
    <w:rsid w:val="001053EA"/>
    <w:rsid w:val="001106DC"/>
    <w:rsid w:val="0012268B"/>
    <w:rsid w:val="00143470"/>
    <w:rsid w:val="00144724"/>
    <w:rsid w:val="00152C53"/>
    <w:rsid w:val="00152EEC"/>
    <w:rsid w:val="00160C53"/>
    <w:rsid w:val="00167C7E"/>
    <w:rsid w:val="0017185B"/>
    <w:rsid w:val="00172563"/>
    <w:rsid w:val="00173E31"/>
    <w:rsid w:val="001A2B61"/>
    <w:rsid w:val="001A4302"/>
    <w:rsid w:val="001B282D"/>
    <w:rsid w:val="001B64C1"/>
    <w:rsid w:val="001C17E1"/>
    <w:rsid w:val="001D0A45"/>
    <w:rsid w:val="00210382"/>
    <w:rsid w:val="002256E8"/>
    <w:rsid w:val="00230EF5"/>
    <w:rsid w:val="00231711"/>
    <w:rsid w:val="0026740C"/>
    <w:rsid w:val="002733EA"/>
    <w:rsid w:val="00274FD9"/>
    <w:rsid w:val="00286C39"/>
    <w:rsid w:val="002870FA"/>
    <w:rsid w:val="00287781"/>
    <w:rsid w:val="00290B12"/>
    <w:rsid w:val="002915B9"/>
    <w:rsid w:val="002943A8"/>
    <w:rsid w:val="002A09BC"/>
    <w:rsid w:val="002A40C0"/>
    <w:rsid w:val="002A68C7"/>
    <w:rsid w:val="002A7122"/>
    <w:rsid w:val="002B09ED"/>
    <w:rsid w:val="002B4376"/>
    <w:rsid w:val="002C62E8"/>
    <w:rsid w:val="002E1B77"/>
    <w:rsid w:val="002E5352"/>
    <w:rsid w:val="002E6DB9"/>
    <w:rsid w:val="002F34FB"/>
    <w:rsid w:val="00310AF2"/>
    <w:rsid w:val="0031328A"/>
    <w:rsid w:val="00336C15"/>
    <w:rsid w:val="00343E7C"/>
    <w:rsid w:val="003454D7"/>
    <w:rsid w:val="00353BF4"/>
    <w:rsid w:val="003600D2"/>
    <w:rsid w:val="00366E46"/>
    <w:rsid w:val="00376323"/>
    <w:rsid w:val="00377D05"/>
    <w:rsid w:val="00386E5D"/>
    <w:rsid w:val="00392BE3"/>
    <w:rsid w:val="003955B0"/>
    <w:rsid w:val="003A43BE"/>
    <w:rsid w:val="003D1190"/>
    <w:rsid w:val="003E3197"/>
    <w:rsid w:val="003F72E5"/>
    <w:rsid w:val="00406CC2"/>
    <w:rsid w:val="00431C96"/>
    <w:rsid w:val="00432306"/>
    <w:rsid w:val="00452E6F"/>
    <w:rsid w:val="00463ED7"/>
    <w:rsid w:val="00496241"/>
    <w:rsid w:val="004B077A"/>
    <w:rsid w:val="004B5B99"/>
    <w:rsid w:val="004C4D20"/>
    <w:rsid w:val="004E2F55"/>
    <w:rsid w:val="004E607F"/>
    <w:rsid w:val="004E631B"/>
    <w:rsid w:val="004F075E"/>
    <w:rsid w:val="00543C11"/>
    <w:rsid w:val="0055482E"/>
    <w:rsid w:val="00557B5D"/>
    <w:rsid w:val="005661F4"/>
    <w:rsid w:val="00585A4D"/>
    <w:rsid w:val="005977F0"/>
    <w:rsid w:val="005A4A1E"/>
    <w:rsid w:val="005A53A2"/>
    <w:rsid w:val="005B5F7D"/>
    <w:rsid w:val="005C40B5"/>
    <w:rsid w:val="005C72F4"/>
    <w:rsid w:val="005D24B5"/>
    <w:rsid w:val="005D656F"/>
    <w:rsid w:val="005E12B3"/>
    <w:rsid w:val="005E49CF"/>
    <w:rsid w:val="005F7750"/>
    <w:rsid w:val="00610330"/>
    <w:rsid w:val="006363C1"/>
    <w:rsid w:val="006449B7"/>
    <w:rsid w:val="00644CD8"/>
    <w:rsid w:val="0065505A"/>
    <w:rsid w:val="0065722E"/>
    <w:rsid w:val="00660A54"/>
    <w:rsid w:val="006636A5"/>
    <w:rsid w:val="006B4CB2"/>
    <w:rsid w:val="006C2FC5"/>
    <w:rsid w:val="006D25D0"/>
    <w:rsid w:val="006D2D8D"/>
    <w:rsid w:val="006D7F2C"/>
    <w:rsid w:val="006E25DB"/>
    <w:rsid w:val="006F3104"/>
    <w:rsid w:val="006F3CC8"/>
    <w:rsid w:val="00701779"/>
    <w:rsid w:val="007020FD"/>
    <w:rsid w:val="007264F5"/>
    <w:rsid w:val="00732A43"/>
    <w:rsid w:val="00745477"/>
    <w:rsid w:val="0075581B"/>
    <w:rsid w:val="00762B75"/>
    <w:rsid w:val="00763BE8"/>
    <w:rsid w:val="00763F06"/>
    <w:rsid w:val="0078231A"/>
    <w:rsid w:val="00784F1D"/>
    <w:rsid w:val="007A094E"/>
    <w:rsid w:val="007A2D56"/>
    <w:rsid w:val="007A3865"/>
    <w:rsid w:val="007A6916"/>
    <w:rsid w:val="007A6F0B"/>
    <w:rsid w:val="007A76B2"/>
    <w:rsid w:val="007C0FA2"/>
    <w:rsid w:val="007E0DDA"/>
    <w:rsid w:val="007E573A"/>
    <w:rsid w:val="0080716F"/>
    <w:rsid w:val="00812702"/>
    <w:rsid w:val="00813992"/>
    <w:rsid w:val="00824D04"/>
    <w:rsid w:val="008261F3"/>
    <w:rsid w:val="00826A4C"/>
    <w:rsid w:val="0083232E"/>
    <w:rsid w:val="0085057C"/>
    <w:rsid w:val="00864C07"/>
    <w:rsid w:val="00875261"/>
    <w:rsid w:val="00880768"/>
    <w:rsid w:val="00894A80"/>
    <w:rsid w:val="008955AD"/>
    <w:rsid w:val="008A45D7"/>
    <w:rsid w:val="008C183C"/>
    <w:rsid w:val="008C5103"/>
    <w:rsid w:val="008D58BB"/>
    <w:rsid w:val="00911F20"/>
    <w:rsid w:val="00915F38"/>
    <w:rsid w:val="00921196"/>
    <w:rsid w:val="00942E22"/>
    <w:rsid w:val="00950822"/>
    <w:rsid w:val="009510E8"/>
    <w:rsid w:val="00953D2C"/>
    <w:rsid w:val="009606DC"/>
    <w:rsid w:val="009674E8"/>
    <w:rsid w:val="009745EF"/>
    <w:rsid w:val="009826F9"/>
    <w:rsid w:val="009909EF"/>
    <w:rsid w:val="009A4793"/>
    <w:rsid w:val="009C6B9D"/>
    <w:rsid w:val="009E329C"/>
    <w:rsid w:val="009E4BBC"/>
    <w:rsid w:val="009F234C"/>
    <w:rsid w:val="009F302E"/>
    <w:rsid w:val="00A0104C"/>
    <w:rsid w:val="00A17966"/>
    <w:rsid w:val="00A307B6"/>
    <w:rsid w:val="00A32299"/>
    <w:rsid w:val="00A36B1C"/>
    <w:rsid w:val="00A43E2C"/>
    <w:rsid w:val="00A463DA"/>
    <w:rsid w:val="00A470BD"/>
    <w:rsid w:val="00A5123D"/>
    <w:rsid w:val="00A57700"/>
    <w:rsid w:val="00A602C6"/>
    <w:rsid w:val="00A630EA"/>
    <w:rsid w:val="00A630F3"/>
    <w:rsid w:val="00A7049C"/>
    <w:rsid w:val="00A80952"/>
    <w:rsid w:val="00A84644"/>
    <w:rsid w:val="00A85769"/>
    <w:rsid w:val="00A85EAA"/>
    <w:rsid w:val="00A86B5D"/>
    <w:rsid w:val="00A94F16"/>
    <w:rsid w:val="00A97C07"/>
    <w:rsid w:val="00AA326B"/>
    <w:rsid w:val="00AA671D"/>
    <w:rsid w:val="00AA6C6E"/>
    <w:rsid w:val="00AC1B4B"/>
    <w:rsid w:val="00AC1EB1"/>
    <w:rsid w:val="00AE54A5"/>
    <w:rsid w:val="00B124B5"/>
    <w:rsid w:val="00B225C0"/>
    <w:rsid w:val="00B24F44"/>
    <w:rsid w:val="00B357FA"/>
    <w:rsid w:val="00B3592C"/>
    <w:rsid w:val="00B42CA5"/>
    <w:rsid w:val="00B46975"/>
    <w:rsid w:val="00B503CD"/>
    <w:rsid w:val="00B51E26"/>
    <w:rsid w:val="00B66918"/>
    <w:rsid w:val="00B7258B"/>
    <w:rsid w:val="00B86F8D"/>
    <w:rsid w:val="00B9418B"/>
    <w:rsid w:val="00B95436"/>
    <w:rsid w:val="00BA1D4C"/>
    <w:rsid w:val="00BA2B5C"/>
    <w:rsid w:val="00BB772A"/>
    <w:rsid w:val="00BC3368"/>
    <w:rsid w:val="00BD2DAB"/>
    <w:rsid w:val="00BD3754"/>
    <w:rsid w:val="00BE25ED"/>
    <w:rsid w:val="00C016BB"/>
    <w:rsid w:val="00C025D7"/>
    <w:rsid w:val="00C05F2C"/>
    <w:rsid w:val="00C14625"/>
    <w:rsid w:val="00C14973"/>
    <w:rsid w:val="00C21633"/>
    <w:rsid w:val="00C3012E"/>
    <w:rsid w:val="00C303AB"/>
    <w:rsid w:val="00C33CEB"/>
    <w:rsid w:val="00C33E21"/>
    <w:rsid w:val="00C34AA0"/>
    <w:rsid w:val="00C41B9A"/>
    <w:rsid w:val="00C5449C"/>
    <w:rsid w:val="00C71680"/>
    <w:rsid w:val="00C7307A"/>
    <w:rsid w:val="00C76FAE"/>
    <w:rsid w:val="00C86872"/>
    <w:rsid w:val="00CA3FD1"/>
    <w:rsid w:val="00CB09DC"/>
    <w:rsid w:val="00CC036A"/>
    <w:rsid w:val="00CC3633"/>
    <w:rsid w:val="00CD7557"/>
    <w:rsid w:val="00CE2E01"/>
    <w:rsid w:val="00CE46C0"/>
    <w:rsid w:val="00CE6BF1"/>
    <w:rsid w:val="00CF1080"/>
    <w:rsid w:val="00CF3B86"/>
    <w:rsid w:val="00D1394F"/>
    <w:rsid w:val="00D32480"/>
    <w:rsid w:val="00D3650F"/>
    <w:rsid w:val="00D56771"/>
    <w:rsid w:val="00D61E71"/>
    <w:rsid w:val="00D7644F"/>
    <w:rsid w:val="00D87597"/>
    <w:rsid w:val="00D91CC1"/>
    <w:rsid w:val="00D9211D"/>
    <w:rsid w:val="00DA0AB2"/>
    <w:rsid w:val="00DA13AE"/>
    <w:rsid w:val="00DA6E6B"/>
    <w:rsid w:val="00DB0EAA"/>
    <w:rsid w:val="00DB40A7"/>
    <w:rsid w:val="00DB67DC"/>
    <w:rsid w:val="00DE2810"/>
    <w:rsid w:val="00DE2EEA"/>
    <w:rsid w:val="00DF398A"/>
    <w:rsid w:val="00DF72C6"/>
    <w:rsid w:val="00DF7481"/>
    <w:rsid w:val="00E0798F"/>
    <w:rsid w:val="00E118A3"/>
    <w:rsid w:val="00E24EFE"/>
    <w:rsid w:val="00E56C10"/>
    <w:rsid w:val="00E622A4"/>
    <w:rsid w:val="00E71AE9"/>
    <w:rsid w:val="00E76072"/>
    <w:rsid w:val="00EB28D4"/>
    <w:rsid w:val="00EC741D"/>
    <w:rsid w:val="00ED02FE"/>
    <w:rsid w:val="00ED211D"/>
    <w:rsid w:val="00EE7E16"/>
    <w:rsid w:val="00EF3AF7"/>
    <w:rsid w:val="00F15295"/>
    <w:rsid w:val="00F44092"/>
    <w:rsid w:val="00F4683E"/>
    <w:rsid w:val="00F56A5B"/>
    <w:rsid w:val="00F728A3"/>
    <w:rsid w:val="00F87A26"/>
    <w:rsid w:val="00F90568"/>
    <w:rsid w:val="00F90F6C"/>
    <w:rsid w:val="00FA7B17"/>
    <w:rsid w:val="00FE0527"/>
    <w:rsid w:val="00FF1D77"/>
    <w:rsid w:val="00FF33F3"/>
    <w:rsid w:val="00FF760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locked="1" w:semiHidden="0" w:uiPriority="0"/>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CD7557"/>
    <w:pPr>
      <w:spacing w:after="200" w:line="276" w:lineRule="auto"/>
    </w:pPr>
  </w:style>
  <w:style w:type="paragraph" w:styleId="Heading1">
    <w:name w:val="heading 1"/>
    <w:aliases w:val="Знак"/>
    <w:basedOn w:val="Normal"/>
    <w:next w:val="Normal"/>
    <w:link w:val="Heading1Char"/>
    <w:uiPriority w:val="99"/>
    <w:qFormat/>
    <w:rsid w:val="00B24F44"/>
    <w:pPr>
      <w:keepNext/>
      <w:spacing w:before="240" w:after="60" w:line="240" w:lineRule="auto"/>
      <w:outlineLvl w:val="0"/>
    </w:pPr>
    <w:rPr>
      <w:rFonts w:ascii="Times New Roman" w:hAnsi="Times New Roman"/>
      <w:b/>
      <w:bCs/>
      <w:kern w:val="32"/>
      <w:sz w:val="32"/>
      <w:szCs w:val="32"/>
    </w:rPr>
  </w:style>
  <w:style w:type="paragraph" w:styleId="Heading2">
    <w:name w:val="heading 2"/>
    <w:basedOn w:val="Normal"/>
    <w:next w:val="Normal"/>
    <w:link w:val="Heading2Char"/>
    <w:uiPriority w:val="99"/>
    <w:qFormat/>
    <w:rsid w:val="00B24F44"/>
    <w:pPr>
      <w:keepNext/>
      <w:spacing w:after="0" w:line="240" w:lineRule="auto"/>
      <w:ind w:firstLine="540"/>
      <w:outlineLvl w:val="1"/>
    </w:pPr>
    <w:rPr>
      <w:rFonts w:ascii="Times New Roman" w:hAnsi="Times New Roman"/>
      <w:b/>
      <w:sz w:val="24"/>
      <w:szCs w:val="24"/>
    </w:rPr>
  </w:style>
  <w:style w:type="paragraph" w:styleId="Heading3">
    <w:name w:val="heading 3"/>
    <w:basedOn w:val="Normal"/>
    <w:next w:val="Normal"/>
    <w:link w:val="Heading3Char"/>
    <w:uiPriority w:val="99"/>
    <w:qFormat/>
    <w:rsid w:val="00B24F44"/>
    <w:pPr>
      <w:keepNext/>
      <w:keepLines/>
      <w:spacing w:before="200" w:after="0" w:line="240" w:lineRule="auto"/>
      <w:outlineLvl w:val="2"/>
    </w:pPr>
    <w:rPr>
      <w:rFonts w:ascii="Cambria" w:hAnsi="Cambria"/>
      <w:b/>
      <w:bCs/>
      <w:color w:val="4F81BD"/>
      <w:sz w:val="24"/>
      <w:szCs w:val="24"/>
    </w:rPr>
  </w:style>
  <w:style w:type="paragraph" w:styleId="Heading4">
    <w:name w:val="heading 4"/>
    <w:basedOn w:val="Normal"/>
    <w:next w:val="Normal"/>
    <w:link w:val="Heading4Char"/>
    <w:uiPriority w:val="99"/>
    <w:qFormat/>
    <w:rsid w:val="00B24F44"/>
    <w:pPr>
      <w:keepNext/>
      <w:spacing w:before="240" w:after="60" w:line="240" w:lineRule="auto"/>
      <w:outlineLvl w:val="3"/>
    </w:pPr>
    <w:rPr>
      <w:rFonts w:ascii="Times New Roman" w:hAnsi="Times New Roman"/>
      <w:b/>
      <w:bCs/>
      <w:sz w:val="28"/>
      <w:szCs w:val="28"/>
    </w:rPr>
  </w:style>
  <w:style w:type="paragraph" w:styleId="Heading5">
    <w:name w:val="heading 5"/>
    <w:basedOn w:val="Normal"/>
    <w:next w:val="Normal"/>
    <w:link w:val="Heading5Char"/>
    <w:uiPriority w:val="99"/>
    <w:qFormat/>
    <w:rsid w:val="00B24F44"/>
    <w:pPr>
      <w:keepNext/>
      <w:spacing w:after="0" w:line="240" w:lineRule="auto"/>
      <w:ind w:right="3401"/>
      <w:jc w:val="center"/>
      <w:outlineLvl w:val="4"/>
    </w:pPr>
    <w:rPr>
      <w:rFonts w:ascii="Times New Roman" w:hAnsi="Times New Roman"/>
      <w:sz w:val="24"/>
      <w:szCs w:val="24"/>
    </w:rPr>
  </w:style>
  <w:style w:type="paragraph" w:styleId="Heading6">
    <w:name w:val="heading 6"/>
    <w:basedOn w:val="Normal"/>
    <w:next w:val="Normal"/>
    <w:link w:val="Heading6Char"/>
    <w:uiPriority w:val="99"/>
    <w:qFormat/>
    <w:rsid w:val="00B24F44"/>
    <w:pPr>
      <w:spacing w:before="240" w:after="60" w:line="240" w:lineRule="auto"/>
      <w:outlineLvl w:val="5"/>
    </w:pPr>
    <w:rPr>
      <w:rFonts w:ascii="Times New Roman" w:hAnsi="Times New Roman"/>
      <w:b/>
      <w:bCs/>
    </w:rPr>
  </w:style>
  <w:style w:type="paragraph" w:styleId="Heading7">
    <w:name w:val="heading 7"/>
    <w:basedOn w:val="Normal"/>
    <w:next w:val="Normal"/>
    <w:link w:val="Heading7Char"/>
    <w:uiPriority w:val="99"/>
    <w:qFormat/>
    <w:rsid w:val="00B24F44"/>
    <w:pPr>
      <w:spacing w:before="240" w:after="60" w:line="240" w:lineRule="auto"/>
      <w:outlineLvl w:val="6"/>
    </w:pPr>
    <w:rPr>
      <w:rFonts w:ascii="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нак Char"/>
    <w:basedOn w:val="DefaultParagraphFont"/>
    <w:link w:val="Heading1"/>
    <w:uiPriority w:val="99"/>
    <w:locked/>
    <w:rsid w:val="00B24F44"/>
    <w:rPr>
      <w:rFonts w:ascii="Times New Roman" w:hAnsi="Times New Roman" w:cs="Times New Roman"/>
      <w:b/>
      <w:bCs/>
      <w:kern w:val="32"/>
      <w:sz w:val="32"/>
      <w:szCs w:val="32"/>
    </w:rPr>
  </w:style>
  <w:style w:type="character" w:customStyle="1" w:styleId="Heading2Char">
    <w:name w:val="Heading 2 Char"/>
    <w:basedOn w:val="DefaultParagraphFont"/>
    <w:link w:val="Heading2"/>
    <w:uiPriority w:val="99"/>
    <w:locked/>
    <w:rsid w:val="00B24F44"/>
    <w:rPr>
      <w:rFonts w:ascii="Times New Roman" w:hAnsi="Times New Roman" w:cs="Times New Roman"/>
      <w:b/>
      <w:sz w:val="24"/>
      <w:szCs w:val="24"/>
    </w:rPr>
  </w:style>
  <w:style w:type="character" w:customStyle="1" w:styleId="Heading3Char">
    <w:name w:val="Heading 3 Char"/>
    <w:basedOn w:val="DefaultParagraphFont"/>
    <w:link w:val="Heading3"/>
    <w:uiPriority w:val="99"/>
    <w:locked/>
    <w:rsid w:val="00B24F44"/>
    <w:rPr>
      <w:rFonts w:ascii="Cambria" w:hAnsi="Cambria" w:cs="Times New Roman"/>
      <w:b/>
      <w:bCs/>
      <w:color w:val="4F81BD"/>
      <w:sz w:val="24"/>
      <w:szCs w:val="24"/>
    </w:rPr>
  </w:style>
  <w:style w:type="character" w:customStyle="1" w:styleId="Heading4Char">
    <w:name w:val="Heading 4 Char"/>
    <w:basedOn w:val="DefaultParagraphFont"/>
    <w:link w:val="Heading4"/>
    <w:uiPriority w:val="99"/>
    <w:locked/>
    <w:rsid w:val="00B24F44"/>
    <w:rPr>
      <w:rFonts w:ascii="Times New Roman" w:hAnsi="Times New Roman" w:cs="Times New Roman"/>
      <w:b/>
      <w:bCs/>
      <w:sz w:val="28"/>
      <w:szCs w:val="28"/>
    </w:rPr>
  </w:style>
  <w:style w:type="character" w:customStyle="1" w:styleId="Heading5Char">
    <w:name w:val="Heading 5 Char"/>
    <w:basedOn w:val="DefaultParagraphFont"/>
    <w:link w:val="Heading5"/>
    <w:uiPriority w:val="99"/>
    <w:locked/>
    <w:rsid w:val="00B24F44"/>
    <w:rPr>
      <w:rFonts w:ascii="Times New Roman" w:hAnsi="Times New Roman" w:cs="Times New Roman"/>
      <w:sz w:val="24"/>
      <w:szCs w:val="24"/>
    </w:rPr>
  </w:style>
  <w:style w:type="character" w:customStyle="1" w:styleId="Heading6Char">
    <w:name w:val="Heading 6 Char"/>
    <w:basedOn w:val="DefaultParagraphFont"/>
    <w:link w:val="Heading6"/>
    <w:uiPriority w:val="99"/>
    <w:locked/>
    <w:rsid w:val="00B24F44"/>
    <w:rPr>
      <w:rFonts w:ascii="Times New Roman" w:hAnsi="Times New Roman" w:cs="Times New Roman"/>
      <w:b/>
      <w:bCs/>
    </w:rPr>
  </w:style>
  <w:style w:type="character" w:customStyle="1" w:styleId="Heading7Char">
    <w:name w:val="Heading 7 Char"/>
    <w:basedOn w:val="DefaultParagraphFont"/>
    <w:link w:val="Heading7"/>
    <w:uiPriority w:val="99"/>
    <w:locked/>
    <w:rsid w:val="00B24F44"/>
    <w:rPr>
      <w:rFonts w:ascii="Times New Roman" w:hAnsi="Times New Roman" w:cs="Times New Roman"/>
      <w:sz w:val="24"/>
      <w:szCs w:val="24"/>
    </w:rPr>
  </w:style>
  <w:style w:type="paragraph" w:styleId="NormalWeb">
    <w:name w:val="Normal (Web)"/>
    <w:basedOn w:val="Normal"/>
    <w:uiPriority w:val="99"/>
    <w:semiHidden/>
    <w:rsid w:val="00C3012E"/>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DefaultParagraphFont"/>
    <w:uiPriority w:val="99"/>
    <w:rsid w:val="00C3012E"/>
    <w:rPr>
      <w:rFonts w:cs="Times New Roman"/>
    </w:rPr>
  </w:style>
  <w:style w:type="character" w:styleId="Strong">
    <w:name w:val="Strong"/>
    <w:basedOn w:val="DefaultParagraphFont"/>
    <w:uiPriority w:val="99"/>
    <w:qFormat/>
    <w:rsid w:val="00C3012E"/>
    <w:rPr>
      <w:rFonts w:cs="Times New Roman"/>
      <w:b/>
      <w:bCs/>
    </w:rPr>
  </w:style>
  <w:style w:type="paragraph" w:styleId="Header">
    <w:name w:val="header"/>
    <w:basedOn w:val="Normal"/>
    <w:link w:val="HeaderChar"/>
    <w:uiPriority w:val="99"/>
    <w:rsid w:val="007A3865"/>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7A3865"/>
    <w:rPr>
      <w:rFonts w:cs="Times New Roman"/>
    </w:rPr>
  </w:style>
  <w:style w:type="paragraph" w:styleId="Footer">
    <w:name w:val="footer"/>
    <w:basedOn w:val="Normal"/>
    <w:link w:val="FooterChar"/>
    <w:uiPriority w:val="99"/>
    <w:rsid w:val="007A3865"/>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7A3865"/>
    <w:rPr>
      <w:rFonts w:cs="Times New Roman"/>
    </w:rPr>
  </w:style>
  <w:style w:type="paragraph" w:styleId="ListParagraph">
    <w:name w:val="List Paragraph"/>
    <w:basedOn w:val="Normal"/>
    <w:uiPriority w:val="99"/>
    <w:qFormat/>
    <w:rsid w:val="001B64C1"/>
    <w:pPr>
      <w:ind w:left="720"/>
      <w:contextualSpacing/>
    </w:pPr>
  </w:style>
  <w:style w:type="table" w:styleId="TableGrid">
    <w:name w:val="Table Grid"/>
    <w:basedOn w:val="TableNormal"/>
    <w:uiPriority w:val="99"/>
    <w:rsid w:val="001B64C1"/>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
    <w:name w:val="Название объекта1"/>
    <w:basedOn w:val="DefaultParagraphFont"/>
    <w:uiPriority w:val="99"/>
    <w:rsid w:val="00A84644"/>
    <w:rPr>
      <w:rFonts w:cs="Times New Roman"/>
    </w:rPr>
  </w:style>
  <w:style w:type="character" w:customStyle="1" w:styleId="shorttext">
    <w:name w:val="short_text"/>
    <w:basedOn w:val="DefaultParagraphFont"/>
    <w:uiPriority w:val="99"/>
    <w:rsid w:val="00C025D7"/>
    <w:rPr>
      <w:rFonts w:cs="Times New Roman"/>
    </w:rPr>
  </w:style>
  <w:style w:type="character" w:styleId="PlaceholderText">
    <w:name w:val="Placeholder Text"/>
    <w:basedOn w:val="DefaultParagraphFont"/>
    <w:uiPriority w:val="99"/>
    <w:semiHidden/>
    <w:rsid w:val="00915F38"/>
    <w:rPr>
      <w:rFonts w:cs="Times New Roman"/>
      <w:color w:val="808080"/>
    </w:rPr>
  </w:style>
  <w:style w:type="paragraph" w:styleId="BalloonText">
    <w:name w:val="Balloon Text"/>
    <w:basedOn w:val="Normal"/>
    <w:link w:val="BalloonTextChar"/>
    <w:uiPriority w:val="99"/>
    <w:semiHidden/>
    <w:rsid w:val="00915F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15F38"/>
    <w:rPr>
      <w:rFonts w:ascii="Tahoma" w:hAnsi="Tahoma" w:cs="Tahoma"/>
      <w:sz w:val="16"/>
      <w:szCs w:val="16"/>
    </w:rPr>
  </w:style>
  <w:style w:type="table" w:customStyle="1" w:styleId="6">
    <w:name w:val="Сетка таблицы6"/>
    <w:uiPriority w:val="99"/>
    <w:rsid w:val="00CC036A"/>
    <w:rPr>
      <w:rFonts w:ascii="Times New Roman" w:eastAsia="MS Mincho"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99"/>
    <w:qFormat/>
    <w:rsid w:val="00B24F44"/>
    <w:pPr>
      <w:spacing w:line="240" w:lineRule="auto"/>
    </w:pPr>
    <w:rPr>
      <w:rFonts w:ascii="Times New Roman" w:hAnsi="Times New Roman"/>
      <w:b/>
      <w:bCs/>
      <w:color w:val="4F81BD"/>
      <w:sz w:val="18"/>
      <w:szCs w:val="18"/>
    </w:rPr>
  </w:style>
  <w:style w:type="paragraph" w:styleId="Title">
    <w:name w:val="Title"/>
    <w:basedOn w:val="Normal"/>
    <w:link w:val="TitleChar"/>
    <w:uiPriority w:val="99"/>
    <w:qFormat/>
    <w:rsid w:val="00B24F44"/>
    <w:pPr>
      <w:spacing w:after="0" w:line="240" w:lineRule="auto"/>
      <w:jc w:val="center"/>
    </w:pPr>
    <w:rPr>
      <w:rFonts w:ascii="Times New Roman" w:hAnsi="Times New Roman"/>
      <w:b/>
      <w:sz w:val="28"/>
      <w:szCs w:val="24"/>
    </w:rPr>
  </w:style>
  <w:style w:type="character" w:customStyle="1" w:styleId="TitleChar">
    <w:name w:val="Title Char"/>
    <w:basedOn w:val="DefaultParagraphFont"/>
    <w:link w:val="Title"/>
    <w:uiPriority w:val="99"/>
    <w:locked/>
    <w:rsid w:val="00B24F44"/>
    <w:rPr>
      <w:rFonts w:ascii="Times New Roman" w:hAnsi="Times New Roman" w:cs="Times New Roman"/>
      <w:b/>
      <w:sz w:val="24"/>
      <w:szCs w:val="24"/>
    </w:rPr>
  </w:style>
  <w:style w:type="character" w:styleId="PageNumber">
    <w:name w:val="page number"/>
    <w:basedOn w:val="DefaultParagraphFont"/>
    <w:uiPriority w:val="99"/>
    <w:rsid w:val="00B24F44"/>
    <w:rPr>
      <w:rFonts w:cs="Times New Roman"/>
    </w:rPr>
  </w:style>
  <w:style w:type="character" w:styleId="Hyperlink">
    <w:name w:val="Hyperlink"/>
    <w:basedOn w:val="DefaultParagraphFont"/>
    <w:uiPriority w:val="99"/>
    <w:rsid w:val="00B24F44"/>
    <w:rPr>
      <w:rFonts w:cs="Times New Roman"/>
      <w:color w:val="0000FF"/>
      <w:u w:val="single"/>
    </w:rPr>
  </w:style>
  <w:style w:type="table" w:customStyle="1" w:styleId="10">
    <w:name w:val="Стиль1"/>
    <w:uiPriority w:val="99"/>
    <w:rsid w:val="00B24F44"/>
    <w:pPr>
      <w:jc w:val="center"/>
    </w:pPr>
    <w:rPr>
      <w:sz w:val="20"/>
      <w:szCs w:val="20"/>
    </w:rPr>
    <w:tblPr>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87381173">
      <w:marLeft w:val="0"/>
      <w:marRight w:val="0"/>
      <w:marTop w:val="0"/>
      <w:marBottom w:val="0"/>
      <w:divBdr>
        <w:top w:val="none" w:sz="0" w:space="0" w:color="auto"/>
        <w:left w:val="none" w:sz="0" w:space="0" w:color="auto"/>
        <w:bottom w:val="none" w:sz="0" w:space="0" w:color="auto"/>
        <w:right w:val="none" w:sz="0" w:space="0" w:color="auto"/>
      </w:divBdr>
    </w:div>
    <w:div w:id="1087381178">
      <w:marLeft w:val="0"/>
      <w:marRight w:val="0"/>
      <w:marTop w:val="0"/>
      <w:marBottom w:val="0"/>
      <w:divBdr>
        <w:top w:val="none" w:sz="0" w:space="0" w:color="auto"/>
        <w:left w:val="none" w:sz="0" w:space="0" w:color="auto"/>
        <w:bottom w:val="none" w:sz="0" w:space="0" w:color="auto"/>
        <w:right w:val="none" w:sz="0" w:space="0" w:color="auto"/>
      </w:divBdr>
      <w:divsChild>
        <w:div w:id="1087381166">
          <w:marLeft w:val="547"/>
          <w:marRight w:val="0"/>
          <w:marTop w:val="134"/>
          <w:marBottom w:val="0"/>
          <w:divBdr>
            <w:top w:val="none" w:sz="0" w:space="0" w:color="auto"/>
            <w:left w:val="none" w:sz="0" w:space="0" w:color="auto"/>
            <w:bottom w:val="none" w:sz="0" w:space="0" w:color="auto"/>
            <w:right w:val="none" w:sz="0" w:space="0" w:color="auto"/>
          </w:divBdr>
        </w:div>
        <w:div w:id="1087381169">
          <w:marLeft w:val="547"/>
          <w:marRight w:val="0"/>
          <w:marTop w:val="134"/>
          <w:marBottom w:val="0"/>
          <w:divBdr>
            <w:top w:val="none" w:sz="0" w:space="0" w:color="auto"/>
            <w:left w:val="none" w:sz="0" w:space="0" w:color="auto"/>
            <w:bottom w:val="none" w:sz="0" w:space="0" w:color="auto"/>
            <w:right w:val="none" w:sz="0" w:space="0" w:color="auto"/>
          </w:divBdr>
        </w:div>
        <w:div w:id="1087381175">
          <w:marLeft w:val="547"/>
          <w:marRight w:val="0"/>
          <w:marTop w:val="134"/>
          <w:marBottom w:val="0"/>
          <w:divBdr>
            <w:top w:val="none" w:sz="0" w:space="0" w:color="auto"/>
            <w:left w:val="none" w:sz="0" w:space="0" w:color="auto"/>
            <w:bottom w:val="none" w:sz="0" w:space="0" w:color="auto"/>
            <w:right w:val="none" w:sz="0" w:space="0" w:color="auto"/>
          </w:divBdr>
        </w:div>
        <w:div w:id="1087381177">
          <w:marLeft w:val="547"/>
          <w:marRight w:val="0"/>
          <w:marTop w:val="134"/>
          <w:marBottom w:val="0"/>
          <w:divBdr>
            <w:top w:val="none" w:sz="0" w:space="0" w:color="auto"/>
            <w:left w:val="none" w:sz="0" w:space="0" w:color="auto"/>
            <w:bottom w:val="none" w:sz="0" w:space="0" w:color="auto"/>
            <w:right w:val="none" w:sz="0" w:space="0" w:color="auto"/>
          </w:divBdr>
        </w:div>
      </w:divsChild>
    </w:div>
    <w:div w:id="1087381179">
      <w:marLeft w:val="0"/>
      <w:marRight w:val="0"/>
      <w:marTop w:val="0"/>
      <w:marBottom w:val="0"/>
      <w:divBdr>
        <w:top w:val="none" w:sz="0" w:space="0" w:color="auto"/>
        <w:left w:val="none" w:sz="0" w:space="0" w:color="auto"/>
        <w:bottom w:val="none" w:sz="0" w:space="0" w:color="auto"/>
        <w:right w:val="none" w:sz="0" w:space="0" w:color="auto"/>
      </w:divBdr>
      <w:divsChild>
        <w:div w:id="1087381170">
          <w:marLeft w:val="0"/>
          <w:marRight w:val="0"/>
          <w:marTop w:val="0"/>
          <w:marBottom w:val="0"/>
          <w:divBdr>
            <w:top w:val="none" w:sz="0" w:space="0" w:color="auto"/>
            <w:left w:val="none" w:sz="0" w:space="0" w:color="auto"/>
            <w:bottom w:val="none" w:sz="0" w:space="0" w:color="auto"/>
            <w:right w:val="none" w:sz="0" w:space="0" w:color="auto"/>
          </w:divBdr>
        </w:div>
        <w:div w:id="1087381199">
          <w:marLeft w:val="0"/>
          <w:marRight w:val="0"/>
          <w:marTop w:val="0"/>
          <w:marBottom w:val="0"/>
          <w:divBdr>
            <w:top w:val="none" w:sz="0" w:space="0" w:color="auto"/>
            <w:left w:val="none" w:sz="0" w:space="0" w:color="auto"/>
            <w:bottom w:val="none" w:sz="0" w:space="0" w:color="auto"/>
            <w:right w:val="none" w:sz="0" w:space="0" w:color="auto"/>
          </w:divBdr>
        </w:div>
      </w:divsChild>
    </w:div>
    <w:div w:id="1087381189">
      <w:marLeft w:val="0"/>
      <w:marRight w:val="0"/>
      <w:marTop w:val="0"/>
      <w:marBottom w:val="0"/>
      <w:divBdr>
        <w:top w:val="none" w:sz="0" w:space="0" w:color="auto"/>
        <w:left w:val="none" w:sz="0" w:space="0" w:color="auto"/>
        <w:bottom w:val="none" w:sz="0" w:space="0" w:color="auto"/>
        <w:right w:val="none" w:sz="0" w:space="0" w:color="auto"/>
      </w:divBdr>
      <w:divsChild>
        <w:div w:id="1087381163">
          <w:marLeft w:val="0"/>
          <w:marRight w:val="0"/>
          <w:marTop w:val="0"/>
          <w:marBottom w:val="0"/>
          <w:divBdr>
            <w:top w:val="none" w:sz="0" w:space="0" w:color="auto"/>
            <w:left w:val="none" w:sz="0" w:space="0" w:color="auto"/>
            <w:bottom w:val="none" w:sz="0" w:space="0" w:color="auto"/>
            <w:right w:val="none" w:sz="0" w:space="0" w:color="auto"/>
          </w:divBdr>
        </w:div>
        <w:div w:id="1087381164">
          <w:marLeft w:val="0"/>
          <w:marRight w:val="0"/>
          <w:marTop w:val="0"/>
          <w:marBottom w:val="0"/>
          <w:divBdr>
            <w:top w:val="none" w:sz="0" w:space="0" w:color="auto"/>
            <w:left w:val="none" w:sz="0" w:space="0" w:color="auto"/>
            <w:bottom w:val="none" w:sz="0" w:space="0" w:color="auto"/>
            <w:right w:val="none" w:sz="0" w:space="0" w:color="auto"/>
          </w:divBdr>
        </w:div>
        <w:div w:id="1087381165">
          <w:marLeft w:val="0"/>
          <w:marRight w:val="0"/>
          <w:marTop w:val="0"/>
          <w:marBottom w:val="0"/>
          <w:divBdr>
            <w:top w:val="none" w:sz="0" w:space="0" w:color="auto"/>
            <w:left w:val="none" w:sz="0" w:space="0" w:color="auto"/>
            <w:bottom w:val="none" w:sz="0" w:space="0" w:color="auto"/>
            <w:right w:val="none" w:sz="0" w:space="0" w:color="auto"/>
          </w:divBdr>
        </w:div>
        <w:div w:id="1087381167">
          <w:marLeft w:val="0"/>
          <w:marRight w:val="0"/>
          <w:marTop w:val="0"/>
          <w:marBottom w:val="0"/>
          <w:divBdr>
            <w:top w:val="none" w:sz="0" w:space="0" w:color="auto"/>
            <w:left w:val="none" w:sz="0" w:space="0" w:color="auto"/>
            <w:bottom w:val="none" w:sz="0" w:space="0" w:color="auto"/>
            <w:right w:val="none" w:sz="0" w:space="0" w:color="auto"/>
          </w:divBdr>
        </w:div>
        <w:div w:id="1087381168">
          <w:marLeft w:val="0"/>
          <w:marRight w:val="0"/>
          <w:marTop w:val="0"/>
          <w:marBottom w:val="0"/>
          <w:divBdr>
            <w:top w:val="none" w:sz="0" w:space="0" w:color="auto"/>
            <w:left w:val="none" w:sz="0" w:space="0" w:color="auto"/>
            <w:bottom w:val="none" w:sz="0" w:space="0" w:color="auto"/>
            <w:right w:val="none" w:sz="0" w:space="0" w:color="auto"/>
          </w:divBdr>
        </w:div>
        <w:div w:id="1087381171">
          <w:marLeft w:val="0"/>
          <w:marRight w:val="0"/>
          <w:marTop w:val="0"/>
          <w:marBottom w:val="0"/>
          <w:divBdr>
            <w:top w:val="none" w:sz="0" w:space="0" w:color="auto"/>
            <w:left w:val="none" w:sz="0" w:space="0" w:color="auto"/>
            <w:bottom w:val="none" w:sz="0" w:space="0" w:color="auto"/>
            <w:right w:val="none" w:sz="0" w:space="0" w:color="auto"/>
          </w:divBdr>
        </w:div>
        <w:div w:id="1087381172">
          <w:marLeft w:val="0"/>
          <w:marRight w:val="0"/>
          <w:marTop w:val="0"/>
          <w:marBottom w:val="0"/>
          <w:divBdr>
            <w:top w:val="none" w:sz="0" w:space="0" w:color="auto"/>
            <w:left w:val="none" w:sz="0" w:space="0" w:color="auto"/>
            <w:bottom w:val="none" w:sz="0" w:space="0" w:color="auto"/>
            <w:right w:val="none" w:sz="0" w:space="0" w:color="auto"/>
          </w:divBdr>
        </w:div>
        <w:div w:id="1087381174">
          <w:marLeft w:val="0"/>
          <w:marRight w:val="0"/>
          <w:marTop w:val="0"/>
          <w:marBottom w:val="0"/>
          <w:divBdr>
            <w:top w:val="none" w:sz="0" w:space="0" w:color="auto"/>
            <w:left w:val="none" w:sz="0" w:space="0" w:color="auto"/>
            <w:bottom w:val="none" w:sz="0" w:space="0" w:color="auto"/>
            <w:right w:val="none" w:sz="0" w:space="0" w:color="auto"/>
          </w:divBdr>
        </w:div>
        <w:div w:id="1087381176">
          <w:marLeft w:val="0"/>
          <w:marRight w:val="0"/>
          <w:marTop w:val="0"/>
          <w:marBottom w:val="0"/>
          <w:divBdr>
            <w:top w:val="none" w:sz="0" w:space="0" w:color="auto"/>
            <w:left w:val="none" w:sz="0" w:space="0" w:color="auto"/>
            <w:bottom w:val="none" w:sz="0" w:space="0" w:color="auto"/>
            <w:right w:val="none" w:sz="0" w:space="0" w:color="auto"/>
          </w:divBdr>
        </w:div>
        <w:div w:id="1087381180">
          <w:marLeft w:val="0"/>
          <w:marRight w:val="0"/>
          <w:marTop w:val="0"/>
          <w:marBottom w:val="0"/>
          <w:divBdr>
            <w:top w:val="none" w:sz="0" w:space="0" w:color="auto"/>
            <w:left w:val="none" w:sz="0" w:space="0" w:color="auto"/>
            <w:bottom w:val="none" w:sz="0" w:space="0" w:color="auto"/>
            <w:right w:val="none" w:sz="0" w:space="0" w:color="auto"/>
          </w:divBdr>
        </w:div>
        <w:div w:id="1087381181">
          <w:marLeft w:val="0"/>
          <w:marRight w:val="0"/>
          <w:marTop w:val="0"/>
          <w:marBottom w:val="0"/>
          <w:divBdr>
            <w:top w:val="none" w:sz="0" w:space="0" w:color="auto"/>
            <w:left w:val="none" w:sz="0" w:space="0" w:color="auto"/>
            <w:bottom w:val="none" w:sz="0" w:space="0" w:color="auto"/>
            <w:right w:val="none" w:sz="0" w:space="0" w:color="auto"/>
          </w:divBdr>
        </w:div>
        <w:div w:id="1087381183">
          <w:marLeft w:val="0"/>
          <w:marRight w:val="0"/>
          <w:marTop w:val="0"/>
          <w:marBottom w:val="0"/>
          <w:divBdr>
            <w:top w:val="none" w:sz="0" w:space="0" w:color="auto"/>
            <w:left w:val="none" w:sz="0" w:space="0" w:color="auto"/>
            <w:bottom w:val="none" w:sz="0" w:space="0" w:color="auto"/>
            <w:right w:val="none" w:sz="0" w:space="0" w:color="auto"/>
          </w:divBdr>
        </w:div>
        <w:div w:id="1087381184">
          <w:marLeft w:val="0"/>
          <w:marRight w:val="0"/>
          <w:marTop w:val="0"/>
          <w:marBottom w:val="0"/>
          <w:divBdr>
            <w:top w:val="none" w:sz="0" w:space="0" w:color="auto"/>
            <w:left w:val="none" w:sz="0" w:space="0" w:color="auto"/>
            <w:bottom w:val="none" w:sz="0" w:space="0" w:color="auto"/>
            <w:right w:val="none" w:sz="0" w:space="0" w:color="auto"/>
          </w:divBdr>
        </w:div>
        <w:div w:id="1087381185">
          <w:marLeft w:val="0"/>
          <w:marRight w:val="0"/>
          <w:marTop w:val="0"/>
          <w:marBottom w:val="0"/>
          <w:divBdr>
            <w:top w:val="none" w:sz="0" w:space="0" w:color="auto"/>
            <w:left w:val="none" w:sz="0" w:space="0" w:color="auto"/>
            <w:bottom w:val="none" w:sz="0" w:space="0" w:color="auto"/>
            <w:right w:val="none" w:sz="0" w:space="0" w:color="auto"/>
          </w:divBdr>
        </w:div>
        <w:div w:id="1087381186">
          <w:marLeft w:val="0"/>
          <w:marRight w:val="0"/>
          <w:marTop w:val="0"/>
          <w:marBottom w:val="0"/>
          <w:divBdr>
            <w:top w:val="none" w:sz="0" w:space="0" w:color="auto"/>
            <w:left w:val="none" w:sz="0" w:space="0" w:color="auto"/>
            <w:bottom w:val="none" w:sz="0" w:space="0" w:color="auto"/>
            <w:right w:val="none" w:sz="0" w:space="0" w:color="auto"/>
          </w:divBdr>
        </w:div>
        <w:div w:id="1087381187">
          <w:marLeft w:val="0"/>
          <w:marRight w:val="0"/>
          <w:marTop w:val="0"/>
          <w:marBottom w:val="0"/>
          <w:divBdr>
            <w:top w:val="none" w:sz="0" w:space="0" w:color="auto"/>
            <w:left w:val="none" w:sz="0" w:space="0" w:color="auto"/>
            <w:bottom w:val="none" w:sz="0" w:space="0" w:color="auto"/>
            <w:right w:val="none" w:sz="0" w:space="0" w:color="auto"/>
          </w:divBdr>
        </w:div>
        <w:div w:id="1087381188">
          <w:marLeft w:val="0"/>
          <w:marRight w:val="0"/>
          <w:marTop w:val="0"/>
          <w:marBottom w:val="0"/>
          <w:divBdr>
            <w:top w:val="none" w:sz="0" w:space="0" w:color="auto"/>
            <w:left w:val="none" w:sz="0" w:space="0" w:color="auto"/>
            <w:bottom w:val="none" w:sz="0" w:space="0" w:color="auto"/>
            <w:right w:val="none" w:sz="0" w:space="0" w:color="auto"/>
          </w:divBdr>
        </w:div>
        <w:div w:id="1087381190">
          <w:marLeft w:val="0"/>
          <w:marRight w:val="0"/>
          <w:marTop w:val="0"/>
          <w:marBottom w:val="0"/>
          <w:divBdr>
            <w:top w:val="none" w:sz="0" w:space="0" w:color="auto"/>
            <w:left w:val="none" w:sz="0" w:space="0" w:color="auto"/>
            <w:bottom w:val="none" w:sz="0" w:space="0" w:color="auto"/>
            <w:right w:val="none" w:sz="0" w:space="0" w:color="auto"/>
          </w:divBdr>
        </w:div>
        <w:div w:id="1087381191">
          <w:marLeft w:val="0"/>
          <w:marRight w:val="0"/>
          <w:marTop w:val="0"/>
          <w:marBottom w:val="0"/>
          <w:divBdr>
            <w:top w:val="none" w:sz="0" w:space="0" w:color="auto"/>
            <w:left w:val="none" w:sz="0" w:space="0" w:color="auto"/>
            <w:bottom w:val="none" w:sz="0" w:space="0" w:color="auto"/>
            <w:right w:val="none" w:sz="0" w:space="0" w:color="auto"/>
          </w:divBdr>
        </w:div>
        <w:div w:id="1087381192">
          <w:marLeft w:val="0"/>
          <w:marRight w:val="0"/>
          <w:marTop w:val="0"/>
          <w:marBottom w:val="0"/>
          <w:divBdr>
            <w:top w:val="none" w:sz="0" w:space="0" w:color="auto"/>
            <w:left w:val="none" w:sz="0" w:space="0" w:color="auto"/>
            <w:bottom w:val="none" w:sz="0" w:space="0" w:color="auto"/>
            <w:right w:val="none" w:sz="0" w:space="0" w:color="auto"/>
          </w:divBdr>
        </w:div>
        <w:div w:id="1087381193">
          <w:marLeft w:val="0"/>
          <w:marRight w:val="0"/>
          <w:marTop w:val="0"/>
          <w:marBottom w:val="0"/>
          <w:divBdr>
            <w:top w:val="none" w:sz="0" w:space="0" w:color="auto"/>
            <w:left w:val="none" w:sz="0" w:space="0" w:color="auto"/>
            <w:bottom w:val="none" w:sz="0" w:space="0" w:color="auto"/>
            <w:right w:val="none" w:sz="0" w:space="0" w:color="auto"/>
          </w:divBdr>
        </w:div>
        <w:div w:id="1087381194">
          <w:marLeft w:val="0"/>
          <w:marRight w:val="0"/>
          <w:marTop w:val="0"/>
          <w:marBottom w:val="0"/>
          <w:divBdr>
            <w:top w:val="none" w:sz="0" w:space="0" w:color="auto"/>
            <w:left w:val="none" w:sz="0" w:space="0" w:color="auto"/>
            <w:bottom w:val="none" w:sz="0" w:space="0" w:color="auto"/>
            <w:right w:val="none" w:sz="0" w:space="0" w:color="auto"/>
          </w:divBdr>
        </w:div>
        <w:div w:id="1087381195">
          <w:marLeft w:val="0"/>
          <w:marRight w:val="0"/>
          <w:marTop w:val="0"/>
          <w:marBottom w:val="0"/>
          <w:divBdr>
            <w:top w:val="none" w:sz="0" w:space="0" w:color="auto"/>
            <w:left w:val="none" w:sz="0" w:space="0" w:color="auto"/>
            <w:bottom w:val="none" w:sz="0" w:space="0" w:color="auto"/>
            <w:right w:val="none" w:sz="0" w:space="0" w:color="auto"/>
          </w:divBdr>
        </w:div>
        <w:div w:id="1087381196">
          <w:marLeft w:val="0"/>
          <w:marRight w:val="0"/>
          <w:marTop w:val="0"/>
          <w:marBottom w:val="0"/>
          <w:divBdr>
            <w:top w:val="none" w:sz="0" w:space="0" w:color="auto"/>
            <w:left w:val="none" w:sz="0" w:space="0" w:color="auto"/>
            <w:bottom w:val="none" w:sz="0" w:space="0" w:color="auto"/>
            <w:right w:val="none" w:sz="0" w:space="0" w:color="auto"/>
          </w:divBdr>
        </w:div>
        <w:div w:id="1087381198">
          <w:marLeft w:val="0"/>
          <w:marRight w:val="0"/>
          <w:marTop w:val="0"/>
          <w:marBottom w:val="0"/>
          <w:divBdr>
            <w:top w:val="none" w:sz="0" w:space="0" w:color="auto"/>
            <w:left w:val="none" w:sz="0" w:space="0" w:color="auto"/>
            <w:bottom w:val="none" w:sz="0" w:space="0" w:color="auto"/>
            <w:right w:val="none" w:sz="0" w:space="0" w:color="auto"/>
          </w:divBdr>
        </w:div>
        <w:div w:id="1087381200">
          <w:marLeft w:val="0"/>
          <w:marRight w:val="0"/>
          <w:marTop w:val="0"/>
          <w:marBottom w:val="0"/>
          <w:divBdr>
            <w:top w:val="none" w:sz="0" w:space="0" w:color="auto"/>
            <w:left w:val="none" w:sz="0" w:space="0" w:color="auto"/>
            <w:bottom w:val="none" w:sz="0" w:space="0" w:color="auto"/>
            <w:right w:val="none" w:sz="0" w:space="0" w:color="auto"/>
          </w:divBdr>
        </w:div>
        <w:div w:id="1087381201">
          <w:marLeft w:val="0"/>
          <w:marRight w:val="0"/>
          <w:marTop w:val="0"/>
          <w:marBottom w:val="0"/>
          <w:divBdr>
            <w:top w:val="none" w:sz="0" w:space="0" w:color="auto"/>
            <w:left w:val="none" w:sz="0" w:space="0" w:color="auto"/>
            <w:bottom w:val="none" w:sz="0" w:space="0" w:color="auto"/>
            <w:right w:val="none" w:sz="0" w:space="0" w:color="auto"/>
          </w:divBdr>
        </w:div>
        <w:div w:id="1087381202">
          <w:marLeft w:val="0"/>
          <w:marRight w:val="0"/>
          <w:marTop w:val="0"/>
          <w:marBottom w:val="0"/>
          <w:divBdr>
            <w:top w:val="none" w:sz="0" w:space="0" w:color="auto"/>
            <w:left w:val="none" w:sz="0" w:space="0" w:color="auto"/>
            <w:bottom w:val="none" w:sz="0" w:space="0" w:color="auto"/>
            <w:right w:val="none" w:sz="0" w:space="0" w:color="auto"/>
          </w:divBdr>
        </w:div>
        <w:div w:id="1087381203">
          <w:marLeft w:val="0"/>
          <w:marRight w:val="0"/>
          <w:marTop w:val="0"/>
          <w:marBottom w:val="0"/>
          <w:divBdr>
            <w:top w:val="none" w:sz="0" w:space="0" w:color="auto"/>
            <w:left w:val="none" w:sz="0" w:space="0" w:color="auto"/>
            <w:bottom w:val="none" w:sz="0" w:space="0" w:color="auto"/>
            <w:right w:val="none" w:sz="0" w:space="0" w:color="auto"/>
          </w:divBdr>
        </w:div>
      </w:divsChild>
    </w:div>
    <w:div w:id="1087381197">
      <w:marLeft w:val="0"/>
      <w:marRight w:val="0"/>
      <w:marTop w:val="0"/>
      <w:marBottom w:val="0"/>
      <w:divBdr>
        <w:top w:val="none" w:sz="0" w:space="0" w:color="auto"/>
        <w:left w:val="none" w:sz="0" w:space="0" w:color="auto"/>
        <w:bottom w:val="none" w:sz="0" w:space="0" w:color="auto"/>
        <w:right w:val="none" w:sz="0" w:space="0" w:color="auto"/>
      </w:divBdr>
      <w:divsChild>
        <w:div w:id="1087381162">
          <w:marLeft w:val="0"/>
          <w:marRight w:val="0"/>
          <w:marTop w:val="0"/>
          <w:marBottom w:val="0"/>
          <w:divBdr>
            <w:top w:val="none" w:sz="0" w:space="0" w:color="auto"/>
            <w:left w:val="none" w:sz="0" w:space="0" w:color="auto"/>
            <w:bottom w:val="none" w:sz="0" w:space="0" w:color="auto"/>
            <w:right w:val="none" w:sz="0" w:space="0" w:color="auto"/>
          </w:divBdr>
        </w:div>
        <w:div w:id="1087381182">
          <w:marLeft w:val="0"/>
          <w:marRight w:val="0"/>
          <w:marTop w:val="0"/>
          <w:marBottom w:val="0"/>
          <w:divBdr>
            <w:top w:val="none" w:sz="0" w:space="0" w:color="auto"/>
            <w:left w:val="none" w:sz="0" w:space="0" w:color="auto"/>
            <w:bottom w:val="none" w:sz="0" w:space="0" w:color="auto"/>
            <w:right w:val="none" w:sz="0" w:space="0" w:color="auto"/>
          </w:divBdr>
        </w:div>
      </w:divsChild>
    </w:div>
    <w:div w:id="10873812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elibrary.ru/item.asp?id=21610809" TargetMode="External"/><Relationship Id="rId18" Type="http://schemas.openxmlformats.org/officeDocument/2006/relationships/hyperlink" Target="http://elibrary.ru/contents.asp?issueid=1017350&amp;selid=17747544"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elibrary.ru/contents.asp?issueid=1373291&amp;selid=23052454" TargetMode="Externa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hyperlink" Target="http://elibrary.ru/contents.asp?issueid=1017350"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elibrary.ru/item.asp?id=17747544" TargetMode="External"/><Relationship Id="rId20" Type="http://schemas.openxmlformats.org/officeDocument/2006/relationships/hyperlink" Target="http://elibrary.ru/contents.asp?issueid=1373291"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hyperlink" Target="http://elibrary.ru/contents.asp?issueid=1247647&amp;selid=21238071" TargetMode="External"/><Relationship Id="rId5" Type="http://schemas.openxmlformats.org/officeDocument/2006/relationships/footnotes" Target="footnotes.xml"/><Relationship Id="rId15" Type="http://schemas.openxmlformats.org/officeDocument/2006/relationships/hyperlink" Target="http://elibrary.ru/contents.asp?issueid=1271074&amp;selid=21610809" TargetMode="External"/><Relationship Id="rId23" Type="http://schemas.openxmlformats.org/officeDocument/2006/relationships/hyperlink" Target="http://elibrary.ru/contents.asp?issueid=1247647" TargetMode="External"/><Relationship Id="rId28" Type="http://schemas.openxmlformats.org/officeDocument/2006/relationships/fontTable" Target="fontTable.xml"/><Relationship Id="rId10" Type="http://schemas.openxmlformats.org/officeDocument/2006/relationships/image" Target="media/image4.emf"/><Relationship Id="rId19" Type="http://schemas.openxmlformats.org/officeDocument/2006/relationships/hyperlink" Target="http://elibrary.ru/item.asp?id=23052454" TargetMode="Externa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http://elibrary.ru/contents.asp?issueid=1271074" TargetMode="External"/><Relationship Id="rId22" Type="http://schemas.openxmlformats.org/officeDocument/2006/relationships/hyperlink" Target="http://elibrary.ru/item.asp?id=21238071"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1014</TotalTime>
  <Pages>20</Pages>
  <Words>5311</Words>
  <Characters>30276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138</cp:revision>
  <dcterms:created xsi:type="dcterms:W3CDTF">2017-03-19T13:36:00Z</dcterms:created>
  <dcterms:modified xsi:type="dcterms:W3CDTF">2017-09-26T18:29:00Z</dcterms:modified>
</cp:coreProperties>
</file>