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414B12" w:rsidRPr="005B34DD" w:rsidTr="00937BAB">
        <w:tc>
          <w:tcPr>
            <w:tcW w:w="4643" w:type="dxa"/>
          </w:tcPr>
          <w:p w:rsidR="00414B12" w:rsidRPr="000E3426" w:rsidRDefault="00414B12" w:rsidP="00937BAB">
            <w:pPr>
              <w:spacing w:after="0" w:line="240" w:lineRule="auto"/>
              <w:ind w:firstLine="0"/>
              <w:jc w:val="left"/>
              <w:rPr>
                <w:rFonts w:ascii="Times New Roman" w:eastAsia="Times-Roman" w:hAnsi="Times New Roman"/>
                <w:b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0E3426">
              <w:rPr>
                <w:rFonts w:ascii="Times New Roman" w:eastAsia="Times-Roman" w:hAnsi="Times New Roman"/>
                <w:sz w:val="20"/>
                <w:szCs w:val="20"/>
                <w:lang w:eastAsia="ru-RU"/>
              </w:rPr>
              <w:t>УДК 342.95</w:t>
            </w:r>
          </w:p>
        </w:tc>
        <w:tc>
          <w:tcPr>
            <w:tcW w:w="4643" w:type="dxa"/>
          </w:tcPr>
          <w:p w:rsidR="00414B12" w:rsidRPr="000E3426" w:rsidRDefault="00414B12" w:rsidP="00937BAB">
            <w:pPr>
              <w:spacing w:after="0" w:line="240" w:lineRule="auto"/>
              <w:ind w:firstLine="0"/>
              <w:jc w:val="left"/>
              <w:rPr>
                <w:rFonts w:ascii="Times New Roman" w:eastAsia="Times-Roman" w:hAnsi="Times New Roman"/>
                <w:sz w:val="20"/>
                <w:szCs w:val="20"/>
                <w:lang w:eastAsia="ru-RU"/>
              </w:rPr>
            </w:pPr>
            <w:r w:rsidRPr="000E3426"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  <w:t>UDC</w:t>
            </w:r>
            <w:r w:rsidRPr="000E3426">
              <w:rPr>
                <w:rFonts w:ascii="Times New Roman" w:eastAsia="Times-Roman" w:hAnsi="Times New Roman"/>
                <w:sz w:val="20"/>
                <w:szCs w:val="20"/>
                <w:lang w:eastAsia="ru-RU"/>
              </w:rPr>
              <w:t xml:space="preserve"> 342.95</w:t>
            </w:r>
          </w:p>
          <w:p w:rsidR="00414B12" w:rsidRPr="000E3426" w:rsidRDefault="00414B12" w:rsidP="00937BAB">
            <w:pPr>
              <w:spacing w:after="0" w:line="240" w:lineRule="auto"/>
              <w:ind w:firstLine="0"/>
              <w:jc w:val="left"/>
              <w:rPr>
                <w:rFonts w:ascii="Times New Roman" w:eastAsia="Times-Roman" w:hAnsi="Times New Roman"/>
                <w:sz w:val="20"/>
                <w:szCs w:val="20"/>
                <w:lang w:eastAsia="ru-RU"/>
              </w:rPr>
            </w:pPr>
          </w:p>
        </w:tc>
      </w:tr>
      <w:tr w:rsidR="00414B12" w:rsidRPr="005B34DD" w:rsidTr="00937BAB">
        <w:tc>
          <w:tcPr>
            <w:tcW w:w="4643" w:type="dxa"/>
          </w:tcPr>
          <w:p w:rsidR="00414B12" w:rsidRDefault="00414B12" w:rsidP="00937BAB">
            <w:pPr>
              <w:spacing w:after="0" w:line="240" w:lineRule="auto"/>
              <w:ind w:firstLine="0"/>
              <w:jc w:val="left"/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</w:pPr>
            <w:r w:rsidRPr="000E3426">
              <w:rPr>
                <w:rFonts w:ascii="Times New Roman" w:eastAsia="Times-Roman" w:hAnsi="Times New Roman"/>
                <w:sz w:val="20"/>
                <w:szCs w:val="20"/>
                <w:lang w:eastAsia="ru-RU"/>
              </w:rPr>
              <w:t>12.00.00 Юридически</w:t>
            </w:r>
            <w:r>
              <w:rPr>
                <w:rFonts w:ascii="Times New Roman" w:eastAsia="Times-Roman" w:hAnsi="Times New Roman"/>
                <w:sz w:val="20"/>
                <w:szCs w:val="20"/>
                <w:lang w:eastAsia="ru-RU"/>
              </w:rPr>
              <w:t>е</w:t>
            </w:r>
            <w:r w:rsidRPr="000E3426">
              <w:rPr>
                <w:rFonts w:ascii="Times New Roman" w:eastAsia="Times-Roman" w:hAnsi="Times New Roman"/>
                <w:sz w:val="20"/>
                <w:szCs w:val="20"/>
                <w:lang w:eastAsia="ru-RU"/>
              </w:rPr>
              <w:t xml:space="preserve"> науки</w:t>
            </w:r>
          </w:p>
          <w:p w:rsidR="00414B12" w:rsidRPr="00937BAB" w:rsidRDefault="00414B12" w:rsidP="00937BAB">
            <w:pPr>
              <w:spacing w:after="0" w:line="240" w:lineRule="auto"/>
              <w:ind w:firstLine="0"/>
              <w:jc w:val="left"/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643" w:type="dxa"/>
          </w:tcPr>
          <w:p w:rsidR="00414B12" w:rsidRPr="000E3426" w:rsidRDefault="00414B12" w:rsidP="00937BAB">
            <w:pPr>
              <w:spacing w:after="0" w:line="240" w:lineRule="auto"/>
              <w:ind w:firstLine="0"/>
              <w:jc w:val="left"/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</w:pPr>
            <w:r w:rsidRPr="000E3426"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  <w:t>Legal sciences</w:t>
            </w:r>
          </w:p>
        </w:tc>
      </w:tr>
      <w:tr w:rsidR="00414B12" w:rsidRPr="00666758" w:rsidTr="00937BAB">
        <w:tc>
          <w:tcPr>
            <w:tcW w:w="4643" w:type="dxa"/>
          </w:tcPr>
          <w:p w:rsidR="00414B12" w:rsidRPr="00666758" w:rsidRDefault="00414B12" w:rsidP="00937BAB">
            <w:pPr>
              <w:spacing w:after="0" w:line="240" w:lineRule="auto"/>
              <w:ind w:firstLine="0"/>
              <w:jc w:val="left"/>
              <w:rPr>
                <w:rFonts w:ascii="Times New Roman" w:eastAsia="Times-Roman" w:hAnsi="Times New Roman"/>
                <w:b/>
                <w:sz w:val="20"/>
                <w:szCs w:val="20"/>
                <w:lang w:eastAsia="ru-RU"/>
              </w:rPr>
            </w:pPr>
            <w:r w:rsidRPr="000E3426">
              <w:rPr>
                <w:rFonts w:ascii="Times New Roman" w:eastAsia="Times-Roman" w:hAnsi="Times New Roman"/>
                <w:b/>
                <w:sz w:val="20"/>
                <w:szCs w:val="20"/>
                <w:lang w:eastAsia="ru-RU"/>
              </w:rPr>
              <w:t>СОВЕРШЕНСТВОВАНИЕ ПРОФЕССИОНАЛЬНОЙ ПОДГОТОВКИ ГОСУДАРСТВЕННЫХ И МУНИЦИПАЛЬНЫХ СЛУЖАЩИХ</w:t>
            </w:r>
          </w:p>
          <w:p w:rsidR="00414B12" w:rsidRPr="00666758" w:rsidRDefault="00414B12" w:rsidP="00937BAB">
            <w:pPr>
              <w:spacing w:after="0" w:line="240" w:lineRule="auto"/>
              <w:ind w:firstLine="0"/>
              <w:jc w:val="left"/>
              <w:rPr>
                <w:rFonts w:ascii="Times New Roman" w:eastAsia="Times-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43" w:type="dxa"/>
          </w:tcPr>
          <w:p w:rsidR="00414B12" w:rsidRPr="000E3426" w:rsidRDefault="00414B12" w:rsidP="00937B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0"/>
              <w:jc w:val="left"/>
              <w:rPr>
                <w:rFonts w:ascii="Times New Roman" w:eastAsia="Times-Roman" w:hAnsi="Times New Roman"/>
                <w:b/>
                <w:sz w:val="20"/>
                <w:szCs w:val="20"/>
                <w:lang w:val="en-US" w:eastAsia="ru-RU"/>
              </w:rPr>
            </w:pPr>
            <w:r w:rsidRPr="006E1659">
              <w:rPr>
                <w:rFonts w:ascii="Times New Roman" w:eastAsia="Times-Roman" w:hAnsi="Times New Roman"/>
                <w:b/>
                <w:sz w:val="20"/>
                <w:szCs w:val="20"/>
                <w:lang w:val="en-US" w:eastAsia="ru-RU"/>
              </w:rPr>
              <w:t>IMPROVING THE TRAINING OF STATE AND MUNICIPAL EMPLOYEES</w:t>
            </w:r>
          </w:p>
        </w:tc>
      </w:tr>
      <w:tr w:rsidR="00414B12" w:rsidRPr="00666758" w:rsidTr="00937BAB">
        <w:tc>
          <w:tcPr>
            <w:tcW w:w="4643" w:type="dxa"/>
          </w:tcPr>
          <w:p w:rsidR="00414B12" w:rsidRPr="00666758" w:rsidRDefault="00414B12" w:rsidP="00937BAB">
            <w:pPr>
              <w:spacing w:after="0" w:line="240" w:lineRule="auto"/>
              <w:ind w:firstLine="0"/>
              <w:jc w:val="left"/>
              <w:rPr>
                <w:rFonts w:ascii="Times New Roman" w:eastAsia="Times-Roman" w:hAnsi="Times New Roman"/>
                <w:sz w:val="20"/>
                <w:szCs w:val="20"/>
                <w:lang w:eastAsia="ru-RU"/>
              </w:rPr>
            </w:pPr>
            <w:r w:rsidRPr="00666758">
              <w:rPr>
                <w:rFonts w:ascii="Times New Roman" w:eastAsia="Times-Roman" w:hAnsi="Times New Roman"/>
                <w:sz w:val="20"/>
                <w:szCs w:val="20"/>
                <w:lang w:eastAsia="ru-RU"/>
              </w:rPr>
              <w:t>Иваненко Игорь Николаевич</w:t>
            </w:r>
          </w:p>
          <w:p w:rsidR="00414B12" w:rsidRPr="00666758" w:rsidRDefault="00414B12" w:rsidP="00937BAB">
            <w:pPr>
              <w:spacing w:after="0" w:line="240" w:lineRule="auto"/>
              <w:ind w:firstLine="0"/>
              <w:jc w:val="left"/>
              <w:rPr>
                <w:rFonts w:ascii="Times New Roman" w:eastAsia="Times-Roman" w:hAnsi="Times New Roman"/>
                <w:sz w:val="20"/>
                <w:szCs w:val="20"/>
                <w:lang w:eastAsia="ru-RU"/>
              </w:rPr>
            </w:pPr>
            <w:r w:rsidRPr="00666758">
              <w:rPr>
                <w:rFonts w:ascii="Times New Roman" w:eastAsia="Times-Roman" w:hAnsi="Times New Roman"/>
                <w:sz w:val="20"/>
                <w:szCs w:val="20"/>
                <w:lang w:eastAsia="ru-RU"/>
              </w:rPr>
              <w:t>кандидат юридических наук, доцент кафедры административного и финансового права</w:t>
            </w:r>
          </w:p>
          <w:p w:rsidR="00414B12" w:rsidRPr="00666758" w:rsidRDefault="00414B12" w:rsidP="00937BAB">
            <w:pPr>
              <w:spacing w:after="0" w:line="240" w:lineRule="auto"/>
              <w:ind w:firstLine="0"/>
              <w:jc w:val="left"/>
              <w:rPr>
                <w:rFonts w:ascii="Times New Roman" w:eastAsia="Times-Roman" w:hAnsi="Times New Roman"/>
                <w:sz w:val="20"/>
                <w:szCs w:val="20"/>
                <w:lang w:eastAsia="ru-RU"/>
              </w:rPr>
            </w:pPr>
          </w:p>
          <w:p w:rsidR="00414B12" w:rsidRPr="00666758" w:rsidRDefault="00414B12" w:rsidP="00937BAB">
            <w:pPr>
              <w:spacing w:after="0" w:line="240" w:lineRule="auto"/>
              <w:ind w:firstLine="0"/>
              <w:jc w:val="left"/>
              <w:rPr>
                <w:rFonts w:ascii="Times New Roman" w:eastAsia="Times-Roman" w:hAnsi="Times New Roman"/>
                <w:sz w:val="20"/>
                <w:szCs w:val="20"/>
                <w:lang w:eastAsia="ru-RU"/>
              </w:rPr>
            </w:pPr>
            <w:r w:rsidRPr="00666758">
              <w:rPr>
                <w:rFonts w:ascii="Times New Roman" w:eastAsia="Times-Roman" w:hAnsi="Times New Roman"/>
                <w:sz w:val="20"/>
                <w:szCs w:val="20"/>
                <w:lang w:eastAsia="ru-RU"/>
              </w:rPr>
              <w:t>Коваленко Екатерина Анатольевна</w:t>
            </w:r>
          </w:p>
          <w:p w:rsidR="00414B12" w:rsidRPr="00666758" w:rsidRDefault="00414B12" w:rsidP="00937BAB">
            <w:pPr>
              <w:spacing w:after="0" w:line="240" w:lineRule="auto"/>
              <w:ind w:firstLine="0"/>
              <w:jc w:val="left"/>
              <w:rPr>
                <w:rFonts w:ascii="Times New Roman" w:eastAsia="Times-Roman" w:hAnsi="Times New Roman"/>
                <w:sz w:val="20"/>
                <w:szCs w:val="20"/>
                <w:lang w:eastAsia="ru-RU"/>
              </w:rPr>
            </w:pPr>
            <w:r w:rsidRPr="00666758">
              <w:rPr>
                <w:rFonts w:ascii="Times New Roman" w:eastAsia="Times-Roman" w:hAnsi="Times New Roman"/>
                <w:sz w:val="20"/>
                <w:szCs w:val="20"/>
                <w:lang w:eastAsia="ru-RU"/>
              </w:rPr>
              <w:t xml:space="preserve">студентка 2 курса юридического факультета </w:t>
            </w:r>
          </w:p>
          <w:p w:rsidR="00414B12" w:rsidRPr="00666758" w:rsidRDefault="00414B12" w:rsidP="00937BAB">
            <w:pPr>
              <w:spacing w:after="0" w:line="240" w:lineRule="auto"/>
              <w:ind w:firstLine="0"/>
              <w:jc w:val="left"/>
              <w:rPr>
                <w:rFonts w:ascii="Times New Roman" w:eastAsia="Times-Roman" w:hAnsi="Times New Roman"/>
                <w:i/>
                <w:sz w:val="20"/>
                <w:szCs w:val="20"/>
                <w:lang w:eastAsia="ru-RU"/>
              </w:rPr>
            </w:pPr>
            <w:r w:rsidRPr="00666758">
              <w:rPr>
                <w:rFonts w:ascii="Times New Roman" w:eastAsia="Times-Roman" w:hAnsi="Times New Roman"/>
                <w:i/>
                <w:sz w:val="20"/>
                <w:szCs w:val="20"/>
                <w:lang w:eastAsia="ru-RU"/>
              </w:rPr>
              <w:t>Кубанский государственный агарный университет, Краснодар, Россия</w:t>
            </w:r>
          </w:p>
          <w:p w:rsidR="00414B12" w:rsidRPr="00666758" w:rsidRDefault="00414B12" w:rsidP="00937BAB">
            <w:pPr>
              <w:spacing w:after="0" w:line="240" w:lineRule="auto"/>
              <w:ind w:firstLine="0"/>
              <w:jc w:val="left"/>
              <w:rPr>
                <w:rFonts w:ascii="Times New Roman" w:eastAsia="Times-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43" w:type="dxa"/>
          </w:tcPr>
          <w:p w:rsidR="00414B12" w:rsidRPr="00666758" w:rsidRDefault="00414B12" w:rsidP="00937BAB">
            <w:pPr>
              <w:spacing w:after="0" w:line="240" w:lineRule="auto"/>
              <w:ind w:firstLine="0"/>
              <w:jc w:val="left"/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</w:pPr>
            <w:r w:rsidRPr="00666758"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  <w:t>Ivanenko Igor Nikolaevich</w:t>
            </w:r>
          </w:p>
          <w:p w:rsidR="00414B12" w:rsidRPr="00666758" w:rsidRDefault="00414B12" w:rsidP="00937BAB">
            <w:pPr>
              <w:spacing w:after="0" w:line="240" w:lineRule="auto"/>
              <w:ind w:firstLine="0"/>
              <w:jc w:val="left"/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</w:pPr>
            <w:r w:rsidRPr="00666758"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  <w:t>candidate of law, docent of administrative and financial department</w:t>
            </w:r>
          </w:p>
          <w:p w:rsidR="00414B12" w:rsidRPr="00666758" w:rsidRDefault="00414B12" w:rsidP="00937BAB">
            <w:pPr>
              <w:spacing w:after="0" w:line="240" w:lineRule="auto"/>
              <w:ind w:firstLine="0"/>
              <w:jc w:val="left"/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</w:pPr>
          </w:p>
          <w:p w:rsidR="00414B12" w:rsidRPr="00666758" w:rsidRDefault="00414B12" w:rsidP="00937BAB">
            <w:pPr>
              <w:spacing w:after="0" w:line="240" w:lineRule="auto"/>
              <w:ind w:firstLine="0"/>
              <w:jc w:val="left"/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</w:pPr>
            <w:r w:rsidRPr="00666758"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  <w:t>Kovalenko Ekaterina Anatolyevna</w:t>
            </w:r>
          </w:p>
          <w:p w:rsidR="00414B12" w:rsidRPr="00666758" w:rsidRDefault="00414B12" w:rsidP="00937BAB">
            <w:pPr>
              <w:spacing w:after="0" w:line="240" w:lineRule="auto"/>
              <w:ind w:firstLine="0"/>
              <w:jc w:val="left"/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</w:pPr>
            <w:r w:rsidRPr="00666758"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  <w:t xml:space="preserve">student of Faculty of Law </w:t>
            </w:r>
          </w:p>
          <w:p w:rsidR="00414B12" w:rsidRPr="00666758" w:rsidRDefault="00414B12" w:rsidP="00937BAB">
            <w:pPr>
              <w:spacing w:after="0" w:line="240" w:lineRule="auto"/>
              <w:ind w:firstLine="0"/>
              <w:jc w:val="left"/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</w:pPr>
            <w:smartTag w:uri="urn:schemas-microsoft-com:office:smarttags" w:element="City">
              <w:r w:rsidRPr="00666758">
                <w:rPr>
                  <w:rFonts w:ascii="Times New Roman" w:eastAsia="Times-Roman" w:hAnsi="Times New Roman"/>
                  <w:i/>
                  <w:sz w:val="20"/>
                  <w:szCs w:val="20"/>
                  <w:lang w:val="en-US" w:eastAsia="ru-RU"/>
                </w:rPr>
                <w:t>Kuban</w:t>
              </w:r>
            </w:smartTag>
            <w:r w:rsidRPr="00666758">
              <w:rPr>
                <w:rFonts w:ascii="Times New Roman" w:eastAsia="Times-Roman" w:hAnsi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City">
              <w:r w:rsidRPr="00666758">
                <w:rPr>
                  <w:rFonts w:ascii="Times New Roman" w:eastAsia="Times-Roman" w:hAnsi="Times New Roman"/>
                  <w:i/>
                  <w:sz w:val="20"/>
                  <w:szCs w:val="20"/>
                  <w:lang w:val="en-US" w:eastAsia="ru-RU"/>
                </w:rPr>
                <w:t>State</w:t>
              </w:r>
            </w:smartTag>
            <w:r w:rsidRPr="00666758">
              <w:rPr>
                <w:rFonts w:ascii="Times New Roman" w:eastAsia="Times-Roman" w:hAnsi="Times New Roman"/>
                <w:i/>
                <w:sz w:val="20"/>
                <w:szCs w:val="20"/>
                <w:lang w:val="en-US" w:eastAsia="ru-RU"/>
              </w:rPr>
              <w:t xml:space="preserve"> Agricultural University, </w:t>
            </w:r>
            <w:smartTag w:uri="urn:schemas-microsoft-com:office:smarttags" w:element="City">
              <w:smartTag w:uri="urn:schemas-microsoft-com:office:smarttags" w:element="City">
                <w:r w:rsidRPr="00666758">
                  <w:rPr>
                    <w:rFonts w:ascii="Times New Roman" w:eastAsia="Times-Roman" w:hAnsi="Times New Roman"/>
                    <w:i/>
                    <w:sz w:val="20"/>
                    <w:szCs w:val="20"/>
                    <w:lang w:val="en-US" w:eastAsia="ru-RU"/>
                  </w:rPr>
                  <w:t>Krasnodar</w:t>
                </w:r>
              </w:smartTag>
              <w:r w:rsidRPr="00666758">
                <w:rPr>
                  <w:rFonts w:ascii="Times New Roman" w:eastAsia="Times-Roman" w:hAnsi="Times New Roman"/>
                  <w:i/>
                  <w:sz w:val="20"/>
                  <w:szCs w:val="20"/>
                  <w:lang w:val="en-US" w:eastAsia="ru-RU"/>
                </w:rPr>
                <w:t xml:space="preserve">, </w:t>
              </w:r>
              <w:smartTag w:uri="urn:schemas-microsoft-com:office:smarttags" w:element="City">
                <w:r w:rsidRPr="00666758">
                  <w:rPr>
                    <w:rFonts w:ascii="Times New Roman" w:eastAsia="Times-Roman" w:hAnsi="Times New Roman"/>
                    <w:i/>
                    <w:sz w:val="20"/>
                    <w:szCs w:val="20"/>
                    <w:lang w:val="en-US" w:eastAsia="ru-RU"/>
                  </w:rPr>
                  <w:t>Russia</w:t>
                </w:r>
              </w:smartTag>
            </w:smartTag>
          </w:p>
        </w:tc>
      </w:tr>
      <w:tr w:rsidR="00414B12" w:rsidRPr="00666758" w:rsidTr="00937BAB">
        <w:tc>
          <w:tcPr>
            <w:tcW w:w="4643" w:type="dxa"/>
          </w:tcPr>
          <w:p w:rsidR="00414B12" w:rsidRPr="00666758" w:rsidRDefault="00414B12" w:rsidP="00937BAB">
            <w:pPr>
              <w:spacing w:after="0" w:line="240" w:lineRule="auto"/>
              <w:ind w:firstLine="0"/>
              <w:jc w:val="left"/>
              <w:rPr>
                <w:rFonts w:ascii="Times New Roman" w:eastAsia="Times-Roman" w:hAnsi="Times New Roman"/>
                <w:sz w:val="20"/>
                <w:szCs w:val="20"/>
                <w:lang w:eastAsia="ru-RU"/>
              </w:rPr>
            </w:pPr>
            <w:r w:rsidRPr="000E3426">
              <w:rPr>
                <w:rFonts w:ascii="Times New Roman" w:eastAsia="Times-Roman" w:hAnsi="Times New Roman"/>
                <w:sz w:val="20"/>
                <w:szCs w:val="20"/>
                <w:lang w:eastAsia="ru-RU"/>
              </w:rPr>
              <w:t xml:space="preserve">В статье </w:t>
            </w:r>
            <w:r>
              <w:rPr>
                <w:rFonts w:ascii="Times New Roman" w:eastAsia="Times-Roman" w:hAnsi="Times New Roman"/>
                <w:sz w:val="20"/>
                <w:szCs w:val="20"/>
                <w:lang w:eastAsia="ru-RU"/>
              </w:rPr>
              <w:t xml:space="preserve">проанализированы этапы становления института государственной и муниципальной службы в российском государстве. В результате анализа выявлены проблемы в процессе реализации данного института и непосредственная взаимосвязь уровня профессиональной подготовки служащих и качества реализуемой службы. Вследствие чего предлагаются пути совершенствования </w:t>
            </w:r>
            <w:r w:rsidRPr="000E3426">
              <w:rPr>
                <w:rFonts w:ascii="Times New Roman" w:eastAsia="Times-Roman" w:hAnsi="Times New Roman"/>
                <w:sz w:val="20"/>
                <w:szCs w:val="20"/>
                <w:lang w:eastAsia="ru-RU"/>
              </w:rPr>
              <w:t>профессиональной подготовки государственных и муниципальных служащих</w:t>
            </w:r>
          </w:p>
          <w:p w:rsidR="00414B12" w:rsidRPr="00666758" w:rsidRDefault="00414B12" w:rsidP="00937BAB">
            <w:pPr>
              <w:spacing w:after="0" w:line="240" w:lineRule="auto"/>
              <w:ind w:firstLine="0"/>
              <w:jc w:val="left"/>
              <w:rPr>
                <w:rFonts w:ascii="Times New Roman" w:eastAsia="Times-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43" w:type="dxa"/>
          </w:tcPr>
          <w:p w:rsidR="00414B12" w:rsidRPr="000E3426" w:rsidRDefault="00414B12" w:rsidP="00937BAB">
            <w:pPr>
              <w:spacing w:after="0" w:line="240" w:lineRule="auto"/>
              <w:ind w:firstLine="0"/>
              <w:jc w:val="left"/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</w:pPr>
            <w:r w:rsidRPr="006E1659"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  <w:t xml:space="preserve">The article analyzes the stages of formation of Institute of state and municipal service in the Russian state. The analysis of the problems </w:t>
            </w:r>
            <w:r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  <w:t xml:space="preserve">has </w:t>
            </w:r>
            <w:r w:rsidRPr="006E1659"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  <w:t>identified in the process of implementation of this institution and the direct correlation of the level of professional training of employees</w:t>
            </w:r>
            <w:r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  <w:t xml:space="preserve"> and quality of the </w:t>
            </w:r>
            <w:r w:rsidRPr="006E1659"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  <w:t>implementing</w:t>
            </w:r>
            <w:r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  <w:t xml:space="preserve"> service</w:t>
            </w:r>
            <w:r w:rsidRPr="006E1659"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  <w:t xml:space="preserve">. </w:t>
            </w:r>
            <w:r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  <w:t>We c</w:t>
            </w:r>
            <w:r w:rsidRPr="006E1659"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  <w:t>onsequently suggest ways to improve the training of state and municipal employees</w:t>
            </w:r>
          </w:p>
        </w:tc>
      </w:tr>
      <w:tr w:rsidR="00414B12" w:rsidRPr="00666758" w:rsidTr="00937BAB">
        <w:tc>
          <w:tcPr>
            <w:tcW w:w="4643" w:type="dxa"/>
          </w:tcPr>
          <w:p w:rsidR="00414B12" w:rsidRDefault="00414B12" w:rsidP="00937BAB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666758">
              <w:rPr>
                <w:rFonts w:ascii="Times New Roman" w:hAnsi="Times New Roman"/>
                <w:sz w:val="20"/>
                <w:szCs w:val="20"/>
                <w:lang w:eastAsia="ru-RU"/>
              </w:rPr>
              <w:t>Ключевые слова: ГОСУДАРСТВЕННЫЙ СЛУЖАЩИЙ; МУНИЦИПАЛЬНЫЙ СЛУЖАЩИЙ; ПРОФЕССИОНАЛЬНАЯ ПОДГОТОВКА; ПРОБЛЕМЫ ГОСУДАРСТВЕННОЙ И МУНИЦИПАЛЬНОЙ СЛУЖБЫ</w:t>
            </w:r>
          </w:p>
          <w:p w:rsidR="00414B12" w:rsidRDefault="00414B12" w:rsidP="00937BAB">
            <w:pPr>
              <w:spacing w:after="0" w:line="240" w:lineRule="auto"/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414B12" w:rsidRPr="006D4614" w:rsidRDefault="00414B12" w:rsidP="00937BAB">
            <w:pPr>
              <w:spacing w:after="0" w:line="240" w:lineRule="auto"/>
              <w:ind w:firstLine="0"/>
              <w:jc w:val="left"/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</w:pPr>
            <w:r w:rsidRPr="003D1190">
              <w:rPr>
                <w:rFonts w:ascii="Arial" w:hAnsi="Arial" w:cs="Arial"/>
                <w:b/>
                <w:sz w:val="20"/>
                <w:szCs w:val="20"/>
              </w:rPr>
              <w:t>Doi: 10.21515/1990-4665-131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107</w:t>
            </w:r>
          </w:p>
        </w:tc>
        <w:tc>
          <w:tcPr>
            <w:tcW w:w="4643" w:type="dxa"/>
          </w:tcPr>
          <w:p w:rsidR="00414B12" w:rsidRPr="00666758" w:rsidRDefault="00414B12" w:rsidP="00937B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0"/>
              <w:jc w:val="left"/>
              <w:rPr>
                <w:rFonts w:ascii="Times New Roman" w:eastAsia="Times-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Courier New"/>
                <w:sz w:val="20"/>
                <w:szCs w:val="20"/>
                <w:lang w:val="en-US" w:eastAsia="ru-RU"/>
              </w:rPr>
              <w:t>Key</w:t>
            </w:r>
            <w:r w:rsidRPr="00666758">
              <w:rPr>
                <w:rFonts w:ascii="Times New Roman" w:hAnsi="Times New Roman" w:cs="Courier New"/>
                <w:sz w:val="20"/>
                <w:szCs w:val="20"/>
                <w:lang w:val="en-US" w:eastAsia="ru-RU"/>
              </w:rPr>
              <w:t>words: PUBLIC SERVANT; MUNICIPAL CLERK; VOCATIONAL TRAINING; PROBLEMS OF STATE AND MUNICIPAL SERVICE</w:t>
            </w:r>
          </w:p>
        </w:tc>
      </w:tr>
    </w:tbl>
    <w:p w:rsidR="00414B12" w:rsidRPr="00B10685" w:rsidRDefault="00414B12" w:rsidP="00642F06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414B12" w:rsidRPr="001A3528" w:rsidRDefault="00414B12" w:rsidP="001A3528">
      <w:pPr>
        <w:spacing w:after="0"/>
        <w:rPr>
          <w:rFonts w:ascii="Times New Roman" w:hAnsi="Times New Roman"/>
          <w:sz w:val="28"/>
          <w:szCs w:val="28"/>
        </w:rPr>
      </w:pPr>
      <w:r w:rsidRPr="001A3528">
        <w:rPr>
          <w:rFonts w:ascii="Times New Roman" w:hAnsi="Times New Roman"/>
          <w:sz w:val="28"/>
          <w:szCs w:val="28"/>
        </w:rPr>
        <w:t>Первая часть третьего тысячелетия примечательна глобальными изменениями, происходящими в обществе, трансформацией его социальных институтов и организаций, которая характеризуется переосмыслением мест</w:t>
      </w:r>
      <w:r>
        <w:rPr>
          <w:rFonts w:ascii="Times New Roman" w:hAnsi="Times New Roman"/>
          <w:sz w:val="28"/>
          <w:szCs w:val="28"/>
        </w:rPr>
        <w:t>а</w:t>
      </w:r>
      <w:r w:rsidRPr="001A3528">
        <w:rPr>
          <w:rFonts w:ascii="Times New Roman" w:hAnsi="Times New Roman"/>
          <w:sz w:val="28"/>
          <w:szCs w:val="28"/>
        </w:rPr>
        <w:t xml:space="preserve"> и рол</w:t>
      </w:r>
      <w:r>
        <w:rPr>
          <w:rFonts w:ascii="Times New Roman" w:hAnsi="Times New Roman"/>
          <w:sz w:val="28"/>
          <w:szCs w:val="28"/>
        </w:rPr>
        <w:t>и</w:t>
      </w:r>
      <w:r w:rsidRPr="001A3528">
        <w:rPr>
          <w:rFonts w:ascii="Times New Roman" w:hAnsi="Times New Roman"/>
          <w:sz w:val="28"/>
          <w:szCs w:val="28"/>
        </w:rPr>
        <w:t xml:space="preserve"> человека в современном мире, при этом затрагивая множество фундаментальных принципов бытия</w:t>
      </w:r>
      <w:r>
        <w:rPr>
          <w:rStyle w:val="FootnoteReference"/>
          <w:rFonts w:ascii="Times New Roman" w:hAnsi="Times New Roman"/>
          <w:sz w:val="28"/>
          <w:szCs w:val="28"/>
        </w:rPr>
        <w:footnoteReference w:id="1"/>
      </w:r>
      <w:r w:rsidRPr="001A3528">
        <w:rPr>
          <w:rFonts w:ascii="Times New Roman" w:hAnsi="Times New Roman"/>
          <w:sz w:val="28"/>
          <w:szCs w:val="28"/>
        </w:rPr>
        <w:t xml:space="preserve">. На сегодняшний день в российском обществе происходят глобальные изменения в экономике, политике, </w:t>
      </w:r>
      <w:r>
        <w:rPr>
          <w:rFonts w:ascii="Times New Roman" w:hAnsi="Times New Roman"/>
          <w:sz w:val="28"/>
          <w:szCs w:val="28"/>
        </w:rPr>
        <w:t xml:space="preserve">в социальной </w:t>
      </w:r>
      <w:r w:rsidRPr="001A3528">
        <w:rPr>
          <w:rFonts w:ascii="Times New Roman" w:hAnsi="Times New Roman"/>
          <w:sz w:val="28"/>
          <w:szCs w:val="28"/>
        </w:rPr>
        <w:t>и многих других важных сферах, которые колоссально влияют на общество в целом, и под данным воздействием в сферу обучения муниципальных и государственных служащих вносятся ряд изменений.</w:t>
      </w:r>
    </w:p>
    <w:p w:rsidR="00414B12" w:rsidRPr="001A3528" w:rsidRDefault="00414B12" w:rsidP="001A3528">
      <w:pPr>
        <w:spacing w:after="0"/>
        <w:rPr>
          <w:rFonts w:ascii="Times New Roman" w:hAnsi="Times New Roman"/>
          <w:sz w:val="28"/>
          <w:szCs w:val="28"/>
        </w:rPr>
      </w:pPr>
      <w:r w:rsidRPr="001A3528">
        <w:rPr>
          <w:rFonts w:ascii="Times New Roman" w:hAnsi="Times New Roman"/>
          <w:sz w:val="28"/>
          <w:szCs w:val="28"/>
        </w:rPr>
        <w:t xml:space="preserve">Местное самоуправление наиболее тесно связанно с населением. </w:t>
      </w:r>
      <w:r w:rsidRPr="004E6734">
        <w:rPr>
          <w:rFonts w:ascii="Times New Roman" w:hAnsi="Times New Roman"/>
          <w:sz w:val="28"/>
          <w:szCs w:val="28"/>
        </w:rPr>
        <w:t xml:space="preserve">              </w:t>
      </w:r>
      <w:r w:rsidRPr="001A3528">
        <w:rPr>
          <w:rFonts w:ascii="Times New Roman" w:hAnsi="Times New Roman"/>
          <w:sz w:val="28"/>
          <w:szCs w:val="28"/>
        </w:rPr>
        <w:t>В субъектах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Pr="001A3528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едерации</w:t>
      </w:r>
      <w:r w:rsidRPr="001A3528">
        <w:rPr>
          <w:rFonts w:ascii="Times New Roman" w:hAnsi="Times New Roman"/>
          <w:sz w:val="28"/>
          <w:szCs w:val="28"/>
        </w:rPr>
        <w:t xml:space="preserve"> формируется инновационная система муниципального образования, которая ориентирована на реальный и устойчивый рост уровня жизни населения, на рост его активности в социальной сфере и на более полное  раскрытие творческого потенциала, где важную роль играет самоорганизация и самоуправление всех членов местного сообщества. Вышеуказанное актуализирует задачу о создании качественного и инновационного состава кадров муниципальных служащих.</w:t>
      </w:r>
    </w:p>
    <w:p w:rsidR="00414B12" w:rsidRPr="001A3528" w:rsidRDefault="00414B12" w:rsidP="001A3528">
      <w:pPr>
        <w:spacing w:after="0"/>
        <w:rPr>
          <w:rFonts w:ascii="Times New Roman" w:hAnsi="Times New Roman"/>
          <w:sz w:val="28"/>
          <w:szCs w:val="28"/>
        </w:rPr>
      </w:pPr>
      <w:r w:rsidRPr="001A3528">
        <w:rPr>
          <w:rFonts w:ascii="Times New Roman" w:hAnsi="Times New Roman"/>
          <w:sz w:val="28"/>
          <w:szCs w:val="28"/>
        </w:rPr>
        <w:t>Формирование и развитие муниципального служащего сегодня влечет за собой необходимость решения органами местного самоуправления кардинально новых задач. Изменение в содержании целей, задач, функций, полномочий и предметов ведения местных органов представительной и исполнительной власти привело к значительному усложнению и увеличению поля деятельности государственных и муниципальных служащих. Успех проводимых сегодня реформ прямо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3528">
        <w:rPr>
          <w:rFonts w:ascii="Times New Roman" w:hAnsi="Times New Roman"/>
          <w:sz w:val="28"/>
          <w:szCs w:val="28"/>
        </w:rPr>
        <w:t xml:space="preserve">пропорционально зависит от того, будет ли сформирован  кадровый корпус муниципальных служащих, который сможет </w:t>
      </w:r>
      <w:r>
        <w:rPr>
          <w:rFonts w:ascii="Times New Roman" w:hAnsi="Times New Roman"/>
          <w:sz w:val="28"/>
          <w:szCs w:val="28"/>
        </w:rPr>
        <w:t>отвечать</w:t>
      </w:r>
      <w:r w:rsidRPr="001A3528">
        <w:rPr>
          <w:rFonts w:ascii="Times New Roman" w:hAnsi="Times New Roman"/>
          <w:sz w:val="28"/>
          <w:szCs w:val="28"/>
        </w:rPr>
        <w:t xml:space="preserve"> современным требованиям, предъявляемы</w:t>
      </w:r>
      <w:r>
        <w:rPr>
          <w:rFonts w:ascii="Times New Roman" w:hAnsi="Times New Roman"/>
          <w:sz w:val="28"/>
          <w:szCs w:val="28"/>
        </w:rPr>
        <w:t>м</w:t>
      </w:r>
      <w:r w:rsidRPr="001A3528">
        <w:rPr>
          <w:rFonts w:ascii="Times New Roman" w:hAnsi="Times New Roman"/>
          <w:sz w:val="28"/>
          <w:szCs w:val="28"/>
        </w:rPr>
        <w:t xml:space="preserve"> государственной кадровой политикой. В рамках данных условий проводится исследование качественной характеристики кадрового потенциала муниципальной службы, поиск путей в направлении его совершенствования представляются принципиально важными и актуальными.</w:t>
      </w:r>
    </w:p>
    <w:p w:rsidR="00414B12" w:rsidRPr="001A3528" w:rsidRDefault="00414B12" w:rsidP="001A3528">
      <w:pPr>
        <w:spacing w:after="0"/>
        <w:rPr>
          <w:rFonts w:ascii="Times New Roman" w:hAnsi="Times New Roman"/>
          <w:sz w:val="28"/>
          <w:szCs w:val="28"/>
        </w:rPr>
      </w:pPr>
      <w:r w:rsidRPr="001A3528">
        <w:rPr>
          <w:rFonts w:ascii="Times New Roman" w:hAnsi="Times New Roman"/>
          <w:sz w:val="28"/>
          <w:szCs w:val="28"/>
        </w:rPr>
        <w:t xml:space="preserve">Для эффективной ликвидации вопроса совершенствования подготовки, переподготовки и повышения квалификации государственных и муниципальных служащих, а также для формирования данного кадрового корпуса важно осуществлять наблюдение за изменениями в различных областях жизни общества на данном  этапе, важно иметь высокий уровень профессиональной подготовки и эрудиции, так как уровень и степень профессиональной подготовки – является одним из наиболее действенных способов решения поставленной задачи. </w:t>
      </w:r>
    </w:p>
    <w:p w:rsidR="00414B12" w:rsidRPr="001A3528" w:rsidRDefault="00414B12" w:rsidP="001A3528">
      <w:pPr>
        <w:spacing w:after="0"/>
        <w:rPr>
          <w:rFonts w:ascii="Times New Roman" w:hAnsi="Times New Roman"/>
          <w:sz w:val="28"/>
          <w:szCs w:val="28"/>
        </w:rPr>
      </w:pPr>
      <w:r w:rsidRPr="001A3528">
        <w:rPr>
          <w:rFonts w:ascii="Times New Roman" w:hAnsi="Times New Roman"/>
          <w:sz w:val="28"/>
          <w:szCs w:val="28"/>
        </w:rPr>
        <w:t xml:space="preserve">Также для эффективного повышение уровня профессионализма повсеместно необходимо развивать кадровый потенциал государственной и муниципальной служб, что характеризуется индивидуальными чертами Стратегии инновационного развития РФ на временной промежуток  до </w:t>
      </w:r>
      <w:smartTag w:uri="urn:schemas-microsoft-com:office:smarttags" w:element="City">
        <w:r w:rsidRPr="001A3528">
          <w:rPr>
            <w:rFonts w:ascii="Times New Roman" w:hAnsi="Times New Roman"/>
            <w:sz w:val="28"/>
            <w:szCs w:val="28"/>
          </w:rPr>
          <w:t>2020 г</w:t>
        </w:r>
      </w:smartTag>
      <w:r w:rsidRPr="001A3528">
        <w:rPr>
          <w:rFonts w:ascii="Times New Roman" w:hAnsi="Times New Roman"/>
          <w:sz w:val="28"/>
          <w:szCs w:val="28"/>
        </w:rPr>
        <w:t xml:space="preserve">. как всероссийской программы государственного управления и относящийся к данным кардинальным изменениям в профессиональной среде специалистов в области социального управления. При решении данной проблемы важное место остается за сферой дополнительного образования, конкретно в системе повышения квалификации. Анализ говорит о том, что в силу проводимых реформ (местного самоуправления и административной), а также по средствам стабильно проводимой ротации государственных гражданских и муниципальных служащих необходимость в подготовке кадров для органов государственной власти и местного самоуправления в будущем будет изрядно расти. На основании чего проявляется необходимость перманентного повышения квалификации в сфере дополнительного профессионального образования государственных гражданских и муниципальных служащих. </w:t>
      </w:r>
    </w:p>
    <w:p w:rsidR="00414B12" w:rsidRPr="001A3528" w:rsidRDefault="00414B12" w:rsidP="001A3528">
      <w:pPr>
        <w:spacing w:after="0"/>
        <w:rPr>
          <w:rFonts w:ascii="Times New Roman" w:hAnsi="Times New Roman"/>
          <w:sz w:val="28"/>
          <w:szCs w:val="28"/>
        </w:rPr>
      </w:pPr>
      <w:r w:rsidRPr="001A3528">
        <w:rPr>
          <w:rFonts w:ascii="Times New Roman" w:hAnsi="Times New Roman"/>
          <w:sz w:val="28"/>
          <w:szCs w:val="28"/>
        </w:rPr>
        <w:t xml:space="preserve">Одновременно результаты исследований говорят о сложившейся в </w:t>
      </w:r>
      <w:r>
        <w:rPr>
          <w:rFonts w:ascii="Times New Roman" w:hAnsi="Times New Roman"/>
          <w:sz w:val="28"/>
          <w:szCs w:val="28"/>
        </w:rPr>
        <w:t>государстве</w:t>
      </w:r>
      <w:r w:rsidRPr="001A3528">
        <w:rPr>
          <w:rFonts w:ascii="Times New Roman" w:hAnsi="Times New Roman"/>
          <w:sz w:val="28"/>
          <w:szCs w:val="28"/>
        </w:rPr>
        <w:t xml:space="preserve"> системе  дополнительного профессионального образования государственных гражданских и муниципальных служащих, которая на данном этапе не готова к решению данной задачи на высоком уровне. Она не отвечает в полно</w:t>
      </w:r>
      <w:r>
        <w:rPr>
          <w:rFonts w:ascii="Times New Roman" w:hAnsi="Times New Roman"/>
          <w:sz w:val="28"/>
          <w:szCs w:val="28"/>
        </w:rPr>
        <w:t>й мере</w:t>
      </w:r>
      <w:r w:rsidRPr="001A3528">
        <w:rPr>
          <w:rFonts w:ascii="Times New Roman" w:hAnsi="Times New Roman"/>
          <w:sz w:val="28"/>
          <w:szCs w:val="28"/>
        </w:rPr>
        <w:t xml:space="preserve">  современным требованиям изменившихся обстоятельств, какими являются процессы, которые свойственны транзитивному обществу, а ее масштабы недостаточны для удовлетворения текущих и перспективных пожеланиях потребителей образовательных услуг в повышении квалификации и переподготовке кадров для сферы государственного и муниципального управления.</w:t>
      </w:r>
    </w:p>
    <w:p w:rsidR="00414B12" w:rsidRPr="001A3528" w:rsidRDefault="00414B12" w:rsidP="001A3528">
      <w:pPr>
        <w:spacing w:after="0"/>
        <w:rPr>
          <w:rFonts w:ascii="Times New Roman" w:hAnsi="Times New Roman"/>
          <w:sz w:val="28"/>
          <w:szCs w:val="28"/>
        </w:rPr>
      </w:pPr>
      <w:r w:rsidRPr="001A3528">
        <w:rPr>
          <w:rFonts w:ascii="Times New Roman" w:hAnsi="Times New Roman"/>
          <w:sz w:val="28"/>
          <w:szCs w:val="28"/>
        </w:rPr>
        <w:t xml:space="preserve">Согласно мнению специалистов, изучивших данный вопрос, одной из причин данного состояния дел является то, что муниципальную или государственную службу в России, обычно, осуществляют специалисты, которые в большинстве случаев не получили базового профессионального образования в сфере управления, а именно управления в социальной сфере. Что позволяет определить главное противоречие в обеспечении кадрового потенциала сферы государственного и муниципального управления: данная система подвержена дефициту  профессиональных компетентных в вышеуказанных вопросах специалистах. Восполнить данные пробелы, в определенной степени, может введение системы дополнительного профессионального </w:t>
      </w:r>
      <w:r>
        <w:rPr>
          <w:rFonts w:ascii="Times New Roman" w:hAnsi="Times New Roman"/>
          <w:sz w:val="28"/>
          <w:szCs w:val="28"/>
        </w:rPr>
        <w:t>образования</w:t>
      </w:r>
      <w:r w:rsidRPr="001A3528">
        <w:rPr>
          <w:rFonts w:ascii="Times New Roman" w:hAnsi="Times New Roman"/>
          <w:sz w:val="28"/>
          <w:szCs w:val="28"/>
        </w:rPr>
        <w:t>, которую важно рассматривать в данных условиях как наиболее важный институт профессионализации кадров, как фактор развития профессиональной компетентности государственных гражданских и муниципальных служащих. На нее возложены такие важные функции, как решение задач профессионального развития государственных и муниципальных служащих в соответствии с современными требованиями к их служебной деятельности и формирование их профессиональной компетентности в соответствии с современными требованиями к качеству профессиональной подготовки, за что предусмотрена серьезная ответственность. В связи с этим</w:t>
      </w:r>
      <w:r>
        <w:rPr>
          <w:rFonts w:ascii="Times New Roman" w:hAnsi="Times New Roman"/>
          <w:sz w:val="28"/>
          <w:szCs w:val="28"/>
        </w:rPr>
        <w:t>,</w:t>
      </w:r>
      <w:r w:rsidRPr="001A3528">
        <w:rPr>
          <w:rFonts w:ascii="Times New Roman" w:hAnsi="Times New Roman"/>
          <w:sz w:val="28"/>
          <w:szCs w:val="28"/>
        </w:rPr>
        <w:t xml:space="preserve"> имеющиеся подходы к системе дополнительного профессионального образования в российском образовании не могут применяться в нестандартных условиях повышения квалификации государственных гражданских и муниципальных служащих, обусловленных перманентно осуществляемыми переменами в российском обществе и их базовой профессиональной подготовкой.</w:t>
      </w:r>
    </w:p>
    <w:p w:rsidR="00414B12" w:rsidRPr="001A3528" w:rsidRDefault="00414B12" w:rsidP="001A3528">
      <w:pPr>
        <w:spacing w:after="0"/>
        <w:rPr>
          <w:rFonts w:ascii="Times New Roman" w:hAnsi="Times New Roman"/>
          <w:sz w:val="28"/>
          <w:szCs w:val="28"/>
        </w:rPr>
      </w:pPr>
      <w:r w:rsidRPr="001A3528">
        <w:rPr>
          <w:rFonts w:ascii="Times New Roman" w:hAnsi="Times New Roman"/>
          <w:sz w:val="28"/>
          <w:szCs w:val="28"/>
        </w:rPr>
        <w:t>Нестандартной ситуацией можно считать, во-первых, необходимость повышения уровня компетентности по вопросам профессии специалистов, которая была создана исключительно практическим путем, исключая базовую профессиональную подготовку по направлению обучения, связанному с государственным и муниципальным управлением. Во-вторых, необходимостью поиска нераскрытых резервов и новых путей повышения эффективности и результативности, связанных с развитием сферы дополнительного профессионального образования, которое основывается на формировани</w:t>
      </w:r>
      <w:r>
        <w:rPr>
          <w:rFonts w:ascii="Times New Roman" w:hAnsi="Times New Roman"/>
          <w:sz w:val="28"/>
          <w:szCs w:val="28"/>
        </w:rPr>
        <w:t>и</w:t>
      </w:r>
      <w:r w:rsidRPr="001A3528">
        <w:rPr>
          <w:rFonts w:ascii="Times New Roman" w:hAnsi="Times New Roman"/>
          <w:sz w:val="28"/>
          <w:szCs w:val="28"/>
        </w:rPr>
        <w:t xml:space="preserve"> инновационных организационных структур непрерывного обучения или улучшении уже существующих, что обусловлено транзитивными процессами,  которые происходят в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Pr="001A3528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едерации</w:t>
      </w:r>
      <w:r w:rsidRPr="001A3528">
        <w:rPr>
          <w:rFonts w:ascii="Times New Roman" w:hAnsi="Times New Roman"/>
          <w:sz w:val="28"/>
          <w:szCs w:val="28"/>
        </w:rPr>
        <w:t xml:space="preserve">. Не менее важным является вопрос совершенствования подготовки государственных и муниципальных служащих, которые поступили и были приняты на службу впервые. </w:t>
      </w:r>
    </w:p>
    <w:p w:rsidR="00414B12" w:rsidRPr="001A3528" w:rsidRDefault="00414B12" w:rsidP="001A3528">
      <w:pPr>
        <w:spacing w:after="0"/>
        <w:rPr>
          <w:rFonts w:ascii="Times New Roman" w:hAnsi="Times New Roman"/>
          <w:sz w:val="28"/>
          <w:szCs w:val="28"/>
        </w:rPr>
      </w:pPr>
      <w:r w:rsidRPr="001A3528">
        <w:rPr>
          <w:rFonts w:ascii="Times New Roman" w:hAnsi="Times New Roman"/>
          <w:sz w:val="28"/>
          <w:szCs w:val="28"/>
        </w:rPr>
        <w:t>На наш взгляд, для эффективного решения поставленных выше проблем нужно разработать профессионально- квалификационную модель и критерии оценки муниципальных служащих. Оценка складывается из сравнения познаваемого с тем, что может выступать в качестве идеала. Обобщая вышесказанное можно смоделировать муниципального служащего, который определит профессионализм и квалификацию работника. Так как муниципальная служба включает в себя обязательную  работу с населением, включение профессиональной характеристики и личностных особенностей будет играть важную роль</w:t>
      </w:r>
      <w:r>
        <w:rPr>
          <w:rStyle w:val="FootnoteReference"/>
          <w:rFonts w:ascii="Times New Roman" w:hAnsi="Times New Roman"/>
          <w:sz w:val="28"/>
          <w:szCs w:val="28"/>
        </w:rPr>
        <w:footnoteReference w:id="2"/>
      </w:r>
      <w:r>
        <w:rPr>
          <w:rFonts w:ascii="Times New Roman" w:hAnsi="Times New Roman"/>
          <w:sz w:val="28"/>
          <w:szCs w:val="28"/>
        </w:rPr>
        <w:t>.</w:t>
      </w:r>
      <w:r w:rsidRPr="001A3528">
        <w:rPr>
          <w:rFonts w:ascii="Times New Roman" w:hAnsi="Times New Roman"/>
          <w:sz w:val="28"/>
          <w:szCs w:val="28"/>
        </w:rPr>
        <w:t xml:space="preserve"> В научной литературе можно найти  различные методы и подходы к оценке персонала. Однако все они являются субъективными т.к. решение  зачастую зависит от того, кто использует данный метод или от экспертного состава. </w:t>
      </w:r>
    </w:p>
    <w:p w:rsidR="00414B12" w:rsidRDefault="00414B12" w:rsidP="001A3528">
      <w:pPr>
        <w:spacing w:after="0"/>
        <w:rPr>
          <w:rFonts w:ascii="Times New Roman" w:hAnsi="Times New Roman"/>
          <w:sz w:val="28"/>
          <w:szCs w:val="28"/>
        </w:rPr>
      </w:pPr>
      <w:r w:rsidRPr="001A3528">
        <w:rPr>
          <w:rFonts w:ascii="Times New Roman" w:hAnsi="Times New Roman"/>
          <w:sz w:val="28"/>
          <w:szCs w:val="28"/>
        </w:rPr>
        <w:t>В условиях изменчивого мира, динамичного и непредсказуемого времени традиционные подходы к системе повышения квалификации не приводят к гибкости и оперативности развития данной среды, что является крайне актуальным для периода реформ сферы государственного и муниципального управления. На наш взгляд, данную точку зрения можно рассматривать как наиболее перспективный подход при решении вопросов повышения квалификации государственного и муниципального служащего в условиях современного общества, характеризующихся трансформирующимся обществом и образованием, в том числе и его элементом, системой дополнительного профессионального образования.</w:t>
      </w:r>
    </w:p>
    <w:p w:rsidR="00414B12" w:rsidRDefault="00414B12" w:rsidP="001A3528">
      <w:pPr>
        <w:spacing w:after="0"/>
        <w:rPr>
          <w:rFonts w:ascii="Times New Roman" w:hAnsi="Times New Roman"/>
          <w:sz w:val="28"/>
          <w:szCs w:val="28"/>
        </w:rPr>
      </w:pPr>
      <w:r w:rsidRPr="001A3528">
        <w:rPr>
          <w:rFonts w:ascii="Times New Roman" w:hAnsi="Times New Roman"/>
          <w:sz w:val="28"/>
          <w:szCs w:val="28"/>
        </w:rPr>
        <w:t>Считаем, что, в качестве обоснованного научного подхода в системе дополнительного профессионального образования государственных и гражданских служащих нужно рассматривать адаптивный подход, который наиболее полно отвечает особенностям транзитивного общества в России, а также инновационному развитию российского образования. В поиске путей, которые должны совершенствовать систему повышения квалификации государственных и муниципальных служащих в условиях активных перемен в обществе, значительная роль, на наш взгляд, принадлежит идее адаптивного повышения квалификации специалиста</w:t>
      </w:r>
      <w:r>
        <w:rPr>
          <w:rFonts w:ascii="Times New Roman" w:hAnsi="Times New Roman"/>
          <w:sz w:val="28"/>
          <w:szCs w:val="28"/>
        </w:rPr>
        <w:t>.</w:t>
      </w:r>
    </w:p>
    <w:p w:rsidR="00414B12" w:rsidRPr="001A3528" w:rsidRDefault="00414B12" w:rsidP="001A3528">
      <w:pPr>
        <w:spacing w:after="0"/>
        <w:rPr>
          <w:rFonts w:ascii="Times New Roman" w:hAnsi="Times New Roman"/>
          <w:sz w:val="28"/>
          <w:szCs w:val="28"/>
        </w:rPr>
      </w:pPr>
      <w:r w:rsidRPr="00B10685">
        <w:rPr>
          <w:rFonts w:ascii="Times New Roman" w:hAnsi="Times New Roman"/>
          <w:sz w:val="28"/>
          <w:szCs w:val="28"/>
        </w:rPr>
        <w:t>Адаптивное повышение квалификации может учитывать</w:t>
      </w:r>
      <w:r w:rsidRPr="001A3528">
        <w:rPr>
          <w:rFonts w:ascii="Times New Roman" w:hAnsi="Times New Roman"/>
          <w:sz w:val="28"/>
          <w:szCs w:val="28"/>
        </w:rPr>
        <w:t xml:space="preserve"> индивидуальные особенности и потребности государственного и муниципального служащего, находящегося на обучении, обоснованные отсутствием базового образования необходимого для данной сферы. Оно может быть направленным на решение их профессиональных проблем, интересов, возможностей в аспекте будущего жизненного и профессионального успеха, учитывая осуществляемые изменения общественной жизни. Поиски наиболее подходящего потребностям изменяющегося общества в РФ научного подхода и новейшего образования к повышению квалификации государственного и муниципального служащего в большинстве случаев востребованы на  практике.</w:t>
      </w:r>
    </w:p>
    <w:p w:rsidR="00414B12" w:rsidRPr="001A3528" w:rsidRDefault="00414B12" w:rsidP="001A3528">
      <w:pPr>
        <w:spacing w:after="0"/>
        <w:rPr>
          <w:rFonts w:ascii="Times New Roman" w:hAnsi="Times New Roman"/>
          <w:sz w:val="28"/>
          <w:szCs w:val="28"/>
        </w:rPr>
      </w:pPr>
      <w:r w:rsidRPr="001A3528">
        <w:rPr>
          <w:rFonts w:ascii="Times New Roman" w:hAnsi="Times New Roman"/>
          <w:sz w:val="28"/>
          <w:szCs w:val="28"/>
        </w:rPr>
        <w:t>Важность соблюдения государственной инновационной политики в рамках государственного и муниципального управления сделала актуальной проблему формирования профессионально компетентного специалиста и как следствие стал необходимым поиск эффективных подходов к повышению его квалификации. Данная актуализация объясняется такими обстоятельствами, как предпосылки к разработке адаптивного подхода к повышению квалификации государственного и муниципального служащего:</w:t>
      </w:r>
    </w:p>
    <w:p w:rsidR="00414B12" w:rsidRPr="00301CBD" w:rsidRDefault="00414B12" w:rsidP="00301CBD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301CBD">
        <w:rPr>
          <w:rFonts w:ascii="Times New Roman" w:hAnsi="Times New Roman"/>
          <w:sz w:val="28"/>
          <w:szCs w:val="28"/>
        </w:rPr>
        <w:t xml:space="preserve">увеличенными требованиями, которые предъявляются к структуре повышения квалификации, что связано с процессами трансформации, происходящими в современном обществе и, соответственно, в сфере образования; </w:t>
      </w:r>
    </w:p>
    <w:p w:rsidR="00414B12" w:rsidRPr="00301CBD" w:rsidRDefault="00414B12" w:rsidP="00301CBD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301CBD">
        <w:rPr>
          <w:rFonts w:ascii="Times New Roman" w:hAnsi="Times New Roman"/>
          <w:sz w:val="28"/>
          <w:szCs w:val="28"/>
        </w:rPr>
        <w:t xml:space="preserve">невысоким уровнем подготовки специалистов сферы государственного и муниципального управления для продуктивного осуществления управленческой деятельности соответственно с перманентно наступающими переменами, которые обусловлены инновационным характером социально-экономического развития российского общества и государства; </w:t>
      </w:r>
    </w:p>
    <w:p w:rsidR="00414B12" w:rsidRPr="00301CBD" w:rsidRDefault="00414B12" w:rsidP="00301CBD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301CBD">
        <w:rPr>
          <w:rFonts w:ascii="Times New Roman" w:hAnsi="Times New Roman"/>
          <w:sz w:val="28"/>
          <w:szCs w:val="28"/>
        </w:rPr>
        <w:t>наличием потенциала адаптации в системе повышения квалификации по подготовке специалистов сферы государственного и муниципального управления к деятельности в новых условиях, которые характеризуются процессами трансформации;</w:t>
      </w:r>
    </w:p>
    <w:p w:rsidR="00414B12" w:rsidRPr="00301CBD" w:rsidRDefault="00414B12" w:rsidP="00301CBD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301CBD">
        <w:rPr>
          <w:rFonts w:ascii="Times New Roman" w:hAnsi="Times New Roman"/>
          <w:sz w:val="28"/>
          <w:szCs w:val="28"/>
        </w:rPr>
        <w:t>повышающейся необходимостью в специалистах сферы государственного и муниципального управления на практике, которые готовы к осуществлению инновационной деятельности в отношении государственного и муниципального управления и приспособленных к адаптации в среде постоянно изменяемого  общества;</w:t>
      </w:r>
    </w:p>
    <w:p w:rsidR="00414B12" w:rsidRPr="00301CBD" w:rsidRDefault="00414B12" w:rsidP="00301CBD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709"/>
        <w:rPr>
          <w:rFonts w:ascii="Times New Roman" w:hAnsi="Times New Roman"/>
          <w:sz w:val="28"/>
          <w:szCs w:val="28"/>
        </w:rPr>
      </w:pPr>
      <w:r w:rsidRPr="00301CBD">
        <w:rPr>
          <w:rFonts w:ascii="Times New Roman" w:hAnsi="Times New Roman"/>
          <w:sz w:val="28"/>
          <w:szCs w:val="28"/>
        </w:rPr>
        <w:t>инновационным развитием в рамках дополнительного профессионального образования, его многообразием, многоплановостью, а также важностью адаптации в системе повышения квалификации к постоянным переменам и др. Суть адаптации состоит в том, что адаптивное повышение квалификации государственного и муниципального служащего необходимо рассматривать, не только, как процесс образования, который предназначен для гибкого учета особенностей обучения каждого слушателя (различных возрастов, стажа, квалификации и т. д.), но и как  систему повышения квалификации , которая создана для обеспечения адаптации государственного и муниципального служащего к ежедневно динамично изменяющейся среде образования, которая сформирована под направленным воздействием непосредственно общества и государства.</w:t>
      </w:r>
    </w:p>
    <w:p w:rsidR="00414B12" w:rsidRPr="001A3528" w:rsidRDefault="00414B12" w:rsidP="001A3528">
      <w:pPr>
        <w:spacing w:after="0"/>
        <w:rPr>
          <w:rFonts w:ascii="Times New Roman" w:hAnsi="Times New Roman"/>
          <w:sz w:val="28"/>
          <w:szCs w:val="28"/>
        </w:rPr>
      </w:pPr>
      <w:r w:rsidRPr="001A3528">
        <w:rPr>
          <w:rFonts w:ascii="Times New Roman" w:hAnsi="Times New Roman"/>
          <w:sz w:val="28"/>
          <w:szCs w:val="28"/>
        </w:rPr>
        <w:t xml:space="preserve">В фундаменте повышения квалификации по средствам адаптации лежат работы исследователей данной сферы, таких как:  Г. К. Зайцева, Н. А. Заруба, Н. П. Капустина, Н. В. Ковша, В. А. Мильдопа, А. М. Моисеева, Н. Е. Попова, Т. И. Шамовой, Е. А. Ямбурга и др. Особый интерес вызывают работы </w:t>
      </w:r>
      <w:r w:rsidRPr="00301CBD">
        <w:rPr>
          <w:rFonts w:ascii="Times New Roman" w:hAnsi="Times New Roman"/>
          <w:sz w:val="28"/>
          <w:szCs w:val="28"/>
        </w:rPr>
        <w:t xml:space="preserve">            </w:t>
      </w:r>
      <w:r w:rsidRPr="001A3528">
        <w:rPr>
          <w:rFonts w:ascii="Times New Roman" w:hAnsi="Times New Roman"/>
          <w:sz w:val="28"/>
          <w:szCs w:val="28"/>
        </w:rPr>
        <w:t>Ю. К. Бабанского, В. П. Беспалько, Г. К. Селевко, в которых приводятся разнообразные аспекты адаптивного учебного процесса.</w:t>
      </w:r>
    </w:p>
    <w:p w:rsidR="00414B12" w:rsidRPr="001A3528" w:rsidRDefault="00414B12" w:rsidP="001A3528">
      <w:pPr>
        <w:spacing w:after="0"/>
        <w:rPr>
          <w:rFonts w:ascii="Times New Roman" w:hAnsi="Times New Roman"/>
          <w:sz w:val="28"/>
          <w:szCs w:val="28"/>
        </w:rPr>
      </w:pPr>
      <w:r w:rsidRPr="001A3528">
        <w:rPr>
          <w:rFonts w:ascii="Times New Roman" w:hAnsi="Times New Roman"/>
          <w:sz w:val="28"/>
          <w:szCs w:val="28"/>
        </w:rPr>
        <w:t>Учитывая исследования, проведенные в рамках адаптивного подхода, представляется возможным определить сущность адаптивного повышения квалификации государственного и муниципального служащего. Это и адаптивная образовательная среда, развивающаяся и развиваемая специалиста; и это сфера образования, по средствам которой  можно максимально, по сравнению с неадаптивной системой, развить у каждого слушателя его оптимальное интеллектуальное развитие в соответствии со способностями и возможностями, и что не менее важно потребностями государства и общества; это и адаптивный процесс, который направлен на складывание профессионально компетентности служащего сферы государственного и муниципального управления, учитывая потребностей конкретной личности, а также государства и общества. По различным мнениям, основная функция адаптивного ПК сводится к тому, что она наиболее приближена к потребностям специалиста; что образовательная среда, которая создается в адаптивной системе ПК, совершенно не обеспечивает приоритеты излишней заботы о специалисте и не затормаживает процесс формирования нужных ему профессиональных компетенций. Однако, она, напротив, учитывая индивидуальные черты специалиста, приспосабливается к нему и деликатно способствует его профессиональному развитию в будущем. Адаптивная система повышения квалификации предназначена для максимальной помощи всем слушателям, при достижении ими необходимого профессионального развития, учитывая  его возможности и интересы, а также опираясь на потребности государства и общества.</w:t>
      </w:r>
    </w:p>
    <w:p w:rsidR="00414B12" w:rsidRPr="001A3528" w:rsidRDefault="00414B12" w:rsidP="001A3528">
      <w:pPr>
        <w:spacing w:after="0"/>
        <w:rPr>
          <w:rFonts w:ascii="Times New Roman" w:hAnsi="Times New Roman"/>
          <w:sz w:val="28"/>
          <w:szCs w:val="28"/>
        </w:rPr>
      </w:pPr>
      <w:r w:rsidRPr="001A3528">
        <w:rPr>
          <w:rFonts w:ascii="Times New Roman" w:hAnsi="Times New Roman"/>
          <w:sz w:val="28"/>
          <w:szCs w:val="28"/>
        </w:rPr>
        <w:t>Важно отметить, что современная система адаптивного повышения квалификации  имеет общие особенности, которые  обусловлены процессом трансформации в обществе и интенсивным развитием рыночной экономики: научно-образовательная новизна, практическая реализуемость. Данной системе также присущи  специфические особенности, которые вызваны характером процессов, происходящих в образовании, на сегодняшний день. В качестве особенностей также можно рассматривать адаптивные технологии повышения квалификации, к которым мы относим, прежде всего, интерактивные.</w:t>
      </w:r>
    </w:p>
    <w:p w:rsidR="00414B12" w:rsidRPr="001A3528" w:rsidRDefault="00414B12" w:rsidP="001A3528">
      <w:pPr>
        <w:spacing w:after="0"/>
        <w:rPr>
          <w:rFonts w:ascii="Times New Roman" w:hAnsi="Times New Roman"/>
          <w:sz w:val="28"/>
          <w:szCs w:val="28"/>
        </w:rPr>
      </w:pPr>
      <w:r w:rsidRPr="001A3528">
        <w:rPr>
          <w:rFonts w:ascii="Times New Roman" w:hAnsi="Times New Roman"/>
          <w:sz w:val="28"/>
          <w:szCs w:val="28"/>
        </w:rPr>
        <w:t xml:space="preserve">Проведенные исследования свидетельствуют, о том, что взрослый человек «держится» за свои, устоявшиеся в процессе социализации, ценности, жизненные и профессиональные стереотипы до тех пор, пока к нему не приходит осознание важности и необходимости отказа от некоторых из них. Интерактивное обучение способствует активации важного опыта управления государственного и муниципального служащего, а также правильному становлению его профессионального мышления, приобретению конструктивных позиций в отношении нововведений, творческому подходу к оптимизации чужого опыта и т. п. К интерактивным технологиям обучения адаптирующего свойства относят  модерацию, кейс-технологию, коллективный способ обучения, технологию проектного обучения, технологию мастерских, деловые игры и другие. Обобщая различные научные формулировки понимания интерактивного обучения как одного из способов познания,  который осуществляется в формах обоюдной деятельности обучающихся и обучаемых, где участники образовательного процесса взаимодействуют друг с другом, мы хотели бы охарактеризовать сущность адаптивного взаимодействия в процессе повышения квалификации обучающихся в сфере интерактивного обучения. На наш взгляд, в рамках адаптивного повышения квалификации государственного и муниципального служащего интерактивные методы, обеспечивают процесс взаимодействия субъектов. Его можно интерпретировать как комплекс связанных между собой во времени и пространстве видов деятельности, которые позволяют осуществлять адаптирующее и адаптивное взаимодействие на основе опыта и знания участников образовательного процесса, что служит также источником их взаимообучения и взаимообогащения. </w:t>
      </w:r>
    </w:p>
    <w:p w:rsidR="00414B12" w:rsidRPr="00DA6AC7" w:rsidRDefault="00414B12" w:rsidP="001A3528">
      <w:pPr>
        <w:spacing w:after="0"/>
        <w:rPr>
          <w:rFonts w:ascii="Times New Roman" w:hAnsi="Times New Roman"/>
          <w:sz w:val="28"/>
          <w:szCs w:val="28"/>
        </w:rPr>
      </w:pPr>
      <w:r w:rsidRPr="001A3528">
        <w:rPr>
          <w:rFonts w:ascii="Times New Roman" w:hAnsi="Times New Roman"/>
          <w:sz w:val="28"/>
          <w:szCs w:val="28"/>
        </w:rPr>
        <w:t>Обобщая вышесказанное, можно сделать вывод, что, на сегодняшний день профессиональная подготовка муниципальных и государственных служащих, не может быть эффективной без соответствующего научно-методического обеспечения, без разработки профессионально-квалификационной модели и критериев оценки муниципальных и государственных служащих и, конечно, без объединения усилий в этом направлении научных сотрудников, преподавателей, самих муниципальных служащих.</w:t>
      </w:r>
    </w:p>
    <w:p w:rsidR="00414B12" w:rsidRPr="00B119A1" w:rsidRDefault="00414B12" w:rsidP="00B119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119A1">
        <w:rPr>
          <w:rFonts w:ascii="Times New Roman" w:hAnsi="Times New Roman"/>
          <w:b/>
          <w:sz w:val="24"/>
          <w:szCs w:val="24"/>
        </w:rPr>
        <w:t>Список использованной литературы:</w:t>
      </w:r>
    </w:p>
    <w:p w:rsidR="00414B12" w:rsidRPr="00B119A1" w:rsidRDefault="00414B12" w:rsidP="00B119A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14B12" w:rsidRPr="00B119A1" w:rsidRDefault="00414B12" w:rsidP="00B119A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119A1">
        <w:rPr>
          <w:rFonts w:ascii="Times New Roman" w:hAnsi="Times New Roman"/>
          <w:sz w:val="24"/>
          <w:szCs w:val="24"/>
        </w:rPr>
        <w:t>1. Указ Президента Российской Федерации «О государственном заказе на переподготовку и повышение квалификации государственных служащих» от 7 февраля 1995 года № 103.</w:t>
      </w:r>
    </w:p>
    <w:p w:rsidR="00414B12" w:rsidRPr="00B119A1" w:rsidRDefault="00414B12" w:rsidP="00B119A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119A1">
        <w:rPr>
          <w:rFonts w:ascii="Times New Roman" w:hAnsi="Times New Roman"/>
          <w:sz w:val="24"/>
          <w:szCs w:val="24"/>
        </w:rPr>
        <w:t xml:space="preserve"> 2. Указ Президента Российской Федерации «О дополнительных мерах по подготовке государственных и муниципальных служащих» от 3 сентября 1997 года №983. </w:t>
      </w:r>
    </w:p>
    <w:p w:rsidR="00414B12" w:rsidRPr="00B119A1" w:rsidRDefault="00414B12" w:rsidP="00B119A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119A1">
        <w:rPr>
          <w:rFonts w:ascii="Times New Roman" w:hAnsi="Times New Roman"/>
          <w:sz w:val="24"/>
          <w:szCs w:val="24"/>
        </w:rPr>
        <w:t xml:space="preserve">3. Федеральный закон «О муниципальной службе в РФ» от 02.03.2007 № 25-ФЗ. </w:t>
      </w:r>
    </w:p>
    <w:p w:rsidR="00414B12" w:rsidRPr="00B119A1" w:rsidRDefault="00414B12" w:rsidP="00B119A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119A1">
        <w:rPr>
          <w:rFonts w:ascii="Times New Roman" w:hAnsi="Times New Roman"/>
          <w:sz w:val="24"/>
          <w:szCs w:val="24"/>
        </w:rPr>
        <w:t xml:space="preserve">4. Постановление Правительства Российской Федерации «Об организации переподготовки и повышении квалификации государственных служащих федеральных органов исполнительной власти» от 13 сентября 1994 года №1047. </w:t>
      </w:r>
    </w:p>
    <w:p w:rsidR="00414B12" w:rsidRPr="00B119A1" w:rsidRDefault="00414B12" w:rsidP="00B119A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119A1">
        <w:rPr>
          <w:rFonts w:ascii="Times New Roman" w:hAnsi="Times New Roman"/>
          <w:sz w:val="24"/>
          <w:szCs w:val="24"/>
        </w:rPr>
        <w:t xml:space="preserve">5. Богатырёва М. Р., Масягутова А. Н. Структурное формирование трудовых ресурсов : сб. науч. трудов Sworld. – 2013. – Т. 39. – № 1. С. 51–53. </w:t>
      </w:r>
    </w:p>
    <w:p w:rsidR="00414B12" w:rsidRPr="00B119A1" w:rsidRDefault="00414B12" w:rsidP="00B119A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119A1">
        <w:rPr>
          <w:rFonts w:ascii="Times New Roman" w:hAnsi="Times New Roman"/>
          <w:sz w:val="24"/>
          <w:szCs w:val="24"/>
        </w:rPr>
        <w:t xml:space="preserve">6. Богатырева М.Р. Социальные ценности как основа профессионально- педагогической деятельности / Вестник Башкирского государственного университета, 2006. Т.11. №2. С. 122-124. </w:t>
      </w:r>
    </w:p>
    <w:p w:rsidR="00414B12" w:rsidRPr="00B119A1" w:rsidRDefault="00414B12" w:rsidP="00B119A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119A1">
        <w:rPr>
          <w:rFonts w:ascii="Times New Roman" w:hAnsi="Times New Roman"/>
          <w:sz w:val="24"/>
          <w:szCs w:val="24"/>
        </w:rPr>
        <w:t xml:space="preserve">7. Борисов А.Н. Комментарий к Федеральному закону от 06.10.2003 г. № 131-ФЗ «Об общих принципах организации местного самоуправления в РФ». - М: Деловой двор, 2010. С. 179. </w:t>
      </w:r>
    </w:p>
    <w:p w:rsidR="00414B12" w:rsidRPr="00B119A1" w:rsidRDefault="00414B12" w:rsidP="00B119A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119A1">
        <w:rPr>
          <w:rFonts w:ascii="Times New Roman" w:hAnsi="Times New Roman"/>
          <w:sz w:val="24"/>
          <w:szCs w:val="24"/>
        </w:rPr>
        <w:t xml:space="preserve">8. Бурлачук Л.Ф., Морозов С.М. Словарь-справочник по психодиагностике - СПб.: Изд-во «Питер», 2000. (Серия «Мастера психологии»). </w:t>
      </w:r>
    </w:p>
    <w:p w:rsidR="00414B12" w:rsidRPr="00B119A1" w:rsidRDefault="00414B12" w:rsidP="00B119A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119A1">
        <w:rPr>
          <w:rFonts w:ascii="Times New Roman" w:hAnsi="Times New Roman"/>
          <w:sz w:val="24"/>
          <w:szCs w:val="24"/>
        </w:rPr>
        <w:t xml:space="preserve">9. Васильев А.В. Местное самоуправление: опыт, проблемы и перспективы. М.: Граница, 2002. </w:t>
      </w:r>
    </w:p>
    <w:p w:rsidR="00414B12" w:rsidRPr="00B119A1" w:rsidRDefault="00414B12" w:rsidP="00B119A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119A1">
        <w:rPr>
          <w:rFonts w:ascii="Times New Roman" w:hAnsi="Times New Roman"/>
          <w:sz w:val="24"/>
          <w:szCs w:val="24"/>
        </w:rPr>
        <w:t>10. Веселков А.Ф. К вопросу о надежности результатов оценочных процедур и эффективности их использования / Журнал прикладной психологии, 2001, №3 11. Марченко И.П. Особенности формирования кадрового потенциала государственной (муниципальной) службы в современной России: Монография. - Новосибирск, 2010. С. 35.</w:t>
      </w:r>
    </w:p>
    <w:p w:rsidR="00414B12" w:rsidRPr="00B119A1" w:rsidRDefault="00414B12" w:rsidP="00B119A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119A1">
        <w:rPr>
          <w:rFonts w:ascii="Times New Roman" w:hAnsi="Times New Roman"/>
          <w:sz w:val="24"/>
          <w:szCs w:val="24"/>
        </w:rPr>
        <w:t>12. Заруба Н. А. Адаптивный подход в управлении образованием: принципы управления // Профессиональное образование в России и за рубежом. — 2012. — № 2. — С. 75–79.</w:t>
      </w:r>
    </w:p>
    <w:p w:rsidR="00414B12" w:rsidRPr="00B119A1" w:rsidRDefault="00414B12" w:rsidP="00B119A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119A1">
        <w:rPr>
          <w:rFonts w:ascii="Times New Roman" w:hAnsi="Times New Roman"/>
          <w:sz w:val="24"/>
          <w:szCs w:val="24"/>
        </w:rPr>
        <w:t xml:space="preserve">13. Стратегия инновационного развития Российской Федерации на период до 2020 года [Электронный ресурс]. — URL: </w:t>
      </w:r>
      <w:hyperlink r:id="rId7" w:history="1">
        <w:r w:rsidRPr="00B119A1">
          <w:rPr>
            <w:rStyle w:val="Hyperlink"/>
            <w:rFonts w:ascii="Times New Roman" w:hAnsi="Times New Roman"/>
            <w:color w:val="auto"/>
            <w:sz w:val="24"/>
            <w:szCs w:val="24"/>
          </w:rPr>
          <w:t>www.strategy2020.rian.ru/</w:t>
        </w:r>
      </w:hyperlink>
      <w:r w:rsidRPr="00B119A1">
        <w:rPr>
          <w:rFonts w:ascii="Times New Roman" w:hAnsi="Times New Roman"/>
          <w:sz w:val="24"/>
          <w:szCs w:val="24"/>
        </w:rPr>
        <w:t xml:space="preserve">. </w:t>
      </w:r>
    </w:p>
    <w:p w:rsidR="00414B12" w:rsidRPr="00B119A1" w:rsidRDefault="00414B12" w:rsidP="00B119A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119A1">
        <w:rPr>
          <w:rFonts w:ascii="Times New Roman" w:hAnsi="Times New Roman"/>
          <w:sz w:val="24"/>
          <w:szCs w:val="24"/>
        </w:rPr>
        <w:t xml:space="preserve">14. Неклюдова Л. В. Адаптивная курсовая подготовка в системе повышения квалификации педагогических работников : автореф. дис. … канд. пед. наук. — Ижевск, 2005. </w:t>
      </w:r>
    </w:p>
    <w:p w:rsidR="00414B12" w:rsidRPr="00B119A1" w:rsidRDefault="00414B12" w:rsidP="00B119A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119A1">
        <w:rPr>
          <w:rFonts w:ascii="Times New Roman" w:hAnsi="Times New Roman"/>
          <w:sz w:val="24"/>
          <w:szCs w:val="24"/>
        </w:rPr>
        <w:t>15. Штуль Е. В. Развитие адаптивных форм управления в муниципальном общеобразовательном учреждении // Ярославский педагогический вестник. — 2009. — № 2 (59). — С. 90–93</w:t>
      </w:r>
    </w:p>
    <w:p w:rsidR="00414B12" w:rsidRPr="00666758" w:rsidRDefault="00414B12" w:rsidP="001A3528">
      <w:pPr>
        <w:spacing w:after="0"/>
        <w:rPr>
          <w:rFonts w:ascii="Times New Roman" w:hAnsi="Times New Roman"/>
          <w:sz w:val="28"/>
          <w:szCs w:val="28"/>
        </w:rPr>
      </w:pPr>
    </w:p>
    <w:p w:rsidR="00414B12" w:rsidRPr="00666758" w:rsidRDefault="00414B12" w:rsidP="005C14A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414B12" w:rsidRPr="00666758" w:rsidRDefault="00414B12" w:rsidP="005C14A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14B12" w:rsidRPr="00666758" w:rsidRDefault="00414B12" w:rsidP="005C14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6758">
        <w:rPr>
          <w:rFonts w:ascii="Times New Roman" w:hAnsi="Times New Roman"/>
          <w:sz w:val="24"/>
          <w:szCs w:val="24"/>
        </w:rPr>
        <w:t xml:space="preserve">1. </w:t>
      </w:r>
      <w:r w:rsidRPr="005C14A4">
        <w:rPr>
          <w:rFonts w:ascii="Times New Roman" w:hAnsi="Times New Roman"/>
          <w:sz w:val="24"/>
          <w:szCs w:val="24"/>
          <w:lang w:val="en-US"/>
        </w:rPr>
        <w:t>Ukaz</w:t>
      </w:r>
      <w:r w:rsidRPr="00666758">
        <w:rPr>
          <w:rFonts w:ascii="Times New Roman" w:hAnsi="Times New Roman"/>
          <w:sz w:val="24"/>
          <w:szCs w:val="24"/>
        </w:rPr>
        <w:t xml:space="preserve"> </w:t>
      </w:r>
      <w:r w:rsidRPr="005C14A4">
        <w:rPr>
          <w:rFonts w:ascii="Times New Roman" w:hAnsi="Times New Roman"/>
          <w:sz w:val="24"/>
          <w:szCs w:val="24"/>
          <w:lang w:val="en-US"/>
        </w:rPr>
        <w:t>Prezidenta</w:t>
      </w:r>
      <w:r w:rsidRPr="00666758">
        <w:rPr>
          <w:rFonts w:ascii="Times New Roman" w:hAnsi="Times New Roman"/>
          <w:sz w:val="24"/>
          <w:szCs w:val="24"/>
        </w:rPr>
        <w:t xml:space="preserve"> </w:t>
      </w:r>
      <w:r w:rsidRPr="005C14A4">
        <w:rPr>
          <w:rFonts w:ascii="Times New Roman" w:hAnsi="Times New Roman"/>
          <w:sz w:val="24"/>
          <w:szCs w:val="24"/>
          <w:lang w:val="en-US"/>
        </w:rPr>
        <w:t>Rossijskoj</w:t>
      </w:r>
      <w:r w:rsidRPr="00666758">
        <w:rPr>
          <w:rFonts w:ascii="Times New Roman" w:hAnsi="Times New Roman"/>
          <w:sz w:val="24"/>
          <w:szCs w:val="24"/>
        </w:rPr>
        <w:t xml:space="preserve"> </w:t>
      </w:r>
      <w:r w:rsidRPr="005C14A4">
        <w:rPr>
          <w:rFonts w:ascii="Times New Roman" w:hAnsi="Times New Roman"/>
          <w:sz w:val="24"/>
          <w:szCs w:val="24"/>
          <w:lang w:val="en-US"/>
        </w:rPr>
        <w:t>Federacii</w:t>
      </w:r>
      <w:r w:rsidRPr="00666758">
        <w:rPr>
          <w:rFonts w:ascii="Times New Roman" w:hAnsi="Times New Roman"/>
          <w:sz w:val="24"/>
          <w:szCs w:val="24"/>
        </w:rPr>
        <w:t xml:space="preserve"> «</w:t>
      </w:r>
      <w:r w:rsidRPr="005C14A4">
        <w:rPr>
          <w:rFonts w:ascii="Times New Roman" w:hAnsi="Times New Roman"/>
          <w:sz w:val="24"/>
          <w:szCs w:val="24"/>
          <w:lang w:val="en-US"/>
        </w:rPr>
        <w:t>O</w:t>
      </w:r>
      <w:r w:rsidRPr="00666758">
        <w:rPr>
          <w:rFonts w:ascii="Times New Roman" w:hAnsi="Times New Roman"/>
          <w:sz w:val="24"/>
          <w:szCs w:val="24"/>
        </w:rPr>
        <w:t xml:space="preserve"> </w:t>
      </w:r>
      <w:r w:rsidRPr="005C14A4">
        <w:rPr>
          <w:rFonts w:ascii="Times New Roman" w:hAnsi="Times New Roman"/>
          <w:sz w:val="24"/>
          <w:szCs w:val="24"/>
          <w:lang w:val="en-US"/>
        </w:rPr>
        <w:t>gosudarstvennom</w:t>
      </w:r>
      <w:r w:rsidRPr="00666758">
        <w:rPr>
          <w:rFonts w:ascii="Times New Roman" w:hAnsi="Times New Roman"/>
          <w:sz w:val="24"/>
          <w:szCs w:val="24"/>
        </w:rPr>
        <w:t xml:space="preserve"> </w:t>
      </w:r>
      <w:r w:rsidRPr="005C14A4">
        <w:rPr>
          <w:rFonts w:ascii="Times New Roman" w:hAnsi="Times New Roman"/>
          <w:sz w:val="24"/>
          <w:szCs w:val="24"/>
          <w:lang w:val="en-US"/>
        </w:rPr>
        <w:t>zakaze</w:t>
      </w:r>
      <w:r w:rsidRPr="00666758">
        <w:rPr>
          <w:rFonts w:ascii="Times New Roman" w:hAnsi="Times New Roman"/>
          <w:sz w:val="24"/>
          <w:szCs w:val="24"/>
        </w:rPr>
        <w:t xml:space="preserve"> </w:t>
      </w:r>
      <w:r w:rsidRPr="005C14A4">
        <w:rPr>
          <w:rFonts w:ascii="Times New Roman" w:hAnsi="Times New Roman"/>
          <w:sz w:val="24"/>
          <w:szCs w:val="24"/>
          <w:lang w:val="en-US"/>
        </w:rPr>
        <w:t>na</w:t>
      </w:r>
      <w:r w:rsidRPr="00666758">
        <w:rPr>
          <w:rFonts w:ascii="Times New Roman" w:hAnsi="Times New Roman"/>
          <w:sz w:val="24"/>
          <w:szCs w:val="24"/>
        </w:rPr>
        <w:t xml:space="preserve"> </w:t>
      </w:r>
      <w:r w:rsidRPr="005C14A4">
        <w:rPr>
          <w:rFonts w:ascii="Times New Roman" w:hAnsi="Times New Roman"/>
          <w:sz w:val="24"/>
          <w:szCs w:val="24"/>
          <w:lang w:val="en-US"/>
        </w:rPr>
        <w:t>perepodgotovku</w:t>
      </w:r>
      <w:r w:rsidRPr="00666758">
        <w:rPr>
          <w:rFonts w:ascii="Times New Roman" w:hAnsi="Times New Roman"/>
          <w:sz w:val="24"/>
          <w:szCs w:val="24"/>
        </w:rPr>
        <w:t xml:space="preserve"> </w:t>
      </w:r>
      <w:r w:rsidRPr="005C14A4">
        <w:rPr>
          <w:rFonts w:ascii="Times New Roman" w:hAnsi="Times New Roman"/>
          <w:sz w:val="24"/>
          <w:szCs w:val="24"/>
          <w:lang w:val="en-US"/>
        </w:rPr>
        <w:t>i</w:t>
      </w:r>
      <w:r w:rsidRPr="00666758">
        <w:rPr>
          <w:rFonts w:ascii="Times New Roman" w:hAnsi="Times New Roman"/>
          <w:sz w:val="24"/>
          <w:szCs w:val="24"/>
        </w:rPr>
        <w:t xml:space="preserve"> </w:t>
      </w:r>
      <w:r w:rsidRPr="005C14A4">
        <w:rPr>
          <w:rFonts w:ascii="Times New Roman" w:hAnsi="Times New Roman"/>
          <w:sz w:val="24"/>
          <w:szCs w:val="24"/>
          <w:lang w:val="en-US"/>
        </w:rPr>
        <w:t>povyshenie</w:t>
      </w:r>
      <w:r w:rsidRPr="00666758">
        <w:rPr>
          <w:rFonts w:ascii="Times New Roman" w:hAnsi="Times New Roman"/>
          <w:sz w:val="24"/>
          <w:szCs w:val="24"/>
        </w:rPr>
        <w:t xml:space="preserve"> </w:t>
      </w:r>
      <w:r w:rsidRPr="005C14A4">
        <w:rPr>
          <w:rFonts w:ascii="Times New Roman" w:hAnsi="Times New Roman"/>
          <w:sz w:val="24"/>
          <w:szCs w:val="24"/>
          <w:lang w:val="en-US"/>
        </w:rPr>
        <w:t>kvalifikacii</w:t>
      </w:r>
      <w:r w:rsidRPr="00666758">
        <w:rPr>
          <w:rFonts w:ascii="Times New Roman" w:hAnsi="Times New Roman"/>
          <w:sz w:val="24"/>
          <w:szCs w:val="24"/>
        </w:rPr>
        <w:t xml:space="preserve"> </w:t>
      </w:r>
      <w:r w:rsidRPr="005C14A4">
        <w:rPr>
          <w:rFonts w:ascii="Times New Roman" w:hAnsi="Times New Roman"/>
          <w:sz w:val="24"/>
          <w:szCs w:val="24"/>
          <w:lang w:val="en-US"/>
        </w:rPr>
        <w:t>gosudarstvennyh</w:t>
      </w:r>
      <w:r w:rsidRPr="00666758">
        <w:rPr>
          <w:rFonts w:ascii="Times New Roman" w:hAnsi="Times New Roman"/>
          <w:sz w:val="24"/>
          <w:szCs w:val="24"/>
        </w:rPr>
        <w:t xml:space="preserve"> </w:t>
      </w:r>
      <w:r w:rsidRPr="005C14A4">
        <w:rPr>
          <w:rFonts w:ascii="Times New Roman" w:hAnsi="Times New Roman"/>
          <w:sz w:val="24"/>
          <w:szCs w:val="24"/>
          <w:lang w:val="en-US"/>
        </w:rPr>
        <w:t>sluzhashhih</w:t>
      </w:r>
      <w:r w:rsidRPr="00666758">
        <w:rPr>
          <w:rFonts w:ascii="Times New Roman" w:hAnsi="Times New Roman"/>
          <w:sz w:val="24"/>
          <w:szCs w:val="24"/>
        </w:rPr>
        <w:t xml:space="preserve">» </w:t>
      </w:r>
      <w:r w:rsidRPr="005C14A4">
        <w:rPr>
          <w:rFonts w:ascii="Times New Roman" w:hAnsi="Times New Roman"/>
          <w:sz w:val="24"/>
          <w:szCs w:val="24"/>
          <w:lang w:val="en-US"/>
        </w:rPr>
        <w:t>ot</w:t>
      </w:r>
      <w:r w:rsidRPr="00666758">
        <w:rPr>
          <w:rFonts w:ascii="Times New Roman" w:hAnsi="Times New Roman"/>
          <w:sz w:val="24"/>
          <w:szCs w:val="24"/>
        </w:rPr>
        <w:t xml:space="preserve"> 7 </w:t>
      </w:r>
      <w:r w:rsidRPr="005C14A4">
        <w:rPr>
          <w:rFonts w:ascii="Times New Roman" w:hAnsi="Times New Roman"/>
          <w:sz w:val="24"/>
          <w:szCs w:val="24"/>
          <w:lang w:val="en-US"/>
        </w:rPr>
        <w:t>fevralja</w:t>
      </w:r>
      <w:r w:rsidRPr="00666758">
        <w:rPr>
          <w:rFonts w:ascii="Times New Roman" w:hAnsi="Times New Roman"/>
          <w:sz w:val="24"/>
          <w:szCs w:val="24"/>
        </w:rPr>
        <w:t xml:space="preserve"> 1995 </w:t>
      </w:r>
      <w:r w:rsidRPr="005C14A4">
        <w:rPr>
          <w:rFonts w:ascii="Times New Roman" w:hAnsi="Times New Roman"/>
          <w:sz w:val="24"/>
          <w:szCs w:val="24"/>
          <w:lang w:val="en-US"/>
        </w:rPr>
        <w:t>goda</w:t>
      </w:r>
      <w:r w:rsidRPr="00666758">
        <w:rPr>
          <w:rFonts w:ascii="Times New Roman" w:hAnsi="Times New Roman"/>
          <w:sz w:val="24"/>
          <w:szCs w:val="24"/>
        </w:rPr>
        <w:t xml:space="preserve"> № 103.</w:t>
      </w:r>
    </w:p>
    <w:p w:rsidR="00414B12" w:rsidRPr="00666758" w:rsidRDefault="00414B12" w:rsidP="005C14A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66758">
        <w:rPr>
          <w:rFonts w:ascii="Times New Roman" w:hAnsi="Times New Roman"/>
          <w:sz w:val="24"/>
          <w:szCs w:val="24"/>
        </w:rPr>
        <w:t xml:space="preserve"> 2. </w:t>
      </w:r>
      <w:r w:rsidRPr="005C14A4">
        <w:rPr>
          <w:rFonts w:ascii="Times New Roman" w:hAnsi="Times New Roman"/>
          <w:sz w:val="24"/>
          <w:szCs w:val="24"/>
          <w:lang w:val="en-US"/>
        </w:rPr>
        <w:t>Ukaz</w:t>
      </w:r>
      <w:r w:rsidRPr="00666758">
        <w:rPr>
          <w:rFonts w:ascii="Times New Roman" w:hAnsi="Times New Roman"/>
          <w:sz w:val="24"/>
          <w:szCs w:val="24"/>
        </w:rPr>
        <w:t xml:space="preserve"> </w:t>
      </w:r>
      <w:r w:rsidRPr="005C14A4">
        <w:rPr>
          <w:rFonts w:ascii="Times New Roman" w:hAnsi="Times New Roman"/>
          <w:sz w:val="24"/>
          <w:szCs w:val="24"/>
          <w:lang w:val="en-US"/>
        </w:rPr>
        <w:t>Prezidenta</w:t>
      </w:r>
      <w:r w:rsidRPr="00666758">
        <w:rPr>
          <w:rFonts w:ascii="Times New Roman" w:hAnsi="Times New Roman"/>
          <w:sz w:val="24"/>
          <w:szCs w:val="24"/>
        </w:rPr>
        <w:t xml:space="preserve"> </w:t>
      </w:r>
      <w:r w:rsidRPr="005C14A4">
        <w:rPr>
          <w:rFonts w:ascii="Times New Roman" w:hAnsi="Times New Roman"/>
          <w:sz w:val="24"/>
          <w:szCs w:val="24"/>
          <w:lang w:val="en-US"/>
        </w:rPr>
        <w:t>Rossijskoj</w:t>
      </w:r>
      <w:r w:rsidRPr="00666758">
        <w:rPr>
          <w:rFonts w:ascii="Times New Roman" w:hAnsi="Times New Roman"/>
          <w:sz w:val="24"/>
          <w:szCs w:val="24"/>
        </w:rPr>
        <w:t xml:space="preserve"> </w:t>
      </w:r>
      <w:r w:rsidRPr="005C14A4">
        <w:rPr>
          <w:rFonts w:ascii="Times New Roman" w:hAnsi="Times New Roman"/>
          <w:sz w:val="24"/>
          <w:szCs w:val="24"/>
          <w:lang w:val="en-US"/>
        </w:rPr>
        <w:t>Federacii</w:t>
      </w:r>
      <w:r w:rsidRPr="00666758">
        <w:rPr>
          <w:rFonts w:ascii="Times New Roman" w:hAnsi="Times New Roman"/>
          <w:sz w:val="24"/>
          <w:szCs w:val="24"/>
        </w:rPr>
        <w:t xml:space="preserve"> «</w:t>
      </w:r>
      <w:r w:rsidRPr="005C14A4">
        <w:rPr>
          <w:rFonts w:ascii="Times New Roman" w:hAnsi="Times New Roman"/>
          <w:sz w:val="24"/>
          <w:szCs w:val="24"/>
          <w:lang w:val="en-US"/>
        </w:rPr>
        <w:t>O</w:t>
      </w:r>
      <w:r w:rsidRPr="00666758">
        <w:rPr>
          <w:rFonts w:ascii="Times New Roman" w:hAnsi="Times New Roman"/>
          <w:sz w:val="24"/>
          <w:szCs w:val="24"/>
        </w:rPr>
        <w:t xml:space="preserve"> </w:t>
      </w:r>
      <w:r w:rsidRPr="005C14A4">
        <w:rPr>
          <w:rFonts w:ascii="Times New Roman" w:hAnsi="Times New Roman"/>
          <w:sz w:val="24"/>
          <w:szCs w:val="24"/>
          <w:lang w:val="en-US"/>
        </w:rPr>
        <w:t>dopolnitel</w:t>
      </w:r>
      <w:r w:rsidRPr="00666758">
        <w:rPr>
          <w:rFonts w:ascii="Times New Roman" w:hAnsi="Times New Roman"/>
          <w:sz w:val="24"/>
          <w:szCs w:val="24"/>
        </w:rPr>
        <w:t>'</w:t>
      </w:r>
      <w:r w:rsidRPr="005C14A4">
        <w:rPr>
          <w:rFonts w:ascii="Times New Roman" w:hAnsi="Times New Roman"/>
          <w:sz w:val="24"/>
          <w:szCs w:val="24"/>
          <w:lang w:val="en-US"/>
        </w:rPr>
        <w:t>nyh</w:t>
      </w:r>
      <w:r w:rsidRPr="00666758">
        <w:rPr>
          <w:rFonts w:ascii="Times New Roman" w:hAnsi="Times New Roman"/>
          <w:sz w:val="24"/>
          <w:szCs w:val="24"/>
        </w:rPr>
        <w:t xml:space="preserve"> </w:t>
      </w:r>
      <w:r w:rsidRPr="005C14A4">
        <w:rPr>
          <w:rFonts w:ascii="Times New Roman" w:hAnsi="Times New Roman"/>
          <w:sz w:val="24"/>
          <w:szCs w:val="24"/>
          <w:lang w:val="en-US"/>
        </w:rPr>
        <w:t>merah</w:t>
      </w:r>
      <w:r w:rsidRPr="00666758">
        <w:rPr>
          <w:rFonts w:ascii="Times New Roman" w:hAnsi="Times New Roman"/>
          <w:sz w:val="24"/>
          <w:szCs w:val="24"/>
        </w:rPr>
        <w:t xml:space="preserve"> </w:t>
      </w:r>
      <w:r w:rsidRPr="005C14A4">
        <w:rPr>
          <w:rFonts w:ascii="Times New Roman" w:hAnsi="Times New Roman"/>
          <w:sz w:val="24"/>
          <w:szCs w:val="24"/>
          <w:lang w:val="en-US"/>
        </w:rPr>
        <w:t>po</w:t>
      </w:r>
      <w:r w:rsidRPr="00666758">
        <w:rPr>
          <w:rFonts w:ascii="Times New Roman" w:hAnsi="Times New Roman"/>
          <w:sz w:val="24"/>
          <w:szCs w:val="24"/>
        </w:rPr>
        <w:t xml:space="preserve"> </w:t>
      </w:r>
      <w:r w:rsidRPr="005C14A4">
        <w:rPr>
          <w:rFonts w:ascii="Times New Roman" w:hAnsi="Times New Roman"/>
          <w:sz w:val="24"/>
          <w:szCs w:val="24"/>
          <w:lang w:val="en-US"/>
        </w:rPr>
        <w:t>podgotovke</w:t>
      </w:r>
      <w:r w:rsidRPr="00666758">
        <w:rPr>
          <w:rFonts w:ascii="Times New Roman" w:hAnsi="Times New Roman"/>
          <w:sz w:val="24"/>
          <w:szCs w:val="24"/>
        </w:rPr>
        <w:t xml:space="preserve"> </w:t>
      </w:r>
      <w:r w:rsidRPr="005C14A4">
        <w:rPr>
          <w:rFonts w:ascii="Times New Roman" w:hAnsi="Times New Roman"/>
          <w:sz w:val="24"/>
          <w:szCs w:val="24"/>
          <w:lang w:val="en-US"/>
        </w:rPr>
        <w:t>gosudarstvennyh</w:t>
      </w:r>
      <w:r w:rsidRPr="00666758">
        <w:rPr>
          <w:rFonts w:ascii="Times New Roman" w:hAnsi="Times New Roman"/>
          <w:sz w:val="24"/>
          <w:szCs w:val="24"/>
        </w:rPr>
        <w:t xml:space="preserve"> </w:t>
      </w:r>
      <w:r w:rsidRPr="005C14A4">
        <w:rPr>
          <w:rFonts w:ascii="Times New Roman" w:hAnsi="Times New Roman"/>
          <w:sz w:val="24"/>
          <w:szCs w:val="24"/>
          <w:lang w:val="en-US"/>
        </w:rPr>
        <w:t>i</w:t>
      </w:r>
      <w:r w:rsidRPr="00666758">
        <w:rPr>
          <w:rFonts w:ascii="Times New Roman" w:hAnsi="Times New Roman"/>
          <w:sz w:val="24"/>
          <w:szCs w:val="24"/>
        </w:rPr>
        <w:t xml:space="preserve"> </w:t>
      </w:r>
      <w:r w:rsidRPr="005C14A4">
        <w:rPr>
          <w:rFonts w:ascii="Times New Roman" w:hAnsi="Times New Roman"/>
          <w:sz w:val="24"/>
          <w:szCs w:val="24"/>
          <w:lang w:val="en-US"/>
        </w:rPr>
        <w:t>municipal</w:t>
      </w:r>
      <w:r w:rsidRPr="00666758">
        <w:rPr>
          <w:rFonts w:ascii="Times New Roman" w:hAnsi="Times New Roman"/>
          <w:sz w:val="24"/>
          <w:szCs w:val="24"/>
        </w:rPr>
        <w:t>'</w:t>
      </w:r>
      <w:r w:rsidRPr="005C14A4">
        <w:rPr>
          <w:rFonts w:ascii="Times New Roman" w:hAnsi="Times New Roman"/>
          <w:sz w:val="24"/>
          <w:szCs w:val="24"/>
          <w:lang w:val="en-US"/>
        </w:rPr>
        <w:t>nyh</w:t>
      </w:r>
      <w:r w:rsidRPr="00666758">
        <w:rPr>
          <w:rFonts w:ascii="Times New Roman" w:hAnsi="Times New Roman"/>
          <w:sz w:val="24"/>
          <w:szCs w:val="24"/>
        </w:rPr>
        <w:t xml:space="preserve"> </w:t>
      </w:r>
      <w:r w:rsidRPr="005C14A4">
        <w:rPr>
          <w:rFonts w:ascii="Times New Roman" w:hAnsi="Times New Roman"/>
          <w:sz w:val="24"/>
          <w:szCs w:val="24"/>
          <w:lang w:val="en-US"/>
        </w:rPr>
        <w:t>sluzhashhih</w:t>
      </w:r>
      <w:r w:rsidRPr="00666758">
        <w:rPr>
          <w:rFonts w:ascii="Times New Roman" w:hAnsi="Times New Roman"/>
          <w:sz w:val="24"/>
          <w:szCs w:val="24"/>
        </w:rPr>
        <w:t xml:space="preserve">» </w:t>
      </w:r>
      <w:r w:rsidRPr="005C14A4">
        <w:rPr>
          <w:rFonts w:ascii="Times New Roman" w:hAnsi="Times New Roman"/>
          <w:sz w:val="24"/>
          <w:szCs w:val="24"/>
          <w:lang w:val="en-US"/>
        </w:rPr>
        <w:t>ot</w:t>
      </w:r>
      <w:r w:rsidRPr="00666758">
        <w:rPr>
          <w:rFonts w:ascii="Times New Roman" w:hAnsi="Times New Roman"/>
          <w:sz w:val="24"/>
          <w:szCs w:val="24"/>
        </w:rPr>
        <w:t xml:space="preserve"> 3 </w:t>
      </w:r>
      <w:r w:rsidRPr="005C14A4">
        <w:rPr>
          <w:rFonts w:ascii="Times New Roman" w:hAnsi="Times New Roman"/>
          <w:sz w:val="24"/>
          <w:szCs w:val="24"/>
          <w:lang w:val="en-US"/>
        </w:rPr>
        <w:t>sentjabrja</w:t>
      </w:r>
      <w:r w:rsidRPr="00666758">
        <w:rPr>
          <w:rFonts w:ascii="Times New Roman" w:hAnsi="Times New Roman"/>
          <w:sz w:val="24"/>
          <w:szCs w:val="24"/>
        </w:rPr>
        <w:t xml:space="preserve"> 1997 </w:t>
      </w:r>
      <w:r w:rsidRPr="005C14A4">
        <w:rPr>
          <w:rFonts w:ascii="Times New Roman" w:hAnsi="Times New Roman"/>
          <w:sz w:val="24"/>
          <w:szCs w:val="24"/>
          <w:lang w:val="en-US"/>
        </w:rPr>
        <w:t>goda</w:t>
      </w:r>
      <w:r w:rsidRPr="00666758">
        <w:rPr>
          <w:rFonts w:ascii="Times New Roman" w:hAnsi="Times New Roman"/>
          <w:sz w:val="24"/>
          <w:szCs w:val="24"/>
        </w:rPr>
        <w:t xml:space="preserve"> №983. </w:t>
      </w:r>
    </w:p>
    <w:p w:rsidR="00414B12" w:rsidRPr="005C14A4" w:rsidRDefault="00414B12" w:rsidP="005C14A4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5C14A4">
        <w:rPr>
          <w:rFonts w:ascii="Times New Roman" w:hAnsi="Times New Roman"/>
          <w:sz w:val="24"/>
          <w:szCs w:val="24"/>
          <w:lang w:val="en-US"/>
        </w:rPr>
        <w:t xml:space="preserve">3. Federal'nyj zakon «O municipal'noj sluzhbe v RF» ot 02.03.2007 № 25-FZ. </w:t>
      </w:r>
    </w:p>
    <w:p w:rsidR="00414B12" w:rsidRPr="005C14A4" w:rsidRDefault="00414B12" w:rsidP="005C14A4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5C14A4">
        <w:rPr>
          <w:rFonts w:ascii="Times New Roman" w:hAnsi="Times New Roman"/>
          <w:sz w:val="24"/>
          <w:szCs w:val="24"/>
          <w:lang w:val="en-US"/>
        </w:rPr>
        <w:t xml:space="preserve">4. Postanovlenie Pravitel'stva Rossijskoj Federacii «Ob organizacii perepodgotovki i povyshenii kvalifikacii gosudarstvennyh sluzhashhih federal'nyh organov ispolnitel'noj vlasti» ot 13 sentjabrja 1994 goda №1047. </w:t>
      </w:r>
    </w:p>
    <w:p w:rsidR="00414B12" w:rsidRPr="005C14A4" w:rsidRDefault="00414B12" w:rsidP="005C14A4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5C14A4">
        <w:rPr>
          <w:rFonts w:ascii="Times New Roman" w:hAnsi="Times New Roman"/>
          <w:sz w:val="24"/>
          <w:szCs w:val="24"/>
          <w:lang w:val="en-US"/>
        </w:rPr>
        <w:t xml:space="preserve">5. Bogatyrjova M. R., Masjagutova A. N. Strukturnoe formirovanie trudovyh resursov : sb. nauch. trudov Sworld. – 2013. – T. 39. – № 1. S. 51–53. </w:t>
      </w:r>
    </w:p>
    <w:p w:rsidR="00414B12" w:rsidRPr="005C14A4" w:rsidRDefault="00414B12" w:rsidP="005C14A4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5C14A4">
        <w:rPr>
          <w:rFonts w:ascii="Times New Roman" w:hAnsi="Times New Roman"/>
          <w:sz w:val="24"/>
          <w:szCs w:val="24"/>
          <w:lang w:val="en-US"/>
        </w:rPr>
        <w:t xml:space="preserve">6. Bogatyreva M.R. Social'nye cennosti kak osnova professional'no- pedagogicheskoj dejatel'nosti / Vestnik Bashkirskogo gosudarstvennogo universiteta, 2006. T.11. №2. S. 122-124. </w:t>
      </w:r>
    </w:p>
    <w:p w:rsidR="00414B12" w:rsidRPr="005C14A4" w:rsidRDefault="00414B12" w:rsidP="005C14A4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5C14A4">
        <w:rPr>
          <w:rFonts w:ascii="Times New Roman" w:hAnsi="Times New Roman"/>
          <w:sz w:val="24"/>
          <w:szCs w:val="24"/>
          <w:lang w:val="en-US"/>
        </w:rPr>
        <w:t xml:space="preserve">7. Borisov A.N. Kommentarij k Federal'nomu zakonu ot 06.10.2003 g. № 131-FZ «Ob obshhih principah organizacii mestnogo samoupravlenija v RF». - M: Delovoj dvor, 2010. S. 179. </w:t>
      </w:r>
    </w:p>
    <w:p w:rsidR="00414B12" w:rsidRPr="005C14A4" w:rsidRDefault="00414B12" w:rsidP="005C14A4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5C14A4">
        <w:rPr>
          <w:rFonts w:ascii="Times New Roman" w:hAnsi="Times New Roman"/>
          <w:sz w:val="24"/>
          <w:szCs w:val="24"/>
          <w:lang w:val="en-US"/>
        </w:rPr>
        <w:t xml:space="preserve">8. Burlachuk L.F., Morozov S.M. Slovar'-spravochnik po psihodiagnostike - SPb.: Izd-vo «Piter», 2000. (Serija «Mastera psihologii»). </w:t>
      </w:r>
    </w:p>
    <w:p w:rsidR="00414B12" w:rsidRPr="005C14A4" w:rsidRDefault="00414B12" w:rsidP="005C14A4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5C14A4">
        <w:rPr>
          <w:rFonts w:ascii="Times New Roman" w:hAnsi="Times New Roman"/>
          <w:sz w:val="24"/>
          <w:szCs w:val="24"/>
          <w:lang w:val="en-US"/>
        </w:rPr>
        <w:t xml:space="preserve">9. Vasil'ev A.V. Mestnoe samoupravlenie: opyt, problemy i perspektivy. M.: Granica, 2002. </w:t>
      </w:r>
    </w:p>
    <w:p w:rsidR="00414B12" w:rsidRPr="005C14A4" w:rsidRDefault="00414B12" w:rsidP="005C14A4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5C14A4">
        <w:rPr>
          <w:rFonts w:ascii="Times New Roman" w:hAnsi="Times New Roman"/>
          <w:sz w:val="24"/>
          <w:szCs w:val="24"/>
          <w:lang w:val="en-US"/>
        </w:rPr>
        <w:t>10. Veselkov A.F. K voprosu o nadezhnosti rezul'tatov ocenochnyh procedur i jeffektivnosti ih ispol'zovanija / Zhurnal prikladnoj psihologii, 2001, №3 11. Marchenko I.P. Osobennosti formirovanija kadrovogo potenciala gosudarstvennoj (municipal'noj) sluzhby v sovremennoj Rossii: Monografija. - Novosibirsk, 2010. S. 35.</w:t>
      </w:r>
    </w:p>
    <w:p w:rsidR="00414B12" w:rsidRPr="005C14A4" w:rsidRDefault="00414B12" w:rsidP="005C14A4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5C14A4">
        <w:rPr>
          <w:rFonts w:ascii="Times New Roman" w:hAnsi="Times New Roman"/>
          <w:sz w:val="24"/>
          <w:szCs w:val="24"/>
          <w:lang w:val="en-US"/>
        </w:rPr>
        <w:t>12. Zaruba N. A. Adaptivnyj podhod v upravlenii obrazovaniem: principy upravlenija // Professional'noe obrazovanie v Rossii i za rubezhom. — 2012. — № 2. — S. 75–79.</w:t>
      </w:r>
    </w:p>
    <w:p w:rsidR="00414B12" w:rsidRPr="005C14A4" w:rsidRDefault="00414B12" w:rsidP="005C14A4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5C14A4">
        <w:rPr>
          <w:rFonts w:ascii="Times New Roman" w:hAnsi="Times New Roman"/>
          <w:sz w:val="24"/>
          <w:szCs w:val="24"/>
          <w:lang w:val="en-US"/>
        </w:rPr>
        <w:t xml:space="preserve">13. Strategija innovacionnogo razvitija Rossijskoj Federacii na period do 2020 goda [Jelektronnyj resurs]. — URL: www.strategy2020.rian.ru/. </w:t>
      </w:r>
    </w:p>
    <w:p w:rsidR="00414B12" w:rsidRPr="005C14A4" w:rsidRDefault="00414B12" w:rsidP="005C14A4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5C14A4">
        <w:rPr>
          <w:rFonts w:ascii="Times New Roman" w:hAnsi="Times New Roman"/>
          <w:sz w:val="24"/>
          <w:szCs w:val="24"/>
          <w:lang w:val="en-US"/>
        </w:rPr>
        <w:t xml:space="preserve">14. Nekljudova L. V. Adaptivnaja kursovaja podgotovka v sisteme povyshenija kvalifikacii pedagogicheskih rabotnikov : avtoref. dis. … kand. ped. nauk. — Izhevsk, 2005. </w:t>
      </w:r>
    </w:p>
    <w:p w:rsidR="00414B12" w:rsidRPr="005C14A4" w:rsidRDefault="00414B12" w:rsidP="005C14A4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5C14A4">
        <w:rPr>
          <w:rFonts w:ascii="Times New Roman" w:hAnsi="Times New Roman"/>
          <w:sz w:val="24"/>
          <w:szCs w:val="24"/>
          <w:lang w:val="en-US"/>
        </w:rPr>
        <w:t>15. Shtul' E. V. Razvitie adaptivnyh form upravlenija v municipal'nom obshheobrazovatel'nom uchrezhdenii // Jaroslavskij pedagogicheskij vestnik. — 2009. — № 2 (59). — S. 90–93</w:t>
      </w:r>
    </w:p>
    <w:sectPr w:rsidR="00414B12" w:rsidRPr="005C14A4" w:rsidSect="00402088">
      <w:headerReference w:type="even" r:id="rId8"/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B12" w:rsidRDefault="00414B12" w:rsidP="00301CBD">
      <w:pPr>
        <w:spacing w:after="0" w:line="240" w:lineRule="auto"/>
      </w:pPr>
      <w:r>
        <w:separator/>
      </w:r>
    </w:p>
  </w:endnote>
  <w:endnote w:type="continuationSeparator" w:id="0">
    <w:p w:rsidR="00414B12" w:rsidRDefault="00414B12" w:rsidP="00301C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B12" w:rsidRPr="00B55D34" w:rsidRDefault="00414B12" w:rsidP="00B55D34">
    <w:pPr>
      <w:pStyle w:val="Footer"/>
      <w:ind w:firstLine="0"/>
      <w:rPr>
        <w:rFonts w:ascii="Times New Roman" w:hAnsi="Times New Roman"/>
        <w:lang w:val="en-US"/>
      </w:rPr>
    </w:pPr>
    <w:bookmarkStart w:id="1" w:name="OLE_LINK122"/>
    <w:bookmarkStart w:id="2" w:name="OLE_LINK123"/>
    <w:bookmarkStart w:id="3" w:name="OLE_LINK124"/>
    <w:r w:rsidRPr="00B55D34">
      <w:rPr>
        <w:rFonts w:ascii="Times New Roman" w:hAnsi="Times New Roman"/>
        <w:sz w:val="24"/>
        <w:szCs w:val="24"/>
      </w:rPr>
      <w:t>http://ej.kubagro.ru/2017/</w:t>
    </w:r>
    <w:r w:rsidRPr="00B55D34">
      <w:rPr>
        <w:rFonts w:ascii="Times New Roman" w:hAnsi="Times New Roman"/>
        <w:sz w:val="24"/>
        <w:szCs w:val="24"/>
        <w:lang w:val="en-US"/>
      </w:rPr>
      <w:t>0</w:t>
    </w:r>
    <w:r w:rsidRPr="00B55D34">
      <w:rPr>
        <w:rFonts w:ascii="Times New Roman" w:hAnsi="Times New Roman"/>
        <w:sz w:val="24"/>
        <w:szCs w:val="24"/>
      </w:rPr>
      <w:t>7/pdf/</w:t>
    </w:r>
    <w:r w:rsidRPr="00B55D34">
      <w:rPr>
        <w:rFonts w:ascii="Times New Roman" w:hAnsi="Times New Roman"/>
        <w:sz w:val="24"/>
        <w:szCs w:val="24"/>
        <w:lang w:val="en-US"/>
      </w:rPr>
      <w:t>1</w:t>
    </w:r>
    <w:r>
      <w:rPr>
        <w:rFonts w:ascii="Times New Roman" w:hAnsi="Times New Roman"/>
        <w:sz w:val="24"/>
        <w:szCs w:val="24"/>
        <w:lang w:val="en-US"/>
      </w:rPr>
      <w:t>07</w:t>
    </w:r>
    <w:r w:rsidRPr="00B55D34">
      <w:rPr>
        <w:rFonts w:ascii="Times New Roman" w:hAnsi="Times New Roman"/>
        <w:sz w:val="24"/>
        <w:szCs w:val="24"/>
      </w:rPr>
      <w:t>.pdf</w:t>
    </w:r>
    <w:bookmarkEnd w:id="1"/>
    <w:bookmarkEnd w:id="2"/>
    <w:bookmarkEnd w:id="3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B12" w:rsidRDefault="00414B12" w:rsidP="00301CBD">
      <w:pPr>
        <w:spacing w:after="0" w:line="240" w:lineRule="auto"/>
      </w:pPr>
      <w:r>
        <w:separator/>
      </w:r>
    </w:p>
  </w:footnote>
  <w:footnote w:type="continuationSeparator" w:id="0">
    <w:p w:rsidR="00414B12" w:rsidRDefault="00414B12" w:rsidP="00301CBD">
      <w:pPr>
        <w:spacing w:after="0" w:line="240" w:lineRule="auto"/>
      </w:pPr>
      <w:r>
        <w:continuationSeparator/>
      </w:r>
    </w:p>
  </w:footnote>
  <w:footnote w:id="1">
    <w:p w:rsidR="00414B12" w:rsidRDefault="00414B12">
      <w:pPr>
        <w:pStyle w:val="FootnoteText"/>
      </w:pPr>
      <w:r w:rsidRPr="004E6734">
        <w:rPr>
          <w:rStyle w:val="FootnoteReference"/>
          <w:rFonts w:ascii="Times New Roman" w:hAnsi="Times New Roman"/>
          <w:sz w:val="24"/>
          <w:szCs w:val="24"/>
        </w:rPr>
        <w:footnoteRef/>
      </w:r>
      <w:r w:rsidRPr="004E6734">
        <w:rPr>
          <w:rFonts w:ascii="Times New Roman" w:hAnsi="Times New Roman"/>
          <w:sz w:val="24"/>
          <w:szCs w:val="24"/>
        </w:rPr>
        <w:t xml:space="preserve"> Богатырева М.Р. Социальные ценности как основа профессионально- педагогической деятельности / Вестник Башкирского государственного университета, 2006. Т.11. №2. С. 122-124.</w:t>
      </w:r>
    </w:p>
  </w:footnote>
  <w:footnote w:id="2">
    <w:p w:rsidR="00414B12" w:rsidRDefault="00414B12">
      <w:pPr>
        <w:pStyle w:val="FootnoteText"/>
      </w:pPr>
      <w:r w:rsidRPr="004E6734">
        <w:rPr>
          <w:rStyle w:val="FootnoteReference"/>
          <w:rFonts w:ascii="Times New Roman" w:hAnsi="Times New Roman"/>
          <w:sz w:val="24"/>
          <w:szCs w:val="24"/>
        </w:rPr>
        <w:footnoteRef/>
      </w:r>
      <w:r w:rsidRPr="004E6734">
        <w:rPr>
          <w:rFonts w:ascii="Times New Roman" w:hAnsi="Times New Roman"/>
          <w:sz w:val="24"/>
          <w:szCs w:val="24"/>
        </w:rPr>
        <w:t xml:space="preserve"> Васильев А.В. Местное самоуправление: опыт, проблемы и перспективы. М.: Граница, 2002</w:t>
      </w:r>
      <w:r w:rsidRPr="004E6734">
        <w:rPr>
          <w:rFonts w:ascii="Times New Roman" w:hAnsi="Times New Roman"/>
          <w:sz w:val="24"/>
          <w:szCs w:val="24"/>
          <w:lang w:val="en-US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B12" w:rsidRDefault="00414B12" w:rsidP="00ED211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14B12" w:rsidRDefault="00414B12" w:rsidP="00452E6F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B12" w:rsidRPr="00452E6F" w:rsidRDefault="00414B12" w:rsidP="00ED211D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452E6F">
      <w:rPr>
        <w:rStyle w:val="PageNumber"/>
        <w:rFonts w:ascii="Times New Roman" w:hAnsi="Times New Roman"/>
        <w:sz w:val="28"/>
        <w:szCs w:val="28"/>
      </w:rPr>
      <w:fldChar w:fldCharType="begin"/>
    </w:r>
    <w:r w:rsidRPr="00452E6F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452E6F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12</w:t>
    </w:r>
    <w:r w:rsidRPr="00452E6F">
      <w:rPr>
        <w:rStyle w:val="PageNumber"/>
        <w:rFonts w:ascii="Times New Roman" w:hAnsi="Times New Roman"/>
        <w:sz w:val="28"/>
        <w:szCs w:val="28"/>
      </w:rPr>
      <w:fldChar w:fldCharType="end"/>
    </w:r>
  </w:p>
  <w:p w:rsidR="00414B12" w:rsidRPr="00452E6F" w:rsidRDefault="00414B12" w:rsidP="00452E6F">
    <w:pPr>
      <w:pStyle w:val="Header"/>
      <w:ind w:right="360" w:firstLine="0"/>
      <w:rPr>
        <w:rFonts w:ascii="Times New Roman" w:hAnsi="Times New Roman"/>
        <w:lang w:val="en-US"/>
      </w:rPr>
    </w:pPr>
    <w:r w:rsidRPr="00452E6F">
      <w:rPr>
        <w:rFonts w:ascii="Times New Roman" w:hAnsi="Times New Roman"/>
        <w:sz w:val="24"/>
        <w:szCs w:val="24"/>
      </w:rPr>
      <w:t>Научный журнал КубГАУ, №</w:t>
    </w:r>
    <w:r w:rsidRPr="00452E6F">
      <w:rPr>
        <w:rFonts w:ascii="Times New Roman" w:hAnsi="Times New Roman"/>
        <w:sz w:val="24"/>
        <w:szCs w:val="24"/>
        <w:lang w:val="en-US"/>
      </w:rPr>
      <w:t>1</w:t>
    </w:r>
    <w:r w:rsidRPr="00452E6F">
      <w:rPr>
        <w:rFonts w:ascii="Times New Roman" w:hAnsi="Times New Roman"/>
        <w:sz w:val="24"/>
        <w:szCs w:val="24"/>
      </w:rPr>
      <w:t>31(</w:t>
    </w:r>
    <w:r w:rsidRPr="00452E6F">
      <w:rPr>
        <w:rFonts w:ascii="Times New Roman" w:hAnsi="Times New Roman"/>
        <w:sz w:val="24"/>
        <w:szCs w:val="24"/>
        <w:lang w:val="en-US"/>
      </w:rPr>
      <w:t>0</w:t>
    </w:r>
    <w:r w:rsidRPr="00452E6F">
      <w:rPr>
        <w:rFonts w:ascii="Times New Roman" w:hAnsi="Times New Roman"/>
        <w:sz w:val="24"/>
        <w:szCs w:val="24"/>
      </w:rPr>
      <w:t>7), 2017 года</w:t>
    </w:r>
  </w:p>
  <w:p w:rsidR="00414B12" w:rsidRDefault="00414B1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B7163"/>
    <w:multiLevelType w:val="hybridMultilevel"/>
    <w:tmpl w:val="56822F08"/>
    <w:lvl w:ilvl="0" w:tplc="A182A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6D10"/>
    <w:rsid w:val="000120FA"/>
    <w:rsid w:val="00024346"/>
    <w:rsid w:val="000340F6"/>
    <w:rsid w:val="000415E4"/>
    <w:rsid w:val="000424EC"/>
    <w:rsid w:val="000736E6"/>
    <w:rsid w:val="000A0D80"/>
    <w:rsid w:val="000A1141"/>
    <w:rsid w:val="000A3311"/>
    <w:rsid w:val="000B03E8"/>
    <w:rsid w:val="000B12F0"/>
    <w:rsid w:val="000C5B40"/>
    <w:rsid w:val="000C6531"/>
    <w:rsid w:val="000C684E"/>
    <w:rsid w:val="000D18F5"/>
    <w:rsid w:val="000D34A4"/>
    <w:rsid w:val="000D3ABB"/>
    <w:rsid w:val="000E3426"/>
    <w:rsid w:val="000E5885"/>
    <w:rsid w:val="000F46A4"/>
    <w:rsid w:val="00114693"/>
    <w:rsid w:val="0012052C"/>
    <w:rsid w:val="00127E3D"/>
    <w:rsid w:val="00130601"/>
    <w:rsid w:val="001323BE"/>
    <w:rsid w:val="00143300"/>
    <w:rsid w:val="00146660"/>
    <w:rsid w:val="001560CC"/>
    <w:rsid w:val="00170EF8"/>
    <w:rsid w:val="00174935"/>
    <w:rsid w:val="001A3528"/>
    <w:rsid w:val="001A5B8C"/>
    <w:rsid w:val="001C0A38"/>
    <w:rsid w:val="0020788B"/>
    <w:rsid w:val="00207A87"/>
    <w:rsid w:val="002324B2"/>
    <w:rsid w:val="00236AC2"/>
    <w:rsid w:val="00243AD2"/>
    <w:rsid w:val="00246960"/>
    <w:rsid w:val="00264FAA"/>
    <w:rsid w:val="00276677"/>
    <w:rsid w:val="002A5911"/>
    <w:rsid w:val="002C6A85"/>
    <w:rsid w:val="002D607F"/>
    <w:rsid w:val="002F5C68"/>
    <w:rsid w:val="00301CBD"/>
    <w:rsid w:val="003053E4"/>
    <w:rsid w:val="003242EC"/>
    <w:rsid w:val="00325DA5"/>
    <w:rsid w:val="00334DA4"/>
    <w:rsid w:val="00337541"/>
    <w:rsid w:val="00357F47"/>
    <w:rsid w:val="00371152"/>
    <w:rsid w:val="00372D0B"/>
    <w:rsid w:val="003B000C"/>
    <w:rsid w:val="003C3A05"/>
    <w:rsid w:val="003C7F3A"/>
    <w:rsid w:val="003D1190"/>
    <w:rsid w:val="003D38EB"/>
    <w:rsid w:val="003D3E4D"/>
    <w:rsid w:val="003D5EDD"/>
    <w:rsid w:val="003E45DC"/>
    <w:rsid w:val="003F0490"/>
    <w:rsid w:val="003F36F8"/>
    <w:rsid w:val="003F3F3F"/>
    <w:rsid w:val="003F6D09"/>
    <w:rsid w:val="00402088"/>
    <w:rsid w:val="0040485E"/>
    <w:rsid w:val="004068C2"/>
    <w:rsid w:val="00413069"/>
    <w:rsid w:val="00414B12"/>
    <w:rsid w:val="004226CF"/>
    <w:rsid w:val="0042632C"/>
    <w:rsid w:val="00430656"/>
    <w:rsid w:val="004316D1"/>
    <w:rsid w:val="004327F1"/>
    <w:rsid w:val="00451CD1"/>
    <w:rsid w:val="0045277B"/>
    <w:rsid w:val="00452E6F"/>
    <w:rsid w:val="00461581"/>
    <w:rsid w:val="00464446"/>
    <w:rsid w:val="004658F0"/>
    <w:rsid w:val="00465EC6"/>
    <w:rsid w:val="00471155"/>
    <w:rsid w:val="00471800"/>
    <w:rsid w:val="0047731B"/>
    <w:rsid w:val="004848BB"/>
    <w:rsid w:val="0048677D"/>
    <w:rsid w:val="004C1FB1"/>
    <w:rsid w:val="004C3F04"/>
    <w:rsid w:val="004E6734"/>
    <w:rsid w:val="004F24B1"/>
    <w:rsid w:val="004F744D"/>
    <w:rsid w:val="00502792"/>
    <w:rsid w:val="00503AEC"/>
    <w:rsid w:val="00512CEA"/>
    <w:rsid w:val="005149B8"/>
    <w:rsid w:val="0051530A"/>
    <w:rsid w:val="00515870"/>
    <w:rsid w:val="005404A3"/>
    <w:rsid w:val="00541216"/>
    <w:rsid w:val="00552AA4"/>
    <w:rsid w:val="00554200"/>
    <w:rsid w:val="005A4147"/>
    <w:rsid w:val="005B34DD"/>
    <w:rsid w:val="005C14A4"/>
    <w:rsid w:val="005C1E8C"/>
    <w:rsid w:val="005C3912"/>
    <w:rsid w:val="005D6F14"/>
    <w:rsid w:val="005F5E71"/>
    <w:rsid w:val="00604D4B"/>
    <w:rsid w:val="00615D92"/>
    <w:rsid w:val="00626241"/>
    <w:rsid w:val="0062710C"/>
    <w:rsid w:val="0063047E"/>
    <w:rsid w:val="00634CD5"/>
    <w:rsid w:val="0063598D"/>
    <w:rsid w:val="00640378"/>
    <w:rsid w:val="00642F06"/>
    <w:rsid w:val="00644343"/>
    <w:rsid w:val="00652994"/>
    <w:rsid w:val="006570A3"/>
    <w:rsid w:val="006642A0"/>
    <w:rsid w:val="0066671E"/>
    <w:rsid w:val="00666758"/>
    <w:rsid w:val="00670906"/>
    <w:rsid w:val="00672ED8"/>
    <w:rsid w:val="00673728"/>
    <w:rsid w:val="00691A41"/>
    <w:rsid w:val="00694744"/>
    <w:rsid w:val="00695521"/>
    <w:rsid w:val="006B0009"/>
    <w:rsid w:val="006B64BD"/>
    <w:rsid w:val="006B74C1"/>
    <w:rsid w:val="006D4614"/>
    <w:rsid w:val="006D4E37"/>
    <w:rsid w:val="006E1659"/>
    <w:rsid w:val="006E3487"/>
    <w:rsid w:val="006F4777"/>
    <w:rsid w:val="00714E18"/>
    <w:rsid w:val="007200EF"/>
    <w:rsid w:val="00744CFA"/>
    <w:rsid w:val="007462EA"/>
    <w:rsid w:val="00754E61"/>
    <w:rsid w:val="00762070"/>
    <w:rsid w:val="00765377"/>
    <w:rsid w:val="00766DE5"/>
    <w:rsid w:val="007827BA"/>
    <w:rsid w:val="007C0B43"/>
    <w:rsid w:val="007C20F9"/>
    <w:rsid w:val="007D0F6A"/>
    <w:rsid w:val="007D5FFE"/>
    <w:rsid w:val="007F48B8"/>
    <w:rsid w:val="00801DC4"/>
    <w:rsid w:val="00820D6F"/>
    <w:rsid w:val="00820EF0"/>
    <w:rsid w:val="00827A6F"/>
    <w:rsid w:val="00830E31"/>
    <w:rsid w:val="008429D8"/>
    <w:rsid w:val="00845574"/>
    <w:rsid w:val="008579B8"/>
    <w:rsid w:val="00863751"/>
    <w:rsid w:val="008731F2"/>
    <w:rsid w:val="008757B3"/>
    <w:rsid w:val="008764C6"/>
    <w:rsid w:val="008930D5"/>
    <w:rsid w:val="008B627B"/>
    <w:rsid w:val="008D7B82"/>
    <w:rsid w:val="008E3B98"/>
    <w:rsid w:val="008E5459"/>
    <w:rsid w:val="008E6EA6"/>
    <w:rsid w:val="009025A0"/>
    <w:rsid w:val="009133B4"/>
    <w:rsid w:val="0091506D"/>
    <w:rsid w:val="009204FE"/>
    <w:rsid w:val="00937BAB"/>
    <w:rsid w:val="00947EFA"/>
    <w:rsid w:val="00953554"/>
    <w:rsid w:val="0096625B"/>
    <w:rsid w:val="00966738"/>
    <w:rsid w:val="009804BB"/>
    <w:rsid w:val="00992759"/>
    <w:rsid w:val="0099737F"/>
    <w:rsid w:val="009A0701"/>
    <w:rsid w:val="009C7066"/>
    <w:rsid w:val="009D1DD2"/>
    <w:rsid w:val="009E17CD"/>
    <w:rsid w:val="009E5360"/>
    <w:rsid w:val="009F04DF"/>
    <w:rsid w:val="009F1BCF"/>
    <w:rsid w:val="00A06E51"/>
    <w:rsid w:val="00A26D66"/>
    <w:rsid w:val="00A31D7D"/>
    <w:rsid w:val="00A45B94"/>
    <w:rsid w:val="00A5225A"/>
    <w:rsid w:val="00A545B7"/>
    <w:rsid w:val="00A54C3D"/>
    <w:rsid w:val="00A650AC"/>
    <w:rsid w:val="00A73F41"/>
    <w:rsid w:val="00A931A3"/>
    <w:rsid w:val="00AA4F9A"/>
    <w:rsid w:val="00AB4128"/>
    <w:rsid w:val="00AB586F"/>
    <w:rsid w:val="00AB67E2"/>
    <w:rsid w:val="00AC2132"/>
    <w:rsid w:val="00AC316F"/>
    <w:rsid w:val="00AC47A3"/>
    <w:rsid w:val="00AD0B79"/>
    <w:rsid w:val="00AD2C43"/>
    <w:rsid w:val="00AD3B12"/>
    <w:rsid w:val="00AD6245"/>
    <w:rsid w:val="00B02A48"/>
    <w:rsid w:val="00B06EFE"/>
    <w:rsid w:val="00B10685"/>
    <w:rsid w:val="00B11216"/>
    <w:rsid w:val="00B119A1"/>
    <w:rsid w:val="00B21C58"/>
    <w:rsid w:val="00B268AA"/>
    <w:rsid w:val="00B32567"/>
    <w:rsid w:val="00B55D34"/>
    <w:rsid w:val="00B614C5"/>
    <w:rsid w:val="00B72B92"/>
    <w:rsid w:val="00B8522A"/>
    <w:rsid w:val="00B912A2"/>
    <w:rsid w:val="00B93B2E"/>
    <w:rsid w:val="00B9422D"/>
    <w:rsid w:val="00BC7E2F"/>
    <w:rsid w:val="00BD6D10"/>
    <w:rsid w:val="00BE0971"/>
    <w:rsid w:val="00C000F3"/>
    <w:rsid w:val="00C01456"/>
    <w:rsid w:val="00C15397"/>
    <w:rsid w:val="00C31079"/>
    <w:rsid w:val="00C36B59"/>
    <w:rsid w:val="00C428C7"/>
    <w:rsid w:val="00C42B06"/>
    <w:rsid w:val="00C44283"/>
    <w:rsid w:val="00C526D8"/>
    <w:rsid w:val="00C53C65"/>
    <w:rsid w:val="00C725AF"/>
    <w:rsid w:val="00C766E9"/>
    <w:rsid w:val="00C778E6"/>
    <w:rsid w:val="00C77BDA"/>
    <w:rsid w:val="00C82895"/>
    <w:rsid w:val="00C85157"/>
    <w:rsid w:val="00C944B7"/>
    <w:rsid w:val="00CA6077"/>
    <w:rsid w:val="00CB38A0"/>
    <w:rsid w:val="00CB38D8"/>
    <w:rsid w:val="00CB79D0"/>
    <w:rsid w:val="00CC1F74"/>
    <w:rsid w:val="00CD03D2"/>
    <w:rsid w:val="00CE3366"/>
    <w:rsid w:val="00CE7DAA"/>
    <w:rsid w:val="00D004AB"/>
    <w:rsid w:val="00D10A71"/>
    <w:rsid w:val="00D365CC"/>
    <w:rsid w:val="00D42589"/>
    <w:rsid w:val="00D56998"/>
    <w:rsid w:val="00D677D6"/>
    <w:rsid w:val="00D72D2F"/>
    <w:rsid w:val="00D77E12"/>
    <w:rsid w:val="00D80161"/>
    <w:rsid w:val="00D80681"/>
    <w:rsid w:val="00D8229B"/>
    <w:rsid w:val="00D85123"/>
    <w:rsid w:val="00D92722"/>
    <w:rsid w:val="00D92C6F"/>
    <w:rsid w:val="00D94AA5"/>
    <w:rsid w:val="00DA6AC7"/>
    <w:rsid w:val="00DB0F2D"/>
    <w:rsid w:val="00DC2714"/>
    <w:rsid w:val="00DC53B3"/>
    <w:rsid w:val="00DC6A4A"/>
    <w:rsid w:val="00DC7B4D"/>
    <w:rsid w:val="00DE33FA"/>
    <w:rsid w:val="00DE5CF3"/>
    <w:rsid w:val="00DE6F62"/>
    <w:rsid w:val="00DF46A8"/>
    <w:rsid w:val="00DF732C"/>
    <w:rsid w:val="00E10F8F"/>
    <w:rsid w:val="00E13138"/>
    <w:rsid w:val="00E1714F"/>
    <w:rsid w:val="00E30EFE"/>
    <w:rsid w:val="00E3102F"/>
    <w:rsid w:val="00E357D5"/>
    <w:rsid w:val="00E45CA6"/>
    <w:rsid w:val="00E50C5A"/>
    <w:rsid w:val="00E5493E"/>
    <w:rsid w:val="00E556C6"/>
    <w:rsid w:val="00E61184"/>
    <w:rsid w:val="00E66237"/>
    <w:rsid w:val="00E87964"/>
    <w:rsid w:val="00E915CF"/>
    <w:rsid w:val="00EA17FA"/>
    <w:rsid w:val="00EA1ABD"/>
    <w:rsid w:val="00EA1F42"/>
    <w:rsid w:val="00EA23DF"/>
    <w:rsid w:val="00EA7195"/>
    <w:rsid w:val="00EA768A"/>
    <w:rsid w:val="00EB0E94"/>
    <w:rsid w:val="00EB19D8"/>
    <w:rsid w:val="00EB2BE4"/>
    <w:rsid w:val="00EB613B"/>
    <w:rsid w:val="00ED1E58"/>
    <w:rsid w:val="00ED211D"/>
    <w:rsid w:val="00ED4133"/>
    <w:rsid w:val="00EE2F6E"/>
    <w:rsid w:val="00EF2F83"/>
    <w:rsid w:val="00F05E3C"/>
    <w:rsid w:val="00F144B6"/>
    <w:rsid w:val="00F51F8A"/>
    <w:rsid w:val="00F53C1C"/>
    <w:rsid w:val="00F54EDD"/>
    <w:rsid w:val="00F608B5"/>
    <w:rsid w:val="00F86142"/>
    <w:rsid w:val="00FA3652"/>
    <w:rsid w:val="00FB1344"/>
    <w:rsid w:val="00FC1FEA"/>
    <w:rsid w:val="00FC35A2"/>
    <w:rsid w:val="00FE35C1"/>
    <w:rsid w:val="00FE7950"/>
    <w:rsid w:val="00FF0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E2F"/>
    <w:pPr>
      <w:spacing w:after="200" w:line="360" w:lineRule="auto"/>
      <w:ind w:firstLine="709"/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0788B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301C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01CBD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301CBD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301CB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4E67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E673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E67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E6734"/>
    <w:rPr>
      <w:rFonts w:cs="Times New Roman"/>
    </w:rPr>
  </w:style>
  <w:style w:type="character" w:styleId="PageNumber">
    <w:name w:val="page number"/>
    <w:basedOn w:val="DefaultParagraphFont"/>
    <w:uiPriority w:val="99"/>
    <w:rsid w:val="00452E6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trategy2020.rian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46</TotalTime>
  <Pages>12</Pages>
  <Words>3400</Words>
  <Characters>19384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Sergey</cp:lastModifiedBy>
  <cp:revision>14</cp:revision>
  <dcterms:created xsi:type="dcterms:W3CDTF">2017-04-18T08:12:00Z</dcterms:created>
  <dcterms:modified xsi:type="dcterms:W3CDTF">2017-09-26T15:06:00Z</dcterms:modified>
</cp:coreProperties>
</file>