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9768FD" w:rsidRPr="0024249C" w:rsidTr="00854743">
        <w:tc>
          <w:tcPr>
            <w:tcW w:w="4643" w:type="dxa"/>
          </w:tcPr>
          <w:p w:rsidR="009768FD" w:rsidRPr="00981A2A" w:rsidRDefault="009768FD" w:rsidP="00854743">
            <w:pPr>
              <w:spacing w:after="0" w:line="240" w:lineRule="auto"/>
              <w:rPr>
                <w:sz w:val="20"/>
                <w:szCs w:val="20"/>
              </w:rPr>
            </w:pPr>
            <w:r w:rsidRPr="00981A2A">
              <w:rPr>
                <w:sz w:val="20"/>
                <w:szCs w:val="20"/>
              </w:rPr>
              <w:t>УДК 621.314.5</w:t>
            </w:r>
          </w:p>
          <w:p w:rsidR="009768FD" w:rsidRPr="00981A2A" w:rsidRDefault="009768FD" w:rsidP="00854743">
            <w:pPr>
              <w:spacing w:after="0" w:line="240" w:lineRule="auto"/>
              <w:rPr>
                <w:sz w:val="20"/>
                <w:szCs w:val="20"/>
              </w:rPr>
            </w:pPr>
          </w:p>
          <w:p w:rsidR="009768FD" w:rsidRPr="00981A2A" w:rsidRDefault="009768FD" w:rsidP="00854743">
            <w:pPr>
              <w:spacing w:after="0" w:line="240" w:lineRule="auto"/>
              <w:rPr>
                <w:sz w:val="20"/>
                <w:szCs w:val="20"/>
              </w:rPr>
            </w:pPr>
            <w:r w:rsidRPr="00981A2A">
              <w:rPr>
                <w:sz w:val="20"/>
                <w:szCs w:val="20"/>
              </w:rPr>
              <w:t>05.00.00 Технические науки</w:t>
            </w:r>
          </w:p>
          <w:p w:rsidR="009768FD" w:rsidRPr="00981A2A" w:rsidRDefault="009768FD" w:rsidP="00854743">
            <w:pPr>
              <w:spacing w:after="0" w:line="240" w:lineRule="auto"/>
              <w:rPr>
                <w:sz w:val="20"/>
                <w:szCs w:val="20"/>
              </w:rPr>
            </w:pPr>
          </w:p>
          <w:p w:rsidR="009768FD" w:rsidRPr="00981A2A" w:rsidRDefault="009768FD" w:rsidP="00854743">
            <w:pPr>
              <w:spacing w:after="0" w:line="240" w:lineRule="auto"/>
              <w:rPr>
                <w:b/>
                <w:sz w:val="20"/>
                <w:szCs w:val="20"/>
              </w:rPr>
            </w:pPr>
            <w:bookmarkStart w:id="0" w:name="OLE_LINK3"/>
            <w:r w:rsidRPr="00981A2A">
              <w:rPr>
                <w:b/>
                <w:sz w:val="20"/>
                <w:szCs w:val="20"/>
              </w:rPr>
              <w:t>МОДУЛЬНЫЙ ИСТОЧНИК ПИТАНИЯ С КОНФИГУРИРУЕМОЙ СТРУКТУРОЙ</w:t>
            </w:r>
          </w:p>
          <w:p w:rsidR="009768FD" w:rsidRPr="00981A2A" w:rsidRDefault="009768FD" w:rsidP="00854743">
            <w:pPr>
              <w:spacing w:after="0" w:line="240" w:lineRule="auto"/>
              <w:rPr>
                <w:b/>
                <w:sz w:val="20"/>
                <w:szCs w:val="20"/>
              </w:rPr>
            </w:pPr>
          </w:p>
          <w:bookmarkEnd w:id="0"/>
          <w:p w:rsidR="009768FD" w:rsidRPr="00981A2A" w:rsidRDefault="009768FD" w:rsidP="00854743">
            <w:pPr>
              <w:spacing w:after="0" w:line="240" w:lineRule="auto"/>
              <w:rPr>
                <w:sz w:val="20"/>
                <w:szCs w:val="20"/>
              </w:rPr>
            </w:pPr>
            <w:r w:rsidRPr="00981A2A">
              <w:rPr>
                <w:sz w:val="20"/>
                <w:szCs w:val="20"/>
              </w:rPr>
              <w:t>Каталупов Олег Игоревич</w:t>
            </w:r>
          </w:p>
          <w:p w:rsidR="009768FD" w:rsidRPr="00981A2A" w:rsidRDefault="009768FD" w:rsidP="00854743">
            <w:pPr>
              <w:spacing w:after="0" w:line="240" w:lineRule="auto"/>
              <w:rPr>
                <w:sz w:val="20"/>
                <w:szCs w:val="20"/>
              </w:rPr>
            </w:pPr>
            <w:r w:rsidRPr="00981A2A">
              <w:rPr>
                <w:sz w:val="20"/>
                <w:szCs w:val="20"/>
              </w:rPr>
              <w:t>аспирант</w:t>
            </w:r>
          </w:p>
          <w:p w:rsidR="009768FD" w:rsidRPr="00981A2A" w:rsidRDefault="009768FD" w:rsidP="00854743">
            <w:pPr>
              <w:spacing w:after="0" w:line="240" w:lineRule="auto"/>
              <w:rPr>
                <w:i/>
                <w:sz w:val="20"/>
                <w:szCs w:val="20"/>
              </w:rPr>
            </w:pPr>
            <w:bookmarkStart w:id="1" w:name="OLE_LINK6"/>
            <w:r w:rsidRPr="00981A2A">
              <w:rPr>
                <w:i/>
                <w:sz w:val="20"/>
                <w:szCs w:val="20"/>
              </w:rPr>
              <w:t>Инженерно-технологическая академия ЮФУ</w:t>
            </w:r>
            <w:bookmarkStart w:id="2" w:name="OLE_LINK4"/>
            <w:bookmarkStart w:id="3" w:name="OLE_LINK5"/>
            <w:r w:rsidRPr="00981A2A">
              <w:rPr>
                <w:i/>
                <w:sz w:val="20"/>
                <w:szCs w:val="20"/>
              </w:rPr>
              <w:t>, Ро</w:t>
            </w:r>
            <w:r w:rsidRPr="00981A2A">
              <w:rPr>
                <w:i/>
                <w:sz w:val="20"/>
                <w:szCs w:val="20"/>
              </w:rPr>
              <w:t>с</w:t>
            </w:r>
            <w:r w:rsidRPr="00981A2A">
              <w:rPr>
                <w:i/>
                <w:sz w:val="20"/>
                <w:szCs w:val="20"/>
              </w:rPr>
              <w:t>сия</w:t>
            </w:r>
          </w:p>
          <w:bookmarkEnd w:id="1"/>
          <w:p w:rsidR="009768FD" w:rsidRPr="00981A2A" w:rsidRDefault="009768FD" w:rsidP="00854743">
            <w:pPr>
              <w:spacing w:after="0" w:line="240" w:lineRule="auto"/>
              <w:rPr>
                <w:rStyle w:val="a7"/>
                <w:color w:val="auto"/>
                <w:sz w:val="20"/>
                <w:szCs w:val="20"/>
              </w:rPr>
            </w:pPr>
            <w:r w:rsidRPr="00981A2A">
              <w:rPr>
                <w:sz w:val="20"/>
                <w:szCs w:val="20"/>
              </w:rPr>
              <w:fldChar w:fldCharType="begin"/>
            </w:r>
            <w:r w:rsidRPr="00981A2A">
              <w:rPr>
                <w:sz w:val="20"/>
                <w:szCs w:val="20"/>
              </w:rPr>
              <w:instrText xml:space="preserve"> HYPERLINK "mailto:katoleg2008@yandex.ru" </w:instrText>
            </w:r>
            <w:r w:rsidRPr="00981A2A">
              <w:rPr>
                <w:sz w:val="20"/>
                <w:szCs w:val="20"/>
              </w:rPr>
              <w:fldChar w:fldCharType="separate"/>
            </w:r>
            <w:r w:rsidRPr="00981A2A">
              <w:rPr>
                <w:rStyle w:val="a7"/>
                <w:color w:val="auto"/>
                <w:sz w:val="20"/>
                <w:szCs w:val="20"/>
                <w:lang w:val="en-US"/>
              </w:rPr>
              <w:t>katoleg</w:t>
            </w:r>
            <w:r w:rsidRPr="00981A2A">
              <w:rPr>
                <w:rStyle w:val="a7"/>
                <w:color w:val="auto"/>
                <w:sz w:val="20"/>
                <w:szCs w:val="20"/>
              </w:rPr>
              <w:t>2008@</w:t>
            </w:r>
            <w:r w:rsidRPr="00981A2A">
              <w:rPr>
                <w:rStyle w:val="a7"/>
                <w:color w:val="auto"/>
                <w:sz w:val="20"/>
                <w:szCs w:val="20"/>
                <w:lang w:val="en-US"/>
              </w:rPr>
              <w:t>yandex</w:t>
            </w:r>
            <w:r w:rsidRPr="00981A2A">
              <w:rPr>
                <w:rStyle w:val="a7"/>
                <w:color w:val="auto"/>
                <w:sz w:val="20"/>
                <w:szCs w:val="20"/>
              </w:rPr>
              <w:t>.</w:t>
            </w:r>
            <w:r w:rsidRPr="00981A2A">
              <w:rPr>
                <w:rStyle w:val="a7"/>
                <w:color w:val="auto"/>
                <w:sz w:val="20"/>
                <w:szCs w:val="20"/>
                <w:lang w:val="en-US"/>
              </w:rPr>
              <w:t>ru</w:t>
            </w:r>
            <w:r w:rsidRPr="00981A2A">
              <w:rPr>
                <w:sz w:val="20"/>
                <w:szCs w:val="20"/>
              </w:rPr>
              <w:fldChar w:fldCharType="end"/>
            </w:r>
          </w:p>
          <w:bookmarkEnd w:id="2"/>
          <w:bookmarkEnd w:id="3"/>
          <w:p w:rsidR="009768FD" w:rsidRPr="00981A2A" w:rsidRDefault="009768FD" w:rsidP="00854743">
            <w:pPr>
              <w:spacing w:after="0" w:line="240" w:lineRule="auto"/>
              <w:rPr>
                <w:sz w:val="20"/>
                <w:szCs w:val="20"/>
              </w:rPr>
            </w:pPr>
          </w:p>
          <w:p w:rsidR="009768FD" w:rsidRPr="00981A2A" w:rsidRDefault="009768FD" w:rsidP="00854743">
            <w:pPr>
              <w:spacing w:after="0" w:line="240" w:lineRule="auto"/>
              <w:rPr>
                <w:sz w:val="20"/>
                <w:szCs w:val="20"/>
              </w:rPr>
            </w:pPr>
            <w:r w:rsidRPr="00981A2A">
              <w:rPr>
                <w:sz w:val="20"/>
                <w:szCs w:val="20"/>
              </w:rPr>
              <w:t>В данной статье рассмотрены проблемы, связанные с электропитанием современных электронных устройств. Предложена новая концепция источн</w:t>
            </w:r>
            <w:r w:rsidRPr="00981A2A">
              <w:rPr>
                <w:sz w:val="20"/>
                <w:szCs w:val="20"/>
              </w:rPr>
              <w:t>и</w:t>
            </w:r>
            <w:r w:rsidRPr="00981A2A">
              <w:rPr>
                <w:sz w:val="20"/>
                <w:szCs w:val="20"/>
              </w:rPr>
              <w:t>ка питания, позволяющая решить указанные пр</w:t>
            </w:r>
            <w:r w:rsidRPr="00981A2A">
              <w:rPr>
                <w:sz w:val="20"/>
                <w:szCs w:val="20"/>
              </w:rPr>
              <w:t>о</w:t>
            </w:r>
            <w:r w:rsidRPr="00981A2A">
              <w:rPr>
                <w:sz w:val="20"/>
                <w:szCs w:val="20"/>
              </w:rPr>
              <w:t>блемы. Кроме этого в статье рассмотрены нед</w:t>
            </w:r>
            <w:r w:rsidRPr="00981A2A">
              <w:rPr>
                <w:sz w:val="20"/>
                <w:szCs w:val="20"/>
              </w:rPr>
              <w:t>о</w:t>
            </w:r>
            <w:r w:rsidRPr="00981A2A">
              <w:rPr>
                <w:sz w:val="20"/>
                <w:szCs w:val="20"/>
              </w:rPr>
              <w:t>статки существующих решений в области электр</w:t>
            </w:r>
            <w:r w:rsidRPr="00981A2A">
              <w:rPr>
                <w:sz w:val="20"/>
                <w:szCs w:val="20"/>
              </w:rPr>
              <w:t>о</w:t>
            </w:r>
            <w:r w:rsidRPr="00981A2A">
              <w:rPr>
                <w:sz w:val="20"/>
                <w:szCs w:val="20"/>
              </w:rPr>
              <w:t>питания, а также способы их устранения путем создания нового источника питания, построенного по принципам, отличным от представленных на современном рынке.  В работе развита теория с</w:t>
            </w:r>
            <w:r w:rsidRPr="00981A2A">
              <w:rPr>
                <w:sz w:val="20"/>
                <w:szCs w:val="20"/>
              </w:rPr>
              <w:t>о</w:t>
            </w:r>
            <w:r w:rsidRPr="00981A2A">
              <w:rPr>
                <w:sz w:val="20"/>
                <w:szCs w:val="20"/>
              </w:rPr>
              <w:t>здания универсального модульного источника п</w:t>
            </w:r>
            <w:r w:rsidRPr="00981A2A">
              <w:rPr>
                <w:sz w:val="20"/>
                <w:szCs w:val="20"/>
              </w:rPr>
              <w:t>и</w:t>
            </w:r>
            <w:r w:rsidRPr="00981A2A">
              <w:rPr>
                <w:sz w:val="20"/>
                <w:szCs w:val="20"/>
              </w:rPr>
              <w:t>тания, обладающего рядом преимуществ с одн</w:t>
            </w:r>
            <w:r w:rsidRPr="00981A2A">
              <w:rPr>
                <w:sz w:val="20"/>
                <w:szCs w:val="20"/>
              </w:rPr>
              <w:t>о</w:t>
            </w:r>
            <w:r w:rsidRPr="00981A2A">
              <w:rPr>
                <w:sz w:val="20"/>
                <w:szCs w:val="20"/>
              </w:rPr>
              <w:t>временным устранением недостатков, присущих существующим решениям. Произведено создание оптимальной структурной схемы такого источника. Разработанный источник позволяет в полной мере выполнить требования в области электропитания, предъявляемые к нему устройствами современной электроники, и имеет потенциал для дальнейшего развития</w:t>
            </w:r>
          </w:p>
          <w:p w:rsidR="009768FD" w:rsidRPr="00981A2A" w:rsidRDefault="009768FD" w:rsidP="00854743">
            <w:pPr>
              <w:spacing w:after="0" w:line="240" w:lineRule="auto"/>
              <w:rPr>
                <w:sz w:val="20"/>
                <w:szCs w:val="20"/>
              </w:rPr>
            </w:pPr>
          </w:p>
          <w:p w:rsidR="009768FD" w:rsidRPr="0024249C" w:rsidRDefault="009768FD" w:rsidP="00854743">
            <w:pPr>
              <w:spacing w:after="0" w:line="240" w:lineRule="auto"/>
              <w:rPr>
                <w:sz w:val="20"/>
                <w:szCs w:val="20"/>
              </w:rPr>
            </w:pPr>
            <w:r w:rsidRPr="00981A2A">
              <w:rPr>
                <w:sz w:val="20"/>
                <w:szCs w:val="20"/>
              </w:rPr>
              <w:t>Ключевые слова: ИСТОЧНИК ПИТАНИЯ, ПР</w:t>
            </w:r>
            <w:r w:rsidRPr="00981A2A">
              <w:rPr>
                <w:sz w:val="20"/>
                <w:szCs w:val="20"/>
              </w:rPr>
              <w:t>Е</w:t>
            </w:r>
            <w:r w:rsidRPr="00981A2A">
              <w:rPr>
                <w:sz w:val="20"/>
                <w:szCs w:val="20"/>
              </w:rPr>
              <w:t>ОБРАЗОВАТЕЛЬ, МИКРОКОНТРОЛЛЕР, АЦП</w:t>
            </w:r>
          </w:p>
          <w:p w:rsidR="009768FD" w:rsidRPr="0024249C" w:rsidRDefault="009768FD" w:rsidP="00854743">
            <w:pPr>
              <w:spacing w:after="0" w:line="240" w:lineRule="auto"/>
              <w:rPr>
                <w:sz w:val="20"/>
                <w:szCs w:val="20"/>
              </w:rPr>
            </w:pPr>
          </w:p>
          <w:p w:rsidR="009768FD" w:rsidRPr="00981A2A" w:rsidRDefault="009768FD" w:rsidP="00854743">
            <w:pPr>
              <w:spacing w:after="0" w:line="240" w:lineRule="auto"/>
              <w:rPr>
                <w:sz w:val="20"/>
                <w:szCs w:val="20"/>
                <w:lang w:val="en-US"/>
              </w:rPr>
            </w:pPr>
            <w:r w:rsidRPr="00981A2A">
              <w:rPr>
                <w:rFonts w:ascii="Arial" w:hAnsi="Arial" w:cs="Arial"/>
                <w:b/>
                <w:sz w:val="20"/>
              </w:rPr>
              <w:t>Doi: 10.21515/1990-4665-131-0</w:t>
            </w:r>
            <w:r w:rsidRPr="00981A2A">
              <w:rPr>
                <w:rFonts w:ascii="Arial" w:hAnsi="Arial" w:cs="Arial"/>
                <w:b/>
                <w:sz w:val="20"/>
                <w:lang w:val="en-US"/>
              </w:rPr>
              <w:t>99</w:t>
            </w:r>
          </w:p>
        </w:tc>
        <w:tc>
          <w:tcPr>
            <w:tcW w:w="4643" w:type="dxa"/>
          </w:tcPr>
          <w:p w:rsidR="009768FD" w:rsidRPr="00981A2A" w:rsidRDefault="009768FD" w:rsidP="00854743">
            <w:pPr>
              <w:spacing w:after="0" w:line="240" w:lineRule="auto"/>
              <w:rPr>
                <w:sz w:val="20"/>
                <w:szCs w:val="20"/>
                <w:lang w:val="en-US"/>
              </w:rPr>
            </w:pPr>
            <w:r w:rsidRPr="00981A2A">
              <w:rPr>
                <w:sz w:val="20"/>
                <w:szCs w:val="20"/>
                <w:lang w:val="en-US"/>
              </w:rPr>
              <w:t>UDC 621.314.5</w:t>
            </w:r>
          </w:p>
          <w:p w:rsidR="009768FD" w:rsidRPr="00981A2A" w:rsidRDefault="009768FD" w:rsidP="00854743">
            <w:pPr>
              <w:spacing w:after="0" w:line="240" w:lineRule="auto"/>
              <w:rPr>
                <w:sz w:val="20"/>
                <w:szCs w:val="20"/>
                <w:lang w:val="en-US"/>
              </w:rPr>
            </w:pPr>
          </w:p>
          <w:p w:rsidR="009768FD" w:rsidRPr="00981A2A" w:rsidRDefault="009768FD" w:rsidP="00854743">
            <w:pPr>
              <w:spacing w:after="0" w:line="240" w:lineRule="auto"/>
              <w:rPr>
                <w:sz w:val="20"/>
                <w:szCs w:val="20"/>
                <w:lang w:val="en-US"/>
              </w:rPr>
            </w:pPr>
            <w:r w:rsidRPr="00981A2A">
              <w:rPr>
                <w:sz w:val="20"/>
                <w:szCs w:val="20"/>
                <w:lang w:val="en-US"/>
              </w:rPr>
              <w:t>Technical sciences</w:t>
            </w:r>
          </w:p>
          <w:p w:rsidR="009768FD" w:rsidRPr="00981A2A" w:rsidRDefault="009768FD" w:rsidP="00854743">
            <w:pPr>
              <w:spacing w:after="0" w:line="240" w:lineRule="auto"/>
              <w:rPr>
                <w:sz w:val="20"/>
                <w:szCs w:val="20"/>
                <w:lang w:val="en-US"/>
              </w:rPr>
            </w:pPr>
          </w:p>
          <w:p w:rsidR="009768FD" w:rsidRPr="00981A2A" w:rsidRDefault="009768FD" w:rsidP="00854743">
            <w:pPr>
              <w:spacing w:after="0" w:line="240" w:lineRule="auto"/>
              <w:rPr>
                <w:b/>
                <w:sz w:val="20"/>
                <w:szCs w:val="20"/>
                <w:lang w:val="en-US"/>
              </w:rPr>
            </w:pPr>
            <w:r w:rsidRPr="00981A2A">
              <w:rPr>
                <w:b/>
                <w:sz w:val="20"/>
                <w:szCs w:val="20"/>
                <w:lang w:val="en-US"/>
              </w:rPr>
              <w:t>MODULAR POWER SUPPLY WITH CONFI</w:t>
            </w:r>
            <w:r w:rsidRPr="00981A2A">
              <w:rPr>
                <w:b/>
                <w:sz w:val="20"/>
                <w:szCs w:val="20"/>
                <w:lang w:val="en-US"/>
              </w:rPr>
              <w:t>G</w:t>
            </w:r>
            <w:r w:rsidRPr="00981A2A">
              <w:rPr>
                <w:b/>
                <w:sz w:val="20"/>
                <w:szCs w:val="20"/>
                <w:lang w:val="en-US"/>
              </w:rPr>
              <w:t>URABLE STRUCTURE</w:t>
            </w:r>
          </w:p>
          <w:p w:rsidR="009768FD" w:rsidRPr="00981A2A" w:rsidRDefault="009768FD" w:rsidP="00854743">
            <w:pPr>
              <w:spacing w:after="0" w:line="240" w:lineRule="auto"/>
              <w:rPr>
                <w:b/>
                <w:sz w:val="20"/>
                <w:szCs w:val="20"/>
                <w:lang w:val="en-US"/>
              </w:rPr>
            </w:pPr>
          </w:p>
          <w:p w:rsidR="009768FD" w:rsidRPr="00981A2A" w:rsidRDefault="009768FD" w:rsidP="00854743">
            <w:pPr>
              <w:spacing w:after="0" w:line="240" w:lineRule="auto"/>
              <w:rPr>
                <w:sz w:val="20"/>
                <w:szCs w:val="20"/>
                <w:lang w:val="en-US"/>
              </w:rPr>
            </w:pPr>
            <w:r w:rsidRPr="00981A2A">
              <w:rPr>
                <w:sz w:val="20"/>
                <w:szCs w:val="20"/>
                <w:lang w:val="en-US"/>
              </w:rPr>
              <w:t>Katalupov Oleg Igorevich</w:t>
            </w:r>
          </w:p>
          <w:p w:rsidR="009768FD" w:rsidRPr="00981A2A" w:rsidRDefault="009768FD" w:rsidP="00854743">
            <w:pPr>
              <w:spacing w:after="0" w:line="240" w:lineRule="auto"/>
              <w:rPr>
                <w:sz w:val="20"/>
                <w:szCs w:val="20"/>
                <w:lang w:val="en-US"/>
              </w:rPr>
            </w:pPr>
            <w:r w:rsidRPr="00981A2A">
              <w:rPr>
                <w:sz w:val="20"/>
                <w:szCs w:val="20"/>
                <w:lang w:val="en-US"/>
              </w:rPr>
              <w:t>postgraduate</w:t>
            </w:r>
          </w:p>
          <w:p w:rsidR="009768FD" w:rsidRPr="00981A2A" w:rsidRDefault="009768FD" w:rsidP="00854743">
            <w:pPr>
              <w:spacing w:after="0" w:line="240" w:lineRule="auto"/>
              <w:rPr>
                <w:i/>
                <w:sz w:val="20"/>
                <w:szCs w:val="20"/>
                <w:lang w:val="en-US"/>
              </w:rPr>
            </w:pPr>
            <w:r w:rsidRPr="00981A2A">
              <w:rPr>
                <w:i/>
                <w:sz w:val="20"/>
                <w:szCs w:val="20"/>
                <w:lang w:val="en-US"/>
              </w:rPr>
              <w:t xml:space="preserve">Engineering and Technology Academy SFEDU, </w:t>
            </w:r>
            <w:smartTag w:uri="urn:schemas-microsoft-com:office:smarttags" w:element="place">
              <w:smartTag w:uri="urn:schemas-microsoft-com:office:smarttags" w:element="country-region">
                <w:r w:rsidRPr="00981A2A">
                  <w:rPr>
                    <w:i/>
                    <w:sz w:val="20"/>
                    <w:szCs w:val="20"/>
                    <w:lang w:val="en-US"/>
                  </w:rPr>
                  <w:t>Russia</w:t>
                </w:r>
              </w:smartTag>
            </w:smartTag>
          </w:p>
          <w:p w:rsidR="009768FD" w:rsidRPr="00981A2A" w:rsidRDefault="009709C5" w:rsidP="00854743">
            <w:pPr>
              <w:spacing w:after="0" w:line="240" w:lineRule="auto"/>
              <w:rPr>
                <w:rStyle w:val="a7"/>
                <w:color w:val="auto"/>
                <w:sz w:val="20"/>
                <w:szCs w:val="20"/>
                <w:lang w:val="en-US"/>
              </w:rPr>
            </w:pPr>
            <w:hyperlink r:id="rId8" w:history="1">
              <w:r w:rsidR="009768FD" w:rsidRPr="00981A2A">
                <w:rPr>
                  <w:rStyle w:val="a7"/>
                  <w:color w:val="auto"/>
                  <w:sz w:val="20"/>
                  <w:szCs w:val="20"/>
                  <w:lang w:val="en-US"/>
                </w:rPr>
                <w:t>katoleg2008@yandex.ru</w:t>
              </w:r>
            </w:hyperlink>
          </w:p>
          <w:p w:rsidR="009768FD" w:rsidRPr="00981A2A" w:rsidRDefault="009768FD" w:rsidP="00854743">
            <w:pPr>
              <w:spacing w:after="0" w:line="240" w:lineRule="auto"/>
              <w:rPr>
                <w:sz w:val="20"/>
                <w:szCs w:val="20"/>
                <w:lang w:val="en-US"/>
              </w:rPr>
            </w:pPr>
          </w:p>
          <w:p w:rsidR="009768FD" w:rsidRPr="00981A2A" w:rsidRDefault="009768FD" w:rsidP="00854743">
            <w:pPr>
              <w:spacing w:after="0" w:line="240" w:lineRule="auto"/>
              <w:rPr>
                <w:sz w:val="20"/>
                <w:szCs w:val="20"/>
                <w:lang w:val="en-US"/>
              </w:rPr>
            </w:pPr>
          </w:p>
          <w:p w:rsidR="009768FD" w:rsidRPr="00981A2A" w:rsidRDefault="009768FD" w:rsidP="00854743">
            <w:pPr>
              <w:spacing w:after="0" w:line="240" w:lineRule="auto"/>
              <w:rPr>
                <w:sz w:val="20"/>
                <w:szCs w:val="20"/>
                <w:lang w:val="en-US"/>
              </w:rPr>
            </w:pPr>
            <w:r w:rsidRPr="00981A2A">
              <w:rPr>
                <w:sz w:val="20"/>
                <w:szCs w:val="20"/>
                <w:lang w:val="en-US"/>
              </w:rPr>
              <w:t>In this article, we consider problems of power supply of modern electronic devices. The author proposes a new concept of source of power, which resolves this problem. In addition, this article describes limitations of existing desertions in the area of power supply. In the article, we suggest ways of resolving this limitation by creating a new source of power based on principles, which are different from the existing way. In this art</w:t>
            </w:r>
            <w:r w:rsidRPr="00981A2A">
              <w:rPr>
                <w:sz w:val="20"/>
                <w:szCs w:val="20"/>
                <w:lang w:val="en-US"/>
              </w:rPr>
              <w:t>i</w:t>
            </w:r>
            <w:r w:rsidRPr="00981A2A">
              <w:rPr>
                <w:sz w:val="20"/>
                <w:szCs w:val="20"/>
                <w:lang w:val="en-US"/>
              </w:rPr>
              <w:t>cle, we develop a theory of creating a universal mod</w:t>
            </w:r>
            <w:r w:rsidRPr="00981A2A">
              <w:rPr>
                <w:sz w:val="20"/>
                <w:szCs w:val="20"/>
                <w:lang w:val="en-US"/>
              </w:rPr>
              <w:t>u</w:t>
            </w:r>
            <w:r w:rsidRPr="00981A2A">
              <w:rPr>
                <w:sz w:val="20"/>
                <w:szCs w:val="20"/>
                <w:lang w:val="en-US"/>
              </w:rPr>
              <w:t>lar source of power, which would have some a</w:t>
            </w:r>
            <w:r w:rsidRPr="00981A2A">
              <w:rPr>
                <w:sz w:val="20"/>
                <w:szCs w:val="20"/>
                <w:lang w:val="en-US"/>
              </w:rPr>
              <w:t>d</w:t>
            </w:r>
            <w:r w:rsidRPr="00981A2A">
              <w:rPr>
                <w:sz w:val="20"/>
                <w:szCs w:val="20"/>
                <w:lang w:val="en-US"/>
              </w:rPr>
              <w:t>vantages. This article considers an optimal structural scheme of that source. We have developed a source of power which meets the requirements of power supply of modern electronic devices and has a potential su</w:t>
            </w:r>
            <w:r w:rsidRPr="00981A2A">
              <w:rPr>
                <w:sz w:val="20"/>
                <w:szCs w:val="20"/>
                <w:lang w:val="en-US"/>
              </w:rPr>
              <w:t>p</w:t>
            </w:r>
            <w:r w:rsidRPr="00981A2A">
              <w:rPr>
                <w:sz w:val="20"/>
                <w:szCs w:val="20"/>
                <w:lang w:val="en-US"/>
              </w:rPr>
              <w:t>ply for the next development</w:t>
            </w:r>
          </w:p>
          <w:p w:rsidR="009768FD" w:rsidRPr="00981A2A" w:rsidRDefault="009768FD" w:rsidP="00854743">
            <w:pPr>
              <w:spacing w:after="0" w:line="240" w:lineRule="auto"/>
              <w:rPr>
                <w:sz w:val="20"/>
                <w:szCs w:val="20"/>
                <w:lang w:val="en-US"/>
              </w:rPr>
            </w:pPr>
          </w:p>
          <w:p w:rsidR="009768FD" w:rsidRPr="00981A2A" w:rsidRDefault="009768FD" w:rsidP="00854743">
            <w:pPr>
              <w:spacing w:after="0" w:line="240" w:lineRule="auto"/>
              <w:rPr>
                <w:sz w:val="20"/>
                <w:szCs w:val="20"/>
                <w:lang w:val="en-US"/>
              </w:rPr>
            </w:pPr>
          </w:p>
          <w:p w:rsidR="009768FD" w:rsidRPr="00981A2A" w:rsidRDefault="009768FD" w:rsidP="00854743">
            <w:pPr>
              <w:spacing w:after="0" w:line="240" w:lineRule="auto"/>
              <w:rPr>
                <w:sz w:val="20"/>
                <w:szCs w:val="20"/>
                <w:lang w:val="en-US"/>
              </w:rPr>
            </w:pPr>
          </w:p>
          <w:p w:rsidR="009768FD" w:rsidRPr="00981A2A" w:rsidRDefault="009768FD" w:rsidP="00854743">
            <w:pPr>
              <w:spacing w:after="0" w:line="240" w:lineRule="auto"/>
              <w:rPr>
                <w:sz w:val="20"/>
                <w:szCs w:val="20"/>
                <w:lang w:val="en-US"/>
              </w:rPr>
            </w:pPr>
          </w:p>
          <w:p w:rsidR="009768FD" w:rsidRPr="00981A2A" w:rsidRDefault="009768FD" w:rsidP="00854743">
            <w:pPr>
              <w:spacing w:after="0" w:line="240" w:lineRule="auto"/>
              <w:rPr>
                <w:sz w:val="20"/>
                <w:szCs w:val="20"/>
                <w:lang w:val="en-US"/>
              </w:rPr>
            </w:pPr>
          </w:p>
          <w:p w:rsidR="009768FD" w:rsidRPr="00981A2A" w:rsidRDefault="009768FD" w:rsidP="00854743">
            <w:pPr>
              <w:spacing w:after="0" w:line="240" w:lineRule="auto"/>
              <w:rPr>
                <w:sz w:val="20"/>
                <w:szCs w:val="20"/>
                <w:lang w:val="en-US"/>
              </w:rPr>
            </w:pPr>
          </w:p>
          <w:p w:rsidR="009768FD" w:rsidRPr="00981A2A" w:rsidRDefault="009768FD" w:rsidP="00854743">
            <w:pPr>
              <w:spacing w:after="0" w:line="240" w:lineRule="auto"/>
              <w:rPr>
                <w:sz w:val="20"/>
                <w:szCs w:val="20"/>
                <w:lang w:val="en-US"/>
              </w:rPr>
            </w:pPr>
            <w:r w:rsidRPr="00981A2A">
              <w:rPr>
                <w:sz w:val="20"/>
                <w:szCs w:val="20"/>
                <w:lang w:val="en-US"/>
              </w:rPr>
              <w:t>Keywords: POWER SUPPLY, INVERTER, MICR</w:t>
            </w:r>
            <w:r w:rsidRPr="00981A2A">
              <w:rPr>
                <w:sz w:val="20"/>
                <w:szCs w:val="20"/>
                <w:lang w:val="en-US"/>
              </w:rPr>
              <w:t>O</w:t>
            </w:r>
            <w:r w:rsidRPr="00981A2A">
              <w:rPr>
                <w:sz w:val="20"/>
                <w:szCs w:val="20"/>
                <w:lang w:val="en-US"/>
              </w:rPr>
              <w:t>CONTROLLER, ADC</w:t>
            </w:r>
          </w:p>
        </w:tc>
      </w:tr>
    </w:tbl>
    <w:p w:rsidR="009768FD" w:rsidRDefault="009768FD" w:rsidP="000E2309">
      <w:pPr>
        <w:spacing w:after="0" w:line="360" w:lineRule="auto"/>
        <w:jc w:val="both"/>
        <w:rPr>
          <w:lang w:val="en-US"/>
        </w:rPr>
      </w:pPr>
    </w:p>
    <w:p w:rsidR="0024249C" w:rsidRPr="00F2380B" w:rsidRDefault="0024249C" w:rsidP="0024249C">
      <w:pPr>
        <w:spacing w:after="0" w:line="360" w:lineRule="auto"/>
        <w:ind w:firstLine="360"/>
        <w:jc w:val="both"/>
      </w:pPr>
      <w:r w:rsidRPr="00F2380B">
        <w:t>В связи с развитием современной техники предъявляются все более с</w:t>
      </w:r>
      <w:r w:rsidRPr="00F2380B">
        <w:t>е</w:t>
      </w:r>
      <w:r w:rsidRPr="00F2380B">
        <w:t>рьезные требования к качеству электропитания. Именно поэтому на рынке представлено большое количество разнообразных источников питания (ИП) [1]. Однако, они имеют фиксированные характеристики, что влечет за собой необходимость подстраиваться под существующие решения при проектировании того или иного оборудования. При этом необходимость в изменении параметров ИП, например, максимальной мощности, требует полной замены существующего источника, либо включения в ту же линию питания дополнительного, независимого ИП, для чего существующие р</w:t>
      </w:r>
      <w:r w:rsidRPr="00F2380B">
        <w:t>е</w:t>
      </w:r>
      <w:r w:rsidRPr="00F2380B">
        <w:t xml:space="preserve">шения [2, 3] мало предназначены и при таком включении важно выполнить </w:t>
      </w:r>
      <w:r w:rsidRPr="00F2380B">
        <w:lastRenderedPageBreak/>
        <w:t>ряд требований производителя. В противном случае для нестандартных технических решений потребуется разработка источника по индивидуал</w:t>
      </w:r>
      <w:r w:rsidRPr="00F2380B">
        <w:t>ь</w:t>
      </w:r>
      <w:r w:rsidRPr="00F2380B">
        <w:t>ному заказу, что повлечет за собой задержку запуска оборудования, а та</w:t>
      </w:r>
      <w:r w:rsidRPr="00F2380B">
        <w:t>к</w:t>
      </w:r>
      <w:r w:rsidRPr="00F2380B">
        <w:t>же его удорожание. На сегодняшний день на рынке представлены исто</w:t>
      </w:r>
      <w:r w:rsidRPr="00F2380B">
        <w:t>ч</w:t>
      </w:r>
      <w:r w:rsidRPr="00F2380B">
        <w:t xml:space="preserve">ники питания таких производителей, как </w:t>
      </w:r>
      <w:r w:rsidRPr="00F2380B">
        <w:rPr>
          <w:lang w:val="en-US"/>
        </w:rPr>
        <w:t>TracoPower</w:t>
      </w:r>
      <w:r w:rsidRPr="00F2380B">
        <w:t xml:space="preserve">, </w:t>
      </w:r>
      <w:r w:rsidRPr="00F2380B">
        <w:rPr>
          <w:lang w:val="en-US"/>
        </w:rPr>
        <w:t>MeanWell</w:t>
      </w:r>
      <w:r w:rsidRPr="00F2380B">
        <w:t xml:space="preserve">, </w:t>
      </w:r>
      <w:r w:rsidRPr="00F2380B">
        <w:rPr>
          <w:lang w:val="en-US"/>
        </w:rPr>
        <w:t>Vicor</w:t>
      </w:r>
      <w:r w:rsidRPr="00F2380B">
        <w:t>. О</w:t>
      </w:r>
      <w:r w:rsidRPr="00F2380B">
        <w:t>д</w:t>
      </w:r>
      <w:r w:rsidRPr="00F2380B">
        <w:t xml:space="preserve">нако в направлении решения указанной проблемы работает лишь компания </w:t>
      </w:r>
      <w:r w:rsidRPr="00F2380B">
        <w:rPr>
          <w:lang w:val="en-US"/>
        </w:rPr>
        <w:t>Vicor</w:t>
      </w:r>
      <w:r w:rsidRPr="00F2380B">
        <w:t xml:space="preserve"> [4]. При этом на данный момент их решения имеют существенные ограничения по функционалу и мощности. Следовательно, необходимо разработать новый источник питания с возможностью гибкой достаточно простой настройки выходных параметров. Сама настройка должна пров</w:t>
      </w:r>
      <w:r w:rsidRPr="00F2380B">
        <w:t>о</w:t>
      </w:r>
      <w:r w:rsidRPr="00F2380B">
        <w:t>диться без использования специализированного оборудования.</w:t>
      </w:r>
    </w:p>
    <w:p w:rsidR="0024249C" w:rsidRPr="00F2380B" w:rsidRDefault="0024249C" w:rsidP="0024249C">
      <w:pPr>
        <w:pStyle w:val="a3"/>
        <w:numPr>
          <w:ilvl w:val="0"/>
          <w:numId w:val="1"/>
        </w:numPr>
        <w:spacing w:after="0" w:line="360" w:lineRule="auto"/>
        <w:ind w:left="0" w:firstLine="360"/>
        <w:jc w:val="both"/>
        <w:rPr>
          <w:b/>
        </w:rPr>
      </w:pPr>
      <w:r w:rsidRPr="00F2380B">
        <w:rPr>
          <w:b/>
        </w:rPr>
        <w:t>Разработка концепции источника питания.</w:t>
      </w:r>
      <w:r w:rsidRPr="00F2380B">
        <w:t xml:space="preserve"> Как известно, исто</w:t>
      </w:r>
      <w:r w:rsidRPr="00F2380B">
        <w:t>ч</w:t>
      </w:r>
      <w:r w:rsidRPr="00F2380B">
        <w:t>ники питания делятся на два основных класса: трансформаторные, постр</w:t>
      </w:r>
      <w:r w:rsidRPr="00F2380B">
        <w:t>о</w:t>
      </w:r>
      <w:r w:rsidRPr="00F2380B">
        <w:t>енные на основе трансформатора с рабочей частотой 50 Гц, и импульсные [5], в основе которых лежит трансформатор, рассчитанный на частоты в десятки килогерц. Первый класс является самым простым в построении, однако обладает наихудшими соотношениями габариты-мощность. Поэт</w:t>
      </w:r>
      <w:r w:rsidRPr="00F2380B">
        <w:t>о</w:t>
      </w:r>
      <w:r w:rsidRPr="00F2380B">
        <w:t>му в предлагаемой работе будет рассмотрен лишь второй класс. К тому же в импульсном источнике питания (ИИП) возможно осуществить регул</w:t>
      </w:r>
      <w:r w:rsidRPr="00F2380B">
        <w:t>и</w:t>
      </w:r>
      <w:r w:rsidRPr="00F2380B">
        <w:t xml:space="preserve">ровку параметров с наименьшей потерей КПД. </w:t>
      </w:r>
    </w:p>
    <w:p w:rsidR="0024249C" w:rsidRPr="00F2380B" w:rsidRDefault="0024249C" w:rsidP="0024249C">
      <w:pPr>
        <w:spacing w:after="0" w:line="360" w:lineRule="auto"/>
        <w:ind w:firstLine="357"/>
        <w:jc w:val="both"/>
      </w:pPr>
      <w:r w:rsidRPr="00F2380B">
        <w:t>Как было сказано выше, необходимо разработать достаточно униве</w:t>
      </w:r>
      <w:r w:rsidRPr="00F2380B">
        <w:t>р</w:t>
      </w:r>
      <w:r w:rsidRPr="00F2380B">
        <w:t>сальный источник питания для максимально легкого и быстрого создания систем электропитания с учетом требований конкретного устройства. Для этого ИИП должен удовлетворять следующим требованиям:</w:t>
      </w:r>
    </w:p>
    <w:p w:rsidR="0024249C" w:rsidRPr="00F2380B" w:rsidRDefault="0024249C" w:rsidP="0024249C">
      <w:pPr>
        <w:pStyle w:val="a3"/>
        <w:spacing w:after="0" w:line="360" w:lineRule="auto"/>
        <w:ind w:left="1080" w:hanging="654"/>
        <w:jc w:val="both"/>
      </w:pPr>
      <w:r w:rsidRPr="00F2380B">
        <w:t>- КПД не менее 85%;</w:t>
      </w:r>
    </w:p>
    <w:p w:rsidR="0024249C" w:rsidRPr="00F2380B" w:rsidRDefault="0024249C" w:rsidP="0024249C">
      <w:pPr>
        <w:pStyle w:val="a3"/>
        <w:spacing w:after="0" w:line="360" w:lineRule="auto"/>
        <w:ind w:left="1080" w:hanging="654"/>
        <w:jc w:val="both"/>
      </w:pPr>
      <w:r w:rsidRPr="00F2380B">
        <w:t>- регулировка напряжения на выходе;</w:t>
      </w:r>
    </w:p>
    <w:p w:rsidR="0024249C" w:rsidRPr="00F2380B" w:rsidRDefault="0024249C" w:rsidP="0024249C">
      <w:pPr>
        <w:spacing w:after="0" w:line="360" w:lineRule="auto"/>
        <w:ind w:firstLine="426"/>
        <w:jc w:val="both"/>
      </w:pPr>
      <w:r w:rsidRPr="00F2380B">
        <w:t>- регулировка уровня токовой защиты;</w:t>
      </w:r>
    </w:p>
    <w:p w:rsidR="0024249C" w:rsidRPr="00F2380B" w:rsidRDefault="0024249C" w:rsidP="0024249C">
      <w:pPr>
        <w:spacing w:after="0" w:line="360" w:lineRule="auto"/>
        <w:ind w:firstLine="426"/>
        <w:jc w:val="both"/>
      </w:pPr>
      <w:r w:rsidRPr="00F2380B">
        <w:t>- возможность работы в режиме стабилизации как тока, так и напряж</w:t>
      </w:r>
      <w:r w:rsidRPr="00F2380B">
        <w:t>е</w:t>
      </w:r>
      <w:r w:rsidRPr="00F2380B">
        <w:t>ния;</w:t>
      </w:r>
    </w:p>
    <w:p w:rsidR="0024249C" w:rsidRPr="00F2380B" w:rsidRDefault="0024249C" w:rsidP="0024249C">
      <w:pPr>
        <w:spacing w:after="0" w:line="360" w:lineRule="auto"/>
        <w:ind w:firstLine="426"/>
        <w:jc w:val="both"/>
      </w:pPr>
      <w:r w:rsidRPr="00F2380B">
        <w:lastRenderedPageBreak/>
        <w:t>- возможность снижения уровня собственного шума в выходных лин</w:t>
      </w:r>
      <w:r w:rsidRPr="00F2380B">
        <w:t>и</w:t>
      </w:r>
      <w:r w:rsidRPr="00F2380B">
        <w:t xml:space="preserve">ях </w:t>
      </w:r>
      <w:r w:rsidRPr="00F2380B">
        <w:rPr>
          <w:spacing w:val="-6"/>
        </w:rPr>
        <w:t>для питания потребителей с жесткими требованиями по</w:t>
      </w:r>
      <w:r w:rsidRPr="00F2380B">
        <w:t xml:space="preserve"> помехозащище</w:t>
      </w:r>
      <w:r w:rsidRPr="00F2380B">
        <w:t>н</w:t>
      </w:r>
      <w:r w:rsidRPr="00F2380B">
        <w:t>ности линий питающего напряжения;</w:t>
      </w:r>
    </w:p>
    <w:p w:rsidR="0024249C" w:rsidRPr="00F2380B" w:rsidRDefault="0024249C" w:rsidP="0024249C">
      <w:pPr>
        <w:spacing w:after="0" w:line="360" w:lineRule="auto"/>
        <w:ind w:firstLine="426"/>
        <w:jc w:val="both"/>
      </w:pPr>
      <w:r w:rsidRPr="00F2380B">
        <w:t>- возможность изменения выходной мощности;</w:t>
      </w:r>
    </w:p>
    <w:p w:rsidR="0024249C" w:rsidRPr="00F2380B" w:rsidRDefault="0024249C" w:rsidP="0024249C">
      <w:pPr>
        <w:spacing w:after="0" w:line="360" w:lineRule="auto"/>
        <w:ind w:firstLine="426"/>
        <w:jc w:val="both"/>
      </w:pPr>
      <w:r w:rsidRPr="00F2380B">
        <w:rPr>
          <w:spacing w:val="-6"/>
        </w:rPr>
        <w:t>- конструкция ИП должна быть максимально универсальной для</w:t>
      </w:r>
      <w:r w:rsidRPr="00F2380B">
        <w:t xml:space="preserve"> получ</w:t>
      </w:r>
      <w:r w:rsidRPr="00F2380B">
        <w:t>е</w:t>
      </w:r>
      <w:r w:rsidRPr="00F2380B">
        <w:t>ния различных по величине выходных параметров без переделки модулей питания.</w:t>
      </w:r>
    </w:p>
    <w:p w:rsidR="0024249C" w:rsidRPr="00F2380B" w:rsidRDefault="0024249C" w:rsidP="0024249C">
      <w:pPr>
        <w:spacing w:after="0" w:line="360" w:lineRule="auto"/>
        <w:ind w:firstLine="360"/>
        <w:jc w:val="both"/>
      </w:pPr>
      <w:r w:rsidRPr="00F2380B">
        <w:t>Наибольшую сложность для реализации представляет изменение в</w:t>
      </w:r>
      <w:r w:rsidRPr="00F2380B">
        <w:t>ы</w:t>
      </w:r>
      <w:r w:rsidRPr="00F2380B">
        <w:t>ходной мощности, в то время как выполнить остальные достаточно легко. Для реализации отмеченного требования существует несколько методов:</w:t>
      </w:r>
    </w:p>
    <w:p w:rsidR="0024249C" w:rsidRPr="00F2380B" w:rsidRDefault="0024249C" w:rsidP="0024249C">
      <w:pPr>
        <w:pStyle w:val="a3"/>
        <w:numPr>
          <w:ilvl w:val="0"/>
          <w:numId w:val="4"/>
        </w:numPr>
        <w:spacing w:after="0" w:line="360" w:lineRule="auto"/>
        <w:jc w:val="both"/>
      </w:pPr>
      <w:r w:rsidRPr="00F2380B">
        <w:t>изменение рабочей частоты ИИП. Известно, что подъем частоты в</w:t>
      </w:r>
      <w:r w:rsidRPr="00F2380B">
        <w:t>е</w:t>
      </w:r>
      <w:r w:rsidRPr="00F2380B">
        <w:t>дет за собой некоторое увеличение максимальной мощности, отдав</w:t>
      </w:r>
      <w:r w:rsidRPr="00F2380B">
        <w:t>а</w:t>
      </w:r>
      <w:r w:rsidRPr="00F2380B">
        <w:t>емой трансформатором. Но пределы изменения настолько малы, что применение метода на практике не имеет смысла;</w:t>
      </w:r>
    </w:p>
    <w:p w:rsidR="0024249C" w:rsidRPr="00F2380B" w:rsidRDefault="0024249C" w:rsidP="0024249C">
      <w:pPr>
        <w:pStyle w:val="a3"/>
        <w:numPr>
          <w:ilvl w:val="0"/>
          <w:numId w:val="4"/>
        </w:numPr>
        <w:spacing w:after="0" w:line="360" w:lineRule="auto"/>
        <w:jc w:val="both"/>
      </w:pPr>
      <w:r w:rsidRPr="00F2380B">
        <w:t>создание универсальной печатной платы для установки силовой ч</w:t>
      </w:r>
      <w:r w:rsidRPr="00F2380B">
        <w:t>а</w:t>
      </w:r>
      <w:r w:rsidRPr="00F2380B">
        <w:t>сти под конкретные требования. Достаточно действенный метод, но для каждой задачи он требует сборки и настройки отдельного устройства с существенным увеличением как габаритных размеров печатной платы, так и сложности её трассировки;</w:t>
      </w:r>
    </w:p>
    <w:p w:rsidR="0024249C" w:rsidRPr="00F2380B" w:rsidRDefault="0024249C" w:rsidP="0024249C">
      <w:pPr>
        <w:pStyle w:val="a3"/>
        <w:numPr>
          <w:ilvl w:val="0"/>
          <w:numId w:val="4"/>
        </w:numPr>
        <w:spacing w:after="0" w:line="360" w:lineRule="auto"/>
        <w:jc w:val="both"/>
      </w:pPr>
      <w:r w:rsidRPr="00F2380B">
        <w:t>параллельное включение нескольких модулей питания (МП) для обеспечения требуемых значений выходной мощности. Наиболее универсальный метод, не требующий создания большого количества уникальных модулей, поскольку требуемая конфигурация строится из существующих ИП.</w:t>
      </w:r>
    </w:p>
    <w:p w:rsidR="0024249C" w:rsidRPr="00F2380B" w:rsidRDefault="0024249C" w:rsidP="0024249C">
      <w:pPr>
        <w:spacing w:after="0" w:line="360" w:lineRule="auto"/>
        <w:ind w:firstLine="348"/>
        <w:jc w:val="both"/>
      </w:pPr>
      <w:r w:rsidRPr="00F2380B">
        <w:t>Как видно из вышесказанного, лучшим является метод модульного п</w:t>
      </w:r>
      <w:r w:rsidRPr="00F2380B">
        <w:t>о</w:t>
      </w:r>
      <w:r w:rsidRPr="00F2380B">
        <w:t xml:space="preserve">строения ИП, пример которого показан на рисунке 1. </w:t>
      </w:r>
    </w:p>
    <w:p w:rsidR="0024249C" w:rsidRPr="00F2380B" w:rsidRDefault="0024249C" w:rsidP="0024249C">
      <w:pPr>
        <w:spacing w:after="0" w:line="360" w:lineRule="auto"/>
        <w:ind w:firstLine="348"/>
        <w:jc w:val="center"/>
      </w:pPr>
      <w:r w:rsidRPr="006A6783">
        <w:rPr>
          <w:noProof/>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36" type="#_x0000_t75" style="width:200.25pt;height:185.25pt;visibility:visible;mso-wrap-style:square">
            <v:imagedata r:id="rId9" o:title=""/>
          </v:shape>
        </w:pict>
      </w:r>
    </w:p>
    <w:p w:rsidR="0024249C" w:rsidRPr="00F2380B" w:rsidRDefault="0024249C" w:rsidP="0024249C">
      <w:pPr>
        <w:spacing w:after="0" w:line="360" w:lineRule="auto"/>
        <w:ind w:left="360" w:firstLine="348"/>
        <w:jc w:val="center"/>
      </w:pPr>
      <w:r w:rsidRPr="00F2380B">
        <w:t>Рисунок 1 – Структурная схема модульного включения источников питания</w:t>
      </w:r>
    </w:p>
    <w:p w:rsidR="0024249C" w:rsidRPr="00F2380B" w:rsidRDefault="0024249C" w:rsidP="0024249C">
      <w:pPr>
        <w:spacing w:after="0" w:line="360" w:lineRule="auto"/>
        <w:ind w:firstLine="348"/>
        <w:jc w:val="both"/>
      </w:pPr>
      <w:r w:rsidRPr="00F2380B">
        <w:t>На первый взгляд, достаточно разработать модули на несколько мощн</w:t>
      </w:r>
      <w:r w:rsidRPr="00F2380B">
        <w:t>о</w:t>
      </w:r>
      <w:r w:rsidRPr="00F2380B">
        <w:t>стей, например, 100 Вт, 200 Вт, 500Вт, 1 КВт, затем соединить модули с одинаковыми характеристиками параллельно и получить необходимую суммарную мощность. Однако, в связи с тем, что изготовить модули с а</w:t>
      </w:r>
      <w:r w:rsidRPr="00F2380B">
        <w:t>б</w:t>
      </w:r>
      <w:r w:rsidRPr="00F2380B">
        <w:t>солютно одинаковыми параметрами невозможно, нагрузка будет распр</w:t>
      </w:r>
      <w:r w:rsidRPr="00F2380B">
        <w:t>е</w:t>
      </w:r>
      <w:r w:rsidRPr="00F2380B">
        <w:t>деляться между ними неравномерно. Особая опасность появляется в том случае, когда потребление мощности происходит импульсами, т.к. при з</w:t>
      </w:r>
      <w:r w:rsidRPr="00F2380B">
        <w:t>а</w:t>
      </w:r>
      <w:r w:rsidRPr="00F2380B">
        <w:t>паздывании включения одного из модулей, нагрузка ляжет на те, что включились ранее. В лучшем случае это приведет к срабатыванию защиты от перегрузки, в худшем – к выходу модулей из строя. Кроме этого, наибольшая эффективность работы может быть достигнута только при наличии возможности синхронизировать все блоки между собой. Следов</w:t>
      </w:r>
      <w:r w:rsidRPr="00F2380B">
        <w:t>а</w:t>
      </w:r>
      <w:r w:rsidRPr="00F2380B">
        <w:t>тельно, требуется некая система управления для синхронизации всех МП в системе электропитания, а также равномерного распределения нагрузки между ними. Кроме этого, каждый модуль должен иметь возможность а</w:t>
      </w:r>
      <w:r w:rsidRPr="00F2380B">
        <w:t>в</w:t>
      </w:r>
      <w:r w:rsidRPr="00F2380B">
        <w:t xml:space="preserve">тономной работы с возможностью настройки параметров. </w:t>
      </w:r>
    </w:p>
    <w:p w:rsidR="0024249C" w:rsidRPr="00F2380B" w:rsidRDefault="0024249C" w:rsidP="0024249C">
      <w:pPr>
        <w:spacing w:after="0" w:line="360" w:lineRule="auto"/>
        <w:ind w:firstLine="348"/>
        <w:jc w:val="both"/>
      </w:pPr>
      <w:r w:rsidRPr="00F2380B">
        <w:t>И</w:t>
      </w:r>
      <w:r w:rsidRPr="00F2380B">
        <w:rPr>
          <w:lang w:val="en-US"/>
        </w:rPr>
        <w:t>c</w:t>
      </w:r>
      <w:r w:rsidRPr="00F2380B">
        <w:t>ходя из вышеперечисленного составим структурную схему конфиг</w:t>
      </w:r>
      <w:r w:rsidRPr="00F2380B">
        <w:t>у</w:t>
      </w:r>
      <w:r w:rsidRPr="00F2380B">
        <w:t xml:space="preserve">рируемого источника питания, изображенную на рисунке 2. </w:t>
      </w:r>
    </w:p>
    <w:p w:rsidR="0024249C" w:rsidRPr="00F2380B" w:rsidRDefault="0024249C" w:rsidP="0024249C">
      <w:pPr>
        <w:spacing w:after="0" w:line="360" w:lineRule="auto"/>
        <w:ind w:firstLine="348"/>
        <w:jc w:val="center"/>
      </w:pPr>
      <w:r w:rsidRPr="006A6783">
        <w:rPr>
          <w:noProof/>
          <w:lang w:eastAsia="ru-RU"/>
        </w:rPr>
        <w:lastRenderedPageBreak/>
        <w:pict>
          <v:shape id="Рисунок 6" o:spid="_x0000_i1035" type="#_x0000_t75" style="width:277.5pt;height:172.5pt;visibility:visible;mso-wrap-style:square">
            <v:imagedata r:id="rId10" o:title=""/>
          </v:shape>
        </w:pict>
      </w:r>
    </w:p>
    <w:p w:rsidR="0024249C" w:rsidRPr="00F2380B" w:rsidRDefault="0024249C" w:rsidP="0024249C">
      <w:pPr>
        <w:spacing w:after="0" w:line="360" w:lineRule="auto"/>
        <w:ind w:firstLine="348"/>
        <w:jc w:val="center"/>
      </w:pPr>
      <w:r w:rsidRPr="00F2380B">
        <w:t>Рисунок 2 – Структурная схема конфигурируемого (модульного) исто</w:t>
      </w:r>
      <w:r w:rsidRPr="00F2380B">
        <w:t>ч</w:t>
      </w:r>
      <w:r w:rsidRPr="00F2380B">
        <w:t>ника питания</w:t>
      </w:r>
    </w:p>
    <w:p w:rsidR="0024249C" w:rsidRPr="00F2380B" w:rsidRDefault="0024249C" w:rsidP="0024249C">
      <w:pPr>
        <w:spacing w:after="0" w:line="360" w:lineRule="auto"/>
        <w:ind w:firstLine="348"/>
        <w:jc w:val="both"/>
      </w:pPr>
      <w:r w:rsidRPr="00F2380B">
        <w:t>Из схемы видно, что помимо параллельного включения модулей пит</w:t>
      </w:r>
      <w:r w:rsidRPr="00F2380B">
        <w:t>а</w:t>
      </w:r>
      <w:r w:rsidRPr="00F2380B">
        <w:t>ния для работы системы применен общий модуль управления (МУ), кот</w:t>
      </w:r>
      <w:r w:rsidRPr="00F2380B">
        <w:t>о</w:t>
      </w:r>
      <w:r w:rsidRPr="00F2380B">
        <w:t>рый объединяет все МП и осуществляет их синхронизацию. При этом нагрузка на модули должна распределяться таким образом, чтобы в ка</w:t>
      </w:r>
      <w:r w:rsidRPr="00F2380B">
        <w:t>ж</w:t>
      </w:r>
      <w:r w:rsidRPr="00F2380B">
        <w:t>дый момент времени в работе участвовали все модули питания. Если же потребление таково, что нагрузить минимальным током все МП не пре</w:t>
      </w:r>
      <w:r w:rsidRPr="00F2380B">
        <w:t>д</w:t>
      </w:r>
      <w:r w:rsidRPr="00F2380B">
        <w:t>ставляется возможным, в работу должно включаться их максимальное для данных условий количество. Это необходимо для сокращения времени о</w:t>
      </w:r>
      <w:r w:rsidRPr="00F2380B">
        <w:t>т</w:t>
      </w:r>
      <w:r w:rsidRPr="00F2380B">
        <w:t>клика системы, если потребитель производит отбор мощности в импуль</w:t>
      </w:r>
      <w:r w:rsidRPr="00F2380B">
        <w:t>с</w:t>
      </w:r>
      <w:r w:rsidRPr="00F2380B">
        <w:t>ном режиме. В противном случае, даже при наличии МУ, в начальный м</w:t>
      </w:r>
      <w:r w:rsidRPr="00F2380B">
        <w:t>о</w:t>
      </w:r>
      <w:r w:rsidRPr="00F2380B">
        <w:t>мент времени после резкого возрастания потребления под нагрузкой ок</w:t>
      </w:r>
      <w:r w:rsidRPr="00F2380B">
        <w:t>а</w:t>
      </w:r>
      <w:r w:rsidRPr="00F2380B">
        <w:t>жется тот модуль (либо модули), который работал в данный момент. А уже после этого в работу включатся остальные модули. Это может привести как к повышенной пульсации напряжения на выходе системы в целом, так и отключению части модулей питания из-за перегрузки.</w:t>
      </w:r>
    </w:p>
    <w:p w:rsidR="0024249C" w:rsidRPr="00F2380B" w:rsidRDefault="0024249C" w:rsidP="0024249C">
      <w:pPr>
        <w:pStyle w:val="a3"/>
        <w:numPr>
          <w:ilvl w:val="0"/>
          <w:numId w:val="7"/>
        </w:numPr>
        <w:spacing w:after="0" w:line="360" w:lineRule="auto"/>
        <w:ind w:left="0" w:firstLine="426"/>
        <w:jc w:val="both"/>
        <w:rPr>
          <w:b/>
        </w:rPr>
      </w:pPr>
      <w:r w:rsidRPr="00F2380B">
        <w:rPr>
          <w:b/>
        </w:rPr>
        <w:t>Разработка аппаратной части модуля питания.</w:t>
      </w:r>
      <w:r w:rsidRPr="00F2380B">
        <w:t xml:space="preserve"> Технические тр</w:t>
      </w:r>
      <w:r w:rsidRPr="00F2380B">
        <w:t>е</w:t>
      </w:r>
      <w:r w:rsidRPr="00F2380B">
        <w:t>бования к указанной разработке с учетом сказанного выше заключаются в следующем:</w:t>
      </w:r>
    </w:p>
    <w:p w:rsidR="0024249C" w:rsidRPr="00F2380B" w:rsidRDefault="0024249C" w:rsidP="0024249C">
      <w:pPr>
        <w:pStyle w:val="a3"/>
        <w:numPr>
          <w:ilvl w:val="0"/>
          <w:numId w:val="15"/>
        </w:numPr>
        <w:spacing w:after="0" w:line="360" w:lineRule="auto"/>
        <w:jc w:val="both"/>
      </w:pPr>
      <w:r w:rsidRPr="00F2380B">
        <w:lastRenderedPageBreak/>
        <w:t>регулировка напряжения на выходе модуля (режим стабилиз</w:t>
      </w:r>
      <w:r w:rsidRPr="00F2380B">
        <w:t>а</w:t>
      </w:r>
      <w:r w:rsidRPr="00F2380B">
        <w:t>ции напряжение);</w:t>
      </w:r>
    </w:p>
    <w:p w:rsidR="0024249C" w:rsidRPr="00F2380B" w:rsidRDefault="0024249C" w:rsidP="0024249C">
      <w:pPr>
        <w:pStyle w:val="a3"/>
        <w:numPr>
          <w:ilvl w:val="0"/>
          <w:numId w:val="15"/>
        </w:numPr>
        <w:spacing w:after="0" w:line="360" w:lineRule="auto"/>
        <w:jc w:val="both"/>
      </w:pPr>
      <w:r w:rsidRPr="00F2380B">
        <w:t>регулировка тока на выходе модуля (режим стабилизации тока);</w:t>
      </w:r>
    </w:p>
    <w:p w:rsidR="0024249C" w:rsidRPr="00F2380B" w:rsidRDefault="0024249C" w:rsidP="0024249C">
      <w:pPr>
        <w:pStyle w:val="a3"/>
        <w:numPr>
          <w:ilvl w:val="0"/>
          <w:numId w:val="15"/>
        </w:numPr>
        <w:spacing w:after="0" w:line="360" w:lineRule="auto"/>
        <w:jc w:val="both"/>
      </w:pPr>
      <w:r w:rsidRPr="00F2380B">
        <w:t>переключение между режимами стабилизации напряжения и т</w:t>
      </w:r>
      <w:r w:rsidRPr="00F2380B">
        <w:t>о</w:t>
      </w:r>
      <w:r w:rsidRPr="00F2380B">
        <w:t xml:space="preserve">ка; </w:t>
      </w:r>
    </w:p>
    <w:p w:rsidR="0024249C" w:rsidRPr="00F2380B" w:rsidRDefault="0024249C" w:rsidP="0024249C">
      <w:pPr>
        <w:pStyle w:val="a3"/>
        <w:numPr>
          <w:ilvl w:val="0"/>
          <w:numId w:val="15"/>
        </w:numPr>
        <w:spacing w:after="0" w:line="360" w:lineRule="auto"/>
        <w:jc w:val="both"/>
      </w:pPr>
      <w:r w:rsidRPr="00F2380B">
        <w:t>удаленное управление включением модуля (высокоомный вход с открытым коллектором);</w:t>
      </w:r>
    </w:p>
    <w:p w:rsidR="0024249C" w:rsidRPr="00F2380B" w:rsidRDefault="0024249C" w:rsidP="0024249C">
      <w:pPr>
        <w:pStyle w:val="a3"/>
        <w:numPr>
          <w:ilvl w:val="0"/>
          <w:numId w:val="15"/>
        </w:numPr>
        <w:spacing w:after="0" w:line="360" w:lineRule="auto"/>
        <w:jc w:val="both"/>
      </w:pPr>
      <w:r w:rsidRPr="00F2380B">
        <w:t>возможность работы как от внутреннего, так и от внешнего та</w:t>
      </w:r>
      <w:r w:rsidRPr="00F2380B">
        <w:t>к</w:t>
      </w:r>
      <w:r w:rsidRPr="00F2380B">
        <w:t>тового сигнала;</w:t>
      </w:r>
    </w:p>
    <w:p w:rsidR="0024249C" w:rsidRPr="00F2380B" w:rsidRDefault="0024249C" w:rsidP="0024249C">
      <w:pPr>
        <w:pStyle w:val="a3"/>
        <w:numPr>
          <w:ilvl w:val="0"/>
          <w:numId w:val="15"/>
        </w:numPr>
        <w:spacing w:after="0" w:line="360" w:lineRule="auto"/>
        <w:jc w:val="both"/>
      </w:pPr>
      <w:r w:rsidRPr="00F2380B">
        <w:t>наличие высокоскоростного интерфейса передачи данных для связи с модулем управления;</w:t>
      </w:r>
    </w:p>
    <w:p w:rsidR="0024249C" w:rsidRPr="00F2380B" w:rsidRDefault="0024249C" w:rsidP="0024249C">
      <w:pPr>
        <w:pStyle w:val="a3"/>
        <w:numPr>
          <w:ilvl w:val="0"/>
          <w:numId w:val="15"/>
        </w:numPr>
        <w:spacing w:after="0" w:line="360" w:lineRule="auto"/>
        <w:jc w:val="both"/>
      </w:pPr>
      <w:r w:rsidRPr="00F2380B">
        <w:t>возможность как ручного изменения параметров, так и при п</w:t>
      </w:r>
      <w:r w:rsidRPr="00F2380B">
        <w:t>о</w:t>
      </w:r>
      <w:r w:rsidRPr="00F2380B">
        <w:t>мощи команд управляющего модуля;</w:t>
      </w:r>
    </w:p>
    <w:p w:rsidR="0024249C" w:rsidRPr="00F2380B" w:rsidRDefault="0024249C" w:rsidP="0024249C">
      <w:pPr>
        <w:pStyle w:val="a3"/>
        <w:numPr>
          <w:ilvl w:val="0"/>
          <w:numId w:val="15"/>
        </w:numPr>
        <w:spacing w:after="0" w:line="360" w:lineRule="auto"/>
        <w:jc w:val="both"/>
      </w:pPr>
      <w:r w:rsidRPr="00F2380B">
        <w:t>наличие защиты от перегрузки, перенапряжения и перегрева.</w:t>
      </w:r>
    </w:p>
    <w:p w:rsidR="0024249C" w:rsidRPr="00F2380B" w:rsidRDefault="0024249C" w:rsidP="0024249C">
      <w:pPr>
        <w:pStyle w:val="a3"/>
        <w:numPr>
          <w:ilvl w:val="0"/>
          <w:numId w:val="15"/>
        </w:numPr>
        <w:spacing w:after="0" w:line="360" w:lineRule="auto"/>
        <w:jc w:val="both"/>
      </w:pPr>
      <w:r w:rsidRPr="00F2380B">
        <w:t>высокая скорость отработки изменения нагрузки и токовой з</w:t>
      </w:r>
      <w:r w:rsidRPr="00F2380B">
        <w:t>а</w:t>
      </w:r>
      <w:r w:rsidRPr="00F2380B">
        <w:t>щиты;</w:t>
      </w:r>
    </w:p>
    <w:p w:rsidR="0024249C" w:rsidRPr="00F2380B" w:rsidRDefault="0024249C" w:rsidP="0024249C">
      <w:pPr>
        <w:pStyle w:val="a3"/>
        <w:numPr>
          <w:ilvl w:val="0"/>
          <w:numId w:val="15"/>
        </w:numPr>
        <w:spacing w:after="0" w:line="360" w:lineRule="auto"/>
        <w:jc w:val="both"/>
      </w:pPr>
      <w:r w:rsidRPr="00F2380B">
        <w:t xml:space="preserve"> низкий уровень пульсаций питающего напряжения на выходе модуля питания;</w:t>
      </w:r>
    </w:p>
    <w:p w:rsidR="0024249C" w:rsidRPr="00F2380B" w:rsidRDefault="0024249C" w:rsidP="0024249C">
      <w:pPr>
        <w:pStyle w:val="a3"/>
        <w:numPr>
          <w:ilvl w:val="0"/>
          <w:numId w:val="15"/>
        </w:numPr>
        <w:spacing w:after="0" w:line="360" w:lineRule="auto"/>
        <w:jc w:val="both"/>
      </w:pPr>
      <w:r w:rsidRPr="00F2380B">
        <w:t xml:space="preserve"> наилучшее соотношение габаритов/мощности/стоимости;</w:t>
      </w:r>
    </w:p>
    <w:p w:rsidR="0024249C" w:rsidRPr="00F2380B" w:rsidRDefault="0024249C" w:rsidP="0024249C">
      <w:pPr>
        <w:pStyle w:val="a3"/>
        <w:numPr>
          <w:ilvl w:val="0"/>
          <w:numId w:val="15"/>
        </w:numPr>
        <w:spacing w:after="0" w:line="360" w:lineRule="auto"/>
        <w:jc w:val="both"/>
      </w:pPr>
      <w:r w:rsidRPr="00F2380B">
        <w:t xml:space="preserve"> желательна работа в максимально широком диапазоне темпер</w:t>
      </w:r>
      <w:r w:rsidRPr="00F2380B">
        <w:t>а</w:t>
      </w:r>
      <w:r w:rsidRPr="00F2380B">
        <w:t>тур.</w:t>
      </w:r>
    </w:p>
    <w:p w:rsidR="0024249C" w:rsidRPr="00F2380B" w:rsidRDefault="0024249C" w:rsidP="0024249C">
      <w:pPr>
        <w:spacing w:after="0" w:line="360" w:lineRule="auto"/>
        <w:ind w:firstLine="708"/>
        <w:jc w:val="both"/>
      </w:pPr>
      <w:r w:rsidRPr="00F2380B">
        <w:t>Структурная схема модуля в соответствии с перечисленными выше требованиями представлена на рисунке 3.</w:t>
      </w:r>
    </w:p>
    <w:p w:rsidR="0024249C" w:rsidRPr="00F2380B" w:rsidRDefault="0024249C" w:rsidP="0024249C">
      <w:pPr>
        <w:spacing w:after="0" w:line="360" w:lineRule="auto"/>
        <w:jc w:val="center"/>
      </w:pPr>
      <w:r w:rsidRPr="006A6783">
        <w:rPr>
          <w:noProof/>
          <w:lang w:eastAsia="ru-RU"/>
        </w:rPr>
        <w:lastRenderedPageBreak/>
        <w:pict>
          <v:shape id="Рисунок 1" o:spid="_x0000_i1034" type="#_x0000_t75" style="width:381pt;height:196.5pt;visibility:visible;mso-wrap-style:square">
            <v:imagedata r:id="rId11" o:title=""/>
          </v:shape>
        </w:pict>
      </w:r>
    </w:p>
    <w:p w:rsidR="0024249C" w:rsidRPr="00F2380B" w:rsidRDefault="0024249C" w:rsidP="0024249C">
      <w:pPr>
        <w:spacing w:after="0" w:line="360" w:lineRule="auto"/>
        <w:jc w:val="center"/>
      </w:pPr>
      <w:r w:rsidRPr="00F2380B">
        <w:t>Рисунок 3 – Структурная схема модуля питания</w:t>
      </w:r>
    </w:p>
    <w:p w:rsidR="0024249C" w:rsidRPr="00F2380B" w:rsidRDefault="0024249C" w:rsidP="0024249C">
      <w:pPr>
        <w:spacing w:after="0" w:line="360" w:lineRule="auto"/>
        <w:ind w:firstLine="708"/>
        <w:jc w:val="both"/>
      </w:pPr>
      <w:r w:rsidRPr="00F2380B">
        <w:t>Блок управления МП должен обеспечивать управление всеми фун</w:t>
      </w:r>
      <w:r w:rsidRPr="00F2380B">
        <w:t>к</w:t>
      </w:r>
      <w:r w:rsidRPr="00F2380B">
        <w:t xml:space="preserve">циями модуля, а также поддерживать сопряжение с центральным модулем управления (рис. 2). Построение такого блока возможно двумя способами. Первый – применить готовый ШИМ контроллер [6], например, </w:t>
      </w:r>
      <w:r w:rsidRPr="00F2380B">
        <w:rPr>
          <w:lang w:val="en-US"/>
        </w:rPr>
        <w:t>TL</w:t>
      </w:r>
      <w:r w:rsidRPr="00F2380B">
        <w:t>494 [7] для управления силовой частью модуля, а для контроля его работы и связи с МУ использовать микроконтроллер (МК). Второй – заложить функци</w:t>
      </w:r>
      <w:r w:rsidRPr="00F2380B">
        <w:t>о</w:t>
      </w:r>
      <w:r w:rsidRPr="00F2380B">
        <w:t>нал ШИМ контроллера в программу МК. Поскольку функции, выполня</w:t>
      </w:r>
      <w:r w:rsidRPr="00F2380B">
        <w:t>е</w:t>
      </w:r>
      <w:r w:rsidRPr="00F2380B">
        <w:t>мые ШИМ контроллером, относительно простые, выгодно всё управление модулем осуществлять только при помощи микроконтроллера. Это позв</w:t>
      </w:r>
      <w:r w:rsidRPr="00F2380B">
        <w:t>о</w:t>
      </w:r>
      <w:r w:rsidRPr="00F2380B">
        <w:t>лит получить более компактную печатную плату, а также производить тонкую настройку работы МП. Основные требования, предъявляемые к МК:</w:t>
      </w:r>
    </w:p>
    <w:p w:rsidR="0024249C" w:rsidRPr="00F2380B" w:rsidRDefault="0024249C" w:rsidP="0024249C">
      <w:pPr>
        <w:pStyle w:val="a3"/>
        <w:numPr>
          <w:ilvl w:val="0"/>
          <w:numId w:val="10"/>
        </w:numPr>
        <w:spacing w:after="0" w:line="360" w:lineRule="auto"/>
        <w:ind w:left="851" w:hanging="284"/>
        <w:jc w:val="both"/>
      </w:pPr>
      <w:r w:rsidRPr="00F2380B">
        <w:t>стабильная работа при наличии импульсных и электромагнитных помех;</w:t>
      </w:r>
    </w:p>
    <w:p w:rsidR="0024249C" w:rsidRPr="00F2380B" w:rsidRDefault="0024249C" w:rsidP="0024249C">
      <w:pPr>
        <w:pStyle w:val="a3"/>
        <w:numPr>
          <w:ilvl w:val="0"/>
          <w:numId w:val="10"/>
        </w:numPr>
        <w:spacing w:after="0" w:line="360" w:lineRule="auto"/>
        <w:ind w:left="851" w:hanging="284"/>
        <w:jc w:val="both"/>
      </w:pPr>
      <w:r w:rsidRPr="00F2380B">
        <w:t>высокое быстродействие, в том числе проведение операций умнож</w:t>
      </w:r>
      <w:r w:rsidRPr="00F2380B">
        <w:t>е</w:t>
      </w:r>
      <w:r w:rsidRPr="00F2380B">
        <w:t>ния и деления как целочисленных значений, так и чисел с плава</w:t>
      </w:r>
      <w:r w:rsidRPr="00F2380B">
        <w:t>ю</w:t>
      </w:r>
      <w:r w:rsidRPr="00F2380B">
        <w:t>щей точкой не более чем за 10 тактов;</w:t>
      </w:r>
    </w:p>
    <w:p w:rsidR="0024249C" w:rsidRPr="00F2380B" w:rsidRDefault="0024249C" w:rsidP="0024249C">
      <w:pPr>
        <w:pStyle w:val="a3"/>
        <w:numPr>
          <w:ilvl w:val="0"/>
          <w:numId w:val="10"/>
        </w:numPr>
        <w:spacing w:after="0" w:line="360" w:lineRule="auto"/>
        <w:ind w:left="851" w:hanging="284"/>
        <w:jc w:val="both"/>
      </w:pPr>
      <w:r w:rsidRPr="00F2380B">
        <w:t xml:space="preserve">наличие как минимум двух высокоскоростных интерфейсов обмена данными, например, </w:t>
      </w:r>
      <w:r w:rsidRPr="00F2380B">
        <w:rPr>
          <w:lang w:val="en-US"/>
        </w:rPr>
        <w:t>SPI</w:t>
      </w:r>
      <w:r w:rsidRPr="00F2380B">
        <w:t>;</w:t>
      </w:r>
    </w:p>
    <w:p w:rsidR="0024249C" w:rsidRPr="00F2380B" w:rsidRDefault="0024249C" w:rsidP="0024249C">
      <w:pPr>
        <w:pStyle w:val="a3"/>
        <w:numPr>
          <w:ilvl w:val="0"/>
          <w:numId w:val="10"/>
        </w:numPr>
        <w:spacing w:after="0" w:line="360" w:lineRule="auto"/>
        <w:ind w:left="851" w:hanging="284"/>
        <w:jc w:val="both"/>
      </w:pPr>
      <w:r w:rsidRPr="00F2380B">
        <w:lastRenderedPageBreak/>
        <w:t xml:space="preserve">наличие не менее одного интерфейса </w:t>
      </w:r>
      <w:r w:rsidRPr="00F2380B">
        <w:rPr>
          <w:lang w:val="en-US"/>
        </w:rPr>
        <w:t>UART</w:t>
      </w:r>
      <w:r w:rsidRPr="00F2380B">
        <w:t>;</w:t>
      </w:r>
    </w:p>
    <w:p w:rsidR="0024249C" w:rsidRPr="00F2380B" w:rsidRDefault="0024249C" w:rsidP="0024249C">
      <w:pPr>
        <w:pStyle w:val="a3"/>
        <w:numPr>
          <w:ilvl w:val="0"/>
          <w:numId w:val="10"/>
        </w:numPr>
        <w:spacing w:after="0" w:line="360" w:lineRule="auto"/>
        <w:ind w:left="851" w:hanging="284"/>
        <w:jc w:val="both"/>
      </w:pPr>
      <w:r w:rsidRPr="00F2380B">
        <w:t>наличие необходимого количества портов ввода/вывода.</w:t>
      </w:r>
    </w:p>
    <w:p w:rsidR="0024249C" w:rsidRPr="00F2380B" w:rsidRDefault="0024249C" w:rsidP="0024249C">
      <w:pPr>
        <w:spacing w:after="0" w:line="360" w:lineRule="auto"/>
        <w:ind w:firstLine="426"/>
        <w:jc w:val="both"/>
      </w:pPr>
      <w:r w:rsidRPr="00F2380B">
        <w:t xml:space="preserve">Источник питания модуля должен представлять собой компактный блок питания (БП) невысокой мощности для обеспечения низковольтной части схемы МП питающими напряжениями 3,3 В и 5 В. Предлагаемый БП может быть собран либо на </w:t>
      </w:r>
      <w:r w:rsidRPr="00F2380B">
        <w:rPr>
          <w:spacing w:val="-4"/>
        </w:rPr>
        <w:t xml:space="preserve">микросхеме серии </w:t>
      </w:r>
      <w:r w:rsidRPr="00F2380B">
        <w:rPr>
          <w:spacing w:val="-4"/>
          <w:lang w:val="en-US"/>
        </w:rPr>
        <w:t>TOP</w:t>
      </w:r>
      <w:r w:rsidRPr="00F2380B">
        <w:rPr>
          <w:spacing w:val="-4"/>
        </w:rPr>
        <w:t xml:space="preserve"> </w:t>
      </w:r>
      <w:r w:rsidRPr="00F2380B">
        <w:rPr>
          <w:spacing w:val="-4"/>
          <w:lang w:val="en-US"/>
        </w:rPr>
        <w:t>Switch</w:t>
      </w:r>
      <w:r w:rsidRPr="00F2380B">
        <w:rPr>
          <w:spacing w:val="-4"/>
        </w:rPr>
        <w:t xml:space="preserve"> [8], либо на </w:t>
      </w:r>
      <w:r w:rsidRPr="00F2380B">
        <w:rPr>
          <w:spacing w:val="-4"/>
          <w:lang w:val="en-US"/>
        </w:rPr>
        <w:t>step</w:t>
      </w:r>
      <w:r w:rsidRPr="00F2380B">
        <w:rPr>
          <w:spacing w:val="-4"/>
        </w:rPr>
        <w:t>-</w:t>
      </w:r>
      <w:r w:rsidRPr="00F2380B">
        <w:rPr>
          <w:spacing w:val="-4"/>
          <w:lang w:val="en-US"/>
        </w:rPr>
        <w:t>down</w:t>
      </w:r>
      <w:r w:rsidRPr="00F2380B">
        <w:rPr>
          <w:spacing w:val="-4"/>
        </w:rPr>
        <w:t xml:space="preserve"> преобразователях [9] типа </w:t>
      </w:r>
      <w:r w:rsidRPr="00F2380B">
        <w:rPr>
          <w:spacing w:val="-4"/>
          <w:lang w:val="en-US"/>
        </w:rPr>
        <w:t>MC</w:t>
      </w:r>
      <w:r w:rsidRPr="00F2380B">
        <w:rPr>
          <w:spacing w:val="-4"/>
        </w:rPr>
        <w:t>34063 [10],</w:t>
      </w:r>
      <w:r w:rsidRPr="00F2380B">
        <w:t xml:space="preserve"> в зависимости от величины входного напряжения, на которое рассчитан конкретный модуль питания. Главное требование к источнику питания модуля – стабильность напряж</w:t>
      </w:r>
      <w:r w:rsidRPr="00F2380B">
        <w:t>е</w:t>
      </w:r>
      <w:r w:rsidRPr="00F2380B">
        <w:t>ния на его выходе в сочетании с невысоким уровнем шумов и высокой надежностью.</w:t>
      </w:r>
    </w:p>
    <w:p w:rsidR="0024249C" w:rsidRPr="00F2380B" w:rsidRDefault="0024249C" w:rsidP="0024249C">
      <w:pPr>
        <w:spacing w:after="0" w:line="360" w:lineRule="auto"/>
        <w:ind w:firstLine="426"/>
        <w:jc w:val="both"/>
      </w:pPr>
      <w:r w:rsidRPr="00F2380B">
        <w:t xml:space="preserve">Силовой блок состоит из мощных ключевых элементов (транзисторы типа </w:t>
      </w:r>
      <w:r w:rsidRPr="00F2380B">
        <w:rPr>
          <w:lang w:val="en-US"/>
        </w:rPr>
        <w:t>MOSFET</w:t>
      </w:r>
      <w:r w:rsidRPr="00F2380B">
        <w:t>) с управляющими драйверами для согласования с блоком управления. Параметры транзисторов подбираются исходя из требований к конкретному модулю питания. Кроме этого может варьироваться их кол</w:t>
      </w:r>
      <w:r w:rsidRPr="00F2380B">
        <w:t>и</w:t>
      </w:r>
      <w:r w:rsidRPr="00F2380B">
        <w:t>чество для достижения требуемой мощности.</w:t>
      </w:r>
    </w:p>
    <w:p w:rsidR="0024249C" w:rsidRPr="00F2380B" w:rsidRDefault="0024249C" w:rsidP="0024249C">
      <w:pPr>
        <w:spacing w:after="0" w:line="360" w:lineRule="auto"/>
        <w:ind w:firstLine="426"/>
        <w:jc w:val="both"/>
        <w:rPr>
          <w:sz w:val="18"/>
          <w:szCs w:val="18"/>
        </w:rPr>
      </w:pPr>
      <w:r w:rsidRPr="00F2380B">
        <w:t>Блок выпрямителей и фильтрации представляет собой схему выпря</w:t>
      </w:r>
      <w:r w:rsidRPr="00F2380B">
        <w:t>м</w:t>
      </w:r>
      <w:r w:rsidRPr="00F2380B">
        <w:t xml:space="preserve">ления, построенную на высокоскоростных диодах в совокупности с </w:t>
      </w:r>
      <w:r w:rsidRPr="00F2380B">
        <w:rPr>
          <w:lang w:val="en-US"/>
        </w:rPr>
        <w:t>RC</w:t>
      </w:r>
      <w:r w:rsidRPr="00F2380B">
        <w:t xml:space="preserve">, либо </w:t>
      </w:r>
      <w:r w:rsidRPr="00F2380B">
        <w:rPr>
          <w:lang w:val="en-US"/>
        </w:rPr>
        <w:t>LC</w:t>
      </w:r>
      <w:r w:rsidRPr="00F2380B">
        <w:t xml:space="preserve"> фильтрами для сглаживания пульсаций и шумов на выходе мод</w:t>
      </w:r>
      <w:r w:rsidRPr="00F2380B">
        <w:t>у</w:t>
      </w:r>
      <w:r w:rsidRPr="00F2380B">
        <w:t>ля питания. Фильтр рассчитывается таким образом, чтобы иметь макс</w:t>
      </w:r>
      <w:r w:rsidRPr="00F2380B">
        <w:t>и</w:t>
      </w:r>
      <w:r w:rsidRPr="00F2380B">
        <w:t>мальное подавление помех на рабочей частоте модуля питания, создава</w:t>
      </w:r>
      <w:r w:rsidRPr="00F2380B">
        <w:t>е</w:t>
      </w:r>
      <w:r w:rsidRPr="00F2380B">
        <w:t>мых работой силовой части преобразователя, в сочетании с малым запа</w:t>
      </w:r>
      <w:r w:rsidRPr="00F2380B">
        <w:t>з</w:t>
      </w:r>
      <w:r w:rsidRPr="00F2380B">
        <w:t>дыванием.</w:t>
      </w:r>
    </w:p>
    <w:p w:rsidR="0024249C" w:rsidRPr="00F2380B" w:rsidRDefault="0024249C" w:rsidP="0024249C">
      <w:pPr>
        <w:spacing w:after="0" w:line="360" w:lineRule="auto"/>
        <w:ind w:firstLine="426"/>
        <w:jc w:val="both"/>
      </w:pPr>
      <w:r w:rsidRPr="00F2380B">
        <w:t>Блок датчиков представляет собой датчик тока и датчик напряжения. В качестве датчика тока возможно применение современных датчиков, осн</w:t>
      </w:r>
      <w:r w:rsidRPr="00F2380B">
        <w:t>о</w:t>
      </w:r>
      <w:r w:rsidRPr="00F2380B">
        <w:t>ванных на эффекте Холла, например, фирмы Allegro MicroSystems [10]. Основные требования к датчикам – максимальная линейность зависимости выходной величины от измеряемой.</w:t>
      </w:r>
    </w:p>
    <w:p w:rsidR="0024249C" w:rsidRPr="00F2380B" w:rsidRDefault="0024249C" w:rsidP="0024249C">
      <w:pPr>
        <w:spacing w:after="0" w:line="360" w:lineRule="auto"/>
        <w:ind w:firstLine="426"/>
        <w:jc w:val="both"/>
      </w:pPr>
      <w:r w:rsidRPr="00F2380B">
        <w:lastRenderedPageBreak/>
        <w:t>Блок АЦП состоит из микросхемы аналогово-цифрового преобразов</w:t>
      </w:r>
      <w:r w:rsidRPr="00F2380B">
        <w:t>а</w:t>
      </w:r>
      <w:r w:rsidRPr="00F2380B">
        <w:t>теля (АЦП) и источника опорного напряжения (ИОН). Т.к. стабилизация выходного напряжения или тока будет осуществляться, основываясь на показаниях АЦП, то необходимо обеспечить достаточную точность изм</w:t>
      </w:r>
      <w:r w:rsidRPr="00F2380B">
        <w:t>е</w:t>
      </w:r>
      <w:r w:rsidRPr="00F2380B">
        <w:t>рения этих величин. Так, АЦП с разрешением в 8 бит при полном отклон</w:t>
      </w:r>
      <w:r w:rsidRPr="00F2380B">
        <w:t>е</w:t>
      </w:r>
      <w:r w:rsidRPr="00F2380B">
        <w:t>нии шкалы датчика тока/напряжения в 5В обеспечит точность:</w:t>
      </w:r>
    </w:p>
    <w:p w:rsidR="0024249C" w:rsidRPr="0024249C" w:rsidRDefault="0024249C" w:rsidP="0024249C">
      <w:pPr>
        <w:spacing w:after="0" w:line="360" w:lineRule="auto"/>
        <w:ind w:firstLine="708"/>
        <w:jc w:val="both"/>
        <w:rPr>
          <w:rFonts w:eastAsia="Times New Roman"/>
        </w:rPr>
      </w:pPr>
      <w:r w:rsidRPr="0024249C">
        <w:pict>
          <v:shape id="_x0000_i1025" type="#_x0000_t75" style="width:115.5pt;height:3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9&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5306F&quot;/&gt;&lt;wsp:rsid wsp:val=&quot;00000972&quot;/&gt;&lt;wsp:rsid wsp:val=&quot;00031DBA&quot;/&gt;&lt;wsp:rsid wsp:val=&quot;0004243C&quot;/&gt;&lt;wsp:rsid wsp:val=&quot;00044BE7&quot;/&gt;&lt;wsp:rsid wsp:val=&quot;00060045&quot;/&gt;&lt;wsp:rsid wsp:val=&quot;00066EEB&quot;/&gt;&lt;wsp:rsid wsp:val=&quot;0008093E&quot;/&gt;&lt;wsp:rsid wsp:val=&quot;000B615D&quot;/&gt;&lt;wsp:rsid wsp:val=&quot;000C7075&quot;/&gt;&lt;wsp:rsid wsp:val=&quot;000D5BCF&quot;/&gt;&lt;wsp:rsid wsp:val=&quot;000E1E1D&quot;/&gt;&lt;wsp:rsid wsp:val=&quot;000E2309&quot;/&gt;&lt;wsp:rsid wsp:val=&quot;000E640A&quot;/&gt;&lt;wsp:rsid wsp:val=&quot;000F4E8C&quot;/&gt;&lt;wsp:rsid wsp:val=&quot;00112A97&quot;/&gt;&lt;wsp:rsid wsp:val=&quot;00127A2E&quot;/&gt;&lt;wsp:rsid wsp:val=&quot;00141463&quot;/&gt;&lt;wsp:rsid wsp:val=&quot;001759C3&quot;/&gt;&lt;wsp:rsid wsp:val=&quot;0018089C&quot;/&gt;&lt;wsp:rsid wsp:val=&quot;001D649E&quot;/&gt;&lt;wsp:rsid wsp:val=&quot;001E2D5C&quot;/&gt;&lt;wsp:rsid wsp:val=&quot;00220935&quot;/&gt;&lt;wsp:rsid wsp:val=&quot;002371D5&quot;/&gt;&lt;wsp:rsid wsp:val=&quot;0024228D&quot;/&gt;&lt;wsp:rsid wsp:val=&quot;0024249C&quot;/&gt;&lt;wsp:rsid wsp:val=&quot;00291F18&quot;/&gt;&lt;wsp:rsid wsp:val=&quot;00295651&quot;/&gt;&lt;wsp:rsid wsp:val=&quot;002B0BEF&quot;/&gt;&lt;wsp:rsid wsp:val=&quot;002C32E2&quot;/&gt;&lt;wsp:rsid wsp:val=&quot;002D5EBA&quot;/&gt;&lt;wsp:rsid wsp:val=&quot;002F3963&quot;/&gt;&lt;wsp:rsid wsp:val=&quot;00301CAB&quot;/&gt;&lt;wsp:rsid wsp:val=&quot;00301FDB&quot;/&gt;&lt;wsp:rsid wsp:val=&quot;003212FF&quot;/&gt;&lt;wsp:rsid wsp:val=&quot;00321A7F&quot;/&gt;&lt;wsp:rsid wsp:val=&quot;0032541D&quot;/&gt;&lt;wsp:rsid wsp:val=&quot;00331F9F&quot;/&gt;&lt;wsp:rsid wsp:val=&quot;003465F5&quot;/&gt;&lt;wsp:rsid wsp:val=&quot;003660E9&quot;/&gt;&lt;wsp:rsid wsp:val=&quot;00376C89&quot;/&gt;&lt;wsp:rsid wsp:val=&quot;003904D7&quot;/&gt;&lt;wsp:rsid wsp:val=&quot;0039401A&quot;/&gt;&lt;wsp:rsid wsp:val=&quot;003B4260&quot;/&gt;&lt;wsp:rsid wsp:val=&quot;003C5FEF&quot;/&gt;&lt;wsp:rsid wsp:val=&quot;00401F1F&quot;/&gt;&lt;wsp:rsid wsp:val=&quot;00417F60&quot;/&gt;&lt;wsp:rsid wsp:val=&quot;00420324&quot;/&gt;&lt;wsp:rsid wsp:val=&quot;0045158C&quot;/&gt;&lt;wsp:rsid wsp:val=&quot;00455382&quot;/&gt;&lt;wsp:rsid wsp:val=&quot;004C4690&quot;/&gt;&lt;wsp:rsid wsp:val=&quot;004E2A93&quot;/&gt;&lt;wsp:rsid wsp:val=&quot;004E7A2A&quot;/&gt;&lt;wsp:rsid wsp:val=&quot;004F2AF9&quot;/&gt;&lt;wsp:rsid wsp:val=&quot;004F4ABF&quot;/&gt;&lt;wsp:rsid wsp:val=&quot;00506FB6&quot;/&gt;&lt;wsp:rsid wsp:val=&quot;00513325&quot;/&gt;&lt;wsp:rsid wsp:val=&quot;00523748&quot;/&gt;&lt;wsp:rsid wsp:val=&quot;00524FE4&quot;/&gt;&lt;wsp:rsid wsp:val=&quot;005255D7&quot;/&gt;&lt;wsp:rsid wsp:val=&quot;00542B11&quot;/&gt;&lt;wsp:rsid wsp:val=&quot;00542E4A&quot;/&gt;&lt;wsp:rsid wsp:val=&quot;00547BEA&quot;/&gt;&lt;wsp:rsid wsp:val=&quot;00570427&quot;/&gt;&lt;wsp:rsid wsp:val=&quot;00571348&quot;/&gt;&lt;wsp:rsid wsp:val=&quot;005819CA&quot;/&gt;&lt;wsp:rsid wsp:val=&quot;00584099&quot;/&gt;&lt;wsp:rsid wsp:val=&quot;0059724C&quot;/&gt;&lt;wsp:rsid wsp:val=&quot;005A07A0&quot;/&gt;&lt;wsp:rsid wsp:val=&quot;005C2C7A&quot;/&gt;&lt;wsp:rsid wsp:val=&quot;005C7441&quot;/&gt;&lt;wsp:rsid wsp:val=&quot;005F50F3&quot;/&gt;&lt;wsp:rsid wsp:val=&quot;005F5ABB&quot;/&gt;&lt;wsp:rsid wsp:val=&quot;006415BB&quot;/&gt;&lt;wsp:rsid wsp:val=&quot;006501C8&quot;/&gt;&lt;wsp:rsid wsp:val=&quot;00657893&quot;/&gt;&lt;wsp:rsid wsp:val=&quot;00661E82&quot;/&gt;&lt;wsp:rsid wsp:val=&quot;00664C1D&quot;/&gt;&lt;wsp:rsid wsp:val=&quot;00670A70&quot;/&gt;&lt;wsp:rsid wsp:val=&quot;0067530E&quot;/&gt;&lt;wsp:rsid wsp:val=&quot;006756F9&quot;/&gt;&lt;wsp:rsid wsp:val=&quot;006A3CB4&quot;/&gt;&lt;wsp:rsid wsp:val=&quot;006B3524&quot;/&gt;&lt;wsp:rsid wsp:val=&quot;006C413A&quot;/&gt;&lt;wsp:rsid wsp:val=&quot;006C627C&quot;/&gt;&lt;wsp:rsid wsp:val=&quot;006D7A0A&quot;/&gt;&lt;wsp:rsid wsp:val=&quot;006E3C4F&quot;/&gt;&lt;wsp:rsid wsp:val=&quot;006F57BA&quot;/&gt;&lt;wsp:rsid wsp:val=&quot;0072435B&quot;/&gt;&lt;wsp:rsid wsp:val=&quot;00727EF5&quot;/&gt;&lt;wsp:rsid wsp:val=&quot;00737325&quot;/&gt;&lt;wsp:rsid wsp:val=&quot;0074656F&quot;/&gt;&lt;wsp:rsid wsp:val=&quot;0074752A&quot;/&gt;&lt;wsp:rsid wsp:val=&quot;007631D5&quot;/&gt;&lt;wsp:rsid wsp:val=&quot;0078729A&quot;/&gt;&lt;wsp:rsid wsp:val=&quot;007A0A42&quot;/&gt;&lt;wsp:rsid wsp:val=&quot;007A11BD&quot;/&gt;&lt;wsp:rsid wsp:val=&quot;007A799A&quot;/&gt;&lt;wsp:rsid wsp:val=&quot;007E6042&quot;/&gt;&lt;wsp:rsid wsp:val=&quot;008101B8&quot;/&gt;&lt;wsp:rsid wsp:val=&quot;0082169B&quot;/&gt;&lt;wsp:rsid wsp:val=&quot;00835B30&quot;/&gt;&lt;wsp:rsid wsp:val=&quot;00850E6E&quot;/&gt;&lt;wsp:rsid wsp:val=&quot;00854743&quot;/&gt;&lt;wsp:rsid wsp:val=&quot;008547E1&quot;/&gt;&lt;wsp:rsid wsp:val=&quot;00860FA2&quot;/&gt;&lt;wsp:rsid wsp:val=&quot;008630DB&quot;/&gt;&lt;wsp:rsid wsp:val=&quot;0087527D&quot;/&gt;&lt;wsp:rsid wsp:val=&quot;00875C8F&quot;/&gt;&lt;wsp:rsid wsp:val=&quot;00886026&quot;/&gt;&lt;wsp:rsid wsp:val=&quot;008A22EB&quot;/&gt;&lt;wsp:rsid wsp:val=&quot;008A4518&quot;/&gt;&lt;wsp:rsid wsp:val=&quot;008B77A2&quot;/&gt;&lt;wsp:rsid wsp:val=&quot;008C201A&quot;/&gt;&lt;wsp:rsid wsp:val=&quot;008D6635&quot;/&gt;&lt;wsp:rsid wsp:val=&quot;008F5622&quot;/&gt;&lt;wsp:rsid wsp:val=&quot;0090216B&quot;/&gt;&lt;wsp:rsid wsp:val=&quot;00915925&quot;/&gt;&lt;wsp:rsid wsp:val=&quot;00937488&quot;/&gt;&lt;wsp:rsid wsp:val=&quot;00940AE1&quot;/&gt;&lt;wsp:rsid wsp:val=&quot;0094688B&quot;/&gt;&lt;wsp:rsid wsp:val=&quot;00947F29&quot;/&gt;&lt;wsp:rsid wsp:val=&quot;00951117&quot;/&gt;&lt;wsp:rsid wsp:val=&quot;00961BE8&quot;/&gt;&lt;wsp:rsid wsp:val=&quot;00963DC4&quot;/&gt;&lt;wsp:rsid wsp:val=&quot;0097297B&quot;/&gt;&lt;wsp:rsid wsp:val=&quot;00972ED6&quot;/&gt;&lt;wsp:rsid wsp:val=&quot;009768FD&quot;/&gt;&lt;wsp:rsid wsp:val=&quot;00981A2A&quot;/&gt;&lt;wsp:rsid wsp:val=&quot;00982B77&quot;/&gt;&lt;wsp:rsid wsp:val=&quot;00984370&quot;/&gt;&lt;wsp:rsid wsp:val=&quot;009915B0&quot;/&gt;&lt;wsp:rsid wsp:val=&quot;009B20C4&quot;/&gt;&lt;wsp:rsid wsp:val=&quot;009B6C42&quot;/&gt;&lt;wsp:rsid wsp:val=&quot;009C7548&quot;/&gt;&lt;wsp:rsid wsp:val=&quot;009D00C6&quot;/&gt;&lt;wsp:rsid wsp:val=&quot;009D5BA2&quot;/&gt;&lt;wsp:rsid wsp:val=&quot;00A00218&quot;/&gt;&lt;wsp:rsid wsp:val=&quot;00A22E5F&quot;/&gt;&lt;wsp:rsid wsp:val=&quot;00A27EF4&quot;/&gt;&lt;wsp:rsid wsp:val=&quot;00A34F2E&quot;/&gt;&lt;wsp:rsid wsp:val=&quot;00A406D3&quot;/&gt;&lt;wsp:rsid wsp:val=&quot;00A54CB6&quot;/&gt;&lt;wsp:rsid wsp:val=&quot;00A679A0&quot;/&gt;&lt;wsp:rsid wsp:val=&quot;00A776D4&quot;/&gt;&lt;wsp:rsid wsp:val=&quot;00A94FC4&quot;/&gt;&lt;wsp:rsid wsp:val=&quot;00AA543A&quot;/&gt;&lt;wsp:rsid wsp:val=&quot;00AA59B7&quot;/&gt;&lt;wsp:rsid wsp:val=&quot;00AB002F&quot;/&gt;&lt;wsp:rsid wsp:val=&quot;00AB33D3&quot;/&gt;&lt;wsp:rsid wsp:val=&quot;00AD0DB2&quot;/&gt;&lt;wsp:rsid wsp:val=&quot;00AD2FBF&quot;/&gt;&lt;wsp:rsid wsp:val=&quot;00AD71EA&quot;/&gt;&lt;wsp:rsid wsp:val=&quot;00AF2E98&quot;/&gt;&lt;wsp:rsid wsp:val=&quot;00B07C67&quot;/&gt;&lt;wsp:rsid wsp:val=&quot;00B21945&quot;/&gt;&lt;wsp:rsid wsp:val=&quot;00B41395&quot;/&gt;&lt;wsp:rsid wsp:val=&quot;00B42EA8&quot;/&gt;&lt;wsp:rsid wsp:val=&quot;00B4612F&quot;/&gt;&lt;wsp:rsid wsp:val=&quot;00B46A96&quot;/&gt;&lt;wsp:rsid wsp:val=&quot;00B671FB&quot;/&gt;&lt;wsp:rsid wsp:val=&quot;00B760CB&quot;/&gt;&lt;wsp:rsid wsp:val=&quot;00B7738A&quot;/&gt;&lt;wsp:rsid wsp:val=&quot;00BA3165&quot;/&gt;&lt;wsp:rsid wsp:val=&quot;00BA58D4&quot;/&gt;&lt;wsp:rsid wsp:val=&quot;00BB0301&quot;/&gt;&lt;wsp:rsid wsp:val=&quot;00BC5664&quot;/&gt;&lt;wsp:rsid wsp:val=&quot;00BF4FDF&quot;/&gt;&lt;wsp:rsid wsp:val=&quot;00C04E0E&quot;/&gt;&lt;wsp:rsid wsp:val=&quot;00C05714&quot;/&gt;&lt;wsp:rsid wsp:val=&quot;00C25DC5&quot;/&gt;&lt;wsp:rsid wsp:val=&quot;00C35C10&quot;/&gt;&lt;wsp:rsid wsp:val=&quot;00C5306F&quot;/&gt;&lt;wsp:rsid wsp:val=&quot;00C54000&quot;/&gt;&lt;wsp:rsid wsp:val=&quot;00C66151&quot;/&gt;&lt;wsp:rsid wsp:val=&quot;00C75290&quot;/&gt;&lt;wsp:rsid wsp:val=&quot;00C84040&quot;/&gt;&lt;wsp:rsid wsp:val=&quot;00CA32B7&quot;/&gt;&lt;wsp:rsid wsp:val=&quot;00CC3B9B&quot;/&gt;&lt;wsp:rsid wsp:val=&quot;00CE32CA&quot;/&gt;&lt;wsp:rsid wsp:val=&quot;00CF0637&quot;/&gt;&lt;wsp:rsid wsp:val=&quot;00D02163&quot;/&gt;&lt;wsp:rsid wsp:val=&quot;00D02FF2&quot;/&gt;&lt;wsp:rsid wsp:val=&quot;00D13142&quot;/&gt;&lt;wsp:rsid wsp:val=&quot;00D15AA5&quot;/&gt;&lt;wsp:rsid wsp:val=&quot;00D311C4&quot;/&gt;&lt;wsp:rsid wsp:val=&quot;00D5146F&quot;/&gt;&lt;wsp:rsid wsp:val=&quot;00D53D7D&quot;/&gt;&lt;wsp:rsid wsp:val=&quot;00D5475F&quot;/&gt;&lt;wsp:rsid wsp:val=&quot;00D66121&quot;/&gt;&lt;wsp:rsid wsp:val=&quot;00D80DB5&quot;/&gt;&lt;wsp:rsid wsp:val=&quot;00D90FE8&quot;/&gt;&lt;wsp:rsid wsp:val=&quot;00DA06AA&quot;/&gt;&lt;wsp:rsid wsp:val=&quot;00DB5B8D&quot;/&gt;&lt;wsp:rsid wsp:val=&quot;00DB60D0&quot;/&gt;&lt;wsp:rsid wsp:val=&quot;00DB70BB&quot;/&gt;&lt;wsp:rsid wsp:val=&quot;00DC4E4D&quot;/&gt;&lt;wsp:rsid wsp:val=&quot;00DD0FC8&quot;/&gt;&lt;wsp:rsid wsp:val=&quot;00DD19E6&quot;/&gt;&lt;wsp:rsid wsp:val=&quot;00DE1E91&quot;/&gt;&lt;wsp:rsid wsp:val=&quot;00DF14BE&quot;/&gt;&lt;wsp:rsid wsp:val=&quot;00E01027&quot;/&gt;&lt;wsp:rsid wsp:val=&quot;00E07043&quot;/&gt;&lt;wsp:rsid wsp:val=&quot;00E131B5&quot;/&gt;&lt;wsp:rsid wsp:val=&quot;00E13BDE&quot;/&gt;&lt;wsp:rsid wsp:val=&quot;00E31021&quot;/&gt;&lt;wsp:rsid wsp:val=&quot;00E321A9&quot;/&gt;&lt;wsp:rsid wsp:val=&quot;00E62DA4&quot;/&gt;&lt;wsp:rsid wsp:val=&quot;00E82D68&quot;/&gt;&lt;wsp:rsid wsp:val=&quot;00EC319F&quot;/&gt;&lt;wsp:rsid wsp:val=&quot;00ED3794&quot;/&gt;&lt;wsp:rsid wsp:val=&quot;00EF3652&quot;/&gt;&lt;wsp:rsid wsp:val=&quot;00EF7A12&quot;/&gt;&lt;wsp:rsid wsp:val=&quot;00F03397&quot;/&gt;&lt;wsp:rsid wsp:val=&quot;00F10B01&quot;/&gt;&lt;wsp:rsid wsp:val=&quot;00F16F7D&quot;/&gt;&lt;wsp:rsid wsp:val=&quot;00F2380B&quot;/&gt;&lt;wsp:rsid wsp:val=&quot;00F30205&quot;/&gt;&lt;wsp:rsid wsp:val=&quot;00F434BE&quot;/&gt;&lt;wsp:rsid wsp:val=&quot;00F5162F&quot;/&gt;&lt;wsp:rsid wsp:val=&quot;00F517C5&quot;/&gt;&lt;wsp:rsid wsp:val=&quot;00F56B58&quot;/&gt;&lt;wsp:rsid wsp:val=&quot;00F57BDE&quot;/&gt;&lt;wsp:rsid wsp:val=&quot;00F61A05&quot;/&gt;&lt;wsp:rsid wsp:val=&quot;00F62B0F&quot;/&gt;&lt;wsp:rsid wsp:val=&quot;00F635C6&quot;/&gt;&lt;wsp:rsid wsp:val=&quot;00F665CC&quot;/&gt;&lt;wsp:rsid wsp:val=&quot;00FB0401&quot;/&gt;&lt;wsp:rsid wsp:val=&quot;00FB2760&quot;/&gt;&lt;wsp:rsid wsp:val=&quot;00FB5FF5&quot;/&gt;&lt;wsp:rsid wsp:val=&quot;00FC57D8&quot;/&gt;&lt;wsp:rsid wsp:val=&quot;00FD2723&quot;/&gt;&lt;wsp:rsid wsp:val=&quot;00FE1ABF&quot;/&gt;&lt;wsp:rsid wsp:val=&quot;00FF0BD0&quot;/&gt;&lt;wsp:rsid wsp:val=&quot;00FF118D&quot;/&gt;&lt;wsp:rsid wsp:val=&quot;00FF1D9A&quot;/&gt;&lt;wsp:rsid wsp:val=&quot;00FF6BD3&quot;/&gt;&lt;/wsp:rsids&gt;&lt;/w:docPr&gt;&lt;w:body&gt;&lt;wx:sect&gt;&lt;w:p wsp:rsidR=&quot;00000000&quot; wsp:rsidRPr=&quot;00F434BE&quot; wsp:rsidRDefault=&quot;00F434BE&quot; wsp:rsidP=&quot;00F434BE&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5Р’&lt;/m:t&gt;&lt;/m:r&gt;&lt;/m:num&gt;&lt;m:den&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r&gt;&lt;w:rPr&gt;&lt;w:rFonts w:ascii=&quot;Cambria Math&quot; w:h-ansi=&quot;Cambria Math&quot;/&gt;&lt;wx:font wx:val=&quot;Cambria Math&quot;/&gt;&lt;w:i/&gt;&lt;/w:rPr&gt;&lt;m:t&gt;8&lt;/m:t&gt;&lt;/m:r&gt;&lt;/m:sup&gt;&lt;/m:sSup&gt;&lt;/m:den&gt;&lt;/m:f&gt;&lt;m:r&gt;&lt;w:rPr&gt;&lt;w:rFonts w:ascii=&quot;Cambria Math&quot; w:h-ansi=&quot;Cambria Math&quot;/&gt;&lt;wx:font wx:val=&quot;Cambria Math&quot;/&gt;&lt;w:i/&gt;&lt;/w:rPr&gt;&lt;m:t&gt;=0.01953125Р’&lt;/m:t&gt;&lt;/m:r&gt;&lt;/m:oMath&gt;&lt;/m:oMathPara&gt;&lt;/w:p&gt;&lt;w:sectPr wsp:rsidR=&quot;00000000&quot; wsp:rsidRPr=&quot;00F434BE&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p>
    <w:p w:rsidR="0024249C" w:rsidRPr="0024249C" w:rsidRDefault="0024249C" w:rsidP="0024249C">
      <w:pPr>
        <w:tabs>
          <w:tab w:val="left" w:pos="426"/>
        </w:tabs>
        <w:spacing w:after="0" w:line="360" w:lineRule="auto"/>
        <w:ind w:firstLine="426"/>
        <w:jc w:val="both"/>
        <w:rPr>
          <w:rFonts w:eastAsia="Times New Roman"/>
        </w:rPr>
      </w:pPr>
      <w:r w:rsidRPr="0024249C">
        <w:rPr>
          <w:rFonts w:eastAsia="Times New Roman"/>
        </w:rPr>
        <w:t>При условии того, что датчики обеспечивают близкую точность в</w:t>
      </w:r>
      <w:r w:rsidRPr="0024249C">
        <w:rPr>
          <w:rFonts w:eastAsia="Times New Roman"/>
        </w:rPr>
        <w:t>ы</w:t>
      </w:r>
      <w:r w:rsidRPr="0024249C">
        <w:rPr>
          <w:rFonts w:eastAsia="Times New Roman"/>
        </w:rPr>
        <w:t xml:space="preserve">ходных показаний, а также применении соответствующих алгоритмов усреднения, можно получить пульсации на выходе МП в пределах 0,03-0,04В. </w:t>
      </w:r>
    </w:p>
    <w:p w:rsidR="0024249C" w:rsidRPr="0024249C" w:rsidRDefault="0024249C" w:rsidP="0024249C">
      <w:pPr>
        <w:spacing w:after="0" w:line="360" w:lineRule="auto"/>
        <w:ind w:firstLine="426"/>
        <w:jc w:val="both"/>
        <w:rPr>
          <w:rFonts w:eastAsia="Times New Roman"/>
        </w:rPr>
      </w:pPr>
      <w:r w:rsidRPr="0024249C">
        <w:rPr>
          <w:rFonts w:eastAsia="Times New Roman"/>
        </w:rPr>
        <w:t>Не меньшую точность поддержания выходного напряжения должен обеспечивать и ИОН. Главное условие его работы – низкий температурный дрейф напряжения. В противном случае, даже самые лучшие алгоритмы в совокупности с высокоточными АЦП не обеспечат приемлемой точности измерений. А при правильном подборе элементов и схемотехнического решения для измерительной части, вполне возможно получение величины пульсаций на выходе на уровне 0,05-0,08 В даже в условиях помех. Что вполне достаточно для большинства потребителей.</w:t>
      </w:r>
    </w:p>
    <w:p w:rsidR="0024249C" w:rsidRPr="0024249C" w:rsidRDefault="0024249C" w:rsidP="0024249C">
      <w:pPr>
        <w:spacing w:after="0" w:line="360" w:lineRule="auto"/>
        <w:ind w:firstLine="426"/>
        <w:jc w:val="both"/>
        <w:rPr>
          <w:rFonts w:eastAsia="Times New Roman"/>
        </w:rPr>
      </w:pPr>
      <w:r w:rsidRPr="0024249C">
        <w:rPr>
          <w:rFonts w:eastAsia="Times New Roman"/>
        </w:rPr>
        <w:t>Если же устройство, для которого будет применяться разрабатываемый МП, предъявляет повышенные требования к уровню пульсаций и помех по линии питания, то возможно применение схемы, сочетающей в себе и</w:t>
      </w:r>
      <w:r w:rsidRPr="0024249C">
        <w:rPr>
          <w:rFonts w:eastAsia="Times New Roman"/>
        </w:rPr>
        <w:t>м</w:t>
      </w:r>
      <w:r w:rsidRPr="0024249C">
        <w:rPr>
          <w:rFonts w:eastAsia="Times New Roman"/>
        </w:rPr>
        <w:t>пульсный источник питания (см. рис. 3), с линейным стабилизатором. Структурная схема такого МП представлена на рисунке 4.</w:t>
      </w:r>
    </w:p>
    <w:p w:rsidR="0024249C" w:rsidRPr="00F2380B" w:rsidRDefault="0024249C" w:rsidP="0024249C">
      <w:pPr>
        <w:spacing w:after="0" w:line="360" w:lineRule="auto"/>
        <w:jc w:val="center"/>
      </w:pPr>
      <w:r w:rsidRPr="006A6783">
        <w:rPr>
          <w:noProof/>
          <w:lang w:eastAsia="ru-RU"/>
        </w:rPr>
        <w:lastRenderedPageBreak/>
        <w:pict>
          <v:shape id="Рисунок 5" o:spid="_x0000_i1033" type="#_x0000_t75" style="width:441.75pt;height:189pt;visibility:visible;mso-wrap-style:square">
            <v:imagedata r:id="rId13" o:title=""/>
          </v:shape>
        </w:pict>
      </w:r>
    </w:p>
    <w:p w:rsidR="0024249C" w:rsidRPr="00F2380B" w:rsidRDefault="0024249C" w:rsidP="0024249C">
      <w:pPr>
        <w:spacing w:after="0" w:line="360" w:lineRule="auto"/>
        <w:jc w:val="center"/>
      </w:pPr>
      <w:r w:rsidRPr="00F2380B">
        <w:t>Рисунок 4 – Структурная схема МП с пониженным уровнем шумов</w:t>
      </w:r>
    </w:p>
    <w:p w:rsidR="0024249C" w:rsidRPr="00F2380B" w:rsidRDefault="0024249C" w:rsidP="0024249C">
      <w:pPr>
        <w:spacing w:after="0" w:line="360" w:lineRule="auto"/>
        <w:ind w:firstLine="708"/>
        <w:jc w:val="both"/>
      </w:pPr>
      <w:r w:rsidRPr="00F2380B">
        <w:t>Как видно из схемы, в устройство добавился еще один блок – Блок вторичной стабилизации. Он представляет собой регулируемый линейный стабилизатор с малым переходным падением напряжения, не более 0,5-0,8В. Низкое переходное падение напряжения позволяет получить малое тепловыделение, что отражается на размерах и КПД МП. Для работы да</w:t>
      </w:r>
      <w:r w:rsidRPr="00F2380B">
        <w:t>н</w:t>
      </w:r>
      <w:r w:rsidRPr="00F2380B">
        <w:t>ного типа модуля питания необходимо осуществлять управление осно</w:t>
      </w:r>
      <w:r w:rsidRPr="00F2380B">
        <w:t>в</w:t>
      </w:r>
      <w:r w:rsidRPr="00F2380B">
        <w:t>ным преобразователем таким образом, чтобы напряжение на его выходе, а, соответственно, и на входе блока вторичной стабилизации было близко к значению, рассчитываемому по формуле:</w:t>
      </w:r>
    </w:p>
    <w:p w:rsidR="0024249C" w:rsidRPr="0024249C" w:rsidRDefault="0024249C" w:rsidP="0024249C">
      <w:pPr>
        <w:spacing w:after="0" w:line="360" w:lineRule="auto"/>
        <w:ind w:firstLine="426"/>
        <w:jc w:val="both"/>
        <w:rPr>
          <w:rFonts w:eastAsia="Times New Roman"/>
          <w:i/>
          <w:lang w:val="en-US"/>
        </w:rPr>
      </w:pPr>
      <w:r w:rsidRPr="0024249C">
        <w:pict>
          <v:shape id="_x0000_i1026" type="#_x0000_t75" style="width:117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9&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5306F&quot;/&gt;&lt;wsp:rsid wsp:val=&quot;00000972&quot;/&gt;&lt;wsp:rsid wsp:val=&quot;00031DBA&quot;/&gt;&lt;wsp:rsid wsp:val=&quot;0004243C&quot;/&gt;&lt;wsp:rsid wsp:val=&quot;00044BE7&quot;/&gt;&lt;wsp:rsid wsp:val=&quot;00060045&quot;/&gt;&lt;wsp:rsid wsp:val=&quot;00066EEB&quot;/&gt;&lt;wsp:rsid wsp:val=&quot;0008093E&quot;/&gt;&lt;wsp:rsid wsp:val=&quot;000B615D&quot;/&gt;&lt;wsp:rsid wsp:val=&quot;000C7075&quot;/&gt;&lt;wsp:rsid wsp:val=&quot;000D5BCF&quot;/&gt;&lt;wsp:rsid wsp:val=&quot;000E1E1D&quot;/&gt;&lt;wsp:rsid wsp:val=&quot;000E2309&quot;/&gt;&lt;wsp:rsid wsp:val=&quot;000E640A&quot;/&gt;&lt;wsp:rsid wsp:val=&quot;000F4E8C&quot;/&gt;&lt;wsp:rsid wsp:val=&quot;00112A97&quot;/&gt;&lt;wsp:rsid wsp:val=&quot;00127A2E&quot;/&gt;&lt;wsp:rsid wsp:val=&quot;00141463&quot;/&gt;&lt;wsp:rsid wsp:val=&quot;001759C3&quot;/&gt;&lt;wsp:rsid wsp:val=&quot;0018089C&quot;/&gt;&lt;wsp:rsid wsp:val=&quot;001D649E&quot;/&gt;&lt;wsp:rsid wsp:val=&quot;001E2D5C&quot;/&gt;&lt;wsp:rsid wsp:val=&quot;00220935&quot;/&gt;&lt;wsp:rsid wsp:val=&quot;002371D5&quot;/&gt;&lt;wsp:rsid wsp:val=&quot;0024228D&quot;/&gt;&lt;wsp:rsid wsp:val=&quot;0024249C&quot;/&gt;&lt;wsp:rsid wsp:val=&quot;00291F18&quot;/&gt;&lt;wsp:rsid wsp:val=&quot;00295651&quot;/&gt;&lt;wsp:rsid wsp:val=&quot;002B0BEF&quot;/&gt;&lt;wsp:rsid wsp:val=&quot;002C32E2&quot;/&gt;&lt;wsp:rsid wsp:val=&quot;002D5EBA&quot;/&gt;&lt;wsp:rsid wsp:val=&quot;002F3963&quot;/&gt;&lt;wsp:rsid wsp:val=&quot;00301CAB&quot;/&gt;&lt;wsp:rsid wsp:val=&quot;00301FDB&quot;/&gt;&lt;wsp:rsid wsp:val=&quot;003212FF&quot;/&gt;&lt;wsp:rsid wsp:val=&quot;00321A7F&quot;/&gt;&lt;wsp:rsid wsp:val=&quot;0032541D&quot;/&gt;&lt;wsp:rsid wsp:val=&quot;00331F9F&quot;/&gt;&lt;wsp:rsid wsp:val=&quot;003465F5&quot;/&gt;&lt;wsp:rsid wsp:val=&quot;003660E9&quot;/&gt;&lt;wsp:rsid wsp:val=&quot;00376C89&quot;/&gt;&lt;wsp:rsid wsp:val=&quot;003904D7&quot;/&gt;&lt;wsp:rsid wsp:val=&quot;0039401A&quot;/&gt;&lt;wsp:rsid wsp:val=&quot;003B4260&quot;/&gt;&lt;wsp:rsid wsp:val=&quot;003C5FEF&quot;/&gt;&lt;wsp:rsid wsp:val=&quot;00401F1F&quot;/&gt;&lt;wsp:rsid wsp:val=&quot;00417F60&quot;/&gt;&lt;wsp:rsid wsp:val=&quot;00420324&quot;/&gt;&lt;wsp:rsid wsp:val=&quot;0045158C&quot;/&gt;&lt;wsp:rsid wsp:val=&quot;00455382&quot;/&gt;&lt;wsp:rsid wsp:val=&quot;004C4690&quot;/&gt;&lt;wsp:rsid wsp:val=&quot;004E2A93&quot;/&gt;&lt;wsp:rsid wsp:val=&quot;004E7A2A&quot;/&gt;&lt;wsp:rsid wsp:val=&quot;004F2AF9&quot;/&gt;&lt;wsp:rsid wsp:val=&quot;004F4ABF&quot;/&gt;&lt;wsp:rsid wsp:val=&quot;00506FB6&quot;/&gt;&lt;wsp:rsid wsp:val=&quot;00513325&quot;/&gt;&lt;wsp:rsid wsp:val=&quot;00523748&quot;/&gt;&lt;wsp:rsid wsp:val=&quot;00524FE4&quot;/&gt;&lt;wsp:rsid wsp:val=&quot;005255D7&quot;/&gt;&lt;wsp:rsid wsp:val=&quot;00542B11&quot;/&gt;&lt;wsp:rsid wsp:val=&quot;00542E4A&quot;/&gt;&lt;wsp:rsid wsp:val=&quot;00547BEA&quot;/&gt;&lt;wsp:rsid wsp:val=&quot;00570427&quot;/&gt;&lt;wsp:rsid wsp:val=&quot;00571348&quot;/&gt;&lt;wsp:rsid wsp:val=&quot;005819CA&quot;/&gt;&lt;wsp:rsid wsp:val=&quot;00584099&quot;/&gt;&lt;wsp:rsid wsp:val=&quot;0059724C&quot;/&gt;&lt;wsp:rsid wsp:val=&quot;005A07A0&quot;/&gt;&lt;wsp:rsid wsp:val=&quot;005C2C7A&quot;/&gt;&lt;wsp:rsid wsp:val=&quot;005C7441&quot;/&gt;&lt;wsp:rsid wsp:val=&quot;005F50F3&quot;/&gt;&lt;wsp:rsid wsp:val=&quot;005F5ABB&quot;/&gt;&lt;wsp:rsid wsp:val=&quot;006415BB&quot;/&gt;&lt;wsp:rsid wsp:val=&quot;006501C8&quot;/&gt;&lt;wsp:rsid wsp:val=&quot;00657893&quot;/&gt;&lt;wsp:rsid wsp:val=&quot;00661E82&quot;/&gt;&lt;wsp:rsid wsp:val=&quot;00664C1D&quot;/&gt;&lt;wsp:rsid wsp:val=&quot;00670A70&quot;/&gt;&lt;wsp:rsid wsp:val=&quot;0067530E&quot;/&gt;&lt;wsp:rsid wsp:val=&quot;006756F9&quot;/&gt;&lt;wsp:rsid wsp:val=&quot;006A3CB4&quot;/&gt;&lt;wsp:rsid wsp:val=&quot;006B3524&quot;/&gt;&lt;wsp:rsid wsp:val=&quot;006C413A&quot;/&gt;&lt;wsp:rsid wsp:val=&quot;006C627C&quot;/&gt;&lt;wsp:rsid wsp:val=&quot;006D7A0A&quot;/&gt;&lt;wsp:rsid wsp:val=&quot;006E3C4F&quot;/&gt;&lt;wsp:rsid wsp:val=&quot;006F57BA&quot;/&gt;&lt;wsp:rsid wsp:val=&quot;0072435B&quot;/&gt;&lt;wsp:rsid wsp:val=&quot;00727EF5&quot;/&gt;&lt;wsp:rsid wsp:val=&quot;00737325&quot;/&gt;&lt;wsp:rsid wsp:val=&quot;0074656F&quot;/&gt;&lt;wsp:rsid wsp:val=&quot;0074752A&quot;/&gt;&lt;wsp:rsid wsp:val=&quot;007631D5&quot;/&gt;&lt;wsp:rsid wsp:val=&quot;0078729A&quot;/&gt;&lt;wsp:rsid wsp:val=&quot;007A0A42&quot;/&gt;&lt;wsp:rsid wsp:val=&quot;007A11BD&quot;/&gt;&lt;wsp:rsid wsp:val=&quot;007A799A&quot;/&gt;&lt;wsp:rsid wsp:val=&quot;007E6042&quot;/&gt;&lt;wsp:rsid wsp:val=&quot;008101B8&quot;/&gt;&lt;wsp:rsid wsp:val=&quot;0082169B&quot;/&gt;&lt;wsp:rsid wsp:val=&quot;00835B30&quot;/&gt;&lt;wsp:rsid wsp:val=&quot;00850E6E&quot;/&gt;&lt;wsp:rsid wsp:val=&quot;00854743&quot;/&gt;&lt;wsp:rsid wsp:val=&quot;008547E1&quot;/&gt;&lt;wsp:rsid wsp:val=&quot;00860FA2&quot;/&gt;&lt;wsp:rsid wsp:val=&quot;008630DB&quot;/&gt;&lt;wsp:rsid wsp:val=&quot;0087527D&quot;/&gt;&lt;wsp:rsid wsp:val=&quot;00875C8F&quot;/&gt;&lt;wsp:rsid wsp:val=&quot;00886026&quot;/&gt;&lt;wsp:rsid wsp:val=&quot;008A22EB&quot;/&gt;&lt;wsp:rsid wsp:val=&quot;008A4518&quot;/&gt;&lt;wsp:rsid wsp:val=&quot;008B77A2&quot;/&gt;&lt;wsp:rsid wsp:val=&quot;008C201A&quot;/&gt;&lt;wsp:rsid wsp:val=&quot;008D6635&quot;/&gt;&lt;wsp:rsid wsp:val=&quot;008F5622&quot;/&gt;&lt;wsp:rsid wsp:val=&quot;0090216B&quot;/&gt;&lt;wsp:rsid wsp:val=&quot;00915925&quot;/&gt;&lt;wsp:rsid wsp:val=&quot;00937488&quot;/&gt;&lt;wsp:rsid wsp:val=&quot;00940AE1&quot;/&gt;&lt;wsp:rsid wsp:val=&quot;0094688B&quot;/&gt;&lt;wsp:rsid wsp:val=&quot;00947F29&quot;/&gt;&lt;wsp:rsid wsp:val=&quot;00951117&quot;/&gt;&lt;wsp:rsid wsp:val=&quot;00961BE8&quot;/&gt;&lt;wsp:rsid wsp:val=&quot;00963DC4&quot;/&gt;&lt;wsp:rsid wsp:val=&quot;0097297B&quot;/&gt;&lt;wsp:rsid wsp:val=&quot;00972ED6&quot;/&gt;&lt;wsp:rsid wsp:val=&quot;009768FD&quot;/&gt;&lt;wsp:rsid wsp:val=&quot;00981A2A&quot;/&gt;&lt;wsp:rsid wsp:val=&quot;00982B77&quot;/&gt;&lt;wsp:rsid wsp:val=&quot;00984370&quot;/&gt;&lt;wsp:rsid wsp:val=&quot;009915B0&quot;/&gt;&lt;wsp:rsid wsp:val=&quot;009B20C4&quot;/&gt;&lt;wsp:rsid wsp:val=&quot;009B6C42&quot;/&gt;&lt;wsp:rsid wsp:val=&quot;009C7548&quot;/&gt;&lt;wsp:rsid wsp:val=&quot;009D00C6&quot;/&gt;&lt;wsp:rsid wsp:val=&quot;009D5BA2&quot;/&gt;&lt;wsp:rsid wsp:val=&quot;00A00218&quot;/&gt;&lt;wsp:rsid wsp:val=&quot;00A22E5F&quot;/&gt;&lt;wsp:rsid wsp:val=&quot;00A27EF4&quot;/&gt;&lt;wsp:rsid wsp:val=&quot;00A34F2E&quot;/&gt;&lt;wsp:rsid wsp:val=&quot;00A406D3&quot;/&gt;&lt;wsp:rsid wsp:val=&quot;00A54CB6&quot;/&gt;&lt;wsp:rsid wsp:val=&quot;00A679A0&quot;/&gt;&lt;wsp:rsid wsp:val=&quot;00A776D4&quot;/&gt;&lt;wsp:rsid wsp:val=&quot;00A94FC4&quot;/&gt;&lt;wsp:rsid wsp:val=&quot;00AA543A&quot;/&gt;&lt;wsp:rsid wsp:val=&quot;00AA59B7&quot;/&gt;&lt;wsp:rsid wsp:val=&quot;00AB002F&quot;/&gt;&lt;wsp:rsid wsp:val=&quot;00AB33D3&quot;/&gt;&lt;wsp:rsid wsp:val=&quot;00AD0DB2&quot;/&gt;&lt;wsp:rsid wsp:val=&quot;00AD2FBF&quot;/&gt;&lt;wsp:rsid wsp:val=&quot;00AD71EA&quot;/&gt;&lt;wsp:rsid wsp:val=&quot;00AF2E98&quot;/&gt;&lt;wsp:rsid wsp:val=&quot;00B07C67&quot;/&gt;&lt;wsp:rsid wsp:val=&quot;00B21945&quot;/&gt;&lt;wsp:rsid wsp:val=&quot;00B41395&quot;/&gt;&lt;wsp:rsid wsp:val=&quot;00B42EA8&quot;/&gt;&lt;wsp:rsid wsp:val=&quot;00B437C1&quot;/&gt;&lt;wsp:rsid wsp:val=&quot;00B4612F&quot;/&gt;&lt;wsp:rsid wsp:val=&quot;00B46A96&quot;/&gt;&lt;wsp:rsid wsp:val=&quot;00B671FB&quot;/&gt;&lt;wsp:rsid wsp:val=&quot;00B760CB&quot;/&gt;&lt;wsp:rsid wsp:val=&quot;00B7738A&quot;/&gt;&lt;wsp:rsid wsp:val=&quot;00BA3165&quot;/&gt;&lt;wsp:rsid wsp:val=&quot;00BA58D4&quot;/&gt;&lt;wsp:rsid wsp:val=&quot;00BB0301&quot;/&gt;&lt;wsp:rsid wsp:val=&quot;00BC5664&quot;/&gt;&lt;wsp:rsid wsp:val=&quot;00BF4FDF&quot;/&gt;&lt;wsp:rsid wsp:val=&quot;00C04E0E&quot;/&gt;&lt;wsp:rsid wsp:val=&quot;00C05714&quot;/&gt;&lt;wsp:rsid wsp:val=&quot;00C25DC5&quot;/&gt;&lt;wsp:rsid wsp:val=&quot;00C35C10&quot;/&gt;&lt;wsp:rsid wsp:val=&quot;00C5306F&quot;/&gt;&lt;wsp:rsid wsp:val=&quot;00C54000&quot;/&gt;&lt;wsp:rsid wsp:val=&quot;00C66151&quot;/&gt;&lt;wsp:rsid wsp:val=&quot;00C75290&quot;/&gt;&lt;wsp:rsid wsp:val=&quot;00C84040&quot;/&gt;&lt;wsp:rsid wsp:val=&quot;00CA32B7&quot;/&gt;&lt;wsp:rsid wsp:val=&quot;00CC3B9B&quot;/&gt;&lt;wsp:rsid wsp:val=&quot;00CE32CA&quot;/&gt;&lt;wsp:rsid wsp:val=&quot;00CF0637&quot;/&gt;&lt;wsp:rsid wsp:val=&quot;00D02163&quot;/&gt;&lt;wsp:rsid wsp:val=&quot;00D02FF2&quot;/&gt;&lt;wsp:rsid wsp:val=&quot;00D13142&quot;/&gt;&lt;wsp:rsid wsp:val=&quot;00D15AA5&quot;/&gt;&lt;wsp:rsid wsp:val=&quot;00D311C4&quot;/&gt;&lt;wsp:rsid wsp:val=&quot;00D5146F&quot;/&gt;&lt;wsp:rsid wsp:val=&quot;00D53D7D&quot;/&gt;&lt;wsp:rsid wsp:val=&quot;00D5475F&quot;/&gt;&lt;wsp:rsid wsp:val=&quot;00D66121&quot;/&gt;&lt;wsp:rsid wsp:val=&quot;00D80DB5&quot;/&gt;&lt;wsp:rsid wsp:val=&quot;00D90FE8&quot;/&gt;&lt;wsp:rsid wsp:val=&quot;00DA06AA&quot;/&gt;&lt;wsp:rsid wsp:val=&quot;00DB5B8D&quot;/&gt;&lt;wsp:rsid wsp:val=&quot;00DB60D0&quot;/&gt;&lt;wsp:rsid wsp:val=&quot;00DB70BB&quot;/&gt;&lt;wsp:rsid wsp:val=&quot;00DC4E4D&quot;/&gt;&lt;wsp:rsid wsp:val=&quot;00DD0FC8&quot;/&gt;&lt;wsp:rsid wsp:val=&quot;00DD19E6&quot;/&gt;&lt;wsp:rsid wsp:val=&quot;00DE1E91&quot;/&gt;&lt;wsp:rsid wsp:val=&quot;00DF14BE&quot;/&gt;&lt;wsp:rsid wsp:val=&quot;00E01027&quot;/&gt;&lt;wsp:rsid wsp:val=&quot;00E07043&quot;/&gt;&lt;wsp:rsid wsp:val=&quot;00E131B5&quot;/&gt;&lt;wsp:rsid wsp:val=&quot;00E13BDE&quot;/&gt;&lt;wsp:rsid wsp:val=&quot;00E31021&quot;/&gt;&lt;wsp:rsid wsp:val=&quot;00E321A9&quot;/&gt;&lt;wsp:rsid wsp:val=&quot;00E62DA4&quot;/&gt;&lt;wsp:rsid wsp:val=&quot;00E82D68&quot;/&gt;&lt;wsp:rsid wsp:val=&quot;00EC319F&quot;/&gt;&lt;wsp:rsid wsp:val=&quot;00ED3794&quot;/&gt;&lt;wsp:rsid wsp:val=&quot;00EF3652&quot;/&gt;&lt;wsp:rsid wsp:val=&quot;00EF7A12&quot;/&gt;&lt;wsp:rsid wsp:val=&quot;00F03397&quot;/&gt;&lt;wsp:rsid wsp:val=&quot;00F10B01&quot;/&gt;&lt;wsp:rsid wsp:val=&quot;00F16F7D&quot;/&gt;&lt;wsp:rsid wsp:val=&quot;00F2380B&quot;/&gt;&lt;wsp:rsid wsp:val=&quot;00F30205&quot;/&gt;&lt;wsp:rsid wsp:val=&quot;00F5162F&quot;/&gt;&lt;wsp:rsid wsp:val=&quot;00F517C5&quot;/&gt;&lt;wsp:rsid wsp:val=&quot;00F56B58&quot;/&gt;&lt;wsp:rsid wsp:val=&quot;00F57BDE&quot;/&gt;&lt;wsp:rsid wsp:val=&quot;00F61A05&quot;/&gt;&lt;wsp:rsid wsp:val=&quot;00F62B0F&quot;/&gt;&lt;wsp:rsid wsp:val=&quot;00F635C6&quot;/&gt;&lt;wsp:rsid wsp:val=&quot;00F665CC&quot;/&gt;&lt;wsp:rsid wsp:val=&quot;00FB0401&quot;/&gt;&lt;wsp:rsid wsp:val=&quot;00FB2760&quot;/&gt;&lt;wsp:rsid wsp:val=&quot;00FB5FF5&quot;/&gt;&lt;wsp:rsid wsp:val=&quot;00FC57D8&quot;/&gt;&lt;wsp:rsid wsp:val=&quot;00FD2723&quot;/&gt;&lt;wsp:rsid wsp:val=&quot;00FE1ABF&quot;/&gt;&lt;wsp:rsid wsp:val=&quot;00FF0BD0&quot;/&gt;&lt;wsp:rsid wsp:val=&quot;00FF118D&quot;/&gt;&lt;wsp:rsid wsp:val=&quot;00FF1D9A&quot;/&gt;&lt;wsp:rsid wsp:val=&quot;00FF6BD3&quot;/&gt;&lt;/wsp:rsids&gt;&lt;/w:docPr&gt;&lt;w:body&gt;&lt;wx:sect&gt;&lt;w:p wsp:rsidR=&quot;00000000&quot; wsp:rsidRPr=&quot;00B437C1&quot; wsp:rsidRDefault=&quot;00B437C1&quot; wsp:rsidP=&quot;00B437C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U&lt;/m:t&gt;&lt;/m:r&gt;&lt;/m:e&gt;&lt;m:sub&gt;&lt;m:r&gt;&lt;w:rPr&gt;&lt;w:rFonts w:ascii=&quot;Cambria Math&quot; w:h-ansi=&quot;Cambria Math&quot;/&gt;&lt;wx:font wx:val=&quot;Cambria Math&quot;/&gt;&lt;w:i/&gt;&lt;/w:rPr&gt;&lt;m:t&gt;РёРёРї&lt;/m:t&gt;&lt;/m:r&gt;&lt;/m:sub&gt;&lt;/m:sSub&gt;&lt;m:r&gt;&lt;w:rPr&gt;&lt;w:rFonts w:ascii=&quot;Cambria Math&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U&lt;/m:t&gt;&lt;/m:r&gt;&lt;/m:e&gt;&lt;m:sub&gt;&lt;m:r&gt;&lt;w:rPr&gt;&lt;w:rFonts w:ascii=&quot;Cambria Math&quot; w:fareast=&quot;Times New Roman&quot; w:h-ansi=&quot;Cambria Math&quot;/&gt;&lt;wx:font wx:val=&quot;Cambria Math&quot;/&gt;&lt;w:i/&gt;&lt;/w:rPr&gt;&lt;m:t&gt;РІС‹С…&lt;/m:t&gt;&lt;/m:r&gt;&lt;/m:sub&gt;&lt;/m:sSub&gt;&lt;m:r&gt;&lt;w:rPr&gt;&lt;w:rFonts w:ascii=&quot;Cambria Math&quot; w:fareast=&quot;Times New Roman&quot; w:h-ansi=&quot;Cambria Math&quot;/&gt;&lt;wx:font wx:val=&quot;Cambria Math&quot;/&gt;&lt;w:i/&gt;&lt;w:lang w:val=&quot;EN-US&quot;/&gt;&lt;/w:rPr&gt;&lt;m:t&gt;+&lt;/m:t&gt;&lt;/m:r&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U&lt;/m:t&gt;&lt;/m:r&gt;&lt;/m:e&gt;&lt;m:sub&gt;&lt;m:r&gt;&lt;w:rPr&gt;&lt;w:rFonts w:ascii=&quot;Cambria Math&quot; w:fareast=&quot;Times New Roman&quot; w:h-ansi=&quot;Cambria Math&quot;/&gt;&lt;wx:font wx:val=&quot;Cambria Math&quot;/&gt;&lt;w:i/&gt;&lt;/w:rPr&gt;&lt;m:t&gt;РїР°Рґ&lt;/m:t&gt;&lt;/m:r&gt;&lt;/m:sub&gt;&lt;/m:sSub&gt;&lt;m:r&gt;&lt;w:rPr&gt;&lt;w:rFonts w:ascii=&quot;Cambria Math&quot; w:fareast=&quot;Times New Roman&quot; w:h-ansi=&quot;Cambria Math&quot;/&gt;&lt;wx:font wx:val=&quot;Cambria Math&quot;/&gt;&lt;w:i/&gt;&lt;w:lang w:val=&quot;EN-US&quot;/&gt;&lt;/w:rPr&gt;&lt;m:t&gt;,&lt;/m:t&gt;&lt;/m:r&gt;&lt;/m:oMath&gt;&lt;/m:oMathPara&gt;&lt;/w:p&gt;&lt;w:sectPr wsp:rsidR=&quot;00000000&quot; wsp:rsidRPr=&quot;00B437C1&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p>
    <w:p w:rsidR="0024249C" w:rsidRPr="00F2380B" w:rsidRDefault="0024249C" w:rsidP="0024249C">
      <w:pPr>
        <w:spacing w:after="0" w:line="360" w:lineRule="auto"/>
        <w:jc w:val="both"/>
      </w:pPr>
      <w:r w:rsidRPr="0024249C">
        <w:rPr>
          <w:rFonts w:eastAsia="Times New Roman"/>
        </w:rPr>
        <w:t xml:space="preserve">где </w:t>
      </w:r>
      <w:r w:rsidRPr="009709C5">
        <w:rPr>
          <w:rFonts w:eastAsia="Times New Roman"/>
        </w:rPr>
        <w:fldChar w:fldCharType="begin"/>
      </w:r>
      <w:r w:rsidRPr="009709C5">
        <w:rPr>
          <w:rFonts w:eastAsia="Times New Roman"/>
        </w:rPr>
        <w:instrText xml:space="preserve"> QUOTE </w:instrText>
      </w:r>
      <w:r w:rsidRPr="0024249C">
        <w:rPr>
          <w:position w:val="-9"/>
        </w:rPr>
        <w:pict>
          <v:shape id="_x0000_i1027" type="#_x0000_t75" style="width:27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9&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5306F&quot;/&gt;&lt;wsp:rsid wsp:val=&quot;00000972&quot;/&gt;&lt;wsp:rsid wsp:val=&quot;00031DBA&quot;/&gt;&lt;wsp:rsid wsp:val=&quot;0004243C&quot;/&gt;&lt;wsp:rsid wsp:val=&quot;00044BE7&quot;/&gt;&lt;wsp:rsid wsp:val=&quot;00060045&quot;/&gt;&lt;wsp:rsid wsp:val=&quot;00066EEB&quot;/&gt;&lt;wsp:rsid wsp:val=&quot;0008093E&quot;/&gt;&lt;wsp:rsid wsp:val=&quot;000B615D&quot;/&gt;&lt;wsp:rsid wsp:val=&quot;000C7075&quot;/&gt;&lt;wsp:rsid wsp:val=&quot;000D5BCF&quot;/&gt;&lt;wsp:rsid wsp:val=&quot;000E1E1D&quot;/&gt;&lt;wsp:rsid wsp:val=&quot;000E2309&quot;/&gt;&lt;wsp:rsid wsp:val=&quot;000E640A&quot;/&gt;&lt;wsp:rsid wsp:val=&quot;000F4E8C&quot;/&gt;&lt;wsp:rsid wsp:val=&quot;00112A97&quot;/&gt;&lt;wsp:rsid wsp:val=&quot;00127A2E&quot;/&gt;&lt;wsp:rsid wsp:val=&quot;00141463&quot;/&gt;&lt;wsp:rsid wsp:val=&quot;001759C3&quot;/&gt;&lt;wsp:rsid wsp:val=&quot;0018089C&quot;/&gt;&lt;wsp:rsid wsp:val=&quot;001D649E&quot;/&gt;&lt;wsp:rsid wsp:val=&quot;001E2D5C&quot;/&gt;&lt;wsp:rsid wsp:val=&quot;00220935&quot;/&gt;&lt;wsp:rsid wsp:val=&quot;002371D5&quot;/&gt;&lt;wsp:rsid wsp:val=&quot;0024228D&quot;/&gt;&lt;wsp:rsid wsp:val=&quot;0024249C&quot;/&gt;&lt;wsp:rsid wsp:val=&quot;00261C60&quot;/&gt;&lt;wsp:rsid wsp:val=&quot;00291F18&quot;/&gt;&lt;wsp:rsid wsp:val=&quot;00295651&quot;/&gt;&lt;wsp:rsid wsp:val=&quot;002B0BEF&quot;/&gt;&lt;wsp:rsid wsp:val=&quot;002C32E2&quot;/&gt;&lt;wsp:rsid wsp:val=&quot;002D5EBA&quot;/&gt;&lt;wsp:rsid wsp:val=&quot;002F3963&quot;/&gt;&lt;wsp:rsid wsp:val=&quot;00301CAB&quot;/&gt;&lt;wsp:rsid wsp:val=&quot;00301FDB&quot;/&gt;&lt;wsp:rsid wsp:val=&quot;003212FF&quot;/&gt;&lt;wsp:rsid wsp:val=&quot;00321A7F&quot;/&gt;&lt;wsp:rsid wsp:val=&quot;0032541D&quot;/&gt;&lt;wsp:rsid wsp:val=&quot;00331F9F&quot;/&gt;&lt;wsp:rsid wsp:val=&quot;003465F5&quot;/&gt;&lt;wsp:rsid wsp:val=&quot;003660E9&quot;/&gt;&lt;wsp:rsid wsp:val=&quot;00376C89&quot;/&gt;&lt;wsp:rsid wsp:val=&quot;003904D7&quot;/&gt;&lt;wsp:rsid wsp:val=&quot;0039401A&quot;/&gt;&lt;wsp:rsid wsp:val=&quot;003B4260&quot;/&gt;&lt;wsp:rsid wsp:val=&quot;003C5FEF&quot;/&gt;&lt;wsp:rsid wsp:val=&quot;00401F1F&quot;/&gt;&lt;wsp:rsid wsp:val=&quot;00417F60&quot;/&gt;&lt;wsp:rsid wsp:val=&quot;00420324&quot;/&gt;&lt;wsp:rsid wsp:val=&quot;0045158C&quot;/&gt;&lt;wsp:rsid wsp:val=&quot;00455382&quot;/&gt;&lt;wsp:rsid wsp:val=&quot;004C4690&quot;/&gt;&lt;wsp:rsid wsp:val=&quot;004E2A93&quot;/&gt;&lt;wsp:rsid wsp:val=&quot;004E7A2A&quot;/&gt;&lt;wsp:rsid wsp:val=&quot;004F2AF9&quot;/&gt;&lt;wsp:rsid wsp:val=&quot;004F4ABF&quot;/&gt;&lt;wsp:rsid wsp:val=&quot;00506FB6&quot;/&gt;&lt;wsp:rsid wsp:val=&quot;00513325&quot;/&gt;&lt;wsp:rsid wsp:val=&quot;00523748&quot;/&gt;&lt;wsp:rsid wsp:val=&quot;00524FE4&quot;/&gt;&lt;wsp:rsid wsp:val=&quot;005255D7&quot;/&gt;&lt;wsp:rsid wsp:val=&quot;00542B11&quot;/&gt;&lt;wsp:rsid wsp:val=&quot;00542E4A&quot;/&gt;&lt;wsp:rsid wsp:val=&quot;00547BEA&quot;/&gt;&lt;wsp:rsid wsp:val=&quot;00570427&quot;/&gt;&lt;wsp:rsid wsp:val=&quot;00571348&quot;/&gt;&lt;wsp:rsid wsp:val=&quot;005819CA&quot;/&gt;&lt;wsp:rsid wsp:val=&quot;00584099&quot;/&gt;&lt;wsp:rsid wsp:val=&quot;0059724C&quot;/&gt;&lt;wsp:rsid wsp:val=&quot;005A07A0&quot;/&gt;&lt;wsp:rsid wsp:val=&quot;005C2C7A&quot;/&gt;&lt;wsp:rsid wsp:val=&quot;005C7441&quot;/&gt;&lt;wsp:rsid wsp:val=&quot;005F50F3&quot;/&gt;&lt;wsp:rsid wsp:val=&quot;005F5ABB&quot;/&gt;&lt;wsp:rsid wsp:val=&quot;006415BB&quot;/&gt;&lt;wsp:rsid wsp:val=&quot;006501C8&quot;/&gt;&lt;wsp:rsid wsp:val=&quot;00657893&quot;/&gt;&lt;wsp:rsid wsp:val=&quot;00661E82&quot;/&gt;&lt;wsp:rsid wsp:val=&quot;00664C1D&quot;/&gt;&lt;wsp:rsid wsp:val=&quot;00670A70&quot;/&gt;&lt;wsp:rsid wsp:val=&quot;0067530E&quot;/&gt;&lt;wsp:rsid wsp:val=&quot;006756F9&quot;/&gt;&lt;wsp:rsid wsp:val=&quot;006A3CB4&quot;/&gt;&lt;wsp:rsid wsp:val=&quot;006B3524&quot;/&gt;&lt;wsp:rsid wsp:val=&quot;006C413A&quot;/&gt;&lt;wsp:rsid wsp:val=&quot;006C627C&quot;/&gt;&lt;wsp:rsid wsp:val=&quot;006D7A0A&quot;/&gt;&lt;wsp:rsid wsp:val=&quot;006E3C4F&quot;/&gt;&lt;wsp:rsid wsp:val=&quot;006F57BA&quot;/&gt;&lt;wsp:rsid wsp:val=&quot;0072435B&quot;/&gt;&lt;wsp:rsid wsp:val=&quot;00727EF5&quot;/&gt;&lt;wsp:rsid wsp:val=&quot;00737325&quot;/&gt;&lt;wsp:rsid wsp:val=&quot;0074656F&quot;/&gt;&lt;wsp:rsid wsp:val=&quot;0074752A&quot;/&gt;&lt;wsp:rsid wsp:val=&quot;007631D5&quot;/&gt;&lt;wsp:rsid wsp:val=&quot;0078729A&quot;/&gt;&lt;wsp:rsid wsp:val=&quot;007A0A42&quot;/&gt;&lt;wsp:rsid wsp:val=&quot;007A11BD&quot;/&gt;&lt;wsp:rsid wsp:val=&quot;007A799A&quot;/&gt;&lt;wsp:rsid wsp:val=&quot;007E6042&quot;/&gt;&lt;wsp:rsid wsp:val=&quot;008101B8&quot;/&gt;&lt;wsp:rsid wsp:val=&quot;0082169B&quot;/&gt;&lt;wsp:rsid wsp:val=&quot;00835B30&quot;/&gt;&lt;wsp:rsid wsp:val=&quot;00850E6E&quot;/&gt;&lt;wsp:rsid wsp:val=&quot;00854743&quot;/&gt;&lt;wsp:rsid wsp:val=&quot;008547E1&quot;/&gt;&lt;wsp:rsid wsp:val=&quot;00860FA2&quot;/&gt;&lt;wsp:rsid wsp:val=&quot;008630DB&quot;/&gt;&lt;wsp:rsid wsp:val=&quot;0087527D&quot;/&gt;&lt;wsp:rsid wsp:val=&quot;00875C8F&quot;/&gt;&lt;wsp:rsid wsp:val=&quot;00886026&quot;/&gt;&lt;wsp:rsid wsp:val=&quot;008A22EB&quot;/&gt;&lt;wsp:rsid wsp:val=&quot;008A4518&quot;/&gt;&lt;wsp:rsid wsp:val=&quot;008B77A2&quot;/&gt;&lt;wsp:rsid wsp:val=&quot;008C201A&quot;/&gt;&lt;wsp:rsid wsp:val=&quot;008D6635&quot;/&gt;&lt;wsp:rsid wsp:val=&quot;008F5622&quot;/&gt;&lt;wsp:rsid wsp:val=&quot;0090216B&quot;/&gt;&lt;wsp:rsid wsp:val=&quot;00915925&quot;/&gt;&lt;wsp:rsid wsp:val=&quot;00937488&quot;/&gt;&lt;wsp:rsid wsp:val=&quot;00940AE1&quot;/&gt;&lt;wsp:rsid wsp:val=&quot;0094688B&quot;/&gt;&lt;wsp:rsid wsp:val=&quot;00947F29&quot;/&gt;&lt;wsp:rsid wsp:val=&quot;00951117&quot;/&gt;&lt;wsp:rsid wsp:val=&quot;00961BE8&quot;/&gt;&lt;wsp:rsid wsp:val=&quot;00963DC4&quot;/&gt;&lt;wsp:rsid wsp:val=&quot;0097297B&quot;/&gt;&lt;wsp:rsid wsp:val=&quot;00972ED6&quot;/&gt;&lt;wsp:rsid wsp:val=&quot;009768FD&quot;/&gt;&lt;wsp:rsid wsp:val=&quot;00981A2A&quot;/&gt;&lt;wsp:rsid wsp:val=&quot;00982B77&quot;/&gt;&lt;wsp:rsid wsp:val=&quot;00984370&quot;/&gt;&lt;wsp:rsid wsp:val=&quot;009915B0&quot;/&gt;&lt;wsp:rsid wsp:val=&quot;009B20C4&quot;/&gt;&lt;wsp:rsid wsp:val=&quot;009B6C42&quot;/&gt;&lt;wsp:rsid wsp:val=&quot;009C7548&quot;/&gt;&lt;wsp:rsid wsp:val=&quot;009D00C6&quot;/&gt;&lt;wsp:rsid wsp:val=&quot;009D5BA2&quot;/&gt;&lt;wsp:rsid wsp:val=&quot;00A00218&quot;/&gt;&lt;wsp:rsid wsp:val=&quot;00A22E5F&quot;/&gt;&lt;wsp:rsid wsp:val=&quot;00A27EF4&quot;/&gt;&lt;wsp:rsid wsp:val=&quot;00A34F2E&quot;/&gt;&lt;wsp:rsid wsp:val=&quot;00A406D3&quot;/&gt;&lt;wsp:rsid wsp:val=&quot;00A54CB6&quot;/&gt;&lt;wsp:rsid wsp:val=&quot;00A679A0&quot;/&gt;&lt;wsp:rsid wsp:val=&quot;00A776D4&quot;/&gt;&lt;wsp:rsid wsp:val=&quot;00A94FC4&quot;/&gt;&lt;wsp:rsid wsp:val=&quot;00AA543A&quot;/&gt;&lt;wsp:rsid wsp:val=&quot;00AA59B7&quot;/&gt;&lt;wsp:rsid wsp:val=&quot;00AB002F&quot;/&gt;&lt;wsp:rsid wsp:val=&quot;00AB33D3&quot;/&gt;&lt;wsp:rsid wsp:val=&quot;00AD0DB2&quot;/&gt;&lt;wsp:rsid wsp:val=&quot;00AD2FBF&quot;/&gt;&lt;wsp:rsid wsp:val=&quot;00AD71EA&quot;/&gt;&lt;wsp:rsid wsp:val=&quot;00AF2E98&quot;/&gt;&lt;wsp:rsid wsp:val=&quot;00B07C67&quot;/&gt;&lt;wsp:rsid wsp:val=&quot;00B21945&quot;/&gt;&lt;wsp:rsid wsp:val=&quot;00B41395&quot;/&gt;&lt;wsp:rsid wsp:val=&quot;00B42EA8&quot;/&gt;&lt;wsp:rsid wsp:val=&quot;00B4612F&quot;/&gt;&lt;wsp:rsid wsp:val=&quot;00B46A96&quot;/&gt;&lt;wsp:rsid wsp:val=&quot;00B671FB&quot;/&gt;&lt;wsp:rsid wsp:val=&quot;00B760CB&quot;/&gt;&lt;wsp:rsid wsp:val=&quot;00B7738A&quot;/&gt;&lt;wsp:rsid wsp:val=&quot;00BA3165&quot;/&gt;&lt;wsp:rsid wsp:val=&quot;00BA58D4&quot;/&gt;&lt;wsp:rsid wsp:val=&quot;00BB0301&quot;/&gt;&lt;wsp:rsid wsp:val=&quot;00BC5664&quot;/&gt;&lt;wsp:rsid wsp:val=&quot;00BF4FDF&quot;/&gt;&lt;wsp:rsid wsp:val=&quot;00C04E0E&quot;/&gt;&lt;wsp:rsid wsp:val=&quot;00C05714&quot;/&gt;&lt;wsp:rsid wsp:val=&quot;00C25DC5&quot;/&gt;&lt;wsp:rsid wsp:val=&quot;00C35C10&quot;/&gt;&lt;wsp:rsid wsp:val=&quot;00C5306F&quot;/&gt;&lt;wsp:rsid wsp:val=&quot;00C54000&quot;/&gt;&lt;wsp:rsid wsp:val=&quot;00C66151&quot;/&gt;&lt;wsp:rsid wsp:val=&quot;00C75290&quot;/&gt;&lt;wsp:rsid wsp:val=&quot;00C84040&quot;/&gt;&lt;wsp:rsid wsp:val=&quot;00CA32B7&quot;/&gt;&lt;wsp:rsid wsp:val=&quot;00CC3B9B&quot;/&gt;&lt;wsp:rsid wsp:val=&quot;00CE32CA&quot;/&gt;&lt;wsp:rsid wsp:val=&quot;00CF0637&quot;/&gt;&lt;wsp:rsid wsp:val=&quot;00D02163&quot;/&gt;&lt;wsp:rsid wsp:val=&quot;00D02FF2&quot;/&gt;&lt;wsp:rsid wsp:val=&quot;00D13142&quot;/&gt;&lt;wsp:rsid wsp:val=&quot;00D15AA5&quot;/&gt;&lt;wsp:rsid wsp:val=&quot;00D311C4&quot;/&gt;&lt;wsp:rsid wsp:val=&quot;00D5146F&quot;/&gt;&lt;wsp:rsid wsp:val=&quot;00D53D7D&quot;/&gt;&lt;wsp:rsid wsp:val=&quot;00D5475F&quot;/&gt;&lt;wsp:rsid wsp:val=&quot;00D66121&quot;/&gt;&lt;wsp:rsid wsp:val=&quot;00D80DB5&quot;/&gt;&lt;wsp:rsid wsp:val=&quot;00D90FE8&quot;/&gt;&lt;wsp:rsid wsp:val=&quot;00DA06AA&quot;/&gt;&lt;wsp:rsid wsp:val=&quot;00DB5B8D&quot;/&gt;&lt;wsp:rsid wsp:val=&quot;00DB60D0&quot;/&gt;&lt;wsp:rsid wsp:val=&quot;00DB70BB&quot;/&gt;&lt;wsp:rsid wsp:val=&quot;00DC4E4D&quot;/&gt;&lt;wsp:rsid wsp:val=&quot;00DD0FC8&quot;/&gt;&lt;wsp:rsid wsp:val=&quot;00DD19E6&quot;/&gt;&lt;wsp:rsid wsp:val=&quot;00DE1E91&quot;/&gt;&lt;wsp:rsid wsp:val=&quot;00DF14BE&quot;/&gt;&lt;wsp:rsid wsp:val=&quot;00E01027&quot;/&gt;&lt;wsp:rsid wsp:val=&quot;00E07043&quot;/&gt;&lt;wsp:rsid wsp:val=&quot;00E131B5&quot;/&gt;&lt;wsp:rsid wsp:val=&quot;00E13BDE&quot;/&gt;&lt;wsp:rsid wsp:val=&quot;00E31021&quot;/&gt;&lt;wsp:rsid wsp:val=&quot;00E321A9&quot;/&gt;&lt;wsp:rsid wsp:val=&quot;00E62DA4&quot;/&gt;&lt;wsp:rsid wsp:val=&quot;00E82D68&quot;/&gt;&lt;wsp:rsid wsp:val=&quot;00EC319F&quot;/&gt;&lt;wsp:rsid wsp:val=&quot;00ED3794&quot;/&gt;&lt;wsp:rsid wsp:val=&quot;00EF3652&quot;/&gt;&lt;wsp:rsid wsp:val=&quot;00EF7A12&quot;/&gt;&lt;wsp:rsid wsp:val=&quot;00F03397&quot;/&gt;&lt;wsp:rsid wsp:val=&quot;00F10B01&quot;/&gt;&lt;wsp:rsid wsp:val=&quot;00F16F7D&quot;/&gt;&lt;wsp:rsid wsp:val=&quot;00F2380B&quot;/&gt;&lt;wsp:rsid wsp:val=&quot;00F30205&quot;/&gt;&lt;wsp:rsid wsp:val=&quot;00F5162F&quot;/&gt;&lt;wsp:rsid wsp:val=&quot;00F517C5&quot;/&gt;&lt;wsp:rsid wsp:val=&quot;00F56B58&quot;/&gt;&lt;wsp:rsid wsp:val=&quot;00F57BDE&quot;/&gt;&lt;wsp:rsid wsp:val=&quot;00F61A05&quot;/&gt;&lt;wsp:rsid wsp:val=&quot;00F62B0F&quot;/&gt;&lt;wsp:rsid wsp:val=&quot;00F635C6&quot;/&gt;&lt;wsp:rsid wsp:val=&quot;00F665CC&quot;/&gt;&lt;wsp:rsid wsp:val=&quot;00FB0401&quot;/&gt;&lt;wsp:rsid wsp:val=&quot;00FB2760&quot;/&gt;&lt;wsp:rsid wsp:val=&quot;00FB5FF5&quot;/&gt;&lt;wsp:rsid wsp:val=&quot;00FC57D8&quot;/&gt;&lt;wsp:rsid wsp:val=&quot;00FD2723&quot;/&gt;&lt;wsp:rsid wsp:val=&quot;00FE1ABF&quot;/&gt;&lt;wsp:rsid wsp:val=&quot;00FF0BD0&quot;/&gt;&lt;wsp:rsid wsp:val=&quot;00FF118D&quot;/&gt;&lt;wsp:rsid wsp:val=&quot;00FF1D9A&quot;/&gt;&lt;wsp:rsid wsp:val=&quot;00FF6BD3&quot;/&gt;&lt;/wsp:rsids&gt;&lt;/w:docPr&gt;&lt;w:body&gt;&lt;wx:sect&gt;&lt;w:p wsp:rsidR=&quot;00000000&quot; wsp:rsidRDefault=&quot;00261C60&quot; wsp:rsidP=&quot;00261C60&quot;&gt;&lt;m:oMathPara&gt;&lt;m:oMath&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U&lt;/m:t&gt;&lt;/m:r&gt;&lt;/m:e&gt;&lt;m:sub&gt;&lt;m:r&gt;&lt;w:rPr&gt;&lt;w:rFonts w:ascii=&quot;Cambria Math&quot; w:fareast=&quot;Times New Roman&quot; w:h-ansi=&quot;Cambria Math&quot;/&gt;&lt;wx:font wx:val=&quot;Cambria Math&quot;/&gt;&lt;w:i/&gt;&lt;/w:rPr&gt;&lt;m:t&gt;РІС‹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9709C5">
        <w:rPr>
          <w:rFonts w:eastAsia="Times New Roman"/>
        </w:rPr>
        <w:instrText xml:space="preserve"> </w:instrText>
      </w:r>
      <w:r w:rsidRPr="009709C5">
        <w:rPr>
          <w:rFonts w:eastAsia="Times New Roman"/>
        </w:rPr>
        <w:fldChar w:fldCharType="separate"/>
      </w:r>
      <w:r w:rsidRPr="0024249C">
        <w:rPr>
          <w:position w:val="-9"/>
        </w:rPr>
        <w:pict>
          <v:shape id="_x0000_i1028" type="#_x0000_t75" style="width:27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9&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5306F&quot;/&gt;&lt;wsp:rsid wsp:val=&quot;00000972&quot;/&gt;&lt;wsp:rsid wsp:val=&quot;00031DBA&quot;/&gt;&lt;wsp:rsid wsp:val=&quot;0004243C&quot;/&gt;&lt;wsp:rsid wsp:val=&quot;00044BE7&quot;/&gt;&lt;wsp:rsid wsp:val=&quot;00060045&quot;/&gt;&lt;wsp:rsid wsp:val=&quot;00066EEB&quot;/&gt;&lt;wsp:rsid wsp:val=&quot;0008093E&quot;/&gt;&lt;wsp:rsid wsp:val=&quot;000B615D&quot;/&gt;&lt;wsp:rsid wsp:val=&quot;000C7075&quot;/&gt;&lt;wsp:rsid wsp:val=&quot;000D5BCF&quot;/&gt;&lt;wsp:rsid wsp:val=&quot;000E1E1D&quot;/&gt;&lt;wsp:rsid wsp:val=&quot;000E2309&quot;/&gt;&lt;wsp:rsid wsp:val=&quot;000E640A&quot;/&gt;&lt;wsp:rsid wsp:val=&quot;000F4E8C&quot;/&gt;&lt;wsp:rsid wsp:val=&quot;00112A97&quot;/&gt;&lt;wsp:rsid wsp:val=&quot;00127A2E&quot;/&gt;&lt;wsp:rsid wsp:val=&quot;00141463&quot;/&gt;&lt;wsp:rsid wsp:val=&quot;001759C3&quot;/&gt;&lt;wsp:rsid wsp:val=&quot;0018089C&quot;/&gt;&lt;wsp:rsid wsp:val=&quot;001D649E&quot;/&gt;&lt;wsp:rsid wsp:val=&quot;001E2D5C&quot;/&gt;&lt;wsp:rsid wsp:val=&quot;00220935&quot;/&gt;&lt;wsp:rsid wsp:val=&quot;002371D5&quot;/&gt;&lt;wsp:rsid wsp:val=&quot;0024228D&quot;/&gt;&lt;wsp:rsid wsp:val=&quot;0024249C&quot;/&gt;&lt;wsp:rsid wsp:val=&quot;00261C60&quot;/&gt;&lt;wsp:rsid wsp:val=&quot;00291F18&quot;/&gt;&lt;wsp:rsid wsp:val=&quot;00295651&quot;/&gt;&lt;wsp:rsid wsp:val=&quot;002B0BEF&quot;/&gt;&lt;wsp:rsid wsp:val=&quot;002C32E2&quot;/&gt;&lt;wsp:rsid wsp:val=&quot;002D5EBA&quot;/&gt;&lt;wsp:rsid wsp:val=&quot;002F3963&quot;/&gt;&lt;wsp:rsid wsp:val=&quot;00301CAB&quot;/&gt;&lt;wsp:rsid wsp:val=&quot;00301FDB&quot;/&gt;&lt;wsp:rsid wsp:val=&quot;003212FF&quot;/&gt;&lt;wsp:rsid wsp:val=&quot;00321A7F&quot;/&gt;&lt;wsp:rsid wsp:val=&quot;0032541D&quot;/&gt;&lt;wsp:rsid wsp:val=&quot;00331F9F&quot;/&gt;&lt;wsp:rsid wsp:val=&quot;003465F5&quot;/&gt;&lt;wsp:rsid wsp:val=&quot;003660E9&quot;/&gt;&lt;wsp:rsid wsp:val=&quot;00376C89&quot;/&gt;&lt;wsp:rsid wsp:val=&quot;003904D7&quot;/&gt;&lt;wsp:rsid wsp:val=&quot;0039401A&quot;/&gt;&lt;wsp:rsid wsp:val=&quot;003B4260&quot;/&gt;&lt;wsp:rsid wsp:val=&quot;003C5FEF&quot;/&gt;&lt;wsp:rsid wsp:val=&quot;00401F1F&quot;/&gt;&lt;wsp:rsid wsp:val=&quot;00417F60&quot;/&gt;&lt;wsp:rsid wsp:val=&quot;00420324&quot;/&gt;&lt;wsp:rsid wsp:val=&quot;0045158C&quot;/&gt;&lt;wsp:rsid wsp:val=&quot;00455382&quot;/&gt;&lt;wsp:rsid wsp:val=&quot;004C4690&quot;/&gt;&lt;wsp:rsid wsp:val=&quot;004E2A93&quot;/&gt;&lt;wsp:rsid wsp:val=&quot;004E7A2A&quot;/&gt;&lt;wsp:rsid wsp:val=&quot;004F2AF9&quot;/&gt;&lt;wsp:rsid wsp:val=&quot;004F4ABF&quot;/&gt;&lt;wsp:rsid wsp:val=&quot;00506FB6&quot;/&gt;&lt;wsp:rsid wsp:val=&quot;00513325&quot;/&gt;&lt;wsp:rsid wsp:val=&quot;00523748&quot;/&gt;&lt;wsp:rsid wsp:val=&quot;00524FE4&quot;/&gt;&lt;wsp:rsid wsp:val=&quot;005255D7&quot;/&gt;&lt;wsp:rsid wsp:val=&quot;00542B11&quot;/&gt;&lt;wsp:rsid wsp:val=&quot;00542E4A&quot;/&gt;&lt;wsp:rsid wsp:val=&quot;00547BEA&quot;/&gt;&lt;wsp:rsid wsp:val=&quot;00570427&quot;/&gt;&lt;wsp:rsid wsp:val=&quot;00571348&quot;/&gt;&lt;wsp:rsid wsp:val=&quot;005819CA&quot;/&gt;&lt;wsp:rsid wsp:val=&quot;00584099&quot;/&gt;&lt;wsp:rsid wsp:val=&quot;0059724C&quot;/&gt;&lt;wsp:rsid wsp:val=&quot;005A07A0&quot;/&gt;&lt;wsp:rsid wsp:val=&quot;005C2C7A&quot;/&gt;&lt;wsp:rsid wsp:val=&quot;005C7441&quot;/&gt;&lt;wsp:rsid wsp:val=&quot;005F50F3&quot;/&gt;&lt;wsp:rsid wsp:val=&quot;005F5ABB&quot;/&gt;&lt;wsp:rsid wsp:val=&quot;006415BB&quot;/&gt;&lt;wsp:rsid wsp:val=&quot;006501C8&quot;/&gt;&lt;wsp:rsid wsp:val=&quot;00657893&quot;/&gt;&lt;wsp:rsid wsp:val=&quot;00661E82&quot;/&gt;&lt;wsp:rsid wsp:val=&quot;00664C1D&quot;/&gt;&lt;wsp:rsid wsp:val=&quot;00670A70&quot;/&gt;&lt;wsp:rsid wsp:val=&quot;0067530E&quot;/&gt;&lt;wsp:rsid wsp:val=&quot;006756F9&quot;/&gt;&lt;wsp:rsid wsp:val=&quot;006A3CB4&quot;/&gt;&lt;wsp:rsid wsp:val=&quot;006B3524&quot;/&gt;&lt;wsp:rsid wsp:val=&quot;006C413A&quot;/&gt;&lt;wsp:rsid wsp:val=&quot;006C627C&quot;/&gt;&lt;wsp:rsid wsp:val=&quot;006D7A0A&quot;/&gt;&lt;wsp:rsid wsp:val=&quot;006E3C4F&quot;/&gt;&lt;wsp:rsid wsp:val=&quot;006F57BA&quot;/&gt;&lt;wsp:rsid wsp:val=&quot;0072435B&quot;/&gt;&lt;wsp:rsid wsp:val=&quot;00727EF5&quot;/&gt;&lt;wsp:rsid wsp:val=&quot;00737325&quot;/&gt;&lt;wsp:rsid wsp:val=&quot;0074656F&quot;/&gt;&lt;wsp:rsid wsp:val=&quot;0074752A&quot;/&gt;&lt;wsp:rsid wsp:val=&quot;007631D5&quot;/&gt;&lt;wsp:rsid wsp:val=&quot;0078729A&quot;/&gt;&lt;wsp:rsid wsp:val=&quot;007A0A42&quot;/&gt;&lt;wsp:rsid wsp:val=&quot;007A11BD&quot;/&gt;&lt;wsp:rsid wsp:val=&quot;007A799A&quot;/&gt;&lt;wsp:rsid wsp:val=&quot;007E6042&quot;/&gt;&lt;wsp:rsid wsp:val=&quot;008101B8&quot;/&gt;&lt;wsp:rsid wsp:val=&quot;0082169B&quot;/&gt;&lt;wsp:rsid wsp:val=&quot;00835B30&quot;/&gt;&lt;wsp:rsid wsp:val=&quot;00850E6E&quot;/&gt;&lt;wsp:rsid wsp:val=&quot;00854743&quot;/&gt;&lt;wsp:rsid wsp:val=&quot;008547E1&quot;/&gt;&lt;wsp:rsid wsp:val=&quot;00860FA2&quot;/&gt;&lt;wsp:rsid wsp:val=&quot;008630DB&quot;/&gt;&lt;wsp:rsid wsp:val=&quot;0087527D&quot;/&gt;&lt;wsp:rsid wsp:val=&quot;00875C8F&quot;/&gt;&lt;wsp:rsid wsp:val=&quot;00886026&quot;/&gt;&lt;wsp:rsid wsp:val=&quot;008A22EB&quot;/&gt;&lt;wsp:rsid wsp:val=&quot;008A4518&quot;/&gt;&lt;wsp:rsid wsp:val=&quot;008B77A2&quot;/&gt;&lt;wsp:rsid wsp:val=&quot;008C201A&quot;/&gt;&lt;wsp:rsid wsp:val=&quot;008D6635&quot;/&gt;&lt;wsp:rsid wsp:val=&quot;008F5622&quot;/&gt;&lt;wsp:rsid wsp:val=&quot;0090216B&quot;/&gt;&lt;wsp:rsid wsp:val=&quot;00915925&quot;/&gt;&lt;wsp:rsid wsp:val=&quot;00937488&quot;/&gt;&lt;wsp:rsid wsp:val=&quot;00940AE1&quot;/&gt;&lt;wsp:rsid wsp:val=&quot;0094688B&quot;/&gt;&lt;wsp:rsid wsp:val=&quot;00947F29&quot;/&gt;&lt;wsp:rsid wsp:val=&quot;00951117&quot;/&gt;&lt;wsp:rsid wsp:val=&quot;00961BE8&quot;/&gt;&lt;wsp:rsid wsp:val=&quot;00963DC4&quot;/&gt;&lt;wsp:rsid wsp:val=&quot;0097297B&quot;/&gt;&lt;wsp:rsid wsp:val=&quot;00972ED6&quot;/&gt;&lt;wsp:rsid wsp:val=&quot;009768FD&quot;/&gt;&lt;wsp:rsid wsp:val=&quot;00981A2A&quot;/&gt;&lt;wsp:rsid wsp:val=&quot;00982B77&quot;/&gt;&lt;wsp:rsid wsp:val=&quot;00984370&quot;/&gt;&lt;wsp:rsid wsp:val=&quot;009915B0&quot;/&gt;&lt;wsp:rsid wsp:val=&quot;009B20C4&quot;/&gt;&lt;wsp:rsid wsp:val=&quot;009B6C42&quot;/&gt;&lt;wsp:rsid wsp:val=&quot;009C7548&quot;/&gt;&lt;wsp:rsid wsp:val=&quot;009D00C6&quot;/&gt;&lt;wsp:rsid wsp:val=&quot;009D5BA2&quot;/&gt;&lt;wsp:rsid wsp:val=&quot;00A00218&quot;/&gt;&lt;wsp:rsid wsp:val=&quot;00A22E5F&quot;/&gt;&lt;wsp:rsid wsp:val=&quot;00A27EF4&quot;/&gt;&lt;wsp:rsid wsp:val=&quot;00A34F2E&quot;/&gt;&lt;wsp:rsid wsp:val=&quot;00A406D3&quot;/&gt;&lt;wsp:rsid wsp:val=&quot;00A54CB6&quot;/&gt;&lt;wsp:rsid wsp:val=&quot;00A679A0&quot;/&gt;&lt;wsp:rsid wsp:val=&quot;00A776D4&quot;/&gt;&lt;wsp:rsid wsp:val=&quot;00A94FC4&quot;/&gt;&lt;wsp:rsid wsp:val=&quot;00AA543A&quot;/&gt;&lt;wsp:rsid wsp:val=&quot;00AA59B7&quot;/&gt;&lt;wsp:rsid wsp:val=&quot;00AB002F&quot;/&gt;&lt;wsp:rsid wsp:val=&quot;00AB33D3&quot;/&gt;&lt;wsp:rsid wsp:val=&quot;00AD0DB2&quot;/&gt;&lt;wsp:rsid wsp:val=&quot;00AD2FBF&quot;/&gt;&lt;wsp:rsid wsp:val=&quot;00AD71EA&quot;/&gt;&lt;wsp:rsid wsp:val=&quot;00AF2E98&quot;/&gt;&lt;wsp:rsid wsp:val=&quot;00B07C67&quot;/&gt;&lt;wsp:rsid wsp:val=&quot;00B21945&quot;/&gt;&lt;wsp:rsid wsp:val=&quot;00B41395&quot;/&gt;&lt;wsp:rsid wsp:val=&quot;00B42EA8&quot;/&gt;&lt;wsp:rsid wsp:val=&quot;00B4612F&quot;/&gt;&lt;wsp:rsid wsp:val=&quot;00B46A96&quot;/&gt;&lt;wsp:rsid wsp:val=&quot;00B671FB&quot;/&gt;&lt;wsp:rsid wsp:val=&quot;00B760CB&quot;/&gt;&lt;wsp:rsid wsp:val=&quot;00B7738A&quot;/&gt;&lt;wsp:rsid wsp:val=&quot;00BA3165&quot;/&gt;&lt;wsp:rsid wsp:val=&quot;00BA58D4&quot;/&gt;&lt;wsp:rsid wsp:val=&quot;00BB0301&quot;/&gt;&lt;wsp:rsid wsp:val=&quot;00BC5664&quot;/&gt;&lt;wsp:rsid wsp:val=&quot;00BF4FDF&quot;/&gt;&lt;wsp:rsid wsp:val=&quot;00C04E0E&quot;/&gt;&lt;wsp:rsid wsp:val=&quot;00C05714&quot;/&gt;&lt;wsp:rsid wsp:val=&quot;00C25DC5&quot;/&gt;&lt;wsp:rsid wsp:val=&quot;00C35C10&quot;/&gt;&lt;wsp:rsid wsp:val=&quot;00C5306F&quot;/&gt;&lt;wsp:rsid wsp:val=&quot;00C54000&quot;/&gt;&lt;wsp:rsid wsp:val=&quot;00C66151&quot;/&gt;&lt;wsp:rsid wsp:val=&quot;00C75290&quot;/&gt;&lt;wsp:rsid wsp:val=&quot;00C84040&quot;/&gt;&lt;wsp:rsid wsp:val=&quot;00CA32B7&quot;/&gt;&lt;wsp:rsid wsp:val=&quot;00CC3B9B&quot;/&gt;&lt;wsp:rsid wsp:val=&quot;00CE32CA&quot;/&gt;&lt;wsp:rsid wsp:val=&quot;00CF0637&quot;/&gt;&lt;wsp:rsid wsp:val=&quot;00D02163&quot;/&gt;&lt;wsp:rsid wsp:val=&quot;00D02FF2&quot;/&gt;&lt;wsp:rsid wsp:val=&quot;00D13142&quot;/&gt;&lt;wsp:rsid wsp:val=&quot;00D15AA5&quot;/&gt;&lt;wsp:rsid wsp:val=&quot;00D311C4&quot;/&gt;&lt;wsp:rsid wsp:val=&quot;00D5146F&quot;/&gt;&lt;wsp:rsid wsp:val=&quot;00D53D7D&quot;/&gt;&lt;wsp:rsid wsp:val=&quot;00D5475F&quot;/&gt;&lt;wsp:rsid wsp:val=&quot;00D66121&quot;/&gt;&lt;wsp:rsid wsp:val=&quot;00D80DB5&quot;/&gt;&lt;wsp:rsid wsp:val=&quot;00D90FE8&quot;/&gt;&lt;wsp:rsid wsp:val=&quot;00DA06AA&quot;/&gt;&lt;wsp:rsid wsp:val=&quot;00DB5B8D&quot;/&gt;&lt;wsp:rsid wsp:val=&quot;00DB60D0&quot;/&gt;&lt;wsp:rsid wsp:val=&quot;00DB70BB&quot;/&gt;&lt;wsp:rsid wsp:val=&quot;00DC4E4D&quot;/&gt;&lt;wsp:rsid wsp:val=&quot;00DD0FC8&quot;/&gt;&lt;wsp:rsid wsp:val=&quot;00DD19E6&quot;/&gt;&lt;wsp:rsid wsp:val=&quot;00DE1E91&quot;/&gt;&lt;wsp:rsid wsp:val=&quot;00DF14BE&quot;/&gt;&lt;wsp:rsid wsp:val=&quot;00E01027&quot;/&gt;&lt;wsp:rsid wsp:val=&quot;00E07043&quot;/&gt;&lt;wsp:rsid wsp:val=&quot;00E131B5&quot;/&gt;&lt;wsp:rsid wsp:val=&quot;00E13BDE&quot;/&gt;&lt;wsp:rsid wsp:val=&quot;00E31021&quot;/&gt;&lt;wsp:rsid wsp:val=&quot;00E321A9&quot;/&gt;&lt;wsp:rsid wsp:val=&quot;00E62DA4&quot;/&gt;&lt;wsp:rsid wsp:val=&quot;00E82D68&quot;/&gt;&lt;wsp:rsid wsp:val=&quot;00EC319F&quot;/&gt;&lt;wsp:rsid wsp:val=&quot;00ED3794&quot;/&gt;&lt;wsp:rsid wsp:val=&quot;00EF3652&quot;/&gt;&lt;wsp:rsid wsp:val=&quot;00EF7A12&quot;/&gt;&lt;wsp:rsid wsp:val=&quot;00F03397&quot;/&gt;&lt;wsp:rsid wsp:val=&quot;00F10B01&quot;/&gt;&lt;wsp:rsid wsp:val=&quot;00F16F7D&quot;/&gt;&lt;wsp:rsid wsp:val=&quot;00F2380B&quot;/&gt;&lt;wsp:rsid wsp:val=&quot;00F30205&quot;/&gt;&lt;wsp:rsid wsp:val=&quot;00F5162F&quot;/&gt;&lt;wsp:rsid wsp:val=&quot;00F517C5&quot;/&gt;&lt;wsp:rsid wsp:val=&quot;00F56B58&quot;/&gt;&lt;wsp:rsid wsp:val=&quot;00F57BDE&quot;/&gt;&lt;wsp:rsid wsp:val=&quot;00F61A05&quot;/&gt;&lt;wsp:rsid wsp:val=&quot;00F62B0F&quot;/&gt;&lt;wsp:rsid wsp:val=&quot;00F635C6&quot;/&gt;&lt;wsp:rsid wsp:val=&quot;00F665CC&quot;/&gt;&lt;wsp:rsid wsp:val=&quot;00FB0401&quot;/&gt;&lt;wsp:rsid wsp:val=&quot;00FB2760&quot;/&gt;&lt;wsp:rsid wsp:val=&quot;00FB5FF5&quot;/&gt;&lt;wsp:rsid wsp:val=&quot;00FC57D8&quot;/&gt;&lt;wsp:rsid wsp:val=&quot;00FD2723&quot;/&gt;&lt;wsp:rsid wsp:val=&quot;00FE1ABF&quot;/&gt;&lt;wsp:rsid wsp:val=&quot;00FF0BD0&quot;/&gt;&lt;wsp:rsid wsp:val=&quot;00FF118D&quot;/&gt;&lt;wsp:rsid wsp:val=&quot;00FF1D9A&quot;/&gt;&lt;wsp:rsid wsp:val=&quot;00FF6BD3&quot;/&gt;&lt;/wsp:rsids&gt;&lt;/w:docPr&gt;&lt;w:body&gt;&lt;wx:sect&gt;&lt;w:p wsp:rsidR=&quot;00000000&quot; wsp:rsidRDefault=&quot;00261C60&quot; wsp:rsidP=&quot;00261C60&quot;&gt;&lt;m:oMathPara&gt;&lt;m:oMath&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U&lt;/m:t&gt;&lt;/m:r&gt;&lt;/m:e&gt;&lt;m:sub&gt;&lt;m:r&gt;&lt;w:rPr&gt;&lt;w:rFonts w:ascii=&quot;Cambria Math&quot; w:fareast=&quot;Times New Roman&quot; w:h-ansi=&quot;Cambria Math&quot;/&gt;&lt;wx:font wx:val=&quot;Cambria Math&quot;/&gt;&lt;w:i/&gt;&lt;/w:rPr&gt;&lt;m:t&gt;РІС‹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9709C5">
        <w:rPr>
          <w:rFonts w:eastAsia="Times New Roman"/>
        </w:rPr>
        <w:fldChar w:fldCharType="end"/>
      </w:r>
      <w:r w:rsidRPr="0024249C">
        <w:rPr>
          <w:rFonts w:eastAsia="Times New Roman"/>
        </w:rPr>
        <w:t xml:space="preserve"> – напряжение на выходе МП, </w:t>
      </w:r>
      <w:r w:rsidRPr="009709C5">
        <w:rPr>
          <w:rFonts w:eastAsia="Times New Roman"/>
        </w:rPr>
        <w:fldChar w:fldCharType="begin"/>
      </w:r>
      <w:r w:rsidRPr="009709C5">
        <w:rPr>
          <w:rFonts w:eastAsia="Times New Roman"/>
        </w:rPr>
        <w:instrText xml:space="preserve"> QUOTE </w:instrText>
      </w:r>
      <w:r w:rsidRPr="0024249C">
        <w:rPr>
          <w:position w:val="-12"/>
        </w:rPr>
        <w:pict>
          <v:shape id="_x0000_i1029" type="#_x0000_t75" style="width:25.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9&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5306F&quot;/&gt;&lt;wsp:rsid wsp:val=&quot;00000972&quot;/&gt;&lt;wsp:rsid wsp:val=&quot;00031DBA&quot;/&gt;&lt;wsp:rsid wsp:val=&quot;0004243C&quot;/&gt;&lt;wsp:rsid wsp:val=&quot;00044BE7&quot;/&gt;&lt;wsp:rsid wsp:val=&quot;00060045&quot;/&gt;&lt;wsp:rsid wsp:val=&quot;00066EEB&quot;/&gt;&lt;wsp:rsid wsp:val=&quot;0008093E&quot;/&gt;&lt;wsp:rsid wsp:val=&quot;000B615D&quot;/&gt;&lt;wsp:rsid wsp:val=&quot;000C7075&quot;/&gt;&lt;wsp:rsid wsp:val=&quot;000D5BCF&quot;/&gt;&lt;wsp:rsid wsp:val=&quot;000E1E1D&quot;/&gt;&lt;wsp:rsid wsp:val=&quot;000E2309&quot;/&gt;&lt;wsp:rsid wsp:val=&quot;000E640A&quot;/&gt;&lt;wsp:rsid wsp:val=&quot;000F4E8C&quot;/&gt;&lt;wsp:rsid wsp:val=&quot;00112A97&quot;/&gt;&lt;wsp:rsid wsp:val=&quot;00127A2E&quot;/&gt;&lt;wsp:rsid wsp:val=&quot;00141463&quot;/&gt;&lt;wsp:rsid wsp:val=&quot;001759C3&quot;/&gt;&lt;wsp:rsid wsp:val=&quot;0018089C&quot;/&gt;&lt;wsp:rsid wsp:val=&quot;001D649E&quot;/&gt;&lt;wsp:rsid wsp:val=&quot;001E2D5C&quot;/&gt;&lt;wsp:rsid wsp:val=&quot;00220935&quot;/&gt;&lt;wsp:rsid wsp:val=&quot;002371D5&quot;/&gt;&lt;wsp:rsid wsp:val=&quot;0024228D&quot;/&gt;&lt;wsp:rsid wsp:val=&quot;0024249C&quot;/&gt;&lt;wsp:rsid wsp:val=&quot;00291F18&quot;/&gt;&lt;wsp:rsid wsp:val=&quot;00295651&quot;/&gt;&lt;wsp:rsid wsp:val=&quot;002B0BEF&quot;/&gt;&lt;wsp:rsid wsp:val=&quot;002C32E2&quot;/&gt;&lt;wsp:rsid wsp:val=&quot;002D5EBA&quot;/&gt;&lt;wsp:rsid wsp:val=&quot;002F3963&quot;/&gt;&lt;wsp:rsid wsp:val=&quot;00301CAB&quot;/&gt;&lt;wsp:rsid wsp:val=&quot;00301FDB&quot;/&gt;&lt;wsp:rsid wsp:val=&quot;003212FF&quot;/&gt;&lt;wsp:rsid wsp:val=&quot;00321A7F&quot;/&gt;&lt;wsp:rsid wsp:val=&quot;0032541D&quot;/&gt;&lt;wsp:rsid wsp:val=&quot;00331F9F&quot;/&gt;&lt;wsp:rsid wsp:val=&quot;003465F5&quot;/&gt;&lt;wsp:rsid wsp:val=&quot;003660E9&quot;/&gt;&lt;wsp:rsid wsp:val=&quot;00376C89&quot;/&gt;&lt;wsp:rsid wsp:val=&quot;003904D7&quot;/&gt;&lt;wsp:rsid wsp:val=&quot;0039401A&quot;/&gt;&lt;wsp:rsid wsp:val=&quot;003B4260&quot;/&gt;&lt;wsp:rsid wsp:val=&quot;003C5FEF&quot;/&gt;&lt;wsp:rsid wsp:val=&quot;00401F1F&quot;/&gt;&lt;wsp:rsid wsp:val=&quot;00417F60&quot;/&gt;&lt;wsp:rsid wsp:val=&quot;00420324&quot;/&gt;&lt;wsp:rsid wsp:val=&quot;0045158C&quot;/&gt;&lt;wsp:rsid wsp:val=&quot;00455382&quot;/&gt;&lt;wsp:rsid wsp:val=&quot;004C4690&quot;/&gt;&lt;wsp:rsid wsp:val=&quot;004E2A93&quot;/&gt;&lt;wsp:rsid wsp:val=&quot;004E7A2A&quot;/&gt;&lt;wsp:rsid wsp:val=&quot;004F2AF9&quot;/&gt;&lt;wsp:rsid wsp:val=&quot;004F4ABF&quot;/&gt;&lt;wsp:rsid wsp:val=&quot;00506FB6&quot;/&gt;&lt;wsp:rsid wsp:val=&quot;00513325&quot;/&gt;&lt;wsp:rsid wsp:val=&quot;00523748&quot;/&gt;&lt;wsp:rsid wsp:val=&quot;00524FE4&quot;/&gt;&lt;wsp:rsid wsp:val=&quot;005255D7&quot;/&gt;&lt;wsp:rsid wsp:val=&quot;00542B11&quot;/&gt;&lt;wsp:rsid wsp:val=&quot;00542E4A&quot;/&gt;&lt;wsp:rsid wsp:val=&quot;00547BEA&quot;/&gt;&lt;wsp:rsid wsp:val=&quot;00570427&quot;/&gt;&lt;wsp:rsid wsp:val=&quot;00571348&quot;/&gt;&lt;wsp:rsid wsp:val=&quot;005819CA&quot;/&gt;&lt;wsp:rsid wsp:val=&quot;00584099&quot;/&gt;&lt;wsp:rsid wsp:val=&quot;0059724C&quot;/&gt;&lt;wsp:rsid wsp:val=&quot;005A07A0&quot;/&gt;&lt;wsp:rsid wsp:val=&quot;005C2C7A&quot;/&gt;&lt;wsp:rsid wsp:val=&quot;005C7441&quot;/&gt;&lt;wsp:rsid wsp:val=&quot;005F50F3&quot;/&gt;&lt;wsp:rsid wsp:val=&quot;005F5ABB&quot;/&gt;&lt;wsp:rsid wsp:val=&quot;006415BB&quot;/&gt;&lt;wsp:rsid wsp:val=&quot;006501C8&quot;/&gt;&lt;wsp:rsid wsp:val=&quot;00657893&quot;/&gt;&lt;wsp:rsid wsp:val=&quot;00661E82&quot;/&gt;&lt;wsp:rsid wsp:val=&quot;00664C1D&quot;/&gt;&lt;wsp:rsid wsp:val=&quot;00670A70&quot;/&gt;&lt;wsp:rsid wsp:val=&quot;0067530E&quot;/&gt;&lt;wsp:rsid wsp:val=&quot;006756F9&quot;/&gt;&lt;wsp:rsid wsp:val=&quot;006A3CB4&quot;/&gt;&lt;wsp:rsid wsp:val=&quot;006B3524&quot;/&gt;&lt;wsp:rsid wsp:val=&quot;006C413A&quot;/&gt;&lt;wsp:rsid wsp:val=&quot;006C627C&quot;/&gt;&lt;wsp:rsid wsp:val=&quot;006D7A0A&quot;/&gt;&lt;wsp:rsid wsp:val=&quot;006E3C4F&quot;/&gt;&lt;wsp:rsid wsp:val=&quot;006F57BA&quot;/&gt;&lt;wsp:rsid wsp:val=&quot;0072435B&quot;/&gt;&lt;wsp:rsid wsp:val=&quot;00727EF5&quot;/&gt;&lt;wsp:rsid wsp:val=&quot;00737325&quot;/&gt;&lt;wsp:rsid wsp:val=&quot;0074656F&quot;/&gt;&lt;wsp:rsid wsp:val=&quot;0074752A&quot;/&gt;&lt;wsp:rsid wsp:val=&quot;007631D5&quot;/&gt;&lt;wsp:rsid wsp:val=&quot;0078729A&quot;/&gt;&lt;wsp:rsid wsp:val=&quot;007A0A42&quot;/&gt;&lt;wsp:rsid wsp:val=&quot;007A11BD&quot;/&gt;&lt;wsp:rsid wsp:val=&quot;007A799A&quot;/&gt;&lt;wsp:rsid wsp:val=&quot;007E6042&quot;/&gt;&lt;wsp:rsid wsp:val=&quot;008101B8&quot;/&gt;&lt;wsp:rsid wsp:val=&quot;0082169B&quot;/&gt;&lt;wsp:rsid wsp:val=&quot;00835B30&quot;/&gt;&lt;wsp:rsid wsp:val=&quot;00850E6E&quot;/&gt;&lt;wsp:rsid wsp:val=&quot;00854743&quot;/&gt;&lt;wsp:rsid wsp:val=&quot;008547E1&quot;/&gt;&lt;wsp:rsid wsp:val=&quot;00860FA2&quot;/&gt;&lt;wsp:rsid wsp:val=&quot;008630DB&quot;/&gt;&lt;wsp:rsid wsp:val=&quot;0087527D&quot;/&gt;&lt;wsp:rsid wsp:val=&quot;00875C8F&quot;/&gt;&lt;wsp:rsid wsp:val=&quot;00886026&quot;/&gt;&lt;wsp:rsid wsp:val=&quot;008A22EB&quot;/&gt;&lt;wsp:rsid wsp:val=&quot;008A4518&quot;/&gt;&lt;wsp:rsid wsp:val=&quot;008B77A2&quot;/&gt;&lt;wsp:rsid wsp:val=&quot;008C201A&quot;/&gt;&lt;wsp:rsid wsp:val=&quot;008D6635&quot;/&gt;&lt;wsp:rsid wsp:val=&quot;008F5622&quot;/&gt;&lt;wsp:rsid wsp:val=&quot;0090216B&quot;/&gt;&lt;wsp:rsid wsp:val=&quot;00915925&quot;/&gt;&lt;wsp:rsid wsp:val=&quot;00937488&quot;/&gt;&lt;wsp:rsid wsp:val=&quot;00940AE1&quot;/&gt;&lt;wsp:rsid wsp:val=&quot;0094688B&quot;/&gt;&lt;wsp:rsid wsp:val=&quot;00947F29&quot;/&gt;&lt;wsp:rsid wsp:val=&quot;00951117&quot;/&gt;&lt;wsp:rsid wsp:val=&quot;00961BE8&quot;/&gt;&lt;wsp:rsid wsp:val=&quot;00963DC4&quot;/&gt;&lt;wsp:rsid wsp:val=&quot;0097297B&quot;/&gt;&lt;wsp:rsid wsp:val=&quot;00972ED6&quot;/&gt;&lt;wsp:rsid wsp:val=&quot;009768FD&quot;/&gt;&lt;wsp:rsid wsp:val=&quot;00981A2A&quot;/&gt;&lt;wsp:rsid wsp:val=&quot;00982B77&quot;/&gt;&lt;wsp:rsid wsp:val=&quot;00984370&quot;/&gt;&lt;wsp:rsid wsp:val=&quot;009915B0&quot;/&gt;&lt;wsp:rsid wsp:val=&quot;009B20C4&quot;/&gt;&lt;wsp:rsid wsp:val=&quot;009B6C42&quot;/&gt;&lt;wsp:rsid wsp:val=&quot;009C7548&quot;/&gt;&lt;wsp:rsid wsp:val=&quot;009D00C6&quot;/&gt;&lt;wsp:rsid wsp:val=&quot;009D5BA2&quot;/&gt;&lt;wsp:rsid wsp:val=&quot;00A00218&quot;/&gt;&lt;wsp:rsid wsp:val=&quot;00A22E5F&quot;/&gt;&lt;wsp:rsid wsp:val=&quot;00A27EF4&quot;/&gt;&lt;wsp:rsid wsp:val=&quot;00A34F2E&quot;/&gt;&lt;wsp:rsid wsp:val=&quot;00A406D3&quot;/&gt;&lt;wsp:rsid wsp:val=&quot;00A54CB6&quot;/&gt;&lt;wsp:rsid wsp:val=&quot;00A679A0&quot;/&gt;&lt;wsp:rsid wsp:val=&quot;00A776D4&quot;/&gt;&lt;wsp:rsid wsp:val=&quot;00A94FC4&quot;/&gt;&lt;wsp:rsid wsp:val=&quot;00AA543A&quot;/&gt;&lt;wsp:rsid wsp:val=&quot;00AA59B7&quot;/&gt;&lt;wsp:rsid wsp:val=&quot;00AB002F&quot;/&gt;&lt;wsp:rsid wsp:val=&quot;00AB33D3&quot;/&gt;&lt;wsp:rsid wsp:val=&quot;00AD0DB2&quot;/&gt;&lt;wsp:rsid wsp:val=&quot;00AD2FBF&quot;/&gt;&lt;wsp:rsid wsp:val=&quot;00AD71EA&quot;/&gt;&lt;wsp:rsid wsp:val=&quot;00AF2E98&quot;/&gt;&lt;wsp:rsid wsp:val=&quot;00B07C67&quot;/&gt;&lt;wsp:rsid wsp:val=&quot;00B21945&quot;/&gt;&lt;wsp:rsid wsp:val=&quot;00B41395&quot;/&gt;&lt;wsp:rsid wsp:val=&quot;00B42EA8&quot;/&gt;&lt;wsp:rsid wsp:val=&quot;00B4612F&quot;/&gt;&lt;wsp:rsid wsp:val=&quot;00B46A96&quot;/&gt;&lt;wsp:rsid wsp:val=&quot;00B671FB&quot;/&gt;&lt;wsp:rsid wsp:val=&quot;00B760CB&quot;/&gt;&lt;wsp:rsid wsp:val=&quot;00B7738A&quot;/&gt;&lt;wsp:rsid wsp:val=&quot;00BA3165&quot;/&gt;&lt;wsp:rsid wsp:val=&quot;00BA58D4&quot;/&gt;&lt;wsp:rsid wsp:val=&quot;00BB0301&quot;/&gt;&lt;wsp:rsid wsp:val=&quot;00BC5664&quot;/&gt;&lt;wsp:rsid wsp:val=&quot;00BF4FDF&quot;/&gt;&lt;wsp:rsid wsp:val=&quot;00C04E0E&quot;/&gt;&lt;wsp:rsid wsp:val=&quot;00C05714&quot;/&gt;&lt;wsp:rsid wsp:val=&quot;00C25DC5&quot;/&gt;&lt;wsp:rsid wsp:val=&quot;00C35C10&quot;/&gt;&lt;wsp:rsid wsp:val=&quot;00C5306F&quot;/&gt;&lt;wsp:rsid wsp:val=&quot;00C54000&quot;/&gt;&lt;wsp:rsid wsp:val=&quot;00C66151&quot;/&gt;&lt;wsp:rsid wsp:val=&quot;00C75290&quot;/&gt;&lt;wsp:rsid wsp:val=&quot;00C84040&quot;/&gt;&lt;wsp:rsid wsp:val=&quot;00CA32B7&quot;/&gt;&lt;wsp:rsid wsp:val=&quot;00CC3B9B&quot;/&gt;&lt;wsp:rsid wsp:val=&quot;00CE32CA&quot;/&gt;&lt;wsp:rsid wsp:val=&quot;00CF0637&quot;/&gt;&lt;wsp:rsid wsp:val=&quot;00D02163&quot;/&gt;&lt;wsp:rsid wsp:val=&quot;00D02FF2&quot;/&gt;&lt;wsp:rsid wsp:val=&quot;00D13142&quot;/&gt;&lt;wsp:rsid wsp:val=&quot;00D15AA5&quot;/&gt;&lt;wsp:rsid wsp:val=&quot;00D311C4&quot;/&gt;&lt;wsp:rsid wsp:val=&quot;00D5146F&quot;/&gt;&lt;wsp:rsid wsp:val=&quot;00D53D7D&quot;/&gt;&lt;wsp:rsid wsp:val=&quot;00D5475F&quot;/&gt;&lt;wsp:rsid wsp:val=&quot;00D66121&quot;/&gt;&lt;wsp:rsid wsp:val=&quot;00D80DB5&quot;/&gt;&lt;wsp:rsid wsp:val=&quot;00D90FE8&quot;/&gt;&lt;wsp:rsid wsp:val=&quot;00DA06AA&quot;/&gt;&lt;wsp:rsid wsp:val=&quot;00DB5B8D&quot;/&gt;&lt;wsp:rsid wsp:val=&quot;00DB60D0&quot;/&gt;&lt;wsp:rsid wsp:val=&quot;00DB70BB&quot;/&gt;&lt;wsp:rsid wsp:val=&quot;00DC4E4D&quot;/&gt;&lt;wsp:rsid wsp:val=&quot;00DD0FC8&quot;/&gt;&lt;wsp:rsid wsp:val=&quot;00DD19E6&quot;/&gt;&lt;wsp:rsid wsp:val=&quot;00DE1E91&quot;/&gt;&lt;wsp:rsid wsp:val=&quot;00DF14BE&quot;/&gt;&lt;wsp:rsid wsp:val=&quot;00E01027&quot;/&gt;&lt;wsp:rsid wsp:val=&quot;00E07043&quot;/&gt;&lt;wsp:rsid wsp:val=&quot;00E131B5&quot;/&gt;&lt;wsp:rsid wsp:val=&quot;00E13BDE&quot;/&gt;&lt;wsp:rsid wsp:val=&quot;00E31021&quot;/&gt;&lt;wsp:rsid wsp:val=&quot;00E321A9&quot;/&gt;&lt;wsp:rsid wsp:val=&quot;00E62DA4&quot;/&gt;&lt;wsp:rsid wsp:val=&quot;00E82D68&quot;/&gt;&lt;wsp:rsid wsp:val=&quot;00EC319F&quot;/&gt;&lt;wsp:rsid wsp:val=&quot;00ED3794&quot;/&gt;&lt;wsp:rsid wsp:val=&quot;00EF3652&quot;/&gt;&lt;wsp:rsid wsp:val=&quot;00EF6CE2&quot;/&gt;&lt;wsp:rsid wsp:val=&quot;00EF7A12&quot;/&gt;&lt;wsp:rsid wsp:val=&quot;00F03397&quot;/&gt;&lt;wsp:rsid wsp:val=&quot;00F10B01&quot;/&gt;&lt;wsp:rsid wsp:val=&quot;00F16F7D&quot;/&gt;&lt;wsp:rsid wsp:val=&quot;00F2380B&quot;/&gt;&lt;wsp:rsid wsp:val=&quot;00F30205&quot;/&gt;&lt;wsp:rsid wsp:val=&quot;00F5162F&quot;/&gt;&lt;wsp:rsid wsp:val=&quot;00F517C5&quot;/&gt;&lt;wsp:rsid wsp:val=&quot;00F56B58&quot;/&gt;&lt;wsp:rsid wsp:val=&quot;00F57BDE&quot;/&gt;&lt;wsp:rsid wsp:val=&quot;00F61A05&quot;/&gt;&lt;wsp:rsid wsp:val=&quot;00F62B0F&quot;/&gt;&lt;wsp:rsid wsp:val=&quot;00F635C6&quot;/&gt;&lt;wsp:rsid wsp:val=&quot;00F665CC&quot;/&gt;&lt;wsp:rsid wsp:val=&quot;00FB0401&quot;/&gt;&lt;wsp:rsid wsp:val=&quot;00FB2760&quot;/&gt;&lt;wsp:rsid wsp:val=&quot;00FB5FF5&quot;/&gt;&lt;wsp:rsid wsp:val=&quot;00FC57D8&quot;/&gt;&lt;wsp:rsid wsp:val=&quot;00FD2723&quot;/&gt;&lt;wsp:rsid wsp:val=&quot;00FE1ABF&quot;/&gt;&lt;wsp:rsid wsp:val=&quot;00FF0BD0&quot;/&gt;&lt;wsp:rsid wsp:val=&quot;00FF118D&quot;/&gt;&lt;wsp:rsid wsp:val=&quot;00FF1D9A&quot;/&gt;&lt;wsp:rsid wsp:val=&quot;00FF6BD3&quot;/&gt;&lt;/wsp:rsids&gt;&lt;/w:docPr&gt;&lt;w:body&gt;&lt;wx:sect&gt;&lt;w:p wsp:rsidR=&quot;00000000&quot; wsp:rsidRDefault=&quot;00EF6CE2&quot; wsp:rsidP=&quot;00EF6CE2&quot;&gt;&lt;m:oMathPara&gt;&lt;m:oMath&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U&lt;/m:t&gt;&lt;/m:r&gt;&lt;/m:e&gt;&lt;m:sub&gt;&lt;m:r&gt;&lt;w:rPr&gt;&lt;w:rFonts w:ascii=&quot;Cambria Math&quot; w:fareast=&quot;Times New Roman&quot; w:h-ansi=&quot;Cambria Math&quot;/&gt;&lt;wx:font wx:val=&quot;Cambria Math&quot;/&gt;&lt;w:i/&gt;&lt;/w:rPr&gt;&lt;m:t&gt;РїР°Рґ&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9709C5">
        <w:rPr>
          <w:rFonts w:eastAsia="Times New Roman"/>
        </w:rPr>
        <w:instrText xml:space="preserve"> </w:instrText>
      </w:r>
      <w:r w:rsidRPr="009709C5">
        <w:rPr>
          <w:rFonts w:eastAsia="Times New Roman"/>
        </w:rPr>
        <w:fldChar w:fldCharType="separate"/>
      </w:r>
      <w:r w:rsidRPr="0024249C">
        <w:rPr>
          <w:position w:val="-12"/>
        </w:rPr>
        <w:pict>
          <v:shape id="_x0000_i1030" type="#_x0000_t75" style="width:25.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9&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5306F&quot;/&gt;&lt;wsp:rsid wsp:val=&quot;00000972&quot;/&gt;&lt;wsp:rsid wsp:val=&quot;00031DBA&quot;/&gt;&lt;wsp:rsid wsp:val=&quot;0004243C&quot;/&gt;&lt;wsp:rsid wsp:val=&quot;00044BE7&quot;/&gt;&lt;wsp:rsid wsp:val=&quot;00060045&quot;/&gt;&lt;wsp:rsid wsp:val=&quot;00066EEB&quot;/&gt;&lt;wsp:rsid wsp:val=&quot;0008093E&quot;/&gt;&lt;wsp:rsid wsp:val=&quot;000B615D&quot;/&gt;&lt;wsp:rsid wsp:val=&quot;000C7075&quot;/&gt;&lt;wsp:rsid wsp:val=&quot;000D5BCF&quot;/&gt;&lt;wsp:rsid wsp:val=&quot;000E1E1D&quot;/&gt;&lt;wsp:rsid wsp:val=&quot;000E2309&quot;/&gt;&lt;wsp:rsid wsp:val=&quot;000E640A&quot;/&gt;&lt;wsp:rsid wsp:val=&quot;000F4E8C&quot;/&gt;&lt;wsp:rsid wsp:val=&quot;00112A97&quot;/&gt;&lt;wsp:rsid wsp:val=&quot;00127A2E&quot;/&gt;&lt;wsp:rsid wsp:val=&quot;00141463&quot;/&gt;&lt;wsp:rsid wsp:val=&quot;001759C3&quot;/&gt;&lt;wsp:rsid wsp:val=&quot;0018089C&quot;/&gt;&lt;wsp:rsid wsp:val=&quot;001D649E&quot;/&gt;&lt;wsp:rsid wsp:val=&quot;001E2D5C&quot;/&gt;&lt;wsp:rsid wsp:val=&quot;00220935&quot;/&gt;&lt;wsp:rsid wsp:val=&quot;002371D5&quot;/&gt;&lt;wsp:rsid wsp:val=&quot;0024228D&quot;/&gt;&lt;wsp:rsid wsp:val=&quot;0024249C&quot;/&gt;&lt;wsp:rsid wsp:val=&quot;00291F18&quot;/&gt;&lt;wsp:rsid wsp:val=&quot;00295651&quot;/&gt;&lt;wsp:rsid wsp:val=&quot;002B0BEF&quot;/&gt;&lt;wsp:rsid wsp:val=&quot;002C32E2&quot;/&gt;&lt;wsp:rsid wsp:val=&quot;002D5EBA&quot;/&gt;&lt;wsp:rsid wsp:val=&quot;002F3963&quot;/&gt;&lt;wsp:rsid wsp:val=&quot;00301CAB&quot;/&gt;&lt;wsp:rsid wsp:val=&quot;00301FDB&quot;/&gt;&lt;wsp:rsid wsp:val=&quot;003212FF&quot;/&gt;&lt;wsp:rsid wsp:val=&quot;00321A7F&quot;/&gt;&lt;wsp:rsid wsp:val=&quot;0032541D&quot;/&gt;&lt;wsp:rsid wsp:val=&quot;00331F9F&quot;/&gt;&lt;wsp:rsid wsp:val=&quot;003465F5&quot;/&gt;&lt;wsp:rsid wsp:val=&quot;003660E9&quot;/&gt;&lt;wsp:rsid wsp:val=&quot;00376C89&quot;/&gt;&lt;wsp:rsid wsp:val=&quot;003904D7&quot;/&gt;&lt;wsp:rsid wsp:val=&quot;0039401A&quot;/&gt;&lt;wsp:rsid wsp:val=&quot;003B4260&quot;/&gt;&lt;wsp:rsid wsp:val=&quot;003C5FEF&quot;/&gt;&lt;wsp:rsid wsp:val=&quot;00401F1F&quot;/&gt;&lt;wsp:rsid wsp:val=&quot;00417F60&quot;/&gt;&lt;wsp:rsid wsp:val=&quot;00420324&quot;/&gt;&lt;wsp:rsid wsp:val=&quot;0045158C&quot;/&gt;&lt;wsp:rsid wsp:val=&quot;00455382&quot;/&gt;&lt;wsp:rsid wsp:val=&quot;004C4690&quot;/&gt;&lt;wsp:rsid wsp:val=&quot;004E2A93&quot;/&gt;&lt;wsp:rsid wsp:val=&quot;004E7A2A&quot;/&gt;&lt;wsp:rsid wsp:val=&quot;004F2AF9&quot;/&gt;&lt;wsp:rsid wsp:val=&quot;004F4ABF&quot;/&gt;&lt;wsp:rsid wsp:val=&quot;00506FB6&quot;/&gt;&lt;wsp:rsid wsp:val=&quot;00513325&quot;/&gt;&lt;wsp:rsid wsp:val=&quot;00523748&quot;/&gt;&lt;wsp:rsid wsp:val=&quot;00524FE4&quot;/&gt;&lt;wsp:rsid wsp:val=&quot;005255D7&quot;/&gt;&lt;wsp:rsid wsp:val=&quot;00542B11&quot;/&gt;&lt;wsp:rsid wsp:val=&quot;00542E4A&quot;/&gt;&lt;wsp:rsid wsp:val=&quot;00547BEA&quot;/&gt;&lt;wsp:rsid wsp:val=&quot;00570427&quot;/&gt;&lt;wsp:rsid wsp:val=&quot;00571348&quot;/&gt;&lt;wsp:rsid wsp:val=&quot;005819CA&quot;/&gt;&lt;wsp:rsid wsp:val=&quot;00584099&quot;/&gt;&lt;wsp:rsid wsp:val=&quot;0059724C&quot;/&gt;&lt;wsp:rsid wsp:val=&quot;005A07A0&quot;/&gt;&lt;wsp:rsid wsp:val=&quot;005C2C7A&quot;/&gt;&lt;wsp:rsid wsp:val=&quot;005C7441&quot;/&gt;&lt;wsp:rsid wsp:val=&quot;005F50F3&quot;/&gt;&lt;wsp:rsid wsp:val=&quot;005F5ABB&quot;/&gt;&lt;wsp:rsid wsp:val=&quot;006415BB&quot;/&gt;&lt;wsp:rsid wsp:val=&quot;006501C8&quot;/&gt;&lt;wsp:rsid wsp:val=&quot;00657893&quot;/&gt;&lt;wsp:rsid wsp:val=&quot;00661E82&quot;/&gt;&lt;wsp:rsid wsp:val=&quot;00664C1D&quot;/&gt;&lt;wsp:rsid wsp:val=&quot;00670A70&quot;/&gt;&lt;wsp:rsid wsp:val=&quot;0067530E&quot;/&gt;&lt;wsp:rsid wsp:val=&quot;006756F9&quot;/&gt;&lt;wsp:rsid wsp:val=&quot;006A3CB4&quot;/&gt;&lt;wsp:rsid wsp:val=&quot;006B3524&quot;/&gt;&lt;wsp:rsid wsp:val=&quot;006C413A&quot;/&gt;&lt;wsp:rsid wsp:val=&quot;006C627C&quot;/&gt;&lt;wsp:rsid wsp:val=&quot;006D7A0A&quot;/&gt;&lt;wsp:rsid wsp:val=&quot;006E3C4F&quot;/&gt;&lt;wsp:rsid wsp:val=&quot;006F57BA&quot;/&gt;&lt;wsp:rsid wsp:val=&quot;0072435B&quot;/&gt;&lt;wsp:rsid wsp:val=&quot;00727EF5&quot;/&gt;&lt;wsp:rsid wsp:val=&quot;00737325&quot;/&gt;&lt;wsp:rsid wsp:val=&quot;0074656F&quot;/&gt;&lt;wsp:rsid wsp:val=&quot;0074752A&quot;/&gt;&lt;wsp:rsid wsp:val=&quot;007631D5&quot;/&gt;&lt;wsp:rsid wsp:val=&quot;0078729A&quot;/&gt;&lt;wsp:rsid wsp:val=&quot;007A0A42&quot;/&gt;&lt;wsp:rsid wsp:val=&quot;007A11BD&quot;/&gt;&lt;wsp:rsid wsp:val=&quot;007A799A&quot;/&gt;&lt;wsp:rsid wsp:val=&quot;007E6042&quot;/&gt;&lt;wsp:rsid wsp:val=&quot;008101B8&quot;/&gt;&lt;wsp:rsid wsp:val=&quot;0082169B&quot;/&gt;&lt;wsp:rsid wsp:val=&quot;00835B30&quot;/&gt;&lt;wsp:rsid wsp:val=&quot;00850E6E&quot;/&gt;&lt;wsp:rsid wsp:val=&quot;00854743&quot;/&gt;&lt;wsp:rsid wsp:val=&quot;008547E1&quot;/&gt;&lt;wsp:rsid wsp:val=&quot;00860FA2&quot;/&gt;&lt;wsp:rsid wsp:val=&quot;008630DB&quot;/&gt;&lt;wsp:rsid wsp:val=&quot;0087527D&quot;/&gt;&lt;wsp:rsid wsp:val=&quot;00875C8F&quot;/&gt;&lt;wsp:rsid wsp:val=&quot;00886026&quot;/&gt;&lt;wsp:rsid wsp:val=&quot;008A22EB&quot;/&gt;&lt;wsp:rsid wsp:val=&quot;008A4518&quot;/&gt;&lt;wsp:rsid wsp:val=&quot;008B77A2&quot;/&gt;&lt;wsp:rsid wsp:val=&quot;008C201A&quot;/&gt;&lt;wsp:rsid wsp:val=&quot;008D6635&quot;/&gt;&lt;wsp:rsid wsp:val=&quot;008F5622&quot;/&gt;&lt;wsp:rsid wsp:val=&quot;0090216B&quot;/&gt;&lt;wsp:rsid wsp:val=&quot;00915925&quot;/&gt;&lt;wsp:rsid wsp:val=&quot;00937488&quot;/&gt;&lt;wsp:rsid wsp:val=&quot;00940AE1&quot;/&gt;&lt;wsp:rsid wsp:val=&quot;0094688B&quot;/&gt;&lt;wsp:rsid wsp:val=&quot;00947F29&quot;/&gt;&lt;wsp:rsid wsp:val=&quot;00951117&quot;/&gt;&lt;wsp:rsid wsp:val=&quot;00961BE8&quot;/&gt;&lt;wsp:rsid wsp:val=&quot;00963DC4&quot;/&gt;&lt;wsp:rsid wsp:val=&quot;0097297B&quot;/&gt;&lt;wsp:rsid wsp:val=&quot;00972ED6&quot;/&gt;&lt;wsp:rsid wsp:val=&quot;009768FD&quot;/&gt;&lt;wsp:rsid wsp:val=&quot;00981A2A&quot;/&gt;&lt;wsp:rsid wsp:val=&quot;00982B77&quot;/&gt;&lt;wsp:rsid wsp:val=&quot;00984370&quot;/&gt;&lt;wsp:rsid wsp:val=&quot;009915B0&quot;/&gt;&lt;wsp:rsid wsp:val=&quot;009B20C4&quot;/&gt;&lt;wsp:rsid wsp:val=&quot;009B6C42&quot;/&gt;&lt;wsp:rsid wsp:val=&quot;009C7548&quot;/&gt;&lt;wsp:rsid wsp:val=&quot;009D00C6&quot;/&gt;&lt;wsp:rsid wsp:val=&quot;009D5BA2&quot;/&gt;&lt;wsp:rsid wsp:val=&quot;00A00218&quot;/&gt;&lt;wsp:rsid wsp:val=&quot;00A22E5F&quot;/&gt;&lt;wsp:rsid wsp:val=&quot;00A27EF4&quot;/&gt;&lt;wsp:rsid wsp:val=&quot;00A34F2E&quot;/&gt;&lt;wsp:rsid wsp:val=&quot;00A406D3&quot;/&gt;&lt;wsp:rsid wsp:val=&quot;00A54CB6&quot;/&gt;&lt;wsp:rsid wsp:val=&quot;00A679A0&quot;/&gt;&lt;wsp:rsid wsp:val=&quot;00A776D4&quot;/&gt;&lt;wsp:rsid wsp:val=&quot;00A94FC4&quot;/&gt;&lt;wsp:rsid wsp:val=&quot;00AA543A&quot;/&gt;&lt;wsp:rsid wsp:val=&quot;00AA59B7&quot;/&gt;&lt;wsp:rsid wsp:val=&quot;00AB002F&quot;/&gt;&lt;wsp:rsid wsp:val=&quot;00AB33D3&quot;/&gt;&lt;wsp:rsid wsp:val=&quot;00AD0DB2&quot;/&gt;&lt;wsp:rsid wsp:val=&quot;00AD2FBF&quot;/&gt;&lt;wsp:rsid wsp:val=&quot;00AD71EA&quot;/&gt;&lt;wsp:rsid wsp:val=&quot;00AF2E98&quot;/&gt;&lt;wsp:rsid wsp:val=&quot;00B07C67&quot;/&gt;&lt;wsp:rsid wsp:val=&quot;00B21945&quot;/&gt;&lt;wsp:rsid wsp:val=&quot;00B41395&quot;/&gt;&lt;wsp:rsid wsp:val=&quot;00B42EA8&quot;/&gt;&lt;wsp:rsid wsp:val=&quot;00B4612F&quot;/&gt;&lt;wsp:rsid wsp:val=&quot;00B46A96&quot;/&gt;&lt;wsp:rsid wsp:val=&quot;00B671FB&quot;/&gt;&lt;wsp:rsid wsp:val=&quot;00B760CB&quot;/&gt;&lt;wsp:rsid wsp:val=&quot;00B7738A&quot;/&gt;&lt;wsp:rsid wsp:val=&quot;00BA3165&quot;/&gt;&lt;wsp:rsid wsp:val=&quot;00BA58D4&quot;/&gt;&lt;wsp:rsid wsp:val=&quot;00BB0301&quot;/&gt;&lt;wsp:rsid wsp:val=&quot;00BC5664&quot;/&gt;&lt;wsp:rsid wsp:val=&quot;00BF4FDF&quot;/&gt;&lt;wsp:rsid wsp:val=&quot;00C04E0E&quot;/&gt;&lt;wsp:rsid wsp:val=&quot;00C05714&quot;/&gt;&lt;wsp:rsid wsp:val=&quot;00C25DC5&quot;/&gt;&lt;wsp:rsid wsp:val=&quot;00C35C10&quot;/&gt;&lt;wsp:rsid wsp:val=&quot;00C5306F&quot;/&gt;&lt;wsp:rsid wsp:val=&quot;00C54000&quot;/&gt;&lt;wsp:rsid wsp:val=&quot;00C66151&quot;/&gt;&lt;wsp:rsid wsp:val=&quot;00C75290&quot;/&gt;&lt;wsp:rsid wsp:val=&quot;00C84040&quot;/&gt;&lt;wsp:rsid wsp:val=&quot;00CA32B7&quot;/&gt;&lt;wsp:rsid wsp:val=&quot;00CC3B9B&quot;/&gt;&lt;wsp:rsid wsp:val=&quot;00CE32CA&quot;/&gt;&lt;wsp:rsid wsp:val=&quot;00CF0637&quot;/&gt;&lt;wsp:rsid wsp:val=&quot;00D02163&quot;/&gt;&lt;wsp:rsid wsp:val=&quot;00D02FF2&quot;/&gt;&lt;wsp:rsid wsp:val=&quot;00D13142&quot;/&gt;&lt;wsp:rsid wsp:val=&quot;00D15AA5&quot;/&gt;&lt;wsp:rsid wsp:val=&quot;00D311C4&quot;/&gt;&lt;wsp:rsid wsp:val=&quot;00D5146F&quot;/&gt;&lt;wsp:rsid wsp:val=&quot;00D53D7D&quot;/&gt;&lt;wsp:rsid wsp:val=&quot;00D5475F&quot;/&gt;&lt;wsp:rsid wsp:val=&quot;00D66121&quot;/&gt;&lt;wsp:rsid wsp:val=&quot;00D80DB5&quot;/&gt;&lt;wsp:rsid wsp:val=&quot;00D90FE8&quot;/&gt;&lt;wsp:rsid wsp:val=&quot;00DA06AA&quot;/&gt;&lt;wsp:rsid wsp:val=&quot;00DB5B8D&quot;/&gt;&lt;wsp:rsid wsp:val=&quot;00DB60D0&quot;/&gt;&lt;wsp:rsid wsp:val=&quot;00DB70BB&quot;/&gt;&lt;wsp:rsid wsp:val=&quot;00DC4E4D&quot;/&gt;&lt;wsp:rsid wsp:val=&quot;00DD0FC8&quot;/&gt;&lt;wsp:rsid wsp:val=&quot;00DD19E6&quot;/&gt;&lt;wsp:rsid wsp:val=&quot;00DE1E91&quot;/&gt;&lt;wsp:rsid wsp:val=&quot;00DF14BE&quot;/&gt;&lt;wsp:rsid wsp:val=&quot;00E01027&quot;/&gt;&lt;wsp:rsid wsp:val=&quot;00E07043&quot;/&gt;&lt;wsp:rsid wsp:val=&quot;00E131B5&quot;/&gt;&lt;wsp:rsid wsp:val=&quot;00E13BDE&quot;/&gt;&lt;wsp:rsid wsp:val=&quot;00E31021&quot;/&gt;&lt;wsp:rsid wsp:val=&quot;00E321A9&quot;/&gt;&lt;wsp:rsid wsp:val=&quot;00E62DA4&quot;/&gt;&lt;wsp:rsid wsp:val=&quot;00E82D68&quot;/&gt;&lt;wsp:rsid wsp:val=&quot;00EC319F&quot;/&gt;&lt;wsp:rsid wsp:val=&quot;00ED3794&quot;/&gt;&lt;wsp:rsid wsp:val=&quot;00EF3652&quot;/&gt;&lt;wsp:rsid wsp:val=&quot;00EF6CE2&quot;/&gt;&lt;wsp:rsid wsp:val=&quot;00EF7A12&quot;/&gt;&lt;wsp:rsid wsp:val=&quot;00F03397&quot;/&gt;&lt;wsp:rsid wsp:val=&quot;00F10B01&quot;/&gt;&lt;wsp:rsid wsp:val=&quot;00F16F7D&quot;/&gt;&lt;wsp:rsid wsp:val=&quot;00F2380B&quot;/&gt;&lt;wsp:rsid wsp:val=&quot;00F30205&quot;/&gt;&lt;wsp:rsid wsp:val=&quot;00F5162F&quot;/&gt;&lt;wsp:rsid wsp:val=&quot;00F517C5&quot;/&gt;&lt;wsp:rsid wsp:val=&quot;00F56B58&quot;/&gt;&lt;wsp:rsid wsp:val=&quot;00F57BDE&quot;/&gt;&lt;wsp:rsid wsp:val=&quot;00F61A05&quot;/&gt;&lt;wsp:rsid wsp:val=&quot;00F62B0F&quot;/&gt;&lt;wsp:rsid wsp:val=&quot;00F635C6&quot;/&gt;&lt;wsp:rsid wsp:val=&quot;00F665CC&quot;/&gt;&lt;wsp:rsid wsp:val=&quot;00FB0401&quot;/&gt;&lt;wsp:rsid wsp:val=&quot;00FB2760&quot;/&gt;&lt;wsp:rsid wsp:val=&quot;00FB5FF5&quot;/&gt;&lt;wsp:rsid wsp:val=&quot;00FC57D8&quot;/&gt;&lt;wsp:rsid wsp:val=&quot;00FD2723&quot;/&gt;&lt;wsp:rsid wsp:val=&quot;00FE1ABF&quot;/&gt;&lt;wsp:rsid wsp:val=&quot;00FF0BD0&quot;/&gt;&lt;wsp:rsid wsp:val=&quot;00FF118D&quot;/&gt;&lt;wsp:rsid wsp:val=&quot;00FF1D9A&quot;/&gt;&lt;wsp:rsid wsp:val=&quot;00FF6BD3&quot;/&gt;&lt;/wsp:rsids&gt;&lt;/w:docPr&gt;&lt;w:body&gt;&lt;wx:sect&gt;&lt;w:p wsp:rsidR=&quot;00000000&quot; wsp:rsidRDefault=&quot;00EF6CE2&quot; wsp:rsidP=&quot;00EF6CE2&quot;&gt;&lt;m:oMathPara&gt;&lt;m:oMath&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U&lt;/m:t&gt;&lt;/m:r&gt;&lt;/m:e&gt;&lt;m:sub&gt;&lt;m:r&gt;&lt;w:rPr&gt;&lt;w:rFonts w:ascii=&quot;Cambria Math&quot; w:fareast=&quot;Times New Roman&quot; w:h-ansi=&quot;Cambria Math&quot;/&gt;&lt;wx:font wx:val=&quot;Cambria Math&quot;/&gt;&lt;w:i/&gt;&lt;/w:rPr&gt;&lt;m:t&gt;РїР°Рґ&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9709C5">
        <w:rPr>
          <w:rFonts w:eastAsia="Times New Roman"/>
        </w:rPr>
        <w:fldChar w:fldCharType="end"/>
      </w:r>
      <w:r w:rsidRPr="0024249C">
        <w:rPr>
          <w:rFonts w:eastAsia="Times New Roman"/>
        </w:rPr>
        <w:t xml:space="preserve"> – падение напряжения на л</w:t>
      </w:r>
      <w:r w:rsidRPr="0024249C">
        <w:rPr>
          <w:rFonts w:eastAsia="Times New Roman"/>
        </w:rPr>
        <w:t>и</w:t>
      </w:r>
      <w:r w:rsidRPr="0024249C">
        <w:rPr>
          <w:rFonts w:eastAsia="Times New Roman"/>
        </w:rPr>
        <w:t xml:space="preserve">нейном стабилизаторе, </w:t>
      </w:r>
      <w:r w:rsidRPr="009709C5">
        <w:rPr>
          <w:rFonts w:eastAsia="Times New Roman"/>
        </w:rPr>
        <w:fldChar w:fldCharType="begin"/>
      </w:r>
      <w:r w:rsidRPr="009709C5">
        <w:rPr>
          <w:rFonts w:eastAsia="Times New Roman"/>
        </w:rPr>
        <w:instrText xml:space="preserve"> QUOTE </w:instrText>
      </w:r>
      <w:r w:rsidRPr="0024249C">
        <w:rPr>
          <w:position w:val="-9"/>
        </w:rPr>
        <w:pict>
          <v:shape id="_x0000_i1031" type="#_x0000_t75" style="width:27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9&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5306F&quot;/&gt;&lt;wsp:rsid wsp:val=&quot;00000972&quot;/&gt;&lt;wsp:rsid wsp:val=&quot;00031DBA&quot;/&gt;&lt;wsp:rsid wsp:val=&quot;0004243C&quot;/&gt;&lt;wsp:rsid wsp:val=&quot;00044BE7&quot;/&gt;&lt;wsp:rsid wsp:val=&quot;00060045&quot;/&gt;&lt;wsp:rsid wsp:val=&quot;00066EEB&quot;/&gt;&lt;wsp:rsid wsp:val=&quot;0008093E&quot;/&gt;&lt;wsp:rsid wsp:val=&quot;000B615D&quot;/&gt;&lt;wsp:rsid wsp:val=&quot;000C7075&quot;/&gt;&lt;wsp:rsid wsp:val=&quot;000D5BCF&quot;/&gt;&lt;wsp:rsid wsp:val=&quot;000E1E1D&quot;/&gt;&lt;wsp:rsid wsp:val=&quot;000E2309&quot;/&gt;&lt;wsp:rsid wsp:val=&quot;000E640A&quot;/&gt;&lt;wsp:rsid wsp:val=&quot;000F4E8C&quot;/&gt;&lt;wsp:rsid wsp:val=&quot;00112A97&quot;/&gt;&lt;wsp:rsid wsp:val=&quot;00127A2E&quot;/&gt;&lt;wsp:rsid wsp:val=&quot;00141463&quot;/&gt;&lt;wsp:rsid wsp:val=&quot;001759C3&quot;/&gt;&lt;wsp:rsid wsp:val=&quot;0018089C&quot;/&gt;&lt;wsp:rsid wsp:val=&quot;001D649E&quot;/&gt;&lt;wsp:rsid wsp:val=&quot;001E2D5C&quot;/&gt;&lt;wsp:rsid wsp:val=&quot;00220935&quot;/&gt;&lt;wsp:rsid wsp:val=&quot;002371D5&quot;/&gt;&lt;wsp:rsid wsp:val=&quot;0024228D&quot;/&gt;&lt;wsp:rsid wsp:val=&quot;0024249C&quot;/&gt;&lt;wsp:rsid wsp:val=&quot;00291F18&quot;/&gt;&lt;wsp:rsid wsp:val=&quot;00295651&quot;/&gt;&lt;wsp:rsid wsp:val=&quot;002B0BEF&quot;/&gt;&lt;wsp:rsid wsp:val=&quot;002C32E2&quot;/&gt;&lt;wsp:rsid wsp:val=&quot;002D5EBA&quot;/&gt;&lt;wsp:rsid wsp:val=&quot;002F3963&quot;/&gt;&lt;wsp:rsid wsp:val=&quot;00301CAB&quot;/&gt;&lt;wsp:rsid wsp:val=&quot;00301FDB&quot;/&gt;&lt;wsp:rsid wsp:val=&quot;003212FF&quot;/&gt;&lt;wsp:rsid wsp:val=&quot;00321A7F&quot;/&gt;&lt;wsp:rsid wsp:val=&quot;0032541D&quot;/&gt;&lt;wsp:rsid wsp:val=&quot;00331F9F&quot;/&gt;&lt;wsp:rsid wsp:val=&quot;003465F5&quot;/&gt;&lt;wsp:rsid wsp:val=&quot;003660E9&quot;/&gt;&lt;wsp:rsid wsp:val=&quot;00376C89&quot;/&gt;&lt;wsp:rsid wsp:val=&quot;003904D7&quot;/&gt;&lt;wsp:rsid wsp:val=&quot;0039401A&quot;/&gt;&lt;wsp:rsid wsp:val=&quot;003B4260&quot;/&gt;&lt;wsp:rsid wsp:val=&quot;003C5FEF&quot;/&gt;&lt;wsp:rsid wsp:val=&quot;00401F1F&quot;/&gt;&lt;wsp:rsid wsp:val=&quot;00417F60&quot;/&gt;&lt;wsp:rsid wsp:val=&quot;00420324&quot;/&gt;&lt;wsp:rsid wsp:val=&quot;0045158C&quot;/&gt;&lt;wsp:rsid wsp:val=&quot;00455382&quot;/&gt;&lt;wsp:rsid wsp:val=&quot;004C4690&quot;/&gt;&lt;wsp:rsid wsp:val=&quot;004E2A93&quot;/&gt;&lt;wsp:rsid wsp:val=&quot;004E7A2A&quot;/&gt;&lt;wsp:rsid wsp:val=&quot;004F2AF9&quot;/&gt;&lt;wsp:rsid wsp:val=&quot;004F4ABF&quot;/&gt;&lt;wsp:rsid wsp:val=&quot;00506FB6&quot;/&gt;&lt;wsp:rsid wsp:val=&quot;00513325&quot;/&gt;&lt;wsp:rsid wsp:val=&quot;00523748&quot;/&gt;&lt;wsp:rsid wsp:val=&quot;00524FE4&quot;/&gt;&lt;wsp:rsid wsp:val=&quot;005255D7&quot;/&gt;&lt;wsp:rsid wsp:val=&quot;00542B11&quot;/&gt;&lt;wsp:rsid wsp:val=&quot;00542E4A&quot;/&gt;&lt;wsp:rsid wsp:val=&quot;00547BEA&quot;/&gt;&lt;wsp:rsid wsp:val=&quot;00570427&quot;/&gt;&lt;wsp:rsid wsp:val=&quot;00571348&quot;/&gt;&lt;wsp:rsid wsp:val=&quot;005819CA&quot;/&gt;&lt;wsp:rsid wsp:val=&quot;00584099&quot;/&gt;&lt;wsp:rsid wsp:val=&quot;0059724C&quot;/&gt;&lt;wsp:rsid wsp:val=&quot;005A07A0&quot;/&gt;&lt;wsp:rsid wsp:val=&quot;005C2C7A&quot;/&gt;&lt;wsp:rsid wsp:val=&quot;005C7441&quot;/&gt;&lt;wsp:rsid wsp:val=&quot;005F50F3&quot;/&gt;&lt;wsp:rsid wsp:val=&quot;005F5ABB&quot;/&gt;&lt;wsp:rsid wsp:val=&quot;006415BB&quot;/&gt;&lt;wsp:rsid wsp:val=&quot;006501C8&quot;/&gt;&lt;wsp:rsid wsp:val=&quot;00657893&quot;/&gt;&lt;wsp:rsid wsp:val=&quot;00661E82&quot;/&gt;&lt;wsp:rsid wsp:val=&quot;00664C1D&quot;/&gt;&lt;wsp:rsid wsp:val=&quot;00670A70&quot;/&gt;&lt;wsp:rsid wsp:val=&quot;0067530E&quot;/&gt;&lt;wsp:rsid wsp:val=&quot;006756F9&quot;/&gt;&lt;wsp:rsid wsp:val=&quot;0069643F&quot;/&gt;&lt;wsp:rsid wsp:val=&quot;006A3CB4&quot;/&gt;&lt;wsp:rsid wsp:val=&quot;006B3524&quot;/&gt;&lt;wsp:rsid wsp:val=&quot;006C413A&quot;/&gt;&lt;wsp:rsid wsp:val=&quot;006C627C&quot;/&gt;&lt;wsp:rsid wsp:val=&quot;006D7A0A&quot;/&gt;&lt;wsp:rsid wsp:val=&quot;006E3C4F&quot;/&gt;&lt;wsp:rsid wsp:val=&quot;006F57BA&quot;/&gt;&lt;wsp:rsid wsp:val=&quot;0072435B&quot;/&gt;&lt;wsp:rsid wsp:val=&quot;00727EF5&quot;/&gt;&lt;wsp:rsid wsp:val=&quot;00737325&quot;/&gt;&lt;wsp:rsid wsp:val=&quot;0074656F&quot;/&gt;&lt;wsp:rsid wsp:val=&quot;0074752A&quot;/&gt;&lt;wsp:rsid wsp:val=&quot;007631D5&quot;/&gt;&lt;wsp:rsid wsp:val=&quot;0078729A&quot;/&gt;&lt;wsp:rsid wsp:val=&quot;007A0A42&quot;/&gt;&lt;wsp:rsid wsp:val=&quot;007A11BD&quot;/&gt;&lt;wsp:rsid wsp:val=&quot;007A799A&quot;/&gt;&lt;wsp:rsid wsp:val=&quot;007E6042&quot;/&gt;&lt;wsp:rsid wsp:val=&quot;008101B8&quot;/&gt;&lt;wsp:rsid wsp:val=&quot;0082169B&quot;/&gt;&lt;wsp:rsid wsp:val=&quot;00835B30&quot;/&gt;&lt;wsp:rsid wsp:val=&quot;00850E6E&quot;/&gt;&lt;wsp:rsid wsp:val=&quot;00854743&quot;/&gt;&lt;wsp:rsid wsp:val=&quot;008547E1&quot;/&gt;&lt;wsp:rsid wsp:val=&quot;00860FA2&quot;/&gt;&lt;wsp:rsid wsp:val=&quot;008630DB&quot;/&gt;&lt;wsp:rsid wsp:val=&quot;0087527D&quot;/&gt;&lt;wsp:rsid wsp:val=&quot;00875C8F&quot;/&gt;&lt;wsp:rsid wsp:val=&quot;00886026&quot;/&gt;&lt;wsp:rsid wsp:val=&quot;008A22EB&quot;/&gt;&lt;wsp:rsid wsp:val=&quot;008A4518&quot;/&gt;&lt;wsp:rsid wsp:val=&quot;008B77A2&quot;/&gt;&lt;wsp:rsid wsp:val=&quot;008C201A&quot;/&gt;&lt;wsp:rsid wsp:val=&quot;008D6635&quot;/&gt;&lt;wsp:rsid wsp:val=&quot;008F5622&quot;/&gt;&lt;wsp:rsid wsp:val=&quot;0090216B&quot;/&gt;&lt;wsp:rsid wsp:val=&quot;00915925&quot;/&gt;&lt;wsp:rsid wsp:val=&quot;00937488&quot;/&gt;&lt;wsp:rsid wsp:val=&quot;00940AE1&quot;/&gt;&lt;wsp:rsid wsp:val=&quot;0094688B&quot;/&gt;&lt;wsp:rsid wsp:val=&quot;00947F29&quot;/&gt;&lt;wsp:rsid wsp:val=&quot;00951117&quot;/&gt;&lt;wsp:rsid wsp:val=&quot;00961BE8&quot;/&gt;&lt;wsp:rsid wsp:val=&quot;00963DC4&quot;/&gt;&lt;wsp:rsid wsp:val=&quot;0097297B&quot;/&gt;&lt;wsp:rsid wsp:val=&quot;00972ED6&quot;/&gt;&lt;wsp:rsid wsp:val=&quot;009768FD&quot;/&gt;&lt;wsp:rsid wsp:val=&quot;00981A2A&quot;/&gt;&lt;wsp:rsid wsp:val=&quot;00982B77&quot;/&gt;&lt;wsp:rsid wsp:val=&quot;00984370&quot;/&gt;&lt;wsp:rsid wsp:val=&quot;009915B0&quot;/&gt;&lt;wsp:rsid wsp:val=&quot;009B20C4&quot;/&gt;&lt;wsp:rsid wsp:val=&quot;009B6C42&quot;/&gt;&lt;wsp:rsid wsp:val=&quot;009C7548&quot;/&gt;&lt;wsp:rsid wsp:val=&quot;009D00C6&quot;/&gt;&lt;wsp:rsid wsp:val=&quot;009D5BA2&quot;/&gt;&lt;wsp:rsid wsp:val=&quot;00A00218&quot;/&gt;&lt;wsp:rsid wsp:val=&quot;00A22E5F&quot;/&gt;&lt;wsp:rsid wsp:val=&quot;00A27EF4&quot;/&gt;&lt;wsp:rsid wsp:val=&quot;00A34F2E&quot;/&gt;&lt;wsp:rsid wsp:val=&quot;00A406D3&quot;/&gt;&lt;wsp:rsid wsp:val=&quot;00A54CB6&quot;/&gt;&lt;wsp:rsid wsp:val=&quot;00A679A0&quot;/&gt;&lt;wsp:rsid wsp:val=&quot;00A776D4&quot;/&gt;&lt;wsp:rsid wsp:val=&quot;00A94FC4&quot;/&gt;&lt;wsp:rsid wsp:val=&quot;00AA543A&quot;/&gt;&lt;wsp:rsid wsp:val=&quot;00AA59B7&quot;/&gt;&lt;wsp:rsid wsp:val=&quot;00AB002F&quot;/&gt;&lt;wsp:rsid wsp:val=&quot;00AB33D3&quot;/&gt;&lt;wsp:rsid wsp:val=&quot;00AD0DB2&quot;/&gt;&lt;wsp:rsid wsp:val=&quot;00AD2FBF&quot;/&gt;&lt;wsp:rsid wsp:val=&quot;00AD71EA&quot;/&gt;&lt;wsp:rsid wsp:val=&quot;00AF2E98&quot;/&gt;&lt;wsp:rsid wsp:val=&quot;00B07C67&quot;/&gt;&lt;wsp:rsid wsp:val=&quot;00B21945&quot;/&gt;&lt;wsp:rsid wsp:val=&quot;00B41395&quot;/&gt;&lt;wsp:rsid wsp:val=&quot;00B42EA8&quot;/&gt;&lt;wsp:rsid wsp:val=&quot;00B4612F&quot;/&gt;&lt;wsp:rsid wsp:val=&quot;00B46A96&quot;/&gt;&lt;wsp:rsid wsp:val=&quot;00B671FB&quot;/&gt;&lt;wsp:rsid wsp:val=&quot;00B760CB&quot;/&gt;&lt;wsp:rsid wsp:val=&quot;00B7738A&quot;/&gt;&lt;wsp:rsid wsp:val=&quot;00BA3165&quot;/&gt;&lt;wsp:rsid wsp:val=&quot;00BA58D4&quot;/&gt;&lt;wsp:rsid wsp:val=&quot;00BB0301&quot;/&gt;&lt;wsp:rsid wsp:val=&quot;00BC5664&quot;/&gt;&lt;wsp:rsid wsp:val=&quot;00BF4FDF&quot;/&gt;&lt;wsp:rsid wsp:val=&quot;00C04E0E&quot;/&gt;&lt;wsp:rsid wsp:val=&quot;00C05714&quot;/&gt;&lt;wsp:rsid wsp:val=&quot;00C25DC5&quot;/&gt;&lt;wsp:rsid wsp:val=&quot;00C35C10&quot;/&gt;&lt;wsp:rsid wsp:val=&quot;00C5306F&quot;/&gt;&lt;wsp:rsid wsp:val=&quot;00C54000&quot;/&gt;&lt;wsp:rsid wsp:val=&quot;00C66151&quot;/&gt;&lt;wsp:rsid wsp:val=&quot;00C75290&quot;/&gt;&lt;wsp:rsid wsp:val=&quot;00C84040&quot;/&gt;&lt;wsp:rsid wsp:val=&quot;00CA32B7&quot;/&gt;&lt;wsp:rsid wsp:val=&quot;00CC3B9B&quot;/&gt;&lt;wsp:rsid wsp:val=&quot;00CE32CA&quot;/&gt;&lt;wsp:rsid wsp:val=&quot;00CF0637&quot;/&gt;&lt;wsp:rsid wsp:val=&quot;00D02163&quot;/&gt;&lt;wsp:rsid wsp:val=&quot;00D02FF2&quot;/&gt;&lt;wsp:rsid wsp:val=&quot;00D13142&quot;/&gt;&lt;wsp:rsid wsp:val=&quot;00D15AA5&quot;/&gt;&lt;wsp:rsid wsp:val=&quot;00D311C4&quot;/&gt;&lt;wsp:rsid wsp:val=&quot;00D5146F&quot;/&gt;&lt;wsp:rsid wsp:val=&quot;00D53D7D&quot;/&gt;&lt;wsp:rsid wsp:val=&quot;00D5475F&quot;/&gt;&lt;wsp:rsid wsp:val=&quot;00D66121&quot;/&gt;&lt;wsp:rsid wsp:val=&quot;00D80DB5&quot;/&gt;&lt;wsp:rsid wsp:val=&quot;00D90FE8&quot;/&gt;&lt;wsp:rsid wsp:val=&quot;00DA06AA&quot;/&gt;&lt;wsp:rsid wsp:val=&quot;00DB5B8D&quot;/&gt;&lt;wsp:rsid wsp:val=&quot;00DB60D0&quot;/&gt;&lt;wsp:rsid wsp:val=&quot;00DB70BB&quot;/&gt;&lt;wsp:rsid wsp:val=&quot;00DC4E4D&quot;/&gt;&lt;wsp:rsid wsp:val=&quot;00DD0FC8&quot;/&gt;&lt;wsp:rsid wsp:val=&quot;00DD19E6&quot;/&gt;&lt;wsp:rsid wsp:val=&quot;00DE1E91&quot;/&gt;&lt;wsp:rsid wsp:val=&quot;00DF14BE&quot;/&gt;&lt;wsp:rsid wsp:val=&quot;00E01027&quot;/&gt;&lt;wsp:rsid wsp:val=&quot;00E07043&quot;/&gt;&lt;wsp:rsid wsp:val=&quot;00E131B5&quot;/&gt;&lt;wsp:rsid wsp:val=&quot;00E13BDE&quot;/&gt;&lt;wsp:rsid wsp:val=&quot;00E31021&quot;/&gt;&lt;wsp:rsid wsp:val=&quot;00E321A9&quot;/&gt;&lt;wsp:rsid wsp:val=&quot;00E62DA4&quot;/&gt;&lt;wsp:rsid wsp:val=&quot;00E82D68&quot;/&gt;&lt;wsp:rsid wsp:val=&quot;00EC319F&quot;/&gt;&lt;wsp:rsid wsp:val=&quot;00ED3794&quot;/&gt;&lt;wsp:rsid wsp:val=&quot;00EF3652&quot;/&gt;&lt;wsp:rsid wsp:val=&quot;00EF7A12&quot;/&gt;&lt;wsp:rsid wsp:val=&quot;00F03397&quot;/&gt;&lt;wsp:rsid wsp:val=&quot;00F10B01&quot;/&gt;&lt;wsp:rsid wsp:val=&quot;00F16F7D&quot;/&gt;&lt;wsp:rsid wsp:val=&quot;00F2380B&quot;/&gt;&lt;wsp:rsid wsp:val=&quot;00F30205&quot;/&gt;&lt;wsp:rsid wsp:val=&quot;00F5162F&quot;/&gt;&lt;wsp:rsid wsp:val=&quot;00F517C5&quot;/&gt;&lt;wsp:rsid wsp:val=&quot;00F56B58&quot;/&gt;&lt;wsp:rsid wsp:val=&quot;00F57BDE&quot;/&gt;&lt;wsp:rsid wsp:val=&quot;00F61A05&quot;/&gt;&lt;wsp:rsid wsp:val=&quot;00F62B0F&quot;/&gt;&lt;wsp:rsid wsp:val=&quot;00F635C6&quot;/&gt;&lt;wsp:rsid wsp:val=&quot;00F665CC&quot;/&gt;&lt;wsp:rsid wsp:val=&quot;00FB0401&quot;/&gt;&lt;wsp:rsid wsp:val=&quot;00FB2760&quot;/&gt;&lt;wsp:rsid wsp:val=&quot;00FB5FF5&quot;/&gt;&lt;wsp:rsid wsp:val=&quot;00FC57D8&quot;/&gt;&lt;wsp:rsid wsp:val=&quot;00FD2723&quot;/&gt;&lt;wsp:rsid wsp:val=&quot;00FE1ABF&quot;/&gt;&lt;wsp:rsid wsp:val=&quot;00FF0BD0&quot;/&gt;&lt;wsp:rsid wsp:val=&quot;00FF118D&quot;/&gt;&lt;wsp:rsid wsp:val=&quot;00FF1D9A&quot;/&gt;&lt;wsp:rsid wsp:val=&quot;00FF6BD3&quot;/&gt;&lt;/wsp:rsids&gt;&lt;/w:docPr&gt;&lt;w:body&gt;&lt;wx:sect&gt;&lt;w:p wsp:rsidR=&quot;00000000&quot; wsp:rsidRDefault=&quot;0069643F&quot; wsp:rsidP=&quot;0069643F&quot;&gt;&lt;m:oMathPara&gt;&lt;m:oMath&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U&lt;/m:t&gt;&lt;/m:r&gt;&lt;/m:e&gt;&lt;m:sub&gt;&lt;m:r&gt;&lt;w:rPr&gt;&lt;w:rFonts w:ascii=&quot;Cambria Math&quot; w:fareast=&quot;Times New Roman&quot; w:h-ansi=&quot;Cambria Math&quot;/&gt;&lt;wx:font wx:val=&quot;Cambria Math&quot;/&gt;&lt;w:i/&gt;&lt;/w:rPr&gt;&lt;m:t&gt;РёРё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9709C5">
        <w:rPr>
          <w:rFonts w:eastAsia="Times New Roman"/>
        </w:rPr>
        <w:instrText xml:space="preserve"> </w:instrText>
      </w:r>
      <w:r w:rsidRPr="009709C5">
        <w:rPr>
          <w:rFonts w:eastAsia="Times New Roman"/>
        </w:rPr>
        <w:fldChar w:fldCharType="separate"/>
      </w:r>
      <w:r w:rsidRPr="0024249C">
        <w:rPr>
          <w:position w:val="-9"/>
        </w:rPr>
        <w:pict>
          <v:shape id="_x0000_i1032" type="#_x0000_t75" style="width:27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9&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5306F&quot;/&gt;&lt;wsp:rsid wsp:val=&quot;00000972&quot;/&gt;&lt;wsp:rsid wsp:val=&quot;00031DBA&quot;/&gt;&lt;wsp:rsid wsp:val=&quot;0004243C&quot;/&gt;&lt;wsp:rsid wsp:val=&quot;00044BE7&quot;/&gt;&lt;wsp:rsid wsp:val=&quot;00060045&quot;/&gt;&lt;wsp:rsid wsp:val=&quot;00066EEB&quot;/&gt;&lt;wsp:rsid wsp:val=&quot;0008093E&quot;/&gt;&lt;wsp:rsid wsp:val=&quot;000B615D&quot;/&gt;&lt;wsp:rsid wsp:val=&quot;000C7075&quot;/&gt;&lt;wsp:rsid wsp:val=&quot;000D5BCF&quot;/&gt;&lt;wsp:rsid wsp:val=&quot;000E1E1D&quot;/&gt;&lt;wsp:rsid wsp:val=&quot;000E2309&quot;/&gt;&lt;wsp:rsid wsp:val=&quot;000E640A&quot;/&gt;&lt;wsp:rsid wsp:val=&quot;000F4E8C&quot;/&gt;&lt;wsp:rsid wsp:val=&quot;00112A97&quot;/&gt;&lt;wsp:rsid wsp:val=&quot;00127A2E&quot;/&gt;&lt;wsp:rsid wsp:val=&quot;00141463&quot;/&gt;&lt;wsp:rsid wsp:val=&quot;001759C3&quot;/&gt;&lt;wsp:rsid wsp:val=&quot;0018089C&quot;/&gt;&lt;wsp:rsid wsp:val=&quot;001D649E&quot;/&gt;&lt;wsp:rsid wsp:val=&quot;001E2D5C&quot;/&gt;&lt;wsp:rsid wsp:val=&quot;00220935&quot;/&gt;&lt;wsp:rsid wsp:val=&quot;002371D5&quot;/&gt;&lt;wsp:rsid wsp:val=&quot;0024228D&quot;/&gt;&lt;wsp:rsid wsp:val=&quot;0024249C&quot;/&gt;&lt;wsp:rsid wsp:val=&quot;00291F18&quot;/&gt;&lt;wsp:rsid wsp:val=&quot;00295651&quot;/&gt;&lt;wsp:rsid wsp:val=&quot;002B0BEF&quot;/&gt;&lt;wsp:rsid wsp:val=&quot;002C32E2&quot;/&gt;&lt;wsp:rsid wsp:val=&quot;002D5EBA&quot;/&gt;&lt;wsp:rsid wsp:val=&quot;002F3963&quot;/&gt;&lt;wsp:rsid wsp:val=&quot;00301CAB&quot;/&gt;&lt;wsp:rsid wsp:val=&quot;00301FDB&quot;/&gt;&lt;wsp:rsid wsp:val=&quot;003212FF&quot;/&gt;&lt;wsp:rsid wsp:val=&quot;00321A7F&quot;/&gt;&lt;wsp:rsid wsp:val=&quot;0032541D&quot;/&gt;&lt;wsp:rsid wsp:val=&quot;00331F9F&quot;/&gt;&lt;wsp:rsid wsp:val=&quot;003465F5&quot;/&gt;&lt;wsp:rsid wsp:val=&quot;003660E9&quot;/&gt;&lt;wsp:rsid wsp:val=&quot;00376C89&quot;/&gt;&lt;wsp:rsid wsp:val=&quot;003904D7&quot;/&gt;&lt;wsp:rsid wsp:val=&quot;0039401A&quot;/&gt;&lt;wsp:rsid wsp:val=&quot;003B4260&quot;/&gt;&lt;wsp:rsid wsp:val=&quot;003C5FEF&quot;/&gt;&lt;wsp:rsid wsp:val=&quot;00401F1F&quot;/&gt;&lt;wsp:rsid wsp:val=&quot;00417F60&quot;/&gt;&lt;wsp:rsid wsp:val=&quot;00420324&quot;/&gt;&lt;wsp:rsid wsp:val=&quot;0045158C&quot;/&gt;&lt;wsp:rsid wsp:val=&quot;00455382&quot;/&gt;&lt;wsp:rsid wsp:val=&quot;004C4690&quot;/&gt;&lt;wsp:rsid wsp:val=&quot;004E2A93&quot;/&gt;&lt;wsp:rsid wsp:val=&quot;004E7A2A&quot;/&gt;&lt;wsp:rsid wsp:val=&quot;004F2AF9&quot;/&gt;&lt;wsp:rsid wsp:val=&quot;004F4ABF&quot;/&gt;&lt;wsp:rsid wsp:val=&quot;00506FB6&quot;/&gt;&lt;wsp:rsid wsp:val=&quot;00513325&quot;/&gt;&lt;wsp:rsid wsp:val=&quot;00523748&quot;/&gt;&lt;wsp:rsid wsp:val=&quot;00524FE4&quot;/&gt;&lt;wsp:rsid wsp:val=&quot;005255D7&quot;/&gt;&lt;wsp:rsid wsp:val=&quot;00542B11&quot;/&gt;&lt;wsp:rsid wsp:val=&quot;00542E4A&quot;/&gt;&lt;wsp:rsid wsp:val=&quot;00547BEA&quot;/&gt;&lt;wsp:rsid wsp:val=&quot;00570427&quot;/&gt;&lt;wsp:rsid wsp:val=&quot;00571348&quot;/&gt;&lt;wsp:rsid wsp:val=&quot;005819CA&quot;/&gt;&lt;wsp:rsid wsp:val=&quot;00584099&quot;/&gt;&lt;wsp:rsid wsp:val=&quot;0059724C&quot;/&gt;&lt;wsp:rsid wsp:val=&quot;005A07A0&quot;/&gt;&lt;wsp:rsid wsp:val=&quot;005C2C7A&quot;/&gt;&lt;wsp:rsid wsp:val=&quot;005C7441&quot;/&gt;&lt;wsp:rsid wsp:val=&quot;005F50F3&quot;/&gt;&lt;wsp:rsid wsp:val=&quot;005F5ABB&quot;/&gt;&lt;wsp:rsid wsp:val=&quot;006415BB&quot;/&gt;&lt;wsp:rsid wsp:val=&quot;006501C8&quot;/&gt;&lt;wsp:rsid wsp:val=&quot;00657893&quot;/&gt;&lt;wsp:rsid wsp:val=&quot;00661E82&quot;/&gt;&lt;wsp:rsid wsp:val=&quot;00664C1D&quot;/&gt;&lt;wsp:rsid wsp:val=&quot;00670A70&quot;/&gt;&lt;wsp:rsid wsp:val=&quot;0067530E&quot;/&gt;&lt;wsp:rsid wsp:val=&quot;006756F9&quot;/&gt;&lt;wsp:rsid wsp:val=&quot;0069643F&quot;/&gt;&lt;wsp:rsid wsp:val=&quot;006A3CB4&quot;/&gt;&lt;wsp:rsid wsp:val=&quot;006B3524&quot;/&gt;&lt;wsp:rsid wsp:val=&quot;006C413A&quot;/&gt;&lt;wsp:rsid wsp:val=&quot;006C627C&quot;/&gt;&lt;wsp:rsid wsp:val=&quot;006D7A0A&quot;/&gt;&lt;wsp:rsid wsp:val=&quot;006E3C4F&quot;/&gt;&lt;wsp:rsid wsp:val=&quot;006F57BA&quot;/&gt;&lt;wsp:rsid wsp:val=&quot;0072435B&quot;/&gt;&lt;wsp:rsid wsp:val=&quot;00727EF5&quot;/&gt;&lt;wsp:rsid wsp:val=&quot;00737325&quot;/&gt;&lt;wsp:rsid wsp:val=&quot;0074656F&quot;/&gt;&lt;wsp:rsid wsp:val=&quot;0074752A&quot;/&gt;&lt;wsp:rsid wsp:val=&quot;007631D5&quot;/&gt;&lt;wsp:rsid wsp:val=&quot;0078729A&quot;/&gt;&lt;wsp:rsid wsp:val=&quot;007A0A42&quot;/&gt;&lt;wsp:rsid wsp:val=&quot;007A11BD&quot;/&gt;&lt;wsp:rsid wsp:val=&quot;007A799A&quot;/&gt;&lt;wsp:rsid wsp:val=&quot;007E6042&quot;/&gt;&lt;wsp:rsid wsp:val=&quot;008101B8&quot;/&gt;&lt;wsp:rsid wsp:val=&quot;0082169B&quot;/&gt;&lt;wsp:rsid wsp:val=&quot;00835B30&quot;/&gt;&lt;wsp:rsid wsp:val=&quot;00850E6E&quot;/&gt;&lt;wsp:rsid wsp:val=&quot;00854743&quot;/&gt;&lt;wsp:rsid wsp:val=&quot;008547E1&quot;/&gt;&lt;wsp:rsid wsp:val=&quot;00860FA2&quot;/&gt;&lt;wsp:rsid wsp:val=&quot;008630DB&quot;/&gt;&lt;wsp:rsid wsp:val=&quot;0087527D&quot;/&gt;&lt;wsp:rsid wsp:val=&quot;00875C8F&quot;/&gt;&lt;wsp:rsid wsp:val=&quot;00886026&quot;/&gt;&lt;wsp:rsid wsp:val=&quot;008A22EB&quot;/&gt;&lt;wsp:rsid wsp:val=&quot;008A4518&quot;/&gt;&lt;wsp:rsid wsp:val=&quot;008B77A2&quot;/&gt;&lt;wsp:rsid wsp:val=&quot;008C201A&quot;/&gt;&lt;wsp:rsid wsp:val=&quot;008D6635&quot;/&gt;&lt;wsp:rsid wsp:val=&quot;008F5622&quot;/&gt;&lt;wsp:rsid wsp:val=&quot;0090216B&quot;/&gt;&lt;wsp:rsid wsp:val=&quot;00915925&quot;/&gt;&lt;wsp:rsid wsp:val=&quot;00937488&quot;/&gt;&lt;wsp:rsid wsp:val=&quot;00940AE1&quot;/&gt;&lt;wsp:rsid wsp:val=&quot;0094688B&quot;/&gt;&lt;wsp:rsid wsp:val=&quot;00947F29&quot;/&gt;&lt;wsp:rsid wsp:val=&quot;00951117&quot;/&gt;&lt;wsp:rsid wsp:val=&quot;00961BE8&quot;/&gt;&lt;wsp:rsid wsp:val=&quot;00963DC4&quot;/&gt;&lt;wsp:rsid wsp:val=&quot;0097297B&quot;/&gt;&lt;wsp:rsid wsp:val=&quot;00972ED6&quot;/&gt;&lt;wsp:rsid wsp:val=&quot;009768FD&quot;/&gt;&lt;wsp:rsid wsp:val=&quot;00981A2A&quot;/&gt;&lt;wsp:rsid wsp:val=&quot;00982B77&quot;/&gt;&lt;wsp:rsid wsp:val=&quot;00984370&quot;/&gt;&lt;wsp:rsid wsp:val=&quot;009915B0&quot;/&gt;&lt;wsp:rsid wsp:val=&quot;009B20C4&quot;/&gt;&lt;wsp:rsid wsp:val=&quot;009B6C42&quot;/&gt;&lt;wsp:rsid wsp:val=&quot;009C7548&quot;/&gt;&lt;wsp:rsid wsp:val=&quot;009D00C6&quot;/&gt;&lt;wsp:rsid wsp:val=&quot;009D5BA2&quot;/&gt;&lt;wsp:rsid wsp:val=&quot;00A00218&quot;/&gt;&lt;wsp:rsid wsp:val=&quot;00A22E5F&quot;/&gt;&lt;wsp:rsid wsp:val=&quot;00A27EF4&quot;/&gt;&lt;wsp:rsid wsp:val=&quot;00A34F2E&quot;/&gt;&lt;wsp:rsid wsp:val=&quot;00A406D3&quot;/&gt;&lt;wsp:rsid wsp:val=&quot;00A54CB6&quot;/&gt;&lt;wsp:rsid wsp:val=&quot;00A679A0&quot;/&gt;&lt;wsp:rsid wsp:val=&quot;00A776D4&quot;/&gt;&lt;wsp:rsid wsp:val=&quot;00A94FC4&quot;/&gt;&lt;wsp:rsid wsp:val=&quot;00AA543A&quot;/&gt;&lt;wsp:rsid wsp:val=&quot;00AA59B7&quot;/&gt;&lt;wsp:rsid wsp:val=&quot;00AB002F&quot;/&gt;&lt;wsp:rsid wsp:val=&quot;00AB33D3&quot;/&gt;&lt;wsp:rsid wsp:val=&quot;00AD0DB2&quot;/&gt;&lt;wsp:rsid wsp:val=&quot;00AD2FBF&quot;/&gt;&lt;wsp:rsid wsp:val=&quot;00AD71EA&quot;/&gt;&lt;wsp:rsid wsp:val=&quot;00AF2E98&quot;/&gt;&lt;wsp:rsid wsp:val=&quot;00B07C67&quot;/&gt;&lt;wsp:rsid wsp:val=&quot;00B21945&quot;/&gt;&lt;wsp:rsid wsp:val=&quot;00B41395&quot;/&gt;&lt;wsp:rsid wsp:val=&quot;00B42EA8&quot;/&gt;&lt;wsp:rsid wsp:val=&quot;00B4612F&quot;/&gt;&lt;wsp:rsid wsp:val=&quot;00B46A96&quot;/&gt;&lt;wsp:rsid wsp:val=&quot;00B671FB&quot;/&gt;&lt;wsp:rsid wsp:val=&quot;00B760CB&quot;/&gt;&lt;wsp:rsid wsp:val=&quot;00B7738A&quot;/&gt;&lt;wsp:rsid wsp:val=&quot;00BA3165&quot;/&gt;&lt;wsp:rsid wsp:val=&quot;00BA58D4&quot;/&gt;&lt;wsp:rsid wsp:val=&quot;00BB0301&quot;/&gt;&lt;wsp:rsid wsp:val=&quot;00BC5664&quot;/&gt;&lt;wsp:rsid wsp:val=&quot;00BF4FDF&quot;/&gt;&lt;wsp:rsid wsp:val=&quot;00C04E0E&quot;/&gt;&lt;wsp:rsid wsp:val=&quot;00C05714&quot;/&gt;&lt;wsp:rsid wsp:val=&quot;00C25DC5&quot;/&gt;&lt;wsp:rsid wsp:val=&quot;00C35C10&quot;/&gt;&lt;wsp:rsid wsp:val=&quot;00C5306F&quot;/&gt;&lt;wsp:rsid wsp:val=&quot;00C54000&quot;/&gt;&lt;wsp:rsid wsp:val=&quot;00C66151&quot;/&gt;&lt;wsp:rsid wsp:val=&quot;00C75290&quot;/&gt;&lt;wsp:rsid wsp:val=&quot;00C84040&quot;/&gt;&lt;wsp:rsid wsp:val=&quot;00CA32B7&quot;/&gt;&lt;wsp:rsid wsp:val=&quot;00CC3B9B&quot;/&gt;&lt;wsp:rsid wsp:val=&quot;00CE32CA&quot;/&gt;&lt;wsp:rsid wsp:val=&quot;00CF0637&quot;/&gt;&lt;wsp:rsid wsp:val=&quot;00D02163&quot;/&gt;&lt;wsp:rsid wsp:val=&quot;00D02FF2&quot;/&gt;&lt;wsp:rsid wsp:val=&quot;00D13142&quot;/&gt;&lt;wsp:rsid wsp:val=&quot;00D15AA5&quot;/&gt;&lt;wsp:rsid wsp:val=&quot;00D311C4&quot;/&gt;&lt;wsp:rsid wsp:val=&quot;00D5146F&quot;/&gt;&lt;wsp:rsid wsp:val=&quot;00D53D7D&quot;/&gt;&lt;wsp:rsid wsp:val=&quot;00D5475F&quot;/&gt;&lt;wsp:rsid wsp:val=&quot;00D66121&quot;/&gt;&lt;wsp:rsid wsp:val=&quot;00D80DB5&quot;/&gt;&lt;wsp:rsid wsp:val=&quot;00D90FE8&quot;/&gt;&lt;wsp:rsid wsp:val=&quot;00DA06AA&quot;/&gt;&lt;wsp:rsid wsp:val=&quot;00DB5B8D&quot;/&gt;&lt;wsp:rsid wsp:val=&quot;00DB60D0&quot;/&gt;&lt;wsp:rsid wsp:val=&quot;00DB70BB&quot;/&gt;&lt;wsp:rsid wsp:val=&quot;00DC4E4D&quot;/&gt;&lt;wsp:rsid wsp:val=&quot;00DD0FC8&quot;/&gt;&lt;wsp:rsid wsp:val=&quot;00DD19E6&quot;/&gt;&lt;wsp:rsid wsp:val=&quot;00DE1E91&quot;/&gt;&lt;wsp:rsid wsp:val=&quot;00DF14BE&quot;/&gt;&lt;wsp:rsid wsp:val=&quot;00E01027&quot;/&gt;&lt;wsp:rsid wsp:val=&quot;00E07043&quot;/&gt;&lt;wsp:rsid wsp:val=&quot;00E131B5&quot;/&gt;&lt;wsp:rsid wsp:val=&quot;00E13BDE&quot;/&gt;&lt;wsp:rsid wsp:val=&quot;00E31021&quot;/&gt;&lt;wsp:rsid wsp:val=&quot;00E321A9&quot;/&gt;&lt;wsp:rsid wsp:val=&quot;00E62DA4&quot;/&gt;&lt;wsp:rsid wsp:val=&quot;00E82D68&quot;/&gt;&lt;wsp:rsid wsp:val=&quot;00EC319F&quot;/&gt;&lt;wsp:rsid wsp:val=&quot;00ED3794&quot;/&gt;&lt;wsp:rsid wsp:val=&quot;00EF3652&quot;/&gt;&lt;wsp:rsid wsp:val=&quot;00EF7A12&quot;/&gt;&lt;wsp:rsid wsp:val=&quot;00F03397&quot;/&gt;&lt;wsp:rsid wsp:val=&quot;00F10B01&quot;/&gt;&lt;wsp:rsid wsp:val=&quot;00F16F7D&quot;/&gt;&lt;wsp:rsid wsp:val=&quot;00F2380B&quot;/&gt;&lt;wsp:rsid wsp:val=&quot;00F30205&quot;/&gt;&lt;wsp:rsid wsp:val=&quot;00F5162F&quot;/&gt;&lt;wsp:rsid wsp:val=&quot;00F517C5&quot;/&gt;&lt;wsp:rsid wsp:val=&quot;00F56B58&quot;/&gt;&lt;wsp:rsid wsp:val=&quot;00F57BDE&quot;/&gt;&lt;wsp:rsid wsp:val=&quot;00F61A05&quot;/&gt;&lt;wsp:rsid wsp:val=&quot;00F62B0F&quot;/&gt;&lt;wsp:rsid wsp:val=&quot;00F635C6&quot;/&gt;&lt;wsp:rsid wsp:val=&quot;00F665CC&quot;/&gt;&lt;wsp:rsid wsp:val=&quot;00FB0401&quot;/&gt;&lt;wsp:rsid wsp:val=&quot;00FB2760&quot;/&gt;&lt;wsp:rsid wsp:val=&quot;00FB5FF5&quot;/&gt;&lt;wsp:rsid wsp:val=&quot;00FC57D8&quot;/&gt;&lt;wsp:rsid wsp:val=&quot;00FD2723&quot;/&gt;&lt;wsp:rsid wsp:val=&quot;00FE1ABF&quot;/&gt;&lt;wsp:rsid wsp:val=&quot;00FF0BD0&quot;/&gt;&lt;wsp:rsid wsp:val=&quot;00FF118D&quot;/&gt;&lt;wsp:rsid wsp:val=&quot;00FF1D9A&quot;/&gt;&lt;wsp:rsid wsp:val=&quot;00FF6BD3&quot;/&gt;&lt;/wsp:rsids&gt;&lt;/w:docPr&gt;&lt;w:body&gt;&lt;wx:sect&gt;&lt;w:p wsp:rsidR=&quot;00000000&quot; wsp:rsidRDefault=&quot;0069643F&quot; wsp:rsidP=&quot;0069643F&quot;&gt;&lt;m:oMathPara&gt;&lt;m:oMath&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U&lt;/m:t&gt;&lt;/m:r&gt;&lt;/m:e&gt;&lt;m:sub&gt;&lt;m:r&gt;&lt;w:rPr&gt;&lt;w:rFonts w:ascii=&quot;Cambria Math&quot; w:fareast=&quot;Times New Roman&quot; w:h-ansi=&quot;Cambria Math&quot;/&gt;&lt;wx:font wx:val=&quot;Cambria Math&quot;/&gt;&lt;w:i/&gt;&lt;/w:rPr&gt;&lt;m:t&gt;РёРё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9709C5">
        <w:rPr>
          <w:rFonts w:eastAsia="Times New Roman"/>
        </w:rPr>
        <w:fldChar w:fldCharType="end"/>
      </w:r>
      <w:r w:rsidRPr="0024249C">
        <w:rPr>
          <w:rFonts w:eastAsia="Times New Roman"/>
        </w:rPr>
        <w:t xml:space="preserve"> – напряжение на выходе блока выпрямителей и фильтров. </w:t>
      </w:r>
    </w:p>
    <w:p w:rsidR="0024249C" w:rsidRPr="00F2380B" w:rsidRDefault="0024249C" w:rsidP="0024249C">
      <w:pPr>
        <w:spacing w:after="0" w:line="360" w:lineRule="auto"/>
        <w:ind w:firstLine="426"/>
        <w:jc w:val="both"/>
        <w:rPr>
          <w:b/>
          <w:sz w:val="18"/>
          <w:szCs w:val="18"/>
        </w:rPr>
      </w:pPr>
      <w:r w:rsidRPr="00F2380B">
        <w:t>При превышении напряжением на входе вторичного стабилизатора</w:t>
      </w:r>
      <w:r w:rsidRPr="0024249C">
        <w:rPr>
          <w:rFonts w:eastAsia="Times New Roman"/>
        </w:rPr>
        <w:t xml:space="preserve"> расчетного значения будет происходить повышенное тепловыделение на силовом элементе стабилизатора. </w:t>
      </w:r>
      <w:r w:rsidRPr="00F2380B">
        <w:t>В случае же падения напряжения ниже расчетного, выходное напряжение вторичного стабилизатора будет нест</w:t>
      </w:r>
      <w:r w:rsidRPr="00F2380B">
        <w:t>а</w:t>
      </w:r>
      <w:r w:rsidRPr="00F2380B">
        <w:t>бильным. Поэтому необходимо осуществлять стабилизацию для обоих блоков.</w:t>
      </w:r>
    </w:p>
    <w:p w:rsidR="0024249C" w:rsidRPr="00F2380B" w:rsidRDefault="0024249C" w:rsidP="0024249C">
      <w:pPr>
        <w:spacing w:after="0" w:line="360" w:lineRule="auto"/>
        <w:ind w:firstLine="708"/>
        <w:jc w:val="both"/>
      </w:pPr>
      <w:r w:rsidRPr="00F2380B">
        <w:rPr>
          <w:b/>
        </w:rPr>
        <w:lastRenderedPageBreak/>
        <w:t xml:space="preserve">Выводы. </w:t>
      </w:r>
      <w:r w:rsidRPr="00F2380B">
        <w:t>Из представленного материала видно, что задача создания универсального модульного источника питания технически реализуема. К тому же, на современном рынке предложенное решение будет востребов</w:t>
      </w:r>
      <w:r w:rsidRPr="00F2380B">
        <w:t>а</w:t>
      </w:r>
      <w:r w:rsidRPr="00F2380B">
        <w:t>но. Следовательно, необходимо детально проработать принципиальные схемы каждого модуля, провести расчеты и моделирование. Но уже на данном этапе работы понятно, что современная элементная база позволяет в полной мере реализовать устройство, полностью удовлетворяющее сформулированной в начале статьи задаче, на решение которой будут направлены дальнейшие исследования.</w:t>
      </w:r>
    </w:p>
    <w:p w:rsidR="0024249C" w:rsidRPr="00F2380B" w:rsidRDefault="0024249C" w:rsidP="0024249C">
      <w:pPr>
        <w:spacing w:after="0" w:line="360" w:lineRule="auto"/>
        <w:ind w:firstLine="708"/>
        <w:jc w:val="both"/>
      </w:pPr>
    </w:p>
    <w:p w:rsidR="0024249C" w:rsidRPr="00F2380B" w:rsidRDefault="0024249C" w:rsidP="0024249C">
      <w:pPr>
        <w:spacing w:after="0" w:line="360" w:lineRule="auto"/>
        <w:ind w:firstLine="708"/>
        <w:rPr>
          <w:b/>
          <w:sz w:val="24"/>
        </w:rPr>
      </w:pPr>
      <w:bookmarkStart w:id="4" w:name="OLE_LINK1"/>
      <w:bookmarkStart w:id="5" w:name="OLE_LINK2"/>
      <w:r w:rsidRPr="00F2380B">
        <w:rPr>
          <w:b/>
          <w:sz w:val="24"/>
        </w:rPr>
        <w:t>СПИСОК ЛИТЕРАТУРЫ</w:t>
      </w:r>
    </w:p>
    <w:p w:rsidR="0024249C" w:rsidRPr="00F2380B" w:rsidRDefault="0024249C" w:rsidP="0024249C">
      <w:pPr>
        <w:spacing w:after="0" w:line="360" w:lineRule="auto"/>
        <w:ind w:firstLine="708"/>
        <w:rPr>
          <w:b/>
          <w:sz w:val="24"/>
          <w:szCs w:val="24"/>
        </w:rPr>
      </w:pPr>
    </w:p>
    <w:p w:rsidR="0024249C" w:rsidRPr="00F2380B" w:rsidRDefault="0024249C" w:rsidP="0024249C">
      <w:pPr>
        <w:pStyle w:val="a3"/>
        <w:numPr>
          <w:ilvl w:val="0"/>
          <w:numId w:val="13"/>
        </w:numPr>
        <w:spacing w:after="120" w:line="240" w:lineRule="auto"/>
        <w:jc w:val="both"/>
        <w:rPr>
          <w:sz w:val="24"/>
          <w:szCs w:val="24"/>
        </w:rPr>
      </w:pPr>
      <w:r w:rsidRPr="00F2380B">
        <w:rPr>
          <w:sz w:val="24"/>
          <w:szCs w:val="24"/>
        </w:rPr>
        <w:t>Ефимов И. П. Источники питания/ И. П. Ефимов – У.: УГТУ, 2001. – 135с., ил.</w:t>
      </w:r>
    </w:p>
    <w:p w:rsidR="0024249C" w:rsidRPr="00F2380B" w:rsidRDefault="0024249C" w:rsidP="0024249C">
      <w:pPr>
        <w:pStyle w:val="a3"/>
        <w:numPr>
          <w:ilvl w:val="0"/>
          <w:numId w:val="13"/>
        </w:numPr>
        <w:spacing w:after="120" w:line="240" w:lineRule="auto"/>
        <w:ind w:left="0" w:firstLine="360"/>
        <w:jc w:val="both"/>
        <w:rPr>
          <w:sz w:val="24"/>
          <w:szCs w:val="24"/>
        </w:rPr>
      </w:pPr>
      <w:r w:rsidRPr="00F2380B">
        <w:rPr>
          <w:sz w:val="24"/>
          <w:szCs w:val="24"/>
          <w:lang w:val="en-US"/>
        </w:rPr>
        <w:t>Traco</w:t>
      </w:r>
      <w:r w:rsidRPr="00F2380B">
        <w:rPr>
          <w:sz w:val="24"/>
          <w:szCs w:val="24"/>
        </w:rPr>
        <w:t xml:space="preserve"> </w:t>
      </w:r>
      <w:r w:rsidRPr="00F2380B">
        <w:rPr>
          <w:sz w:val="24"/>
          <w:szCs w:val="24"/>
          <w:lang w:val="en-US"/>
        </w:rPr>
        <w:t>Power</w:t>
      </w:r>
      <w:r w:rsidRPr="00F2380B">
        <w:rPr>
          <w:sz w:val="24"/>
          <w:szCs w:val="24"/>
        </w:rPr>
        <w:t xml:space="preserve">, производитель источников питания [Электронный ресурс]. – Режим доступа: </w:t>
      </w:r>
      <w:hyperlink r:id="rId18" w:history="1">
        <w:r w:rsidRPr="00F2380B">
          <w:rPr>
            <w:rStyle w:val="a7"/>
            <w:sz w:val="24"/>
            <w:szCs w:val="24"/>
          </w:rPr>
          <w:t>http://www.tracopower.com/products/browse-by-category/</w:t>
        </w:r>
      </w:hyperlink>
    </w:p>
    <w:p w:rsidR="0024249C" w:rsidRPr="00F2380B" w:rsidRDefault="0024249C" w:rsidP="0024249C">
      <w:pPr>
        <w:pStyle w:val="a3"/>
        <w:numPr>
          <w:ilvl w:val="0"/>
          <w:numId w:val="13"/>
        </w:numPr>
        <w:spacing w:after="120" w:line="240" w:lineRule="auto"/>
        <w:ind w:left="0" w:firstLine="360"/>
        <w:jc w:val="both"/>
        <w:rPr>
          <w:sz w:val="24"/>
          <w:szCs w:val="24"/>
        </w:rPr>
      </w:pPr>
      <w:r w:rsidRPr="00F2380B">
        <w:rPr>
          <w:sz w:val="24"/>
          <w:szCs w:val="24"/>
          <w:lang w:val="en-US"/>
        </w:rPr>
        <w:t>Mean</w:t>
      </w:r>
      <w:r w:rsidRPr="00F2380B">
        <w:rPr>
          <w:sz w:val="24"/>
          <w:szCs w:val="24"/>
        </w:rPr>
        <w:t xml:space="preserve"> </w:t>
      </w:r>
      <w:r w:rsidRPr="00F2380B">
        <w:rPr>
          <w:sz w:val="24"/>
          <w:szCs w:val="24"/>
          <w:lang w:val="en-US"/>
        </w:rPr>
        <w:t>Well</w:t>
      </w:r>
      <w:r w:rsidRPr="00F2380B">
        <w:rPr>
          <w:sz w:val="24"/>
          <w:szCs w:val="24"/>
        </w:rPr>
        <w:t xml:space="preserve">, производитель источников питания [Электронный ресурс]. – Режим доступа: </w:t>
      </w:r>
      <w:hyperlink r:id="rId19" w:history="1">
        <w:r w:rsidRPr="00F2380B">
          <w:rPr>
            <w:rStyle w:val="a7"/>
            <w:sz w:val="24"/>
            <w:szCs w:val="24"/>
          </w:rPr>
          <w:t>http://www.meanwell.com/py/productSeries.aspx#</w:t>
        </w:r>
      </w:hyperlink>
      <w:r w:rsidRPr="00F2380B">
        <w:rPr>
          <w:sz w:val="24"/>
          <w:szCs w:val="24"/>
        </w:rPr>
        <w:t xml:space="preserve"> </w:t>
      </w:r>
    </w:p>
    <w:p w:rsidR="0024249C" w:rsidRPr="00F2380B" w:rsidRDefault="0024249C" w:rsidP="0024249C">
      <w:pPr>
        <w:pStyle w:val="a3"/>
        <w:numPr>
          <w:ilvl w:val="0"/>
          <w:numId w:val="13"/>
        </w:numPr>
        <w:spacing w:after="120" w:line="240" w:lineRule="auto"/>
        <w:ind w:left="0" w:firstLine="360"/>
        <w:jc w:val="both"/>
        <w:rPr>
          <w:sz w:val="24"/>
          <w:szCs w:val="24"/>
        </w:rPr>
      </w:pPr>
      <w:r w:rsidRPr="00F2380B">
        <w:rPr>
          <w:sz w:val="24"/>
          <w:szCs w:val="24"/>
          <w:lang w:val="en-US"/>
        </w:rPr>
        <w:t>Vicor</w:t>
      </w:r>
      <w:r w:rsidRPr="00F2380B">
        <w:rPr>
          <w:sz w:val="24"/>
          <w:szCs w:val="24"/>
        </w:rPr>
        <w:t>, производитель источников питания [Электронный ресурс]. – Режим д</w:t>
      </w:r>
      <w:r w:rsidRPr="00F2380B">
        <w:rPr>
          <w:sz w:val="24"/>
          <w:szCs w:val="24"/>
        </w:rPr>
        <w:t>о</w:t>
      </w:r>
      <w:r w:rsidRPr="00F2380B">
        <w:rPr>
          <w:sz w:val="24"/>
          <w:szCs w:val="24"/>
        </w:rPr>
        <w:t xml:space="preserve">ступа: </w:t>
      </w:r>
      <w:hyperlink r:id="rId20" w:history="1">
        <w:r w:rsidRPr="00F2380B">
          <w:rPr>
            <w:rStyle w:val="a7"/>
            <w:sz w:val="24"/>
            <w:szCs w:val="24"/>
          </w:rPr>
          <w:t>http://www.vicorpower.com/#</w:t>
        </w:r>
      </w:hyperlink>
      <w:r w:rsidRPr="00F2380B">
        <w:rPr>
          <w:sz w:val="24"/>
          <w:szCs w:val="24"/>
        </w:rPr>
        <w:t xml:space="preserve"> </w:t>
      </w:r>
    </w:p>
    <w:p w:rsidR="0024249C" w:rsidRPr="00F2380B" w:rsidRDefault="0024249C" w:rsidP="0024249C">
      <w:pPr>
        <w:pStyle w:val="a3"/>
        <w:numPr>
          <w:ilvl w:val="0"/>
          <w:numId w:val="13"/>
        </w:numPr>
        <w:spacing w:after="120" w:line="240" w:lineRule="auto"/>
        <w:ind w:left="0" w:firstLine="360"/>
        <w:jc w:val="both"/>
        <w:rPr>
          <w:sz w:val="24"/>
          <w:szCs w:val="24"/>
        </w:rPr>
      </w:pPr>
      <w:r w:rsidRPr="00F2380B">
        <w:rPr>
          <w:sz w:val="24"/>
          <w:szCs w:val="24"/>
        </w:rPr>
        <w:t>Браун М. Источники питания. Расчет и конструирование/ М. Браун; пер. с англ. – К.: “МК-Пресс”, 2007. – 288с., ил.</w:t>
      </w:r>
    </w:p>
    <w:p w:rsidR="0024249C" w:rsidRPr="00F2380B" w:rsidRDefault="0024249C" w:rsidP="0024249C">
      <w:pPr>
        <w:pStyle w:val="a3"/>
        <w:numPr>
          <w:ilvl w:val="0"/>
          <w:numId w:val="13"/>
        </w:numPr>
        <w:spacing w:after="120" w:line="240" w:lineRule="auto"/>
        <w:ind w:left="0" w:firstLine="360"/>
        <w:jc w:val="both"/>
        <w:rPr>
          <w:sz w:val="24"/>
          <w:szCs w:val="24"/>
        </w:rPr>
      </w:pPr>
      <w:r w:rsidRPr="00F2380B">
        <w:rPr>
          <w:sz w:val="24"/>
          <w:szCs w:val="24"/>
        </w:rPr>
        <w:t>Мек Р. Импульсные источники питания. Теоретические основы проектирования и руководство по практическому применению/ Р. Мек; пер. с англ. – М.: Издательский дом “Додэка-</w:t>
      </w:r>
      <w:r w:rsidRPr="00F2380B">
        <w:rPr>
          <w:sz w:val="24"/>
          <w:szCs w:val="24"/>
          <w:lang w:val="en-US"/>
        </w:rPr>
        <w:t>XX</w:t>
      </w:r>
      <w:r w:rsidRPr="00F2380B">
        <w:rPr>
          <w:sz w:val="24"/>
          <w:szCs w:val="24"/>
        </w:rPr>
        <w:t>1”, 2008. – 272с. ил.</w:t>
      </w:r>
    </w:p>
    <w:p w:rsidR="0024249C" w:rsidRPr="00F2380B" w:rsidRDefault="0024249C" w:rsidP="0024249C">
      <w:pPr>
        <w:pStyle w:val="a3"/>
        <w:numPr>
          <w:ilvl w:val="0"/>
          <w:numId w:val="13"/>
        </w:numPr>
        <w:spacing w:after="120" w:line="240" w:lineRule="auto"/>
        <w:ind w:left="0" w:firstLine="360"/>
        <w:jc w:val="both"/>
        <w:rPr>
          <w:sz w:val="24"/>
          <w:szCs w:val="24"/>
        </w:rPr>
      </w:pPr>
      <w:r w:rsidRPr="00F2380B">
        <w:rPr>
          <w:sz w:val="24"/>
          <w:szCs w:val="24"/>
        </w:rPr>
        <w:t xml:space="preserve">ШИМ контроллер с двумя усилителями ошибки [Электронный ресурс]. – Режим доступа: </w:t>
      </w:r>
      <w:hyperlink r:id="rId21" w:history="1">
        <w:r w:rsidRPr="00F2380B">
          <w:rPr>
            <w:rStyle w:val="a7"/>
            <w:sz w:val="24"/>
            <w:szCs w:val="24"/>
          </w:rPr>
          <w:t>http://www.ti.com/lit/ds/symlink/tl494.pdf</w:t>
        </w:r>
      </w:hyperlink>
      <w:r w:rsidRPr="00F2380B">
        <w:rPr>
          <w:sz w:val="24"/>
          <w:szCs w:val="24"/>
        </w:rPr>
        <w:t xml:space="preserve"> </w:t>
      </w:r>
    </w:p>
    <w:p w:rsidR="0024249C" w:rsidRPr="00F2380B" w:rsidRDefault="0024249C" w:rsidP="0024249C">
      <w:pPr>
        <w:pStyle w:val="a3"/>
        <w:numPr>
          <w:ilvl w:val="0"/>
          <w:numId w:val="13"/>
        </w:numPr>
        <w:spacing w:after="120" w:line="240" w:lineRule="auto"/>
        <w:ind w:left="0" w:firstLine="360"/>
        <w:jc w:val="both"/>
        <w:rPr>
          <w:sz w:val="24"/>
          <w:szCs w:val="24"/>
        </w:rPr>
      </w:pPr>
      <w:r w:rsidRPr="00F2380B">
        <w:rPr>
          <w:sz w:val="24"/>
          <w:szCs w:val="24"/>
          <w:lang w:val="en-US"/>
        </w:rPr>
        <w:t>TOP</w:t>
      </w:r>
      <w:r w:rsidRPr="00F2380B">
        <w:rPr>
          <w:sz w:val="24"/>
          <w:szCs w:val="24"/>
        </w:rPr>
        <w:t xml:space="preserve"> </w:t>
      </w:r>
      <w:r w:rsidRPr="00F2380B">
        <w:rPr>
          <w:sz w:val="24"/>
          <w:szCs w:val="24"/>
          <w:lang w:val="en-US"/>
        </w:rPr>
        <w:t>Switch</w:t>
      </w:r>
      <w:r w:rsidRPr="00F2380B">
        <w:rPr>
          <w:sz w:val="24"/>
          <w:szCs w:val="24"/>
        </w:rPr>
        <w:t xml:space="preserve"> контроллеры для блоков питания [Электронный ресурс]. – Режим доступа: </w:t>
      </w:r>
      <w:hyperlink r:id="rId22" w:history="1">
        <w:r w:rsidRPr="00F2380B">
          <w:rPr>
            <w:rStyle w:val="a7"/>
            <w:sz w:val="24"/>
            <w:szCs w:val="24"/>
          </w:rPr>
          <w:t>https://ac-dc.power.com/products/topswitch-family/</w:t>
        </w:r>
      </w:hyperlink>
      <w:r w:rsidRPr="00F2380B">
        <w:rPr>
          <w:sz w:val="24"/>
          <w:szCs w:val="24"/>
        </w:rPr>
        <w:t xml:space="preserve"> </w:t>
      </w:r>
    </w:p>
    <w:p w:rsidR="0024249C" w:rsidRPr="00F2380B" w:rsidRDefault="0024249C" w:rsidP="0024249C">
      <w:pPr>
        <w:pStyle w:val="a3"/>
        <w:numPr>
          <w:ilvl w:val="0"/>
          <w:numId w:val="13"/>
        </w:numPr>
        <w:spacing w:after="120" w:line="240" w:lineRule="auto"/>
        <w:ind w:left="0" w:firstLine="360"/>
        <w:jc w:val="both"/>
        <w:rPr>
          <w:sz w:val="24"/>
          <w:szCs w:val="24"/>
        </w:rPr>
      </w:pPr>
      <w:r w:rsidRPr="00F2380B">
        <w:rPr>
          <w:sz w:val="24"/>
          <w:szCs w:val="24"/>
          <w:lang w:val="en-US"/>
        </w:rPr>
        <w:t>Step</w:t>
      </w:r>
      <w:r w:rsidRPr="00F2380B">
        <w:rPr>
          <w:sz w:val="24"/>
          <w:szCs w:val="24"/>
        </w:rPr>
        <w:t>-</w:t>
      </w:r>
      <w:r w:rsidRPr="00F2380B">
        <w:rPr>
          <w:sz w:val="24"/>
          <w:szCs w:val="24"/>
          <w:lang w:val="en-US"/>
        </w:rPr>
        <w:t>down</w:t>
      </w:r>
      <w:r w:rsidRPr="00F2380B">
        <w:rPr>
          <w:sz w:val="24"/>
          <w:szCs w:val="24"/>
        </w:rPr>
        <w:t xml:space="preserve"> преобразователи, расчет и применение [Электронный ресурс]. – Р</w:t>
      </w:r>
      <w:r w:rsidRPr="00F2380B">
        <w:rPr>
          <w:sz w:val="24"/>
          <w:szCs w:val="24"/>
        </w:rPr>
        <w:t>е</w:t>
      </w:r>
      <w:r w:rsidRPr="00F2380B">
        <w:rPr>
          <w:sz w:val="24"/>
          <w:szCs w:val="24"/>
        </w:rPr>
        <w:t xml:space="preserve">жим доступа: </w:t>
      </w:r>
      <w:hyperlink r:id="rId23" w:history="1">
        <w:r w:rsidRPr="00F2380B">
          <w:rPr>
            <w:rStyle w:val="a7"/>
            <w:sz w:val="24"/>
            <w:szCs w:val="24"/>
          </w:rPr>
          <w:t>http://www.ti.com/lit/an/slva477b/slva477b.pdf</w:t>
        </w:r>
      </w:hyperlink>
      <w:r w:rsidRPr="00F2380B">
        <w:rPr>
          <w:sz w:val="24"/>
          <w:szCs w:val="24"/>
        </w:rPr>
        <w:t xml:space="preserve"> </w:t>
      </w:r>
    </w:p>
    <w:p w:rsidR="0024249C" w:rsidRPr="00F2380B" w:rsidRDefault="0024249C" w:rsidP="0024249C">
      <w:pPr>
        <w:pStyle w:val="a3"/>
        <w:numPr>
          <w:ilvl w:val="0"/>
          <w:numId w:val="13"/>
        </w:numPr>
        <w:spacing w:after="120" w:line="240" w:lineRule="auto"/>
        <w:ind w:left="0" w:firstLine="360"/>
        <w:jc w:val="both"/>
        <w:rPr>
          <w:sz w:val="24"/>
          <w:szCs w:val="24"/>
        </w:rPr>
      </w:pPr>
      <w:r w:rsidRPr="00F2380B">
        <w:rPr>
          <w:sz w:val="24"/>
          <w:szCs w:val="24"/>
        </w:rPr>
        <w:t xml:space="preserve">Контроллер </w:t>
      </w:r>
      <w:r w:rsidRPr="00F2380B">
        <w:rPr>
          <w:sz w:val="24"/>
          <w:szCs w:val="24"/>
          <w:lang w:val="en-US"/>
        </w:rPr>
        <w:t>step</w:t>
      </w:r>
      <w:r w:rsidRPr="00F2380B">
        <w:rPr>
          <w:sz w:val="24"/>
          <w:szCs w:val="24"/>
        </w:rPr>
        <w:t xml:space="preserve">-преобразователя [Электронный ресурс]. – Режим доступа: </w:t>
      </w:r>
      <w:hyperlink r:id="rId24" w:history="1">
        <w:r w:rsidRPr="00F2380B">
          <w:rPr>
            <w:rStyle w:val="a7"/>
            <w:sz w:val="24"/>
            <w:szCs w:val="24"/>
          </w:rPr>
          <w:t>https://www.onsemi.com/pub/Collateral/MC34063A-D.PDF</w:t>
        </w:r>
      </w:hyperlink>
      <w:r w:rsidRPr="00F2380B">
        <w:rPr>
          <w:sz w:val="24"/>
          <w:szCs w:val="24"/>
        </w:rPr>
        <w:t xml:space="preserve"> </w:t>
      </w:r>
    </w:p>
    <w:p w:rsidR="0024249C" w:rsidRPr="00F2380B" w:rsidRDefault="0024249C" w:rsidP="0024249C">
      <w:pPr>
        <w:pStyle w:val="a3"/>
        <w:numPr>
          <w:ilvl w:val="0"/>
          <w:numId w:val="13"/>
        </w:numPr>
        <w:spacing w:after="120" w:line="240" w:lineRule="auto"/>
        <w:ind w:left="0" w:firstLine="360"/>
        <w:jc w:val="both"/>
        <w:rPr>
          <w:sz w:val="24"/>
          <w:szCs w:val="24"/>
        </w:rPr>
      </w:pPr>
      <w:r w:rsidRPr="00F2380B">
        <w:rPr>
          <w:sz w:val="24"/>
          <w:szCs w:val="24"/>
        </w:rPr>
        <w:t xml:space="preserve"> Датчики тока на основе эффекта Холла, сайт производителя [Электронный р</w:t>
      </w:r>
      <w:r w:rsidRPr="00F2380B">
        <w:rPr>
          <w:sz w:val="24"/>
          <w:szCs w:val="24"/>
        </w:rPr>
        <w:t>е</w:t>
      </w:r>
      <w:r w:rsidRPr="00F2380B">
        <w:rPr>
          <w:sz w:val="24"/>
          <w:szCs w:val="24"/>
        </w:rPr>
        <w:t xml:space="preserve">сурс]. – Режим доступа: </w:t>
      </w:r>
      <w:hyperlink r:id="rId25" w:history="1">
        <w:r w:rsidRPr="00F2380B">
          <w:rPr>
            <w:rStyle w:val="a7"/>
            <w:sz w:val="24"/>
            <w:szCs w:val="24"/>
          </w:rPr>
          <w:t>http://www.allegromicro.com/en/Products/Current-Sensor-ICs.aspx</w:t>
        </w:r>
      </w:hyperlink>
      <w:r w:rsidRPr="00F2380B">
        <w:rPr>
          <w:sz w:val="24"/>
          <w:szCs w:val="24"/>
        </w:rPr>
        <w:t xml:space="preserve"> </w:t>
      </w:r>
    </w:p>
    <w:p w:rsidR="0024249C" w:rsidRPr="00F2380B" w:rsidRDefault="0024249C" w:rsidP="0024249C">
      <w:pPr>
        <w:pStyle w:val="a3"/>
        <w:numPr>
          <w:ilvl w:val="0"/>
          <w:numId w:val="13"/>
        </w:numPr>
        <w:spacing w:after="120" w:line="240" w:lineRule="auto"/>
        <w:ind w:left="0" w:firstLine="360"/>
        <w:jc w:val="both"/>
        <w:rPr>
          <w:sz w:val="24"/>
          <w:szCs w:val="24"/>
        </w:rPr>
      </w:pPr>
      <w:r w:rsidRPr="00F2380B">
        <w:rPr>
          <w:sz w:val="24"/>
          <w:szCs w:val="24"/>
        </w:rPr>
        <w:t xml:space="preserve"> Высокопроизводительные </w:t>
      </w:r>
      <w:r w:rsidRPr="00F2380B">
        <w:rPr>
          <w:sz w:val="24"/>
          <w:szCs w:val="24"/>
          <w:lang w:val="en-US"/>
        </w:rPr>
        <w:t>ARM</w:t>
      </w:r>
      <w:r w:rsidRPr="00F2380B">
        <w:rPr>
          <w:sz w:val="24"/>
          <w:szCs w:val="24"/>
        </w:rPr>
        <w:t xml:space="preserve"> микроконтроллеры семейства </w:t>
      </w:r>
      <w:r w:rsidRPr="00F2380B">
        <w:rPr>
          <w:sz w:val="24"/>
          <w:szCs w:val="24"/>
          <w:lang w:val="en-US"/>
        </w:rPr>
        <w:t>STM</w:t>
      </w:r>
      <w:r w:rsidRPr="00F2380B">
        <w:rPr>
          <w:sz w:val="24"/>
          <w:szCs w:val="24"/>
        </w:rPr>
        <w:t xml:space="preserve">32, сайт производителя [Электронный ресурс]. – Режим доступа: </w:t>
      </w:r>
      <w:hyperlink r:id="rId26" w:history="1">
        <w:r w:rsidRPr="00F2380B">
          <w:rPr>
            <w:rStyle w:val="a7"/>
            <w:sz w:val="24"/>
            <w:szCs w:val="24"/>
          </w:rPr>
          <w:t xml:space="preserve">http://www.st.com/en/ </w:t>
        </w:r>
        <w:r w:rsidRPr="00F2380B">
          <w:rPr>
            <w:rStyle w:val="a7"/>
            <w:spacing w:val="-2"/>
            <w:sz w:val="24"/>
            <w:szCs w:val="24"/>
          </w:rPr>
          <w:t>microcontrollers/stm32-32-bit-arm-cortex-mcus.html?querycriteria=productId=SC1169</w:t>
        </w:r>
      </w:hyperlink>
    </w:p>
    <w:p w:rsidR="0024249C" w:rsidRPr="00F2380B" w:rsidRDefault="0024249C" w:rsidP="0024249C">
      <w:pPr>
        <w:pStyle w:val="a3"/>
        <w:numPr>
          <w:ilvl w:val="0"/>
          <w:numId w:val="13"/>
        </w:numPr>
        <w:spacing w:after="120" w:line="240" w:lineRule="auto"/>
        <w:ind w:left="0" w:firstLine="360"/>
        <w:jc w:val="both"/>
        <w:rPr>
          <w:rStyle w:val="a7"/>
          <w:color w:val="auto"/>
          <w:sz w:val="24"/>
          <w:szCs w:val="24"/>
          <w:u w:val="none"/>
        </w:rPr>
      </w:pPr>
      <w:r w:rsidRPr="00F2380B">
        <w:rPr>
          <w:sz w:val="24"/>
          <w:szCs w:val="24"/>
        </w:rPr>
        <w:t xml:space="preserve"> Высокопроизводительный </w:t>
      </w:r>
      <w:r w:rsidRPr="00F2380B">
        <w:rPr>
          <w:sz w:val="24"/>
          <w:szCs w:val="24"/>
          <w:lang w:val="en-US"/>
        </w:rPr>
        <w:t>Ethernet</w:t>
      </w:r>
      <w:r w:rsidRPr="00F2380B">
        <w:rPr>
          <w:sz w:val="24"/>
          <w:szCs w:val="24"/>
        </w:rPr>
        <w:t xml:space="preserve"> контроллер, сайт производителя [Электро</w:t>
      </w:r>
      <w:r w:rsidRPr="00F2380B">
        <w:rPr>
          <w:sz w:val="24"/>
          <w:szCs w:val="24"/>
        </w:rPr>
        <w:t>н</w:t>
      </w:r>
      <w:r w:rsidRPr="00F2380B">
        <w:rPr>
          <w:sz w:val="24"/>
          <w:szCs w:val="24"/>
        </w:rPr>
        <w:t xml:space="preserve">ный ресурс]. – Режим доступа: </w:t>
      </w:r>
      <w:hyperlink r:id="rId27" w:history="1">
        <w:r w:rsidRPr="00F2380B">
          <w:rPr>
            <w:rStyle w:val="a7"/>
            <w:sz w:val="24"/>
            <w:szCs w:val="24"/>
            <w:lang w:val="en-US"/>
          </w:rPr>
          <w:t>https</w:t>
        </w:r>
        <w:r w:rsidRPr="00F2380B">
          <w:rPr>
            <w:rStyle w:val="a7"/>
            <w:sz w:val="24"/>
            <w:szCs w:val="24"/>
          </w:rPr>
          <w:t>://</w:t>
        </w:r>
        <w:r w:rsidRPr="00F2380B">
          <w:rPr>
            <w:rStyle w:val="a7"/>
            <w:sz w:val="24"/>
            <w:szCs w:val="24"/>
            <w:lang w:val="en-US"/>
          </w:rPr>
          <w:t>www</w:t>
        </w:r>
        <w:r w:rsidRPr="00F2380B">
          <w:rPr>
            <w:rStyle w:val="a7"/>
            <w:sz w:val="24"/>
            <w:szCs w:val="24"/>
          </w:rPr>
          <w:t>.</w:t>
        </w:r>
        <w:r w:rsidRPr="00F2380B">
          <w:rPr>
            <w:rStyle w:val="a7"/>
            <w:sz w:val="24"/>
            <w:szCs w:val="24"/>
            <w:lang w:val="en-US"/>
          </w:rPr>
          <w:t>sparkfun</w:t>
        </w:r>
        <w:r w:rsidRPr="00F2380B">
          <w:rPr>
            <w:rStyle w:val="a7"/>
            <w:sz w:val="24"/>
            <w:szCs w:val="24"/>
          </w:rPr>
          <w:t>.</w:t>
        </w:r>
        <w:r w:rsidRPr="00F2380B">
          <w:rPr>
            <w:rStyle w:val="a7"/>
            <w:sz w:val="24"/>
            <w:szCs w:val="24"/>
            <w:lang w:val="en-US"/>
          </w:rPr>
          <w:t>com</w:t>
        </w:r>
        <w:r w:rsidRPr="00F2380B">
          <w:rPr>
            <w:rStyle w:val="a7"/>
            <w:sz w:val="24"/>
            <w:szCs w:val="24"/>
          </w:rPr>
          <w:t>/</w:t>
        </w:r>
        <w:r w:rsidRPr="00F2380B">
          <w:rPr>
            <w:rStyle w:val="a7"/>
            <w:sz w:val="24"/>
            <w:szCs w:val="24"/>
            <w:lang w:val="en-US"/>
          </w:rPr>
          <w:t>datasheets</w:t>
        </w:r>
        <w:r w:rsidRPr="00F2380B">
          <w:rPr>
            <w:rStyle w:val="a7"/>
            <w:sz w:val="24"/>
            <w:szCs w:val="24"/>
          </w:rPr>
          <w:t>/</w:t>
        </w:r>
        <w:r w:rsidRPr="00F2380B">
          <w:rPr>
            <w:rStyle w:val="a7"/>
            <w:sz w:val="24"/>
            <w:szCs w:val="24"/>
            <w:lang w:val="en-US"/>
          </w:rPr>
          <w:t>Components</w:t>
        </w:r>
        <w:r w:rsidRPr="00F2380B">
          <w:rPr>
            <w:rStyle w:val="a7"/>
            <w:sz w:val="24"/>
            <w:szCs w:val="24"/>
          </w:rPr>
          <w:t>/</w:t>
        </w:r>
        <w:r w:rsidRPr="00F2380B">
          <w:rPr>
            <w:rStyle w:val="a7"/>
            <w:sz w:val="24"/>
            <w:szCs w:val="24"/>
            <w:lang w:val="en-US"/>
          </w:rPr>
          <w:t>SMD</w:t>
        </w:r>
        <w:r w:rsidRPr="00F2380B">
          <w:rPr>
            <w:rStyle w:val="a7"/>
            <w:sz w:val="24"/>
            <w:szCs w:val="24"/>
          </w:rPr>
          <w:t xml:space="preserve">/ </w:t>
        </w:r>
        <w:r w:rsidRPr="00F2380B">
          <w:rPr>
            <w:rStyle w:val="a7"/>
            <w:sz w:val="24"/>
            <w:szCs w:val="24"/>
            <w:lang w:val="en-US"/>
          </w:rPr>
          <w:t>W</w:t>
        </w:r>
        <w:r w:rsidRPr="00F2380B">
          <w:rPr>
            <w:rStyle w:val="a7"/>
            <w:sz w:val="24"/>
            <w:szCs w:val="24"/>
          </w:rPr>
          <w:t>5300.</w:t>
        </w:r>
        <w:r w:rsidRPr="00F2380B">
          <w:rPr>
            <w:rStyle w:val="a7"/>
            <w:sz w:val="24"/>
            <w:szCs w:val="24"/>
            <w:lang w:val="en-US"/>
          </w:rPr>
          <w:t>pdf</w:t>
        </w:r>
      </w:hyperlink>
    </w:p>
    <w:p w:rsidR="0024249C" w:rsidRPr="00F2380B" w:rsidRDefault="0024249C" w:rsidP="0024249C">
      <w:pPr>
        <w:pStyle w:val="a3"/>
        <w:numPr>
          <w:ilvl w:val="0"/>
          <w:numId w:val="13"/>
        </w:numPr>
        <w:spacing w:after="120" w:line="240" w:lineRule="auto"/>
        <w:ind w:left="0" w:firstLine="360"/>
        <w:jc w:val="both"/>
        <w:rPr>
          <w:sz w:val="24"/>
          <w:szCs w:val="24"/>
        </w:rPr>
      </w:pPr>
      <w:r w:rsidRPr="00F2380B">
        <w:rPr>
          <w:sz w:val="24"/>
          <w:szCs w:val="24"/>
        </w:rPr>
        <w:lastRenderedPageBreak/>
        <w:t xml:space="preserve"> Микросхемы гальванической развязки для цифровых линий, сайт производит</w:t>
      </w:r>
      <w:r w:rsidRPr="00F2380B">
        <w:rPr>
          <w:sz w:val="24"/>
          <w:szCs w:val="24"/>
        </w:rPr>
        <w:t>е</w:t>
      </w:r>
      <w:r w:rsidRPr="00F2380B">
        <w:rPr>
          <w:spacing w:val="-6"/>
          <w:sz w:val="24"/>
          <w:szCs w:val="24"/>
        </w:rPr>
        <w:t xml:space="preserve">ля [Электронный ресурс]. – Режим доступа: </w:t>
      </w:r>
      <w:hyperlink r:id="rId28" w:history="1">
        <w:r w:rsidRPr="00F2380B">
          <w:rPr>
            <w:rStyle w:val="a7"/>
            <w:spacing w:val="-6"/>
            <w:sz w:val="24"/>
            <w:szCs w:val="24"/>
          </w:rPr>
          <w:t>https://www.silabs.com/products/isolation/ digital-isolators</w:t>
        </w:r>
      </w:hyperlink>
      <w:r w:rsidRPr="00F2380B">
        <w:rPr>
          <w:sz w:val="24"/>
          <w:szCs w:val="24"/>
        </w:rPr>
        <w:t xml:space="preserve"> </w:t>
      </w:r>
    </w:p>
    <w:bookmarkEnd w:id="4"/>
    <w:bookmarkEnd w:id="5"/>
    <w:p w:rsidR="0024249C" w:rsidRPr="00F2380B" w:rsidRDefault="0024249C" w:rsidP="0024249C">
      <w:pPr>
        <w:pStyle w:val="a3"/>
        <w:spacing w:after="120" w:line="240" w:lineRule="auto"/>
        <w:jc w:val="both"/>
      </w:pPr>
    </w:p>
    <w:p w:rsidR="0024249C" w:rsidRPr="00F2380B" w:rsidRDefault="0024249C" w:rsidP="0024249C">
      <w:pPr>
        <w:spacing w:line="240" w:lineRule="auto"/>
        <w:ind w:firstLine="708"/>
        <w:rPr>
          <w:b/>
          <w:sz w:val="24"/>
        </w:rPr>
      </w:pPr>
      <w:r w:rsidRPr="00F2380B">
        <w:rPr>
          <w:b/>
          <w:sz w:val="24"/>
        </w:rPr>
        <w:t>References</w:t>
      </w:r>
    </w:p>
    <w:p w:rsidR="0024249C" w:rsidRPr="00F2380B" w:rsidRDefault="0024249C" w:rsidP="0024249C">
      <w:pPr>
        <w:pStyle w:val="a3"/>
        <w:numPr>
          <w:ilvl w:val="0"/>
          <w:numId w:val="16"/>
        </w:numPr>
        <w:spacing w:after="0" w:line="240" w:lineRule="auto"/>
        <w:jc w:val="both"/>
        <w:rPr>
          <w:sz w:val="24"/>
          <w:szCs w:val="24"/>
          <w:lang w:val="en-US"/>
        </w:rPr>
      </w:pPr>
      <w:r w:rsidRPr="00F2380B">
        <w:rPr>
          <w:sz w:val="24"/>
          <w:szCs w:val="24"/>
          <w:lang w:val="en-US"/>
        </w:rPr>
        <w:t>Efimov I. P. Istochniki pitanija/ I. P. Efimov – U.: UGTU, 2001. – 135s., il.</w:t>
      </w:r>
    </w:p>
    <w:p w:rsidR="0024249C" w:rsidRPr="00F2380B" w:rsidRDefault="0024249C" w:rsidP="0024249C">
      <w:pPr>
        <w:pStyle w:val="a3"/>
        <w:numPr>
          <w:ilvl w:val="0"/>
          <w:numId w:val="16"/>
        </w:numPr>
        <w:spacing w:after="0" w:line="240" w:lineRule="auto"/>
        <w:ind w:left="0" w:firstLine="360"/>
        <w:jc w:val="both"/>
        <w:rPr>
          <w:sz w:val="24"/>
          <w:szCs w:val="24"/>
          <w:lang w:val="en-US"/>
        </w:rPr>
      </w:pPr>
      <w:r w:rsidRPr="00F2380B">
        <w:rPr>
          <w:sz w:val="24"/>
          <w:szCs w:val="24"/>
          <w:lang w:val="en-US"/>
        </w:rPr>
        <w:t>Traco Power, proizvoditel' istochnikov pitanija [Jelektronnyj resurs]. – Rezhim dost</w:t>
      </w:r>
      <w:r w:rsidRPr="00F2380B">
        <w:rPr>
          <w:sz w:val="24"/>
          <w:szCs w:val="24"/>
          <w:lang w:val="en-US"/>
        </w:rPr>
        <w:t>u</w:t>
      </w:r>
      <w:r w:rsidRPr="00F2380B">
        <w:rPr>
          <w:sz w:val="24"/>
          <w:szCs w:val="24"/>
          <w:lang w:val="en-US"/>
        </w:rPr>
        <w:t xml:space="preserve">pa: </w:t>
      </w:r>
      <w:hyperlink r:id="rId29" w:history="1">
        <w:r w:rsidRPr="00F2380B">
          <w:rPr>
            <w:rStyle w:val="a7"/>
            <w:sz w:val="24"/>
            <w:szCs w:val="24"/>
            <w:lang w:val="en-US"/>
          </w:rPr>
          <w:t>http://www.tracopower.com/products/browse-by-category/</w:t>
        </w:r>
      </w:hyperlink>
    </w:p>
    <w:p w:rsidR="0024249C" w:rsidRPr="00F2380B" w:rsidRDefault="0024249C" w:rsidP="0024249C">
      <w:pPr>
        <w:pStyle w:val="a3"/>
        <w:numPr>
          <w:ilvl w:val="0"/>
          <w:numId w:val="16"/>
        </w:numPr>
        <w:spacing w:after="0" w:line="240" w:lineRule="auto"/>
        <w:ind w:left="0" w:firstLine="360"/>
        <w:jc w:val="both"/>
        <w:rPr>
          <w:sz w:val="24"/>
          <w:szCs w:val="24"/>
          <w:lang w:val="en-US"/>
        </w:rPr>
      </w:pPr>
      <w:r w:rsidRPr="00F2380B">
        <w:rPr>
          <w:sz w:val="24"/>
          <w:szCs w:val="24"/>
          <w:lang w:val="en-US"/>
        </w:rPr>
        <w:t>Mean Well, proizvoditel' istochnikov pitanija [Jelektronnyj re-surs]. – Rezhim dost</w:t>
      </w:r>
      <w:r w:rsidRPr="00F2380B">
        <w:rPr>
          <w:sz w:val="24"/>
          <w:szCs w:val="24"/>
          <w:lang w:val="en-US"/>
        </w:rPr>
        <w:t>u</w:t>
      </w:r>
      <w:r w:rsidRPr="00F2380B">
        <w:rPr>
          <w:sz w:val="24"/>
          <w:szCs w:val="24"/>
          <w:lang w:val="en-US"/>
        </w:rPr>
        <w:t xml:space="preserve">pa: </w:t>
      </w:r>
      <w:hyperlink r:id="rId30" w:history="1">
        <w:r w:rsidRPr="00F2380B">
          <w:rPr>
            <w:rStyle w:val="a7"/>
            <w:sz w:val="24"/>
            <w:szCs w:val="24"/>
            <w:lang w:val="en-US"/>
          </w:rPr>
          <w:t>http://www.meanwell.com/py/productSeries.aspx#</w:t>
        </w:r>
      </w:hyperlink>
      <w:r w:rsidRPr="00F2380B">
        <w:rPr>
          <w:sz w:val="24"/>
          <w:szCs w:val="24"/>
          <w:lang w:val="en-US"/>
        </w:rPr>
        <w:t xml:space="preserve"> </w:t>
      </w:r>
    </w:p>
    <w:p w:rsidR="0024249C" w:rsidRPr="00F2380B" w:rsidRDefault="0024249C" w:rsidP="0024249C">
      <w:pPr>
        <w:pStyle w:val="a3"/>
        <w:numPr>
          <w:ilvl w:val="0"/>
          <w:numId w:val="16"/>
        </w:numPr>
        <w:spacing w:after="0" w:line="240" w:lineRule="auto"/>
        <w:ind w:left="0" w:firstLine="360"/>
        <w:jc w:val="both"/>
        <w:rPr>
          <w:sz w:val="24"/>
          <w:szCs w:val="24"/>
          <w:lang w:val="en-US"/>
        </w:rPr>
      </w:pPr>
      <w:r w:rsidRPr="00F2380B">
        <w:rPr>
          <w:sz w:val="24"/>
          <w:szCs w:val="24"/>
          <w:lang w:val="en-US"/>
        </w:rPr>
        <w:t xml:space="preserve">Vicor, proizvoditel' istochnikov pitanija [Jelektronnyj resurs]. – Rezhim dostupa: </w:t>
      </w:r>
      <w:hyperlink r:id="rId31" w:history="1">
        <w:r w:rsidRPr="00F2380B">
          <w:rPr>
            <w:rStyle w:val="a7"/>
            <w:sz w:val="24"/>
            <w:szCs w:val="24"/>
            <w:lang w:val="en-US"/>
          </w:rPr>
          <w:t>http://www.vicorpower.com/#</w:t>
        </w:r>
      </w:hyperlink>
      <w:r w:rsidRPr="00F2380B">
        <w:rPr>
          <w:sz w:val="24"/>
          <w:szCs w:val="24"/>
          <w:lang w:val="en-US"/>
        </w:rPr>
        <w:t xml:space="preserve"> </w:t>
      </w:r>
    </w:p>
    <w:p w:rsidR="0024249C" w:rsidRPr="00F2380B" w:rsidRDefault="0024249C" w:rsidP="0024249C">
      <w:pPr>
        <w:pStyle w:val="a3"/>
        <w:numPr>
          <w:ilvl w:val="0"/>
          <w:numId w:val="16"/>
        </w:numPr>
        <w:spacing w:after="0" w:line="240" w:lineRule="auto"/>
        <w:ind w:left="0" w:firstLine="360"/>
        <w:jc w:val="both"/>
        <w:rPr>
          <w:sz w:val="24"/>
          <w:szCs w:val="24"/>
          <w:lang w:val="en-US"/>
        </w:rPr>
      </w:pPr>
      <w:r w:rsidRPr="00F2380B">
        <w:rPr>
          <w:sz w:val="24"/>
          <w:szCs w:val="24"/>
          <w:lang w:val="en-US"/>
        </w:rPr>
        <w:t>Braun M. Istochniki pitanija. Raschet i konstruirovanie/ M. Bra-un; per. s angl. – K.: “MK-Press”, 2007. – 288s., il.</w:t>
      </w:r>
    </w:p>
    <w:p w:rsidR="0024249C" w:rsidRPr="00F2380B" w:rsidRDefault="0024249C" w:rsidP="0024249C">
      <w:pPr>
        <w:pStyle w:val="a3"/>
        <w:numPr>
          <w:ilvl w:val="0"/>
          <w:numId w:val="16"/>
        </w:numPr>
        <w:spacing w:after="0" w:line="240" w:lineRule="auto"/>
        <w:ind w:left="0" w:firstLine="360"/>
        <w:jc w:val="both"/>
        <w:rPr>
          <w:sz w:val="24"/>
          <w:szCs w:val="24"/>
          <w:lang w:val="en-US"/>
        </w:rPr>
      </w:pPr>
      <w:r w:rsidRPr="00F2380B">
        <w:rPr>
          <w:sz w:val="24"/>
          <w:szCs w:val="24"/>
          <w:lang w:val="en-US"/>
        </w:rPr>
        <w:t>Mek R. Impul'snye istochniki pitanija. Teoreticheskie osnovy proektirovanija i rukovodstvo po prakticheskomu primeneniju/ R. Mek; per. s angl. – M.: Izdatel'skij dom “Dodjeka-XX1”, 2008. – 272s. il.</w:t>
      </w:r>
    </w:p>
    <w:p w:rsidR="0024249C" w:rsidRPr="00F2380B" w:rsidRDefault="0024249C" w:rsidP="0024249C">
      <w:pPr>
        <w:pStyle w:val="a3"/>
        <w:numPr>
          <w:ilvl w:val="0"/>
          <w:numId w:val="16"/>
        </w:numPr>
        <w:spacing w:after="0" w:line="240" w:lineRule="auto"/>
        <w:ind w:left="0" w:firstLine="360"/>
        <w:jc w:val="both"/>
        <w:rPr>
          <w:sz w:val="24"/>
          <w:szCs w:val="24"/>
          <w:lang w:val="en-US"/>
        </w:rPr>
      </w:pPr>
      <w:r w:rsidRPr="00F2380B">
        <w:rPr>
          <w:sz w:val="24"/>
          <w:szCs w:val="24"/>
          <w:lang w:val="en-US"/>
        </w:rPr>
        <w:t>ShIM kontroller s dvumja usiliteljami oshibki [Jelektronnyj re-surs]. – Rezhim dost</w:t>
      </w:r>
      <w:r w:rsidRPr="00F2380B">
        <w:rPr>
          <w:sz w:val="24"/>
          <w:szCs w:val="24"/>
          <w:lang w:val="en-US"/>
        </w:rPr>
        <w:t>u</w:t>
      </w:r>
      <w:r w:rsidRPr="00F2380B">
        <w:rPr>
          <w:sz w:val="24"/>
          <w:szCs w:val="24"/>
          <w:lang w:val="en-US"/>
        </w:rPr>
        <w:t xml:space="preserve">pa: </w:t>
      </w:r>
      <w:hyperlink r:id="rId32" w:history="1">
        <w:r w:rsidRPr="00F2380B">
          <w:rPr>
            <w:rStyle w:val="a7"/>
            <w:sz w:val="24"/>
            <w:szCs w:val="24"/>
            <w:lang w:val="en-US"/>
          </w:rPr>
          <w:t>http://www.ti.com/lit/ds/symlink/tl494.pdf</w:t>
        </w:r>
      </w:hyperlink>
      <w:r w:rsidRPr="00F2380B">
        <w:rPr>
          <w:sz w:val="24"/>
          <w:szCs w:val="24"/>
          <w:lang w:val="en-US"/>
        </w:rPr>
        <w:t xml:space="preserve"> </w:t>
      </w:r>
    </w:p>
    <w:p w:rsidR="0024249C" w:rsidRPr="00F2380B" w:rsidRDefault="0024249C" w:rsidP="0024249C">
      <w:pPr>
        <w:pStyle w:val="a3"/>
        <w:numPr>
          <w:ilvl w:val="0"/>
          <w:numId w:val="16"/>
        </w:numPr>
        <w:spacing w:after="0" w:line="240" w:lineRule="auto"/>
        <w:ind w:left="0" w:firstLine="360"/>
        <w:jc w:val="both"/>
        <w:rPr>
          <w:sz w:val="24"/>
          <w:szCs w:val="24"/>
          <w:lang w:val="en-US"/>
        </w:rPr>
      </w:pPr>
      <w:r w:rsidRPr="00F2380B">
        <w:rPr>
          <w:sz w:val="24"/>
          <w:szCs w:val="24"/>
          <w:lang w:val="en-US"/>
        </w:rPr>
        <w:t xml:space="preserve">TOP Switch kontrollery dlja blokov pitanija [Jelektronnyj re-surs]. – Rezhim dostupa: </w:t>
      </w:r>
      <w:hyperlink r:id="rId33" w:history="1">
        <w:r w:rsidRPr="00F2380B">
          <w:rPr>
            <w:rStyle w:val="a7"/>
            <w:sz w:val="24"/>
            <w:szCs w:val="24"/>
            <w:lang w:val="en-US"/>
          </w:rPr>
          <w:t>https://ac-dc.power.com/products/topswitch-family/</w:t>
        </w:r>
      </w:hyperlink>
      <w:r w:rsidRPr="00F2380B">
        <w:rPr>
          <w:sz w:val="24"/>
          <w:szCs w:val="24"/>
          <w:lang w:val="en-US"/>
        </w:rPr>
        <w:t xml:space="preserve"> </w:t>
      </w:r>
    </w:p>
    <w:p w:rsidR="0024249C" w:rsidRPr="00F2380B" w:rsidRDefault="0024249C" w:rsidP="0024249C">
      <w:pPr>
        <w:pStyle w:val="a3"/>
        <w:numPr>
          <w:ilvl w:val="0"/>
          <w:numId w:val="16"/>
        </w:numPr>
        <w:spacing w:after="0" w:line="240" w:lineRule="auto"/>
        <w:ind w:left="0" w:firstLine="360"/>
        <w:jc w:val="both"/>
        <w:rPr>
          <w:sz w:val="24"/>
          <w:szCs w:val="24"/>
          <w:lang w:val="en-US"/>
        </w:rPr>
      </w:pPr>
      <w:r w:rsidRPr="00F2380B">
        <w:rPr>
          <w:sz w:val="24"/>
          <w:szCs w:val="24"/>
          <w:lang w:val="en-US"/>
        </w:rPr>
        <w:t xml:space="preserve">Step-down preobrazovateli, raschet i primenenie [Jelektronnyj resurs]. – Rezhim dostupa: </w:t>
      </w:r>
      <w:hyperlink r:id="rId34" w:history="1">
        <w:r w:rsidRPr="00F2380B">
          <w:rPr>
            <w:rStyle w:val="a7"/>
            <w:sz w:val="24"/>
            <w:szCs w:val="24"/>
            <w:lang w:val="en-US"/>
          </w:rPr>
          <w:t>http://www.ti.com/lit/an/slva477b/slva477b.pdf</w:t>
        </w:r>
      </w:hyperlink>
      <w:r w:rsidRPr="00F2380B">
        <w:rPr>
          <w:sz w:val="24"/>
          <w:szCs w:val="24"/>
          <w:lang w:val="en-US"/>
        </w:rPr>
        <w:t xml:space="preserve"> </w:t>
      </w:r>
    </w:p>
    <w:p w:rsidR="0024249C" w:rsidRPr="00F2380B" w:rsidRDefault="0024249C" w:rsidP="0024249C">
      <w:pPr>
        <w:pStyle w:val="a3"/>
        <w:numPr>
          <w:ilvl w:val="0"/>
          <w:numId w:val="16"/>
        </w:numPr>
        <w:spacing w:after="0" w:line="240" w:lineRule="auto"/>
        <w:ind w:left="0" w:firstLine="360"/>
        <w:jc w:val="both"/>
        <w:rPr>
          <w:sz w:val="24"/>
          <w:szCs w:val="24"/>
          <w:lang w:val="en-US"/>
        </w:rPr>
      </w:pPr>
      <w:r w:rsidRPr="00F2380B">
        <w:rPr>
          <w:sz w:val="24"/>
          <w:szCs w:val="24"/>
          <w:lang w:val="en-US"/>
        </w:rPr>
        <w:t xml:space="preserve"> </w:t>
      </w:r>
      <w:r w:rsidRPr="00F2380B">
        <w:rPr>
          <w:spacing w:val="6"/>
          <w:sz w:val="24"/>
          <w:szCs w:val="24"/>
          <w:lang w:val="en-US"/>
        </w:rPr>
        <w:t>Kontroller step-preobrazovatelja [Jelektronnyj resurs]. – Rezhim dostupa:</w:t>
      </w:r>
      <w:r w:rsidRPr="00F2380B">
        <w:rPr>
          <w:sz w:val="24"/>
          <w:szCs w:val="24"/>
          <w:lang w:val="en-US"/>
        </w:rPr>
        <w:t xml:space="preserve"> </w:t>
      </w:r>
      <w:hyperlink r:id="rId35" w:history="1">
        <w:r w:rsidRPr="00F2380B">
          <w:rPr>
            <w:rStyle w:val="a7"/>
            <w:sz w:val="24"/>
            <w:szCs w:val="24"/>
            <w:lang w:val="en-US"/>
          </w:rPr>
          <w:t>https://www.onsemi.com/pub/Collateral/MC34063A-D.PDF</w:t>
        </w:r>
      </w:hyperlink>
      <w:r w:rsidRPr="00F2380B">
        <w:rPr>
          <w:sz w:val="24"/>
          <w:szCs w:val="24"/>
          <w:lang w:val="en-US"/>
        </w:rPr>
        <w:t xml:space="preserve"> </w:t>
      </w:r>
    </w:p>
    <w:p w:rsidR="0024249C" w:rsidRPr="00F2380B" w:rsidRDefault="0024249C" w:rsidP="0024249C">
      <w:pPr>
        <w:pStyle w:val="a3"/>
        <w:numPr>
          <w:ilvl w:val="0"/>
          <w:numId w:val="16"/>
        </w:numPr>
        <w:spacing w:after="0" w:line="240" w:lineRule="auto"/>
        <w:ind w:left="0" w:firstLine="360"/>
        <w:jc w:val="both"/>
        <w:rPr>
          <w:sz w:val="24"/>
          <w:szCs w:val="24"/>
          <w:lang w:val="en-US"/>
        </w:rPr>
      </w:pPr>
      <w:r w:rsidRPr="00F2380B">
        <w:rPr>
          <w:sz w:val="24"/>
          <w:szCs w:val="24"/>
          <w:lang w:val="en-US"/>
        </w:rPr>
        <w:t xml:space="preserve"> Datchiki toka na osnove jeffekta Holla, sajt proizvoditelja [Jelektronnyj resurs]. – Rezhim dostupa: </w:t>
      </w:r>
      <w:hyperlink r:id="rId36" w:history="1">
        <w:r w:rsidRPr="00F2380B">
          <w:rPr>
            <w:rStyle w:val="a7"/>
            <w:sz w:val="24"/>
            <w:szCs w:val="24"/>
            <w:lang w:val="en-US"/>
          </w:rPr>
          <w:t>http://www.allegromicro.com/en/Products/Current-Sensor-ICs.aspx</w:t>
        </w:r>
      </w:hyperlink>
      <w:r w:rsidRPr="00F2380B">
        <w:rPr>
          <w:sz w:val="24"/>
          <w:szCs w:val="24"/>
          <w:lang w:val="en-US"/>
        </w:rPr>
        <w:t xml:space="preserve"> </w:t>
      </w:r>
    </w:p>
    <w:p w:rsidR="0024249C" w:rsidRPr="00F2380B" w:rsidRDefault="0024249C" w:rsidP="0024249C">
      <w:pPr>
        <w:pStyle w:val="a3"/>
        <w:numPr>
          <w:ilvl w:val="0"/>
          <w:numId w:val="16"/>
        </w:numPr>
        <w:spacing w:after="0" w:line="240" w:lineRule="auto"/>
        <w:ind w:left="0" w:firstLine="360"/>
        <w:jc w:val="both"/>
        <w:rPr>
          <w:sz w:val="24"/>
          <w:szCs w:val="24"/>
          <w:lang w:val="en-US"/>
        </w:rPr>
      </w:pPr>
      <w:r w:rsidRPr="00F2380B">
        <w:rPr>
          <w:sz w:val="24"/>
          <w:szCs w:val="24"/>
          <w:lang w:val="en-US"/>
        </w:rPr>
        <w:t xml:space="preserve"> Vysokoproizvoditel'nye ARM mikrokontrollery semej-stva STM32, sajt proizvodite</w:t>
      </w:r>
      <w:r w:rsidRPr="00F2380B">
        <w:rPr>
          <w:sz w:val="24"/>
          <w:szCs w:val="24"/>
          <w:lang w:val="en-US"/>
        </w:rPr>
        <w:t>l</w:t>
      </w:r>
      <w:r w:rsidRPr="00F2380B">
        <w:rPr>
          <w:sz w:val="24"/>
          <w:szCs w:val="24"/>
          <w:lang w:val="en-US"/>
        </w:rPr>
        <w:t xml:space="preserve">ja [Jelektronnyj resurs]. – Rezhim dostupa: </w:t>
      </w:r>
      <w:hyperlink r:id="rId37" w:history="1">
        <w:r w:rsidRPr="00F2380B">
          <w:rPr>
            <w:rStyle w:val="a7"/>
            <w:sz w:val="24"/>
            <w:szCs w:val="24"/>
            <w:lang w:val="en-US"/>
          </w:rPr>
          <w:t>http://www.st.com/en/microcontrollers/ stm32-32-bit-arm-cortex-mcus.html?querycriteria=productId=SC1169</w:t>
        </w:r>
      </w:hyperlink>
    </w:p>
    <w:p w:rsidR="0024249C" w:rsidRPr="00F2380B" w:rsidRDefault="0024249C" w:rsidP="0024249C">
      <w:pPr>
        <w:pStyle w:val="a3"/>
        <w:numPr>
          <w:ilvl w:val="0"/>
          <w:numId w:val="16"/>
        </w:numPr>
        <w:spacing w:after="0" w:line="240" w:lineRule="auto"/>
        <w:ind w:left="0" w:firstLine="360"/>
        <w:jc w:val="both"/>
        <w:rPr>
          <w:sz w:val="24"/>
          <w:szCs w:val="24"/>
          <w:lang w:val="en-US"/>
        </w:rPr>
      </w:pPr>
      <w:r w:rsidRPr="00F2380B">
        <w:rPr>
          <w:sz w:val="24"/>
          <w:szCs w:val="24"/>
          <w:lang w:val="en-US"/>
        </w:rPr>
        <w:t xml:space="preserve"> Vysokoproizvoditel'nyj Ethernet kontroller, sajt proiz-voditelja [Jelektronnyj resurs]. </w:t>
      </w:r>
      <w:r w:rsidRPr="00F2380B">
        <w:rPr>
          <w:spacing w:val="6"/>
          <w:sz w:val="24"/>
          <w:szCs w:val="24"/>
          <w:lang w:val="en-US"/>
        </w:rPr>
        <w:t xml:space="preserve">– Rezhim dostupa: </w:t>
      </w:r>
      <w:hyperlink r:id="rId38" w:history="1">
        <w:r w:rsidRPr="00F2380B">
          <w:rPr>
            <w:rStyle w:val="a7"/>
            <w:spacing w:val="6"/>
            <w:sz w:val="24"/>
            <w:szCs w:val="24"/>
            <w:lang w:val="en-US"/>
          </w:rPr>
          <w:t>https://www.sparkfun.com/datasheets/Components/SMD/</w:t>
        </w:r>
        <w:r w:rsidRPr="00F2380B">
          <w:rPr>
            <w:rStyle w:val="a7"/>
            <w:sz w:val="24"/>
            <w:szCs w:val="24"/>
            <w:lang w:val="en-US"/>
          </w:rPr>
          <w:t>W5300.pdf</w:t>
        </w:r>
      </w:hyperlink>
    </w:p>
    <w:p w:rsidR="0024249C" w:rsidRPr="00F2380B" w:rsidRDefault="0024249C" w:rsidP="0024249C">
      <w:pPr>
        <w:pStyle w:val="a3"/>
        <w:numPr>
          <w:ilvl w:val="0"/>
          <w:numId w:val="16"/>
        </w:numPr>
        <w:spacing w:after="0" w:line="240" w:lineRule="auto"/>
        <w:ind w:left="0" w:firstLine="360"/>
        <w:jc w:val="both"/>
        <w:rPr>
          <w:sz w:val="24"/>
          <w:szCs w:val="24"/>
          <w:lang w:val="en-US"/>
        </w:rPr>
      </w:pPr>
      <w:r w:rsidRPr="00F2380B">
        <w:rPr>
          <w:sz w:val="24"/>
          <w:szCs w:val="24"/>
          <w:lang w:val="en-US"/>
        </w:rPr>
        <w:t xml:space="preserve"> Mikroshemy gal'vanicheskoj razvjazki dlja cifrovyh linij, sajt proizvoditelja [Je</w:t>
      </w:r>
      <w:r w:rsidRPr="00F2380B">
        <w:rPr>
          <w:sz w:val="24"/>
          <w:szCs w:val="24"/>
          <w:lang w:val="en-US"/>
        </w:rPr>
        <w:t>l</w:t>
      </w:r>
      <w:r w:rsidRPr="00F2380B">
        <w:rPr>
          <w:spacing w:val="-6"/>
          <w:sz w:val="24"/>
          <w:szCs w:val="24"/>
          <w:lang w:val="en-US"/>
        </w:rPr>
        <w:t xml:space="preserve">ektronnyj resurs]. – Rezhim dostupa: </w:t>
      </w:r>
      <w:hyperlink r:id="rId39" w:history="1">
        <w:r w:rsidRPr="00F2380B">
          <w:rPr>
            <w:rStyle w:val="a7"/>
            <w:spacing w:val="-6"/>
            <w:sz w:val="24"/>
            <w:szCs w:val="24"/>
            <w:lang w:val="en-US"/>
          </w:rPr>
          <w:t>https://www.silabs.com/products/isolation/digital-isolators</w:t>
        </w:r>
      </w:hyperlink>
    </w:p>
    <w:p w:rsidR="009768FD" w:rsidRPr="00F2380B" w:rsidRDefault="009768FD" w:rsidP="0024249C">
      <w:pPr>
        <w:spacing w:after="0" w:line="360" w:lineRule="auto"/>
        <w:ind w:firstLine="360"/>
        <w:jc w:val="both"/>
        <w:rPr>
          <w:sz w:val="24"/>
          <w:szCs w:val="24"/>
          <w:lang w:val="en-US"/>
        </w:rPr>
      </w:pPr>
      <w:bookmarkStart w:id="6" w:name="_GoBack"/>
      <w:bookmarkEnd w:id="6"/>
    </w:p>
    <w:sectPr w:rsidR="009768FD" w:rsidRPr="00F2380B" w:rsidSect="008A4518">
      <w:headerReference w:type="even" r:id="rId40"/>
      <w:headerReference w:type="default" r:id="rId41"/>
      <w:footerReference w:type="default" r:id="rId4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9C5" w:rsidRDefault="009709C5" w:rsidP="00AB33D3">
      <w:pPr>
        <w:spacing w:after="0" w:line="240" w:lineRule="auto"/>
      </w:pPr>
      <w:r>
        <w:separator/>
      </w:r>
    </w:p>
  </w:endnote>
  <w:endnote w:type="continuationSeparator" w:id="0">
    <w:p w:rsidR="009709C5" w:rsidRDefault="009709C5" w:rsidP="00AB3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8FD" w:rsidRDefault="009768FD">
    <w:pPr>
      <w:pStyle w:val="aa"/>
    </w:pPr>
    <w:r w:rsidRPr="00DC4E4D">
      <w:rPr>
        <w:sz w:val="24"/>
        <w:szCs w:val="24"/>
      </w:rPr>
      <w:t>http://ej.kubagro.ru/20</w:t>
    </w:r>
    <w:r w:rsidRPr="00DC4E4D">
      <w:rPr>
        <w:sz w:val="24"/>
        <w:szCs w:val="24"/>
        <w:lang w:val="en-US"/>
      </w:rPr>
      <w:t>17</w:t>
    </w:r>
    <w:r w:rsidRPr="00DC4E4D">
      <w:rPr>
        <w:sz w:val="24"/>
        <w:szCs w:val="24"/>
      </w:rPr>
      <w:t>/</w:t>
    </w:r>
    <w:r w:rsidRPr="00DC4E4D">
      <w:rPr>
        <w:sz w:val="24"/>
        <w:szCs w:val="24"/>
        <w:lang w:val="en-US"/>
      </w:rPr>
      <w:t>07</w:t>
    </w:r>
    <w:r w:rsidRPr="00DC4E4D">
      <w:rPr>
        <w:sz w:val="24"/>
        <w:szCs w:val="24"/>
      </w:rPr>
      <w:t>/pdf/</w:t>
    </w:r>
    <w:r w:rsidRPr="00DC4E4D">
      <w:rPr>
        <w:sz w:val="24"/>
        <w:szCs w:val="24"/>
        <w:lang w:val="en-US"/>
      </w:rPr>
      <w:t>9</w:t>
    </w:r>
    <w:r>
      <w:rPr>
        <w:sz w:val="24"/>
        <w:szCs w:val="24"/>
        <w:lang w:val="en-US"/>
      </w:rPr>
      <w:t>9</w:t>
    </w:r>
    <w:r w:rsidRPr="00DC4E4D">
      <w:rPr>
        <w:sz w:val="24"/>
        <w:szCs w:val="24"/>
        <w:lang w:val="en-US"/>
      </w:rPr>
      <w:t>.</w:t>
    </w:r>
    <w:r w:rsidRPr="00DC4E4D">
      <w:rPr>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9C5" w:rsidRDefault="009709C5" w:rsidP="00AB33D3">
      <w:pPr>
        <w:spacing w:after="0" w:line="240" w:lineRule="auto"/>
      </w:pPr>
      <w:r>
        <w:separator/>
      </w:r>
    </w:p>
  </w:footnote>
  <w:footnote w:type="continuationSeparator" w:id="0">
    <w:p w:rsidR="009709C5" w:rsidRDefault="009709C5" w:rsidP="00AB33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8FD" w:rsidRDefault="009768FD" w:rsidP="0074752A">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9768FD" w:rsidRDefault="009768FD" w:rsidP="00F5162F">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8FD" w:rsidRDefault="009768FD" w:rsidP="0074752A">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24249C">
      <w:rPr>
        <w:rStyle w:val="ae"/>
        <w:noProof/>
      </w:rPr>
      <w:t>12</w:t>
    </w:r>
    <w:r>
      <w:rPr>
        <w:rStyle w:val="ae"/>
      </w:rPr>
      <w:fldChar w:fldCharType="end"/>
    </w:r>
  </w:p>
  <w:p w:rsidR="009768FD" w:rsidRPr="00F5162F" w:rsidRDefault="009768FD" w:rsidP="00F5162F">
    <w:pPr>
      <w:pStyle w:val="a8"/>
      <w:ind w:right="360"/>
      <w:rPr>
        <w:lang w:val="en-US"/>
      </w:rPr>
    </w:pPr>
    <w:r w:rsidRPr="00AD71EA">
      <w:rPr>
        <w:sz w:val="24"/>
        <w:szCs w:val="24"/>
      </w:rPr>
      <w:t>Научный журнал КубГАУ, №</w:t>
    </w:r>
    <w:r w:rsidRPr="00AD71EA">
      <w:rPr>
        <w:sz w:val="24"/>
        <w:szCs w:val="24"/>
        <w:lang w:val="en-US"/>
      </w:rPr>
      <w:t>131</w:t>
    </w:r>
    <w:r w:rsidRPr="00AD71EA">
      <w:rPr>
        <w:sz w:val="24"/>
        <w:szCs w:val="24"/>
      </w:rPr>
      <w:t>(</w:t>
    </w:r>
    <w:r w:rsidRPr="00AD71EA">
      <w:rPr>
        <w:sz w:val="24"/>
        <w:szCs w:val="24"/>
        <w:lang w:val="en-US"/>
      </w:rPr>
      <w:t>07</w:t>
    </w:r>
    <w:r w:rsidRPr="00AD71EA">
      <w:rPr>
        <w:sz w:val="24"/>
        <w:szCs w:val="24"/>
      </w:rPr>
      <w:t>), 20</w:t>
    </w:r>
    <w:r w:rsidRPr="00AD71EA">
      <w:rPr>
        <w:sz w:val="24"/>
        <w:szCs w:val="24"/>
        <w:lang w:val="en-US"/>
      </w:rPr>
      <w:t>17</w:t>
    </w:r>
    <w:r w:rsidRPr="00AD71EA">
      <w:rPr>
        <w:sz w:val="24"/>
        <w:szCs w:val="24"/>
      </w:rPr>
      <w:t xml:space="preserve"> года</w:t>
    </w:r>
  </w:p>
  <w:p w:rsidR="009768FD" w:rsidRDefault="009768F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11889"/>
    <w:multiLevelType w:val="hybridMultilevel"/>
    <w:tmpl w:val="C9903B22"/>
    <w:lvl w:ilvl="0" w:tplc="01266BC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7740272"/>
    <w:multiLevelType w:val="hybridMultilevel"/>
    <w:tmpl w:val="BF30430A"/>
    <w:lvl w:ilvl="0" w:tplc="BDC81424">
      <w:start w:val="2"/>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BAC5C72"/>
    <w:multiLevelType w:val="hybridMultilevel"/>
    <w:tmpl w:val="AC606338"/>
    <w:lvl w:ilvl="0" w:tplc="BDC81424">
      <w:start w:val="2"/>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C852B0D"/>
    <w:multiLevelType w:val="hybridMultilevel"/>
    <w:tmpl w:val="A15CC50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036368F"/>
    <w:multiLevelType w:val="hybridMultilevel"/>
    <w:tmpl w:val="BAFE1C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352642BE"/>
    <w:multiLevelType w:val="multilevel"/>
    <w:tmpl w:val="A15CC50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397B6180"/>
    <w:multiLevelType w:val="hybridMultilevel"/>
    <w:tmpl w:val="44EA1F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3D748B4"/>
    <w:multiLevelType w:val="hybridMultilevel"/>
    <w:tmpl w:val="DA78CD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4E71B52"/>
    <w:multiLevelType w:val="hybridMultilevel"/>
    <w:tmpl w:val="D7AA3E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6014C16"/>
    <w:multiLevelType w:val="hybridMultilevel"/>
    <w:tmpl w:val="9FF8796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500C24E3"/>
    <w:multiLevelType w:val="hybridMultilevel"/>
    <w:tmpl w:val="89E82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39B184C"/>
    <w:multiLevelType w:val="hybridMultilevel"/>
    <w:tmpl w:val="C5E2EC50"/>
    <w:lvl w:ilvl="0" w:tplc="B658CE8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12">
    <w:nsid w:val="62F6446B"/>
    <w:multiLevelType w:val="hybridMultilevel"/>
    <w:tmpl w:val="BF30430A"/>
    <w:lvl w:ilvl="0" w:tplc="BDC81424">
      <w:start w:val="2"/>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3191159"/>
    <w:multiLevelType w:val="hybridMultilevel"/>
    <w:tmpl w:val="82DCACFC"/>
    <w:lvl w:ilvl="0" w:tplc="04190001">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14">
    <w:nsid w:val="66DF4FA6"/>
    <w:multiLevelType w:val="hybridMultilevel"/>
    <w:tmpl w:val="D470861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7268536B"/>
    <w:multiLevelType w:val="hybridMultilevel"/>
    <w:tmpl w:val="F8AA4D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4"/>
  </w:num>
  <w:num w:numId="3">
    <w:abstractNumId w:val="9"/>
  </w:num>
  <w:num w:numId="4">
    <w:abstractNumId w:val="7"/>
  </w:num>
  <w:num w:numId="5">
    <w:abstractNumId w:val="10"/>
  </w:num>
  <w:num w:numId="6">
    <w:abstractNumId w:val="15"/>
  </w:num>
  <w:num w:numId="7">
    <w:abstractNumId w:val="1"/>
  </w:num>
  <w:num w:numId="8">
    <w:abstractNumId w:val="2"/>
  </w:num>
  <w:num w:numId="9">
    <w:abstractNumId w:val="11"/>
  </w:num>
  <w:num w:numId="10">
    <w:abstractNumId w:val="14"/>
  </w:num>
  <w:num w:numId="11">
    <w:abstractNumId w:val="12"/>
  </w:num>
  <w:num w:numId="12">
    <w:abstractNumId w:val="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306F"/>
    <w:rsid w:val="00000972"/>
    <w:rsid w:val="00031DBA"/>
    <w:rsid w:val="0004243C"/>
    <w:rsid w:val="00044BE7"/>
    <w:rsid w:val="00060045"/>
    <w:rsid w:val="00066EEB"/>
    <w:rsid w:val="0008093E"/>
    <w:rsid w:val="000B615D"/>
    <w:rsid w:val="000C7075"/>
    <w:rsid w:val="000D5BCF"/>
    <w:rsid w:val="000E1E1D"/>
    <w:rsid w:val="000E2309"/>
    <w:rsid w:val="000E640A"/>
    <w:rsid w:val="000F4E8C"/>
    <w:rsid w:val="00112A97"/>
    <w:rsid w:val="00127A2E"/>
    <w:rsid w:val="00141463"/>
    <w:rsid w:val="001759C3"/>
    <w:rsid w:val="0018089C"/>
    <w:rsid w:val="001D649E"/>
    <w:rsid w:val="001E2D5C"/>
    <w:rsid w:val="00220935"/>
    <w:rsid w:val="002371D5"/>
    <w:rsid w:val="0024228D"/>
    <w:rsid w:val="0024249C"/>
    <w:rsid w:val="00291F18"/>
    <w:rsid w:val="00295651"/>
    <w:rsid w:val="002B0BEF"/>
    <w:rsid w:val="002C32E2"/>
    <w:rsid w:val="002D5EBA"/>
    <w:rsid w:val="002F3963"/>
    <w:rsid w:val="00301CAB"/>
    <w:rsid w:val="00301FDB"/>
    <w:rsid w:val="003212FF"/>
    <w:rsid w:val="00321A7F"/>
    <w:rsid w:val="0032541D"/>
    <w:rsid w:val="00331F9F"/>
    <w:rsid w:val="003465F5"/>
    <w:rsid w:val="003660E9"/>
    <w:rsid w:val="00376C89"/>
    <w:rsid w:val="003904D7"/>
    <w:rsid w:val="0039401A"/>
    <w:rsid w:val="003B4260"/>
    <w:rsid w:val="003C5FEF"/>
    <w:rsid w:val="00401F1F"/>
    <w:rsid w:val="00417F60"/>
    <w:rsid w:val="00420324"/>
    <w:rsid w:val="0045158C"/>
    <w:rsid w:val="00455382"/>
    <w:rsid w:val="004C4690"/>
    <w:rsid w:val="004E2A93"/>
    <w:rsid w:val="004E7A2A"/>
    <w:rsid w:val="004F2AF9"/>
    <w:rsid w:val="004F4ABF"/>
    <w:rsid w:val="00506FB6"/>
    <w:rsid w:val="00513325"/>
    <w:rsid w:val="00523748"/>
    <w:rsid w:val="00524FE4"/>
    <w:rsid w:val="005255D7"/>
    <w:rsid w:val="00542B11"/>
    <w:rsid w:val="00542E4A"/>
    <w:rsid w:val="00547BEA"/>
    <w:rsid w:val="00570427"/>
    <w:rsid w:val="00571348"/>
    <w:rsid w:val="005819CA"/>
    <w:rsid w:val="00584099"/>
    <w:rsid w:val="0059724C"/>
    <w:rsid w:val="005A07A0"/>
    <w:rsid w:val="005C2C7A"/>
    <w:rsid w:val="005C7441"/>
    <w:rsid w:val="005F50F3"/>
    <w:rsid w:val="005F5ABB"/>
    <w:rsid w:val="006415BB"/>
    <w:rsid w:val="006501C8"/>
    <w:rsid w:val="00657893"/>
    <w:rsid w:val="00661E82"/>
    <w:rsid w:val="00664C1D"/>
    <w:rsid w:val="00670A70"/>
    <w:rsid w:val="0067530E"/>
    <w:rsid w:val="006756F9"/>
    <w:rsid w:val="006A3CB4"/>
    <w:rsid w:val="006B3524"/>
    <w:rsid w:val="006C413A"/>
    <w:rsid w:val="006C627C"/>
    <w:rsid w:val="006D7A0A"/>
    <w:rsid w:val="006E3C4F"/>
    <w:rsid w:val="006F57BA"/>
    <w:rsid w:val="0072435B"/>
    <w:rsid w:val="00727EF5"/>
    <w:rsid w:val="00737325"/>
    <w:rsid w:val="0074656F"/>
    <w:rsid w:val="0074752A"/>
    <w:rsid w:val="007631D5"/>
    <w:rsid w:val="0078729A"/>
    <w:rsid w:val="007A0A42"/>
    <w:rsid w:val="007A11BD"/>
    <w:rsid w:val="007A799A"/>
    <w:rsid w:val="007E6042"/>
    <w:rsid w:val="008101B8"/>
    <w:rsid w:val="0082169B"/>
    <w:rsid w:val="00835B30"/>
    <w:rsid w:val="00850E6E"/>
    <w:rsid w:val="00854743"/>
    <w:rsid w:val="008547E1"/>
    <w:rsid w:val="00860FA2"/>
    <w:rsid w:val="008630DB"/>
    <w:rsid w:val="0087527D"/>
    <w:rsid w:val="00875C8F"/>
    <w:rsid w:val="00886026"/>
    <w:rsid w:val="008A22EB"/>
    <w:rsid w:val="008A4518"/>
    <w:rsid w:val="008B77A2"/>
    <w:rsid w:val="008C201A"/>
    <w:rsid w:val="008D6635"/>
    <w:rsid w:val="008F5622"/>
    <w:rsid w:val="0090216B"/>
    <w:rsid w:val="00915925"/>
    <w:rsid w:val="00937488"/>
    <w:rsid w:val="00940AE1"/>
    <w:rsid w:val="0094688B"/>
    <w:rsid w:val="00947F29"/>
    <w:rsid w:val="00951117"/>
    <w:rsid w:val="00961BE8"/>
    <w:rsid w:val="00963DC4"/>
    <w:rsid w:val="009709C5"/>
    <w:rsid w:val="0097297B"/>
    <w:rsid w:val="00972ED6"/>
    <w:rsid w:val="009768FD"/>
    <w:rsid w:val="00981A2A"/>
    <w:rsid w:val="00982B77"/>
    <w:rsid w:val="00984370"/>
    <w:rsid w:val="009915B0"/>
    <w:rsid w:val="009B20C4"/>
    <w:rsid w:val="009B6C42"/>
    <w:rsid w:val="009C7548"/>
    <w:rsid w:val="009D00C6"/>
    <w:rsid w:val="009D5BA2"/>
    <w:rsid w:val="00A00218"/>
    <w:rsid w:val="00A22E5F"/>
    <w:rsid w:val="00A27EF4"/>
    <w:rsid w:val="00A34F2E"/>
    <w:rsid w:val="00A406D3"/>
    <w:rsid w:val="00A54CB6"/>
    <w:rsid w:val="00A679A0"/>
    <w:rsid w:val="00A776D4"/>
    <w:rsid w:val="00A94FC4"/>
    <w:rsid w:val="00AA543A"/>
    <w:rsid w:val="00AA59B7"/>
    <w:rsid w:val="00AB002F"/>
    <w:rsid w:val="00AB33D3"/>
    <w:rsid w:val="00AD0DB2"/>
    <w:rsid w:val="00AD2FBF"/>
    <w:rsid w:val="00AD71EA"/>
    <w:rsid w:val="00AF2E98"/>
    <w:rsid w:val="00B07C67"/>
    <w:rsid w:val="00B21945"/>
    <w:rsid w:val="00B41395"/>
    <w:rsid w:val="00B42EA8"/>
    <w:rsid w:val="00B4612F"/>
    <w:rsid w:val="00B46A96"/>
    <w:rsid w:val="00B671FB"/>
    <w:rsid w:val="00B760CB"/>
    <w:rsid w:val="00B7738A"/>
    <w:rsid w:val="00BA3165"/>
    <w:rsid w:val="00BA58D4"/>
    <w:rsid w:val="00BB0301"/>
    <w:rsid w:val="00BC5664"/>
    <w:rsid w:val="00BF4FDF"/>
    <w:rsid w:val="00C04E0E"/>
    <w:rsid w:val="00C05714"/>
    <w:rsid w:val="00C25DC5"/>
    <w:rsid w:val="00C35C10"/>
    <w:rsid w:val="00C5306F"/>
    <w:rsid w:val="00C54000"/>
    <w:rsid w:val="00C66151"/>
    <w:rsid w:val="00C75290"/>
    <w:rsid w:val="00C84040"/>
    <w:rsid w:val="00CA32B7"/>
    <w:rsid w:val="00CC3B9B"/>
    <w:rsid w:val="00CE32CA"/>
    <w:rsid w:val="00CF0637"/>
    <w:rsid w:val="00D02163"/>
    <w:rsid w:val="00D02FF2"/>
    <w:rsid w:val="00D13142"/>
    <w:rsid w:val="00D15AA5"/>
    <w:rsid w:val="00D311C4"/>
    <w:rsid w:val="00D5146F"/>
    <w:rsid w:val="00D53D7D"/>
    <w:rsid w:val="00D5475F"/>
    <w:rsid w:val="00D66121"/>
    <w:rsid w:val="00D80DB5"/>
    <w:rsid w:val="00D90FE8"/>
    <w:rsid w:val="00DA06AA"/>
    <w:rsid w:val="00DB5B8D"/>
    <w:rsid w:val="00DB60D0"/>
    <w:rsid w:val="00DB70BB"/>
    <w:rsid w:val="00DC4E4D"/>
    <w:rsid w:val="00DD0FC8"/>
    <w:rsid w:val="00DD19E6"/>
    <w:rsid w:val="00DE1E91"/>
    <w:rsid w:val="00DF14BE"/>
    <w:rsid w:val="00E01027"/>
    <w:rsid w:val="00E07043"/>
    <w:rsid w:val="00E131B5"/>
    <w:rsid w:val="00E13BDE"/>
    <w:rsid w:val="00E31021"/>
    <w:rsid w:val="00E321A9"/>
    <w:rsid w:val="00E62DA4"/>
    <w:rsid w:val="00E82D68"/>
    <w:rsid w:val="00EC319F"/>
    <w:rsid w:val="00ED3794"/>
    <w:rsid w:val="00EF3652"/>
    <w:rsid w:val="00EF7A12"/>
    <w:rsid w:val="00F03397"/>
    <w:rsid w:val="00F10B01"/>
    <w:rsid w:val="00F16F7D"/>
    <w:rsid w:val="00F2380B"/>
    <w:rsid w:val="00F30205"/>
    <w:rsid w:val="00F5162F"/>
    <w:rsid w:val="00F517C5"/>
    <w:rsid w:val="00F56B58"/>
    <w:rsid w:val="00F57BDE"/>
    <w:rsid w:val="00F61A05"/>
    <w:rsid w:val="00F62B0F"/>
    <w:rsid w:val="00F635C6"/>
    <w:rsid w:val="00F665CC"/>
    <w:rsid w:val="00FB0401"/>
    <w:rsid w:val="00FB2760"/>
    <w:rsid w:val="00FB5FF5"/>
    <w:rsid w:val="00FC57D8"/>
    <w:rsid w:val="00FD2723"/>
    <w:rsid w:val="00FE1ABF"/>
    <w:rsid w:val="00FF0BD0"/>
    <w:rsid w:val="00FF118D"/>
    <w:rsid w:val="00FF1D9A"/>
    <w:rsid w:val="00FF6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A97"/>
    <w:pPr>
      <w:spacing w:after="160" w:line="259" w:lineRule="auto"/>
    </w:pPr>
    <w:rPr>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5ABB"/>
    <w:pPr>
      <w:ind w:left="720"/>
      <w:contextualSpacing/>
    </w:pPr>
  </w:style>
  <w:style w:type="character" w:styleId="a4">
    <w:name w:val="Placeholder Text"/>
    <w:uiPriority w:val="99"/>
    <w:semiHidden/>
    <w:rsid w:val="00A679A0"/>
    <w:rPr>
      <w:rFonts w:cs="Times New Roman"/>
      <w:color w:val="808080"/>
    </w:rPr>
  </w:style>
  <w:style w:type="paragraph" w:styleId="a5">
    <w:name w:val="Balloon Text"/>
    <w:basedOn w:val="a"/>
    <w:link w:val="a6"/>
    <w:uiPriority w:val="99"/>
    <w:semiHidden/>
    <w:rsid w:val="000E640A"/>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0E640A"/>
    <w:rPr>
      <w:rFonts w:ascii="Tahoma" w:hAnsi="Tahoma" w:cs="Tahoma"/>
      <w:sz w:val="16"/>
      <w:szCs w:val="16"/>
    </w:rPr>
  </w:style>
  <w:style w:type="character" w:styleId="a7">
    <w:name w:val="Hyperlink"/>
    <w:uiPriority w:val="99"/>
    <w:rsid w:val="005C2C7A"/>
    <w:rPr>
      <w:rFonts w:cs="Times New Roman"/>
      <w:color w:val="0563C1"/>
      <w:u w:val="single"/>
    </w:rPr>
  </w:style>
  <w:style w:type="paragraph" w:styleId="a8">
    <w:name w:val="header"/>
    <w:basedOn w:val="a"/>
    <w:link w:val="a9"/>
    <w:uiPriority w:val="99"/>
    <w:rsid w:val="00AB33D3"/>
    <w:pPr>
      <w:tabs>
        <w:tab w:val="center" w:pos="4677"/>
        <w:tab w:val="right" w:pos="9355"/>
      </w:tabs>
      <w:spacing w:after="0" w:line="240" w:lineRule="auto"/>
    </w:pPr>
  </w:style>
  <w:style w:type="character" w:customStyle="1" w:styleId="a9">
    <w:name w:val="Верхний колонтитул Знак"/>
    <w:link w:val="a8"/>
    <w:uiPriority w:val="99"/>
    <w:locked/>
    <w:rsid w:val="00AB33D3"/>
    <w:rPr>
      <w:rFonts w:cs="Times New Roman"/>
    </w:rPr>
  </w:style>
  <w:style w:type="paragraph" w:styleId="aa">
    <w:name w:val="footer"/>
    <w:basedOn w:val="a"/>
    <w:link w:val="ab"/>
    <w:uiPriority w:val="99"/>
    <w:rsid w:val="00AB33D3"/>
    <w:pPr>
      <w:tabs>
        <w:tab w:val="center" w:pos="4677"/>
        <w:tab w:val="right" w:pos="9355"/>
      </w:tabs>
      <w:spacing w:after="0" w:line="240" w:lineRule="auto"/>
    </w:pPr>
  </w:style>
  <w:style w:type="character" w:customStyle="1" w:styleId="ab">
    <w:name w:val="Нижний колонтитул Знак"/>
    <w:link w:val="aa"/>
    <w:uiPriority w:val="99"/>
    <w:locked/>
    <w:rsid w:val="00AB33D3"/>
    <w:rPr>
      <w:rFonts w:cs="Times New Roman"/>
    </w:rPr>
  </w:style>
  <w:style w:type="table" w:styleId="ac">
    <w:name w:val="Table Grid"/>
    <w:basedOn w:val="a1"/>
    <w:uiPriority w:val="99"/>
    <w:rsid w:val="00BA31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uiPriority w:val="99"/>
    <w:semiHidden/>
    <w:rsid w:val="00FF0BD0"/>
    <w:rPr>
      <w:rFonts w:cs="Times New Roman"/>
      <w:color w:val="954F72"/>
      <w:u w:val="single"/>
    </w:rPr>
  </w:style>
  <w:style w:type="character" w:styleId="ae">
    <w:name w:val="page number"/>
    <w:uiPriority w:val="99"/>
    <w:rsid w:val="00F5162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7631902">
      <w:marLeft w:val="0"/>
      <w:marRight w:val="0"/>
      <w:marTop w:val="0"/>
      <w:marBottom w:val="0"/>
      <w:divBdr>
        <w:top w:val="none" w:sz="0" w:space="0" w:color="auto"/>
        <w:left w:val="none" w:sz="0" w:space="0" w:color="auto"/>
        <w:bottom w:val="none" w:sz="0" w:space="0" w:color="auto"/>
        <w:right w:val="none" w:sz="0" w:space="0" w:color="auto"/>
      </w:divBdr>
    </w:div>
    <w:div w:id="1737631903">
      <w:marLeft w:val="0"/>
      <w:marRight w:val="0"/>
      <w:marTop w:val="0"/>
      <w:marBottom w:val="0"/>
      <w:divBdr>
        <w:top w:val="none" w:sz="0" w:space="0" w:color="auto"/>
        <w:left w:val="none" w:sz="0" w:space="0" w:color="auto"/>
        <w:bottom w:val="none" w:sz="0" w:space="0" w:color="auto"/>
        <w:right w:val="none" w:sz="0" w:space="0" w:color="auto"/>
      </w:divBdr>
    </w:div>
    <w:div w:id="1737631904">
      <w:marLeft w:val="0"/>
      <w:marRight w:val="0"/>
      <w:marTop w:val="0"/>
      <w:marBottom w:val="0"/>
      <w:divBdr>
        <w:top w:val="none" w:sz="0" w:space="0" w:color="auto"/>
        <w:left w:val="none" w:sz="0" w:space="0" w:color="auto"/>
        <w:bottom w:val="none" w:sz="0" w:space="0" w:color="auto"/>
        <w:right w:val="none" w:sz="0" w:space="0" w:color="auto"/>
      </w:divBdr>
    </w:div>
    <w:div w:id="1737631905">
      <w:marLeft w:val="0"/>
      <w:marRight w:val="0"/>
      <w:marTop w:val="0"/>
      <w:marBottom w:val="0"/>
      <w:divBdr>
        <w:top w:val="none" w:sz="0" w:space="0" w:color="auto"/>
        <w:left w:val="none" w:sz="0" w:space="0" w:color="auto"/>
        <w:bottom w:val="none" w:sz="0" w:space="0" w:color="auto"/>
        <w:right w:val="none" w:sz="0" w:space="0" w:color="auto"/>
      </w:divBdr>
    </w:div>
    <w:div w:id="1737631906">
      <w:marLeft w:val="0"/>
      <w:marRight w:val="0"/>
      <w:marTop w:val="0"/>
      <w:marBottom w:val="0"/>
      <w:divBdr>
        <w:top w:val="none" w:sz="0" w:space="0" w:color="auto"/>
        <w:left w:val="none" w:sz="0" w:space="0" w:color="auto"/>
        <w:bottom w:val="none" w:sz="0" w:space="0" w:color="auto"/>
        <w:right w:val="none" w:sz="0" w:space="0" w:color="auto"/>
      </w:divBdr>
    </w:div>
    <w:div w:id="17376319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toleg2008@yandex.ru" TargetMode="External"/><Relationship Id="rId13" Type="http://schemas.openxmlformats.org/officeDocument/2006/relationships/image" Target="media/image5.png"/><Relationship Id="rId18" Type="http://schemas.openxmlformats.org/officeDocument/2006/relationships/hyperlink" Target="http://www.tracopower.com/products/browse-by-category/" TargetMode="External"/><Relationship Id="rId26" Type="http://schemas.openxmlformats.org/officeDocument/2006/relationships/hyperlink" Target="http://www.st.com/en/%20microcontrollers/stm32-32-bit-arm-cortex-mcus.html?querycriteria=productId=SC1169" TargetMode="External"/><Relationship Id="rId39" Type="http://schemas.openxmlformats.org/officeDocument/2006/relationships/hyperlink" Target="https://www.silabs.com/products/isolation/digital-isolators" TargetMode="External"/><Relationship Id="rId3" Type="http://schemas.microsoft.com/office/2007/relationships/stylesWithEffects" Target="stylesWithEffects.xml"/><Relationship Id="rId21" Type="http://schemas.openxmlformats.org/officeDocument/2006/relationships/hyperlink" Target="http://www.ti.com/lit/ds/symlink/tl494.pdf" TargetMode="External"/><Relationship Id="rId34" Type="http://schemas.openxmlformats.org/officeDocument/2006/relationships/hyperlink" Target="http://www.ti.com/lit/an/slva477b/slva477b.pdf%20"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www.allegromicro.com/en/Products/Current-Sensor-ICs.aspx" TargetMode="External"/><Relationship Id="rId33" Type="http://schemas.openxmlformats.org/officeDocument/2006/relationships/hyperlink" Target="https://ac-dc.power.com/products/topswitch-family/%20" TargetMode="External"/><Relationship Id="rId38" Type="http://schemas.openxmlformats.org/officeDocument/2006/relationships/hyperlink" Target="https://www.sparkfun.com/datasheets/Components/SMD/W5300.pdf"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yperlink" Target="http://www.vicorpower.com/" TargetMode="External"/><Relationship Id="rId29" Type="http://schemas.openxmlformats.org/officeDocument/2006/relationships/hyperlink" Target="http://www.tracopower.com/products/browse-by-category/"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www.onsemi.com/pub/Collateral/MC34063A-D.PDF" TargetMode="External"/><Relationship Id="rId32" Type="http://schemas.openxmlformats.org/officeDocument/2006/relationships/hyperlink" Target="http://www.ti.com/lit/ds/symlink/tl494.pdf%20" TargetMode="External"/><Relationship Id="rId37" Type="http://schemas.openxmlformats.org/officeDocument/2006/relationships/hyperlink" Target="http://www.st.com/en/microcontrollers/%20stm32-32-bit-arm-cortex-mcus.html?querycriteria=productId=SC1169"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www.ti.com/lit/an/slva477b/slva477b.pdf" TargetMode="External"/><Relationship Id="rId28" Type="http://schemas.openxmlformats.org/officeDocument/2006/relationships/hyperlink" Target="https://www.silabs.com/products/isolation/%20digital-isolators" TargetMode="External"/><Relationship Id="rId36" Type="http://schemas.openxmlformats.org/officeDocument/2006/relationships/hyperlink" Target="http://www.allegromicro.com/en/Products/Current-Sensor-ICs.aspx%20" TargetMode="External"/><Relationship Id="rId10" Type="http://schemas.openxmlformats.org/officeDocument/2006/relationships/image" Target="media/image2.png"/><Relationship Id="rId19" Type="http://schemas.openxmlformats.org/officeDocument/2006/relationships/hyperlink" Target="http://www.meanwell.com/py/productSeries.aspx" TargetMode="External"/><Relationship Id="rId31" Type="http://schemas.openxmlformats.org/officeDocument/2006/relationships/hyperlink" Target="http://www.vicorpower.com/%23%20"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ac-dc.power.com/products/topswitch-family/" TargetMode="External"/><Relationship Id="rId27" Type="http://schemas.openxmlformats.org/officeDocument/2006/relationships/hyperlink" Target="https://www.sparkfun.com/datasheets/Components/SMD/%20W5300.pdf" TargetMode="External"/><Relationship Id="rId30" Type="http://schemas.openxmlformats.org/officeDocument/2006/relationships/hyperlink" Target="http://www.meanwell.com/py/productSeries.aspx%23%20" TargetMode="External"/><Relationship Id="rId35" Type="http://schemas.openxmlformats.org/officeDocument/2006/relationships/hyperlink" Target="https://www.onsemi.com/pub/Collateral/MC34063A-D.PDF%20"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12</Pages>
  <Words>3166</Words>
  <Characters>18048</Characters>
  <Application>Microsoft Office Word</Application>
  <DocSecurity>0</DocSecurity>
  <Lines>150</Lines>
  <Paragraphs>42</Paragraphs>
  <ScaleCrop>false</ScaleCrop>
  <Company>SPecialiST RePack</Company>
  <LinksUpToDate>false</LinksUpToDate>
  <CharactersWithSpaces>21172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BARS .</dc:creator>
  <cp:keywords/>
  <dc:description/>
  <cp:lastModifiedBy>1</cp:lastModifiedBy>
  <cp:revision>15</cp:revision>
  <dcterms:created xsi:type="dcterms:W3CDTF">2017-06-12T18:30:00Z</dcterms:created>
  <dcterms:modified xsi:type="dcterms:W3CDTF">2017-10-09T11:42:00Z</dcterms:modified>
</cp:coreProperties>
</file>