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63"/>
        <w:gridCol w:w="4623"/>
      </w:tblGrid>
      <w:tr w:rsidR="0061715D" w:rsidRPr="003D49DF" w:rsidTr="003D49DF">
        <w:tc>
          <w:tcPr>
            <w:tcW w:w="466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sz w:val="20"/>
                <w:szCs w:val="20"/>
              </w:rPr>
            </w:pPr>
            <w:r w:rsidRPr="003D49DF">
              <w:rPr>
                <w:rFonts w:ascii="Times New Roman" w:hAnsi="Times New Roman"/>
                <w:sz w:val="20"/>
                <w:szCs w:val="20"/>
              </w:rPr>
              <w:t>УДК 634.8</w:t>
            </w:r>
          </w:p>
        </w:tc>
        <w:tc>
          <w:tcPr>
            <w:tcW w:w="462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sz w:val="20"/>
                <w:szCs w:val="20"/>
                <w:lang w:val="en-US"/>
              </w:rPr>
            </w:pPr>
            <w:r w:rsidRPr="003D49DF">
              <w:rPr>
                <w:rFonts w:ascii="Times New Roman" w:hAnsi="Times New Roman"/>
                <w:sz w:val="20"/>
                <w:szCs w:val="20"/>
                <w:lang w:val="en-US"/>
              </w:rPr>
              <w:t>UDC</w:t>
            </w:r>
            <w:r w:rsidRPr="003D49DF">
              <w:rPr>
                <w:rFonts w:ascii="Times New Roman" w:hAnsi="Times New Roman"/>
                <w:sz w:val="20"/>
                <w:szCs w:val="20"/>
              </w:rPr>
              <w:t xml:space="preserve"> </w:t>
            </w:r>
            <w:r w:rsidRPr="003D49DF">
              <w:rPr>
                <w:rFonts w:ascii="Times New Roman" w:hAnsi="Times New Roman"/>
                <w:sz w:val="20"/>
                <w:szCs w:val="20"/>
                <w:lang w:val="en-US"/>
              </w:rPr>
              <w:t>634.8</w:t>
            </w:r>
          </w:p>
        </w:tc>
      </w:tr>
      <w:tr w:rsidR="0061715D" w:rsidRPr="003D49DF" w:rsidTr="003D49DF">
        <w:tc>
          <w:tcPr>
            <w:tcW w:w="466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sz w:val="20"/>
                <w:szCs w:val="20"/>
              </w:rPr>
            </w:pPr>
          </w:p>
        </w:tc>
        <w:tc>
          <w:tcPr>
            <w:tcW w:w="462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i/>
                <w:sz w:val="20"/>
                <w:szCs w:val="20"/>
                <w:lang w:val="en-US"/>
              </w:rPr>
            </w:pPr>
          </w:p>
        </w:tc>
      </w:tr>
      <w:tr w:rsidR="0061715D" w:rsidRPr="003D49DF" w:rsidTr="003D49DF">
        <w:tc>
          <w:tcPr>
            <w:tcW w:w="466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sz w:val="20"/>
                <w:szCs w:val="20"/>
              </w:rPr>
            </w:pPr>
            <w:r w:rsidRPr="003D49DF">
              <w:rPr>
                <w:rFonts w:ascii="Times New Roman" w:hAnsi="Times New Roman"/>
                <w:sz w:val="20"/>
                <w:szCs w:val="20"/>
              </w:rPr>
              <w:t>06.00.00 Сельскохозяйственные науки</w:t>
            </w:r>
          </w:p>
        </w:tc>
        <w:tc>
          <w:tcPr>
            <w:tcW w:w="462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sz w:val="20"/>
                <w:szCs w:val="20"/>
                <w:lang w:val="en-US"/>
              </w:rPr>
            </w:pPr>
            <w:r w:rsidRPr="003D49DF">
              <w:rPr>
                <w:rFonts w:ascii="Times New Roman" w:hAnsi="Times New Roman"/>
                <w:sz w:val="20"/>
                <w:szCs w:val="20"/>
                <w:lang w:val="en-US"/>
              </w:rPr>
              <w:t>Agricultural sciences</w:t>
            </w:r>
          </w:p>
        </w:tc>
      </w:tr>
      <w:tr w:rsidR="0061715D" w:rsidRPr="003D49DF" w:rsidTr="003D49DF">
        <w:tc>
          <w:tcPr>
            <w:tcW w:w="466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sz w:val="20"/>
                <w:szCs w:val="20"/>
              </w:rPr>
            </w:pPr>
          </w:p>
        </w:tc>
        <w:tc>
          <w:tcPr>
            <w:tcW w:w="462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i/>
                <w:sz w:val="20"/>
                <w:szCs w:val="20"/>
                <w:lang w:val="en-US"/>
              </w:rPr>
            </w:pPr>
          </w:p>
        </w:tc>
      </w:tr>
      <w:tr w:rsidR="0061715D" w:rsidRPr="009228A9" w:rsidTr="003D49DF">
        <w:tc>
          <w:tcPr>
            <w:tcW w:w="466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b/>
                <w:caps/>
                <w:sz w:val="20"/>
                <w:szCs w:val="20"/>
              </w:rPr>
            </w:pPr>
            <w:r w:rsidRPr="003D49DF">
              <w:rPr>
                <w:rFonts w:ascii="Times New Roman" w:hAnsi="Times New Roman"/>
                <w:b/>
                <w:caps/>
                <w:sz w:val="20"/>
                <w:szCs w:val="20"/>
              </w:rPr>
              <w:t>Сорта винограда Анапской ампелографической коллекции и их использование в селекционной работе</w:t>
            </w:r>
          </w:p>
        </w:tc>
        <w:tc>
          <w:tcPr>
            <w:tcW w:w="462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b/>
                <w:caps/>
                <w:sz w:val="20"/>
                <w:szCs w:val="20"/>
                <w:lang w:val="en-US"/>
              </w:rPr>
            </w:pPr>
            <w:r w:rsidRPr="003D49DF">
              <w:rPr>
                <w:rFonts w:ascii="Times New Roman" w:hAnsi="Times New Roman"/>
                <w:b/>
                <w:caps/>
                <w:sz w:val="20"/>
                <w:szCs w:val="20"/>
                <w:lang w:val="en-US"/>
              </w:rPr>
              <w:t>Grape varieties of the Anapa ampelographic collection and their use in breeding work</w:t>
            </w:r>
          </w:p>
        </w:tc>
      </w:tr>
      <w:tr w:rsidR="0061715D" w:rsidRPr="009228A9" w:rsidTr="003D49DF">
        <w:tc>
          <w:tcPr>
            <w:tcW w:w="466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b/>
                <w:caps/>
                <w:sz w:val="20"/>
                <w:szCs w:val="20"/>
                <w:lang w:val="en-US"/>
              </w:rPr>
            </w:pPr>
          </w:p>
        </w:tc>
        <w:tc>
          <w:tcPr>
            <w:tcW w:w="462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b/>
                <w:caps/>
                <w:sz w:val="20"/>
                <w:szCs w:val="20"/>
                <w:lang w:val="en-US"/>
              </w:rPr>
            </w:pPr>
          </w:p>
        </w:tc>
      </w:tr>
      <w:tr w:rsidR="0061715D" w:rsidRPr="00E6461A" w:rsidTr="003D49DF">
        <w:tc>
          <w:tcPr>
            <w:tcW w:w="4663" w:type="dxa"/>
            <w:tcBorders>
              <w:top w:val="nil"/>
              <w:left w:val="nil"/>
              <w:bottom w:val="nil"/>
              <w:right w:val="nil"/>
            </w:tcBorders>
          </w:tcPr>
          <w:p w:rsidR="0061715D" w:rsidRPr="00E6461A" w:rsidRDefault="0061715D" w:rsidP="003D49DF">
            <w:pPr>
              <w:widowControl w:val="0"/>
              <w:suppressAutoHyphens/>
              <w:spacing w:after="0" w:line="240" w:lineRule="auto"/>
              <w:rPr>
                <w:rFonts w:ascii="Times New Roman" w:hAnsi="Times New Roman"/>
                <w:sz w:val="20"/>
                <w:szCs w:val="20"/>
              </w:rPr>
            </w:pPr>
            <w:r w:rsidRPr="00E6461A">
              <w:rPr>
                <w:rFonts w:ascii="Times New Roman" w:hAnsi="Times New Roman"/>
                <w:sz w:val="20"/>
                <w:szCs w:val="20"/>
              </w:rPr>
              <w:t>Лукьянова Анна Александровна</w:t>
            </w:r>
          </w:p>
          <w:p w:rsidR="0061715D" w:rsidRPr="00E6461A" w:rsidRDefault="0061715D" w:rsidP="003D49DF">
            <w:pPr>
              <w:widowControl w:val="0"/>
              <w:suppressAutoHyphens/>
              <w:spacing w:after="0" w:line="240" w:lineRule="auto"/>
              <w:rPr>
                <w:rFonts w:ascii="Times New Roman" w:hAnsi="Times New Roman"/>
                <w:sz w:val="20"/>
                <w:szCs w:val="20"/>
              </w:rPr>
            </w:pPr>
            <w:r w:rsidRPr="00E6461A">
              <w:rPr>
                <w:rFonts w:ascii="Times New Roman" w:hAnsi="Times New Roman"/>
                <w:sz w:val="20"/>
                <w:szCs w:val="20"/>
              </w:rPr>
              <w:t>канд. биол. наук</w:t>
            </w:r>
          </w:p>
          <w:p w:rsidR="0061715D" w:rsidRPr="00E6461A" w:rsidRDefault="0061715D" w:rsidP="003D49DF">
            <w:pPr>
              <w:widowControl w:val="0"/>
              <w:suppressAutoHyphens/>
              <w:spacing w:after="0" w:line="240" w:lineRule="auto"/>
              <w:rPr>
                <w:rFonts w:ascii="Times New Roman" w:hAnsi="Times New Roman"/>
                <w:sz w:val="20"/>
                <w:szCs w:val="20"/>
              </w:rPr>
            </w:pPr>
            <w:r w:rsidRPr="00E6461A">
              <w:rPr>
                <w:rFonts w:ascii="Times New Roman" w:hAnsi="Times New Roman"/>
                <w:sz w:val="20"/>
                <w:szCs w:val="20"/>
              </w:rPr>
              <w:t>РИНЦ SPIN-код: 5479-4511</w:t>
            </w:r>
          </w:p>
          <w:p w:rsidR="0061715D" w:rsidRPr="00E6461A" w:rsidRDefault="0061715D" w:rsidP="003D49DF">
            <w:pPr>
              <w:widowControl w:val="0"/>
              <w:suppressAutoHyphens/>
              <w:spacing w:after="0" w:line="240" w:lineRule="auto"/>
              <w:rPr>
                <w:rFonts w:ascii="Times New Roman" w:hAnsi="Times New Roman"/>
                <w:sz w:val="20"/>
                <w:szCs w:val="20"/>
              </w:rPr>
            </w:pPr>
            <w:hyperlink r:id="rId7" w:history="1">
              <w:r w:rsidRPr="00E6461A">
                <w:rPr>
                  <w:rStyle w:val="Hyperlink"/>
                  <w:rFonts w:ascii="Times New Roman" w:hAnsi="Times New Roman"/>
                  <w:sz w:val="20"/>
                  <w:szCs w:val="20"/>
                  <w:shd w:val="clear" w:color="auto" w:fill="FFFFFF"/>
                </w:rPr>
                <w:t>lykanna@list.ru</w:t>
              </w:r>
            </w:hyperlink>
            <w:r w:rsidRPr="00E6461A">
              <w:rPr>
                <w:rFonts w:ascii="Times New Roman" w:hAnsi="Times New Roman"/>
                <w:color w:val="000000"/>
                <w:sz w:val="20"/>
                <w:szCs w:val="20"/>
                <w:shd w:val="clear" w:color="auto" w:fill="FFFFFF"/>
              </w:rPr>
              <w:t xml:space="preserve"> </w:t>
            </w:r>
          </w:p>
        </w:tc>
        <w:tc>
          <w:tcPr>
            <w:tcW w:w="4623" w:type="dxa"/>
            <w:tcBorders>
              <w:top w:val="nil"/>
              <w:left w:val="nil"/>
              <w:bottom w:val="nil"/>
              <w:right w:val="nil"/>
            </w:tcBorders>
          </w:tcPr>
          <w:p w:rsidR="0061715D" w:rsidRPr="00E6461A" w:rsidRDefault="0061715D" w:rsidP="003D49DF">
            <w:pPr>
              <w:widowControl w:val="0"/>
              <w:suppressAutoHyphens/>
              <w:spacing w:after="0" w:line="240" w:lineRule="auto"/>
              <w:rPr>
                <w:rFonts w:ascii="Times New Roman" w:hAnsi="Times New Roman"/>
                <w:sz w:val="20"/>
                <w:szCs w:val="20"/>
                <w:lang w:val="en-US"/>
              </w:rPr>
            </w:pPr>
            <w:r w:rsidRPr="00E6461A">
              <w:rPr>
                <w:rFonts w:ascii="Times New Roman" w:hAnsi="Times New Roman"/>
                <w:sz w:val="20"/>
                <w:szCs w:val="20"/>
                <w:lang w:val="en-US"/>
              </w:rPr>
              <w:t>Lukyanova Anna Aleksandrovna</w:t>
            </w:r>
          </w:p>
          <w:p w:rsidR="0061715D" w:rsidRPr="00E6461A" w:rsidRDefault="0061715D" w:rsidP="003D49DF">
            <w:pPr>
              <w:widowControl w:val="0"/>
              <w:suppressAutoHyphens/>
              <w:spacing w:after="0" w:line="240" w:lineRule="auto"/>
              <w:rPr>
                <w:rFonts w:ascii="Times New Roman" w:hAnsi="Times New Roman"/>
                <w:sz w:val="20"/>
                <w:szCs w:val="20"/>
                <w:lang w:val="en-US"/>
              </w:rPr>
            </w:pPr>
            <w:r w:rsidRPr="00E6461A">
              <w:rPr>
                <w:rFonts w:ascii="Times New Roman" w:hAnsi="Times New Roman"/>
                <w:sz w:val="20"/>
                <w:szCs w:val="20"/>
                <w:lang w:val="en-US"/>
              </w:rPr>
              <w:t>Cand.Biol.Sci.</w:t>
            </w:r>
          </w:p>
          <w:p w:rsidR="0061715D" w:rsidRPr="00E6461A" w:rsidRDefault="0061715D" w:rsidP="003D49DF">
            <w:pPr>
              <w:widowControl w:val="0"/>
              <w:suppressAutoHyphens/>
              <w:spacing w:after="0" w:line="240" w:lineRule="auto"/>
              <w:rPr>
                <w:rFonts w:ascii="Times New Roman" w:hAnsi="Times New Roman"/>
                <w:sz w:val="20"/>
                <w:szCs w:val="20"/>
                <w:lang w:val="en-US"/>
              </w:rPr>
            </w:pPr>
            <w:r w:rsidRPr="00E6461A">
              <w:rPr>
                <w:rFonts w:ascii="Times New Roman" w:hAnsi="Times New Roman"/>
                <w:sz w:val="20"/>
                <w:szCs w:val="20"/>
                <w:lang w:val="en-US"/>
              </w:rPr>
              <w:t>SPIN-code: 5479-4511</w:t>
            </w:r>
          </w:p>
          <w:p w:rsidR="0061715D" w:rsidRPr="00E6461A" w:rsidRDefault="0061715D" w:rsidP="003D49DF">
            <w:pPr>
              <w:widowControl w:val="0"/>
              <w:suppressAutoHyphens/>
              <w:spacing w:after="0" w:line="240" w:lineRule="auto"/>
              <w:rPr>
                <w:rFonts w:ascii="Times New Roman" w:hAnsi="Times New Roman"/>
                <w:sz w:val="20"/>
                <w:szCs w:val="20"/>
                <w:lang w:val="en-US"/>
              </w:rPr>
            </w:pPr>
            <w:hyperlink r:id="rId8" w:history="1">
              <w:r w:rsidRPr="00E6461A">
                <w:rPr>
                  <w:rStyle w:val="Hyperlink"/>
                  <w:rFonts w:ascii="Times New Roman" w:hAnsi="Times New Roman"/>
                  <w:sz w:val="20"/>
                  <w:szCs w:val="20"/>
                  <w:shd w:val="clear" w:color="auto" w:fill="FFFFFF"/>
                  <w:lang w:val="en-US"/>
                </w:rPr>
                <w:t>lykanna@list.ru</w:t>
              </w:r>
            </w:hyperlink>
            <w:r w:rsidRPr="00E6461A">
              <w:rPr>
                <w:rFonts w:ascii="Times New Roman" w:hAnsi="Times New Roman"/>
                <w:color w:val="000000"/>
                <w:sz w:val="20"/>
                <w:szCs w:val="20"/>
                <w:shd w:val="clear" w:color="auto" w:fill="FFFFFF"/>
                <w:lang w:val="en-US"/>
              </w:rPr>
              <w:t xml:space="preserve"> </w:t>
            </w:r>
          </w:p>
        </w:tc>
      </w:tr>
      <w:tr w:rsidR="0061715D" w:rsidRPr="009228A9" w:rsidTr="003D49DF">
        <w:trPr>
          <w:trHeight w:val="245"/>
        </w:trPr>
        <w:tc>
          <w:tcPr>
            <w:tcW w:w="466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sz w:val="20"/>
                <w:szCs w:val="20"/>
                <w:lang w:val="en-US"/>
              </w:rPr>
            </w:pPr>
          </w:p>
        </w:tc>
        <w:tc>
          <w:tcPr>
            <w:tcW w:w="462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i/>
                <w:sz w:val="20"/>
                <w:szCs w:val="20"/>
                <w:lang w:val="en-US"/>
              </w:rPr>
            </w:pPr>
          </w:p>
        </w:tc>
      </w:tr>
      <w:tr w:rsidR="0061715D" w:rsidRPr="003D49DF" w:rsidTr="003D49DF">
        <w:tc>
          <w:tcPr>
            <w:tcW w:w="466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sz w:val="20"/>
                <w:szCs w:val="20"/>
              </w:rPr>
            </w:pPr>
            <w:r w:rsidRPr="003D49DF">
              <w:rPr>
                <w:rFonts w:ascii="Times New Roman" w:hAnsi="Times New Roman"/>
                <w:sz w:val="20"/>
                <w:szCs w:val="20"/>
              </w:rPr>
              <w:t>Никулушкина Галина Евгеньевна</w:t>
            </w:r>
          </w:p>
          <w:p w:rsidR="0061715D" w:rsidRPr="003D49DF" w:rsidRDefault="0061715D" w:rsidP="003D49DF">
            <w:pPr>
              <w:widowControl w:val="0"/>
              <w:suppressAutoHyphens/>
              <w:spacing w:after="0" w:line="240" w:lineRule="auto"/>
              <w:rPr>
                <w:rFonts w:ascii="Times New Roman" w:hAnsi="Times New Roman"/>
                <w:sz w:val="20"/>
                <w:szCs w:val="20"/>
              </w:rPr>
            </w:pPr>
            <w:r w:rsidRPr="003D49DF">
              <w:rPr>
                <w:rFonts w:ascii="Times New Roman" w:hAnsi="Times New Roman"/>
                <w:sz w:val="20"/>
                <w:szCs w:val="20"/>
              </w:rPr>
              <w:t>научный сотрудник</w:t>
            </w:r>
          </w:p>
          <w:p w:rsidR="0061715D" w:rsidRPr="003D49DF" w:rsidRDefault="0061715D" w:rsidP="003D49DF">
            <w:pPr>
              <w:widowControl w:val="0"/>
              <w:suppressAutoHyphens/>
              <w:spacing w:after="0" w:line="240" w:lineRule="auto"/>
              <w:rPr>
                <w:rFonts w:ascii="Times New Roman" w:hAnsi="Times New Roman"/>
                <w:sz w:val="20"/>
                <w:szCs w:val="20"/>
              </w:rPr>
            </w:pPr>
            <w:r w:rsidRPr="003D49DF">
              <w:rPr>
                <w:rFonts w:ascii="Times New Roman" w:hAnsi="Times New Roman"/>
                <w:sz w:val="20"/>
                <w:szCs w:val="20"/>
              </w:rPr>
              <w:t>РИНЦ SPIN-код: 2002-6850</w:t>
            </w:r>
          </w:p>
          <w:p w:rsidR="0061715D" w:rsidRPr="003D49DF" w:rsidRDefault="0061715D" w:rsidP="003D49DF">
            <w:pPr>
              <w:widowControl w:val="0"/>
              <w:suppressAutoHyphens/>
              <w:spacing w:after="0" w:line="240" w:lineRule="auto"/>
              <w:rPr>
                <w:rFonts w:ascii="Times New Roman" w:hAnsi="Times New Roman"/>
                <w:sz w:val="20"/>
                <w:szCs w:val="20"/>
                <w:lang w:val="en-US"/>
              </w:rPr>
            </w:pPr>
            <w:r w:rsidRPr="003D49DF">
              <w:rPr>
                <w:rFonts w:ascii="Times New Roman" w:hAnsi="Times New Roman"/>
                <w:sz w:val="20"/>
                <w:szCs w:val="20"/>
                <w:lang w:val="en-US"/>
              </w:rPr>
              <w:t>azosviv@mail.ru</w:t>
            </w:r>
          </w:p>
        </w:tc>
        <w:tc>
          <w:tcPr>
            <w:tcW w:w="462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sz w:val="20"/>
                <w:szCs w:val="20"/>
                <w:lang w:val="en-US"/>
              </w:rPr>
            </w:pPr>
            <w:r w:rsidRPr="003D49DF">
              <w:rPr>
                <w:rFonts w:ascii="Times New Roman" w:hAnsi="Times New Roman"/>
                <w:sz w:val="20"/>
                <w:szCs w:val="20"/>
                <w:lang w:val="en-US"/>
              </w:rPr>
              <w:t>Nikulushkina Galina Evgenievna</w:t>
            </w:r>
          </w:p>
          <w:p w:rsidR="0061715D" w:rsidRPr="003D49DF" w:rsidRDefault="0061715D" w:rsidP="003D49DF">
            <w:pPr>
              <w:widowControl w:val="0"/>
              <w:suppressAutoHyphens/>
              <w:spacing w:after="0" w:line="240" w:lineRule="auto"/>
              <w:rPr>
                <w:rFonts w:ascii="Times New Roman" w:hAnsi="Times New Roman"/>
                <w:sz w:val="20"/>
                <w:szCs w:val="20"/>
                <w:lang w:val="en-US"/>
              </w:rPr>
            </w:pPr>
            <w:r w:rsidRPr="003D49DF">
              <w:rPr>
                <w:rFonts w:ascii="Times New Roman" w:hAnsi="Times New Roman"/>
                <w:sz w:val="20"/>
                <w:szCs w:val="20"/>
                <w:lang w:val="en-US"/>
              </w:rPr>
              <w:t>researcher</w:t>
            </w:r>
          </w:p>
          <w:p w:rsidR="0061715D" w:rsidRPr="003D49DF" w:rsidRDefault="0061715D" w:rsidP="003D49DF">
            <w:pPr>
              <w:widowControl w:val="0"/>
              <w:suppressAutoHyphens/>
              <w:spacing w:after="0" w:line="240" w:lineRule="auto"/>
              <w:rPr>
                <w:rFonts w:ascii="Times New Roman" w:hAnsi="Times New Roman"/>
                <w:sz w:val="20"/>
                <w:szCs w:val="20"/>
                <w:lang w:val="en-US"/>
              </w:rPr>
            </w:pPr>
            <w:r w:rsidRPr="003D49DF">
              <w:rPr>
                <w:rFonts w:ascii="Times New Roman" w:hAnsi="Times New Roman"/>
                <w:sz w:val="20"/>
                <w:szCs w:val="20"/>
                <w:lang w:val="en-US"/>
              </w:rPr>
              <w:t>SPIN-code: 2002-6850</w:t>
            </w:r>
          </w:p>
          <w:p w:rsidR="0061715D" w:rsidRPr="003D49DF" w:rsidRDefault="0061715D" w:rsidP="003D49DF">
            <w:pPr>
              <w:widowControl w:val="0"/>
              <w:suppressAutoHyphens/>
              <w:spacing w:after="0" w:line="240" w:lineRule="auto"/>
              <w:rPr>
                <w:rFonts w:ascii="Times New Roman" w:hAnsi="Times New Roman"/>
                <w:sz w:val="20"/>
                <w:szCs w:val="20"/>
                <w:lang w:val="en-US"/>
              </w:rPr>
            </w:pPr>
            <w:r w:rsidRPr="003D49DF">
              <w:rPr>
                <w:rFonts w:ascii="Times New Roman" w:hAnsi="Times New Roman"/>
                <w:sz w:val="20"/>
                <w:szCs w:val="20"/>
                <w:lang w:val="en-US"/>
              </w:rPr>
              <w:t>azosviv@mail.ru</w:t>
            </w:r>
          </w:p>
        </w:tc>
      </w:tr>
      <w:tr w:rsidR="0061715D" w:rsidRPr="003D49DF" w:rsidTr="003D49DF">
        <w:tc>
          <w:tcPr>
            <w:tcW w:w="466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sz w:val="20"/>
                <w:szCs w:val="20"/>
              </w:rPr>
            </w:pPr>
          </w:p>
        </w:tc>
        <w:tc>
          <w:tcPr>
            <w:tcW w:w="462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sz w:val="20"/>
                <w:szCs w:val="20"/>
                <w:lang w:val="en-US"/>
              </w:rPr>
            </w:pPr>
          </w:p>
        </w:tc>
      </w:tr>
      <w:tr w:rsidR="0061715D" w:rsidRPr="009228A9" w:rsidTr="003D49DF">
        <w:trPr>
          <w:trHeight w:val="944"/>
        </w:trPr>
        <w:tc>
          <w:tcPr>
            <w:tcW w:w="466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sz w:val="20"/>
                <w:szCs w:val="20"/>
              </w:rPr>
            </w:pPr>
            <w:r w:rsidRPr="003D49DF">
              <w:rPr>
                <w:rFonts w:ascii="Times New Roman" w:hAnsi="Times New Roman"/>
                <w:sz w:val="20"/>
                <w:szCs w:val="20"/>
              </w:rPr>
              <w:t xml:space="preserve">Коваленко Александр Григорьевич </w:t>
            </w:r>
          </w:p>
          <w:p w:rsidR="0061715D" w:rsidRPr="003D49DF" w:rsidRDefault="0061715D" w:rsidP="003D49DF">
            <w:pPr>
              <w:widowControl w:val="0"/>
              <w:suppressAutoHyphens/>
              <w:spacing w:after="0" w:line="240" w:lineRule="auto"/>
              <w:rPr>
                <w:rFonts w:ascii="Times New Roman" w:hAnsi="Times New Roman"/>
                <w:sz w:val="20"/>
                <w:szCs w:val="20"/>
              </w:rPr>
            </w:pPr>
            <w:r w:rsidRPr="003D49DF">
              <w:rPr>
                <w:rFonts w:ascii="Times New Roman" w:hAnsi="Times New Roman"/>
                <w:sz w:val="20"/>
                <w:szCs w:val="20"/>
              </w:rPr>
              <w:t>канд. с.-х. наук</w:t>
            </w:r>
          </w:p>
          <w:p w:rsidR="0061715D" w:rsidRPr="003D49DF" w:rsidRDefault="0061715D" w:rsidP="003D49DF">
            <w:pPr>
              <w:widowControl w:val="0"/>
              <w:suppressAutoHyphens/>
              <w:spacing w:after="0" w:line="240" w:lineRule="auto"/>
              <w:rPr>
                <w:rFonts w:ascii="Times New Roman" w:hAnsi="Times New Roman"/>
                <w:sz w:val="20"/>
                <w:szCs w:val="20"/>
              </w:rPr>
            </w:pPr>
            <w:r w:rsidRPr="003D49DF">
              <w:rPr>
                <w:rFonts w:ascii="Times New Roman" w:hAnsi="Times New Roman"/>
                <w:sz w:val="20"/>
                <w:szCs w:val="20"/>
              </w:rPr>
              <w:t>РИНЦ SPIN-код: 9956-9864</w:t>
            </w:r>
          </w:p>
          <w:p w:rsidR="0061715D" w:rsidRPr="003D49DF" w:rsidRDefault="0061715D" w:rsidP="003D49DF">
            <w:pPr>
              <w:widowControl w:val="0"/>
              <w:suppressAutoHyphens/>
              <w:spacing w:after="0" w:line="240" w:lineRule="auto"/>
              <w:rPr>
                <w:rFonts w:ascii="Times New Roman" w:hAnsi="Times New Roman"/>
                <w:sz w:val="20"/>
                <w:szCs w:val="20"/>
              </w:rPr>
            </w:pPr>
            <w:r w:rsidRPr="003D49DF">
              <w:rPr>
                <w:rFonts w:ascii="Times New Roman" w:hAnsi="Times New Roman"/>
                <w:sz w:val="20"/>
                <w:szCs w:val="20"/>
                <w:lang w:val="en-US"/>
              </w:rPr>
              <w:t>azosviv</w:t>
            </w:r>
            <w:r w:rsidRPr="003D49DF">
              <w:rPr>
                <w:rFonts w:ascii="Times New Roman" w:hAnsi="Times New Roman"/>
                <w:sz w:val="20"/>
                <w:szCs w:val="20"/>
              </w:rPr>
              <w:t>@</w:t>
            </w:r>
            <w:r w:rsidRPr="003D49DF">
              <w:rPr>
                <w:rFonts w:ascii="Times New Roman" w:hAnsi="Times New Roman"/>
                <w:sz w:val="20"/>
                <w:szCs w:val="20"/>
                <w:lang w:val="en-US"/>
              </w:rPr>
              <w:t>mail</w:t>
            </w:r>
            <w:r w:rsidRPr="003D49DF">
              <w:rPr>
                <w:rFonts w:ascii="Times New Roman" w:hAnsi="Times New Roman"/>
                <w:sz w:val="20"/>
                <w:szCs w:val="20"/>
              </w:rPr>
              <w:t>.</w:t>
            </w:r>
            <w:r w:rsidRPr="003D49DF">
              <w:rPr>
                <w:rFonts w:ascii="Times New Roman" w:hAnsi="Times New Roman"/>
                <w:sz w:val="20"/>
                <w:szCs w:val="20"/>
                <w:lang w:val="en-US"/>
              </w:rPr>
              <w:t>ru</w:t>
            </w:r>
          </w:p>
        </w:tc>
        <w:tc>
          <w:tcPr>
            <w:tcW w:w="4623" w:type="dxa"/>
            <w:tcBorders>
              <w:top w:val="nil"/>
              <w:left w:val="nil"/>
              <w:bottom w:val="nil"/>
              <w:right w:val="nil"/>
            </w:tcBorders>
          </w:tcPr>
          <w:p w:rsidR="0061715D" w:rsidRPr="003D49DF" w:rsidRDefault="0061715D" w:rsidP="003D49DF">
            <w:pPr>
              <w:widowControl w:val="0"/>
              <w:suppressAutoHyphens/>
              <w:spacing w:after="0" w:line="240" w:lineRule="auto"/>
              <w:rPr>
                <w:lang w:val="en-US"/>
              </w:rPr>
            </w:pPr>
            <w:r w:rsidRPr="003D49DF">
              <w:rPr>
                <w:rFonts w:ascii="Times New Roman" w:hAnsi="Times New Roman"/>
                <w:sz w:val="20"/>
                <w:szCs w:val="20"/>
                <w:lang w:val="en-US"/>
              </w:rPr>
              <w:t>Kovalenko</w:t>
            </w:r>
            <w:r w:rsidRPr="003D49DF">
              <w:rPr>
                <w:lang w:val="en-US"/>
              </w:rPr>
              <w:t xml:space="preserve"> </w:t>
            </w:r>
            <w:r w:rsidRPr="003D49DF">
              <w:rPr>
                <w:rFonts w:ascii="Times New Roman" w:hAnsi="Times New Roman"/>
                <w:sz w:val="20"/>
                <w:szCs w:val="20"/>
                <w:lang w:val="en-US"/>
              </w:rPr>
              <w:t>Alexander Grigorievich</w:t>
            </w:r>
          </w:p>
          <w:p w:rsidR="0061715D" w:rsidRPr="003D49DF" w:rsidRDefault="0061715D" w:rsidP="003D49DF">
            <w:pPr>
              <w:widowControl w:val="0"/>
              <w:suppressAutoHyphens/>
              <w:spacing w:after="0" w:line="240" w:lineRule="auto"/>
              <w:rPr>
                <w:rFonts w:ascii="Times New Roman" w:hAnsi="Times New Roman"/>
                <w:sz w:val="20"/>
                <w:szCs w:val="20"/>
                <w:lang w:val="en-US"/>
              </w:rPr>
            </w:pPr>
            <w:r w:rsidRPr="003D49DF">
              <w:rPr>
                <w:rFonts w:ascii="Times New Roman" w:hAnsi="Times New Roman"/>
                <w:sz w:val="20"/>
                <w:szCs w:val="20"/>
                <w:lang w:val="en-US"/>
              </w:rPr>
              <w:t>Cand.Agr.Sci.</w:t>
            </w:r>
          </w:p>
          <w:p w:rsidR="0061715D" w:rsidRPr="003D49DF" w:rsidRDefault="0061715D" w:rsidP="003D49DF">
            <w:pPr>
              <w:widowControl w:val="0"/>
              <w:suppressAutoHyphens/>
              <w:spacing w:after="0" w:line="240" w:lineRule="auto"/>
              <w:rPr>
                <w:rFonts w:ascii="Times New Roman" w:hAnsi="Times New Roman"/>
                <w:sz w:val="20"/>
                <w:szCs w:val="20"/>
                <w:lang w:val="en-US"/>
              </w:rPr>
            </w:pPr>
            <w:r w:rsidRPr="003D49DF">
              <w:rPr>
                <w:rFonts w:ascii="Times New Roman" w:hAnsi="Times New Roman"/>
                <w:sz w:val="20"/>
                <w:szCs w:val="20"/>
                <w:lang w:val="en-US"/>
              </w:rPr>
              <w:t>SPIN-code: 9956-9864</w:t>
            </w:r>
          </w:p>
          <w:p w:rsidR="0061715D" w:rsidRPr="003D49DF" w:rsidRDefault="0061715D" w:rsidP="003D49DF">
            <w:pPr>
              <w:widowControl w:val="0"/>
              <w:suppressAutoHyphens/>
              <w:spacing w:after="0" w:line="240" w:lineRule="auto"/>
              <w:rPr>
                <w:rFonts w:ascii="Times New Roman" w:hAnsi="Times New Roman"/>
                <w:sz w:val="20"/>
                <w:szCs w:val="20"/>
                <w:lang w:val="en-US"/>
              </w:rPr>
            </w:pPr>
            <w:r w:rsidRPr="003D49DF">
              <w:rPr>
                <w:rFonts w:ascii="Times New Roman" w:hAnsi="Times New Roman"/>
                <w:sz w:val="20"/>
                <w:szCs w:val="20"/>
                <w:lang w:val="en-US"/>
              </w:rPr>
              <w:t>azosviv@mail.ru</w:t>
            </w:r>
          </w:p>
        </w:tc>
      </w:tr>
      <w:tr w:rsidR="0061715D" w:rsidRPr="009228A9" w:rsidTr="003D49DF">
        <w:tc>
          <w:tcPr>
            <w:tcW w:w="466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i/>
                <w:sz w:val="20"/>
                <w:szCs w:val="20"/>
              </w:rPr>
            </w:pPr>
            <w:r w:rsidRPr="003D49DF">
              <w:rPr>
                <w:rFonts w:ascii="Times New Roman" w:hAnsi="Times New Roman"/>
                <w:i/>
                <w:sz w:val="20"/>
                <w:szCs w:val="20"/>
              </w:rPr>
              <w:t>Анапская зональная опытная станция виноградарства и виноделия – филиал Федерального государственного бюджетного научного учреждения «Северо-Кавказский федеральный научный центр садоводства, виноградарства, виноделия», Анапа, Россия</w:t>
            </w:r>
          </w:p>
        </w:tc>
        <w:tc>
          <w:tcPr>
            <w:tcW w:w="462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i/>
                <w:sz w:val="20"/>
                <w:szCs w:val="20"/>
                <w:lang w:val="en-US"/>
              </w:rPr>
            </w:pPr>
            <w:r w:rsidRPr="003D49DF">
              <w:rPr>
                <w:rFonts w:ascii="Times New Roman" w:hAnsi="Times New Roman"/>
                <w:i/>
                <w:sz w:val="20"/>
                <w:szCs w:val="20"/>
                <w:lang w:val="en-US"/>
              </w:rPr>
              <w:t>Anapa zonal experimental station of viticulture and winemaking – branch of the Federal state budgetary scientific institution “North Caucasian federal  scientific center of  horticulture, viticulture,  winemaking”,</w:t>
            </w:r>
            <w:r w:rsidRPr="003D49DF">
              <w:rPr>
                <w:lang w:val="en-US"/>
              </w:rPr>
              <w:t xml:space="preserve"> </w:t>
            </w:r>
            <w:smartTag w:uri="urn:schemas-microsoft-com:office:smarttags" w:element="place">
              <w:smartTag w:uri="urn:schemas-microsoft-com:office:smarttags" w:element="City">
                <w:r w:rsidRPr="003D49DF">
                  <w:rPr>
                    <w:rFonts w:ascii="Times New Roman" w:hAnsi="Times New Roman"/>
                    <w:i/>
                    <w:sz w:val="20"/>
                    <w:szCs w:val="20"/>
                    <w:lang w:val="en-US"/>
                  </w:rPr>
                  <w:t>Anapa</w:t>
                </w:r>
              </w:smartTag>
              <w:r w:rsidRPr="003D49DF">
                <w:rPr>
                  <w:rFonts w:ascii="Times New Roman" w:hAnsi="Times New Roman"/>
                  <w:i/>
                  <w:sz w:val="20"/>
                  <w:szCs w:val="20"/>
                  <w:lang w:val="en-US"/>
                </w:rPr>
                <w:t xml:space="preserve">, </w:t>
              </w:r>
              <w:smartTag w:uri="urn:schemas-microsoft-com:office:smarttags" w:element="country-region">
                <w:r w:rsidRPr="003D49DF">
                  <w:rPr>
                    <w:rFonts w:ascii="Times New Roman" w:hAnsi="Times New Roman"/>
                    <w:i/>
                    <w:sz w:val="20"/>
                    <w:szCs w:val="20"/>
                    <w:lang w:val="en-US"/>
                  </w:rPr>
                  <w:t>Russia</w:t>
                </w:r>
              </w:smartTag>
            </w:smartTag>
          </w:p>
        </w:tc>
      </w:tr>
      <w:tr w:rsidR="0061715D" w:rsidRPr="009228A9" w:rsidTr="003D49DF">
        <w:tc>
          <w:tcPr>
            <w:tcW w:w="466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i/>
                <w:sz w:val="20"/>
                <w:szCs w:val="20"/>
                <w:lang w:val="en-US"/>
              </w:rPr>
            </w:pPr>
          </w:p>
        </w:tc>
        <w:tc>
          <w:tcPr>
            <w:tcW w:w="462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i/>
                <w:sz w:val="20"/>
                <w:szCs w:val="20"/>
                <w:lang w:val="en-US"/>
              </w:rPr>
            </w:pPr>
          </w:p>
        </w:tc>
      </w:tr>
      <w:tr w:rsidR="0061715D" w:rsidRPr="009228A9" w:rsidTr="003D49DF">
        <w:tc>
          <w:tcPr>
            <w:tcW w:w="466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sz w:val="20"/>
                <w:szCs w:val="20"/>
              </w:rPr>
            </w:pPr>
            <w:r w:rsidRPr="003D49DF">
              <w:rPr>
                <w:rFonts w:ascii="Times New Roman" w:hAnsi="Times New Roman"/>
                <w:sz w:val="20"/>
                <w:szCs w:val="20"/>
              </w:rPr>
              <w:t>В мире ведется огромная работа по созданию глобальных информационных банков генетических ресурсов растений. Необходимость сохранения и рационального использования генетических ресурсов в современных условиях стала очень актуальной. Генетические коллекции – являются базой для селекционной работы:</w:t>
            </w:r>
            <w:r w:rsidRPr="003D49DF">
              <w:t xml:space="preserve"> </w:t>
            </w:r>
            <w:r w:rsidRPr="003D49DF">
              <w:rPr>
                <w:rFonts w:ascii="Times New Roman" w:hAnsi="Times New Roman"/>
                <w:sz w:val="20"/>
                <w:szCs w:val="20"/>
              </w:rPr>
              <w:t xml:space="preserve">создания новых сортов, пополнения сортимента новыми, классическими, интродуцированными и аборигенными сортами, адаптированными к природным (почвенно-климатическим) условиям мест возделывания. В Анапской ампелографической коллекции представлено 4911 сортообразца различного эколого-географического и генетического происхождения, использование которого дает большие возможности для создания и выведения новых сортов, их государственного испытания и районирования. В генофонде ампелографической коллекции большинство сортов винограда </w:t>
            </w:r>
            <w:r w:rsidRPr="003D49DF">
              <w:rPr>
                <w:rFonts w:ascii="Times New Roman" w:hAnsi="Times New Roman"/>
                <w:i/>
                <w:sz w:val="20"/>
                <w:szCs w:val="20"/>
              </w:rPr>
              <w:t>V. vinifera</w:t>
            </w:r>
            <w:r w:rsidRPr="003D49DF">
              <w:rPr>
                <w:rFonts w:ascii="Times New Roman" w:hAnsi="Times New Roman"/>
                <w:sz w:val="20"/>
                <w:szCs w:val="20"/>
              </w:rPr>
              <w:t xml:space="preserve"> L. представлены местными сотами различных регионов культуры винограда, и более одной четверти сортов </w:t>
            </w:r>
            <w:r w:rsidRPr="003D49DF">
              <w:rPr>
                <w:rFonts w:ascii="Times New Roman" w:hAnsi="Times New Roman"/>
                <w:i/>
                <w:sz w:val="20"/>
                <w:szCs w:val="20"/>
              </w:rPr>
              <w:t xml:space="preserve">V. vinifera </w:t>
            </w:r>
            <w:r w:rsidRPr="003D49DF">
              <w:rPr>
                <w:rFonts w:ascii="Times New Roman" w:hAnsi="Times New Roman"/>
                <w:sz w:val="20"/>
                <w:szCs w:val="20"/>
              </w:rPr>
              <w:t>L. получены от внутривидовых скрещиваний. Несмотря на ценность местных сортов винограда, они не всегда удовлетворяют всем требованиям производства. Поэтому для улучшения местного сортимента, необходимо проводить селекцию – выведение новых сортов винограда. В данной статье представлены многолетние результаты работы по выделению в Анапской ампелографической коллекции сортов столового и технического направлений используемых для селекционной работы. А также показана роль генетической коллекции в создании сортов нового поколения путём комбинативной селекции - как доноры для создания новых сортов винограда. Выделенные сортообразцы являются источниками ценных признаков, которым</w:t>
            </w:r>
            <w:r w:rsidRPr="003D49DF">
              <w:rPr>
                <w:sz w:val="20"/>
                <w:szCs w:val="20"/>
              </w:rPr>
              <w:t xml:space="preserve"> </w:t>
            </w:r>
            <w:r w:rsidRPr="003D49DF">
              <w:rPr>
                <w:rFonts w:ascii="Times New Roman" w:hAnsi="Times New Roman"/>
                <w:sz w:val="20"/>
                <w:szCs w:val="20"/>
              </w:rPr>
              <w:t>придаётся первостепенное значение и является особенно важно для виноградарства РФ</w:t>
            </w:r>
          </w:p>
        </w:tc>
        <w:tc>
          <w:tcPr>
            <w:tcW w:w="462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sz w:val="20"/>
                <w:szCs w:val="20"/>
                <w:lang w:val="en-US"/>
              </w:rPr>
            </w:pPr>
            <w:r w:rsidRPr="003D49DF">
              <w:rPr>
                <w:rFonts w:ascii="Times New Roman" w:hAnsi="Times New Roman"/>
                <w:sz w:val="20"/>
                <w:szCs w:val="20"/>
                <w:lang w:val="en-US"/>
              </w:rPr>
              <w:t xml:space="preserve">In the world, huge work is being done to create global information banks of plant genetic resources. The need for conservation and rational use of genetic resources in modern conditions has become very relevant. Genetic collections are the basis for selection work: creating new varieties, replenishing the assortment with new, classic, introduced and native varieties, adapted to the natural (soil and climatic) conditions of the cultivation sites. In the Anapa ampelographic collection, 4911 varieties of various ecogeographical and genetic origin are represented, the use of which provides great opportunities for creating and breeding new varieties, their state testing and zoning. In the gene pool of the ampelographic collection, most varieties of V. vinifera L. grapes are represented by local honeycombs of different regions of the grape culture, and more than one fourth of varieties of V. vinifera L. are obtained from intraspecific crossings. Despite the value of local varieties of grapes, they do not always meet all the requirements of production. Therefore, to improve the local assortment, it is necessary to carry out selection - breeding new varieties of grapes. This article presents the long-term results of the work on the selection of varieties of table and technical directions in the Anapa ampelographic collection used for breeding. Also, the role of the genetic collection in the creation of new generation varieties by combinative selection is shown - as donors for creating new varieties of grapes. Dedicated varieties are the sources of valuable traits, which are given primary importance and are especially important for the viticulture of the </w:t>
            </w:r>
            <w:smartTag w:uri="urn:schemas-microsoft-com:office:smarttags" w:element="place">
              <w:smartTag w:uri="urn:schemas-microsoft-com:office:smarttags" w:element="country-region">
                <w:r w:rsidRPr="003D49DF">
                  <w:rPr>
                    <w:rFonts w:ascii="Times New Roman" w:hAnsi="Times New Roman"/>
                    <w:sz w:val="20"/>
                    <w:szCs w:val="20"/>
                    <w:lang w:val="en-US"/>
                  </w:rPr>
                  <w:t>Russian Federation</w:t>
                </w:r>
              </w:smartTag>
            </w:smartTag>
            <w:bookmarkStart w:id="0" w:name="_GoBack"/>
            <w:bookmarkEnd w:id="0"/>
          </w:p>
        </w:tc>
      </w:tr>
      <w:tr w:rsidR="0061715D" w:rsidRPr="009228A9" w:rsidTr="003D49DF">
        <w:tc>
          <w:tcPr>
            <w:tcW w:w="466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sz w:val="20"/>
                <w:szCs w:val="20"/>
                <w:lang w:val="en-US"/>
              </w:rPr>
            </w:pPr>
          </w:p>
        </w:tc>
        <w:tc>
          <w:tcPr>
            <w:tcW w:w="462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i/>
                <w:sz w:val="20"/>
                <w:szCs w:val="20"/>
                <w:lang w:val="en-US"/>
              </w:rPr>
            </w:pPr>
          </w:p>
        </w:tc>
      </w:tr>
      <w:tr w:rsidR="0061715D" w:rsidRPr="009228A9" w:rsidTr="003D49DF">
        <w:tc>
          <w:tcPr>
            <w:tcW w:w="4663" w:type="dxa"/>
            <w:tcBorders>
              <w:top w:val="nil"/>
              <w:left w:val="nil"/>
              <w:bottom w:val="nil"/>
              <w:right w:val="nil"/>
            </w:tcBorders>
          </w:tcPr>
          <w:p w:rsidR="0061715D" w:rsidRDefault="0061715D" w:rsidP="003D49DF">
            <w:pPr>
              <w:widowControl w:val="0"/>
              <w:suppressAutoHyphens/>
              <w:spacing w:after="0" w:line="240" w:lineRule="auto"/>
              <w:rPr>
                <w:rFonts w:ascii="Times New Roman" w:hAnsi="Times New Roman"/>
                <w:sz w:val="20"/>
                <w:szCs w:val="20"/>
                <w:lang w:val="en-US"/>
              </w:rPr>
            </w:pPr>
            <w:r w:rsidRPr="003D49DF">
              <w:rPr>
                <w:rFonts w:ascii="Times New Roman" w:hAnsi="Times New Roman"/>
                <w:sz w:val="20"/>
                <w:szCs w:val="20"/>
              </w:rPr>
              <w:t>Ключевые слова: СЕЛЕКЦИЯ, ВИНОГРАД, АМПЕЛОГРАФИЧЕСКАЯ КОЛЛЕКЦИЯ</w:t>
            </w:r>
          </w:p>
          <w:p w:rsidR="0061715D" w:rsidRDefault="0061715D" w:rsidP="003D49DF">
            <w:pPr>
              <w:widowControl w:val="0"/>
              <w:suppressAutoHyphens/>
              <w:spacing w:after="0" w:line="240" w:lineRule="auto"/>
              <w:rPr>
                <w:rFonts w:ascii="Times New Roman" w:hAnsi="Times New Roman"/>
                <w:sz w:val="20"/>
                <w:szCs w:val="20"/>
                <w:lang w:val="en-US"/>
              </w:rPr>
            </w:pPr>
          </w:p>
          <w:p w:rsidR="0061715D" w:rsidRPr="008A5CFF" w:rsidRDefault="0061715D" w:rsidP="003D49DF">
            <w:pPr>
              <w:widowControl w:val="0"/>
              <w:suppressAutoHyphens/>
              <w:spacing w:after="0" w:line="240" w:lineRule="auto"/>
              <w:rPr>
                <w:rFonts w:ascii="Times New Roman" w:hAnsi="Times New Roman"/>
                <w:sz w:val="20"/>
                <w:szCs w:val="20"/>
                <w:lang w:val="en-US"/>
              </w:rPr>
            </w:pPr>
            <w:r w:rsidRPr="00301B36">
              <w:rPr>
                <w:rFonts w:ascii="Arial" w:hAnsi="Arial" w:cs="Arial"/>
                <w:b/>
                <w:sz w:val="20"/>
              </w:rPr>
              <w:t>Doi: 10.21515/1990-4665-131-0</w:t>
            </w:r>
            <w:r>
              <w:rPr>
                <w:rFonts w:ascii="Arial" w:hAnsi="Arial" w:cs="Arial"/>
                <w:b/>
                <w:sz w:val="20"/>
                <w:lang w:val="en-US"/>
              </w:rPr>
              <w:t>90</w:t>
            </w:r>
          </w:p>
        </w:tc>
        <w:tc>
          <w:tcPr>
            <w:tcW w:w="4623" w:type="dxa"/>
            <w:tcBorders>
              <w:top w:val="nil"/>
              <w:left w:val="nil"/>
              <w:bottom w:val="nil"/>
              <w:right w:val="nil"/>
            </w:tcBorders>
          </w:tcPr>
          <w:p w:rsidR="0061715D" w:rsidRPr="003D49DF" w:rsidRDefault="0061715D" w:rsidP="003D49DF">
            <w:pPr>
              <w:widowControl w:val="0"/>
              <w:suppressAutoHyphens/>
              <w:spacing w:after="0" w:line="240" w:lineRule="auto"/>
              <w:rPr>
                <w:rFonts w:ascii="Times New Roman" w:hAnsi="Times New Roman"/>
                <w:sz w:val="20"/>
                <w:szCs w:val="20"/>
                <w:lang w:val="en-US"/>
              </w:rPr>
            </w:pPr>
            <w:r w:rsidRPr="003D49DF">
              <w:rPr>
                <w:rFonts w:ascii="Times New Roman" w:hAnsi="Times New Roman"/>
                <w:sz w:val="20"/>
                <w:szCs w:val="20"/>
                <w:lang w:val="en-US"/>
              </w:rPr>
              <w:t>Keywords: SELECTION, GRAPES, AMPELOGRAPHIC COLLECTION</w:t>
            </w:r>
          </w:p>
        </w:tc>
      </w:tr>
    </w:tbl>
    <w:p w:rsidR="0061715D" w:rsidRPr="005E180B" w:rsidRDefault="0061715D" w:rsidP="009134C7">
      <w:pPr>
        <w:jc w:val="both"/>
        <w:rPr>
          <w:rFonts w:ascii="Times New Roman" w:hAnsi="Times New Roman"/>
          <w:sz w:val="24"/>
          <w:szCs w:val="24"/>
          <w:lang w:val="en-US"/>
        </w:rPr>
      </w:pPr>
    </w:p>
    <w:p w:rsidR="0061715D" w:rsidRPr="009134C7"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 xml:space="preserve">Анапская </w:t>
      </w:r>
      <w:r>
        <w:rPr>
          <w:rFonts w:ascii="Times New Roman" w:hAnsi="Times New Roman"/>
          <w:sz w:val="28"/>
        </w:rPr>
        <w:t xml:space="preserve">ампелографическая коллекция </w:t>
      </w:r>
      <w:r w:rsidRPr="009134C7">
        <w:rPr>
          <w:rFonts w:ascii="Times New Roman" w:hAnsi="Times New Roman"/>
          <w:sz w:val="28"/>
        </w:rPr>
        <w:t>выполняет важнейшие фундаментальные и приоритетно прикладные функции в накоплении и сохранении генофонда, селекции новых сортов, пополнении сортимента новыми и классическими, интродуцированными и аборигенными сортами винограда, адаптированными к природным (почвенно-климатическим) условиям мест возделывания.</w:t>
      </w:r>
    </w:p>
    <w:p w:rsidR="0061715D" w:rsidRPr="009134C7"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Основным мотивом к созданию ампелографической коллекции послужило экономическ</w:t>
      </w:r>
      <w:r>
        <w:rPr>
          <w:rFonts w:ascii="Times New Roman" w:hAnsi="Times New Roman"/>
          <w:sz w:val="28"/>
        </w:rPr>
        <w:t>ие</w:t>
      </w:r>
      <w:r w:rsidRPr="009134C7">
        <w:rPr>
          <w:rFonts w:ascii="Times New Roman" w:hAnsi="Times New Roman"/>
          <w:sz w:val="28"/>
        </w:rPr>
        <w:t xml:space="preserve"> и политическ</w:t>
      </w:r>
      <w:r>
        <w:rPr>
          <w:rFonts w:ascii="Times New Roman" w:hAnsi="Times New Roman"/>
          <w:sz w:val="28"/>
        </w:rPr>
        <w:t>ие</w:t>
      </w:r>
      <w:r w:rsidRPr="009134C7">
        <w:rPr>
          <w:rFonts w:ascii="Times New Roman" w:hAnsi="Times New Roman"/>
          <w:sz w:val="28"/>
        </w:rPr>
        <w:t xml:space="preserve"> события в стране. </w:t>
      </w:r>
      <w:r>
        <w:rPr>
          <w:rFonts w:ascii="Times New Roman" w:hAnsi="Times New Roman"/>
          <w:sz w:val="28"/>
        </w:rPr>
        <w:t>С</w:t>
      </w:r>
      <w:r w:rsidRPr="009134C7">
        <w:rPr>
          <w:rFonts w:ascii="Times New Roman" w:hAnsi="Times New Roman"/>
          <w:sz w:val="28"/>
        </w:rPr>
        <w:t>ложившаяся ситуация с национальным генофондом винограда требовала решительных действий по сбору, сохранению имеющихся, а также увеличени</w:t>
      </w:r>
      <w:r>
        <w:rPr>
          <w:rFonts w:ascii="Times New Roman" w:hAnsi="Times New Roman"/>
          <w:sz w:val="28"/>
        </w:rPr>
        <w:t>ю</w:t>
      </w:r>
      <w:r w:rsidRPr="009134C7">
        <w:rPr>
          <w:rFonts w:ascii="Times New Roman" w:hAnsi="Times New Roman"/>
          <w:sz w:val="28"/>
        </w:rPr>
        <w:t xml:space="preserve"> их количества и расширение генетического разнообразия образцов винограда</w:t>
      </w:r>
      <w:r>
        <w:rPr>
          <w:rFonts w:ascii="Times New Roman" w:hAnsi="Times New Roman"/>
          <w:sz w:val="28"/>
        </w:rPr>
        <w:t>.</w:t>
      </w:r>
    </w:p>
    <w:p w:rsidR="0061715D" w:rsidRPr="009134C7"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 xml:space="preserve">В генофонде ампелографической коллекции большинство сортов винограда </w:t>
      </w:r>
      <w:r w:rsidRPr="009134C7">
        <w:rPr>
          <w:rFonts w:ascii="Times New Roman" w:hAnsi="Times New Roman"/>
          <w:i/>
          <w:sz w:val="28"/>
          <w:lang w:val="en-US"/>
        </w:rPr>
        <w:t>V</w:t>
      </w:r>
      <w:r w:rsidRPr="009134C7">
        <w:rPr>
          <w:rFonts w:ascii="Times New Roman" w:hAnsi="Times New Roman"/>
          <w:i/>
          <w:sz w:val="28"/>
        </w:rPr>
        <w:t xml:space="preserve">. </w:t>
      </w:r>
      <w:r w:rsidRPr="009134C7">
        <w:rPr>
          <w:rFonts w:ascii="Times New Roman" w:hAnsi="Times New Roman"/>
          <w:i/>
          <w:sz w:val="28"/>
          <w:lang w:val="en-US"/>
        </w:rPr>
        <w:t>vinifera</w:t>
      </w:r>
      <w:r w:rsidRPr="009134C7">
        <w:rPr>
          <w:rFonts w:ascii="Times New Roman" w:hAnsi="Times New Roman"/>
          <w:i/>
          <w:sz w:val="28"/>
        </w:rPr>
        <w:t xml:space="preserve"> </w:t>
      </w:r>
      <w:r w:rsidRPr="001B1A12">
        <w:rPr>
          <w:rFonts w:ascii="Times New Roman" w:hAnsi="Times New Roman"/>
          <w:sz w:val="28"/>
          <w:lang w:val="en-US"/>
        </w:rPr>
        <w:t>L</w:t>
      </w:r>
      <w:r w:rsidRPr="001B1A12">
        <w:rPr>
          <w:rFonts w:ascii="Times New Roman" w:hAnsi="Times New Roman"/>
          <w:sz w:val="28"/>
        </w:rPr>
        <w:t>.</w:t>
      </w:r>
      <w:r>
        <w:rPr>
          <w:rFonts w:ascii="Times New Roman" w:hAnsi="Times New Roman"/>
          <w:i/>
          <w:sz w:val="28"/>
        </w:rPr>
        <w:t xml:space="preserve"> </w:t>
      </w:r>
      <w:r w:rsidRPr="009134C7">
        <w:rPr>
          <w:rFonts w:ascii="Times New Roman" w:hAnsi="Times New Roman"/>
          <w:sz w:val="28"/>
        </w:rPr>
        <w:t xml:space="preserve">представлены местными сотами различных регионов культуры винограда, и более одной четверти сортов </w:t>
      </w:r>
      <w:r w:rsidRPr="009134C7">
        <w:rPr>
          <w:rFonts w:ascii="Times New Roman" w:hAnsi="Times New Roman"/>
          <w:i/>
          <w:sz w:val="28"/>
          <w:lang w:val="en-US"/>
        </w:rPr>
        <w:t>V</w:t>
      </w:r>
      <w:r w:rsidRPr="009134C7">
        <w:rPr>
          <w:rFonts w:ascii="Times New Roman" w:hAnsi="Times New Roman"/>
          <w:i/>
          <w:sz w:val="28"/>
        </w:rPr>
        <w:t>.</w:t>
      </w:r>
      <w:r w:rsidRPr="009134C7">
        <w:rPr>
          <w:rFonts w:ascii="Times New Roman" w:hAnsi="Times New Roman"/>
          <w:i/>
          <w:sz w:val="28"/>
          <w:lang w:val="en-US"/>
        </w:rPr>
        <w:t>vinifera</w:t>
      </w:r>
      <w:r w:rsidRPr="009134C7">
        <w:rPr>
          <w:rFonts w:ascii="Times New Roman" w:hAnsi="Times New Roman"/>
          <w:i/>
          <w:sz w:val="28"/>
        </w:rPr>
        <w:t xml:space="preserve"> </w:t>
      </w:r>
      <w:r w:rsidRPr="001B1A12">
        <w:rPr>
          <w:rFonts w:ascii="Times New Roman" w:hAnsi="Times New Roman"/>
          <w:sz w:val="28"/>
          <w:lang w:val="en-US"/>
        </w:rPr>
        <w:t>L</w:t>
      </w:r>
      <w:r w:rsidRPr="001B1A12">
        <w:rPr>
          <w:rFonts w:ascii="Times New Roman" w:hAnsi="Times New Roman"/>
          <w:sz w:val="28"/>
        </w:rPr>
        <w:t xml:space="preserve">. </w:t>
      </w:r>
      <w:r w:rsidRPr="009134C7">
        <w:rPr>
          <w:rFonts w:ascii="Times New Roman" w:hAnsi="Times New Roman"/>
          <w:sz w:val="28"/>
        </w:rPr>
        <w:t>получены от внутривидовых скрещиваний.</w:t>
      </w:r>
      <w:r w:rsidRPr="009134C7">
        <w:rPr>
          <w:rFonts w:ascii="Times New Roman" w:hAnsi="Times New Roman"/>
          <w:i/>
          <w:sz w:val="28"/>
        </w:rPr>
        <w:t xml:space="preserve"> </w:t>
      </w:r>
      <w:r w:rsidRPr="009134C7">
        <w:rPr>
          <w:rFonts w:ascii="Times New Roman" w:hAnsi="Times New Roman"/>
          <w:sz w:val="28"/>
        </w:rPr>
        <w:t>Несмотря на ценность местных сортов винограда, они не всегда удовлетворяют всем требованиям производства. Поэтому для улучшения местного сортимента, необходимо проводить селекцию – выведение новых сортов винограда.</w:t>
      </w:r>
    </w:p>
    <w:p w:rsidR="0061715D" w:rsidRPr="009134C7"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В последние десятилетия активизировалась в мировом масштабе селекция на межвидовом уровне, в результате которой во многих странах выведено немало сортов с повышенной устойчивостью к вредителям, болезням и низким температурам</w:t>
      </w:r>
      <w:r>
        <w:rPr>
          <w:rFonts w:ascii="Times New Roman" w:hAnsi="Times New Roman"/>
          <w:sz w:val="28"/>
        </w:rPr>
        <w:t xml:space="preserve"> [1].</w:t>
      </w:r>
    </w:p>
    <w:p w:rsidR="0061715D"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Для правильного, научно обоснованного выбора путей и методов селекционной работы с учетом поставленной задачи необходимы глубокие знания исходного материала, генофонда, особенностей происхождения видов и сортов, отбираемых для включения в скрещивания. Многие из них служат ценным исходным материалом для проведения дальнейшей селекционной работы методом гибридизации и клоновой селекции. Сорт определяет направление использования виноградной продукции и играет ведущ</w:t>
      </w:r>
      <w:r>
        <w:rPr>
          <w:rFonts w:ascii="Times New Roman" w:hAnsi="Times New Roman"/>
          <w:sz w:val="28"/>
        </w:rPr>
        <w:t xml:space="preserve">ую роль в улучшении ее качества и </w:t>
      </w:r>
      <w:r w:rsidRPr="009134C7">
        <w:rPr>
          <w:rFonts w:ascii="Times New Roman" w:hAnsi="Times New Roman"/>
          <w:sz w:val="28"/>
        </w:rPr>
        <w:t>всех видов продукции у винограда</w:t>
      </w:r>
      <w:r>
        <w:rPr>
          <w:rFonts w:ascii="Times New Roman" w:hAnsi="Times New Roman"/>
          <w:sz w:val="28"/>
        </w:rPr>
        <w:t>.</w:t>
      </w:r>
    </w:p>
    <w:p w:rsidR="0061715D"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 xml:space="preserve">На базе </w:t>
      </w:r>
      <w:r>
        <w:rPr>
          <w:rFonts w:ascii="Times New Roman" w:hAnsi="Times New Roman"/>
          <w:sz w:val="28"/>
        </w:rPr>
        <w:t xml:space="preserve">Анапской </w:t>
      </w:r>
      <w:r w:rsidRPr="009134C7">
        <w:rPr>
          <w:rFonts w:ascii="Times New Roman" w:hAnsi="Times New Roman"/>
          <w:sz w:val="28"/>
        </w:rPr>
        <w:t>ампелографической</w:t>
      </w:r>
      <w:r>
        <w:rPr>
          <w:rFonts w:ascii="Times New Roman" w:hAnsi="Times New Roman"/>
          <w:sz w:val="28"/>
        </w:rPr>
        <w:t xml:space="preserve"> коллекции</w:t>
      </w:r>
      <w:r w:rsidRPr="009134C7">
        <w:rPr>
          <w:rFonts w:ascii="Times New Roman" w:hAnsi="Times New Roman"/>
          <w:sz w:val="28"/>
        </w:rPr>
        <w:t xml:space="preserve"> </w:t>
      </w:r>
      <w:r>
        <w:rPr>
          <w:rFonts w:ascii="Times New Roman" w:hAnsi="Times New Roman"/>
          <w:sz w:val="28"/>
        </w:rPr>
        <w:t xml:space="preserve">селекционерами АЗОСВиВ </w:t>
      </w:r>
      <w:r w:rsidRPr="009134C7">
        <w:rPr>
          <w:rFonts w:ascii="Times New Roman" w:hAnsi="Times New Roman"/>
          <w:sz w:val="28"/>
        </w:rPr>
        <w:t xml:space="preserve">ведутся селекционные работы (скрещивания) по следующим направлениям: </w:t>
      </w:r>
    </w:p>
    <w:p w:rsidR="0061715D" w:rsidRDefault="0061715D" w:rsidP="00646333">
      <w:pPr>
        <w:widowControl w:val="0"/>
        <w:suppressAutoHyphens/>
        <w:spacing w:after="0" w:line="360" w:lineRule="auto"/>
        <w:ind w:firstLine="709"/>
        <w:jc w:val="both"/>
        <w:rPr>
          <w:rFonts w:ascii="Times New Roman" w:hAnsi="Times New Roman"/>
          <w:sz w:val="28"/>
        </w:rPr>
      </w:pPr>
      <w:r>
        <w:rPr>
          <w:rFonts w:ascii="Times New Roman" w:hAnsi="Times New Roman"/>
          <w:sz w:val="28"/>
        </w:rPr>
        <w:t xml:space="preserve">- </w:t>
      </w:r>
      <w:r w:rsidRPr="009134C7">
        <w:rPr>
          <w:rFonts w:ascii="Times New Roman" w:hAnsi="Times New Roman"/>
          <w:sz w:val="28"/>
        </w:rPr>
        <w:t xml:space="preserve">выведение новых сортов винограда толерантных к филлоксере технического направления с высоким качеством винодельческой продукции; </w:t>
      </w:r>
    </w:p>
    <w:p w:rsidR="0061715D" w:rsidRDefault="0061715D" w:rsidP="00646333">
      <w:pPr>
        <w:widowControl w:val="0"/>
        <w:suppressAutoHyphens/>
        <w:spacing w:after="0" w:line="360" w:lineRule="auto"/>
        <w:ind w:firstLine="709"/>
        <w:jc w:val="both"/>
        <w:rPr>
          <w:rFonts w:ascii="Times New Roman" w:hAnsi="Times New Roman"/>
          <w:sz w:val="28"/>
        </w:rPr>
      </w:pPr>
      <w:r>
        <w:rPr>
          <w:rFonts w:ascii="Times New Roman" w:hAnsi="Times New Roman"/>
          <w:sz w:val="28"/>
        </w:rPr>
        <w:t xml:space="preserve">- </w:t>
      </w:r>
      <w:r w:rsidRPr="009134C7">
        <w:rPr>
          <w:rFonts w:ascii="Times New Roman" w:hAnsi="Times New Roman"/>
          <w:sz w:val="28"/>
        </w:rPr>
        <w:t>выведение новых сортов винограда столового направле</w:t>
      </w:r>
      <w:r>
        <w:rPr>
          <w:rFonts w:ascii="Times New Roman" w:hAnsi="Times New Roman"/>
          <w:sz w:val="28"/>
        </w:rPr>
        <w:t>ния различных сроков созревания</w:t>
      </w:r>
      <w:r w:rsidRPr="009134C7">
        <w:rPr>
          <w:rFonts w:ascii="Times New Roman" w:hAnsi="Times New Roman"/>
          <w:sz w:val="28"/>
        </w:rPr>
        <w:t>, с высоким качеством продукции, нарядным внешним видом гроздей и ягод, устойчивых к</w:t>
      </w:r>
      <w:r>
        <w:rPr>
          <w:rFonts w:ascii="Times New Roman" w:hAnsi="Times New Roman"/>
          <w:sz w:val="28"/>
        </w:rPr>
        <w:t xml:space="preserve"> основным болезням и вредителям</w:t>
      </w:r>
      <w:r w:rsidRPr="009134C7">
        <w:rPr>
          <w:rFonts w:ascii="Times New Roman" w:hAnsi="Times New Roman"/>
          <w:sz w:val="28"/>
        </w:rPr>
        <w:t xml:space="preserve">, а также морозу; </w:t>
      </w:r>
    </w:p>
    <w:p w:rsidR="0061715D" w:rsidRPr="009134C7" w:rsidRDefault="0061715D" w:rsidP="00646333">
      <w:pPr>
        <w:widowControl w:val="0"/>
        <w:suppressAutoHyphens/>
        <w:spacing w:after="0" w:line="360" w:lineRule="auto"/>
        <w:ind w:firstLine="709"/>
        <w:jc w:val="both"/>
        <w:rPr>
          <w:rFonts w:ascii="Times New Roman" w:hAnsi="Times New Roman"/>
          <w:sz w:val="28"/>
        </w:rPr>
      </w:pPr>
      <w:r>
        <w:rPr>
          <w:rFonts w:ascii="Times New Roman" w:hAnsi="Times New Roman"/>
          <w:sz w:val="28"/>
        </w:rPr>
        <w:t xml:space="preserve">- выведение </w:t>
      </w:r>
      <w:r w:rsidRPr="004D7B82">
        <w:rPr>
          <w:rFonts w:ascii="Times New Roman" w:hAnsi="Times New Roman"/>
          <w:sz w:val="28"/>
        </w:rPr>
        <w:t>столовых сортов винограда кишмишного направления, раннего срока созревания, высокого качества и устойчивых к болезням и вредителям.</w:t>
      </w:r>
    </w:p>
    <w:p w:rsidR="0061715D" w:rsidRPr="009134C7"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 xml:space="preserve">Возможность создания сортов, сочетающих устойчивость к филлоксере и грибным болезням с высоким качеством продукции высказывали ещё французские учёные более </w:t>
      </w:r>
      <w:r>
        <w:rPr>
          <w:rFonts w:ascii="Times New Roman" w:hAnsi="Times New Roman"/>
          <w:sz w:val="28"/>
        </w:rPr>
        <w:t>100</w:t>
      </w:r>
      <w:r w:rsidRPr="009134C7">
        <w:rPr>
          <w:rFonts w:ascii="Times New Roman" w:hAnsi="Times New Roman"/>
          <w:sz w:val="28"/>
        </w:rPr>
        <w:t xml:space="preserve"> лет назад. Зейбель, Сейв Виллар и другие учёные показали, что путём тщательного отбора, удаётся создать сорта винограда устойчивые к грибным </w:t>
      </w:r>
      <w:r>
        <w:rPr>
          <w:rFonts w:ascii="Times New Roman" w:hAnsi="Times New Roman"/>
          <w:sz w:val="28"/>
        </w:rPr>
        <w:t>болезням, филлоксере и морозу с</w:t>
      </w:r>
      <w:r w:rsidRPr="009134C7">
        <w:rPr>
          <w:rFonts w:ascii="Times New Roman" w:hAnsi="Times New Roman"/>
          <w:sz w:val="28"/>
        </w:rPr>
        <w:t xml:space="preserve"> более высо</w:t>
      </w:r>
      <w:r>
        <w:rPr>
          <w:rFonts w:ascii="Times New Roman" w:hAnsi="Times New Roman"/>
          <w:sz w:val="28"/>
        </w:rPr>
        <w:t xml:space="preserve">ким качеством урожая на уровне сортов </w:t>
      </w:r>
      <w:r w:rsidRPr="001B1A12">
        <w:rPr>
          <w:rFonts w:ascii="Times New Roman" w:hAnsi="Times New Roman"/>
          <w:i/>
          <w:sz w:val="28"/>
        </w:rPr>
        <w:t>V. vinifera</w:t>
      </w:r>
      <w:r w:rsidRPr="009134C7">
        <w:rPr>
          <w:rFonts w:ascii="Times New Roman" w:hAnsi="Times New Roman"/>
          <w:sz w:val="28"/>
        </w:rPr>
        <w:t>, чем исходные формы. Эти работы были продолжены селекц</w:t>
      </w:r>
      <w:r>
        <w:rPr>
          <w:rFonts w:ascii="Times New Roman" w:hAnsi="Times New Roman"/>
          <w:sz w:val="28"/>
        </w:rPr>
        <w:t>ионерами во многих странах мира</w:t>
      </w:r>
      <w:r w:rsidRPr="009134C7">
        <w:rPr>
          <w:rFonts w:ascii="Times New Roman" w:hAnsi="Times New Roman"/>
          <w:sz w:val="28"/>
        </w:rPr>
        <w:t xml:space="preserve"> (России, Германии, Венгрии, Болгарии), руководствуясь главным условием, обеспечивающим успех своих селекционных работ</w:t>
      </w:r>
      <w:r>
        <w:rPr>
          <w:rFonts w:ascii="Times New Roman" w:hAnsi="Times New Roman"/>
          <w:sz w:val="28"/>
        </w:rPr>
        <w:t xml:space="preserve"> - это выявление рационального</w:t>
      </w:r>
      <w:r w:rsidRPr="009134C7">
        <w:rPr>
          <w:rFonts w:ascii="Times New Roman" w:hAnsi="Times New Roman"/>
          <w:sz w:val="28"/>
        </w:rPr>
        <w:t xml:space="preserve"> использования донорских признаков.</w:t>
      </w:r>
      <w:r w:rsidRPr="009134C7">
        <w:rPr>
          <w:sz w:val="24"/>
        </w:rPr>
        <w:t xml:space="preserve"> </w:t>
      </w:r>
      <w:r w:rsidRPr="009134C7">
        <w:rPr>
          <w:rFonts w:ascii="Times New Roman" w:hAnsi="Times New Roman"/>
          <w:sz w:val="28"/>
        </w:rPr>
        <w:t xml:space="preserve">Наиболее перспективный и радикальный путь решения проблемы борьбы с филлоксерой </w:t>
      </w:r>
      <w:r>
        <w:rPr>
          <w:rFonts w:ascii="Times New Roman" w:hAnsi="Times New Roman"/>
          <w:sz w:val="28"/>
        </w:rPr>
        <w:t xml:space="preserve">- </w:t>
      </w:r>
      <w:r w:rsidRPr="009134C7">
        <w:rPr>
          <w:rFonts w:ascii="Times New Roman" w:hAnsi="Times New Roman"/>
          <w:sz w:val="28"/>
        </w:rPr>
        <w:t>это метод г</w:t>
      </w:r>
      <w:r>
        <w:rPr>
          <w:rFonts w:ascii="Times New Roman" w:hAnsi="Times New Roman"/>
          <w:sz w:val="28"/>
        </w:rPr>
        <w:t>ибридизации.</w:t>
      </w:r>
      <w:r w:rsidRPr="009134C7">
        <w:rPr>
          <w:rFonts w:ascii="Times New Roman" w:hAnsi="Times New Roman"/>
          <w:sz w:val="28"/>
        </w:rPr>
        <w:t xml:space="preserve"> При скрещивании подбираются комбинации, для получения таких форм, в которых сочетались бы, высокое качество ягод, устойчивость к филлоксере, грибным заболеваниям и морозу. Одним из условий успешного селекционного решения – это всестороннее изучение исходных форм сортов (родительских комбинаций) их хозяйственные и биологические кач</w:t>
      </w:r>
      <w:r>
        <w:rPr>
          <w:rFonts w:ascii="Times New Roman" w:hAnsi="Times New Roman"/>
          <w:sz w:val="28"/>
        </w:rPr>
        <w:t>ества. Специально поставленными</w:t>
      </w:r>
      <w:r w:rsidRPr="009134C7">
        <w:rPr>
          <w:rFonts w:ascii="Times New Roman" w:hAnsi="Times New Roman"/>
          <w:sz w:val="28"/>
        </w:rPr>
        <w:t xml:space="preserve"> опытами, лабораторными исследованиями, экспедиционными обследованиями в течение многих лет изучалась степень филлоксероустойчивости технических сортов винограда. Сорта, выделяющиеся повышенной филлоксероустойчивостью проверялись на провокационном фоне производственных корнесобственных насаждениях, в результате </w:t>
      </w:r>
      <w:r>
        <w:rPr>
          <w:rFonts w:ascii="Times New Roman" w:hAnsi="Times New Roman"/>
          <w:sz w:val="28"/>
        </w:rPr>
        <w:t xml:space="preserve">работы селекционеров АЗОСВиВ </w:t>
      </w:r>
      <w:r w:rsidRPr="009134C7">
        <w:rPr>
          <w:rFonts w:ascii="Times New Roman" w:hAnsi="Times New Roman"/>
          <w:sz w:val="28"/>
        </w:rPr>
        <w:t xml:space="preserve">были выделены сорта винограда толерантные к филлоксере: Филлоксероустойчивый «Джемете», Ркацители, которые показали высокую толерантность к филлоксере при выведении новых сортов винограда. </w:t>
      </w:r>
    </w:p>
    <w:p w:rsidR="0061715D" w:rsidRPr="009134C7"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Сорт Филлокс</w:t>
      </w:r>
      <w:r>
        <w:rPr>
          <w:rFonts w:ascii="Times New Roman" w:hAnsi="Times New Roman"/>
          <w:sz w:val="28"/>
        </w:rPr>
        <w:t>ероустойчивый «Джемете», гроздь</w:t>
      </w:r>
      <w:r w:rsidRPr="009134C7">
        <w:rPr>
          <w:rFonts w:ascii="Times New Roman" w:hAnsi="Times New Roman"/>
          <w:sz w:val="28"/>
        </w:rPr>
        <w:t xml:space="preserve"> средняя цилиндроконическая, коническая с небольшим крылом, средней плотности, средняя масса грозди 185-220</w:t>
      </w:r>
      <w:r>
        <w:rPr>
          <w:rFonts w:ascii="Times New Roman" w:hAnsi="Times New Roman"/>
          <w:sz w:val="28"/>
        </w:rPr>
        <w:t xml:space="preserve"> </w:t>
      </w:r>
      <w:r w:rsidRPr="009134C7">
        <w:rPr>
          <w:rFonts w:ascii="Times New Roman" w:hAnsi="Times New Roman"/>
          <w:sz w:val="28"/>
        </w:rPr>
        <w:t>г</w:t>
      </w:r>
      <w:r>
        <w:rPr>
          <w:rFonts w:ascii="Times New Roman" w:hAnsi="Times New Roman"/>
          <w:sz w:val="28"/>
        </w:rPr>
        <w:t>р</w:t>
      </w:r>
      <w:r w:rsidRPr="009134C7">
        <w:rPr>
          <w:rFonts w:ascii="Times New Roman" w:hAnsi="Times New Roman"/>
          <w:sz w:val="28"/>
        </w:rPr>
        <w:t>. Ягода округлая, средняя, тёмно-синяя. Вкус простой. Семян 2-3.</w:t>
      </w:r>
      <w:r w:rsidRPr="009134C7">
        <w:rPr>
          <w:sz w:val="24"/>
        </w:rPr>
        <w:t xml:space="preserve"> </w:t>
      </w:r>
      <w:r w:rsidRPr="009134C7">
        <w:rPr>
          <w:rFonts w:ascii="Times New Roman" w:hAnsi="Times New Roman"/>
          <w:sz w:val="28"/>
        </w:rPr>
        <w:t>Отно</w:t>
      </w:r>
      <w:r>
        <w:rPr>
          <w:rFonts w:ascii="Times New Roman" w:hAnsi="Times New Roman"/>
          <w:sz w:val="28"/>
        </w:rPr>
        <w:t xml:space="preserve">сится к сортам средне-позднего </w:t>
      </w:r>
      <w:r w:rsidRPr="009134C7">
        <w:rPr>
          <w:rFonts w:ascii="Times New Roman" w:hAnsi="Times New Roman"/>
          <w:sz w:val="28"/>
        </w:rPr>
        <w:t>срока созревания. Пригодный для корнесобственной культуры с хорошими хозяйственными признаками, обладающий толерантност</w:t>
      </w:r>
      <w:r>
        <w:rPr>
          <w:rFonts w:ascii="Times New Roman" w:hAnsi="Times New Roman"/>
          <w:sz w:val="28"/>
        </w:rPr>
        <w:t>ью при повреждении филлоксерой,</w:t>
      </w:r>
      <w:r w:rsidRPr="009134C7">
        <w:rPr>
          <w:rFonts w:ascii="Times New Roman" w:hAnsi="Times New Roman"/>
          <w:sz w:val="28"/>
        </w:rPr>
        <w:t xml:space="preserve"> который был использован в качестве исходного материала в селекции.</w:t>
      </w:r>
    </w:p>
    <w:p w:rsidR="0061715D" w:rsidRPr="009134C7"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Ркацители</w:t>
      </w:r>
      <w:r>
        <w:rPr>
          <w:rFonts w:ascii="Times New Roman" w:hAnsi="Times New Roman"/>
          <w:sz w:val="28"/>
        </w:rPr>
        <w:t xml:space="preserve"> </w:t>
      </w:r>
      <w:r w:rsidRPr="009134C7">
        <w:rPr>
          <w:rFonts w:ascii="Times New Roman" w:hAnsi="Times New Roman"/>
          <w:sz w:val="28"/>
        </w:rPr>
        <w:t>-</w:t>
      </w:r>
      <w:r>
        <w:rPr>
          <w:rFonts w:ascii="Times New Roman" w:hAnsi="Times New Roman"/>
          <w:sz w:val="28"/>
        </w:rPr>
        <w:t xml:space="preserve"> </w:t>
      </w:r>
      <w:r w:rsidRPr="009134C7">
        <w:rPr>
          <w:rFonts w:ascii="Times New Roman" w:hAnsi="Times New Roman"/>
          <w:sz w:val="28"/>
        </w:rPr>
        <w:t>грузинский сорт позднего срока созревания. Гроздь средней величины, цилиндро-коническая и цилиндрическая, часто с длинным крылом, среднеплотная. Масса грозди 155-165 г</w:t>
      </w:r>
      <w:r>
        <w:rPr>
          <w:rFonts w:ascii="Times New Roman" w:hAnsi="Times New Roman"/>
          <w:sz w:val="28"/>
        </w:rPr>
        <w:t>р</w:t>
      </w:r>
      <w:r w:rsidRPr="009134C7">
        <w:rPr>
          <w:rFonts w:ascii="Times New Roman" w:hAnsi="Times New Roman"/>
          <w:sz w:val="28"/>
        </w:rPr>
        <w:t>. Ягода средней величины, округлая или овальная. Окраска золотисто-желтая, с бронзовыми пятнами на солнечной стороне. Иногда ягоды слегка розовеют. Кожица тонкая, прочная, мякоть сочная, вкус приятный, своеобразный. В ягоде обычно три семени.</w:t>
      </w:r>
    </w:p>
    <w:p w:rsidR="0061715D" w:rsidRPr="009134C7"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Сорта винограда, которые были выделены на ампелографической коллекции, как доноры качества для выведения технических сортов винограда: классические</w:t>
      </w:r>
      <w:r>
        <w:rPr>
          <w:rFonts w:ascii="Times New Roman" w:hAnsi="Times New Roman"/>
          <w:sz w:val="28"/>
        </w:rPr>
        <w:t xml:space="preserve"> </w:t>
      </w:r>
      <w:r w:rsidRPr="009134C7">
        <w:rPr>
          <w:rFonts w:ascii="Times New Roman" w:hAnsi="Times New Roman"/>
          <w:sz w:val="28"/>
        </w:rPr>
        <w:t>-</w:t>
      </w:r>
      <w:r>
        <w:rPr>
          <w:rFonts w:ascii="Times New Roman" w:hAnsi="Times New Roman"/>
          <w:sz w:val="28"/>
        </w:rPr>
        <w:t xml:space="preserve"> </w:t>
      </w:r>
      <w:r w:rsidRPr="009134C7">
        <w:rPr>
          <w:rFonts w:ascii="Times New Roman" w:hAnsi="Times New Roman"/>
          <w:sz w:val="28"/>
        </w:rPr>
        <w:t>Каберне Совиньон и Рислинг рейнский, Красностоп анапский</w:t>
      </w:r>
      <w:r w:rsidRPr="009134C7">
        <w:rPr>
          <w:sz w:val="24"/>
        </w:rPr>
        <w:t>.</w:t>
      </w:r>
    </w:p>
    <w:p w:rsidR="0061715D" w:rsidRPr="009134C7"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Каберне-Совиньон – техни</w:t>
      </w:r>
      <w:r>
        <w:rPr>
          <w:rFonts w:ascii="Times New Roman" w:hAnsi="Times New Roman"/>
          <w:sz w:val="28"/>
        </w:rPr>
        <w:t xml:space="preserve">ческий, французский </w:t>
      </w:r>
      <w:r w:rsidRPr="009134C7">
        <w:rPr>
          <w:rFonts w:ascii="Times New Roman" w:hAnsi="Times New Roman"/>
          <w:sz w:val="28"/>
        </w:rPr>
        <w:t>сорт винограда, позднего срока созревания. Гроздь средней величины цилиндро-коническая, иногда с крылом, рыхлая. Средняя масса грозди 73 г</w:t>
      </w:r>
      <w:r>
        <w:rPr>
          <w:rFonts w:ascii="Times New Roman" w:hAnsi="Times New Roman"/>
          <w:sz w:val="28"/>
        </w:rPr>
        <w:t>р</w:t>
      </w:r>
      <w:r w:rsidRPr="009134C7">
        <w:rPr>
          <w:rFonts w:ascii="Times New Roman" w:hAnsi="Times New Roman"/>
          <w:sz w:val="28"/>
        </w:rPr>
        <w:t>. Ножка грозди длинная - до 7 см. Ягода средней величины округлая, темно-синяя, с обильным восковым налетом. Кожица толстая и грубая. Мякоть сочная, с бесцветным соком. Вкус гармоничный с привкусом, напоминающим паслен.</w:t>
      </w:r>
    </w:p>
    <w:p w:rsidR="0061715D" w:rsidRPr="009134C7"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Рислинг рейнский - технический сорт винограда, выявлен на берегах реки Рейн, среднепозднего срока созревания. Средняя масса грозди 80-100 г</w:t>
      </w:r>
      <w:r>
        <w:rPr>
          <w:rFonts w:ascii="Times New Roman" w:hAnsi="Times New Roman"/>
          <w:sz w:val="28"/>
        </w:rPr>
        <w:t>р</w:t>
      </w:r>
      <w:r w:rsidRPr="009134C7">
        <w:rPr>
          <w:rFonts w:ascii="Times New Roman" w:hAnsi="Times New Roman"/>
          <w:sz w:val="28"/>
        </w:rPr>
        <w:t>. Ягода средней величины, округлая, зеленовато-белая с желтоватым оттенком и редкими, небольшими, темно-коричневыми точками. Кожица тонкая, очень прочная. Мякоть сочная, вкус гармоничный, приятный. Семян в ягоде 2-4.</w:t>
      </w:r>
    </w:p>
    <w:p w:rsidR="0061715D" w:rsidRPr="008752EE"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Красностоп анапский - винный сорт винограда, позднего срока созревания.</w:t>
      </w:r>
      <w:r w:rsidRPr="009134C7">
        <w:rPr>
          <w:sz w:val="24"/>
        </w:rPr>
        <w:t xml:space="preserve"> </w:t>
      </w:r>
      <w:r w:rsidRPr="009134C7">
        <w:rPr>
          <w:rFonts w:ascii="Times New Roman" w:hAnsi="Times New Roman"/>
          <w:sz w:val="28"/>
        </w:rPr>
        <w:t>Грозди средние (130 г</w:t>
      </w:r>
      <w:r>
        <w:rPr>
          <w:rFonts w:ascii="Times New Roman" w:hAnsi="Times New Roman"/>
          <w:sz w:val="28"/>
        </w:rPr>
        <w:t>р.</w:t>
      </w:r>
      <w:r w:rsidRPr="009134C7">
        <w:rPr>
          <w:rFonts w:ascii="Times New Roman" w:hAnsi="Times New Roman"/>
          <w:sz w:val="28"/>
        </w:rPr>
        <w:t>), цилиндро-конические, средней плотности или плотные. Ягоды мелкие, округлые, темно-синие. Мякоть сочная, сорт хорошо накапливает сахар в период уборки у</w:t>
      </w:r>
      <w:r>
        <w:rPr>
          <w:rFonts w:ascii="Times New Roman" w:hAnsi="Times New Roman"/>
          <w:sz w:val="28"/>
        </w:rPr>
        <w:t xml:space="preserve">рожая. Кожица средней прочности </w:t>
      </w:r>
      <w:r w:rsidRPr="008752EE">
        <w:rPr>
          <w:rFonts w:ascii="Times New Roman" w:hAnsi="Times New Roman"/>
          <w:sz w:val="28"/>
        </w:rPr>
        <w:t>[4]</w:t>
      </w:r>
      <w:r>
        <w:rPr>
          <w:rFonts w:ascii="Times New Roman" w:hAnsi="Times New Roman"/>
          <w:sz w:val="28"/>
        </w:rPr>
        <w:t>.</w:t>
      </w:r>
    </w:p>
    <w:p w:rsidR="0061715D"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Были выделены лучшие сорта винограда для производства и как источники ценных признаков для селекции, столового, столово-кишмишного направления, а так же как доноры</w:t>
      </w:r>
      <w:r>
        <w:rPr>
          <w:rFonts w:ascii="Times New Roman" w:hAnsi="Times New Roman"/>
          <w:sz w:val="28"/>
        </w:rPr>
        <w:t xml:space="preserve"> устойчивости к милдью и морозу</w:t>
      </w:r>
      <w:r w:rsidRPr="009134C7">
        <w:rPr>
          <w:rFonts w:ascii="Times New Roman" w:hAnsi="Times New Roman"/>
          <w:sz w:val="28"/>
        </w:rPr>
        <w:t xml:space="preserve"> следующие сорта винограда</w:t>
      </w:r>
      <w:r>
        <w:rPr>
          <w:rFonts w:ascii="Times New Roman" w:hAnsi="Times New Roman"/>
          <w:sz w:val="28"/>
        </w:rPr>
        <w:t>:</w:t>
      </w:r>
      <w:r w:rsidRPr="009134C7">
        <w:rPr>
          <w:rFonts w:ascii="Times New Roman" w:hAnsi="Times New Roman"/>
          <w:sz w:val="28"/>
        </w:rPr>
        <w:t xml:space="preserve"> Криулянский, Молдова, Кардинал, Чауш, Нимранг, Мускат гамбургский, Сейв Виллар 20-473, Королева виноградников</w:t>
      </w:r>
      <w:r>
        <w:rPr>
          <w:rFonts w:ascii="Times New Roman" w:hAnsi="Times New Roman"/>
          <w:sz w:val="28"/>
        </w:rPr>
        <w:t>.</w:t>
      </w:r>
    </w:p>
    <w:p w:rsidR="0061715D" w:rsidRDefault="0061715D" w:rsidP="00646333">
      <w:pPr>
        <w:widowControl w:val="0"/>
        <w:suppressAutoHyphens/>
        <w:spacing w:after="0" w:line="360" w:lineRule="auto"/>
        <w:ind w:firstLine="709"/>
        <w:jc w:val="both"/>
        <w:rPr>
          <w:rFonts w:ascii="Times New Roman" w:hAnsi="Times New Roman"/>
          <w:sz w:val="28"/>
        </w:rPr>
      </w:pPr>
      <w:r>
        <w:rPr>
          <w:rFonts w:ascii="Times New Roman" w:hAnsi="Times New Roman"/>
          <w:sz w:val="28"/>
        </w:rPr>
        <w:t>Криулянский и Молдова сорта</w:t>
      </w:r>
      <w:r w:rsidRPr="009134C7">
        <w:rPr>
          <w:rFonts w:ascii="Times New Roman" w:hAnsi="Times New Roman"/>
          <w:sz w:val="28"/>
        </w:rPr>
        <w:t xml:space="preserve"> молдавской селекции, характеризующийся сильным ростом кустов, высокой урожайностью, позднем сроком созревания и с повышенной устойчивостью к мор</w:t>
      </w:r>
      <w:r>
        <w:rPr>
          <w:rFonts w:ascii="Times New Roman" w:hAnsi="Times New Roman"/>
          <w:sz w:val="28"/>
        </w:rPr>
        <w:t>озам и грибным заболеваниям [2]</w:t>
      </w:r>
      <w:r w:rsidRPr="009134C7">
        <w:rPr>
          <w:rFonts w:ascii="Times New Roman" w:hAnsi="Times New Roman"/>
          <w:sz w:val="28"/>
        </w:rPr>
        <w:t xml:space="preserve">. Как донор качества и </w:t>
      </w:r>
      <w:r>
        <w:rPr>
          <w:rFonts w:ascii="Times New Roman" w:hAnsi="Times New Roman"/>
          <w:sz w:val="28"/>
        </w:rPr>
        <w:t xml:space="preserve">раннеспелости продукции, сорт Кардинал – </w:t>
      </w:r>
      <w:r w:rsidRPr="009134C7">
        <w:rPr>
          <w:rFonts w:ascii="Times New Roman" w:hAnsi="Times New Roman"/>
          <w:sz w:val="28"/>
        </w:rPr>
        <w:t>очень раннего срока созревания с крупными красивыми, нарядными гроздями и ягодами с великолепными вкусовыми качествами</w:t>
      </w:r>
      <w:r>
        <w:rPr>
          <w:rFonts w:ascii="Times New Roman" w:hAnsi="Times New Roman"/>
          <w:sz w:val="28"/>
        </w:rPr>
        <w:t xml:space="preserve"> </w:t>
      </w:r>
      <w:r w:rsidRPr="009134C7">
        <w:rPr>
          <w:rFonts w:ascii="Times New Roman" w:hAnsi="Times New Roman"/>
          <w:sz w:val="28"/>
        </w:rPr>
        <w:t>[3].</w:t>
      </w:r>
    </w:p>
    <w:p w:rsidR="0061715D" w:rsidRPr="009134C7"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 xml:space="preserve">Чауш белый - столовый сорт винограда, относится к эколого-географической группе сортов бассейна Черного моря раннего срока созревания. Цветок у Чауша белого функционально женский. Гроздь средней величины или крупная ветвистая, разной плотности. Ножка грозди длиной 5-7 см. Масса </w:t>
      </w:r>
      <w:r>
        <w:rPr>
          <w:rFonts w:ascii="Times New Roman" w:hAnsi="Times New Roman"/>
          <w:sz w:val="28"/>
        </w:rPr>
        <w:t>грозди 240-350 гр. Ягода крупная</w:t>
      </w:r>
      <w:r w:rsidRPr="009134C7">
        <w:rPr>
          <w:rFonts w:ascii="Times New Roman" w:hAnsi="Times New Roman"/>
          <w:sz w:val="28"/>
        </w:rPr>
        <w:t xml:space="preserve"> овальная или яйцевидная, желтовато-зеленая, на солнечной стороне с загаром. Кожица покрыта густым пруином, тонкая, рвущаяся. Мякоть мясисто-сочная. Вкус умеренно сладкий, со своеобразным травянистым привкусом.</w:t>
      </w:r>
    </w:p>
    <w:p w:rsidR="0061715D" w:rsidRPr="009134C7"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Нимранг</w:t>
      </w:r>
      <w:r>
        <w:rPr>
          <w:rFonts w:ascii="Times New Roman" w:hAnsi="Times New Roman"/>
          <w:sz w:val="28"/>
        </w:rPr>
        <w:t xml:space="preserve"> </w:t>
      </w:r>
      <w:r w:rsidRPr="009134C7">
        <w:rPr>
          <w:rFonts w:ascii="Times New Roman" w:hAnsi="Times New Roman"/>
          <w:sz w:val="28"/>
        </w:rPr>
        <w:t>-</w:t>
      </w:r>
      <w:r>
        <w:rPr>
          <w:rFonts w:ascii="Times New Roman" w:hAnsi="Times New Roman"/>
          <w:sz w:val="28"/>
        </w:rPr>
        <w:t xml:space="preserve"> </w:t>
      </w:r>
      <w:r w:rsidRPr="009134C7">
        <w:rPr>
          <w:rFonts w:ascii="Times New Roman" w:hAnsi="Times New Roman"/>
          <w:sz w:val="28"/>
        </w:rPr>
        <w:t>среднеазиатский столовый сорт винограда позднего срока созревания Цветок функционально женский. Гроздь крупная ширококоническая и цилиндро-коническая, иногда с лопастями, ры</w:t>
      </w:r>
      <w:r>
        <w:rPr>
          <w:rFonts w:ascii="Times New Roman" w:hAnsi="Times New Roman"/>
          <w:sz w:val="28"/>
        </w:rPr>
        <w:t>хлая. Средняя масса грозди 350 гр.,</w:t>
      </w:r>
      <w:r w:rsidRPr="009134C7">
        <w:rPr>
          <w:rFonts w:ascii="Times New Roman" w:hAnsi="Times New Roman"/>
          <w:sz w:val="28"/>
        </w:rPr>
        <w:t xml:space="preserve"> ножка грозди длиной 6 см. Ягода очень крупная обратнояйцевидная, часто асимметричная, с намечающейся бороздкой. Окраска зеленовато-желтая с розовым оттенком. Кожица прочная, грубая, покрыта восковым налетом. Мякоть мясисто-сочная, хрустящая. Вкус простой, терпковатый. В ягоде 2-4 крупных семени.</w:t>
      </w:r>
    </w:p>
    <w:p w:rsidR="0061715D" w:rsidRPr="009134C7"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Мускат гамбургский - столовый (универсальный) сорт винограда. Он получил распространение во Франции, Венгрии, Румынии и других станах.  Сорт с</w:t>
      </w:r>
      <w:r>
        <w:rPr>
          <w:rFonts w:ascii="Times New Roman" w:hAnsi="Times New Roman"/>
          <w:sz w:val="28"/>
        </w:rPr>
        <w:t>реднепозднего срока созревания.</w:t>
      </w:r>
      <w:r w:rsidRPr="009134C7">
        <w:rPr>
          <w:rFonts w:ascii="Times New Roman" w:hAnsi="Times New Roman"/>
          <w:sz w:val="28"/>
        </w:rPr>
        <w:t xml:space="preserve"> Цветок обоеполый. Гроздь винограда средней величины или крупная коническая, ветвистая, иногда крылатая, рыхлая. Масса грозди 168-267 г</w:t>
      </w:r>
      <w:r>
        <w:rPr>
          <w:rFonts w:ascii="Times New Roman" w:hAnsi="Times New Roman"/>
          <w:sz w:val="28"/>
        </w:rPr>
        <w:t>р</w:t>
      </w:r>
      <w:r w:rsidRPr="009134C7">
        <w:rPr>
          <w:rFonts w:ascii="Times New Roman" w:hAnsi="Times New Roman"/>
          <w:sz w:val="28"/>
        </w:rPr>
        <w:t xml:space="preserve">. Ягода варьирует по размеру, преимущественно крупная часто горошащаяся, округлая и овальная, фиолетово-синяя, с густым восковым налетом. Кожица сравнительно плотная. Мякоть мясисто-сочная. Вкус очень приятный, с тонким оригинальным мускатным ароматом. </w:t>
      </w:r>
    </w:p>
    <w:p w:rsidR="0061715D" w:rsidRPr="009134C7"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Сейв Виллар 20-473 (Мускат де Сен Вале) - столовый виноград раннего периода созревания. Грозди средние и крупные. Ягоды крупные, овально-яйцевидные, желтовато-белые с явным мускатом. Мякоть среднеплотная. Сорт более устойчив к милдью и филлоксере, чем некоторые гибриды прямые производители.</w:t>
      </w:r>
    </w:p>
    <w:p w:rsidR="0061715D" w:rsidRPr="00EC5218"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Королева виноградников - столовый сорт винограда раннего срока созревания. Гроздь довольно большая  цилиндроконическая и коническая, средней плотности</w:t>
      </w:r>
      <w:r>
        <w:rPr>
          <w:rFonts w:ascii="Times New Roman" w:hAnsi="Times New Roman"/>
          <w:sz w:val="28"/>
        </w:rPr>
        <w:t xml:space="preserve"> </w:t>
      </w:r>
      <w:r w:rsidRPr="009134C7">
        <w:rPr>
          <w:rFonts w:ascii="Times New Roman" w:hAnsi="Times New Roman"/>
          <w:sz w:val="28"/>
        </w:rPr>
        <w:t>(372</w:t>
      </w:r>
      <w:r>
        <w:rPr>
          <w:rFonts w:ascii="Times New Roman" w:hAnsi="Times New Roman"/>
          <w:sz w:val="28"/>
        </w:rPr>
        <w:t xml:space="preserve"> </w:t>
      </w:r>
      <w:r w:rsidRPr="009134C7">
        <w:rPr>
          <w:rFonts w:ascii="Times New Roman" w:hAnsi="Times New Roman"/>
          <w:sz w:val="28"/>
        </w:rPr>
        <w:t>г</w:t>
      </w:r>
      <w:r>
        <w:rPr>
          <w:rFonts w:ascii="Times New Roman" w:hAnsi="Times New Roman"/>
          <w:sz w:val="28"/>
        </w:rPr>
        <w:t>р.</w:t>
      </w:r>
      <w:r w:rsidRPr="009134C7">
        <w:rPr>
          <w:rFonts w:ascii="Times New Roman" w:hAnsi="Times New Roman"/>
          <w:sz w:val="28"/>
        </w:rPr>
        <w:t>), ножка грозди длинная — до 7 см. с янтарными, раносозревающими, крупными, овальными ягодами; мясистая мякоть; своео</w:t>
      </w:r>
      <w:r>
        <w:rPr>
          <w:rFonts w:ascii="Times New Roman" w:hAnsi="Times New Roman"/>
          <w:sz w:val="28"/>
        </w:rPr>
        <w:t xml:space="preserve">бразный слабо мускатный привкус </w:t>
      </w:r>
      <w:r w:rsidRPr="00EC5218">
        <w:rPr>
          <w:rFonts w:ascii="Times New Roman" w:hAnsi="Times New Roman"/>
          <w:sz w:val="28"/>
        </w:rPr>
        <w:t>[4]</w:t>
      </w:r>
      <w:r>
        <w:rPr>
          <w:rFonts w:ascii="Times New Roman" w:hAnsi="Times New Roman"/>
          <w:sz w:val="28"/>
        </w:rPr>
        <w:t>.</w:t>
      </w:r>
    </w:p>
    <w:p w:rsidR="0061715D" w:rsidRPr="009134C7"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 xml:space="preserve">В ампелографической коллекции были </w:t>
      </w:r>
      <w:r>
        <w:rPr>
          <w:rFonts w:ascii="Times New Roman" w:hAnsi="Times New Roman"/>
          <w:sz w:val="28"/>
        </w:rPr>
        <w:t>выдел</w:t>
      </w:r>
      <w:r w:rsidRPr="009134C7">
        <w:rPr>
          <w:rFonts w:ascii="Times New Roman" w:hAnsi="Times New Roman"/>
          <w:sz w:val="28"/>
        </w:rPr>
        <w:t>ены сорта винограда столово-кишмишного направления</w:t>
      </w:r>
      <w:r>
        <w:rPr>
          <w:rFonts w:ascii="Times New Roman" w:hAnsi="Times New Roman"/>
          <w:sz w:val="28"/>
        </w:rPr>
        <w:t xml:space="preserve"> раннего срока созревания,</w:t>
      </w:r>
      <w:r w:rsidRPr="00CB228D">
        <w:t xml:space="preserve"> </w:t>
      </w:r>
      <w:r w:rsidRPr="00CB228D">
        <w:rPr>
          <w:rFonts w:ascii="Times New Roman" w:hAnsi="Times New Roman"/>
          <w:sz w:val="28"/>
        </w:rPr>
        <w:t>представляет большую хозяйственную ценность</w:t>
      </w:r>
      <w:r w:rsidRPr="009134C7">
        <w:rPr>
          <w:rFonts w:ascii="Times New Roman" w:hAnsi="Times New Roman"/>
          <w:sz w:val="28"/>
        </w:rPr>
        <w:t>: Янги ер, Кишмиш лучистый.</w:t>
      </w:r>
    </w:p>
    <w:p w:rsidR="0061715D" w:rsidRPr="009134C7"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Янги Ер - бессемянный сорт винограда, раннего срока созревания. Гроздь средних и крупных размеров, ветвистая, шарообразная и конусовидная, средней плотности и рыхлая, массой 150-300</w:t>
      </w:r>
      <w:r>
        <w:rPr>
          <w:rFonts w:ascii="Times New Roman" w:hAnsi="Times New Roman"/>
          <w:sz w:val="28"/>
        </w:rPr>
        <w:t xml:space="preserve"> </w:t>
      </w:r>
      <w:r w:rsidRPr="009134C7">
        <w:rPr>
          <w:rFonts w:ascii="Times New Roman" w:hAnsi="Times New Roman"/>
          <w:sz w:val="28"/>
        </w:rPr>
        <w:t>г</w:t>
      </w:r>
      <w:r>
        <w:rPr>
          <w:rFonts w:ascii="Times New Roman" w:hAnsi="Times New Roman"/>
          <w:sz w:val="28"/>
        </w:rPr>
        <w:t>р</w:t>
      </w:r>
      <w:r w:rsidRPr="009134C7">
        <w:rPr>
          <w:rFonts w:ascii="Times New Roman" w:hAnsi="Times New Roman"/>
          <w:sz w:val="28"/>
        </w:rPr>
        <w:t>. Ягоды бело-зеленые, при полном созревании янтарные, прозрачные, средние, слегка овальные и остроконечные, розовеющие при полном созревании, массой 1,4-1,6 г</w:t>
      </w:r>
      <w:r>
        <w:rPr>
          <w:rFonts w:ascii="Times New Roman" w:hAnsi="Times New Roman"/>
          <w:sz w:val="28"/>
        </w:rPr>
        <w:t>р</w:t>
      </w:r>
      <w:r w:rsidRPr="009134C7">
        <w:rPr>
          <w:rFonts w:ascii="Times New Roman" w:hAnsi="Times New Roman"/>
          <w:sz w:val="28"/>
        </w:rPr>
        <w:t>. Вкус приятный, свежий, нежный.</w:t>
      </w:r>
    </w:p>
    <w:p w:rsidR="0061715D" w:rsidRPr="009134C7"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Кишмиш лучистый - высококачественный бессемянный высокоурожайный сорт винограда. Срок созревания ра</w:t>
      </w:r>
      <w:r>
        <w:rPr>
          <w:rFonts w:ascii="Times New Roman" w:hAnsi="Times New Roman"/>
          <w:sz w:val="28"/>
        </w:rPr>
        <w:t>нне-</w:t>
      </w:r>
      <w:r w:rsidRPr="009134C7">
        <w:rPr>
          <w:rFonts w:ascii="Times New Roman" w:hAnsi="Times New Roman"/>
          <w:sz w:val="28"/>
        </w:rPr>
        <w:t>средний</w:t>
      </w:r>
      <w:r>
        <w:rPr>
          <w:rFonts w:ascii="Times New Roman" w:hAnsi="Times New Roman"/>
          <w:sz w:val="28"/>
        </w:rPr>
        <w:t>.</w:t>
      </w:r>
      <w:r w:rsidRPr="009134C7">
        <w:rPr>
          <w:rFonts w:ascii="Times New Roman" w:hAnsi="Times New Roman"/>
          <w:sz w:val="28"/>
        </w:rPr>
        <w:t xml:space="preserve"> Грозди средние и крупные, конические, ветвистые, цилиндроконические, иногда до 40 см длиной, часто лопастные, средней плотности и рыхлые, массой 200 - 600 г</w:t>
      </w:r>
      <w:r>
        <w:rPr>
          <w:rFonts w:ascii="Times New Roman" w:hAnsi="Times New Roman"/>
          <w:sz w:val="28"/>
        </w:rPr>
        <w:t>р.</w:t>
      </w:r>
      <w:r w:rsidRPr="009134C7">
        <w:rPr>
          <w:rFonts w:ascii="Times New Roman" w:hAnsi="Times New Roman"/>
          <w:sz w:val="28"/>
        </w:rPr>
        <w:t xml:space="preserve"> и больше.</w:t>
      </w:r>
      <w:r w:rsidRPr="009134C7">
        <w:rPr>
          <w:sz w:val="24"/>
        </w:rPr>
        <w:t xml:space="preserve"> </w:t>
      </w:r>
      <w:r w:rsidRPr="009134C7">
        <w:rPr>
          <w:rFonts w:ascii="Times New Roman" w:hAnsi="Times New Roman"/>
          <w:sz w:val="28"/>
        </w:rPr>
        <w:t>Ягоды средние и крупные, золотисто-розового и розово-красного цвета, удлиненные 4,0 г</w:t>
      </w:r>
      <w:r>
        <w:rPr>
          <w:rFonts w:ascii="Times New Roman" w:hAnsi="Times New Roman"/>
          <w:sz w:val="28"/>
        </w:rPr>
        <w:t>р</w:t>
      </w:r>
      <w:r w:rsidRPr="009134C7">
        <w:rPr>
          <w:rFonts w:ascii="Times New Roman" w:hAnsi="Times New Roman"/>
          <w:sz w:val="28"/>
        </w:rPr>
        <w:t xml:space="preserve">. Мякоть плотная. Вкус гармоничный, с легким мускатным тоном и ароматом. </w:t>
      </w:r>
    </w:p>
    <w:p w:rsidR="0061715D"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 xml:space="preserve">В результате скрещиваний в селекционной работе, получились следующие великолепные сорта винограда: </w:t>
      </w:r>
      <w:r w:rsidRPr="00B2752B">
        <w:rPr>
          <w:rFonts w:ascii="Times New Roman" w:hAnsi="Times New Roman"/>
          <w:sz w:val="28"/>
        </w:rPr>
        <w:t>Жемчуг Анапы</w:t>
      </w:r>
      <w:r w:rsidRPr="009134C7">
        <w:rPr>
          <w:rFonts w:ascii="Times New Roman" w:hAnsi="Times New Roman"/>
          <w:sz w:val="28"/>
        </w:rPr>
        <w:t xml:space="preserve">, Кишмиш розовый АЗОС, Фантазия, Надежда АЗОС, Лунный, </w:t>
      </w:r>
      <w:r w:rsidRPr="004674FF">
        <w:rPr>
          <w:rFonts w:ascii="Times New Roman" w:hAnsi="Times New Roman"/>
          <w:sz w:val="28"/>
        </w:rPr>
        <w:t xml:space="preserve">Лотос, </w:t>
      </w:r>
      <w:r w:rsidRPr="00723D1E">
        <w:rPr>
          <w:rFonts w:ascii="Times New Roman" w:hAnsi="Times New Roman"/>
          <w:sz w:val="28"/>
        </w:rPr>
        <w:t>Прикубанский,</w:t>
      </w:r>
      <w:r>
        <w:rPr>
          <w:rFonts w:ascii="Times New Roman" w:hAnsi="Times New Roman"/>
          <w:sz w:val="28"/>
        </w:rPr>
        <w:t xml:space="preserve"> Бригантина, Нежность (рисунок 1) </w:t>
      </w:r>
      <w:r w:rsidRPr="009134C7">
        <w:rPr>
          <w:rFonts w:ascii="Times New Roman" w:hAnsi="Times New Roman"/>
          <w:sz w:val="28"/>
        </w:rPr>
        <w:t>и много других интересных, высококачественных сортов столового направления селекции АЗОСВиВ.</w:t>
      </w:r>
    </w:p>
    <w:p w:rsidR="0061715D" w:rsidRDefault="0061715D" w:rsidP="00646333">
      <w:pPr>
        <w:widowControl w:val="0"/>
        <w:suppressAutoHyphens/>
        <w:spacing w:after="0" w:line="360" w:lineRule="auto"/>
        <w:ind w:firstLine="709"/>
        <w:jc w:val="both"/>
        <w:rPr>
          <w:noProof/>
          <w:lang w:eastAsia="ru-RU"/>
        </w:rPr>
      </w:pPr>
    </w:p>
    <w:p w:rsidR="0061715D" w:rsidRDefault="0061715D" w:rsidP="00D2654A">
      <w:pPr>
        <w:widowControl w:val="0"/>
        <w:suppressAutoHyphens/>
        <w:spacing w:after="0" w:line="360" w:lineRule="auto"/>
        <w:jc w:val="center"/>
        <w:rPr>
          <w:rFonts w:ascii="Times New Roman" w:hAnsi="Times New Roman"/>
          <w:sz w:val="28"/>
        </w:rPr>
      </w:pPr>
      <w:r w:rsidRPr="000F5D60">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style="width:409.8pt;height:352.2pt;visibility:visible">
            <v:imagedata r:id="rId9" o:title="" croptop="9438f" cropbottom="6639f" cropleft="17489f" cropright="16114f"/>
          </v:shape>
        </w:pict>
      </w:r>
    </w:p>
    <w:p w:rsidR="0061715D" w:rsidRDefault="0061715D" w:rsidP="00646333">
      <w:pPr>
        <w:widowControl w:val="0"/>
        <w:suppressAutoHyphens/>
        <w:spacing w:after="0" w:line="360" w:lineRule="auto"/>
        <w:ind w:firstLine="709"/>
        <w:jc w:val="both"/>
        <w:rPr>
          <w:rFonts w:ascii="Times New Roman" w:hAnsi="Times New Roman"/>
          <w:sz w:val="28"/>
        </w:rPr>
      </w:pPr>
    </w:p>
    <w:p w:rsidR="0061715D" w:rsidRDefault="0061715D" w:rsidP="005E180B">
      <w:pPr>
        <w:widowControl w:val="0"/>
        <w:suppressAutoHyphens/>
        <w:spacing w:before="120" w:after="0" w:line="360" w:lineRule="auto"/>
        <w:jc w:val="center"/>
        <w:rPr>
          <w:rFonts w:ascii="Times New Roman" w:hAnsi="Times New Roman"/>
          <w:sz w:val="28"/>
        </w:rPr>
      </w:pPr>
      <w:r>
        <w:rPr>
          <w:rFonts w:ascii="Times New Roman" w:hAnsi="Times New Roman"/>
          <w:sz w:val="28"/>
        </w:rPr>
        <w:t>Рисунок 1 – Столовые сорта винограда селекции АЗОСВиВ</w:t>
      </w:r>
    </w:p>
    <w:p w:rsidR="0061715D" w:rsidRDefault="0061715D" w:rsidP="00646333">
      <w:pPr>
        <w:widowControl w:val="0"/>
        <w:suppressAutoHyphens/>
        <w:spacing w:after="0" w:line="360" w:lineRule="auto"/>
        <w:ind w:firstLine="709"/>
        <w:jc w:val="both"/>
        <w:rPr>
          <w:rFonts w:ascii="Times New Roman" w:hAnsi="Times New Roman"/>
          <w:sz w:val="28"/>
        </w:rPr>
      </w:pPr>
      <w:r w:rsidRPr="009134C7">
        <w:rPr>
          <w:rFonts w:ascii="Times New Roman" w:hAnsi="Times New Roman"/>
          <w:sz w:val="28"/>
        </w:rPr>
        <w:t>В результате скрещивания сортов винограда, для получения  сортов технического направления с высоким кач</w:t>
      </w:r>
      <w:r>
        <w:rPr>
          <w:rFonts w:ascii="Times New Roman" w:hAnsi="Times New Roman"/>
          <w:sz w:val="28"/>
        </w:rPr>
        <w:t>еством винодельческой продукции</w:t>
      </w:r>
      <w:r w:rsidRPr="009134C7">
        <w:rPr>
          <w:rFonts w:ascii="Times New Roman" w:hAnsi="Times New Roman"/>
          <w:sz w:val="28"/>
        </w:rPr>
        <w:t xml:space="preserve"> получились следующие сорта винограда технического направления селекции АЗОС: Рислинг АЗОС, Каберне АЗОС, Красностоп АЗОС, Достойный, Памяти Зоткиной, </w:t>
      </w:r>
      <w:r w:rsidRPr="004674FF">
        <w:rPr>
          <w:rFonts w:ascii="Times New Roman" w:hAnsi="Times New Roman"/>
          <w:sz w:val="28"/>
        </w:rPr>
        <w:t>Гармония, Дионис, Кубанец, Рубин АЗОС</w:t>
      </w:r>
      <w:r>
        <w:rPr>
          <w:rFonts w:ascii="Times New Roman" w:hAnsi="Times New Roman"/>
          <w:sz w:val="28"/>
        </w:rPr>
        <w:t xml:space="preserve"> (рисунок 2)</w:t>
      </w:r>
      <w:r w:rsidRPr="009134C7">
        <w:rPr>
          <w:rFonts w:ascii="Times New Roman" w:hAnsi="Times New Roman"/>
          <w:sz w:val="28"/>
        </w:rPr>
        <w:t xml:space="preserve"> и другие сорта</w:t>
      </w:r>
      <w:r>
        <w:rPr>
          <w:rFonts w:ascii="Times New Roman" w:hAnsi="Times New Roman"/>
          <w:sz w:val="28"/>
        </w:rPr>
        <w:t>,</w:t>
      </w:r>
      <w:r w:rsidRPr="009134C7">
        <w:rPr>
          <w:rFonts w:ascii="Times New Roman" w:hAnsi="Times New Roman"/>
          <w:sz w:val="28"/>
        </w:rPr>
        <w:t xml:space="preserve"> дающие высо</w:t>
      </w:r>
      <w:r>
        <w:rPr>
          <w:rFonts w:ascii="Times New Roman" w:hAnsi="Times New Roman"/>
          <w:sz w:val="28"/>
        </w:rPr>
        <w:t xml:space="preserve">кое качество для приготовления </w:t>
      </w:r>
      <w:r w:rsidRPr="009134C7">
        <w:rPr>
          <w:rFonts w:ascii="Times New Roman" w:hAnsi="Times New Roman"/>
          <w:sz w:val="28"/>
        </w:rPr>
        <w:t>столовых и десертных вин.</w:t>
      </w:r>
    </w:p>
    <w:p w:rsidR="0061715D" w:rsidRDefault="0061715D" w:rsidP="00646333">
      <w:pPr>
        <w:widowControl w:val="0"/>
        <w:suppressAutoHyphens/>
        <w:spacing w:after="0" w:line="360" w:lineRule="auto"/>
        <w:ind w:firstLine="709"/>
        <w:jc w:val="both"/>
        <w:rPr>
          <w:rFonts w:ascii="Times New Roman" w:hAnsi="Times New Roman"/>
          <w:sz w:val="28"/>
        </w:rPr>
      </w:pPr>
    </w:p>
    <w:p w:rsidR="0061715D" w:rsidRDefault="0061715D" w:rsidP="00D2654A">
      <w:pPr>
        <w:widowControl w:val="0"/>
        <w:suppressAutoHyphens/>
        <w:spacing w:after="0" w:line="360" w:lineRule="auto"/>
        <w:jc w:val="center"/>
        <w:rPr>
          <w:rFonts w:ascii="Times New Roman" w:hAnsi="Times New Roman"/>
          <w:sz w:val="28"/>
        </w:rPr>
      </w:pPr>
      <w:r w:rsidRPr="000F5D60">
        <w:rPr>
          <w:noProof/>
          <w:lang w:eastAsia="ru-RU"/>
        </w:rPr>
        <w:pict>
          <v:shape id="Рисунок 7" o:spid="_x0000_i1026" type="#_x0000_t75" style="width:460.2pt;height:442.2pt;visibility:visible">
            <v:imagedata r:id="rId10" o:title="" croptop="6992f" cropbottom="6639f" cropleft="17588f" cropright="17291f"/>
          </v:shape>
        </w:pict>
      </w:r>
    </w:p>
    <w:p w:rsidR="0061715D" w:rsidRDefault="0061715D" w:rsidP="00D2654A">
      <w:pPr>
        <w:widowControl w:val="0"/>
        <w:suppressAutoHyphens/>
        <w:spacing w:after="0" w:line="360" w:lineRule="auto"/>
        <w:jc w:val="both"/>
        <w:rPr>
          <w:rFonts w:ascii="Times New Roman" w:hAnsi="Times New Roman"/>
          <w:sz w:val="28"/>
        </w:rPr>
      </w:pPr>
    </w:p>
    <w:p w:rsidR="0061715D" w:rsidRDefault="0061715D" w:rsidP="008E29FE">
      <w:pPr>
        <w:widowControl w:val="0"/>
        <w:suppressAutoHyphens/>
        <w:spacing w:after="0" w:line="360" w:lineRule="auto"/>
        <w:jc w:val="center"/>
        <w:rPr>
          <w:rFonts w:ascii="Times New Roman" w:hAnsi="Times New Roman"/>
          <w:sz w:val="28"/>
        </w:rPr>
      </w:pPr>
      <w:r>
        <w:rPr>
          <w:rFonts w:ascii="Times New Roman" w:hAnsi="Times New Roman"/>
          <w:sz w:val="28"/>
        </w:rPr>
        <w:t>Рисунок 2 – Технические сорта винограда селекции АЗОСВиВ</w:t>
      </w:r>
    </w:p>
    <w:p w:rsidR="0061715D" w:rsidRDefault="0061715D" w:rsidP="008E29FE">
      <w:pPr>
        <w:widowControl w:val="0"/>
        <w:suppressAutoHyphens/>
        <w:spacing w:after="0" w:line="360" w:lineRule="auto"/>
        <w:ind w:firstLine="709"/>
        <w:jc w:val="both"/>
        <w:rPr>
          <w:rFonts w:ascii="Times New Roman" w:hAnsi="Times New Roman"/>
          <w:sz w:val="28"/>
        </w:rPr>
      </w:pPr>
      <w:r>
        <w:rPr>
          <w:rFonts w:ascii="Times New Roman" w:hAnsi="Times New Roman"/>
          <w:sz w:val="28"/>
        </w:rPr>
        <w:t xml:space="preserve">Такие сорта как Достойный, Каберне АЗОС, Красностоп АЗОС, Рислинг АЗОС, Кубанец, Надежда АЗОС, Фантазия, Бригантина включены в государственный реестр селекционных достижений и получили широкое производственное распространение. </w:t>
      </w:r>
    </w:p>
    <w:p w:rsidR="0061715D" w:rsidRPr="009134C7" w:rsidRDefault="0061715D" w:rsidP="002948F1">
      <w:pPr>
        <w:widowControl w:val="0"/>
        <w:suppressAutoHyphens/>
        <w:spacing w:after="0" w:line="360" w:lineRule="auto"/>
        <w:ind w:firstLine="709"/>
        <w:jc w:val="both"/>
        <w:rPr>
          <w:rFonts w:ascii="Times New Roman" w:hAnsi="Times New Roman"/>
          <w:sz w:val="28"/>
        </w:rPr>
      </w:pPr>
      <w:r>
        <w:rPr>
          <w:rFonts w:ascii="Times New Roman" w:hAnsi="Times New Roman"/>
          <w:sz w:val="28"/>
        </w:rPr>
        <w:t xml:space="preserve">Выводы. </w:t>
      </w:r>
      <w:r w:rsidRPr="009134C7">
        <w:rPr>
          <w:rFonts w:ascii="Times New Roman" w:hAnsi="Times New Roman"/>
          <w:sz w:val="28"/>
        </w:rPr>
        <w:t xml:space="preserve">Анапская </w:t>
      </w:r>
      <w:r>
        <w:rPr>
          <w:rFonts w:ascii="Times New Roman" w:hAnsi="Times New Roman"/>
          <w:sz w:val="28"/>
        </w:rPr>
        <w:t>а</w:t>
      </w:r>
      <w:r w:rsidRPr="009134C7">
        <w:rPr>
          <w:rFonts w:ascii="Times New Roman" w:hAnsi="Times New Roman"/>
          <w:sz w:val="28"/>
        </w:rPr>
        <w:t>мпелографическая коллекция, благодаря генетическому разнообразию, является источником селекционного материала.</w:t>
      </w:r>
      <w:r w:rsidRPr="009134C7">
        <w:rPr>
          <w:sz w:val="24"/>
        </w:rPr>
        <w:t xml:space="preserve"> </w:t>
      </w:r>
      <w:r w:rsidRPr="009134C7">
        <w:rPr>
          <w:rFonts w:ascii="Times New Roman" w:hAnsi="Times New Roman"/>
          <w:sz w:val="28"/>
        </w:rPr>
        <w:t xml:space="preserve">На протяжении многих лет на базе ампелографической коллекции проводится селекционная работа по созданию новых генотипов, в частности, гибридизация с использованием изученных сортообразцов коллекции по комплексу биолого-хозяйственных признаков. А так же выявляются сорта </w:t>
      </w:r>
      <w:r>
        <w:rPr>
          <w:rFonts w:ascii="Times New Roman" w:hAnsi="Times New Roman"/>
          <w:sz w:val="28"/>
        </w:rPr>
        <w:t xml:space="preserve">как </w:t>
      </w:r>
      <w:r w:rsidRPr="009134C7">
        <w:rPr>
          <w:rFonts w:ascii="Times New Roman" w:hAnsi="Times New Roman"/>
          <w:sz w:val="28"/>
        </w:rPr>
        <w:t>источники адаптивного потенциала</w:t>
      </w:r>
      <w:r>
        <w:rPr>
          <w:rFonts w:ascii="Times New Roman" w:hAnsi="Times New Roman"/>
          <w:sz w:val="28"/>
        </w:rPr>
        <w:t xml:space="preserve"> полезные для виноградо-винодельческой отрасли РФ. </w:t>
      </w:r>
    </w:p>
    <w:p w:rsidR="0061715D" w:rsidRPr="009134C7" w:rsidRDefault="0061715D" w:rsidP="009134C7">
      <w:pPr>
        <w:jc w:val="both"/>
        <w:rPr>
          <w:rFonts w:ascii="Times New Roman" w:hAnsi="Times New Roman"/>
          <w:sz w:val="28"/>
        </w:rPr>
      </w:pPr>
    </w:p>
    <w:p w:rsidR="0061715D" w:rsidRPr="00AA76FB" w:rsidRDefault="0061715D" w:rsidP="00850CDD">
      <w:pPr>
        <w:tabs>
          <w:tab w:val="left" w:pos="851"/>
        </w:tabs>
        <w:spacing w:after="0" w:line="240" w:lineRule="auto"/>
        <w:ind w:firstLine="567"/>
        <w:jc w:val="center"/>
        <w:rPr>
          <w:rFonts w:ascii="Times New Roman" w:hAnsi="Times New Roman"/>
          <w:b/>
          <w:sz w:val="24"/>
          <w:szCs w:val="24"/>
        </w:rPr>
      </w:pPr>
      <w:r>
        <w:rPr>
          <w:rFonts w:ascii="Times New Roman" w:hAnsi="Times New Roman"/>
          <w:b/>
          <w:sz w:val="24"/>
          <w:szCs w:val="24"/>
        </w:rPr>
        <w:t>Литература</w:t>
      </w:r>
    </w:p>
    <w:p w:rsidR="0061715D" w:rsidRPr="00646333" w:rsidRDefault="0061715D" w:rsidP="00850CDD">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Егоров, Е.</w:t>
      </w:r>
      <w:r w:rsidRPr="00646333">
        <w:rPr>
          <w:rFonts w:ascii="Times New Roman" w:hAnsi="Times New Roman"/>
          <w:sz w:val="24"/>
          <w:szCs w:val="24"/>
        </w:rPr>
        <w:t>А. Анапская Ампелографическая коллекция /</w:t>
      </w:r>
      <w:r>
        <w:rPr>
          <w:rFonts w:ascii="Times New Roman" w:hAnsi="Times New Roman"/>
          <w:sz w:val="24"/>
          <w:szCs w:val="24"/>
        </w:rPr>
        <w:t xml:space="preserve"> </w:t>
      </w:r>
      <w:r w:rsidRPr="00646333">
        <w:rPr>
          <w:rFonts w:ascii="Times New Roman" w:hAnsi="Times New Roman"/>
          <w:sz w:val="24"/>
          <w:szCs w:val="24"/>
        </w:rPr>
        <w:t>Е.А. Егоров, О. М. Ильяшенко, А.Г. Коваленко и др.</w:t>
      </w:r>
      <w:r>
        <w:rPr>
          <w:rFonts w:ascii="Times New Roman" w:hAnsi="Times New Roman"/>
          <w:sz w:val="24"/>
          <w:szCs w:val="24"/>
        </w:rPr>
        <w:t xml:space="preserve"> –</w:t>
      </w:r>
      <w:r w:rsidRPr="00646333">
        <w:rPr>
          <w:rFonts w:ascii="Times New Roman" w:hAnsi="Times New Roman"/>
          <w:sz w:val="24"/>
          <w:szCs w:val="24"/>
        </w:rPr>
        <w:t xml:space="preserve"> Краснодар</w:t>
      </w:r>
      <w:r>
        <w:rPr>
          <w:rFonts w:ascii="Times New Roman" w:hAnsi="Times New Roman"/>
          <w:sz w:val="24"/>
          <w:szCs w:val="24"/>
        </w:rPr>
        <w:t>: СКЗНИИСиВ,</w:t>
      </w:r>
      <w:r w:rsidRPr="00646333">
        <w:rPr>
          <w:rFonts w:ascii="Times New Roman" w:hAnsi="Times New Roman"/>
          <w:sz w:val="24"/>
          <w:szCs w:val="24"/>
        </w:rPr>
        <w:t xml:space="preserve"> 2009.</w:t>
      </w:r>
      <w:r>
        <w:rPr>
          <w:rFonts w:ascii="Times New Roman" w:hAnsi="Times New Roman"/>
          <w:sz w:val="24"/>
          <w:szCs w:val="24"/>
        </w:rPr>
        <w:t xml:space="preserve"> – 215 с.</w:t>
      </w:r>
    </w:p>
    <w:p w:rsidR="0061715D" w:rsidRPr="00646333" w:rsidRDefault="0061715D" w:rsidP="00850CDD">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646333">
        <w:rPr>
          <w:rFonts w:ascii="Times New Roman" w:hAnsi="Times New Roman"/>
          <w:sz w:val="24"/>
          <w:szCs w:val="24"/>
        </w:rPr>
        <w:t>Голодрига, П.Я. Сорт винограда – Криулянский</w:t>
      </w:r>
      <w:r>
        <w:rPr>
          <w:rFonts w:ascii="Times New Roman" w:hAnsi="Times New Roman"/>
          <w:sz w:val="24"/>
          <w:szCs w:val="24"/>
        </w:rPr>
        <w:t xml:space="preserve"> </w:t>
      </w:r>
      <w:r w:rsidRPr="00646333">
        <w:rPr>
          <w:rFonts w:ascii="Times New Roman" w:hAnsi="Times New Roman"/>
          <w:sz w:val="24"/>
          <w:szCs w:val="24"/>
        </w:rPr>
        <w:t>/</w:t>
      </w:r>
      <w:r>
        <w:rPr>
          <w:rFonts w:ascii="Times New Roman" w:hAnsi="Times New Roman"/>
          <w:sz w:val="24"/>
          <w:szCs w:val="24"/>
        </w:rPr>
        <w:t xml:space="preserve"> </w:t>
      </w:r>
      <w:r w:rsidRPr="00646333">
        <w:rPr>
          <w:rFonts w:ascii="Times New Roman" w:hAnsi="Times New Roman"/>
          <w:sz w:val="24"/>
          <w:szCs w:val="24"/>
        </w:rPr>
        <w:t>П.Я. Голодрига, А.М. Панарина и др.</w:t>
      </w:r>
      <w:r>
        <w:rPr>
          <w:rFonts w:ascii="Times New Roman" w:hAnsi="Times New Roman"/>
          <w:sz w:val="24"/>
          <w:szCs w:val="24"/>
        </w:rPr>
        <w:t xml:space="preserve"> /</w:t>
      </w:r>
      <w:r w:rsidRPr="00646333">
        <w:rPr>
          <w:rFonts w:ascii="Times New Roman" w:hAnsi="Times New Roman"/>
          <w:sz w:val="24"/>
          <w:szCs w:val="24"/>
        </w:rPr>
        <w:t xml:space="preserve">/ Ампелография СССР – </w:t>
      </w:r>
      <w:r>
        <w:rPr>
          <w:rFonts w:ascii="Times New Roman" w:hAnsi="Times New Roman"/>
          <w:sz w:val="24"/>
          <w:szCs w:val="24"/>
        </w:rPr>
        <w:t>О</w:t>
      </w:r>
      <w:r w:rsidRPr="00646333">
        <w:rPr>
          <w:rFonts w:ascii="Times New Roman" w:hAnsi="Times New Roman"/>
          <w:sz w:val="24"/>
          <w:szCs w:val="24"/>
        </w:rPr>
        <w:t>течественные сорта. - Москва,1984.-С.195-196</w:t>
      </w:r>
      <w:r>
        <w:rPr>
          <w:rFonts w:ascii="Times New Roman" w:hAnsi="Times New Roman"/>
          <w:sz w:val="24"/>
          <w:szCs w:val="24"/>
        </w:rPr>
        <w:t>.</w:t>
      </w:r>
    </w:p>
    <w:p w:rsidR="0061715D" w:rsidRPr="00646333" w:rsidRDefault="0061715D" w:rsidP="00850CDD">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646333">
        <w:rPr>
          <w:rFonts w:ascii="Times New Roman" w:hAnsi="Times New Roman"/>
          <w:sz w:val="24"/>
          <w:szCs w:val="24"/>
        </w:rPr>
        <w:t>Трошин, Л.</w:t>
      </w:r>
      <w:r>
        <w:rPr>
          <w:rFonts w:ascii="Times New Roman" w:hAnsi="Times New Roman"/>
          <w:sz w:val="24"/>
          <w:szCs w:val="24"/>
        </w:rPr>
        <w:t>П. Сорт винограда – Кардинал / Л.</w:t>
      </w:r>
      <w:r w:rsidRPr="00646333">
        <w:rPr>
          <w:rFonts w:ascii="Times New Roman" w:hAnsi="Times New Roman"/>
          <w:sz w:val="24"/>
          <w:szCs w:val="24"/>
        </w:rPr>
        <w:t>П. Трошин, П.П. Радчевский</w:t>
      </w:r>
      <w:r>
        <w:rPr>
          <w:rFonts w:ascii="Times New Roman" w:hAnsi="Times New Roman"/>
          <w:sz w:val="24"/>
          <w:szCs w:val="24"/>
        </w:rPr>
        <w:t xml:space="preserve"> </w:t>
      </w:r>
      <w:r w:rsidRPr="00646333">
        <w:rPr>
          <w:rFonts w:ascii="Times New Roman" w:hAnsi="Times New Roman"/>
          <w:sz w:val="24"/>
          <w:szCs w:val="24"/>
        </w:rPr>
        <w:t>/</w:t>
      </w:r>
      <w:r>
        <w:rPr>
          <w:rFonts w:ascii="Times New Roman" w:hAnsi="Times New Roman"/>
          <w:sz w:val="24"/>
          <w:szCs w:val="24"/>
        </w:rPr>
        <w:t xml:space="preserve"> </w:t>
      </w:r>
      <w:r w:rsidRPr="00646333">
        <w:rPr>
          <w:rFonts w:ascii="Times New Roman" w:hAnsi="Times New Roman"/>
          <w:sz w:val="24"/>
          <w:szCs w:val="24"/>
        </w:rPr>
        <w:t>Районированные сорта винограда. - Краснодар,</w:t>
      </w:r>
      <w:r>
        <w:rPr>
          <w:rFonts w:ascii="Times New Roman" w:hAnsi="Times New Roman"/>
          <w:sz w:val="24"/>
          <w:szCs w:val="24"/>
        </w:rPr>
        <w:t xml:space="preserve"> </w:t>
      </w:r>
      <w:r w:rsidRPr="00646333">
        <w:rPr>
          <w:rFonts w:ascii="Times New Roman" w:hAnsi="Times New Roman"/>
          <w:sz w:val="24"/>
          <w:szCs w:val="24"/>
        </w:rPr>
        <w:t>2004.- С.32.</w:t>
      </w:r>
    </w:p>
    <w:p w:rsidR="0061715D" w:rsidRDefault="0061715D" w:rsidP="00850CDD">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646333">
        <w:rPr>
          <w:rFonts w:ascii="Times New Roman" w:hAnsi="Times New Roman"/>
          <w:sz w:val="24"/>
          <w:szCs w:val="24"/>
        </w:rPr>
        <w:t xml:space="preserve"> </w:t>
      </w:r>
      <w:r>
        <w:rPr>
          <w:rFonts w:ascii="Times New Roman" w:hAnsi="Times New Roman"/>
          <w:sz w:val="24"/>
          <w:szCs w:val="24"/>
        </w:rPr>
        <w:t xml:space="preserve">Сорта винограда Анапской зональной опытной станции виноградарства и виноделия: методические рекомендации. </w:t>
      </w:r>
      <w:r w:rsidRPr="00646333">
        <w:rPr>
          <w:rFonts w:ascii="Times New Roman" w:hAnsi="Times New Roman"/>
          <w:sz w:val="24"/>
          <w:szCs w:val="24"/>
        </w:rPr>
        <w:t>- Краснодар,</w:t>
      </w:r>
      <w:r>
        <w:rPr>
          <w:rFonts w:ascii="Times New Roman" w:hAnsi="Times New Roman"/>
          <w:sz w:val="24"/>
          <w:szCs w:val="24"/>
        </w:rPr>
        <w:t xml:space="preserve"> </w:t>
      </w:r>
      <w:r w:rsidRPr="00646333">
        <w:rPr>
          <w:rFonts w:ascii="Times New Roman" w:hAnsi="Times New Roman"/>
          <w:sz w:val="24"/>
          <w:szCs w:val="24"/>
        </w:rPr>
        <w:t>2012.</w:t>
      </w:r>
      <w:r>
        <w:rPr>
          <w:rFonts w:ascii="Times New Roman" w:hAnsi="Times New Roman"/>
          <w:sz w:val="24"/>
          <w:szCs w:val="24"/>
        </w:rPr>
        <w:t xml:space="preserve"> – 39 с.</w:t>
      </w:r>
    </w:p>
    <w:p w:rsidR="0061715D" w:rsidRDefault="0061715D" w:rsidP="00850CDD">
      <w:pPr>
        <w:pStyle w:val="ListParagraph"/>
        <w:tabs>
          <w:tab w:val="left" w:pos="851"/>
        </w:tabs>
        <w:spacing w:after="0" w:line="240" w:lineRule="auto"/>
        <w:ind w:left="0" w:firstLine="567"/>
        <w:jc w:val="both"/>
        <w:rPr>
          <w:rFonts w:ascii="Times New Roman" w:hAnsi="Times New Roman"/>
          <w:sz w:val="24"/>
          <w:szCs w:val="24"/>
        </w:rPr>
      </w:pPr>
    </w:p>
    <w:p w:rsidR="0061715D" w:rsidRPr="0046496A" w:rsidRDefault="0061715D" w:rsidP="00850CDD">
      <w:pPr>
        <w:pStyle w:val="ListParagraph"/>
        <w:tabs>
          <w:tab w:val="left" w:pos="851"/>
        </w:tabs>
        <w:spacing w:after="0" w:line="240" w:lineRule="auto"/>
        <w:ind w:left="0" w:firstLine="567"/>
        <w:jc w:val="center"/>
        <w:rPr>
          <w:rFonts w:ascii="Times New Roman" w:hAnsi="Times New Roman"/>
          <w:b/>
          <w:sz w:val="24"/>
          <w:szCs w:val="24"/>
          <w:lang w:val="en-US"/>
        </w:rPr>
      </w:pPr>
      <w:r w:rsidRPr="00A27C10">
        <w:rPr>
          <w:rFonts w:ascii="Times New Roman" w:hAnsi="Times New Roman"/>
          <w:b/>
          <w:sz w:val="24"/>
          <w:szCs w:val="24"/>
          <w:lang w:val="en-US"/>
        </w:rPr>
        <w:t>References</w:t>
      </w:r>
    </w:p>
    <w:p w:rsidR="0061715D" w:rsidRPr="00A27C10" w:rsidRDefault="0061715D" w:rsidP="00850CDD">
      <w:pPr>
        <w:pStyle w:val="ListParagraph"/>
        <w:tabs>
          <w:tab w:val="left" w:pos="851"/>
        </w:tabs>
        <w:spacing w:after="0" w:line="240" w:lineRule="auto"/>
        <w:ind w:left="0" w:firstLine="567"/>
        <w:jc w:val="both"/>
        <w:rPr>
          <w:rFonts w:ascii="Times New Roman" w:hAnsi="Times New Roman"/>
          <w:sz w:val="24"/>
          <w:szCs w:val="24"/>
          <w:lang w:val="en-US"/>
        </w:rPr>
      </w:pPr>
      <w:r w:rsidRPr="00A27C10">
        <w:rPr>
          <w:rFonts w:ascii="Times New Roman" w:hAnsi="Times New Roman"/>
          <w:sz w:val="24"/>
          <w:szCs w:val="24"/>
          <w:lang w:val="en-US"/>
        </w:rPr>
        <w:t>1. Egorov, E. A. Anapa Ampelographic collection / E. A. Egorov, O. M. Ilyashenko, A. G. Kovalenko et – Krasnodar: ncrrih &amp; V, 2009. – 215 p</w:t>
      </w:r>
    </w:p>
    <w:p w:rsidR="0061715D" w:rsidRPr="00A27C10" w:rsidRDefault="0061715D" w:rsidP="00850CDD">
      <w:pPr>
        <w:pStyle w:val="ListParagraph"/>
        <w:tabs>
          <w:tab w:val="left" w:pos="851"/>
        </w:tabs>
        <w:spacing w:after="0" w:line="240" w:lineRule="auto"/>
        <w:ind w:left="0" w:firstLine="567"/>
        <w:jc w:val="both"/>
        <w:rPr>
          <w:rFonts w:ascii="Times New Roman" w:hAnsi="Times New Roman"/>
          <w:sz w:val="24"/>
          <w:szCs w:val="24"/>
          <w:lang w:val="en-US"/>
        </w:rPr>
      </w:pPr>
      <w:r w:rsidRPr="00A27C10">
        <w:rPr>
          <w:rFonts w:ascii="Times New Roman" w:hAnsi="Times New Roman"/>
          <w:sz w:val="24"/>
          <w:szCs w:val="24"/>
          <w:lang w:val="en-US"/>
        </w:rPr>
        <w:t>2. Golodryga, P. Y. grape – Criuleni / P. J. Golodryga, A. M. Panarin, etc. / / Ampelografia USSR – Domestic varieties. - Moscow,1984.-S. 195-196.</w:t>
      </w:r>
    </w:p>
    <w:p w:rsidR="0061715D" w:rsidRPr="00A27C10" w:rsidRDefault="0061715D" w:rsidP="00850CDD">
      <w:pPr>
        <w:pStyle w:val="ListParagraph"/>
        <w:tabs>
          <w:tab w:val="left" w:pos="851"/>
        </w:tabs>
        <w:spacing w:after="0" w:line="240" w:lineRule="auto"/>
        <w:ind w:left="0" w:firstLine="567"/>
        <w:jc w:val="both"/>
        <w:rPr>
          <w:rFonts w:ascii="Times New Roman" w:hAnsi="Times New Roman"/>
          <w:sz w:val="24"/>
          <w:szCs w:val="24"/>
          <w:lang w:val="en-US"/>
        </w:rPr>
      </w:pPr>
      <w:r w:rsidRPr="00A27C10">
        <w:rPr>
          <w:rFonts w:ascii="Times New Roman" w:hAnsi="Times New Roman"/>
          <w:sz w:val="24"/>
          <w:szCs w:val="24"/>
          <w:lang w:val="en-US"/>
        </w:rPr>
        <w:t>3. Troshin, L. P. the grape – Cardinal / L. P. Troshin, p. P. Radchevsky / released varieties of grapes. - Krasnodar, 2004. - S. 32.</w:t>
      </w:r>
    </w:p>
    <w:p w:rsidR="0061715D" w:rsidRPr="00A27C10" w:rsidRDefault="0061715D" w:rsidP="00850CDD">
      <w:pPr>
        <w:pStyle w:val="ListParagraph"/>
        <w:tabs>
          <w:tab w:val="left" w:pos="851"/>
        </w:tabs>
        <w:spacing w:after="0" w:line="240" w:lineRule="auto"/>
        <w:ind w:left="0" w:firstLine="567"/>
        <w:jc w:val="both"/>
        <w:rPr>
          <w:rFonts w:ascii="Times New Roman" w:hAnsi="Times New Roman"/>
          <w:sz w:val="24"/>
          <w:szCs w:val="24"/>
          <w:lang w:val="en-US"/>
        </w:rPr>
      </w:pPr>
      <w:r w:rsidRPr="00A27C10">
        <w:rPr>
          <w:rFonts w:ascii="Times New Roman" w:hAnsi="Times New Roman"/>
          <w:sz w:val="24"/>
          <w:szCs w:val="24"/>
          <w:lang w:val="en-US"/>
        </w:rPr>
        <w:t>4. Grapes Anapa's zonal experimental station of viticulture and winemaking: guidelines. - Kra</w:t>
      </w:r>
      <w:r>
        <w:rPr>
          <w:rFonts w:ascii="Times New Roman" w:hAnsi="Times New Roman"/>
          <w:sz w:val="24"/>
          <w:szCs w:val="24"/>
          <w:lang w:val="en-US"/>
        </w:rPr>
        <w:t>snodar, 2012. – 39 S.</w:t>
      </w:r>
    </w:p>
    <w:sectPr w:rsidR="0061715D" w:rsidRPr="00A27C10" w:rsidSect="009228A9">
      <w:headerReference w:type="even" r:id="rId11"/>
      <w:headerReference w:type="default" r:id="rId12"/>
      <w:footerReference w:type="default" r:id="rId13"/>
      <w:headerReference w:type="firs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15D" w:rsidRDefault="0061715D" w:rsidP="00814793">
      <w:pPr>
        <w:spacing w:after="0" w:line="240" w:lineRule="auto"/>
      </w:pPr>
      <w:r>
        <w:separator/>
      </w:r>
    </w:p>
  </w:endnote>
  <w:endnote w:type="continuationSeparator" w:id="0">
    <w:p w:rsidR="0061715D" w:rsidRDefault="0061715D" w:rsidP="008147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15D" w:rsidRDefault="0061715D">
    <w:pPr>
      <w:pStyle w:val="Footer"/>
    </w:pPr>
    <w:r w:rsidRPr="00C240B6">
      <w:rPr>
        <w:rFonts w:ascii="Times New Roman" w:hAnsi="Times New Roman"/>
        <w:sz w:val="24"/>
        <w:szCs w:val="24"/>
      </w:rPr>
      <w:t>http://ej.kubagro.ru/20</w:t>
    </w:r>
    <w:r w:rsidRPr="00C240B6">
      <w:rPr>
        <w:rFonts w:ascii="Times New Roman" w:hAnsi="Times New Roman"/>
        <w:sz w:val="24"/>
        <w:szCs w:val="24"/>
        <w:lang w:val="en-US"/>
      </w:rPr>
      <w:t>17</w:t>
    </w:r>
    <w:r w:rsidRPr="00C240B6">
      <w:rPr>
        <w:rFonts w:ascii="Times New Roman" w:hAnsi="Times New Roman"/>
        <w:sz w:val="24"/>
        <w:szCs w:val="24"/>
      </w:rPr>
      <w:t>/</w:t>
    </w:r>
    <w:r w:rsidRPr="00C240B6">
      <w:rPr>
        <w:rFonts w:ascii="Times New Roman" w:hAnsi="Times New Roman"/>
        <w:sz w:val="24"/>
        <w:szCs w:val="24"/>
        <w:lang w:val="en-US"/>
      </w:rPr>
      <w:t>07</w:t>
    </w:r>
    <w:r w:rsidRPr="00C240B6">
      <w:rPr>
        <w:rFonts w:ascii="Times New Roman" w:hAnsi="Times New Roman"/>
        <w:sz w:val="24"/>
        <w:szCs w:val="24"/>
      </w:rPr>
      <w:t>/pdf/</w:t>
    </w:r>
    <w:r>
      <w:rPr>
        <w:rFonts w:ascii="Times New Roman" w:hAnsi="Times New Roman"/>
        <w:sz w:val="24"/>
        <w:szCs w:val="24"/>
        <w:lang w:val="en-US"/>
      </w:rPr>
      <w:t>90</w:t>
    </w:r>
    <w:r w:rsidRPr="00C240B6">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15D" w:rsidRDefault="0061715D" w:rsidP="00814793">
      <w:pPr>
        <w:spacing w:after="0" w:line="240" w:lineRule="auto"/>
      </w:pPr>
      <w:r>
        <w:separator/>
      </w:r>
    </w:p>
  </w:footnote>
  <w:footnote w:type="continuationSeparator" w:id="0">
    <w:p w:rsidR="0061715D" w:rsidRDefault="0061715D" w:rsidP="008147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15D" w:rsidRDefault="0061715D" w:rsidP="001F258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1715D" w:rsidRDefault="0061715D" w:rsidP="009228A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15D" w:rsidRPr="009228A9" w:rsidRDefault="0061715D" w:rsidP="001F258E">
    <w:pPr>
      <w:pStyle w:val="Header"/>
      <w:framePr w:wrap="around" w:vAnchor="text" w:hAnchor="margin" w:xAlign="right" w:y="1"/>
      <w:rPr>
        <w:rStyle w:val="PageNumber"/>
        <w:rFonts w:ascii="Times New Roman" w:hAnsi="Times New Roman"/>
        <w:sz w:val="28"/>
        <w:szCs w:val="28"/>
      </w:rPr>
    </w:pPr>
    <w:r w:rsidRPr="009228A9">
      <w:rPr>
        <w:rStyle w:val="PageNumber"/>
        <w:rFonts w:ascii="Times New Roman" w:hAnsi="Times New Roman"/>
        <w:sz w:val="28"/>
        <w:szCs w:val="28"/>
      </w:rPr>
      <w:fldChar w:fldCharType="begin"/>
    </w:r>
    <w:r w:rsidRPr="009228A9">
      <w:rPr>
        <w:rStyle w:val="PageNumber"/>
        <w:rFonts w:ascii="Times New Roman" w:hAnsi="Times New Roman"/>
        <w:sz w:val="28"/>
        <w:szCs w:val="28"/>
      </w:rPr>
      <w:instrText xml:space="preserve">PAGE  </w:instrText>
    </w:r>
    <w:r w:rsidRPr="009228A9">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9228A9">
      <w:rPr>
        <w:rStyle w:val="PageNumber"/>
        <w:rFonts w:ascii="Times New Roman" w:hAnsi="Times New Roman"/>
        <w:sz w:val="28"/>
        <w:szCs w:val="28"/>
      </w:rPr>
      <w:fldChar w:fldCharType="end"/>
    </w:r>
  </w:p>
  <w:p w:rsidR="0061715D" w:rsidRPr="009228A9" w:rsidRDefault="0061715D" w:rsidP="009228A9">
    <w:pPr>
      <w:pStyle w:val="Header"/>
      <w:ind w:right="360"/>
      <w:rPr>
        <w:lang w:val="en-US"/>
      </w:rPr>
    </w:pPr>
    <w:r w:rsidRPr="00537571">
      <w:rPr>
        <w:rFonts w:ascii="Times New Roman" w:hAnsi="Times New Roman"/>
        <w:sz w:val="24"/>
        <w:szCs w:val="24"/>
      </w:rPr>
      <w:t>Научный журнал КубГАУ, №</w:t>
    </w:r>
    <w:r w:rsidRPr="00537571">
      <w:rPr>
        <w:rFonts w:ascii="Times New Roman" w:hAnsi="Times New Roman"/>
        <w:sz w:val="24"/>
        <w:szCs w:val="24"/>
        <w:lang w:val="en-US"/>
      </w:rPr>
      <w:t>131</w:t>
    </w:r>
    <w:r w:rsidRPr="00537571">
      <w:rPr>
        <w:rFonts w:ascii="Times New Roman" w:hAnsi="Times New Roman"/>
        <w:sz w:val="24"/>
        <w:szCs w:val="24"/>
      </w:rPr>
      <w:t>(</w:t>
    </w:r>
    <w:r w:rsidRPr="00537571">
      <w:rPr>
        <w:rFonts w:ascii="Times New Roman" w:hAnsi="Times New Roman"/>
        <w:sz w:val="24"/>
        <w:szCs w:val="24"/>
        <w:lang w:val="en-US"/>
      </w:rPr>
      <w:t>07</w:t>
    </w:r>
    <w:r w:rsidRPr="00537571">
      <w:rPr>
        <w:rFonts w:ascii="Times New Roman" w:hAnsi="Times New Roman"/>
        <w:sz w:val="24"/>
        <w:szCs w:val="24"/>
      </w:rPr>
      <w:t>), 20</w:t>
    </w:r>
    <w:r w:rsidRPr="00537571">
      <w:rPr>
        <w:rFonts w:ascii="Times New Roman" w:hAnsi="Times New Roman"/>
        <w:sz w:val="24"/>
        <w:szCs w:val="24"/>
        <w:lang w:val="en-US"/>
      </w:rPr>
      <w:t>17</w:t>
    </w:r>
    <w:r w:rsidRPr="00537571">
      <w:rPr>
        <w:rFonts w:ascii="Times New Roman" w:hAnsi="Times New Roman"/>
        <w:sz w:val="24"/>
        <w:szCs w:val="24"/>
      </w:rPr>
      <w:t xml:space="preserve"> года</w:t>
    </w:r>
  </w:p>
  <w:p w:rsidR="0061715D" w:rsidRPr="00814793" w:rsidRDefault="0061715D" w:rsidP="00814793">
    <w:pPr>
      <w:pStyle w:val="Header"/>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15D" w:rsidRDefault="0061715D" w:rsidP="001F258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1715D" w:rsidRDefault="0061715D" w:rsidP="009228A9">
    <w:pPr>
      <w:pStyle w:val="Header"/>
      <w:ind w:right="360"/>
    </w:pPr>
    <w:r w:rsidRPr="00537571">
      <w:rPr>
        <w:rFonts w:ascii="Times New Roman" w:hAnsi="Times New Roman"/>
        <w:sz w:val="24"/>
        <w:szCs w:val="24"/>
      </w:rPr>
      <w:t>Научный журнал КубГАУ, №</w:t>
    </w:r>
    <w:r w:rsidRPr="00537571">
      <w:rPr>
        <w:rFonts w:ascii="Times New Roman" w:hAnsi="Times New Roman"/>
        <w:sz w:val="24"/>
        <w:szCs w:val="24"/>
        <w:lang w:val="en-US"/>
      </w:rPr>
      <w:t>131</w:t>
    </w:r>
    <w:r w:rsidRPr="00537571">
      <w:rPr>
        <w:rFonts w:ascii="Times New Roman" w:hAnsi="Times New Roman"/>
        <w:sz w:val="24"/>
        <w:szCs w:val="24"/>
      </w:rPr>
      <w:t>(</w:t>
    </w:r>
    <w:r w:rsidRPr="00537571">
      <w:rPr>
        <w:rFonts w:ascii="Times New Roman" w:hAnsi="Times New Roman"/>
        <w:sz w:val="24"/>
        <w:szCs w:val="24"/>
        <w:lang w:val="en-US"/>
      </w:rPr>
      <w:t>07</w:t>
    </w:r>
    <w:r w:rsidRPr="00537571">
      <w:rPr>
        <w:rFonts w:ascii="Times New Roman" w:hAnsi="Times New Roman"/>
        <w:sz w:val="24"/>
        <w:szCs w:val="24"/>
      </w:rPr>
      <w:t>), 20</w:t>
    </w:r>
    <w:r w:rsidRPr="00537571">
      <w:rPr>
        <w:rFonts w:ascii="Times New Roman" w:hAnsi="Times New Roman"/>
        <w:sz w:val="24"/>
        <w:szCs w:val="24"/>
        <w:lang w:val="en-US"/>
      </w:rPr>
      <w:t>17</w:t>
    </w:r>
    <w:r w:rsidRPr="00537571">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7941DB"/>
    <w:multiLevelType w:val="hybridMultilevel"/>
    <w:tmpl w:val="73DEAF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7B6A"/>
    <w:rsid w:val="00003574"/>
    <w:rsid w:val="000121ED"/>
    <w:rsid w:val="00015DEA"/>
    <w:rsid w:val="00042D61"/>
    <w:rsid w:val="00043173"/>
    <w:rsid w:val="00047D01"/>
    <w:rsid w:val="00050D62"/>
    <w:rsid w:val="00073558"/>
    <w:rsid w:val="0008398D"/>
    <w:rsid w:val="000966F9"/>
    <w:rsid w:val="00097F3B"/>
    <w:rsid w:val="000C0EF1"/>
    <w:rsid w:val="000C19DD"/>
    <w:rsid w:val="000C2AB0"/>
    <w:rsid w:val="000C3902"/>
    <w:rsid w:val="000C401A"/>
    <w:rsid w:val="000C7ADD"/>
    <w:rsid w:val="000D682C"/>
    <w:rsid w:val="000E29A1"/>
    <w:rsid w:val="000E4AC5"/>
    <w:rsid w:val="000F5D60"/>
    <w:rsid w:val="00100075"/>
    <w:rsid w:val="00111471"/>
    <w:rsid w:val="00117E54"/>
    <w:rsid w:val="00127BEF"/>
    <w:rsid w:val="001306AA"/>
    <w:rsid w:val="00140CBA"/>
    <w:rsid w:val="00150159"/>
    <w:rsid w:val="001522B8"/>
    <w:rsid w:val="001836E6"/>
    <w:rsid w:val="001B1A12"/>
    <w:rsid w:val="001B2438"/>
    <w:rsid w:val="001C1A7B"/>
    <w:rsid w:val="001C3757"/>
    <w:rsid w:val="001C3BA5"/>
    <w:rsid w:val="001C50AC"/>
    <w:rsid w:val="001E2DF5"/>
    <w:rsid w:val="001E59FB"/>
    <w:rsid w:val="001F258E"/>
    <w:rsid w:val="0020312E"/>
    <w:rsid w:val="0021617F"/>
    <w:rsid w:val="00226EF3"/>
    <w:rsid w:val="0024454E"/>
    <w:rsid w:val="00251E2D"/>
    <w:rsid w:val="0026308F"/>
    <w:rsid w:val="00266126"/>
    <w:rsid w:val="002948F1"/>
    <w:rsid w:val="00296284"/>
    <w:rsid w:val="00297094"/>
    <w:rsid w:val="002A0094"/>
    <w:rsid w:val="002B2B0B"/>
    <w:rsid w:val="002B6E70"/>
    <w:rsid w:val="002D36CA"/>
    <w:rsid w:val="00301B36"/>
    <w:rsid w:val="00312AE5"/>
    <w:rsid w:val="0032296B"/>
    <w:rsid w:val="00323D33"/>
    <w:rsid w:val="00344DD0"/>
    <w:rsid w:val="00351D2F"/>
    <w:rsid w:val="00357737"/>
    <w:rsid w:val="0036449B"/>
    <w:rsid w:val="00372B79"/>
    <w:rsid w:val="00374024"/>
    <w:rsid w:val="00395497"/>
    <w:rsid w:val="003B535A"/>
    <w:rsid w:val="003B57B4"/>
    <w:rsid w:val="003C01A6"/>
    <w:rsid w:val="003C15EC"/>
    <w:rsid w:val="003C263C"/>
    <w:rsid w:val="003D04DA"/>
    <w:rsid w:val="003D1AB6"/>
    <w:rsid w:val="003D1C19"/>
    <w:rsid w:val="003D3BFE"/>
    <w:rsid w:val="003D49DF"/>
    <w:rsid w:val="003E3774"/>
    <w:rsid w:val="00406560"/>
    <w:rsid w:val="00407385"/>
    <w:rsid w:val="00410A3B"/>
    <w:rsid w:val="00417EA0"/>
    <w:rsid w:val="00424244"/>
    <w:rsid w:val="00433B5B"/>
    <w:rsid w:val="00444226"/>
    <w:rsid w:val="00450D65"/>
    <w:rsid w:val="00454D3B"/>
    <w:rsid w:val="0046496A"/>
    <w:rsid w:val="004674FF"/>
    <w:rsid w:val="00471299"/>
    <w:rsid w:val="004803E0"/>
    <w:rsid w:val="004A306A"/>
    <w:rsid w:val="004B2016"/>
    <w:rsid w:val="004B7244"/>
    <w:rsid w:val="004B78D6"/>
    <w:rsid w:val="004C4661"/>
    <w:rsid w:val="004D58CC"/>
    <w:rsid w:val="004D7B82"/>
    <w:rsid w:val="004F479C"/>
    <w:rsid w:val="00527D3E"/>
    <w:rsid w:val="00532BBA"/>
    <w:rsid w:val="00537571"/>
    <w:rsid w:val="00542742"/>
    <w:rsid w:val="005507B5"/>
    <w:rsid w:val="00584BE5"/>
    <w:rsid w:val="00584F85"/>
    <w:rsid w:val="00590D7D"/>
    <w:rsid w:val="00596B5F"/>
    <w:rsid w:val="005D13AC"/>
    <w:rsid w:val="005D3FC5"/>
    <w:rsid w:val="005D45FC"/>
    <w:rsid w:val="005E0924"/>
    <w:rsid w:val="005E180B"/>
    <w:rsid w:val="005E52BC"/>
    <w:rsid w:val="005F4FBA"/>
    <w:rsid w:val="0061715D"/>
    <w:rsid w:val="0062211E"/>
    <w:rsid w:val="00646333"/>
    <w:rsid w:val="00652117"/>
    <w:rsid w:val="0065489A"/>
    <w:rsid w:val="006932C7"/>
    <w:rsid w:val="00695BD3"/>
    <w:rsid w:val="006B7B6A"/>
    <w:rsid w:val="006C7C7B"/>
    <w:rsid w:val="006F1F28"/>
    <w:rsid w:val="006F2D46"/>
    <w:rsid w:val="00700712"/>
    <w:rsid w:val="00723D1E"/>
    <w:rsid w:val="00740F1D"/>
    <w:rsid w:val="00743361"/>
    <w:rsid w:val="00773667"/>
    <w:rsid w:val="007A1008"/>
    <w:rsid w:val="007B0C09"/>
    <w:rsid w:val="007B256D"/>
    <w:rsid w:val="007B4087"/>
    <w:rsid w:val="007B69BB"/>
    <w:rsid w:val="007F13AE"/>
    <w:rsid w:val="007F5AD6"/>
    <w:rsid w:val="00802692"/>
    <w:rsid w:val="00807D95"/>
    <w:rsid w:val="00811869"/>
    <w:rsid w:val="00814793"/>
    <w:rsid w:val="0082691E"/>
    <w:rsid w:val="00827F8F"/>
    <w:rsid w:val="00833C5D"/>
    <w:rsid w:val="008478DF"/>
    <w:rsid w:val="00850CDD"/>
    <w:rsid w:val="00852FD2"/>
    <w:rsid w:val="00867D13"/>
    <w:rsid w:val="00872895"/>
    <w:rsid w:val="008752EE"/>
    <w:rsid w:val="008A5CFF"/>
    <w:rsid w:val="008B4800"/>
    <w:rsid w:val="008B69E3"/>
    <w:rsid w:val="008D0CEF"/>
    <w:rsid w:val="008D1C74"/>
    <w:rsid w:val="008D40DF"/>
    <w:rsid w:val="008D60D1"/>
    <w:rsid w:val="008E29FE"/>
    <w:rsid w:val="008F3772"/>
    <w:rsid w:val="008F7724"/>
    <w:rsid w:val="009013CF"/>
    <w:rsid w:val="00911A23"/>
    <w:rsid w:val="009134C7"/>
    <w:rsid w:val="00913C0D"/>
    <w:rsid w:val="009228A9"/>
    <w:rsid w:val="00934E92"/>
    <w:rsid w:val="009566B0"/>
    <w:rsid w:val="00961989"/>
    <w:rsid w:val="00961CCF"/>
    <w:rsid w:val="00962CDF"/>
    <w:rsid w:val="00975408"/>
    <w:rsid w:val="009A10B3"/>
    <w:rsid w:val="009A424A"/>
    <w:rsid w:val="009A6493"/>
    <w:rsid w:val="009B076A"/>
    <w:rsid w:val="009B5FEA"/>
    <w:rsid w:val="009C4DA7"/>
    <w:rsid w:val="009D22F9"/>
    <w:rsid w:val="009F6AFC"/>
    <w:rsid w:val="00A054D1"/>
    <w:rsid w:val="00A156B0"/>
    <w:rsid w:val="00A2137E"/>
    <w:rsid w:val="00A2306E"/>
    <w:rsid w:val="00A27C10"/>
    <w:rsid w:val="00A318B6"/>
    <w:rsid w:val="00A31A18"/>
    <w:rsid w:val="00A33D03"/>
    <w:rsid w:val="00A404FD"/>
    <w:rsid w:val="00A466A3"/>
    <w:rsid w:val="00A5068A"/>
    <w:rsid w:val="00A52CB0"/>
    <w:rsid w:val="00A52D04"/>
    <w:rsid w:val="00A6272A"/>
    <w:rsid w:val="00A75B15"/>
    <w:rsid w:val="00A802BD"/>
    <w:rsid w:val="00A84CBD"/>
    <w:rsid w:val="00A86718"/>
    <w:rsid w:val="00AA76FB"/>
    <w:rsid w:val="00AD354F"/>
    <w:rsid w:val="00AE73C0"/>
    <w:rsid w:val="00B13FFD"/>
    <w:rsid w:val="00B2752B"/>
    <w:rsid w:val="00B31BE4"/>
    <w:rsid w:val="00B3467C"/>
    <w:rsid w:val="00B52D1E"/>
    <w:rsid w:val="00B80A80"/>
    <w:rsid w:val="00B84BC1"/>
    <w:rsid w:val="00BB4B5E"/>
    <w:rsid w:val="00BD39CD"/>
    <w:rsid w:val="00BD471B"/>
    <w:rsid w:val="00C240B6"/>
    <w:rsid w:val="00C42427"/>
    <w:rsid w:val="00C62D35"/>
    <w:rsid w:val="00C74878"/>
    <w:rsid w:val="00C82E1A"/>
    <w:rsid w:val="00C97B58"/>
    <w:rsid w:val="00CA3B31"/>
    <w:rsid w:val="00CB1ABC"/>
    <w:rsid w:val="00CB228D"/>
    <w:rsid w:val="00CB3480"/>
    <w:rsid w:val="00CD7662"/>
    <w:rsid w:val="00CE7726"/>
    <w:rsid w:val="00D05FC5"/>
    <w:rsid w:val="00D13266"/>
    <w:rsid w:val="00D215A1"/>
    <w:rsid w:val="00D21D90"/>
    <w:rsid w:val="00D2654A"/>
    <w:rsid w:val="00D35787"/>
    <w:rsid w:val="00D42CE0"/>
    <w:rsid w:val="00D55320"/>
    <w:rsid w:val="00D65E51"/>
    <w:rsid w:val="00D6779C"/>
    <w:rsid w:val="00D82693"/>
    <w:rsid w:val="00D9672F"/>
    <w:rsid w:val="00DA02F8"/>
    <w:rsid w:val="00DB0165"/>
    <w:rsid w:val="00DB1EE9"/>
    <w:rsid w:val="00DB3500"/>
    <w:rsid w:val="00DC1F90"/>
    <w:rsid w:val="00DD0FC0"/>
    <w:rsid w:val="00DD3870"/>
    <w:rsid w:val="00DD6503"/>
    <w:rsid w:val="00DF2832"/>
    <w:rsid w:val="00DF4FEC"/>
    <w:rsid w:val="00E03FE8"/>
    <w:rsid w:val="00E05EDB"/>
    <w:rsid w:val="00E138A6"/>
    <w:rsid w:val="00E149DF"/>
    <w:rsid w:val="00E201B2"/>
    <w:rsid w:val="00E34B2C"/>
    <w:rsid w:val="00E52769"/>
    <w:rsid w:val="00E53C02"/>
    <w:rsid w:val="00E53E7A"/>
    <w:rsid w:val="00E6461A"/>
    <w:rsid w:val="00E8566E"/>
    <w:rsid w:val="00E93AD5"/>
    <w:rsid w:val="00E96AC6"/>
    <w:rsid w:val="00E97EBB"/>
    <w:rsid w:val="00EA320C"/>
    <w:rsid w:val="00EA3AD0"/>
    <w:rsid w:val="00EA706D"/>
    <w:rsid w:val="00EB347A"/>
    <w:rsid w:val="00EC5218"/>
    <w:rsid w:val="00F06876"/>
    <w:rsid w:val="00F1053D"/>
    <w:rsid w:val="00F10E92"/>
    <w:rsid w:val="00F30D03"/>
    <w:rsid w:val="00F34949"/>
    <w:rsid w:val="00F37F76"/>
    <w:rsid w:val="00F47ACD"/>
    <w:rsid w:val="00F50A6C"/>
    <w:rsid w:val="00F60EA0"/>
    <w:rsid w:val="00F65B1D"/>
    <w:rsid w:val="00F742C0"/>
    <w:rsid w:val="00F7474A"/>
    <w:rsid w:val="00F7566F"/>
    <w:rsid w:val="00F86D9F"/>
    <w:rsid w:val="00FC2503"/>
    <w:rsid w:val="00FE759A"/>
    <w:rsid w:val="00FF03A6"/>
    <w:rsid w:val="00FF54C5"/>
    <w:rsid w:val="00FF652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F3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97094"/>
    <w:pPr>
      <w:ind w:left="720"/>
      <w:contextualSpacing/>
    </w:pPr>
  </w:style>
  <w:style w:type="table" w:styleId="TableGrid">
    <w:name w:val="Table Grid"/>
    <w:basedOn w:val="TableNormal"/>
    <w:uiPriority w:val="99"/>
    <w:rsid w:val="006932C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81479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14793"/>
    <w:rPr>
      <w:rFonts w:cs="Times New Roman"/>
    </w:rPr>
  </w:style>
  <w:style w:type="paragraph" w:styleId="Footer">
    <w:name w:val="footer"/>
    <w:basedOn w:val="Normal"/>
    <w:link w:val="FooterChar"/>
    <w:uiPriority w:val="99"/>
    <w:rsid w:val="0081479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14793"/>
    <w:rPr>
      <w:rFonts w:cs="Times New Roman"/>
    </w:rPr>
  </w:style>
  <w:style w:type="paragraph" w:styleId="BalloonText">
    <w:name w:val="Balloon Text"/>
    <w:basedOn w:val="Normal"/>
    <w:link w:val="BalloonTextChar"/>
    <w:uiPriority w:val="99"/>
    <w:semiHidden/>
    <w:rsid w:val="00F068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6876"/>
    <w:rPr>
      <w:rFonts w:ascii="Tahoma" w:hAnsi="Tahoma" w:cs="Tahoma"/>
      <w:sz w:val="16"/>
      <w:szCs w:val="16"/>
    </w:rPr>
  </w:style>
  <w:style w:type="character" w:styleId="Hyperlink">
    <w:name w:val="Hyperlink"/>
    <w:basedOn w:val="DefaultParagraphFont"/>
    <w:uiPriority w:val="99"/>
    <w:rsid w:val="003D1C19"/>
    <w:rPr>
      <w:rFonts w:cs="Times New Roman"/>
      <w:color w:val="0000FF"/>
      <w:u w:val="single"/>
    </w:rPr>
  </w:style>
  <w:style w:type="character" w:styleId="PageNumber">
    <w:name w:val="page number"/>
    <w:basedOn w:val="DefaultParagraphFont"/>
    <w:uiPriority w:val="99"/>
    <w:rsid w:val="009228A9"/>
    <w:rPr>
      <w:rFonts w:cs="Times New Roman"/>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lykanna@list.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ykanna@list.ru"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1784</TotalTime>
  <Pages>10</Pages>
  <Words>2663</Words>
  <Characters>15182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Sergey</cp:lastModifiedBy>
  <cp:revision>42</cp:revision>
  <cp:lastPrinted>2017-09-07T12:07:00Z</cp:lastPrinted>
  <dcterms:created xsi:type="dcterms:W3CDTF">2017-08-14T15:06:00Z</dcterms:created>
  <dcterms:modified xsi:type="dcterms:W3CDTF">2017-10-03T18:21:00Z</dcterms:modified>
</cp:coreProperties>
</file>