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43"/>
        <w:gridCol w:w="4643"/>
      </w:tblGrid>
      <w:tr w:rsidR="00D47F37" w:rsidRPr="00B8337A" w:rsidTr="004539CB">
        <w:tc>
          <w:tcPr>
            <w:tcW w:w="4643" w:type="dxa"/>
          </w:tcPr>
          <w:p w:rsidR="00D47F37" w:rsidRPr="00B8337A" w:rsidRDefault="00D47F37" w:rsidP="004539CB">
            <w:pPr>
              <w:pStyle w:val="Title"/>
              <w:widowControl w:val="0"/>
              <w:jc w:val="left"/>
              <w:rPr>
                <w:color w:val="000000"/>
                <w:sz w:val="20"/>
                <w:szCs w:val="20"/>
              </w:rPr>
            </w:pPr>
            <w:r w:rsidRPr="00B8337A">
              <w:rPr>
                <w:color w:val="000000"/>
                <w:sz w:val="20"/>
                <w:szCs w:val="20"/>
              </w:rPr>
              <w:t xml:space="preserve">УДК </w:t>
            </w:r>
            <w:r w:rsidRPr="00B8337A">
              <w:rPr>
                <w:sz w:val="20"/>
                <w:szCs w:val="20"/>
              </w:rPr>
              <w:t>338.432</w:t>
            </w:r>
          </w:p>
          <w:p w:rsidR="00D47F37" w:rsidRPr="00B8337A" w:rsidRDefault="00D47F37" w:rsidP="004539CB">
            <w:pPr>
              <w:pStyle w:val="Title"/>
              <w:widowControl w:val="0"/>
              <w:jc w:val="left"/>
              <w:rPr>
                <w:color w:val="000000"/>
                <w:sz w:val="20"/>
                <w:szCs w:val="20"/>
              </w:rPr>
            </w:pPr>
          </w:p>
          <w:p w:rsidR="00D47F37" w:rsidRPr="00B8337A" w:rsidRDefault="00D47F37" w:rsidP="004539CB">
            <w:pPr>
              <w:pStyle w:val="Title"/>
              <w:widowControl w:val="0"/>
              <w:jc w:val="left"/>
              <w:rPr>
                <w:color w:val="000000"/>
                <w:sz w:val="20"/>
                <w:szCs w:val="20"/>
              </w:rPr>
            </w:pPr>
            <w:hyperlink r:id="rId7" w:history="1">
              <w:r w:rsidRPr="00B8337A">
                <w:rPr>
                  <w:rStyle w:val="Hyperlink"/>
                  <w:color w:val="000000"/>
                  <w:sz w:val="20"/>
                  <w:szCs w:val="20"/>
                  <w:u w:val="none"/>
                </w:rPr>
                <w:t>08.00.00 Экономические науки</w:t>
              </w:r>
            </w:hyperlink>
          </w:p>
          <w:p w:rsidR="00D47F37" w:rsidRPr="00B8337A" w:rsidRDefault="00D47F37" w:rsidP="004539CB">
            <w:pPr>
              <w:pStyle w:val="Title"/>
              <w:widowControl w:val="0"/>
              <w:jc w:val="left"/>
              <w:rPr>
                <w:caps/>
                <w:color w:val="000000"/>
                <w:sz w:val="20"/>
                <w:szCs w:val="20"/>
              </w:rPr>
            </w:pPr>
          </w:p>
          <w:p w:rsidR="00D47F37" w:rsidRPr="00B8337A" w:rsidRDefault="00D47F37" w:rsidP="004539CB">
            <w:pPr>
              <w:spacing w:after="0" w:line="240" w:lineRule="auto"/>
              <w:rPr>
                <w:b/>
                <w:sz w:val="20"/>
                <w:szCs w:val="20"/>
                <w:lang w:eastAsia="ru-RU"/>
              </w:rPr>
            </w:pPr>
            <w:r w:rsidRPr="00B8337A">
              <w:rPr>
                <w:b/>
                <w:sz w:val="20"/>
                <w:szCs w:val="20"/>
                <w:lang w:eastAsia="ru-RU"/>
              </w:rPr>
              <w:t>ОБЩЕСИСТЕМНЫЕ ПОКАЗАТЕЛИ И ОЦЕНКА УСТОЙЧИВОСТИ ВОСПРОИ</w:t>
            </w:r>
            <w:r w:rsidRPr="00B8337A">
              <w:rPr>
                <w:b/>
                <w:sz w:val="20"/>
                <w:szCs w:val="20"/>
                <w:lang w:eastAsia="ru-RU"/>
              </w:rPr>
              <w:t>З</w:t>
            </w:r>
            <w:r w:rsidRPr="00B8337A">
              <w:rPr>
                <w:b/>
                <w:sz w:val="20"/>
                <w:szCs w:val="20"/>
                <w:lang w:eastAsia="ru-RU"/>
              </w:rPr>
              <w:t>ВОДСТВЕННЫХ ПРОЦЕССОВ В ОТРАСЛ</w:t>
            </w:r>
            <w:r w:rsidRPr="00B8337A">
              <w:rPr>
                <w:b/>
                <w:sz w:val="20"/>
                <w:szCs w:val="20"/>
                <w:lang w:eastAsia="ru-RU"/>
              </w:rPr>
              <w:t>Е</w:t>
            </w:r>
            <w:r w:rsidRPr="00B8337A">
              <w:rPr>
                <w:b/>
                <w:sz w:val="20"/>
                <w:szCs w:val="20"/>
                <w:lang w:eastAsia="ru-RU"/>
              </w:rPr>
              <w:t>ВОМ ПРОИЗВОДСТВЕ</w:t>
            </w:r>
            <w:r w:rsidRPr="00B8337A">
              <w:rPr>
                <w:rStyle w:val="FootnoteReference"/>
                <w:b/>
                <w:sz w:val="20"/>
                <w:szCs w:val="20"/>
                <w:lang w:eastAsia="ru-RU"/>
              </w:rPr>
              <w:footnoteReference w:customMarkFollows="1" w:id="1"/>
              <w:t>*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Егоров Евгений Алексеевич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д-р экон. наук, профессор,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академик РАН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РИНЦ SPIN-код: 7509-3087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 xml:space="preserve">Шадрина Жанна Александровна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канд. экон. наук, доцент,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зав. лабораторией экономики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РИНЦ SPIN-код: 6370-7329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Кочьян Гаянэ Агоповна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канд. экон. наук,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научный сотрудник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лаборатории экономики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>РИНЦ SPIN-код: 7051-8849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i/>
                <w:color w:val="000000"/>
                <w:sz w:val="20"/>
                <w:szCs w:val="20"/>
                <w:lang w:eastAsia="ru-RU"/>
              </w:rPr>
              <w:t xml:space="preserve">Федеральное государственное бюджетное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i/>
                <w:color w:val="000000"/>
                <w:sz w:val="20"/>
                <w:szCs w:val="20"/>
                <w:lang w:eastAsia="ru-RU"/>
              </w:rPr>
              <w:t>научное учреждение</w:t>
            </w:r>
            <w:r w:rsidRPr="00B8337A"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B8337A">
              <w:rPr>
                <w:i/>
                <w:color w:val="000000"/>
                <w:sz w:val="20"/>
                <w:szCs w:val="20"/>
                <w:lang w:eastAsia="ru-RU"/>
              </w:rPr>
              <w:t xml:space="preserve">«Северо-Кавказский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i/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i/>
                <w:color w:val="000000"/>
                <w:sz w:val="20"/>
                <w:szCs w:val="20"/>
                <w:lang w:eastAsia="ru-RU"/>
              </w:rPr>
              <w:t xml:space="preserve">федеральный научный центр садоводства, </w:t>
            </w:r>
          </w:p>
          <w:p w:rsidR="00D47F37" w:rsidRPr="00B86191" w:rsidRDefault="00D47F37" w:rsidP="004539CB">
            <w:pPr>
              <w:widowControl w:val="0"/>
              <w:spacing w:after="0" w:line="240" w:lineRule="auto"/>
              <w:rPr>
                <w:i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i/>
                <w:color w:val="000000"/>
                <w:sz w:val="20"/>
                <w:szCs w:val="20"/>
                <w:lang w:eastAsia="ru-RU"/>
              </w:rPr>
              <w:t>виноградарства, виноделия», Краснодар</w:t>
            </w:r>
            <w:r>
              <w:rPr>
                <w:i/>
                <w:color w:val="000000"/>
                <w:sz w:val="20"/>
                <w:szCs w:val="20"/>
                <w:lang w:val="en-US" w:eastAsia="ru-RU"/>
              </w:rPr>
              <w:t>,</w:t>
            </w:r>
            <w:r w:rsidRPr="00B8337A">
              <w:rPr>
                <w:i/>
                <w:color w:val="000000"/>
                <w:sz w:val="20"/>
                <w:szCs w:val="20"/>
                <w:lang w:eastAsia="ru-RU"/>
              </w:rPr>
              <w:t xml:space="preserve"> </w:t>
            </w:r>
            <w:r>
              <w:rPr>
                <w:i/>
                <w:color w:val="000000"/>
                <w:sz w:val="20"/>
                <w:szCs w:val="20"/>
                <w:lang w:eastAsia="ru-RU"/>
              </w:rPr>
              <w:t>Россия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  <w:p w:rsidR="00D47F37" w:rsidRPr="00B86191" w:rsidRDefault="00D47F37" w:rsidP="004539CB">
            <w:pPr>
              <w:widowControl w:val="0"/>
              <w:spacing w:after="0" w:line="240" w:lineRule="auto"/>
              <w:rPr>
                <w:sz w:val="20"/>
                <w:szCs w:val="28"/>
                <w:lang w:eastAsia="ru-RU"/>
              </w:rPr>
            </w:pPr>
            <w:r w:rsidRPr="00B8337A">
              <w:rPr>
                <w:sz w:val="20"/>
                <w:szCs w:val="28"/>
                <w:lang w:eastAsia="ru-RU"/>
              </w:rPr>
              <w:t>Разработаны методические подходы к оценке у</w:t>
            </w:r>
            <w:r w:rsidRPr="00B8337A">
              <w:rPr>
                <w:sz w:val="20"/>
                <w:szCs w:val="28"/>
                <w:lang w:eastAsia="ru-RU"/>
              </w:rPr>
              <w:t>с</w:t>
            </w:r>
            <w:r w:rsidRPr="00B8337A">
              <w:rPr>
                <w:sz w:val="20"/>
                <w:szCs w:val="28"/>
                <w:lang w:eastAsia="ru-RU"/>
              </w:rPr>
              <w:t>тойчивости воспроизводственных процессов, в основе которой лежит формирование системы сб</w:t>
            </w:r>
            <w:r w:rsidRPr="00B8337A">
              <w:rPr>
                <w:sz w:val="20"/>
                <w:szCs w:val="28"/>
                <w:lang w:eastAsia="ru-RU"/>
              </w:rPr>
              <w:t>а</w:t>
            </w:r>
            <w:r w:rsidRPr="00B8337A">
              <w:rPr>
                <w:sz w:val="20"/>
                <w:szCs w:val="28"/>
                <w:lang w:eastAsia="ru-RU"/>
              </w:rPr>
              <w:t>лансированных показателей, которая основана на увязке функциональной и общесистемной усто</w:t>
            </w:r>
            <w:r w:rsidRPr="00B8337A">
              <w:rPr>
                <w:sz w:val="20"/>
                <w:szCs w:val="28"/>
                <w:lang w:eastAsia="ru-RU"/>
              </w:rPr>
              <w:t>й</w:t>
            </w:r>
            <w:r w:rsidRPr="00B8337A">
              <w:rPr>
                <w:sz w:val="20"/>
                <w:szCs w:val="28"/>
                <w:lang w:eastAsia="ru-RU"/>
              </w:rPr>
              <w:t>чивости. Предложена система оценочных показ</w:t>
            </w:r>
            <w:r w:rsidRPr="00B8337A">
              <w:rPr>
                <w:sz w:val="20"/>
                <w:szCs w:val="28"/>
                <w:lang w:eastAsia="ru-RU"/>
              </w:rPr>
              <w:t>а</w:t>
            </w:r>
            <w:r w:rsidRPr="00B8337A">
              <w:rPr>
                <w:sz w:val="20"/>
                <w:szCs w:val="28"/>
                <w:lang w:eastAsia="ru-RU"/>
              </w:rPr>
              <w:t xml:space="preserve">телей устойчивости. Разработана аналитическая модель оценки устойчивости, предусматривающая </w:t>
            </w:r>
            <w:r w:rsidRPr="00B8337A">
              <w:rPr>
                <w:spacing w:val="-2"/>
                <w:sz w:val="20"/>
                <w:szCs w:val="28"/>
                <w:lang w:eastAsia="ru-RU"/>
              </w:rPr>
              <w:t>выбор критериев эффективности и формирование системы оценочных показателей; анализ динамики внешних воздействующих факторов, производс</w:t>
            </w:r>
            <w:r w:rsidRPr="00B8337A">
              <w:rPr>
                <w:spacing w:val="-2"/>
                <w:sz w:val="20"/>
                <w:szCs w:val="28"/>
                <w:lang w:eastAsia="ru-RU"/>
              </w:rPr>
              <w:t>т</w:t>
            </w:r>
            <w:r w:rsidRPr="00B8337A">
              <w:rPr>
                <w:spacing w:val="-2"/>
                <w:sz w:val="20"/>
                <w:szCs w:val="28"/>
                <w:lang w:eastAsia="ru-RU"/>
              </w:rPr>
              <w:t>венно-экономических показателей, финансово-экономических показателей; выявление наиболее характерных и значимых функциональных взаим</w:t>
            </w:r>
            <w:r w:rsidRPr="00B8337A">
              <w:rPr>
                <w:spacing w:val="-2"/>
                <w:sz w:val="20"/>
                <w:szCs w:val="28"/>
                <w:lang w:eastAsia="ru-RU"/>
              </w:rPr>
              <w:t>о</w:t>
            </w:r>
            <w:r w:rsidRPr="00B8337A">
              <w:rPr>
                <w:spacing w:val="-2"/>
                <w:sz w:val="20"/>
                <w:szCs w:val="28"/>
                <w:lang w:eastAsia="ru-RU"/>
              </w:rPr>
              <w:t>связей и размерности взаимовлияния факторов; оценку воспроизводственных возможностей субъе</w:t>
            </w:r>
            <w:r w:rsidRPr="00B8337A">
              <w:rPr>
                <w:spacing w:val="-2"/>
                <w:sz w:val="20"/>
                <w:szCs w:val="28"/>
                <w:lang w:eastAsia="ru-RU"/>
              </w:rPr>
              <w:t>к</w:t>
            </w:r>
            <w:r w:rsidRPr="00B8337A">
              <w:rPr>
                <w:spacing w:val="-2"/>
                <w:sz w:val="20"/>
                <w:szCs w:val="28"/>
                <w:lang w:eastAsia="ru-RU"/>
              </w:rPr>
              <w:t>тов отраслевого предпринимательства.</w:t>
            </w:r>
            <w:r w:rsidRPr="00B8337A">
              <w:rPr>
                <w:sz w:val="20"/>
                <w:szCs w:val="28"/>
                <w:lang w:eastAsia="ru-RU"/>
              </w:rPr>
              <w:t xml:space="preserve"> Осущест</w:t>
            </w:r>
            <w:r w:rsidRPr="00B8337A">
              <w:rPr>
                <w:sz w:val="20"/>
                <w:szCs w:val="28"/>
                <w:lang w:eastAsia="ru-RU"/>
              </w:rPr>
              <w:t>в</w:t>
            </w:r>
            <w:r w:rsidRPr="00B8337A">
              <w:rPr>
                <w:sz w:val="20"/>
                <w:szCs w:val="28"/>
                <w:lang w:eastAsia="ru-RU"/>
              </w:rPr>
              <w:t>лен расчет интегрального показателя финансово-экономической устойчивости. Дана комплексная оценка устойчивости, предусматривающая объ</w:t>
            </w:r>
            <w:r w:rsidRPr="00B8337A">
              <w:rPr>
                <w:sz w:val="20"/>
                <w:szCs w:val="28"/>
                <w:lang w:eastAsia="ru-RU"/>
              </w:rPr>
              <w:t>е</w:t>
            </w:r>
            <w:r w:rsidRPr="00B8337A">
              <w:rPr>
                <w:sz w:val="20"/>
                <w:szCs w:val="28"/>
                <w:lang w:eastAsia="ru-RU"/>
              </w:rPr>
              <w:t>динение частных индикаторов эколого-экономической, технолого-экономической и ф</w:t>
            </w:r>
            <w:r w:rsidRPr="00B8337A">
              <w:rPr>
                <w:sz w:val="20"/>
                <w:szCs w:val="28"/>
                <w:lang w:eastAsia="ru-RU"/>
              </w:rPr>
              <w:t>и</w:t>
            </w:r>
            <w:r w:rsidRPr="00B8337A">
              <w:rPr>
                <w:sz w:val="20"/>
                <w:szCs w:val="28"/>
                <w:lang w:eastAsia="ru-RU"/>
              </w:rPr>
              <w:t>нансово-экономической устойчивости в инт</w:t>
            </w:r>
            <w:r w:rsidRPr="00B8337A">
              <w:rPr>
                <w:sz w:val="20"/>
                <w:szCs w:val="28"/>
                <w:lang w:eastAsia="ru-RU"/>
              </w:rPr>
              <w:t>е</w:t>
            </w:r>
            <w:r w:rsidRPr="00B8337A">
              <w:rPr>
                <w:sz w:val="20"/>
                <w:szCs w:val="28"/>
                <w:lang w:eastAsia="ru-RU"/>
              </w:rPr>
              <w:t>гральный показатель посредством методов мног</w:t>
            </w:r>
            <w:r w:rsidRPr="00B8337A">
              <w:rPr>
                <w:sz w:val="20"/>
                <w:szCs w:val="28"/>
                <w:lang w:eastAsia="ru-RU"/>
              </w:rPr>
              <w:t>о</w:t>
            </w:r>
            <w:r w:rsidRPr="00B8337A">
              <w:rPr>
                <w:sz w:val="20"/>
                <w:szCs w:val="28"/>
                <w:lang w:eastAsia="ru-RU"/>
              </w:rPr>
              <w:t>мерной корреляции. Проведен анализ факторов, влияющих на уровень устойчивости и эффективн</w:t>
            </w:r>
            <w:r w:rsidRPr="00B8337A">
              <w:rPr>
                <w:sz w:val="20"/>
                <w:szCs w:val="28"/>
                <w:lang w:eastAsia="ru-RU"/>
              </w:rPr>
              <w:t>о</w:t>
            </w:r>
            <w:r w:rsidRPr="00B8337A">
              <w:rPr>
                <w:sz w:val="20"/>
                <w:szCs w:val="28"/>
                <w:lang w:eastAsia="ru-RU"/>
              </w:rPr>
              <w:t>сти, позволяющий оценить воспроизводственные возможности хозяйствующих субъектов, произв</w:t>
            </w:r>
            <w:r w:rsidRPr="00B8337A">
              <w:rPr>
                <w:sz w:val="20"/>
                <w:szCs w:val="28"/>
                <w:lang w:eastAsia="ru-RU"/>
              </w:rPr>
              <w:t>о</w:t>
            </w:r>
            <w:r w:rsidRPr="00B8337A">
              <w:rPr>
                <w:sz w:val="20"/>
                <w:szCs w:val="28"/>
                <w:lang w:eastAsia="ru-RU"/>
              </w:rPr>
              <w:t>дящих виноградовинодельческую продукцию, о</w:t>
            </w:r>
            <w:r w:rsidRPr="00B8337A">
              <w:rPr>
                <w:sz w:val="20"/>
                <w:szCs w:val="28"/>
                <w:lang w:eastAsia="ru-RU"/>
              </w:rPr>
              <w:t>п</w:t>
            </w:r>
            <w:r w:rsidRPr="00B8337A">
              <w:rPr>
                <w:sz w:val="20"/>
                <w:szCs w:val="28"/>
                <w:lang w:eastAsia="ru-RU"/>
              </w:rPr>
              <w:t>ределить взаимосвязи и взаимовлияния между р</w:t>
            </w:r>
            <w:r w:rsidRPr="00B8337A">
              <w:rPr>
                <w:sz w:val="20"/>
                <w:szCs w:val="28"/>
                <w:lang w:eastAsia="ru-RU"/>
              </w:rPr>
              <w:t>е</w:t>
            </w:r>
            <w:r w:rsidRPr="00B8337A">
              <w:rPr>
                <w:sz w:val="20"/>
                <w:szCs w:val="28"/>
                <w:lang w:eastAsia="ru-RU"/>
              </w:rPr>
              <w:t>зультирующими показателями и факторными пр</w:t>
            </w:r>
            <w:r w:rsidRPr="00B8337A">
              <w:rPr>
                <w:sz w:val="20"/>
                <w:szCs w:val="28"/>
                <w:lang w:eastAsia="ru-RU"/>
              </w:rPr>
              <w:t>и</w:t>
            </w:r>
            <w:r w:rsidRPr="00B8337A">
              <w:rPr>
                <w:sz w:val="20"/>
                <w:szCs w:val="28"/>
                <w:lang w:eastAsia="ru-RU"/>
              </w:rPr>
              <w:t>знаками, а также обозначить возникающие ди</w:t>
            </w:r>
            <w:r w:rsidRPr="00B8337A">
              <w:rPr>
                <w:sz w:val="20"/>
                <w:szCs w:val="28"/>
                <w:lang w:eastAsia="ru-RU"/>
              </w:rPr>
              <w:t>с</w:t>
            </w:r>
            <w:r w:rsidRPr="00B8337A">
              <w:rPr>
                <w:sz w:val="20"/>
                <w:szCs w:val="28"/>
                <w:lang w:eastAsia="ru-RU"/>
              </w:rPr>
              <w:t>пропорции. Дана обобщающая характеристика макроэкономических, рыночных и производстве</w:t>
            </w:r>
            <w:r w:rsidRPr="00B8337A">
              <w:rPr>
                <w:sz w:val="20"/>
                <w:szCs w:val="28"/>
                <w:lang w:eastAsia="ru-RU"/>
              </w:rPr>
              <w:t>н</w:t>
            </w:r>
            <w:r w:rsidRPr="00B8337A">
              <w:rPr>
                <w:sz w:val="20"/>
                <w:szCs w:val="28"/>
                <w:lang w:eastAsia="ru-RU"/>
              </w:rPr>
              <w:t>ных факторов, влияющих на устойчивость воспр</w:t>
            </w:r>
            <w:r w:rsidRPr="00B8337A">
              <w:rPr>
                <w:sz w:val="20"/>
                <w:szCs w:val="28"/>
                <w:lang w:eastAsia="ru-RU"/>
              </w:rPr>
              <w:t>о</w:t>
            </w:r>
            <w:r w:rsidRPr="00B8337A">
              <w:rPr>
                <w:sz w:val="20"/>
                <w:szCs w:val="28"/>
                <w:lang w:eastAsia="ru-RU"/>
              </w:rPr>
              <w:t>изводственных процессов в промышленном вин</w:t>
            </w:r>
            <w:r w:rsidRPr="00B8337A">
              <w:rPr>
                <w:sz w:val="20"/>
                <w:szCs w:val="28"/>
                <w:lang w:eastAsia="ru-RU"/>
              </w:rPr>
              <w:t>о</w:t>
            </w:r>
            <w:r w:rsidRPr="00B8337A">
              <w:rPr>
                <w:sz w:val="20"/>
                <w:szCs w:val="28"/>
                <w:lang w:eastAsia="ru-RU"/>
              </w:rPr>
              <w:t>градарстве. На основе проведенного анализа фа</w:t>
            </w:r>
            <w:r w:rsidRPr="00B8337A">
              <w:rPr>
                <w:sz w:val="20"/>
                <w:szCs w:val="28"/>
                <w:lang w:eastAsia="ru-RU"/>
              </w:rPr>
              <w:t>к</w:t>
            </w:r>
            <w:r w:rsidRPr="00B8337A">
              <w:rPr>
                <w:sz w:val="20"/>
                <w:szCs w:val="28"/>
                <w:lang w:eastAsia="ru-RU"/>
              </w:rPr>
              <w:t>торов, обуславливающих устойчивость и эффе</w:t>
            </w:r>
            <w:r w:rsidRPr="00B8337A">
              <w:rPr>
                <w:sz w:val="20"/>
                <w:szCs w:val="28"/>
                <w:lang w:eastAsia="ru-RU"/>
              </w:rPr>
              <w:t>к</w:t>
            </w:r>
            <w:r w:rsidRPr="00B8337A">
              <w:rPr>
                <w:sz w:val="20"/>
                <w:szCs w:val="28"/>
                <w:lang w:eastAsia="ru-RU"/>
              </w:rPr>
              <w:t>тивность воспроизводственных процессов в пр</w:t>
            </w:r>
            <w:r w:rsidRPr="00B8337A">
              <w:rPr>
                <w:sz w:val="20"/>
                <w:szCs w:val="28"/>
                <w:lang w:eastAsia="ru-RU"/>
              </w:rPr>
              <w:t>о</w:t>
            </w:r>
            <w:r w:rsidRPr="00B8337A">
              <w:rPr>
                <w:sz w:val="20"/>
                <w:szCs w:val="28"/>
                <w:lang w:eastAsia="ru-RU"/>
              </w:rPr>
              <w:t>мышленном производстве винограда, выявлены основные причины, снижающие устойчивость о</w:t>
            </w:r>
            <w:r w:rsidRPr="00B8337A">
              <w:rPr>
                <w:sz w:val="20"/>
                <w:szCs w:val="28"/>
                <w:lang w:eastAsia="ru-RU"/>
              </w:rPr>
              <w:t>т</w:t>
            </w:r>
            <w:r>
              <w:rPr>
                <w:sz w:val="20"/>
                <w:szCs w:val="28"/>
                <w:lang w:eastAsia="ru-RU"/>
              </w:rPr>
              <w:t>раслевого производства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eastAsia="ru-RU"/>
              </w:rPr>
            </w:pPr>
          </w:p>
          <w:p w:rsidR="00D47F37" w:rsidRPr="00B86191" w:rsidRDefault="00D47F37" w:rsidP="004539CB">
            <w:pPr>
              <w:widowControl w:val="0"/>
              <w:spacing w:after="0" w:line="240" w:lineRule="auto"/>
              <w:rPr>
                <w:caps/>
                <w:color w:val="000000"/>
                <w:sz w:val="20"/>
                <w:szCs w:val="20"/>
                <w:lang w:eastAsia="ru-RU"/>
              </w:rPr>
            </w:pPr>
            <w:r w:rsidRPr="00B8337A">
              <w:rPr>
                <w:color w:val="000000"/>
                <w:sz w:val="20"/>
                <w:szCs w:val="20"/>
                <w:lang w:eastAsia="ru-RU"/>
              </w:rPr>
              <w:t xml:space="preserve">Ключевые слова: </w:t>
            </w:r>
            <w:r w:rsidRPr="00B8337A">
              <w:rPr>
                <w:caps/>
                <w:color w:val="000000"/>
                <w:sz w:val="20"/>
                <w:szCs w:val="20"/>
                <w:lang w:eastAsia="ru-RU"/>
              </w:rPr>
              <w:t>воспроизводственные процессы, показатели, устойчивость, эффективность</w:t>
            </w:r>
          </w:p>
          <w:p w:rsidR="00D47F37" w:rsidRPr="00B86191" w:rsidRDefault="00D47F37" w:rsidP="004539CB">
            <w:pPr>
              <w:widowControl w:val="0"/>
              <w:spacing w:after="0" w:line="240" w:lineRule="auto"/>
              <w:rPr>
                <w:caps/>
                <w:color w:val="000000"/>
                <w:sz w:val="20"/>
                <w:szCs w:val="20"/>
                <w:lang w:eastAsia="ru-RU"/>
              </w:rPr>
            </w:pPr>
          </w:p>
          <w:p w:rsidR="00D47F37" w:rsidRPr="00B86191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  <w:r w:rsidRPr="004A5489">
              <w:rPr>
                <w:rFonts w:ascii="Arial" w:hAnsi="Arial" w:cs="Arial"/>
                <w:b/>
                <w:sz w:val="20"/>
                <w:szCs w:val="20"/>
              </w:rPr>
              <w:t>Doi: 10.21515/1990-4665-13</w:t>
            </w: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Pr="004A5489">
              <w:rPr>
                <w:rFonts w:ascii="Arial" w:hAnsi="Arial" w:cs="Arial"/>
                <w:b/>
                <w:sz w:val="20"/>
                <w:szCs w:val="20"/>
              </w:rPr>
              <w:t>-0</w:t>
            </w: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>
              <w:rPr>
                <w:rFonts w:ascii="Arial" w:hAnsi="Arial" w:cs="Arial"/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4643" w:type="dxa"/>
          </w:tcPr>
          <w:p w:rsidR="00D47F37" w:rsidRPr="00B8337A" w:rsidRDefault="00D47F37" w:rsidP="004539CB">
            <w:pPr>
              <w:pStyle w:val="Title"/>
              <w:widowControl w:val="0"/>
              <w:jc w:val="left"/>
              <w:rPr>
                <w:caps/>
                <w:color w:val="000000"/>
                <w:sz w:val="20"/>
                <w:szCs w:val="20"/>
                <w:lang w:val="en-US"/>
              </w:rPr>
            </w:pPr>
            <w:r w:rsidRPr="00B8337A">
              <w:rPr>
                <w:color w:val="000000"/>
                <w:sz w:val="20"/>
                <w:szCs w:val="20"/>
                <w:lang w:val="en-US"/>
              </w:rPr>
              <w:t xml:space="preserve">UDC </w:t>
            </w:r>
            <w:hyperlink r:id="rId8" w:history="1">
              <w:r w:rsidRPr="00B8337A">
                <w:rPr>
                  <w:rStyle w:val="Hyperlink"/>
                  <w:color w:val="000000"/>
                  <w:sz w:val="20"/>
                  <w:szCs w:val="20"/>
                  <w:u w:val="none"/>
                  <w:lang w:val="en-US"/>
                </w:rPr>
                <w:t>338.432</w:t>
              </w:r>
            </w:hyperlink>
          </w:p>
          <w:p w:rsidR="00D47F37" w:rsidRPr="00B8337A" w:rsidRDefault="00D47F37" w:rsidP="004539CB">
            <w:pPr>
              <w:widowControl w:val="0"/>
              <w:spacing w:after="0" w:line="240" w:lineRule="auto"/>
              <w:jc w:val="center"/>
              <w:rPr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Economic sciences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sz w:val="20"/>
                <w:szCs w:val="28"/>
                <w:lang w:val="en-US" w:eastAsia="ru-RU"/>
              </w:rPr>
            </w:pPr>
            <w:r w:rsidRPr="00B8337A">
              <w:rPr>
                <w:b/>
                <w:sz w:val="20"/>
                <w:szCs w:val="28"/>
                <w:lang w:val="en-US" w:eastAsia="ru-RU"/>
              </w:rPr>
              <w:t>SYSTEM-WIDE INDICATORS AND ASSES</w:t>
            </w:r>
            <w:r w:rsidRPr="00B8337A">
              <w:rPr>
                <w:b/>
                <w:sz w:val="20"/>
                <w:szCs w:val="28"/>
                <w:lang w:val="en-US" w:eastAsia="ru-RU"/>
              </w:rPr>
              <w:t>S</w:t>
            </w:r>
            <w:r w:rsidRPr="00B8337A">
              <w:rPr>
                <w:b/>
                <w:sz w:val="20"/>
                <w:szCs w:val="28"/>
                <w:lang w:val="en-US" w:eastAsia="ru-RU"/>
              </w:rPr>
              <w:t xml:space="preserve">MENT OF STABILITY OF REPRODUCTION PROCESSES IN BRANCH PRODUCTION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Egorov Evgeny Alekseevich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Doctor of Economics, Professor,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Academician of the RAS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SPIN-code: 7509-3087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Shadrina Zhanna Aleksandrovna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Candidate of Economics, Docent,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rStyle w:val="hps"/>
                <w:color w:val="000000"/>
                <w:sz w:val="20"/>
                <w:szCs w:val="20"/>
                <w:lang w:val="en-US" w:eastAsia="ru-RU"/>
              </w:rPr>
            </w:pPr>
            <w:r w:rsidRPr="00B86191">
              <w:rPr>
                <w:rStyle w:val="hps"/>
                <w:color w:val="000000"/>
                <w:sz w:val="20"/>
                <w:szCs w:val="20"/>
                <w:lang w:val="en-US" w:eastAsia="ru-RU"/>
              </w:rPr>
              <w:t>Head of the Laboratory</w:t>
            </w:r>
            <w:r w:rsidRPr="00B86191">
              <w:rPr>
                <w:rStyle w:val="shorttext"/>
                <w:color w:val="000000"/>
                <w:sz w:val="20"/>
                <w:szCs w:val="20"/>
                <w:lang w:val="en-US" w:eastAsia="ru-RU"/>
              </w:rPr>
              <w:t xml:space="preserve"> </w:t>
            </w:r>
            <w:r w:rsidRPr="00B86191">
              <w:rPr>
                <w:rStyle w:val="hps"/>
                <w:color w:val="000000"/>
                <w:sz w:val="20"/>
                <w:szCs w:val="20"/>
                <w:lang w:val="en-US" w:eastAsia="ru-RU"/>
              </w:rPr>
              <w:t>of Economics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SPIN-code: 6370-7329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Kochyan Gayane Agopovna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Candidate of Economics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 xml:space="preserve">Research Associate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rStyle w:val="hps"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 xml:space="preserve">of the </w:t>
            </w:r>
            <w:r w:rsidRPr="00B86191">
              <w:rPr>
                <w:rStyle w:val="hps"/>
                <w:color w:val="000000"/>
                <w:sz w:val="20"/>
                <w:szCs w:val="20"/>
                <w:lang w:val="en-US" w:eastAsia="ru-RU"/>
              </w:rPr>
              <w:t>Economics Laboratory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rStyle w:val="hps"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SPIN-code: 7051-8849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en-US" w:eastAsia="ru-RU"/>
              </w:rPr>
            </w:pPr>
            <w:smartTag w:uri="urn:schemas-microsoft-com:office:smarttags" w:element="place">
              <w:smartTag w:uri="urn:schemas-microsoft-com:office:smarttags" w:element="PlaceName">
                <w:r w:rsidRPr="00B8337A">
                  <w:rPr>
                    <w:i/>
                    <w:color w:val="000000"/>
                    <w:sz w:val="20"/>
                    <w:szCs w:val="20"/>
                    <w:lang w:val="en-US" w:eastAsia="ru-RU"/>
                  </w:rPr>
                  <w:t>Federal</w:t>
                </w:r>
              </w:smartTag>
              <w:r w:rsidRPr="00B8337A">
                <w:rPr>
                  <w:i/>
                  <w:color w:val="000000"/>
                  <w:sz w:val="20"/>
                  <w:szCs w:val="20"/>
                  <w:lang w:val="en-US" w:eastAsia="ru-RU"/>
                </w:rPr>
                <w:t xml:space="preserve"> </w:t>
              </w:r>
              <w:smartTag w:uri="urn:schemas-microsoft-com:office:smarttags" w:element="PlaceType">
                <w:r w:rsidRPr="00B8337A">
                  <w:rPr>
                    <w:i/>
                    <w:color w:val="000000"/>
                    <w:sz w:val="20"/>
                    <w:szCs w:val="20"/>
                    <w:lang w:val="en-US" w:eastAsia="ru-RU"/>
                  </w:rPr>
                  <w:t>State</w:t>
                </w:r>
              </w:smartTag>
            </w:smartTag>
            <w:r w:rsidRPr="00B8337A">
              <w:rPr>
                <w:i/>
                <w:color w:val="000000"/>
                <w:sz w:val="20"/>
                <w:szCs w:val="20"/>
                <w:lang w:val="en-US" w:eastAsia="ru-RU"/>
              </w:rPr>
              <w:t xml:space="preserve"> Budget Scientific Institution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contextualSpacing/>
              <w:rPr>
                <w:i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i/>
                <w:color w:val="000000"/>
                <w:sz w:val="20"/>
                <w:szCs w:val="20"/>
                <w:lang w:val="en-US" w:eastAsia="ru-RU"/>
              </w:rPr>
              <w:t xml:space="preserve">«North Caucasian Federal Scientific Center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contextualSpacing/>
              <w:rPr>
                <w:i/>
                <w:iCs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i/>
                <w:color w:val="000000"/>
                <w:sz w:val="20"/>
                <w:szCs w:val="20"/>
                <w:lang w:val="en-US" w:eastAsia="ru-RU"/>
              </w:rPr>
              <w:t>of Horticulture, Viticulture, Wine-making»,</w:t>
            </w:r>
            <w:r w:rsidRPr="00B8337A">
              <w:rPr>
                <w:i/>
                <w:iCs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contextualSpacing/>
              <w:rPr>
                <w:i/>
                <w:iCs/>
                <w:caps/>
                <w:color w:val="000000"/>
                <w:sz w:val="20"/>
                <w:szCs w:val="20"/>
                <w:lang w:val="en-US" w:eastAsia="ru-RU"/>
              </w:rPr>
            </w:pPr>
            <w:smartTag w:uri="urn:schemas-microsoft-com:office:smarttags" w:element="country-region">
              <w:smartTag w:uri="urn:schemas-microsoft-com:office:smarttags" w:element="country-region">
                <w:r w:rsidRPr="00B8337A">
                  <w:rPr>
                    <w:i/>
                    <w:iCs/>
                    <w:color w:val="000000"/>
                    <w:sz w:val="20"/>
                    <w:szCs w:val="20"/>
                    <w:lang w:val="en-US" w:eastAsia="ru-RU"/>
                  </w:rPr>
                  <w:t>Krasnodar</w:t>
                </w:r>
              </w:smartTag>
              <w:r w:rsidRPr="00B8337A">
                <w:rPr>
                  <w:i/>
                  <w:iCs/>
                  <w:color w:val="000000"/>
                  <w:sz w:val="20"/>
                  <w:szCs w:val="20"/>
                  <w:lang w:val="en-US" w:eastAsia="ru-RU"/>
                </w:rPr>
                <w:t xml:space="preserve">, </w:t>
              </w:r>
              <w:smartTag w:uri="urn:schemas-microsoft-com:office:smarttags" w:element="country-region">
                <w:r w:rsidRPr="00B8337A">
                  <w:rPr>
                    <w:i/>
                    <w:iCs/>
                    <w:color w:val="000000"/>
                    <w:sz w:val="20"/>
                    <w:szCs w:val="20"/>
                    <w:lang w:val="en-US" w:eastAsia="ru-RU"/>
                  </w:rPr>
                  <w:t>Russia</w:t>
                </w:r>
              </w:smartTag>
            </w:smartTag>
            <w:r w:rsidRPr="00B8337A">
              <w:rPr>
                <w:i/>
                <w:iCs/>
                <w:caps/>
                <w:color w:val="000000"/>
                <w:sz w:val="20"/>
                <w:szCs w:val="20"/>
                <w:lang w:val="en-US" w:eastAsia="ru-RU"/>
              </w:rPr>
              <w:t xml:space="preserve">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olor w:val="000000"/>
                <w:sz w:val="20"/>
                <w:szCs w:val="20"/>
                <w:lang w:val="en-US" w:eastAsia="ru-RU"/>
              </w:rPr>
              <w:t>Methodical approaches to assessment of stability of reproduction processes which cornerstone formation of system of the balanced indicators which is based on coordination of functional and system-wide stability is are developed. The system of estimated indicators of stability is offered.</w:t>
            </w:r>
            <w:r w:rsidRPr="00B8337A">
              <w:rPr>
                <w:sz w:val="20"/>
                <w:szCs w:val="20"/>
                <w:lang w:val="en-US" w:eastAsia="ru-RU"/>
              </w:rPr>
              <w:t xml:space="preserve"> 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The analytical model of assessment of stability providing the choice of criteria of eff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i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ciency and formation of system of estimated indicators is developed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, as well as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 xml:space="preserve"> the analysis of dynamics of the external influencing factors, productive and ec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o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nomic indicators, financial and economic indicators; identif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i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cation of the most characteristic and significant fun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tional interrelations and dimension of interference of factors; assessment of reproduction opportunities of subjects of branch business.</w:t>
            </w:r>
            <w:r w:rsidRPr="00B8337A">
              <w:rPr>
                <w:sz w:val="20"/>
                <w:szCs w:val="20"/>
                <w:lang w:val="en-US" w:eastAsia="ru-RU"/>
              </w:rPr>
              <w:t xml:space="preserve"> 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Calculation of an int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e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grated indicator of financial and economic stability is performed.</w:t>
            </w:r>
            <w:r w:rsidRPr="00B8337A">
              <w:rPr>
                <w:sz w:val="20"/>
                <w:szCs w:val="20"/>
                <w:lang w:val="en-US" w:eastAsia="ru-RU"/>
              </w:rPr>
              <w:t xml:space="preserve"> 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The complex assessment of stability pr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o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viding combination of private indicators of e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co-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 xml:space="preserve">economic, 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 xml:space="preserve">technological and 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economic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,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 xml:space="preserve"> fina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n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cial and economic stability in an integrated indic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a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tor by means of methods of multidimensional correl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a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tion is given.</w:t>
            </w:r>
            <w:r w:rsidRPr="00B8337A">
              <w:rPr>
                <w:sz w:val="20"/>
                <w:szCs w:val="20"/>
                <w:lang w:val="en-US" w:eastAsia="ru-RU"/>
              </w:rPr>
              <w:t xml:space="preserve"> 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The analysis of the factors influencing the level of stability and efficiency allowing estimating reprodu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tion opportunities of the economic ent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i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ties making grapes and wine-making production to define interrel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a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tions and interferences between resultant ind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i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cators and factorial signs and also to designate the ari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s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ing disproportions is carried out.</w:t>
            </w:r>
            <w:r w:rsidRPr="00B8337A">
              <w:rPr>
                <w:sz w:val="20"/>
                <w:szCs w:val="20"/>
                <w:lang w:val="en-US" w:eastAsia="ru-RU"/>
              </w:rPr>
              <w:t xml:space="preserve"> 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The generalizing chara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teristic of the macroeconomic, market and pr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o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duction factors influencing stability of reproduction processes in industrial wine growing is given.</w:t>
            </w:r>
            <w:r w:rsidRPr="00B8337A">
              <w:rPr>
                <w:sz w:val="20"/>
                <w:szCs w:val="20"/>
                <w:lang w:val="en-US" w:eastAsia="ru-RU"/>
              </w:rPr>
              <w:t xml:space="preserve"> 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Based on the ca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r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ried-out analysis of the factors causing stability and efficiency of reproduction processes in industrial pr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o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duction of grapes</w:t>
            </w:r>
            <w:r>
              <w:rPr>
                <w:color w:val="000000"/>
                <w:sz w:val="20"/>
                <w:szCs w:val="20"/>
                <w:lang w:val="en-US" w:eastAsia="ru-RU"/>
              </w:rPr>
              <w:t>,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 xml:space="preserve"> the main reasons redu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c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>ing stability of branch production are established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aps/>
                <w:color w:val="000000"/>
                <w:sz w:val="20"/>
                <w:szCs w:val="20"/>
                <w:lang w:val="en-US" w:eastAsia="ru-RU"/>
              </w:rPr>
            </w:pPr>
            <w:r>
              <w:rPr>
                <w:color w:val="000000"/>
                <w:sz w:val="20"/>
                <w:szCs w:val="20"/>
                <w:lang w:val="en-US" w:eastAsia="ru-RU"/>
              </w:rPr>
              <w:t>Key</w:t>
            </w:r>
            <w:r w:rsidRPr="00B8337A">
              <w:rPr>
                <w:color w:val="000000"/>
                <w:sz w:val="20"/>
                <w:szCs w:val="20"/>
                <w:lang w:val="en-US" w:eastAsia="ru-RU"/>
              </w:rPr>
              <w:t xml:space="preserve">words: </w:t>
            </w:r>
            <w:r w:rsidRPr="00B8337A">
              <w:rPr>
                <w:caps/>
                <w:color w:val="000000"/>
                <w:sz w:val="20"/>
                <w:szCs w:val="20"/>
                <w:lang w:val="en-US" w:eastAsia="ru-RU"/>
              </w:rPr>
              <w:t xml:space="preserve">reproduction processes,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caps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sz w:val="20"/>
                <w:szCs w:val="20"/>
                <w:lang w:val="en-US" w:eastAsia="ru-RU"/>
              </w:rPr>
              <w:t>INDICATORS</w:t>
            </w:r>
            <w:r w:rsidRPr="00B8337A">
              <w:rPr>
                <w:caps/>
                <w:color w:val="000000"/>
                <w:sz w:val="20"/>
                <w:szCs w:val="20"/>
                <w:lang w:val="en-US" w:eastAsia="ru-RU"/>
              </w:rPr>
              <w:t xml:space="preserve">, sustainability, </w:t>
            </w:r>
          </w:p>
          <w:p w:rsidR="00D47F37" w:rsidRPr="00B8337A" w:rsidRDefault="00D47F37" w:rsidP="004539CB">
            <w:pPr>
              <w:widowControl w:val="0"/>
              <w:spacing w:after="0" w:line="240" w:lineRule="auto"/>
              <w:rPr>
                <w:b/>
                <w:color w:val="000000"/>
                <w:sz w:val="20"/>
                <w:szCs w:val="20"/>
                <w:lang w:val="en-US" w:eastAsia="ru-RU"/>
              </w:rPr>
            </w:pPr>
            <w:r w:rsidRPr="00B8337A">
              <w:rPr>
                <w:caps/>
                <w:color w:val="000000"/>
                <w:sz w:val="20"/>
                <w:szCs w:val="20"/>
                <w:lang w:val="en-US" w:eastAsia="ru-RU"/>
              </w:rPr>
              <w:t>efficiency</w:t>
            </w:r>
          </w:p>
        </w:tc>
      </w:tr>
    </w:tbl>
    <w:p w:rsidR="00D47F37" w:rsidRPr="00E21B71" w:rsidRDefault="00D47F37" w:rsidP="00D83485">
      <w:pPr>
        <w:spacing w:after="0" w:line="240" w:lineRule="auto"/>
        <w:rPr>
          <w:i/>
          <w:szCs w:val="28"/>
          <w:lang w:val="en-US"/>
        </w:rPr>
      </w:pPr>
    </w:p>
    <w:p w:rsidR="00D47F37" w:rsidRDefault="00D47F37" w:rsidP="008B5BA7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E573B4">
        <w:rPr>
          <w:szCs w:val="28"/>
        </w:rPr>
        <w:t xml:space="preserve">Устойчивость является существенным признаком, характеризующим эффективность и результативность воспроизводственных процессов в </w:t>
      </w:r>
      <w:r>
        <w:rPr>
          <w:szCs w:val="28"/>
        </w:rPr>
        <w:t>о</w:t>
      </w:r>
      <w:r>
        <w:rPr>
          <w:szCs w:val="28"/>
        </w:rPr>
        <w:t>т</w:t>
      </w:r>
      <w:r>
        <w:rPr>
          <w:szCs w:val="28"/>
        </w:rPr>
        <w:t>раслевом производстве</w:t>
      </w:r>
      <w:r w:rsidRPr="00E573B4">
        <w:rPr>
          <w:szCs w:val="28"/>
        </w:rPr>
        <w:t xml:space="preserve">. </w:t>
      </w:r>
      <w:r w:rsidRPr="00512C0E">
        <w:rPr>
          <w:szCs w:val="28"/>
        </w:rPr>
        <w:t>Устойчивость производства</w:t>
      </w:r>
      <w:r w:rsidRPr="00CE55D0">
        <w:rPr>
          <w:szCs w:val="28"/>
        </w:rPr>
        <w:t xml:space="preserve"> – равновесное, сб</w:t>
      </w:r>
      <w:r w:rsidRPr="00CE55D0">
        <w:rPr>
          <w:szCs w:val="28"/>
        </w:rPr>
        <w:t>а</w:t>
      </w:r>
      <w:r w:rsidRPr="00CE55D0">
        <w:rPr>
          <w:szCs w:val="28"/>
        </w:rPr>
        <w:t>лансированное состояние экономических ресурсов и организационных структур, а также их взаимосвязей в рамках производственно-технологической системы, обеспечивающее стабильную доходность и со</w:t>
      </w:r>
      <w:r w:rsidRPr="00CE55D0">
        <w:rPr>
          <w:szCs w:val="28"/>
        </w:rPr>
        <w:t>з</w:t>
      </w:r>
      <w:r w:rsidRPr="00CE55D0">
        <w:rPr>
          <w:szCs w:val="28"/>
        </w:rPr>
        <w:t>дающее условия для осуществления эффективной организации воспрои</w:t>
      </w:r>
      <w:r w:rsidRPr="00CE55D0">
        <w:rPr>
          <w:szCs w:val="28"/>
        </w:rPr>
        <w:t>з</w:t>
      </w:r>
      <w:r w:rsidRPr="00CE55D0">
        <w:rPr>
          <w:szCs w:val="28"/>
        </w:rPr>
        <w:t>водства.</w:t>
      </w:r>
    </w:p>
    <w:p w:rsidR="00D47F37" w:rsidRPr="00CE55D0" w:rsidRDefault="00D47F37" w:rsidP="00EE0BBB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CE55D0">
        <w:rPr>
          <w:szCs w:val="28"/>
        </w:rPr>
        <w:t xml:space="preserve">Структурный анализ устойчивости воспроизводственных процессов в </w:t>
      </w:r>
      <w:r>
        <w:rPr>
          <w:szCs w:val="28"/>
        </w:rPr>
        <w:t>отраслевом производстве</w:t>
      </w:r>
      <w:r w:rsidRPr="00CE55D0">
        <w:rPr>
          <w:szCs w:val="28"/>
        </w:rPr>
        <w:t xml:space="preserve"> имеет целью выявление основных деформаций в организации производственно-технологических процессов (разрывы р</w:t>
      </w:r>
      <w:r w:rsidRPr="00CE55D0">
        <w:rPr>
          <w:szCs w:val="28"/>
        </w:rPr>
        <w:t>е</w:t>
      </w:r>
      <w:r w:rsidRPr="00CE55D0">
        <w:rPr>
          <w:szCs w:val="28"/>
        </w:rPr>
        <w:t>сурсных потоков, конструкционные несоответствия, отклонения параме</w:t>
      </w:r>
      <w:r w:rsidRPr="00CE55D0">
        <w:rPr>
          <w:szCs w:val="28"/>
        </w:rPr>
        <w:t>т</w:t>
      </w:r>
      <w:r w:rsidRPr="00CE55D0">
        <w:rPr>
          <w:szCs w:val="28"/>
        </w:rPr>
        <w:t>ров от нормативного уровня), определяющих необходимость регулиру</w:t>
      </w:r>
      <w:r w:rsidRPr="00CE55D0">
        <w:rPr>
          <w:szCs w:val="28"/>
        </w:rPr>
        <w:t>ю</w:t>
      </w:r>
      <w:r w:rsidRPr="00CE55D0">
        <w:rPr>
          <w:szCs w:val="28"/>
        </w:rPr>
        <w:t>щих воздействий и является основой оценки</w:t>
      </w:r>
      <w:r w:rsidRPr="00CE55D0">
        <w:rPr>
          <w:rStyle w:val="FootnoteReference"/>
          <w:szCs w:val="28"/>
        </w:rPr>
        <w:footnoteReference w:customMarkFollows="1" w:id="2"/>
        <w:t>*</w:t>
      </w:r>
      <w:r w:rsidRPr="00CE55D0">
        <w:rPr>
          <w:szCs w:val="28"/>
        </w:rPr>
        <w:t>.</w:t>
      </w:r>
    </w:p>
    <w:p w:rsidR="00D47F37" w:rsidRPr="00CE55D0" w:rsidRDefault="00D47F37" w:rsidP="00EE0BBB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CE55D0">
        <w:rPr>
          <w:szCs w:val="28"/>
        </w:rPr>
        <w:t>Оценка позволяет судить об эффективности, то есть об уровне р</w:t>
      </w:r>
      <w:r w:rsidRPr="00CE55D0">
        <w:rPr>
          <w:szCs w:val="28"/>
        </w:rPr>
        <w:t>а</w:t>
      </w:r>
      <w:r w:rsidRPr="00CE55D0">
        <w:rPr>
          <w:szCs w:val="28"/>
        </w:rPr>
        <w:t>циональности организации, превосходстве полученного результата, явл</w:t>
      </w:r>
      <w:r w:rsidRPr="00CE55D0">
        <w:rPr>
          <w:szCs w:val="28"/>
        </w:rPr>
        <w:t>я</w:t>
      </w:r>
      <w:r w:rsidRPr="00CE55D0">
        <w:rPr>
          <w:szCs w:val="28"/>
        </w:rPr>
        <w:t xml:space="preserve">ется основой для выработки решений в системе управления. </w:t>
      </w:r>
    </w:p>
    <w:p w:rsidR="00D47F37" w:rsidRPr="00CE55D0" w:rsidRDefault="00D47F37" w:rsidP="00EE0BBB">
      <w:pPr>
        <w:spacing w:after="0" w:line="360" w:lineRule="auto"/>
        <w:ind w:firstLine="709"/>
        <w:jc w:val="both"/>
        <w:rPr>
          <w:szCs w:val="28"/>
        </w:rPr>
      </w:pPr>
      <w:r w:rsidRPr="00CE55D0">
        <w:rPr>
          <w:szCs w:val="28"/>
        </w:rPr>
        <w:t xml:space="preserve">Определение </w:t>
      </w:r>
      <w:r>
        <w:rPr>
          <w:szCs w:val="28"/>
        </w:rPr>
        <w:t>устойчивости</w:t>
      </w:r>
      <w:r w:rsidRPr="00CE55D0">
        <w:rPr>
          <w:szCs w:val="28"/>
        </w:rPr>
        <w:t xml:space="preserve"> необходимо осуществлять с выбора кр</w:t>
      </w:r>
      <w:r w:rsidRPr="00CE55D0">
        <w:rPr>
          <w:szCs w:val="28"/>
        </w:rPr>
        <w:t>и</w:t>
      </w:r>
      <w:r w:rsidRPr="00CE55D0">
        <w:rPr>
          <w:szCs w:val="28"/>
        </w:rPr>
        <w:t xml:space="preserve">териев </w:t>
      </w:r>
      <w:r>
        <w:rPr>
          <w:szCs w:val="28"/>
        </w:rPr>
        <w:t>устойчивости</w:t>
      </w:r>
      <w:r w:rsidRPr="00CE55D0">
        <w:rPr>
          <w:szCs w:val="28"/>
        </w:rPr>
        <w:t xml:space="preserve"> и формировании системы оценочных показателей. </w:t>
      </w:r>
    </w:p>
    <w:p w:rsidR="00D47F37" w:rsidRDefault="00D47F37" w:rsidP="00EE0BBB">
      <w:pPr>
        <w:spacing w:after="0" w:line="360" w:lineRule="auto"/>
        <w:ind w:firstLine="709"/>
        <w:jc w:val="both"/>
        <w:rPr>
          <w:szCs w:val="28"/>
        </w:rPr>
      </w:pPr>
      <w:r w:rsidRPr="00CE55D0">
        <w:rPr>
          <w:szCs w:val="28"/>
        </w:rPr>
        <w:t>Основными обобщающими критериями устойчивости являются: сп</w:t>
      </w:r>
      <w:r w:rsidRPr="00CE55D0">
        <w:rPr>
          <w:szCs w:val="28"/>
        </w:rPr>
        <w:t>о</w:t>
      </w:r>
      <w:r w:rsidRPr="00CE55D0">
        <w:rPr>
          <w:szCs w:val="28"/>
        </w:rPr>
        <w:t>собность системы противостоять отрицательным воздействиям экономич</w:t>
      </w:r>
      <w:r w:rsidRPr="00CE55D0">
        <w:rPr>
          <w:szCs w:val="28"/>
        </w:rPr>
        <w:t>е</w:t>
      </w:r>
      <w:r w:rsidRPr="00CE55D0">
        <w:rPr>
          <w:szCs w:val="28"/>
        </w:rPr>
        <w:t>ского и природного характера; наращивание возможностей расширенного воспроизводства всех используемых ресурсов; обеспечение качественного изменения производственных, социально-экономических, экологических параметров системы; наращивание условий последующих улучшений, предотвращение спадов производства</w:t>
      </w:r>
      <w:r>
        <w:rPr>
          <w:szCs w:val="28"/>
        </w:rPr>
        <w:t>.</w:t>
      </w:r>
    </w:p>
    <w:p w:rsidR="00D47F37" w:rsidRDefault="00D47F37" w:rsidP="00EE0BBB">
      <w:pPr>
        <w:spacing w:after="0" w:line="360" w:lineRule="auto"/>
        <w:ind w:firstLine="709"/>
        <w:jc w:val="both"/>
        <w:rPr>
          <w:szCs w:val="28"/>
        </w:rPr>
      </w:pPr>
      <w:r w:rsidRPr="00CE55D0">
        <w:rPr>
          <w:szCs w:val="28"/>
        </w:rPr>
        <w:t>В основе методических подходов к оценке устойчивости воспрои</w:t>
      </w:r>
      <w:r w:rsidRPr="00CE55D0">
        <w:rPr>
          <w:szCs w:val="28"/>
        </w:rPr>
        <w:t>з</w:t>
      </w:r>
      <w:r w:rsidRPr="00CE55D0">
        <w:rPr>
          <w:szCs w:val="28"/>
        </w:rPr>
        <w:t>водственных процессов лежит формирование системы сбалансированных показателей, которая основана на увязке функциональной и общесисте</w:t>
      </w:r>
      <w:r w:rsidRPr="00CE55D0">
        <w:rPr>
          <w:szCs w:val="28"/>
        </w:rPr>
        <w:t>м</w:t>
      </w:r>
      <w:r w:rsidRPr="00CE55D0">
        <w:rPr>
          <w:szCs w:val="28"/>
        </w:rPr>
        <w:t>ной устойчивости. Каждая из компонент включает несколько показателей, отражающих наиболее значимые аспекты устойчивости</w:t>
      </w:r>
      <w:r>
        <w:rPr>
          <w:szCs w:val="28"/>
        </w:rPr>
        <w:t xml:space="preserve"> (табл. 1) </w:t>
      </w:r>
      <w:r w:rsidRPr="001A7128">
        <w:rPr>
          <w:szCs w:val="28"/>
        </w:rPr>
        <w:t>[1]</w:t>
      </w:r>
      <w:r>
        <w:rPr>
          <w:szCs w:val="28"/>
        </w:rPr>
        <w:t>.</w:t>
      </w:r>
    </w:p>
    <w:p w:rsidR="00D47F37" w:rsidRDefault="00D47F37" w:rsidP="00470688">
      <w:pPr>
        <w:widowControl w:val="0"/>
        <w:spacing w:after="0" w:line="360" w:lineRule="auto"/>
        <w:ind w:firstLine="709"/>
        <w:jc w:val="both"/>
        <w:rPr>
          <w:szCs w:val="28"/>
        </w:rPr>
      </w:pPr>
      <w:r>
        <w:rPr>
          <w:szCs w:val="28"/>
        </w:rPr>
        <w:t>Оценка</w:t>
      </w:r>
      <w:r w:rsidRPr="00CE55D0">
        <w:rPr>
          <w:szCs w:val="28"/>
        </w:rPr>
        <w:t xml:space="preserve"> устойчивости воспроизводственных процессов в промы</w:t>
      </w:r>
      <w:r w:rsidRPr="00CE55D0">
        <w:rPr>
          <w:szCs w:val="28"/>
        </w:rPr>
        <w:t>ш</w:t>
      </w:r>
      <w:r w:rsidRPr="00CE55D0">
        <w:rPr>
          <w:szCs w:val="28"/>
        </w:rPr>
        <w:t>ленном виноградарстве проводится на основе разработки алгоритма, пре</w:t>
      </w:r>
      <w:r w:rsidRPr="00CE55D0">
        <w:rPr>
          <w:szCs w:val="28"/>
        </w:rPr>
        <w:t>д</w:t>
      </w:r>
      <w:r w:rsidRPr="00CE55D0">
        <w:rPr>
          <w:szCs w:val="28"/>
        </w:rPr>
        <w:t>ставляющего собой: формулирование цели оценки устойчивости; уточн</w:t>
      </w:r>
      <w:r w:rsidRPr="00CE55D0">
        <w:rPr>
          <w:szCs w:val="28"/>
        </w:rPr>
        <w:t>е</w:t>
      </w:r>
      <w:r w:rsidRPr="00CE55D0">
        <w:rPr>
          <w:szCs w:val="28"/>
        </w:rPr>
        <w:t>ние специфического принципа устойчивости и выделение конструктивной доминанты; формирование системы оценочных показателей; выявление взаимосвязей в процессе по функциональным областям; оценка устойчив</w:t>
      </w:r>
      <w:r w:rsidRPr="00CE55D0">
        <w:rPr>
          <w:szCs w:val="28"/>
        </w:rPr>
        <w:t>о</w:t>
      </w:r>
      <w:r w:rsidRPr="00CE55D0">
        <w:rPr>
          <w:szCs w:val="28"/>
        </w:rPr>
        <w:t>сти по подсистемам воспроизводственного процесса; расчетное обоснов</w:t>
      </w:r>
      <w:r w:rsidRPr="00CE55D0">
        <w:rPr>
          <w:szCs w:val="28"/>
        </w:rPr>
        <w:t>а</w:t>
      </w:r>
      <w:r w:rsidRPr="00CE55D0">
        <w:rPr>
          <w:szCs w:val="28"/>
        </w:rPr>
        <w:t>ние комплексного показателя устойчивости; установление критерия по о</w:t>
      </w:r>
      <w:r w:rsidRPr="00CE55D0">
        <w:rPr>
          <w:szCs w:val="28"/>
        </w:rPr>
        <w:t>с</w:t>
      </w:r>
      <w:r w:rsidRPr="00CE55D0">
        <w:rPr>
          <w:szCs w:val="28"/>
        </w:rPr>
        <w:t>новному целеполаганию; формирование системы ограничителей по вза</w:t>
      </w:r>
      <w:r w:rsidRPr="00CE55D0">
        <w:rPr>
          <w:szCs w:val="28"/>
        </w:rPr>
        <w:t>и</w:t>
      </w:r>
      <w:r w:rsidRPr="00CE55D0">
        <w:rPr>
          <w:szCs w:val="28"/>
        </w:rPr>
        <w:t>мосвязям; моделирование устойчивости (математический аппарат); вер</w:t>
      </w:r>
      <w:r w:rsidRPr="00CE55D0">
        <w:rPr>
          <w:szCs w:val="28"/>
        </w:rPr>
        <w:t>и</w:t>
      </w:r>
      <w:r w:rsidRPr="00CE55D0">
        <w:rPr>
          <w:szCs w:val="28"/>
        </w:rPr>
        <w:t>фикация результатов по взаимосвязям; обоснование параметрического диапазона показателей устойчивости; разработка управленческих (компе</w:t>
      </w:r>
      <w:r w:rsidRPr="00CE55D0">
        <w:rPr>
          <w:szCs w:val="28"/>
        </w:rPr>
        <w:t>н</w:t>
      </w:r>
      <w:r w:rsidRPr="00CE55D0">
        <w:rPr>
          <w:szCs w:val="28"/>
        </w:rPr>
        <w:t>саторных) воздействий</w:t>
      </w:r>
      <w:r>
        <w:rPr>
          <w:szCs w:val="28"/>
        </w:rPr>
        <w:t>.</w:t>
      </w:r>
    </w:p>
    <w:p w:rsidR="00D47F37" w:rsidRDefault="00D47F37" w:rsidP="00EE0BBB">
      <w:pPr>
        <w:spacing w:after="0" w:line="360" w:lineRule="auto"/>
        <w:ind w:firstLine="709"/>
        <w:jc w:val="both"/>
        <w:rPr>
          <w:szCs w:val="28"/>
        </w:rPr>
      </w:pPr>
      <w:r w:rsidRPr="00521FD3">
        <w:rPr>
          <w:szCs w:val="28"/>
        </w:rPr>
        <w:t>Разработка аналитической модели оценки устойчивости воспрои</w:t>
      </w:r>
      <w:r w:rsidRPr="00521FD3">
        <w:rPr>
          <w:szCs w:val="28"/>
        </w:rPr>
        <w:t>з</w:t>
      </w:r>
      <w:r w:rsidRPr="00521FD3">
        <w:rPr>
          <w:szCs w:val="28"/>
        </w:rPr>
        <w:t>водственных процессов осуществляется в несколько этапов.</w:t>
      </w:r>
    </w:p>
    <w:p w:rsidR="00D47F37" w:rsidRDefault="00D47F37" w:rsidP="00EE0BBB">
      <w:pPr>
        <w:spacing w:after="0" w:line="360" w:lineRule="auto"/>
        <w:ind w:firstLine="709"/>
        <w:jc w:val="both"/>
        <w:rPr>
          <w:szCs w:val="28"/>
        </w:rPr>
        <w:sectPr w:rsidR="00D47F37" w:rsidSect="0000158B">
          <w:headerReference w:type="even" r:id="rId9"/>
          <w:headerReference w:type="default" r:id="rId10"/>
          <w:footerReference w:type="default" r:id="rId11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D47F37" w:rsidRPr="00332BE8" w:rsidRDefault="00D47F37" w:rsidP="008B5BA7">
      <w:pPr>
        <w:spacing w:after="0"/>
        <w:jc w:val="both"/>
        <w:rPr>
          <w:spacing w:val="-6"/>
          <w:szCs w:val="28"/>
        </w:rPr>
      </w:pPr>
      <w:r w:rsidRPr="00EF52CF">
        <w:rPr>
          <w:spacing w:val="-4"/>
          <w:szCs w:val="28"/>
        </w:rPr>
        <w:t xml:space="preserve">Таблица 1 – </w:t>
      </w:r>
      <w:r w:rsidRPr="00332BE8">
        <w:rPr>
          <w:spacing w:val="-6"/>
          <w:szCs w:val="28"/>
        </w:rPr>
        <w:t>Система критериев и оценочных показателей устойчивости воспроизводственных процессов в виноградарс</w:t>
      </w:r>
      <w:r w:rsidRPr="00332BE8">
        <w:rPr>
          <w:spacing w:val="-6"/>
          <w:szCs w:val="28"/>
        </w:rPr>
        <w:t>т</w:t>
      </w:r>
      <w:r w:rsidRPr="00332BE8">
        <w:rPr>
          <w:spacing w:val="-6"/>
          <w:szCs w:val="28"/>
        </w:rPr>
        <w:t xml:space="preserve">ве </w:t>
      </w:r>
    </w:p>
    <w:tbl>
      <w:tblPr>
        <w:tblW w:w="143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1418"/>
        <w:gridCol w:w="2693"/>
        <w:gridCol w:w="1275"/>
        <w:gridCol w:w="3290"/>
        <w:gridCol w:w="3827"/>
      </w:tblGrid>
      <w:tr w:rsidR="00D47F37" w:rsidRPr="004539CB" w:rsidTr="001442F8">
        <w:trPr>
          <w:trHeight w:val="20"/>
        </w:trPr>
        <w:tc>
          <w:tcPr>
            <w:tcW w:w="1809" w:type="dxa"/>
            <w:vMerge w:val="restart"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Характеристика воспроизводс</w:t>
            </w:r>
            <w:r w:rsidRPr="004539CB">
              <w:rPr>
                <w:sz w:val="20"/>
                <w:szCs w:val="20"/>
              </w:rPr>
              <w:t>т</w:t>
            </w:r>
            <w:r w:rsidRPr="004539CB">
              <w:rPr>
                <w:sz w:val="20"/>
                <w:szCs w:val="20"/>
              </w:rPr>
              <w:t>венных процессов (по видам учас</w:t>
            </w:r>
            <w:r w:rsidRPr="004539CB">
              <w:rPr>
                <w:sz w:val="20"/>
                <w:szCs w:val="20"/>
              </w:rPr>
              <w:t>т</w:t>
            </w:r>
            <w:r w:rsidRPr="004539CB">
              <w:rPr>
                <w:sz w:val="20"/>
                <w:szCs w:val="20"/>
              </w:rPr>
              <w:t>вующих ресурсов)</w:t>
            </w:r>
          </w:p>
        </w:tc>
        <w:tc>
          <w:tcPr>
            <w:tcW w:w="4111" w:type="dxa"/>
            <w:gridSpan w:val="2"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Общесистемная устойчивость</w:t>
            </w:r>
          </w:p>
        </w:tc>
        <w:tc>
          <w:tcPr>
            <w:tcW w:w="4565" w:type="dxa"/>
            <w:gridSpan w:val="2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Вид функциональной устойчивости</w:t>
            </w:r>
          </w:p>
        </w:tc>
        <w:tc>
          <w:tcPr>
            <w:tcW w:w="3827" w:type="dxa"/>
            <w:vMerge w:val="restart"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Оценочные показатели устойчивости</w:t>
            </w:r>
          </w:p>
        </w:tc>
      </w:tr>
      <w:tr w:rsidR="00D47F37" w:rsidRPr="004539CB" w:rsidTr="001442F8">
        <w:trPr>
          <w:trHeight w:val="20"/>
        </w:trPr>
        <w:tc>
          <w:tcPr>
            <w:tcW w:w="1809" w:type="dxa"/>
            <w:vMerge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вид</w:t>
            </w:r>
          </w:p>
        </w:tc>
        <w:tc>
          <w:tcPr>
            <w:tcW w:w="2693" w:type="dxa"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критерии по натурально-вещественному составу</w:t>
            </w:r>
          </w:p>
        </w:tc>
        <w:tc>
          <w:tcPr>
            <w:tcW w:w="1275" w:type="dxa"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вид</w:t>
            </w:r>
          </w:p>
        </w:tc>
        <w:tc>
          <w:tcPr>
            <w:tcW w:w="3290" w:type="dxa"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критерии по натурально-вещественному составу</w:t>
            </w:r>
          </w:p>
        </w:tc>
        <w:tc>
          <w:tcPr>
            <w:tcW w:w="3827" w:type="dxa"/>
            <w:vMerge/>
            <w:vAlign w:val="center"/>
          </w:tcPr>
          <w:p w:rsidR="00D47F37" w:rsidRPr="004539CB" w:rsidRDefault="00D47F37" w:rsidP="001442F8">
            <w:pPr>
              <w:spacing w:after="0" w:line="216" w:lineRule="auto"/>
              <w:jc w:val="center"/>
              <w:rPr>
                <w:sz w:val="20"/>
                <w:szCs w:val="20"/>
              </w:rPr>
            </w:pPr>
          </w:p>
        </w:tc>
      </w:tr>
      <w:tr w:rsidR="00D47F37" w:rsidRPr="004539CB" w:rsidTr="001442F8">
        <w:trPr>
          <w:trHeight w:val="318"/>
        </w:trPr>
        <w:tc>
          <w:tcPr>
            <w:tcW w:w="1809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Воспроизводство биологических ресурсов</w:t>
            </w:r>
          </w:p>
        </w:tc>
        <w:tc>
          <w:tcPr>
            <w:tcW w:w="1418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Эдафическая</w:t>
            </w:r>
          </w:p>
        </w:tc>
        <w:tc>
          <w:tcPr>
            <w:tcW w:w="2693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уровень интенсивности и</w:t>
            </w:r>
            <w:r w:rsidRPr="004539CB">
              <w:rPr>
                <w:sz w:val="20"/>
                <w:szCs w:val="20"/>
              </w:rPr>
              <w:t>с</w:t>
            </w:r>
            <w:r w:rsidRPr="004539CB">
              <w:rPr>
                <w:sz w:val="20"/>
                <w:szCs w:val="20"/>
              </w:rPr>
              <w:t>пользования земли</w:t>
            </w:r>
          </w:p>
        </w:tc>
        <w:tc>
          <w:tcPr>
            <w:tcW w:w="1275" w:type="dxa"/>
            <w:vMerge w:val="restart"/>
          </w:tcPr>
          <w:p w:rsidR="00D47F37" w:rsidRPr="004539CB" w:rsidRDefault="00D47F37" w:rsidP="00E76394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Эколого-экономич</w:t>
            </w:r>
            <w:r w:rsidRPr="004539CB">
              <w:rPr>
                <w:sz w:val="20"/>
                <w:szCs w:val="20"/>
              </w:rPr>
              <w:t>е</w:t>
            </w:r>
            <w:r w:rsidRPr="004539CB">
              <w:rPr>
                <w:sz w:val="20"/>
                <w:szCs w:val="20"/>
              </w:rPr>
              <w:t>ская</w:t>
            </w:r>
          </w:p>
        </w:tc>
        <w:tc>
          <w:tcPr>
            <w:tcW w:w="3290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рациональность природопользов</w:t>
            </w:r>
            <w:r w:rsidRPr="004539CB">
              <w:rPr>
                <w:sz w:val="20"/>
                <w:szCs w:val="20"/>
              </w:rPr>
              <w:t>а</w:t>
            </w:r>
            <w:r w:rsidRPr="004539CB">
              <w:rPr>
                <w:sz w:val="20"/>
                <w:szCs w:val="20"/>
              </w:rPr>
              <w:t>ния</w:t>
            </w:r>
          </w:p>
        </w:tc>
        <w:tc>
          <w:tcPr>
            <w:tcW w:w="3827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jc w:val="both"/>
              <w:rPr>
                <w:spacing w:val="-6"/>
                <w:sz w:val="20"/>
                <w:szCs w:val="20"/>
              </w:rPr>
            </w:pPr>
            <w:r w:rsidRPr="004539CB">
              <w:rPr>
                <w:spacing w:val="-6"/>
                <w:sz w:val="20"/>
                <w:szCs w:val="20"/>
              </w:rPr>
              <w:t>Стрессорная флуктуация реализуемости воспроизводственного потенциала.</w:t>
            </w:r>
          </w:p>
          <w:p w:rsidR="00D47F37" w:rsidRPr="004539CB" w:rsidRDefault="00D47F37" w:rsidP="001442F8">
            <w:pPr>
              <w:spacing w:after="0" w:line="216" w:lineRule="auto"/>
              <w:jc w:val="both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Нормативы реновации насаждений, опр</w:t>
            </w:r>
            <w:r w:rsidRPr="004539CB">
              <w:rPr>
                <w:spacing w:val="-4"/>
                <w:sz w:val="20"/>
                <w:szCs w:val="20"/>
              </w:rPr>
              <w:t>е</w:t>
            </w:r>
            <w:r w:rsidRPr="004539CB">
              <w:rPr>
                <w:spacing w:val="-4"/>
                <w:sz w:val="20"/>
                <w:szCs w:val="20"/>
              </w:rPr>
              <w:t>деляющие эффективный период эксплуат</w:t>
            </w:r>
            <w:r w:rsidRPr="004539CB">
              <w:rPr>
                <w:spacing w:val="-4"/>
                <w:sz w:val="20"/>
                <w:szCs w:val="20"/>
              </w:rPr>
              <w:t>а</w:t>
            </w:r>
            <w:r w:rsidRPr="004539CB">
              <w:rPr>
                <w:spacing w:val="-4"/>
                <w:sz w:val="20"/>
                <w:szCs w:val="20"/>
              </w:rPr>
              <w:t>ции.</w:t>
            </w:r>
          </w:p>
          <w:p w:rsidR="00D47F37" w:rsidRPr="004539CB" w:rsidRDefault="00D47F37" w:rsidP="001442F8">
            <w:pPr>
              <w:spacing w:after="0" w:line="216" w:lineRule="auto"/>
              <w:jc w:val="both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Превышение среднемноголетней эконом</w:t>
            </w:r>
            <w:r w:rsidRPr="004539CB">
              <w:rPr>
                <w:spacing w:val="-4"/>
                <w:sz w:val="20"/>
                <w:szCs w:val="20"/>
              </w:rPr>
              <w:t>и</w:t>
            </w:r>
            <w:r w:rsidRPr="004539CB">
              <w:rPr>
                <w:spacing w:val="-4"/>
                <w:sz w:val="20"/>
                <w:szCs w:val="20"/>
              </w:rPr>
              <w:t>чески оптимальной урожайности.</w:t>
            </w:r>
          </w:p>
          <w:p w:rsidR="00D47F37" w:rsidRPr="004539CB" w:rsidRDefault="00D47F37" w:rsidP="001442F8">
            <w:pPr>
              <w:spacing w:after="0" w:line="216" w:lineRule="auto"/>
              <w:jc w:val="both"/>
              <w:rPr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Уровень реализации воспроизводственного потенциала.</w:t>
            </w:r>
          </w:p>
        </w:tc>
      </w:tr>
      <w:tr w:rsidR="00D47F37" w:rsidRPr="004539CB" w:rsidTr="001442F8">
        <w:trPr>
          <w:trHeight w:val="644"/>
        </w:trPr>
        <w:tc>
          <w:tcPr>
            <w:tcW w:w="1809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оптимальность физиолого-биохимических процессов растений</w:t>
            </w:r>
          </w:p>
        </w:tc>
        <w:tc>
          <w:tcPr>
            <w:tcW w:w="1275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290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уровень эколого-экономического равновесия системы</w:t>
            </w:r>
          </w:p>
        </w:tc>
        <w:tc>
          <w:tcPr>
            <w:tcW w:w="3827" w:type="dxa"/>
            <w:vMerge/>
          </w:tcPr>
          <w:p w:rsidR="00D47F37" w:rsidRPr="004539CB" w:rsidRDefault="00D47F37" w:rsidP="001442F8">
            <w:pPr>
              <w:spacing w:after="0" w:line="216" w:lineRule="auto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D47F37" w:rsidRPr="004539CB" w:rsidTr="001442F8">
        <w:trPr>
          <w:trHeight w:val="602"/>
        </w:trPr>
        <w:tc>
          <w:tcPr>
            <w:tcW w:w="1809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сбалансированность цен</w:t>
            </w:r>
            <w:r w:rsidRPr="004539CB">
              <w:rPr>
                <w:sz w:val="20"/>
                <w:szCs w:val="20"/>
              </w:rPr>
              <w:t>о</w:t>
            </w:r>
            <w:r w:rsidRPr="004539CB">
              <w:rPr>
                <w:sz w:val="20"/>
                <w:szCs w:val="20"/>
              </w:rPr>
              <w:t>тических компонентов и взаимовлияний</w:t>
            </w:r>
          </w:p>
        </w:tc>
        <w:tc>
          <w:tcPr>
            <w:tcW w:w="1275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290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регулярность и стабильность пл</w:t>
            </w:r>
            <w:r w:rsidRPr="004539CB">
              <w:rPr>
                <w:sz w:val="20"/>
                <w:szCs w:val="20"/>
              </w:rPr>
              <w:t>о</w:t>
            </w:r>
            <w:r w:rsidRPr="004539CB">
              <w:rPr>
                <w:sz w:val="20"/>
                <w:szCs w:val="20"/>
              </w:rPr>
              <w:t>доношения</w:t>
            </w:r>
          </w:p>
        </w:tc>
        <w:tc>
          <w:tcPr>
            <w:tcW w:w="3827" w:type="dxa"/>
            <w:vMerge/>
          </w:tcPr>
          <w:p w:rsidR="00D47F37" w:rsidRPr="004539CB" w:rsidRDefault="00D47F37" w:rsidP="001442F8">
            <w:pPr>
              <w:spacing w:after="0" w:line="216" w:lineRule="auto"/>
              <w:jc w:val="both"/>
              <w:rPr>
                <w:spacing w:val="-4"/>
                <w:sz w:val="20"/>
                <w:szCs w:val="20"/>
              </w:rPr>
            </w:pPr>
          </w:p>
        </w:tc>
      </w:tr>
      <w:tr w:rsidR="00D47F37" w:rsidRPr="004539CB" w:rsidTr="001442F8">
        <w:trPr>
          <w:trHeight w:val="290"/>
        </w:trPr>
        <w:tc>
          <w:tcPr>
            <w:tcW w:w="1809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Воспроизводство производител</w:t>
            </w:r>
            <w:r w:rsidRPr="004539CB">
              <w:rPr>
                <w:sz w:val="20"/>
                <w:szCs w:val="20"/>
              </w:rPr>
              <w:t>ь</w:t>
            </w:r>
            <w:r w:rsidRPr="004539CB">
              <w:rPr>
                <w:sz w:val="20"/>
                <w:szCs w:val="20"/>
              </w:rPr>
              <w:t>ных ресурсов</w:t>
            </w:r>
          </w:p>
        </w:tc>
        <w:tc>
          <w:tcPr>
            <w:tcW w:w="1418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Биоценотич</w:t>
            </w:r>
            <w:r w:rsidRPr="004539CB">
              <w:rPr>
                <w:sz w:val="20"/>
                <w:szCs w:val="20"/>
              </w:rPr>
              <w:t>е</w:t>
            </w:r>
            <w:r w:rsidRPr="004539CB">
              <w:rPr>
                <w:sz w:val="20"/>
                <w:szCs w:val="20"/>
              </w:rPr>
              <w:t>ская</w:t>
            </w:r>
          </w:p>
        </w:tc>
        <w:tc>
          <w:tcPr>
            <w:tcW w:w="2693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 xml:space="preserve">управляемая реализации продукционного потенциала агроценоза </w:t>
            </w:r>
          </w:p>
        </w:tc>
        <w:tc>
          <w:tcPr>
            <w:tcW w:w="1275" w:type="dxa"/>
            <w:vMerge w:val="restart"/>
          </w:tcPr>
          <w:p w:rsidR="00D47F37" w:rsidRPr="004539CB" w:rsidRDefault="00D47F37" w:rsidP="00E76394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Технолого-экономиче-ская</w:t>
            </w:r>
          </w:p>
        </w:tc>
        <w:tc>
          <w:tcPr>
            <w:tcW w:w="3290" w:type="dxa"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структурно-функциональная р</w:t>
            </w:r>
            <w:r w:rsidRPr="004539CB">
              <w:rPr>
                <w:sz w:val="20"/>
                <w:szCs w:val="20"/>
              </w:rPr>
              <w:t>а</w:t>
            </w:r>
            <w:r w:rsidRPr="004539CB">
              <w:rPr>
                <w:sz w:val="20"/>
                <w:szCs w:val="20"/>
              </w:rPr>
              <w:t>циональность организации</w:t>
            </w:r>
          </w:p>
        </w:tc>
        <w:tc>
          <w:tcPr>
            <w:tcW w:w="3827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Коэффициент превышения порога безуб</w:t>
            </w:r>
            <w:r w:rsidRPr="004539CB">
              <w:rPr>
                <w:spacing w:val="-4"/>
                <w:sz w:val="20"/>
                <w:szCs w:val="20"/>
              </w:rPr>
              <w:t>ы</w:t>
            </w:r>
            <w:r w:rsidRPr="004539CB">
              <w:rPr>
                <w:spacing w:val="-4"/>
                <w:sz w:val="20"/>
                <w:szCs w:val="20"/>
              </w:rPr>
              <w:t>точности.</w:t>
            </w:r>
          </w:p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Диапазон технологически и экономически оптимального уровня урожайности.</w:t>
            </w:r>
          </w:p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Соотношение стоимости основных фондов производственной инфраструктуры и мн</w:t>
            </w:r>
            <w:r w:rsidRPr="004539CB">
              <w:rPr>
                <w:spacing w:val="-4"/>
                <w:sz w:val="20"/>
                <w:szCs w:val="20"/>
              </w:rPr>
              <w:t>о</w:t>
            </w:r>
            <w:r w:rsidRPr="004539CB">
              <w:rPr>
                <w:spacing w:val="-4"/>
                <w:sz w:val="20"/>
                <w:szCs w:val="20"/>
              </w:rPr>
              <w:t>голетних насаждений.</w:t>
            </w:r>
          </w:p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Величина дохода от реализации  в расчете на 1 руб. экономических ресурсов.</w:t>
            </w:r>
          </w:p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Соотношение переменных и постоянных издержек.</w:t>
            </w:r>
          </w:p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Оптимальные совокупные издержки на производство относительно дохода.</w:t>
            </w:r>
          </w:p>
        </w:tc>
      </w:tr>
      <w:tr w:rsidR="00D47F37" w:rsidRPr="004539CB" w:rsidTr="001442F8">
        <w:trPr>
          <w:trHeight w:val="571"/>
        </w:trPr>
        <w:tc>
          <w:tcPr>
            <w:tcW w:w="1809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устойчивость формируемого агроценоза к биотическим и абиотическим факторам</w:t>
            </w:r>
          </w:p>
        </w:tc>
        <w:tc>
          <w:tcPr>
            <w:tcW w:w="1275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290" w:type="dxa"/>
          </w:tcPr>
          <w:p w:rsidR="00D47F37" w:rsidRPr="004539CB" w:rsidRDefault="00D47F37" w:rsidP="001442F8">
            <w:pPr>
              <w:spacing w:after="0" w:line="216" w:lineRule="auto"/>
              <w:ind w:right="-108"/>
              <w:rPr>
                <w:spacing w:val="-4"/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оптимальность соотношений техн</w:t>
            </w:r>
            <w:r w:rsidRPr="004539CB">
              <w:rPr>
                <w:sz w:val="20"/>
                <w:szCs w:val="20"/>
              </w:rPr>
              <w:t>о</w:t>
            </w:r>
            <w:r w:rsidRPr="004539CB">
              <w:rPr>
                <w:sz w:val="20"/>
                <w:szCs w:val="20"/>
              </w:rPr>
              <w:t>лого-экономических показателей</w:t>
            </w:r>
          </w:p>
        </w:tc>
        <w:tc>
          <w:tcPr>
            <w:tcW w:w="3827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</w:p>
        </w:tc>
      </w:tr>
      <w:tr w:rsidR="00D47F37" w:rsidRPr="004539CB" w:rsidTr="001442F8">
        <w:trPr>
          <w:trHeight w:val="850"/>
        </w:trPr>
        <w:tc>
          <w:tcPr>
            <w:tcW w:w="1809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290" w:type="dxa"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достаточность ресурсов и дене</w:t>
            </w:r>
            <w:r w:rsidRPr="004539CB">
              <w:rPr>
                <w:sz w:val="20"/>
                <w:szCs w:val="20"/>
              </w:rPr>
              <w:t>ж</w:t>
            </w:r>
            <w:r w:rsidRPr="004539CB">
              <w:rPr>
                <w:sz w:val="20"/>
                <w:szCs w:val="20"/>
              </w:rPr>
              <w:t>ных средств для осуществления расширенного воспроизводства</w:t>
            </w:r>
          </w:p>
        </w:tc>
        <w:tc>
          <w:tcPr>
            <w:tcW w:w="3827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</w:p>
        </w:tc>
      </w:tr>
      <w:tr w:rsidR="00D47F37" w:rsidRPr="004539CB" w:rsidTr="001442F8">
        <w:trPr>
          <w:trHeight w:val="300"/>
        </w:trPr>
        <w:tc>
          <w:tcPr>
            <w:tcW w:w="1809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Воспроизводство товарно-экономических ресурсов</w:t>
            </w:r>
          </w:p>
        </w:tc>
        <w:tc>
          <w:tcPr>
            <w:tcW w:w="1418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Агроценот</w:t>
            </w:r>
            <w:r w:rsidRPr="004539CB">
              <w:rPr>
                <w:sz w:val="20"/>
                <w:szCs w:val="20"/>
              </w:rPr>
              <w:t>и</w:t>
            </w:r>
            <w:r w:rsidRPr="004539CB">
              <w:rPr>
                <w:sz w:val="20"/>
                <w:szCs w:val="20"/>
              </w:rPr>
              <w:t xml:space="preserve">ческая </w:t>
            </w:r>
          </w:p>
        </w:tc>
        <w:tc>
          <w:tcPr>
            <w:tcW w:w="2693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управляемость воспроизво</w:t>
            </w:r>
            <w:r w:rsidRPr="004539CB">
              <w:rPr>
                <w:sz w:val="20"/>
                <w:szCs w:val="20"/>
              </w:rPr>
              <w:t>д</w:t>
            </w:r>
            <w:r w:rsidRPr="004539CB">
              <w:rPr>
                <w:sz w:val="20"/>
                <w:szCs w:val="20"/>
              </w:rPr>
              <w:t>ственных процессов по уровню эффективности</w:t>
            </w:r>
          </w:p>
        </w:tc>
        <w:tc>
          <w:tcPr>
            <w:tcW w:w="1275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Финансово-экономиче-ская</w:t>
            </w:r>
          </w:p>
        </w:tc>
        <w:tc>
          <w:tcPr>
            <w:tcW w:w="3290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 xml:space="preserve">конкурентоспособность </w:t>
            </w:r>
          </w:p>
        </w:tc>
        <w:tc>
          <w:tcPr>
            <w:tcW w:w="3827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Интегральный показатель ресурсоотдачи (величина дохода от реализации на 1 руб. затрат на производство и реализацию пр</w:t>
            </w:r>
            <w:r w:rsidRPr="004539CB">
              <w:rPr>
                <w:spacing w:val="-4"/>
                <w:sz w:val="20"/>
                <w:szCs w:val="20"/>
              </w:rPr>
              <w:t>о</w:t>
            </w:r>
            <w:r w:rsidRPr="004539CB">
              <w:rPr>
                <w:spacing w:val="-4"/>
                <w:sz w:val="20"/>
                <w:szCs w:val="20"/>
              </w:rPr>
              <w:t>дукции).</w:t>
            </w:r>
          </w:p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Норма накопления, пропорциональности, расширенного воспроизводства.</w:t>
            </w:r>
          </w:p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Рентабельность продаж.</w:t>
            </w:r>
          </w:p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pacing w:val="-4"/>
                <w:sz w:val="20"/>
                <w:szCs w:val="20"/>
              </w:rPr>
              <w:t>Рентабельность продукции.</w:t>
            </w:r>
          </w:p>
        </w:tc>
      </w:tr>
      <w:tr w:rsidR="00D47F37" w:rsidRPr="004539CB" w:rsidTr="001442F8">
        <w:trPr>
          <w:trHeight w:val="337"/>
        </w:trPr>
        <w:tc>
          <w:tcPr>
            <w:tcW w:w="1809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обеспечение нормативного периода эксплуатации и стабильности плодоношения</w:t>
            </w:r>
          </w:p>
        </w:tc>
        <w:tc>
          <w:tcPr>
            <w:tcW w:w="1275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290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результативность, обеспечения уровня доходности, достаточного для формирования ресурсных п</w:t>
            </w:r>
            <w:r w:rsidRPr="004539CB">
              <w:rPr>
                <w:sz w:val="20"/>
                <w:szCs w:val="20"/>
              </w:rPr>
              <w:t>о</w:t>
            </w:r>
            <w:r w:rsidRPr="004539CB">
              <w:rPr>
                <w:sz w:val="20"/>
                <w:szCs w:val="20"/>
              </w:rPr>
              <w:t>требностей</w:t>
            </w:r>
          </w:p>
        </w:tc>
        <w:tc>
          <w:tcPr>
            <w:tcW w:w="3827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</w:p>
        </w:tc>
      </w:tr>
      <w:tr w:rsidR="00D47F37" w:rsidRPr="004539CB" w:rsidTr="001442F8">
        <w:trPr>
          <w:trHeight w:val="241"/>
        </w:trPr>
        <w:tc>
          <w:tcPr>
            <w:tcW w:w="1809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оптимальность конструкц</w:t>
            </w:r>
            <w:r w:rsidRPr="004539CB">
              <w:rPr>
                <w:sz w:val="20"/>
                <w:szCs w:val="20"/>
              </w:rPr>
              <w:t>и</w:t>
            </w:r>
            <w:r w:rsidRPr="004539CB">
              <w:rPr>
                <w:sz w:val="20"/>
                <w:szCs w:val="20"/>
              </w:rPr>
              <w:t>онных решений</w:t>
            </w:r>
          </w:p>
        </w:tc>
        <w:tc>
          <w:tcPr>
            <w:tcW w:w="1275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290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</w:p>
        </w:tc>
        <w:tc>
          <w:tcPr>
            <w:tcW w:w="3827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</w:p>
        </w:tc>
      </w:tr>
      <w:tr w:rsidR="00D47F37" w:rsidRPr="004539CB" w:rsidTr="001442F8">
        <w:trPr>
          <w:trHeight w:val="383"/>
        </w:trPr>
        <w:tc>
          <w:tcPr>
            <w:tcW w:w="1809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z w:val="20"/>
                <w:szCs w:val="20"/>
              </w:rPr>
            </w:pPr>
          </w:p>
        </w:tc>
        <w:tc>
          <w:tcPr>
            <w:tcW w:w="3290" w:type="dxa"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структурно-ресурсная обеспече</w:t>
            </w:r>
            <w:r w:rsidRPr="004539CB">
              <w:rPr>
                <w:sz w:val="20"/>
                <w:szCs w:val="20"/>
              </w:rPr>
              <w:t>н</w:t>
            </w:r>
            <w:r w:rsidRPr="004539CB">
              <w:rPr>
                <w:sz w:val="20"/>
                <w:szCs w:val="20"/>
              </w:rPr>
              <w:t>ность процессов производства пр</w:t>
            </w:r>
            <w:r w:rsidRPr="004539CB">
              <w:rPr>
                <w:sz w:val="20"/>
                <w:szCs w:val="20"/>
              </w:rPr>
              <w:t>о</w:t>
            </w:r>
            <w:r w:rsidRPr="004539CB">
              <w:rPr>
                <w:sz w:val="20"/>
                <w:szCs w:val="20"/>
              </w:rPr>
              <w:t>дукции и воссоздания ресурсного потенциала</w:t>
            </w:r>
          </w:p>
        </w:tc>
        <w:tc>
          <w:tcPr>
            <w:tcW w:w="3827" w:type="dxa"/>
            <w:vMerge/>
          </w:tcPr>
          <w:p w:rsidR="00D47F37" w:rsidRPr="004539CB" w:rsidRDefault="00D47F37" w:rsidP="001442F8">
            <w:pPr>
              <w:spacing w:after="0" w:line="216" w:lineRule="auto"/>
              <w:rPr>
                <w:spacing w:val="-4"/>
                <w:sz w:val="20"/>
                <w:szCs w:val="20"/>
              </w:rPr>
            </w:pPr>
          </w:p>
        </w:tc>
      </w:tr>
    </w:tbl>
    <w:p w:rsidR="00D47F37" w:rsidRDefault="00D47F37" w:rsidP="00EE0BBB">
      <w:pPr>
        <w:widowControl w:val="0"/>
        <w:spacing w:after="0" w:line="360" w:lineRule="auto"/>
        <w:ind w:firstLine="709"/>
        <w:jc w:val="both"/>
        <w:rPr>
          <w:szCs w:val="28"/>
        </w:rPr>
        <w:sectPr w:rsidR="00D47F37" w:rsidSect="008B5BA7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p w:rsidR="00D47F37" w:rsidRPr="00521FD3" w:rsidRDefault="00D47F37" w:rsidP="00EE0BBB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521FD3">
        <w:rPr>
          <w:szCs w:val="28"/>
        </w:rPr>
        <w:t>На первом этапе, используя базовые показатели, исследуется их взаимосвязь и определяется набор показателей для оценки устойчивости. Так как все показатели имеют различную размерность, производится от</w:t>
      </w:r>
      <w:r w:rsidRPr="00521FD3">
        <w:rPr>
          <w:szCs w:val="28"/>
        </w:rPr>
        <w:t>о</w:t>
      </w:r>
      <w:r w:rsidRPr="00521FD3">
        <w:rPr>
          <w:szCs w:val="28"/>
        </w:rPr>
        <w:t>бражение этих показателей на единую безразмерную шкалу, в качестве к</w:t>
      </w:r>
      <w:r w:rsidRPr="00521FD3">
        <w:rPr>
          <w:szCs w:val="28"/>
        </w:rPr>
        <w:t>о</w:t>
      </w:r>
      <w:r w:rsidRPr="00521FD3">
        <w:rPr>
          <w:szCs w:val="28"/>
        </w:rPr>
        <w:t>торой выбирается интервал (0,1). Затем по каждой из составляющих си</w:t>
      </w:r>
      <w:r w:rsidRPr="00521FD3">
        <w:rPr>
          <w:szCs w:val="28"/>
        </w:rPr>
        <w:t>с</w:t>
      </w:r>
      <w:r w:rsidRPr="00521FD3">
        <w:rPr>
          <w:szCs w:val="28"/>
        </w:rPr>
        <w:t>темы показателей вычисляются показатели, отражающие отдельные аспе</w:t>
      </w:r>
      <w:r w:rsidRPr="00521FD3">
        <w:rPr>
          <w:szCs w:val="28"/>
        </w:rPr>
        <w:t>к</w:t>
      </w:r>
      <w:r w:rsidRPr="00521FD3">
        <w:rPr>
          <w:szCs w:val="28"/>
        </w:rPr>
        <w:t>ты устойчивости. Комплексная оценка устойчивости предусматривает об</w:t>
      </w:r>
      <w:r w:rsidRPr="00521FD3">
        <w:rPr>
          <w:szCs w:val="28"/>
        </w:rPr>
        <w:t>ъ</w:t>
      </w:r>
      <w:r w:rsidRPr="00521FD3">
        <w:rPr>
          <w:szCs w:val="28"/>
        </w:rPr>
        <w:t>единение частных индикаторов эколого-экономической, технолого-экономической и финансово-экономической устойчивости в интегральный показатель посредством методов многомерной корреляции.</w:t>
      </w:r>
    </w:p>
    <w:p w:rsidR="00D47F37" w:rsidRPr="004F4A1F" w:rsidRDefault="00D47F37" w:rsidP="00EE0BBB">
      <w:pPr>
        <w:widowControl w:val="0"/>
        <w:spacing w:after="0" w:line="360" w:lineRule="auto"/>
        <w:ind w:firstLine="709"/>
        <w:jc w:val="both"/>
        <w:rPr>
          <w:spacing w:val="-4"/>
          <w:szCs w:val="28"/>
        </w:rPr>
      </w:pPr>
      <w:r w:rsidRPr="00521FD3">
        <w:rPr>
          <w:szCs w:val="28"/>
        </w:rPr>
        <w:t>На втором этапе формируются исходные данные для дискриминан</w:t>
      </w:r>
      <w:r w:rsidRPr="00521FD3">
        <w:rPr>
          <w:szCs w:val="28"/>
        </w:rPr>
        <w:t>т</w:t>
      </w:r>
      <w:r w:rsidRPr="00521FD3">
        <w:rPr>
          <w:szCs w:val="28"/>
        </w:rPr>
        <w:t>ного анализа и выполняется нормирование исходных данных. На основ</w:t>
      </w:r>
      <w:r w:rsidRPr="00521FD3">
        <w:rPr>
          <w:szCs w:val="28"/>
        </w:rPr>
        <w:t>а</w:t>
      </w:r>
      <w:r w:rsidRPr="00521FD3">
        <w:rPr>
          <w:szCs w:val="28"/>
        </w:rPr>
        <w:t>нии эмпирических данных определяются границы изменения показателей, характеризующие устойчивость воспроизводственных процессов. Далее дается характеристика</w:t>
      </w:r>
      <w:r w:rsidRPr="004F4A1F">
        <w:rPr>
          <w:spacing w:val="-4"/>
          <w:szCs w:val="28"/>
        </w:rPr>
        <w:t xml:space="preserve"> оценки соответствия элементов воспроизводственных процессов критериям устойчивости и при положительном результате рассч</w:t>
      </w:r>
      <w:r w:rsidRPr="004F4A1F">
        <w:rPr>
          <w:spacing w:val="-4"/>
          <w:szCs w:val="28"/>
        </w:rPr>
        <w:t>и</w:t>
      </w:r>
      <w:r w:rsidRPr="004F4A1F">
        <w:rPr>
          <w:spacing w:val="-4"/>
          <w:szCs w:val="28"/>
        </w:rPr>
        <w:t>тываются оптимальные параметры устойчивости воспроизводственных пр</w:t>
      </w:r>
      <w:r w:rsidRPr="004F4A1F">
        <w:rPr>
          <w:spacing w:val="-4"/>
          <w:szCs w:val="28"/>
        </w:rPr>
        <w:t>о</w:t>
      </w:r>
      <w:r w:rsidRPr="004F4A1F">
        <w:rPr>
          <w:spacing w:val="-4"/>
          <w:szCs w:val="28"/>
        </w:rPr>
        <w:t>цессов</w:t>
      </w:r>
      <w:r>
        <w:rPr>
          <w:spacing w:val="-4"/>
          <w:szCs w:val="28"/>
        </w:rPr>
        <w:t xml:space="preserve"> посредством экономико-математического моделирования</w:t>
      </w:r>
      <w:r w:rsidRPr="004F4A1F">
        <w:rPr>
          <w:spacing w:val="-4"/>
          <w:szCs w:val="28"/>
        </w:rPr>
        <w:t>.</w:t>
      </w:r>
    </w:p>
    <w:p w:rsidR="00D47F37" w:rsidRDefault="00D47F37" w:rsidP="001A7128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CE55D0">
        <w:rPr>
          <w:szCs w:val="28"/>
        </w:rPr>
        <w:t>В результате проведения анализа и оценки уровня устойчивости в</w:t>
      </w:r>
      <w:r w:rsidRPr="00CE55D0">
        <w:rPr>
          <w:szCs w:val="28"/>
        </w:rPr>
        <w:t>ы</w:t>
      </w:r>
      <w:r w:rsidRPr="00CE55D0">
        <w:rPr>
          <w:szCs w:val="28"/>
        </w:rPr>
        <w:t>является необходимость в разработке управленческих решений и рекоме</w:t>
      </w:r>
      <w:r w:rsidRPr="00CE55D0">
        <w:rPr>
          <w:szCs w:val="28"/>
        </w:rPr>
        <w:t>н</w:t>
      </w:r>
      <w:r w:rsidRPr="00CE55D0">
        <w:rPr>
          <w:szCs w:val="28"/>
        </w:rPr>
        <w:t xml:space="preserve">даций, корректируются цели, функции, принципы и методы управления устойчивостью. </w:t>
      </w:r>
      <w:r w:rsidRPr="007949F1">
        <w:rPr>
          <w:szCs w:val="28"/>
        </w:rPr>
        <w:t>Обобщающей характеристикой устойчивости являются интегральные показатели, которые учитывают единичные показатели с учетом их весовых значений.</w:t>
      </w:r>
      <w:r>
        <w:rPr>
          <w:szCs w:val="28"/>
        </w:rPr>
        <w:t xml:space="preserve"> На основе установленной корреляционной зависимости рассчитывается интегральный показатель финансово-экономической устойчивости. </w:t>
      </w:r>
    </w:p>
    <w:p w:rsidR="00D47F37" w:rsidRPr="00CE55D0" w:rsidRDefault="00D47F37" w:rsidP="001A7128">
      <w:pPr>
        <w:widowControl w:val="0"/>
        <w:spacing w:after="0" w:line="360" w:lineRule="auto"/>
        <w:ind w:firstLine="709"/>
        <w:jc w:val="both"/>
        <w:rPr>
          <w:szCs w:val="28"/>
        </w:rPr>
      </w:pPr>
      <w:r w:rsidRPr="00CE55D0">
        <w:rPr>
          <w:szCs w:val="28"/>
        </w:rPr>
        <w:t>Показатели, составляющие финансово-экономическую устойчивость, включают в себя все факторы, определяющие их оптимальное для воспр</w:t>
      </w:r>
      <w:r w:rsidRPr="00CE55D0">
        <w:rPr>
          <w:szCs w:val="28"/>
        </w:rPr>
        <w:t>о</w:t>
      </w:r>
      <w:r w:rsidRPr="00CE55D0">
        <w:rPr>
          <w:szCs w:val="28"/>
        </w:rPr>
        <w:t>изводственных процессов значение</w:t>
      </w:r>
      <w:r>
        <w:rPr>
          <w:szCs w:val="28"/>
        </w:rPr>
        <w:t>, представлены в таблице 2</w:t>
      </w:r>
      <w:r w:rsidRPr="00CE55D0">
        <w:rPr>
          <w:szCs w:val="28"/>
        </w:rPr>
        <w:t>.</w:t>
      </w:r>
    </w:p>
    <w:p w:rsidR="00D47F37" w:rsidRDefault="00D47F37" w:rsidP="00EE0BBB">
      <w:pPr>
        <w:widowControl w:val="0"/>
        <w:suppressAutoHyphens/>
        <w:jc w:val="both"/>
        <w:rPr>
          <w:szCs w:val="28"/>
        </w:rPr>
      </w:pPr>
      <w:r w:rsidRPr="00CE55D0">
        <w:rPr>
          <w:szCs w:val="28"/>
        </w:rPr>
        <w:t xml:space="preserve">Таблица </w:t>
      </w:r>
      <w:r>
        <w:rPr>
          <w:szCs w:val="28"/>
        </w:rPr>
        <w:t>2</w:t>
      </w:r>
      <w:r w:rsidRPr="00CE55D0">
        <w:rPr>
          <w:szCs w:val="28"/>
        </w:rPr>
        <w:t xml:space="preserve"> – Расчет интегрального показателя финансово-экономической устойчивости (по данным специализированных виноградо-винодельческих предприятий Краснодарского края)</w:t>
      </w:r>
    </w:p>
    <w:tbl>
      <w:tblPr>
        <w:tblW w:w="8963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570"/>
        <w:gridCol w:w="991"/>
        <w:gridCol w:w="851"/>
        <w:gridCol w:w="850"/>
        <w:gridCol w:w="851"/>
        <w:gridCol w:w="850"/>
      </w:tblGrid>
      <w:tr w:rsidR="00D47F37" w:rsidRPr="004539CB" w:rsidTr="00373F54">
        <w:trPr>
          <w:trHeight w:val="20"/>
        </w:trPr>
        <w:tc>
          <w:tcPr>
            <w:tcW w:w="457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Показатель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2011 г.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2012 г.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2013 г.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2014 г.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4539CB">
              <w:rPr>
                <w:sz w:val="20"/>
                <w:szCs w:val="20"/>
              </w:rPr>
              <w:t>2015 г.</w:t>
            </w:r>
          </w:p>
        </w:tc>
      </w:tr>
      <w:tr w:rsidR="00D47F37" w:rsidRPr="004539CB" w:rsidTr="00FC285A">
        <w:trPr>
          <w:trHeight w:val="20"/>
        </w:trPr>
        <w:tc>
          <w:tcPr>
            <w:tcW w:w="8963" w:type="dxa"/>
            <w:gridSpan w:val="6"/>
            <w:noWrap/>
            <w:vAlign w:val="bottom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  <w:r w:rsidRPr="004539CB">
              <w:rPr>
                <w:b/>
                <w:i/>
                <w:sz w:val="22"/>
              </w:rPr>
              <w:t>Финансовая устойчивость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текущей ликвидности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1,2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1,3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1,11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1,4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1,5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финансовой зависимости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0,6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0,65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0,58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0,49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покрытия процентов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1,8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1,9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1,7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автономии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0,4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0,35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0,42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0,51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финансового рычага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0,152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0,245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0,19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0,178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0,159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маневренности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0,45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0,46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0,4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0,51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0,52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постоянного капитала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0,33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0,35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0,41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0,62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Мультипликатор собственного капитала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0,52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0,58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0,45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0,51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0,52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обеспеченности собственными средствами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0,01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0,02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0,012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0,06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0,08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i/>
                <w:sz w:val="22"/>
              </w:rPr>
            </w:pPr>
            <w:r w:rsidRPr="004539CB">
              <w:rPr>
                <w:i/>
                <w:sz w:val="22"/>
              </w:rPr>
              <w:t>Интегральный показатель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0,340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0,399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0,356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0,454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0,489</w:t>
            </w:r>
          </w:p>
        </w:tc>
      </w:tr>
      <w:tr w:rsidR="00D47F37" w:rsidRPr="004539CB" w:rsidTr="00D75C06">
        <w:trPr>
          <w:trHeight w:val="20"/>
        </w:trPr>
        <w:tc>
          <w:tcPr>
            <w:tcW w:w="8963" w:type="dxa"/>
            <w:gridSpan w:val="6"/>
            <w:noWrap/>
            <w:vAlign w:val="bottom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  <w:r w:rsidRPr="004539CB">
              <w:rPr>
                <w:b/>
                <w:i/>
                <w:sz w:val="22"/>
              </w:rPr>
              <w:t>Рыночная устойчивость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изменения объема продаж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1,120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1,140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1,100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1,200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1,240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доли рынка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0,040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0,080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0,060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0,050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0,070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доли маркетинговых затрат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0,100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0,080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0,070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0,120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0,150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количества оборотов товарных запасов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ind w:hanging="144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11,200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11,40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10,500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12,800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16,000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i/>
                <w:sz w:val="22"/>
              </w:rPr>
            </w:pPr>
            <w:r w:rsidRPr="004539CB">
              <w:rPr>
                <w:i/>
                <w:sz w:val="22"/>
              </w:rPr>
              <w:t>Интегральный показатель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0,473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0,537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0,469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0,551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0,676</w:t>
            </w:r>
          </w:p>
        </w:tc>
      </w:tr>
      <w:tr w:rsidR="00D47F37" w:rsidRPr="004539CB" w:rsidTr="00FD1B06">
        <w:trPr>
          <w:trHeight w:val="20"/>
        </w:trPr>
        <w:tc>
          <w:tcPr>
            <w:tcW w:w="8963" w:type="dxa"/>
            <w:gridSpan w:val="6"/>
            <w:vAlign w:val="bottom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b/>
                <w:i/>
                <w:sz w:val="22"/>
              </w:rPr>
              <w:t>Организационная устойчивость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эффективности управления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0,100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0,610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0,230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0,340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0,500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экономичности оргструктуры предприятия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0,150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0,200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0,250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0,260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0,190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i/>
                <w:sz w:val="22"/>
              </w:rPr>
            </w:pPr>
            <w:r w:rsidRPr="004539CB">
              <w:rPr>
                <w:i/>
                <w:sz w:val="22"/>
              </w:rPr>
              <w:t>Интегральный показатель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0,122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0,349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0,240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0,297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0,308</w:t>
            </w:r>
          </w:p>
        </w:tc>
      </w:tr>
      <w:tr w:rsidR="00D47F37" w:rsidRPr="004539CB" w:rsidTr="0048725F">
        <w:trPr>
          <w:trHeight w:val="20"/>
        </w:trPr>
        <w:tc>
          <w:tcPr>
            <w:tcW w:w="8963" w:type="dxa"/>
            <w:gridSpan w:val="6"/>
            <w:vAlign w:val="bottom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  <w:r w:rsidRPr="004539CB">
              <w:rPr>
                <w:b/>
                <w:i/>
                <w:sz w:val="22"/>
              </w:rPr>
              <w:t>Производственная устойчивость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производственного потенциала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0,520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0,560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0,500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0,600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0,620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фондоотдачи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1,600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1,500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1,400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1,800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2,200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рентабельности производства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0,150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0,180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0,100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0,200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0,220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i/>
                <w:sz w:val="22"/>
              </w:rPr>
            </w:pPr>
            <w:r w:rsidRPr="004539CB">
              <w:rPr>
                <w:i/>
                <w:sz w:val="22"/>
              </w:rPr>
              <w:t>Интегральный показатель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0,500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0,533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0,412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0,600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0,669</w:t>
            </w:r>
          </w:p>
        </w:tc>
      </w:tr>
      <w:tr w:rsidR="00D47F37" w:rsidRPr="004539CB" w:rsidTr="00457A60">
        <w:trPr>
          <w:trHeight w:val="20"/>
        </w:trPr>
        <w:tc>
          <w:tcPr>
            <w:tcW w:w="8963" w:type="dxa"/>
            <w:gridSpan w:val="6"/>
            <w:vAlign w:val="bottom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  <w:r w:rsidRPr="004539CB">
              <w:rPr>
                <w:b/>
                <w:i/>
                <w:sz w:val="22"/>
              </w:rPr>
              <w:t>Технико-технологическая устойчивость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годности основных фондов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0,700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0,720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0,690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0,700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0,720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обновления основных фондов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0,080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0,100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0,050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0,060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0,072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прироста основных фондов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0,040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0,060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0,030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0,050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0,060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i/>
                <w:sz w:val="22"/>
              </w:rPr>
            </w:pPr>
            <w:r w:rsidRPr="004539CB">
              <w:rPr>
                <w:i/>
                <w:sz w:val="22"/>
              </w:rPr>
              <w:t>Интегральный показатель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0,131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0,163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0,101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0,128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0,146</w:t>
            </w:r>
          </w:p>
        </w:tc>
      </w:tr>
      <w:tr w:rsidR="00D47F37" w:rsidRPr="004539CB" w:rsidTr="00D45DE8">
        <w:trPr>
          <w:trHeight w:val="20"/>
        </w:trPr>
        <w:tc>
          <w:tcPr>
            <w:tcW w:w="8963" w:type="dxa"/>
            <w:gridSpan w:val="6"/>
            <w:vAlign w:val="bottom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i/>
                <w:sz w:val="22"/>
              </w:rPr>
            </w:pPr>
            <w:r w:rsidRPr="004539CB">
              <w:rPr>
                <w:b/>
                <w:i/>
                <w:sz w:val="22"/>
              </w:rPr>
              <w:t>Инвестиционная устойчивость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Коэффициент инвестиционной активности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0,120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0,150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0,080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0,160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0,140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373F54">
            <w:pPr>
              <w:spacing w:after="0" w:line="240" w:lineRule="auto"/>
              <w:ind w:right="-108"/>
              <w:rPr>
                <w:sz w:val="22"/>
              </w:rPr>
            </w:pPr>
            <w:r w:rsidRPr="004539CB">
              <w:rPr>
                <w:sz w:val="22"/>
              </w:rPr>
              <w:t>Коэффициент инвестиций в основной капитал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0,090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0,080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0,070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0,100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0,110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i/>
                <w:sz w:val="22"/>
              </w:rPr>
            </w:pPr>
            <w:r w:rsidRPr="004539CB">
              <w:rPr>
                <w:i/>
                <w:sz w:val="22"/>
              </w:rPr>
              <w:t>Интегральный показатель</w:t>
            </w:r>
          </w:p>
        </w:tc>
        <w:tc>
          <w:tcPr>
            <w:tcW w:w="99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0,104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0,110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0,075</w:t>
            </w:r>
          </w:p>
        </w:tc>
        <w:tc>
          <w:tcPr>
            <w:tcW w:w="851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0,126</w:t>
            </w:r>
          </w:p>
        </w:tc>
        <w:tc>
          <w:tcPr>
            <w:tcW w:w="850" w:type="dxa"/>
            <w:noWrap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i/>
                <w:iCs/>
                <w:sz w:val="22"/>
              </w:rPr>
            </w:pPr>
            <w:r w:rsidRPr="004539CB">
              <w:rPr>
                <w:i/>
                <w:iCs/>
                <w:sz w:val="22"/>
              </w:rPr>
              <w:t>0,124</w:t>
            </w:r>
          </w:p>
        </w:tc>
      </w:tr>
      <w:tr w:rsidR="00D47F37" w:rsidRPr="004539CB" w:rsidTr="00373F54">
        <w:trPr>
          <w:trHeight w:val="20"/>
        </w:trPr>
        <w:tc>
          <w:tcPr>
            <w:tcW w:w="4570" w:type="dxa"/>
            <w:vAlign w:val="bottom"/>
          </w:tcPr>
          <w:p w:rsidR="00D47F37" w:rsidRPr="004539CB" w:rsidRDefault="00D47F37" w:rsidP="00F8124C">
            <w:pPr>
              <w:spacing w:after="0" w:line="240" w:lineRule="auto"/>
              <w:rPr>
                <w:b/>
                <w:sz w:val="22"/>
              </w:rPr>
            </w:pPr>
            <w:r w:rsidRPr="004539CB">
              <w:rPr>
                <w:b/>
                <w:sz w:val="22"/>
              </w:rPr>
              <w:t xml:space="preserve">Обобщающий показатель </w:t>
            </w:r>
          </w:p>
          <w:p w:rsidR="00D47F37" w:rsidRPr="004539CB" w:rsidRDefault="00D47F37" w:rsidP="00F8124C">
            <w:pPr>
              <w:spacing w:after="0" w:line="240" w:lineRule="auto"/>
              <w:rPr>
                <w:b/>
                <w:sz w:val="22"/>
              </w:rPr>
            </w:pPr>
            <w:r w:rsidRPr="004539CB">
              <w:rPr>
                <w:b/>
                <w:sz w:val="22"/>
              </w:rPr>
              <w:t>финансово-экономической устойчивости</w:t>
            </w:r>
          </w:p>
        </w:tc>
        <w:tc>
          <w:tcPr>
            <w:tcW w:w="99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4539CB">
              <w:rPr>
                <w:b/>
                <w:bCs/>
                <w:sz w:val="22"/>
              </w:rPr>
              <w:t>0,308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4539CB">
              <w:rPr>
                <w:b/>
                <w:bCs/>
                <w:sz w:val="22"/>
              </w:rPr>
              <w:t>0,372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4539CB">
              <w:rPr>
                <w:b/>
                <w:bCs/>
                <w:sz w:val="22"/>
              </w:rPr>
              <w:t>0,308</w:t>
            </w:r>
          </w:p>
        </w:tc>
        <w:tc>
          <w:tcPr>
            <w:tcW w:w="851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4539CB">
              <w:rPr>
                <w:b/>
                <w:bCs/>
                <w:sz w:val="22"/>
              </w:rPr>
              <w:t>0,396</w:t>
            </w:r>
          </w:p>
        </w:tc>
        <w:tc>
          <w:tcPr>
            <w:tcW w:w="850" w:type="dxa"/>
            <w:vAlign w:val="center"/>
          </w:tcPr>
          <w:p w:rsidR="00D47F37" w:rsidRPr="004539CB" w:rsidRDefault="00D47F37" w:rsidP="00F8124C">
            <w:pPr>
              <w:spacing w:after="0" w:line="240" w:lineRule="auto"/>
              <w:jc w:val="center"/>
              <w:rPr>
                <w:b/>
                <w:bCs/>
                <w:sz w:val="22"/>
              </w:rPr>
            </w:pPr>
            <w:r w:rsidRPr="004539CB">
              <w:rPr>
                <w:b/>
                <w:bCs/>
                <w:sz w:val="22"/>
              </w:rPr>
              <w:t>0,441</w:t>
            </w:r>
          </w:p>
        </w:tc>
      </w:tr>
    </w:tbl>
    <w:p w:rsidR="00D47F37" w:rsidRPr="00373F54" w:rsidRDefault="00D47F37" w:rsidP="00EE0BBB">
      <w:pPr>
        <w:tabs>
          <w:tab w:val="num" w:pos="0"/>
        </w:tabs>
        <w:spacing w:after="0" w:line="288" w:lineRule="auto"/>
        <w:ind w:firstLine="709"/>
        <w:jc w:val="both"/>
        <w:rPr>
          <w:sz w:val="18"/>
          <w:szCs w:val="18"/>
        </w:rPr>
      </w:pPr>
    </w:p>
    <w:p w:rsidR="00D47F37" w:rsidRDefault="00D47F37" w:rsidP="00470688">
      <w:pPr>
        <w:tabs>
          <w:tab w:val="num" w:pos="0"/>
        </w:tabs>
        <w:spacing w:after="0" w:line="360" w:lineRule="auto"/>
        <w:ind w:firstLine="709"/>
        <w:jc w:val="both"/>
        <w:rPr>
          <w:szCs w:val="28"/>
        </w:rPr>
      </w:pPr>
      <w:r w:rsidRPr="00B231AC">
        <w:rPr>
          <w:szCs w:val="28"/>
        </w:rPr>
        <w:t>Интегральный показатель устойчивости в 2015 г. составил 0,</w:t>
      </w:r>
      <w:r>
        <w:rPr>
          <w:szCs w:val="28"/>
        </w:rPr>
        <w:t>441</w:t>
      </w:r>
      <w:r w:rsidRPr="00B231AC">
        <w:rPr>
          <w:szCs w:val="28"/>
        </w:rPr>
        <w:t>, что согласно семантической интерпретации пороговых значений интегральн</w:t>
      </w:r>
      <w:r w:rsidRPr="00B231AC">
        <w:rPr>
          <w:szCs w:val="28"/>
        </w:rPr>
        <w:t>о</w:t>
      </w:r>
      <w:r w:rsidRPr="00B231AC">
        <w:rPr>
          <w:szCs w:val="28"/>
        </w:rPr>
        <w:t>го показателя устойчивости относится к категории «развитие, с признак</w:t>
      </w:r>
      <w:r w:rsidRPr="00B231AC">
        <w:rPr>
          <w:szCs w:val="28"/>
        </w:rPr>
        <w:t>а</w:t>
      </w:r>
      <w:r w:rsidRPr="00B231AC">
        <w:rPr>
          <w:szCs w:val="28"/>
        </w:rPr>
        <w:t>ми не</w:t>
      </w:r>
      <w:r>
        <w:rPr>
          <w:szCs w:val="28"/>
        </w:rPr>
        <w:t xml:space="preserve">устойчивости». </w:t>
      </w:r>
    </w:p>
    <w:p w:rsidR="00D47F37" w:rsidRPr="008802E7" w:rsidRDefault="00D47F37" w:rsidP="00470688">
      <w:pPr>
        <w:spacing w:after="0" w:line="360" w:lineRule="auto"/>
        <w:ind w:firstLine="709"/>
        <w:jc w:val="both"/>
        <w:rPr>
          <w:spacing w:val="-4"/>
          <w:szCs w:val="28"/>
        </w:rPr>
      </w:pPr>
      <w:r w:rsidRPr="008802E7">
        <w:rPr>
          <w:spacing w:val="-4"/>
          <w:szCs w:val="28"/>
        </w:rPr>
        <w:t>Анализ факторов, влияющих на уровень устойчивости и эффективн</w:t>
      </w:r>
      <w:r w:rsidRPr="008802E7">
        <w:rPr>
          <w:spacing w:val="-4"/>
          <w:szCs w:val="28"/>
        </w:rPr>
        <w:t>о</w:t>
      </w:r>
      <w:r w:rsidRPr="008802E7">
        <w:rPr>
          <w:spacing w:val="-4"/>
          <w:szCs w:val="28"/>
        </w:rPr>
        <w:t>сти, позволяет оценить воспроизводственные возможности хозяйствующих субъектов, производящих виноградо-винодельческую продукцию, опред</w:t>
      </w:r>
      <w:r w:rsidRPr="008802E7">
        <w:rPr>
          <w:spacing w:val="-4"/>
          <w:szCs w:val="28"/>
        </w:rPr>
        <w:t>е</w:t>
      </w:r>
      <w:r w:rsidRPr="008802E7">
        <w:rPr>
          <w:spacing w:val="-4"/>
          <w:szCs w:val="28"/>
        </w:rPr>
        <w:t>лить взаимосвязи и взаимовлияния между результирующими показателями и факторными признаками, а также обозначить возникающие диспропорции [2].</w:t>
      </w:r>
    </w:p>
    <w:p w:rsidR="00D47F37" w:rsidRDefault="00D47F37" w:rsidP="00470688">
      <w:pPr>
        <w:spacing w:after="0" w:line="360" w:lineRule="auto"/>
        <w:ind w:firstLine="709"/>
        <w:jc w:val="both"/>
        <w:rPr>
          <w:szCs w:val="28"/>
        </w:rPr>
      </w:pPr>
      <w:r w:rsidRPr="00B231AC">
        <w:rPr>
          <w:szCs w:val="28"/>
        </w:rPr>
        <w:t>Обобщающая характеристика макроэкономических, рыночных и производственных факторов, влияющих на устойчивость воспроизводс</w:t>
      </w:r>
      <w:r w:rsidRPr="00B231AC">
        <w:rPr>
          <w:szCs w:val="28"/>
        </w:rPr>
        <w:t>т</w:t>
      </w:r>
      <w:r w:rsidRPr="00B231AC">
        <w:rPr>
          <w:szCs w:val="28"/>
        </w:rPr>
        <w:t>венных процессов в промышленном виноградарстве, свидетельствует о тенденции ее снижения (табл</w:t>
      </w:r>
      <w:r>
        <w:rPr>
          <w:szCs w:val="28"/>
        </w:rPr>
        <w:t>.</w:t>
      </w:r>
      <w:r w:rsidRPr="00B231AC">
        <w:rPr>
          <w:szCs w:val="28"/>
        </w:rPr>
        <w:t xml:space="preserve"> </w:t>
      </w:r>
      <w:r>
        <w:rPr>
          <w:szCs w:val="28"/>
        </w:rPr>
        <w:t>3</w:t>
      </w:r>
      <w:r w:rsidRPr="00B231AC">
        <w:rPr>
          <w:szCs w:val="28"/>
        </w:rPr>
        <w:t xml:space="preserve">). </w:t>
      </w:r>
    </w:p>
    <w:p w:rsidR="00D47F37" w:rsidRPr="00CE55D0" w:rsidRDefault="00D47F37" w:rsidP="00EE0BBB">
      <w:pPr>
        <w:suppressAutoHyphens/>
        <w:spacing w:after="0" w:line="240" w:lineRule="auto"/>
        <w:jc w:val="both"/>
        <w:rPr>
          <w:szCs w:val="28"/>
        </w:rPr>
      </w:pPr>
      <w:r w:rsidRPr="00CE55D0">
        <w:rPr>
          <w:szCs w:val="28"/>
        </w:rPr>
        <w:t xml:space="preserve">Таблица </w:t>
      </w:r>
      <w:r>
        <w:rPr>
          <w:szCs w:val="28"/>
        </w:rPr>
        <w:t>3</w:t>
      </w:r>
      <w:r w:rsidRPr="00CE55D0">
        <w:rPr>
          <w:szCs w:val="28"/>
        </w:rPr>
        <w:t xml:space="preserve"> –</w:t>
      </w:r>
      <w:r>
        <w:rPr>
          <w:szCs w:val="28"/>
        </w:rPr>
        <w:t xml:space="preserve"> Основные </w:t>
      </w:r>
      <w:r w:rsidRPr="00B231AC">
        <w:rPr>
          <w:szCs w:val="28"/>
        </w:rPr>
        <w:t>фактор</w:t>
      </w:r>
      <w:r>
        <w:rPr>
          <w:szCs w:val="28"/>
        </w:rPr>
        <w:t>ы</w:t>
      </w:r>
      <w:r w:rsidRPr="00B231AC">
        <w:rPr>
          <w:szCs w:val="28"/>
        </w:rPr>
        <w:t>, влияющи</w:t>
      </w:r>
      <w:r>
        <w:rPr>
          <w:szCs w:val="28"/>
        </w:rPr>
        <w:t>е</w:t>
      </w:r>
      <w:r w:rsidRPr="00B231AC">
        <w:rPr>
          <w:szCs w:val="28"/>
        </w:rPr>
        <w:t xml:space="preserve"> на устойчивость воспроизводственных процессов</w:t>
      </w:r>
      <w:r>
        <w:rPr>
          <w:szCs w:val="28"/>
        </w:rPr>
        <w:t xml:space="preserve"> в виноградарстве</w:t>
      </w:r>
      <w:r w:rsidRPr="00CE55D0">
        <w:rPr>
          <w:szCs w:val="28"/>
        </w:rPr>
        <w:t xml:space="preserve"> (на примере Краснодарского края)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830"/>
        <w:gridCol w:w="845"/>
        <w:gridCol w:w="844"/>
        <w:gridCol w:w="844"/>
        <w:gridCol w:w="844"/>
        <w:gridCol w:w="844"/>
        <w:gridCol w:w="844"/>
        <w:gridCol w:w="1172"/>
      </w:tblGrid>
      <w:tr w:rsidR="00D47F37" w:rsidRPr="004539CB" w:rsidTr="00470688">
        <w:trPr>
          <w:trHeight w:val="20"/>
        </w:trPr>
        <w:tc>
          <w:tcPr>
            <w:tcW w:w="283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Показатель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ind w:left="-57" w:right="-57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2010 г.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ind w:left="-57" w:right="-57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2011 г.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ind w:left="-57" w:right="-57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2012 г.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ind w:left="-57" w:right="-57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2013 г.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ind w:left="-57" w:right="-57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2014 г.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ind w:left="-57" w:right="-57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2015 г.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Средний темп прироста, %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Индекс паритета цен пр</w:t>
            </w:r>
            <w:r w:rsidRPr="004539CB">
              <w:rPr>
                <w:sz w:val="22"/>
              </w:rPr>
              <w:t>о</w:t>
            </w:r>
            <w:r w:rsidRPr="004539CB">
              <w:rPr>
                <w:sz w:val="22"/>
              </w:rPr>
              <w:t>изводителей сельхозпр</w:t>
            </w:r>
            <w:r w:rsidRPr="004539CB">
              <w:rPr>
                <w:sz w:val="22"/>
              </w:rPr>
              <w:t>о</w:t>
            </w:r>
            <w:r w:rsidRPr="004539CB">
              <w:rPr>
                <w:sz w:val="22"/>
              </w:rPr>
              <w:t>дукции и цен приобретения промышленных товаров и услуг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1,051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1,161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1,084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1,085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1,052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1,138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х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Стоимость рубля по отн</w:t>
            </w:r>
            <w:r w:rsidRPr="004539CB">
              <w:rPr>
                <w:sz w:val="22"/>
              </w:rPr>
              <w:t>о</w:t>
            </w:r>
            <w:r w:rsidRPr="004539CB">
              <w:rPr>
                <w:sz w:val="22"/>
              </w:rPr>
              <w:t>шению к бивалютной ко</w:t>
            </w:r>
            <w:r w:rsidRPr="004539CB">
              <w:rPr>
                <w:sz w:val="22"/>
              </w:rPr>
              <w:t>р</w:t>
            </w:r>
            <w:r w:rsidRPr="004539CB">
              <w:rPr>
                <w:sz w:val="22"/>
              </w:rPr>
              <w:t>зине, руб.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30,4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29,4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31,1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31,8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38,7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61,3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х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Уровень инфляции (индекс потребительских цен), %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108,78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106,10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106,57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106,47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111,35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112,91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х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Урожайность, тонн/га: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numPr>
                <w:ilvl w:val="0"/>
                <w:numId w:val="3"/>
              </w:numPr>
              <w:tabs>
                <w:tab w:val="left" w:pos="171"/>
              </w:tabs>
              <w:spacing w:after="0" w:line="240" w:lineRule="auto"/>
              <w:ind w:left="0" w:firstLine="0"/>
              <w:rPr>
                <w:sz w:val="22"/>
              </w:rPr>
            </w:pPr>
            <w:r w:rsidRPr="004539CB">
              <w:rPr>
                <w:sz w:val="22"/>
              </w:rPr>
              <w:t>технические сорта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8,71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13,06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8,21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10,98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11,58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8,98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0,6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numPr>
                <w:ilvl w:val="0"/>
                <w:numId w:val="3"/>
              </w:numPr>
              <w:tabs>
                <w:tab w:val="left" w:pos="171"/>
              </w:tabs>
              <w:spacing w:after="0" w:line="240" w:lineRule="auto"/>
              <w:ind w:left="0" w:firstLine="0"/>
              <w:rPr>
                <w:sz w:val="22"/>
              </w:rPr>
            </w:pPr>
            <w:r w:rsidRPr="004539CB">
              <w:rPr>
                <w:sz w:val="22"/>
              </w:rPr>
              <w:t>столовые сорта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7,40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10,52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6,08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7,61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7,37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6,83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-1,6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Издержки на производство, тыс.руб./га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193,5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272,8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219,4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244,6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282,6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289,7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8,4</w:t>
            </w:r>
          </w:p>
        </w:tc>
      </w:tr>
      <w:tr w:rsidR="00D47F37" w:rsidRPr="004539CB" w:rsidTr="00470688">
        <w:trPr>
          <w:trHeight w:val="669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Издержки на закладку и уходные работы до всту</w:t>
            </w:r>
            <w:r w:rsidRPr="004539CB">
              <w:rPr>
                <w:sz w:val="22"/>
              </w:rPr>
              <w:t>п</w:t>
            </w:r>
            <w:r w:rsidRPr="004539CB">
              <w:rPr>
                <w:sz w:val="22"/>
              </w:rPr>
              <w:t>ления в плодоношение, тыс.руб./га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526,5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579,3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603,7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650,9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725,4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1385,0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21,3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pacing w:val="-4"/>
                <w:sz w:val="22"/>
              </w:rPr>
            </w:pPr>
            <w:r w:rsidRPr="004539CB">
              <w:rPr>
                <w:spacing w:val="-4"/>
                <w:sz w:val="22"/>
              </w:rPr>
              <w:t>Стоимость оборотных средств, тыс.руб./га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102,6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108,8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116,0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123,5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137,5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155,3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8,6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Оптовая цена реализации столовых сортов виногр</w:t>
            </w:r>
            <w:r w:rsidRPr="004539CB">
              <w:rPr>
                <w:sz w:val="22"/>
              </w:rPr>
              <w:t>а</w:t>
            </w:r>
            <w:r w:rsidRPr="004539CB">
              <w:rPr>
                <w:sz w:val="22"/>
              </w:rPr>
              <w:t>да, руб./ц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1637,8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1617,3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1987,9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1742,3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1810,4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2406,5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8,0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Цена реализации винопр</w:t>
            </w:r>
            <w:r w:rsidRPr="004539CB">
              <w:rPr>
                <w:sz w:val="22"/>
              </w:rPr>
              <w:t>о</w:t>
            </w:r>
            <w:r w:rsidRPr="004539CB">
              <w:rPr>
                <w:sz w:val="22"/>
              </w:rPr>
              <w:t>дукции, руб./л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46,1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48,3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50,6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55,2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62,7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75,2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10,3</w:t>
            </w:r>
          </w:p>
        </w:tc>
      </w:tr>
      <w:tr w:rsidR="00D47F37" w:rsidRPr="004539CB" w:rsidTr="00470688">
        <w:trPr>
          <w:trHeight w:val="20"/>
        </w:trPr>
        <w:tc>
          <w:tcPr>
            <w:tcW w:w="2830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rPr>
                <w:sz w:val="22"/>
              </w:rPr>
            </w:pPr>
            <w:r w:rsidRPr="004539CB">
              <w:rPr>
                <w:sz w:val="22"/>
              </w:rPr>
              <w:t>Субсидии, тыс.руб./га</w:t>
            </w:r>
          </w:p>
        </w:tc>
        <w:tc>
          <w:tcPr>
            <w:tcW w:w="845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110,0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110,0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175,5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170,0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190,0</w:t>
            </w:r>
          </w:p>
        </w:tc>
        <w:tc>
          <w:tcPr>
            <w:tcW w:w="844" w:type="dxa"/>
            <w:noWrap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190,0</w:t>
            </w:r>
          </w:p>
        </w:tc>
        <w:tc>
          <w:tcPr>
            <w:tcW w:w="1172" w:type="dxa"/>
            <w:vAlign w:val="center"/>
          </w:tcPr>
          <w:p w:rsidR="00D47F37" w:rsidRPr="004539CB" w:rsidRDefault="00D47F37" w:rsidP="00EE0BBB">
            <w:pPr>
              <w:spacing w:after="0" w:line="240" w:lineRule="auto"/>
              <w:jc w:val="center"/>
              <w:rPr>
                <w:sz w:val="22"/>
              </w:rPr>
            </w:pPr>
            <w:r w:rsidRPr="004539CB">
              <w:rPr>
                <w:sz w:val="22"/>
              </w:rPr>
              <w:t>11,6</w:t>
            </w:r>
          </w:p>
        </w:tc>
      </w:tr>
    </w:tbl>
    <w:p w:rsidR="00D47F37" w:rsidRPr="00CE55D0" w:rsidRDefault="00D47F37" w:rsidP="00373F54">
      <w:pPr>
        <w:spacing w:after="0" w:line="336" w:lineRule="auto"/>
        <w:ind w:firstLine="709"/>
        <w:jc w:val="both"/>
        <w:rPr>
          <w:szCs w:val="28"/>
        </w:rPr>
      </w:pPr>
      <w:r w:rsidRPr="00CE55D0">
        <w:rPr>
          <w:szCs w:val="28"/>
        </w:rPr>
        <w:t>На снижение устойчивости производства винограда всё в большей степени оказывает влияние рост стоимости приобретаемых ресурсов, отн</w:t>
      </w:r>
      <w:r w:rsidRPr="00CE55D0">
        <w:rPr>
          <w:szCs w:val="28"/>
        </w:rPr>
        <w:t>о</w:t>
      </w:r>
      <w:r w:rsidRPr="00CE55D0">
        <w:rPr>
          <w:szCs w:val="28"/>
        </w:rPr>
        <w:t>сительное сокращение объемов государственной поддержки, что формир</w:t>
      </w:r>
      <w:r w:rsidRPr="00CE55D0">
        <w:rPr>
          <w:szCs w:val="28"/>
        </w:rPr>
        <w:t>у</w:t>
      </w:r>
      <w:r w:rsidRPr="00CE55D0">
        <w:rPr>
          <w:szCs w:val="28"/>
        </w:rPr>
        <w:t>ет высокие средние темпы прироста себестоимости, проблематичность увеличения средней оптовой цены реализации про</w:t>
      </w:r>
      <w:r>
        <w:rPr>
          <w:szCs w:val="28"/>
        </w:rPr>
        <w:t>дукции и обуславливает необходимость разработки регуляторов для обеспечения устойчивости воспроизводственных процессов</w:t>
      </w:r>
      <w:r w:rsidRPr="008802E7">
        <w:rPr>
          <w:szCs w:val="28"/>
        </w:rPr>
        <w:t xml:space="preserve"> [3]</w:t>
      </w:r>
      <w:r w:rsidRPr="00CE55D0">
        <w:rPr>
          <w:szCs w:val="28"/>
        </w:rPr>
        <w:t>.</w:t>
      </w:r>
    </w:p>
    <w:p w:rsidR="00D47F37" w:rsidRPr="00CE55D0" w:rsidRDefault="00D47F37" w:rsidP="001442F8">
      <w:pPr>
        <w:spacing w:after="0" w:line="336" w:lineRule="auto"/>
        <w:ind w:firstLine="709"/>
        <w:jc w:val="both"/>
        <w:rPr>
          <w:szCs w:val="28"/>
        </w:rPr>
      </w:pPr>
      <w:r w:rsidRPr="00CE55D0">
        <w:rPr>
          <w:szCs w:val="28"/>
        </w:rPr>
        <w:t>На основе проведенного анализа факторов, обуславливающих усто</w:t>
      </w:r>
      <w:r w:rsidRPr="00CE55D0">
        <w:rPr>
          <w:szCs w:val="28"/>
        </w:rPr>
        <w:t>й</w:t>
      </w:r>
      <w:r w:rsidRPr="00CE55D0">
        <w:rPr>
          <w:szCs w:val="28"/>
        </w:rPr>
        <w:t>чивость и эффективность воспроизводственных процессов в промышле</w:t>
      </w:r>
      <w:r w:rsidRPr="00CE55D0">
        <w:rPr>
          <w:szCs w:val="28"/>
        </w:rPr>
        <w:t>н</w:t>
      </w:r>
      <w:r w:rsidRPr="00CE55D0">
        <w:rPr>
          <w:szCs w:val="28"/>
        </w:rPr>
        <w:t>ном производстве винограда, следует сделать вывод, что основными пр</w:t>
      </w:r>
      <w:r w:rsidRPr="00CE55D0">
        <w:rPr>
          <w:szCs w:val="28"/>
        </w:rPr>
        <w:t>и</w:t>
      </w:r>
      <w:r w:rsidRPr="00CE55D0">
        <w:rPr>
          <w:szCs w:val="28"/>
        </w:rPr>
        <w:t>чинами, снижающими устойчивость, являются:</w:t>
      </w:r>
    </w:p>
    <w:p w:rsidR="00D47F37" w:rsidRPr="00562303" w:rsidRDefault="00D47F37" w:rsidP="00562303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20"/>
        <w:jc w:val="both"/>
        <w:rPr>
          <w:spacing w:val="-2"/>
          <w:szCs w:val="28"/>
        </w:rPr>
      </w:pPr>
      <w:r w:rsidRPr="00562303">
        <w:rPr>
          <w:spacing w:val="-2"/>
          <w:szCs w:val="28"/>
        </w:rPr>
        <w:t>высокая себестоимость готовой продукции, снижающая конкуре</w:t>
      </w:r>
      <w:r w:rsidRPr="00562303">
        <w:rPr>
          <w:spacing w:val="-2"/>
          <w:szCs w:val="28"/>
        </w:rPr>
        <w:t>н</w:t>
      </w:r>
      <w:r w:rsidRPr="00562303">
        <w:rPr>
          <w:spacing w:val="-2"/>
          <w:szCs w:val="28"/>
        </w:rPr>
        <w:t>тоспособность продукции отечественного производства, обусловленная в</w:t>
      </w:r>
      <w:r w:rsidRPr="00562303">
        <w:rPr>
          <w:spacing w:val="-2"/>
          <w:szCs w:val="28"/>
        </w:rPr>
        <w:t>ы</w:t>
      </w:r>
      <w:r w:rsidRPr="00562303">
        <w:rPr>
          <w:spacing w:val="-2"/>
          <w:szCs w:val="28"/>
        </w:rPr>
        <w:t>сокой динамикой роста стоимости оборотных средств (в среднем 8,6 % в год);</w:t>
      </w:r>
    </w:p>
    <w:p w:rsidR="00D47F37" w:rsidRPr="00CC1829" w:rsidRDefault="00D47F37" w:rsidP="00CC1829">
      <w:pPr>
        <w:numPr>
          <w:ilvl w:val="0"/>
          <w:numId w:val="2"/>
        </w:numPr>
        <w:tabs>
          <w:tab w:val="left" w:pos="1080"/>
        </w:tabs>
        <w:spacing w:after="0" w:line="360" w:lineRule="auto"/>
        <w:ind w:left="0" w:firstLine="720"/>
        <w:jc w:val="both"/>
        <w:rPr>
          <w:szCs w:val="28"/>
        </w:rPr>
      </w:pPr>
      <w:r w:rsidRPr="00CE55D0">
        <w:rPr>
          <w:szCs w:val="28"/>
        </w:rPr>
        <w:t>существенный рост цен на основные виды промышленной пр</w:t>
      </w:r>
      <w:r w:rsidRPr="00CE55D0">
        <w:rPr>
          <w:szCs w:val="28"/>
        </w:rPr>
        <w:t>о</w:t>
      </w:r>
      <w:r w:rsidRPr="00CE55D0">
        <w:rPr>
          <w:szCs w:val="28"/>
        </w:rPr>
        <w:t>дукции, приобретаемые сельхозтоваропроизводителями</w:t>
      </w:r>
      <w:r>
        <w:rPr>
          <w:szCs w:val="28"/>
        </w:rPr>
        <w:t xml:space="preserve"> (до 12 % в год), что</w:t>
      </w:r>
      <w:r w:rsidRPr="00954B65">
        <w:rPr>
          <w:szCs w:val="28"/>
        </w:rPr>
        <w:t xml:space="preserve"> </w:t>
      </w:r>
      <w:r w:rsidRPr="00CE55D0">
        <w:rPr>
          <w:szCs w:val="28"/>
        </w:rPr>
        <w:t xml:space="preserve">обуславливает необходимость предприятиям ежегодно добавлять </w:t>
      </w:r>
      <w:r>
        <w:rPr>
          <w:szCs w:val="28"/>
        </w:rPr>
        <w:t>8,9</w:t>
      </w:r>
      <w:r w:rsidRPr="00CE55D0">
        <w:rPr>
          <w:szCs w:val="28"/>
        </w:rPr>
        <w:t xml:space="preserve"> % ресурсов для компенсации возрастающих издержек на производство, с</w:t>
      </w:r>
      <w:r w:rsidRPr="00CE55D0">
        <w:rPr>
          <w:szCs w:val="28"/>
        </w:rPr>
        <w:t>о</w:t>
      </w:r>
      <w:r w:rsidRPr="00CE55D0">
        <w:rPr>
          <w:szCs w:val="28"/>
        </w:rPr>
        <w:t>ставляющих в среднем более 1</w:t>
      </w:r>
      <w:r>
        <w:rPr>
          <w:szCs w:val="28"/>
        </w:rPr>
        <w:t>1,2</w:t>
      </w:r>
      <w:r w:rsidRPr="00CE55D0">
        <w:rPr>
          <w:szCs w:val="28"/>
        </w:rPr>
        <w:t xml:space="preserve"> тыс. руб. на один гектар</w:t>
      </w:r>
      <w:r>
        <w:rPr>
          <w:szCs w:val="28"/>
        </w:rPr>
        <w:t xml:space="preserve"> (в ценах 2016 года)</w:t>
      </w:r>
      <w:r w:rsidRPr="00CE55D0">
        <w:rPr>
          <w:szCs w:val="28"/>
        </w:rPr>
        <w:t>;</w:t>
      </w:r>
    </w:p>
    <w:p w:rsidR="00D47F37" w:rsidRDefault="00D47F37" w:rsidP="00CC1829">
      <w:pPr>
        <w:numPr>
          <w:ilvl w:val="0"/>
          <w:numId w:val="1"/>
        </w:numPr>
        <w:tabs>
          <w:tab w:val="clear" w:pos="709"/>
          <w:tab w:val="num" w:pos="0"/>
          <w:tab w:val="left" w:pos="1080"/>
        </w:tabs>
        <w:spacing w:after="0" w:line="360" w:lineRule="auto"/>
        <w:ind w:left="0"/>
        <w:jc w:val="both"/>
        <w:rPr>
          <w:szCs w:val="28"/>
        </w:rPr>
      </w:pPr>
      <w:r w:rsidRPr="00CE55D0">
        <w:rPr>
          <w:szCs w:val="28"/>
        </w:rPr>
        <w:t>недостаточность форм государственного регулирования как инс</w:t>
      </w:r>
      <w:r w:rsidRPr="00CE55D0">
        <w:rPr>
          <w:szCs w:val="28"/>
        </w:rPr>
        <w:t>т</w:t>
      </w:r>
      <w:r w:rsidRPr="00CE55D0">
        <w:rPr>
          <w:szCs w:val="28"/>
        </w:rPr>
        <w:t>румента нивелирования макроэкономических диспропорций и мотивации расширенного воспроизводства основных производственных фондов (н</w:t>
      </w:r>
      <w:r w:rsidRPr="00CE55D0">
        <w:rPr>
          <w:szCs w:val="28"/>
        </w:rPr>
        <w:t>а</w:t>
      </w:r>
      <w:r w:rsidRPr="00CE55D0">
        <w:rPr>
          <w:szCs w:val="28"/>
        </w:rPr>
        <w:t>саждений)</w:t>
      </w:r>
      <w:r>
        <w:rPr>
          <w:szCs w:val="28"/>
        </w:rPr>
        <w:t xml:space="preserve">. </w:t>
      </w:r>
      <w:r w:rsidRPr="00CE55D0">
        <w:rPr>
          <w:spacing w:val="-1"/>
          <w:szCs w:val="28"/>
        </w:rPr>
        <w:t>Выделяемые субсидии на закладку и уходные работы до всту</w:t>
      </w:r>
      <w:r w:rsidRPr="00CE55D0">
        <w:rPr>
          <w:spacing w:val="-1"/>
          <w:szCs w:val="28"/>
        </w:rPr>
        <w:t>п</w:t>
      </w:r>
      <w:r w:rsidRPr="00CE55D0">
        <w:rPr>
          <w:spacing w:val="-1"/>
          <w:szCs w:val="28"/>
        </w:rPr>
        <w:t>ления в плодоношение снижают издержки на производство продукции (ч</w:t>
      </w:r>
      <w:r w:rsidRPr="00CE55D0">
        <w:rPr>
          <w:spacing w:val="-1"/>
          <w:szCs w:val="28"/>
        </w:rPr>
        <w:t>е</w:t>
      </w:r>
      <w:r w:rsidRPr="00CE55D0">
        <w:rPr>
          <w:spacing w:val="-1"/>
          <w:szCs w:val="28"/>
        </w:rPr>
        <w:t xml:space="preserve">рез амортизацию) лишь на 12,3 %, а меры «несвязанной формы поддержки» (компенсации) снижают дефицит оборотных средств лишь на </w:t>
      </w:r>
      <w:r>
        <w:rPr>
          <w:spacing w:val="-1"/>
          <w:szCs w:val="28"/>
        </w:rPr>
        <w:t xml:space="preserve">                </w:t>
      </w:r>
      <w:r w:rsidRPr="00CE55D0">
        <w:rPr>
          <w:spacing w:val="-1"/>
          <w:szCs w:val="28"/>
        </w:rPr>
        <w:t>1,2 %, что не восполняет стоимостные дисбалансы. Общая величина дефицита финансовых средств на закладку и уходные работы до вступления в плод</w:t>
      </w:r>
      <w:r w:rsidRPr="00CE55D0">
        <w:rPr>
          <w:spacing w:val="-1"/>
          <w:szCs w:val="28"/>
        </w:rPr>
        <w:t>о</w:t>
      </w:r>
      <w:r w:rsidRPr="00CE55D0">
        <w:rPr>
          <w:spacing w:val="-1"/>
          <w:szCs w:val="28"/>
        </w:rPr>
        <w:t>ношение составляет 64,5 % или в ценах 2015 г. 893 тыс.руб./га</w:t>
      </w:r>
      <w:r w:rsidRPr="00CE55D0">
        <w:rPr>
          <w:szCs w:val="28"/>
        </w:rPr>
        <w:t>;</w:t>
      </w:r>
    </w:p>
    <w:p w:rsidR="00D47F37" w:rsidRPr="007949F1" w:rsidRDefault="00D47F37" w:rsidP="00470688">
      <w:pPr>
        <w:numPr>
          <w:ilvl w:val="0"/>
          <w:numId w:val="1"/>
        </w:numPr>
        <w:tabs>
          <w:tab w:val="clear" w:pos="709"/>
          <w:tab w:val="num" w:pos="0"/>
          <w:tab w:val="left" w:pos="1080"/>
          <w:tab w:val="left" w:pos="7020"/>
        </w:tabs>
        <w:spacing w:after="0" w:line="360" w:lineRule="auto"/>
        <w:ind w:left="0"/>
        <w:jc w:val="both"/>
        <w:rPr>
          <w:szCs w:val="28"/>
        </w:rPr>
      </w:pPr>
      <w:r w:rsidRPr="007949F1">
        <w:rPr>
          <w:szCs w:val="28"/>
        </w:rPr>
        <w:t>недостаточность собственных финансовых средств у сельхозтов</w:t>
      </w:r>
      <w:r w:rsidRPr="007949F1">
        <w:rPr>
          <w:szCs w:val="28"/>
        </w:rPr>
        <w:t>а</w:t>
      </w:r>
      <w:r w:rsidRPr="007949F1">
        <w:rPr>
          <w:szCs w:val="28"/>
        </w:rPr>
        <w:t>ропроизводителей для осуществления плановых реноваций насаждений, обновления фондов производственной инфраструктуры и осуществления текущей производственной деятельности в режиме расширенного воспр</w:t>
      </w:r>
      <w:r w:rsidRPr="007949F1">
        <w:rPr>
          <w:szCs w:val="28"/>
        </w:rPr>
        <w:t>о</w:t>
      </w:r>
      <w:r w:rsidRPr="007949F1">
        <w:rPr>
          <w:szCs w:val="28"/>
        </w:rPr>
        <w:t xml:space="preserve">изводства. </w:t>
      </w:r>
      <w:r w:rsidRPr="007949F1">
        <w:rPr>
          <w:spacing w:val="-2"/>
          <w:szCs w:val="28"/>
        </w:rPr>
        <w:t>Несмотря на относительно высокий уровень технолого-экономической эффективности производства винограда, дефицит финанс</w:t>
      </w:r>
      <w:r w:rsidRPr="007949F1">
        <w:rPr>
          <w:spacing w:val="-2"/>
          <w:szCs w:val="28"/>
        </w:rPr>
        <w:t>о</w:t>
      </w:r>
      <w:r w:rsidRPr="007949F1">
        <w:rPr>
          <w:spacing w:val="-2"/>
          <w:szCs w:val="28"/>
        </w:rPr>
        <w:t>вых средств, направляемых на реновацию насаждений и обновление объе</w:t>
      </w:r>
      <w:r w:rsidRPr="007949F1">
        <w:rPr>
          <w:spacing w:val="-2"/>
          <w:szCs w:val="28"/>
        </w:rPr>
        <w:t>к</w:t>
      </w:r>
      <w:r w:rsidRPr="007949F1">
        <w:rPr>
          <w:spacing w:val="-2"/>
          <w:szCs w:val="28"/>
        </w:rPr>
        <w:t>тов производственной инфраструктуры, составляет в среднем за период 2010-2015 года 44,4 % (302 тыс.руб. на 1 гектар площади закладки) и 52,1 % (773,8 тыс.руб. на 100 гектар виноградника) соответственно, что свидетел</w:t>
      </w:r>
      <w:r w:rsidRPr="007949F1">
        <w:rPr>
          <w:spacing w:val="-2"/>
          <w:szCs w:val="28"/>
        </w:rPr>
        <w:t>ь</w:t>
      </w:r>
      <w:r w:rsidRPr="007949F1">
        <w:rPr>
          <w:spacing w:val="-2"/>
          <w:szCs w:val="28"/>
        </w:rPr>
        <w:t>ствует о том, что даже в высокорентабельном специализированном вин</w:t>
      </w:r>
      <w:r w:rsidRPr="007949F1">
        <w:rPr>
          <w:spacing w:val="-2"/>
          <w:szCs w:val="28"/>
        </w:rPr>
        <w:t>о</w:t>
      </w:r>
      <w:r w:rsidRPr="007949F1">
        <w:rPr>
          <w:spacing w:val="-2"/>
          <w:szCs w:val="28"/>
        </w:rPr>
        <w:t>градо-винодельческом предприятии имеются возможности реновации мн</w:t>
      </w:r>
      <w:r w:rsidRPr="007949F1">
        <w:rPr>
          <w:spacing w:val="-2"/>
          <w:szCs w:val="28"/>
        </w:rPr>
        <w:t>о</w:t>
      </w:r>
      <w:r w:rsidRPr="007949F1">
        <w:rPr>
          <w:spacing w:val="-2"/>
          <w:szCs w:val="28"/>
        </w:rPr>
        <w:t>голетних насаждений ниже уровня простого воспроизводства, а средства на обновление объектов производственной инфраструктуры практически о</w:t>
      </w:r>
      <w:r w:rsidRPr="007949F1">
        <w:rPr>
          <w:spacing w:val="-2"/>
          <w:szCs w:val="28"/>
        </w:rPr>
        <w:t>т</w:t>
      </w:r>
      <w:r w:rsidRPr="007949F1">
        <w:rPr>
          <w:spacing w:val="-2"/>
          <w:szCs w:val="28"/>
        </w:rPr>
        <w:t xml:space="preserve">сутствуют. </w:t>
      </w:r>
      <w:r w:rsidRPr="007949F1">
        <w:rPr>
          <w:szCs w:val="28"/>
        </w:rPr>
        <w:t>Для того, чтобы обеспечить расширенное (устойчивое) воспр</w:t>
      </w:r>
      <w:r w:rsidRPr="007949F1">
        <w:rPr>
          <w:szCs w:val="28"/>
        </w:rPr>
        <w:t>о</w:t>
      </w:r>
      <w:r w:rsidRPr="007949F1">
        <w:rPr>
          <w:szCs w:val="28"/>
        </w:rPr>
        <w:t>изводство необходимо увеличить величину финансовых средств в 1,4 раза (или на 131</w:t>
      </w:r>
      <w:r>
        <w:rPr>
          <w:szCs w:val="28"/>
        </w:rPr>
        <w:t>,4 тыс.руб./</w:t>
      </w:r>
      <w:r w:rsidRPr="007949F1">
        <w:rPr>
          <w:szCs w:val="28"/>
        </w:rPr>
        <w:t xml:space="preserve"> га). Данные мероприятия возможно реализовать за счет совершенствования системы ценообразования на реализуемую пр</w:t>
      </w:r>
      <w:r w:rsidRPr="007949F1">
        <w:rPr>
          <w:szCs w:val="28"/>
        </w:rPr>
        <w:t>о</w:t>
      </w:r>
      <w:r w:rsidRPr="007949F1">
        <w:rPr>
          <w:szCs w:val="28"/>
        </w:rPr>
        <w:t xml:space="preserve">дукцию, а </w:t>
      </w:r>
      <w:r w:rsidRPr="007949F1">
        <w:rPr>
          <w:iCs/>
          <w:szCs w:val="28"/>
        </w:rPr>
        <w:t xml:space="preserve">также посредством разработки </w:t>
      </w:r>
      <w:r w:rsidRPr="007949F1">
        <w:rPr>
          <w:szCs w:val="28"/>
        </w:rPr>
        <w:t>действенных механизмов гос</w:t>
      </w:r>
      <w:r w:rsidRPr="007949F1">
        <w:rPr>
          <w:szCs w:val="28"/>
        </w:rPr>
        <w:t>у</w:t>
      </w:r>
      <w:r w:rsidRPr="007949F1">
        <w:rPr>
          <w:szCs w:val="28"/>
        </w:rPr>
        <w:t>дарственной поддержки, предусматривающих достаточность регуляторов (субсидии, компенсации, дотации), стимулирующих воспроизводственные процессы и снижающих негативное влияние внешних воздействующих факторов.</w:t>
      </w:r>
      <w:r>
        <w:rPr>
          <w:szCs w:val="28"/>
        </w:rPr>
        <w:t xml:space="preserve"> </w:t>
      </w:r>
      <w:r w:rsidRPr="007949F1">
        <w:rPr>
          <w:szCs w:val="28"/>
        </w:rPr>
        <w:t>Ввиду жесткой конкуренции на рынке вина возможности тов</w:t>
      </w:r>
      <w:r w:rsidRPr="007949F1">
        <w:rPr>
          <w:szCs w:val="28"/>
        </w:rPr>
        <w:t>а</w:t>
      </w:r>
      <w:r w:rsidRPr="007949F1">
        <w:rPr>
          <w:szCs w:val="28"/>
        </w:rPr>
        <w:t>ропроизводителей оказывать существенное влияние на ценообразование готовой продукции ограничены.</w:t>
      </w:r>
      <w:r w:rsidRPr="007949F1">
        <w:rPr>
          <w:sz w:val="32"/>
          <w:szCs w:val="32"/>
        </w:rPr>
        <w:t xml:space="preserve"> </w:t>
      </w:r>
      <w:r w:rsidRPr="007949F1">
        <w:rPr>
          <w:szCs w:val="28"/>
        </w:rPr>
        <w:t>Высокая динамика инфляционных пр</w:t>
      </w:r>
      <w:r w:rsidRPr="007949F1">
        <w:rPr>
          <w:szCs w:val="28"/>
        </w:rPr>
        <w:t>о</w:t>
      </w:r>
      <w:r w:rsidRPr="007949F1">
        <w:rPr>
          <w:szCs w:val="28"/>
        </w:rPr>
        <w:t>цессов и связанная с ними стоимостная дифференциация не позволяют, как уже показано выше, существующими методами (формами) сформировать субъектам предпринимательства средства, достаточные для осуществления производственной деятельности даже на уровне простого воспроизводства.</w:t>
      </w:r>
    </w:p>
    <w:p w:rsidR="00D47F37" w:rsidRDefault="00D47F37" w:rsidP="00F8124C">
      <w:pPr>
        <w:jc w:val="center"/>
        <w:rPr>
          <w:b/>
          <w:sz w:val="24"/>
          <w:szCs w:val="24"/>
        </w:rPr>
      </w:pPr>
    </w:p>
    <w:p w:rsidR="00D47F37" w:rsidRPr="00815188" w:rsidRDefault="00D47F37" w:rsidP="00F8124C">
      <w:pPr>
        <w:jc w:val="center"/>
        <w:rPr>
          <w:b/>
          <w:sz w:val="24"/>
          <w:szCs w:val="24"/>
        </w:rPr>
      </w:pPr>
      <w:bookmarkStart w:id="7" w:name="_GoBack"/>
      <w:bookmarkEnd w:id="7"/>
      <w:r w:rsidRPr="00815188">
        <w:rPr>
          <w:b/>
          <w:sz w:val="24"/>
          <w:szCs w:val="24"/>
        </w:rPr>
        <w:t>Литература</w:t>
      </w:r>
    </w:p>
    <w:p w:rsidR="00D47F37" w:rsidRPr="00815188" w:rsidRDefault="00D47F37" w:rsidP="008802E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15188">
        <w:rPr>
          <w:sz w:val="24"/>
          <w:szCs w:val="24"/>
        </w:rPr>
        <w:t>Шадрина, Ж.А. Теория и методология управления устойчивостью воспрои</w:t>
      </w:r>
      <w:r w:rsidRPr="00815188">
        <w:rPr>
          <w:sz w:val="24"/>
          <w:szCs w:val="24"/>
        </w:rPr>
        <w:t>з</w:t>
      </w:r>
      <w:r w:rsidRPr="00815188">
        <w:rPr>
          <w:sz w:val="24"/>
          <w:szCs w:val="24"/>
        </w:rPr>
        <w:t>водственных процессов в виноградарстве</w:t>
      </w:r>
      <w:r>
        <w:rPr>
          <w:sz w:val="24"/>
          <w:szCs w:val="24"/>
        </w:rPr>
        <w:t xml:space="preserve"> / Ж.А. Шадрина. – Краснодар: ФГБНУ СКЗНИИСиВ, 2017. – 174 с.</w:t>
      </w:r>
    </w:p>
    <w:p w:rsidR="00D47F37" w:rsidRDefault="00D47F37" w:rsidP="008802E7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  <w:lang w:val="en-US"/>
        </w:rPr>
      </w:pPr>
      <w:r w:rsidRPr="00815188">
        <w:rPr>
          <w:sz w:val="24"/>
          <w:szCs w:val="24"/>
        </w:rPr>
        <w:t>Егоров</w:t>
      </w:r>
      <w:r w:rsidRPr="00815188">
        <w:rPr>
          <w:sz w:val="24"/>
          <w:szCs w:val="24"/>
          <w:lang w:val="en-US"/>
        </w:rPr>
        <w:t xml:space="preserve"> </w:t>
      </w:r>
      <w:r w:rsidRPr="00815188">
        <w:rPr>
          <w:sz w:val="24"/>
          <w:szCs w:val="24"/>
        </w:rPr>
        <w:t>Е</w:t>
      </w:r>
      <w:r w:rsidRPr="00815188">
        <w:rPr>
          <w:sz w:val="24"/>
          <w:szCs w:val="24"/>
          <w:lang w:val="en-US"/>
        </w:rPr>
        <w:t>.</w:t>
      </w:r>
      <w:r w:rsidRPr="00815188">
        <w:rPr>
          <w:sz w:val="24"/>
          <w:szCs w:val="24"/>
        </w:rPr>
        <w:t>А</w:t>
      </w:r>
      <w:r w:rsidRPr="00815188">
        <w:rPr>
          <w:sz w:val="24"/>
          <w:szCs w:val="24"/>
          <w:lang w:val="en-US"/>
        </w:rPr>
        <w:t xml:space="preserve">., </w:t>
      </w:r>
      <w:r w:rsidRPr="00815188">
        <w:rPr>
          <w:sz w:val="24"/>
          <w:szCs w:val="24"/>
        </w:rPr>
        <w:t>Шадрина</w:t>
      </w:r>
      <w:r w:rsidRPr="00815188">
        <w:rPr>
          <w:sz w:val="24"/>
          <w:szCs w:val="24"/>
          <w:lang w:val="en-US"/>
        </w:rPr>
        <w:t xml:space="preserve"> </w:t>
      </w:r>
      <w:r w:rsidRPr="00815188">
        <w:rPr>
          <w:sz w:val="24"/>
          <w:szCs w:val="24"/>
        </w:rPr>
        <w:t>Ж</w:t>
      </w:r>
      <w:r w:rsidRPr="00815188">
        <w:rPr>
          <w:sz w:val="24"/>
          <w:szCs w:val="24"/>
          <w:lang w:val="en-US"/>
        </w:rPr>
        <w:t>.</w:t>
      </w:r>
      <w:r w:rsidRPr="00815188">
        <w:rPr>
          <w:sz w:val="24"/>
          <w:szCs w:val="24"/>
        </w:rPr>
        <w:t>А</w:t>
      </w:r>
      <w:r w:rsidRPr="00815188">
        <w:rPr>
          <w:sz w:val="24"/>
          <w:szCs w:val="24"/>
          <w:lang w:val="en-US"/>
        </w:rPr>
        <w:t xml:space="preserve">., </w:t>
      </w:r>
      <w:r w:rsidRPr="00815188">
        <w:rPr>
          <w:sz w:val="24"/>
          <w:szCs w:val="24"/>
        </w:rPr>
        <w:t>Кочьян</w:t>
      </w:r>
      <w:r w:rsidRPr="00815188">
        <w:rPr>
          <w:sz w:val="24"/>
          <w:szCs w:val="24"/>
          <w:lang w:val="en-US"/>
        </w:rPr>
        <w:t xml:space="preserve"> </w:t>
      </w:r>
      <w:r w:rsidRPr="00815188">
        <w:rPr>
          <w:sz w:val="24"/>
          <w:szCs w:val="24"/>
        </w:rPr>
        <w:t>Г</w:t>
      </w:r>
      <w:r w:rsidRPr="00815188">
        <w:rPr>
          <w:sz w:val="24"/>
          <w:szCs w:val="24"/>
          <w:lang w:val="en-US"/>
        </w:rPr>
        <w:t>.</w:t>
      </w:r>
      <w:r w:rsidRPr="00815188">
        <w:rPr>
          <w:sz w:val="24"/>
          <w:szCs w:val="24"/>
        </w:rPr>
        <w:t>А</w:t>
      </w:r>
      <w:r w:rsidRPr="00815188">
        <w:rPr>
          <w:sz w:val="24"/>
          <w:szCs w:val="24"/>
          <w:lang w:val="en-US"/>
        </w:rPr>
        <w:t xml:space="preserve">., </w:t>
      </w:r>
      <w:r w:rsidRPr="00815188">
        <w:rPr>
          <w:sz w:val="24"/>
          <w:szCs w:val="24"/>
        </w:rPr>
        <w:t>Путилина</w:t>
      </w:r>
      <w:r w:rsidRPr="00815188">
        <w:rPr>
          <w:sz w:val="24"/>
          <w:szCs w:val="24"/>
          <w:lang w:val="en-US"/>
        </w:rPr>
        <w:t xml:space="preserve"> </w:t>
      </w:r>
      <w:r w:rsidRPr="00815188">
        <w:rPr>
          <w:sz w:val="24"/>
          <w:szCs w:val="24"/>
        </w:rPr>
        <w:t>И</w:t>
      </w:r>
      <w:r w:rsidRPr="00815188">
        <w:rPr>
          <w:sz w:val="24"/>
          <w:szCs w:val="24"/>
          <w:lang w:val="en-US"/>
        </w:rPr>
        <w:t>.</w:t>
      </w:r>
      <w:r w:rsidRPr="00815188">
        <w:rPr>
          <w:sz w:val="24"/>
          <w:szCs w:val="24"/>
        </w:rPr>
        <w:t>Н</w:t>
      </w:r>
      <w:r w:rsidRPr="00815188">
        <w:rPr>
          <w:sz w:val="24"/>
          <w:szCs w:val="24"/>
          <w:lang w:val="en-US"/>
        </w:rPr>
        <w:t xml:space="preserve">. </w:t>
      </w:r>
      <w:r w:rsidRPr="00815188">
        <w:rPr>
          <w:sz w:val="24"/>
          <w:szCs w:val="24"/>
        </w:rPr>
        <w:t>Обеспечение</w:t>
      </w:r>
      <w:r w:rsidRPr="00815188">
        <w:rPr>
          <w:sz w:val="24"/>
          <w:szCs w:val="24"/>
          <w:lang w:val="en-US"/>
        </w:rPr>
        <w:t xml:space="preserve"> </w:t>
      </w:r>
      <w:r w:rsidRPr="00815188">
        <w:rPr>
          <w:sz w:val="24"/>
          <w:szCs w:val="24"/>
        </w:rPr>
        <w:t>эк</w:t>
      </w:r>
      <w:r w:rsidRPr="00815188">
        <w:rPr>
          <w:sz w:val="24"/>
          <w:szCs w:val="24"/>
        </w:rPr>
        <w:t>о</w:t>
      </w:r>
      <w:r w:rsidRPr="00815188">
        <w:rPr>
          <w:sz w:val="24"/>
          <w:szCs w:val="24"/>
        </w:rPr>
        <w:t>номической</w:t>
      </w:r>
      <w:r w:rsidRPr="00815188">
        <w:rPr>
          <w:sz w:val="24"/>
          <w:szCs w:val="24"/>
          <w:lang w:val="en-US"/>
        </w:rPr>
        <w:t xml:space="preserve"> </w:t>
      </w:r>
      <w:r w:rsidRPr="00815188">
        <w:rPr>
          <w:sz w:val="24"/>
          <w:szCs w:val="24"/>
        </w:rPr>
        <w:t>устойчивости</w:t>
      </w:r>
      <w:r w:rsidRPr="00815188">
        <w:rPr>
          <w:sz w:val="24"/>
          <w:szCs w:val="24"/>
          <w:lang w:val="en-US"/>
        </w:rPr>
        <w:t xml:space="preserve"> </w:t>
      </w:r>
      <w:r w:rsidRPr="00815188">
        <w:rPr>
          <w:sz w:val="24"/>
          <w:szCs w:val="24"/>
        </w:rPr>
        <w:t>промышленного</w:t>
      </w:r>
      <w:r w:rsidRPr="00815188">
        <w:rPr>
          <w:sz w:val="24"/>
          <w:szCs w:val="24"/>
          <w:lang w:val="en-US"/>
        </w:rPr>
        <w:t xml:space="preserve"> </w:t>
      </w:r>
      <w:r w:rsidRPr="00815188">
        <w:rPr>
          <w:sz w:val="24"/>
          <w:szCs w:val="24"/>
        </w:rPr>
        <w:t>виноградарства</w:t>
      </w:r>
      <w:r w:rsidRPr="00815188">
        <w:rPr>
          <w:sz w:val="24"/>
          <w:szCs w:val="24"/>
          <w:lang w:val="en-US"/>
        </w:rPr>
        <w:t xml:space="preserve"> // The International Scientific and Practical Congress of Economists and Jurists </w:t>
      </w:r>
      <w:r w:rsidRPr="00815188">
        <w:rPr>
          <w:bCs/>
          <w:sz w:val="24"/>
          <w:szCs w:val="24"/>
          <w:lang w:val="en-US"/>
        </w:rPr>
        <w:t>«</w:t>
      </w:r>
      <w:r w:rsidRPr="00815188">
        <w:rPr>
          <w:sz w:val="24"/>
          <w:szCs w:val="24"/>
          <w:lang w:val="en-US"/>
        </w:rPr>
        <w:t>T</w:t>
      </w:r>
      <w:r w:rsidRPr="00815188">
        <w:rPr>
          <w:bCs/>
          <w:sz w:val="24"/>
          <w:szCs w:val="24"/>
          <w:lang w:val="en-US"/>
        </w:rPr>
        <w:t>he global systemic crisis: new milestone in development or an impasse?»</w:t>
      </w:r>
      <w:r w:rsidRPr="00815188">
        <w:rPr>
          <w:sz w:val="24"/>
          <w:szCs w:val="24"/>
          <w:lang w:val="en-US"/>
        </w:rPr>
        <w:t>, professional scientific publication, – ed.dep.: Geneva (Swi</w:t>
      </w:r>
      <w:r w:rsidRPr="00815188">
        <w:rPr>
          <w:sz w:val="24"/>
          <w:szCs w:val="24"/>
          <w:lang w:val="en-US"/>
        </w:rPr>
        <w:t>t</w:t>
      </w:r>
      <w:r w:rsidRPr="00815188">
        <w:rPr>
          <w:sz w:val="24"/>
          <w:szCs w:val="24"/>
          <w:lang w:val="en-US"/>
        </w:rPr>
        <w:t xml:space="preserve">zerland), Minsk (Republic of Belarus), Odessa (Ukraine), St. Petersburg (Russian Federation), 2015. – </w:t>
      </w:r>
      <w:r w:rsidRPr="00815188">
        <w:rPr>
          <w:sz w:val="24"/>
          <w:szCs w:val="24"/>
        </w:rPr>
        <w:t>С</w:t>
      </w:r>
      <w:r w:rsidRPr="00815188">
        <w:rPr>
          <w:sz w:val="24"/>
          <w:szCs w:val="24"/>
          <w:lang w:val="en-US"/>
        </w:rPr>
        <w:t>. 90-93.</w:t>
      </w:r>
    </w:p>
    <w:p w:rsidR="00D47F37" w:rsidRPr="00815188" w:rsidRDefault="00D47F37" w:rsidP="00815188">
      <w:pPr>
        <w:numPr>
          <w:ilvl w:val="0"/>
          <w:numId w:val="4"/>
        </w:numPr>
        <w:tabs>
          <w:tab w:val="left" w:pos="1134"/>
        </w:tabs>
        <w:spacing w:after="0" w:line="240" w:lineRule="auto"/>
        <w:ind w:left="0" w:firstLine="709"/>
        <w:jc w:val="both"/>
        <w:rPr>
          <w:sz w:val="24"/>
          <w:szCs w:val="24"/>
        </w:rPr>
      </w:pPr>
      <w:r w:rsidRPr="00815188">
        <w:rPr>
          <w:spacing w:val="-2"/>
          <w:sz w:val="24"/>
          <w:szCs w:val="24"/>
        </w:rPr>
        <w:t>Егоров, Е.А. Ресурсоемкость производственно-технологических процессов в промышленном виноградарстве / Е.А. Егоров, Ж.А. Шадрина, Г.А. Кочьян // Садоводс</w:t>
      </w:r>
      <w:r w:rsidRPr="00815188">
        <w:rPr>
          <w:spacing w:val="-2"/>
          <w:sz w:val="24"/>
          <w:szCs w:val="24"/>
        </w:rPr>
        <w:t>т</w:t>
      </w:r>
      <w:r w:rsidRPr="00815188">
        <w:rPr>
          <w:spacing w:val="-2"/>
          <w:sz w:val="24"/>
          <w:szCs w:val="24"/>
        </w:rPr>
        <w:t xml:space="preserve">во и виноградарство. – 2012. – № 6. – С. 7-13. </w:t>
      </w:r>
    </w:p>
    <w:p w:rsidR="00D47F37" w:rsidRDefault="00D47F37" w:rsidP="00815188">
      <w:pPr>
        <w:spacing w:after="0" w:line="360" w:lineRule="auto"/>
        <w:jc w:val="both"/>
        <w:rPr>
          <w:b/>
          <w:sz w:val="24"/>
          <w:szCs w:val="24"/>
        </w:rPr>
      </w:pPr>
    </w:p>
    <w:p w:rsidR="00D47F37" w:rsidRPr="00815188" w:rsidRDefault="00D47F37" w:rsidP="00815188">
      <w:pPr>
        <w:widowControl w:val="0"/>
        <w:spacing w:line="360" w:lineRule="auto"/>
        <w:ind w:firstLine="709"/>
        <w:jc w:val="center"/>
        <w:rPr>
          <w:b/>
          <w:sz w:val="24"/>
          <w:szCs w:val="24"/>
        </w:rPr>
      </w:pPr>
      <w:r w:rsidRPr="00815188">
        <w:rPr>
          <w:b/>
          <w:sz w:val="24"/>
          <w:szCs w:val="24"/>
        </w:rPr>
        <w:t>References</w:t>
      </w:r>
    </w:p>
    <w:p w:rsidR="00D47F37" w:rsidRPr="008802E7" w:rsidRDefault="00D47F37" w:rsidP="008802E7">
      <w:pPr>
        <w:pStyle w:val="ListParagraph"/>
        <w:numPr>
          <w:ilvl w:val="0"/>
          <w:numId w:val="6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</w:rPr>
      </w:pPr>
      <w:r w:rsidRPr="00307664">
        <w:rPr>
          <w:sz w:val="24"/>
          <w:szCs w:val="24"/>
          <w:lang w:val="en-US"/>
        </w:rPr>
        <w:t>Shadrina</w:t>
      </w:r>
      <w:r w:rsidRPr="008802E7">
        <w:rPr>
          <w:sz w:val="24"/>
          <w:szCs w:val="24"/>
        </w:rPr>
        <w:t xml:space="preserve">, </w:t>
      </w:r>
      <w:r w:rsidRPr="00307664">
        <w:rPr>
          <w:sz w:val="24"/>
          <w:szCs w:val="24"/>
          <w:lang w:val="en-US"/>
        </w:rPr>
        <w:t>Zh</w:t>
      </w:r>
      <w:r w:rsidRPr="008802E7">
        <w:rPr>
          <w:sz w:val="24"/>
          <w:szCs w:val="24"/>
        </w:rPr>
        <w:t>.</w:t>
      </w:r>
      <w:r w:rsidRPr="00307664">
        <w:rPr>
          <w:sz w:val="24"/>
          <w:szCs w:val="24"/>
          <w:lang w:val="en-US"/>
        </w:rPr>
        <w:t>A</w:t>
      </w:r>
      <w:r w:rsidRPr="008802E7">
        <w:rPr>
          <w:sz w:val="24"/>
          <w:szCs w:val="24"/>
        </w:rPr>
        <w:t xml:space="preserve">. </w:t>
      </w:r>
      <w:r w:rsidRPr="00307664">
        <w:rPr>
          <w:sz w:val="24"/>
          <w:szCs w:val="24"/>
          <w:lang w:val="en-US"/>
        </w:rPr>
        <w:t>Teorija</w:t>
      </w:r>
      <w:r w:rsidRPr="008802E7">
        <w:rPr>
          <w:sz w:val="24"/>
          <w:szCs w:val="24"/>
        </w:rPr>
        <w:t xml:space="preserve"> </w:t>
      </w:r>
      <w:r w:rsidRPr="00307664">
        <w:rPr>
          <w:sz w:val="24"/>
          <w:szCs w:val="24"/>
          <w:lang w:val="en-US"/>
        </w:rPr>
        <w:t>i</w:t>
      </w:r>
      <w:r w:rsidRPr="008802E7">
        <w:rPr>
          <w:sz w:val="24"/>
          <w:szCs w:val="24"/>
        </w:rPr>
        <w:t xml:space="preserve"> </w:t>
      </w:r>
      <w:r w:rsidRPr="00307664">
        <w:rPr>
          <w:sz w:val="24"/>
          <w:szCs w:val="24"/>
          <w:lang w:val="en-US"/>
        </w:rPr>
        <w:t>metodologija</w:t>
      </w:r>
      <w:r w:rsidRPr="008802E7">
        <w:rPr>
          <w:sz w:val="24"/>
          <w:szCs w:val="24"/>
        </w:rPr>
        <w:t xml:space="preserve"> </w:t>
      </w:r>
      <w:r w:rsidRPr="00307664">
        <w:rPr>
          <w:sz w:val="24"/>
          <w:szCs w:val="24"/>
          <w:lang w:val="en-US"/>
        </w:rPr>
        <w:t>upravlenija</w:t>
      </w:r>
      <w:r w:rsidRPr="008802E7">
        <w:rPr>
          <w:sz w:val="24"/>
          <w:szCs w:val="24"/>
        </w:rPr>
        <w:t xml:space="preserve"> </w:t>
      </w:r>
      <w:r w:rsidRPr="00307664">
        <w:rPr>
          <w:sz w:val="24"/>
          <w:szCs w:val="24"/>
          <w:lang w:val="en-US"/>
        </w:rPr>
        <w:t>ustojchivost</w:t>
      </w:r>
      <w:r w:rsidRPr="008802E7">
        <w:rPr>
          <w:sz w:val="24"/>
          <w:szCs w:val="24"/>
        </w:rPr>
        <w:t>'</w:t>
      </w:r>
      <w:r w:rsidRPr="00307664">
        <w:rPr>
          <w:sz w:val="24"/>
          <w:szCs w:val="24"/>
          <w:lang w:val="en-US"/>
        </w:rPr>
        <w:t>ju</w:t>
      </w:r>
      <w:r w:rsidRPr="008802E7">
        <w:rPr>
          <w:sz w:val="24"/>
          <w:szCs w:val="24"/>
        </w:rPr>
        <w:t xml:space="preserve"> </w:t>
      </w:r>
      <w:r w:rsidRPr="00307664">
        <w:rPr>
          <w:sz w:val="24"/>
          <w:szCs w:val="24"/>
          <w:lang w:val="en-US"/>
        </w:rPr>
        <w:t>vosproi</w:t>
      </w:r>
      <w:r w:rsidRPr="00307664">
        <w:rPr>
          <w:sz w:val="24"/>
          <w:szCs w:val="24"/>
          <w:lang w:val="en-US"/>
        </w:rPr>
        <w:t>z</w:t>
      </w:r>
      <w:r w:rsidRPr="00307664">
        <w:rPr>
          <w:sz w:val="24"/>
          <w:szCs w:val="24"/>
          <w:lang w:val="en-US"/>
        </w:rPr>
        <w:t>vodstvennyh</w:t>
      </w:r>
      <w:r w:rsidRPr="008802E7">
        <w:rPr>
          <w:sz w:val="24"/>
          <w:szCs w:val="24"/>
        </w:rPr>
        <w:t xml:space="preserve"> </w:t>
      </w:r>
      <w:r w:rsidRPr="00307664">
        <w:rPr>
          <w:sz w:val="24"/>
          <w:szCs w:val="24"/>
          <w:lang w:val="en-US"/>
        </w:rPr>
        <w:t>processov</w:t>
      </w:r>
      <w:r w:rsidRPr="008802E7">
        <w:rPr>
          <w:sz w:val="24"/>
          <w:szCs w:val="24"/>
        </w:rPr>
        <w:t xml:space="preserve"> </w:t>
      </w:r>
      <w:r w:rsidRPr="00307664">
        <w:rPr>
          <w:sz w:val="24"/>
          <w:szCs w:val="24"/>
          <w:lang w:val="en-US"/>
        </w:rPr>
        <w:t>v</w:t>
      </w:r>
      <w:r w:rsidRPr="008802E7">
        <w:rPr>
          <w:sz w:val="24"/>
          <w:szCs w:val="24"/>
        </w:rPr>
        <w:t xml:space="preserve"> </w:t>
      </w:r>
      <w:r w:rsidRPr="00307664">
        <w:rPr>
          <w:sz w:val="24"/>
          <w:szCs w:val="24"/>
          <w:lang w:val="en-US"/>
        </w:rPr>
        <w:t>vinogradarstve</w:t>
      </w:r>
    </w:p>
    <w:p w:rsidR="00D47F37" w:rsidRDefault="00D47F37" w:rsidP="008802E7">
      <w:pPr>
        <w:pStyle w:val="ListParagraph"/>
        <w:numPr>
          <w:ilvl w:val="0"/>
          <w:numId w:val="6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307664">
        <w:rPr>
          <w:sz w:val="24"/>
          <w:szCs w:val="24"/>
          <w:lang w:val="en-US"/>
        </w:rPr>
        <w:t>Egorov E.A., Shadrina Zh.A., Koch'jan G.A., Putilina I.N. Obespechenie jek</w:t>
      </w:r>
      <w:r w:rsidRPr="00307664">
        <w:rPr>
          <w:sz w:val="24"/>
          <w:szCs w:val="24"/>
          <w:lang w:val="en-US"/>
        </w:rPr>
        <w:t>o</w:t>
      </w:r>
      <w:r w:rsidRPr="00307664">
        <w:rPr>
          <w:sz w:val="24"/>
          <w:szCs w:val="24"/>
          <w:lang w:val="en-US"/>
        </w:rPr>
        <w:t>nomicheskoj ustojchivosti promyshlennogo vinogradarstva // The International Scientific and Practical Congress of Economists and Jurists «The global systemic crisis: new milestone in development or an impasse?», professional scientific publication, – ed.dep.: Geneva (Switze</w:t>
      </w:r>
      <w:r w:rsidRPr="00307664">
        <w:rPr>
          <w:sz w:val="24"/>
          <w:szCs w:val="24"/>
          <w:lang w:val="en-US"/>
        </w:rPr>
        <w:t>r</w:t>
      </w:r>
      <w:r w:rsidRPr="00307664">
        <w:rPr>
          <w:sz w:val="24"/>
          <w:szCs w:val="24"/>
          <w:lang w:val="en-US"/>
        </w:rPr>
        <w:t>land), Minsk (Republic of Belarus), Odessa (Ukraine), St. Petersburg (Russian Federation), 2015. – S. 90-93.</w:t>
      </w:r>
    </w:p>
    <w:p w:rsidR="00D47F37" w:rsidRPr="008802E7" w:rsidRDefault="00D47F37" w:rsidP="00307664">
      <w:pPr>
        <w:pStyle w:val="ListParagraph"/>
        <w:numPr>
          <w:ilvl w:val="0"/>
          <w:numId w:val="6"/>
        </w:numPr>
        <w:tabs>
          <w:tab w:val="left" w:pos="709"/>
          <w:tab w:val="left" w:pos="1134"/>
        </w:tabs>
        <w:ind w:left="0" w:firstLine="709"/>
        <w:jc w:val="both"/>
        <w:rPr>
          <w:sz w:val="24"/>
          <w:szCs w:val="24"/>
          <w:lang w:val="en-US"/>
        </w:rPr>
      </w:pPr>
      <w:r w:rsidRPr="008802E7">
        <w:rPr>
          <w:sz w:val="24"/>
          <w:szCs w:val="24"/>
          <w:lang w:val="en-US"/>
        </w:rPr>
        <w:t xml:space="preserve">Egorov, E.A. Resursoemkost' proizvodstvenno-tehnologicheskih processov v promyshlennom vinogradarstve / E.A. Egorov, Zh.A. Shadrina, G.A. Koch'jan // Sadovodstvo i vinogradarstvo. – 2012. – № 6. – S. 7-13. </w:t>
      </w:r>
    </w:p>
    <w:p w:rsidR="00D47F37" w:rsidRPr="00307664" w:rsidRDefault="00D47F37" w:rsidP="008802E7">
      <w:pPr>
        <w:pStyle w:val="ListParagraph"/>
        <w:tabs>
          <w:tab w:val="left" w:pos="709"/>
          <w:tab w:val="left" w:pos="1134"/>
        </w:tabs>
        <w:ind w:left="709"/>
        <w:jc w:val="both"/>
        <w:rPr>
          <w:sz w:val="24"/>
          <w:szCs w:val="24"/>
          <w:lang w:val="en-US"/>
        </w:rPr>
      </w:pPr>
    </w:p>
    <w:sectPr w:rsidR="00D47F37" w:rsidRPr="00307664" w:rsidSect="00F8124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7F37" w:rsidRDefault="00D47F37" w:rsidP="00D83485">
      <w:pPr>
        <w:spacing w:after="0" w:line="240" w:lineRule="auto"/>
      </w:pPr>
      <w:r>
        <w:separator/>
      </w:r>
    </w:p>
  </w:endnote>
  <w:endnote w:type="continuationSeparator" w:id="0">
    <w:p w:rsidR="00D47F37" w:rsidRDefault="00D47F37" w:rsidP="00D834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F37" w:rsidRDefault="00D47F37">
    <w:pPr>
      <w:pStyle w:val="Footer"/>
    </w:pPr>
    <w:bookmarkStart w:id="4" w:name="OLE_LINK122"/>
    <w:bookmarkStart w:id="5" w:name="OLE_LINK123"/>
    <w:bookmarkStart w:id="6" w:name="OLE_LINK124"/>
    <w:r>
      <w:rPr>
        <w:sz w:val="24"/>
        <w:szCs w:val="24"/>
      </w:rPr>
      <w:t>http://ej.kubagro.ru/2017/</w:t>
    </w:r>
    <w:r>
      <w:rPr>
        <w:sz w:val="24"/>
        <w:szCs w:val="24"/>
        <w:lang w:val="en-US"/>
      </w:rPr>
      <w:t>0</w:t>
    </w:r>
    <w:r>
      <w:rPr>
        <w:sz w:val="24"/>
        <w:szCs w:val="24"/>
      </w:rPr>
      <w:t>7/pdf/64.pdf</w:t>
    </w:r>
    <w:bookmarkEnd w:id="4"/>
    <w:bookmarkEnd w:id="5"/>
    <w:bookmarkEnd w:id="6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7F37" w:rsidRDefault="00D47F37" w:rsidP="00D83485">
      <w:pPr>
        <w:spacing w:after="0" w:line="240" w:lineRule="auto"/>
      </w:pPr>
      <w:r>
        <w:separator/>
      </w:r>
    </w:p>
  </w:footnote>
  <w:footnote w:type="continuationSeparator" w:id="0">
    <w:p w:rsidR="00D47F37" w:rsidRDefault="00D47F37" w:rsidP="00D83485">
      <w:pPr>
        <w:spacing w:after="0" w:line="240" w:lineRule="auto"/>
      </w:pPr>
      <w:r>
        <w:continuationSeparator/>
      </w:r>
    </w:p>
  </w:footnote>
  <w:footnote w:id="1">
    <w:p w:rsidR="00D47F37" w:rsidRDefault="00D47F37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9C371F">
        <w:t xml:space="preserve">Работа выполнена при поддержке РФФИ и администрации Краснодарского края № 16-46-230249 р_а </w:t>
      </w:r>
      <w:r>
        <w:t xml:space="preserve">           </w:t>
      </w:r>
      <w:r w:rsidRPr="009C371F">
        <w:t>и в рамках выполнении государственного задания ФАНО России.</w:t>
      </w:r>
    </w:p>
  </w:footnote>
  <w:footnote w:id="2">
    <w:p w:rsidR="00D47F37" w:rsidRDefault="00D47F37" w:rsidP="00541A96">
      <w:pPr>
        <w:pStyle w:val="FootnoteText"/>
      </w:pPr>
      <w:r>
        <w:rPr>
          <w:rStyle w:val="FootnoteReference"/>
        </w:rPr>
        <w:t>*</w:t>
      </w:r>
      <w:r>
        <w:t xml:space="preserve"> </w:t>
      </w:r>
      <w:r w:rsidRPr="00AD08C1">
        <w:rPr>
          <w:b/>
          <w:i/>
        </w:rPr>
        <w:t>Оценка</w:t>
      </w:r>
      <w:r w:rsidRPr="00FB22D3">
        <w:rPr>
          <w:i/>
        </w:rPr>
        <w:t xml:space="preserve"> </w:t>
      </w:r>
      <w:r>
        <w:t>– установление значимости, соответствия определенным нормам, критериям, места в системе, учет средств и целей действия.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47F37" w:rsidRDefault="00D47F37" w:rsidP="0065142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47F37" w:rsidRDefault="00D47F37" w:rsidP="00B8337A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okmarkStart w:id="0" w:name="OLE_LINK118"/>
  <w:bookmarkStart w:id="1" w:name="OLE_LINK119"/>
  <w:bookmarkStart w:id="2" w:name="OLE_LINK120"/>
  <w:bookmarkStart w:id="3" w:name="OLE_LINK121"/>
  <w:p w:rsidR="00D47F37" w:rsidRDefault="00D47F37" w:rsidP="00651424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D47F37" w:rsidRPr="001442F8" w:rsidRDefault="00D47F37" w:rsidP="00B8337A">
    <w:pPr>
      <w:pStyle w:val="Header"/>
      <w:ind w:right="360"/>
      <w:rPr>
        <w:sz w:val="24"/>
        <w:szCs w:val="24"/>
      </w:rPr>
    </w:pPr>
    <w:r>
      <w:rPr>
        <w:sz w:val="24"/>
        <w:szCs w:val="24"/>
      </w:rPr>
      <w:t>Научный журнал КубГАУ, №</w:t>
    </w:r>
    <w:r>
      <w:rPr>
        <w:sz w:val="24"/>
        <w:szCs w:val="24"/>
        <w:lang w:val="en-US"/>
      </w:rPr>
      <w:t>1</w:t>
    </w:r>
    <w:r>
      <w:rPr>
        <w:sz w:val="24"/>
        <w:szCs w:val="24"/>
      </w:rPr>
      <w:t>31(</w:t>
    </w:r>
    <w:r>
      <w:rPr>
        <w:sz w:val="24"/>
        <w:szCs w:val="24"/>
        <w:lang w:val="en-US"/>
      </w:rPr>
      <w:t>0</w:t>
    </w:r>
    <w:r>
      <w:rPr>
        <w:sz w:val="24"/>
        <w:szCs w:val="24"/>
      </w:rPr>
      <w:t>7), 2017 года</w:t>
    </w:r>
    <w:bookmarkEnd w:id="0"/>
    <w:bookmarkEnd w:id="1"/>
    <w:bookmarkEnd w:id="2"/>
    <w:bookmarkEnd w:id="3"/>
  </w:p>
  <w:p w:rsidR="00D47F37" w:rsidRDefault="00D47F37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799"/>
    <w:multiLevelType w:val="hybridMultilevel"/>
    <w:tmpl w:val="1E46EA32"/>
    <w:lvl w:ilvl="0" w:tplc="AE08F078">
      <w:start w:val="1"/>
      <w:numFmt w:val="bullet"/>
      <w:lvlText w:val=""/>
      <w:lvlJc w:val="left"/>
      <w:pPr>
        <w:tabs>
          <w:tab w:val="num" w:pos="11"/>
        </w:tabs>
        <w:ind w:left="11" w:firstLine="709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BCF417A"/>
    <w:multiLevelType w:val="hybridMultilevel"/>
    <w:tmpl w:val="663A44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8FC3053"/>
    <w:multiLevelType w:val="hybridMultilevel"/>
    <w:tmpl w:val="938E37FA"/>
    <w:lvl w:ilvl="0" w:tplc="FE9660F8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20E10F97"/>
    <w:multiLevelType w:val="hybridMultilevel"/>
    <w:tmpl w:val="6E122A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FE74DC0"/>
    <w:multiLevelType w:val="hybridMultilevel"/>
    <w:tmpl w:val="EF0E79A0"/>
    <w:lvl w:ilvl="0" w:tplc="B36A9D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5931FC"/>
    <w:multiLevelType w:val="hybridMultilevel"/>
    <w:tmpl w:val="9B76ACC0"/>
    <w:lvl w:ilvl="0" w:tplc="AE08F078">
      <w:start w:val="1"/>
      <w:numFmt w:val="bullet"/>
      <w:lvlText w:val=""/>
      <w:lvlJc w:val="left"/>
      <w:pPr>
        <w:tabs>
          <w:tab w:val="num" w:pos="709"/>
        </w:tabs>
        <w:ind w:left="709" w:firstLine="709"/>
      </w:pPr>
      <w:rPr>
        <w:rFonts w:ascii="Symbol" w:hAnsi="Symbol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3485"/>
    <w:rsid w:val="0000158B"/>
    <w:rsid w:val="00003617"/>
    <w:rsid w:val="000D088D"/>
    <w:rsid w:val="001168DA"/>
    <w:rsid w:val="001400FD"/>
    <w:rsid w:val="001442F8"/>
    <w:rsid w:val="001A7128"/>
    <w:rsid w:val="002708BB"/>
    <w:rsid w:val="00276B43"/>
    <w:rsid w:val="002E4BC9"/>
    <w:rsid w:val="00301945"/>
    <w:rsid w:val="00307664"/>
    <w:rsid w:val="00332BE8"/>
    <w:rsid w:val="00367D8D"/>
    <w:rsid w:val="00373F54"/>
    <w:rsid w:val="003F5B28"/>
    <w:rsid w:val="00437ED9"/>
    <w:rsid w:val="00440C2C"/>
    <w:rsid w:val="004539CB"/>
    <w:rsid w:val="00457A60"/>
    <w:rsid w:val="00470688"/>
    <w:rsid w:val="0048725F"/>
    <w:rsid w:val="004A5489"/>
    <w:rsid w:val="004C6E16"/>
    <w:rsid w:val="004F4A1F"/>
    <w:rsid w:val="00512C0E"/>
    <w:rsid w:val="00521FD3"/>
    <w:rsid w:val="00541A96"/>
    <w:rsid w:val="00562303"/>
    <w:rsid w:val="00601026"/>
    <w:rsid w:val="00601A98"/>
    <w:rsid w:val="006308CA"/>
    <w:rsid w:val="00651424"/>
    <w:rsid w:val="00681670"/>
    <w:rsid w:val="0072278D"/>
    <w:rsid w:val="007949F1"/>
    <w:rsid w:val="00810994"/>
    <w:rsid w:val="00815188"/>
    <w:rsid w:val="008802E7"/>
    <w:rsid w:val="008B5BA7"/>
    <w:rsid w:val="0095245F"/>
    <w:rsid w:val="00954B65"/>
    <w:rsid w:val="009A2849"/>
    <w:rsid w:val="009C371F"/>
    <w:rsid w:val="00AD08C1"/>
    <w:rsid w:val="00B231AC"/>
    <w:rsid w:val="00B6698E"/>
    <w:rsid w:val="00B8337A"/>
    <w:rsid w:val="00B86191"/>
    <w:rsid w:val="00BF3239"/>
    <w:rsid w:val="00C232AE"/>
    <w:rsid w:val="00C37CFE"/>
    <w:rsid w:val="00C915D1"/>
    <w:rsid w:val="00CC1829"/>
    <w:rsid w:val="00CE55D0"/>
    <w:rsid w:val="00CF18B4"/>
    <w:rsid w:val="00D45DE8"/>
    <w:rsid w:val="00D47F37"/>
    <w:rsid w:val="00D67037"/>
    <w:rsid w:val="00D75C06"/>
    <w:rsid w:val="00D83174"/>
    <w:rsid w:val="00D83485"/>
    <w:rsid w:val="00E21B71"/>
    <w:rsid w:val="00E573B4"/>
    <w:rsid w:val="00E76394"/>
    <w:rsid w:val="00E859A1"/>
    <w:rsid w:val="00E92AE0"/>
    <w:rsid w:val="00EE0BBB"/>
    <w:rsid w:val="00EE5C7D"/>
    <w:rsid w:val="00EF52CF"/>
    <w:rsid w:val="00F35B32"/>
    <w:rsid w:val="00F408D0"/>
    <w:rsid w:val="00F75F98"/>
    <w:rsid w:val="00F8124C"/>
    <w:rsid w:val="00FB22D3"/>
    <w:rsid w:val="00FC285A"/>
    <w:rsid w:val="00FD0F8D"/>
    <w:rsid w:val="00FD1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E5C7D"/>
    <w:pPr>
      <w:spacing w:after="160" w:line="259" w:lineRule="auto"/>
    </w:pPr>
    <w:rPr>
      <w:sz w:val="28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semiHidden/>
    <w:rsid w:val="00D83485"/>
    <w:rPr>
      <w:rFonts w:cs="Times New Roman"/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rsid w:val="00D8348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83485"/>
    <w:rPr>
      <w:rFonts w:cs="Times New Roman"/>
      <w:sz w:val="20"/>
      <w:szCs w:val="20"/>
    </w:rPr>
  </w:style>
  <w:style w:type="paragraph" w:styleId="Title">
    <w:name w:val="Title"/>
    <w:basedOn w:val="Normal"/>
    <w:link w:val="TitleChar"/>
    <w:uiPriority w:val="99"/>
    <w:qFormat/>
    <w:rsid w:val="00D83485"/>
    <w:pPr>
      <w:spacing w:after="0" w:line="240" w:lineRule="auto"/>
      <w:jc w:val="center"/>
    </w:pPr>
    <w:rPr>
      <w:rFonts w:eastAsia="Times New Roman"/>
      <w:sz w:val="32"/>
      <w:szCs w:val="24"/>
      <w:lang w:eastAsia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D83485"/>
    <w:rPr>
      <w:rFonts w:eastAsia="Times New Roman" w:cs="Times New Roman"/>
      <w:sz w:val="24"/>
      <w:szCs w:val="24"/>
      <w:lang w:eastAsia="ru-RU"/>
    </w:rPr>
  </w:style>
  <w:style w:type="character" w:customStyle="1" w:styleId="hps">
    <w:name w:val="hps"/>
    <w:basedOn w:val="DefaultParagraphFont"/>
    <w:uiPriority w:val="99"/>
    <w:rsid w:val="00D83485"/>
    <w:rPr>
      <w:rFonts w:cs="Times New Roman"/>
    </w:rPr>
  </w:style>
  <w:style w:type="character" w:customStyle="1" w:styleId="refresult">
    <w:name w:val="ref_result"/>
    <w:basedOn w:val="DefaultParagraphFont"/>
    <w:uiPriority w:val="99"/>
    <w:rsid w:val="00D83485"/>
    <w:rPr>
      <w:rFonts w:cs="Times New Roman"/>
    </w:rPr>
  </w:style>
  <w:style w:type="paragraph" w:customStyle="1" w:styleId="1">
    <w:name w:val="Знак Знак1 Знак Знак Знак Знак"/>
    <w:basedOn w:val="Normal"/>
    <w:uiPriority w:val="99"/>
    <w:rsid w:val="00541A96"/>
    <w:pPr>
      <w:spacing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rsid w:val="00EE0BBB"/>
    <w:pPr>
      <w:spacing w:after="0" w:line="240" w:lineRule="auto"/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332B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32BE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99"/>
    <w:rsid w:val="0000158B"/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00158B"/>
    <w:rPr>
      <w:rFonts w:cs="Times New Roman"/>
      <w:color w:val="0000FF"/>
      <w:u w:val="single"/>
    </w:rPr>
  </w:style>
  <w:style w:type="character" w:customStyle="1" w:styleId="shorttext">
    <w:name w:val="short_text"/>
    <w:basedOn w:val="DefaultParagraphFont"/>
    <w:uiPriority w:val="99"/>
    <w:rsid w:val="0000158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7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7068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4706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470688"/>
    <w:rPr>
      <w:rFonts w:cs="Times New Roman"/>
    </w:rPr>
  </w:style>
  <w:style w:type="character" w:styleId="PageNumber">
    <w:name w:val="page number"/>
    <w:basedOn w:val="DefaultParagraphFont"/>
    <w:uiPriority w:val="99"/>
    <w:rsid w:val="00B8337A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eacode.com/online/udc/33/338.432.htm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j.kubagro.ru/viewras.asp?id=3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89</TotalTime>
  <Pages>10</Pages>
  <Words>3335</Words>
  <Characters>19015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</dc:creator>
  <cp:keywords/>
  <dc:description/>
  <cp:lastModifiedBy>Sergey</cp:lastModifiedBy>
  <cp:revision>19</cp:revision>
  <cp:lastPrinted>2017-08-18T07:06:00Z</cp:lastPrinted>
  <dcterms:created xsi:type="dcterms:W3CDTF">2017-08-18T12:54:00Z</dcterms:created>
  <dcterms:modified xsi:type="dcterms:W3CDTF">2017-09-18T20:45:00Z</dcterms:modified>
</cp:coreProperties>
</file>