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0"/>
        <w:gridCol w:w="4530"/>
      </w:tblGrid>
      <w:tr w:rsidR="00487DD2" w:rsidRPr="00E56BD2" w:rsidTr="00E6281D">
        <w:tc>
          <w:tcPr>
            <w:tcW w:w="4530" w:type="dxa"/>
            <w:tcBorders>
              <w:top w:val="nil"/>
              <w:left w:val="nil"/>
              <w:bottom w:val="nil"/>
              <w:right w:val="nil"/>
            </w:tcBorders>
          </w:tcPr>
          <w:p w:rsidR="00487DD2" w:rsidRPr="00E6281D" w:rsidRDefault="00487DD2" w:rsidP="00E6281D">
            <w:pPr>
              <w:spacing w:after="0" w:line="240" w:lineRule="auto"/>
              <w:rPr>
                <w:rFonts w:ascii="Times New Roman" w:hAnsi="Times New Roman"/>
                <w:sz w:val="20"/>
                <w:szCs w:val="20"/>
              </w:rPr>
            </w:pPr>
            <w:r w:rsidRPr="00E6281D">
              <w:rPr>
                <w:rFonts w:ascii="Times New Roman" w:hAnsi="Times New Roman"/>
                <w:sz w:val="20"/>
                <w:szCs w:val="20"/>
              </w:rPr>
              <w:t>УДК 658.153</w:t>
            </w:r>
          </w:p>
          <w:p w:rsidR="00487DD2" w:rsidRPr="00E6281D" w:rsidRDefault="00487DD2" w:rsidP="00E6281D">
            <w:pPr>
              <w:spacing w:after="0" w:line="240" w:lineRule="auto"/>
              <w:rPr>
                <w:rFonts w:ascii="Times New Roman" w:hAnsi="Times New Roman"/>
                <w:sz w:val="20"/>
                <w:szCs w:val="20"/>
              </w:rPr>
            </w:pPr>
          </w:p>
          <w:p w:rsidR="00487DD2" w:rsidRPr="00E6281D" w:rsidRDefault="00487DD2" w:rsidP="00E6281D">
            <w:pPr>
              <w:spacing w:after="0" w:line="240" w:lineRule="auto"/>
              <w:rPr>
                <w:rFonts w:ascii="Times New Roman" w:hAnsi="Times New Roman"/>
                <w:sz w:val="20"/>
                <w:szCs w:val="20"/>
              </w:rPr>
            </w:pPr>
            <w:r w:rsidRPr="00E6281D">
              <w:rPr>
                <w:rFonts w:ascii="Times New Roman" w:hAnsi="Times New Roman"/>
                <w:sz w:val="20"/>
                <w:szCs w:val="20"/>
              </w:rPr>
              <w:t>08.00.00 Экономические науки</w:t>
            </w:r>
          </w:p>
          <w:p w:rsidR="00487DD2" w:rsidRPr="00E6281D" w:rsidRDefault="00487DD2" w:rsidP="00E6281D">
            <w:pPr>
              <w:spacing w:after="0" w:line="240" w:lineRule="auto"/>
              <w:rPr>
                <w:rFonts w:ascii="Times New Roman" w:hAnsi="Times New Roman"/>
                <w:sz w:val="20"/>
                <w:szCs w:val="20"/>
              </w:rPr>
            </w:pPr>
          </w:p>
          <w:p w:rsidR="00487DD2" w:rsidRPr="00E6281D" w:rsidRDefault="00487DD2" w:rsidP="00E6281D">
            <w:pPr>
              <w:spacing w:after="0" w:line="240" w:lineRule="auto"/>
              <w:rPr>
                <w:rFonts w:ascii="Times New Roman" w:hAnsi="Times New Roman"/>
                <w:b/>
                <w:sz w:val="20"/>
                <w:szCs w:val="20"/>
              </w:rPr>
            </w:pPr>
            <w:r w:rsidRPr="00E6281D">
              <w:rPr>
                <w:rFonts w:ascii="Times New Roman" w:hAnsi="Times New Roman"/>
                <w:b/>
                <w:sz w:val="20"/>
                <w:szCs w:val="20"/>
              </w:rPr>
              <w:t>ОБОРОТНЫЕ АКТИВЫ И ИХ ФИНАНСОВО-ЭКОНОМИЧЕСКАЯ СУЩНОСТЬ</w:t>
            </w:r>
          </w:p>
          <w:p w:rsidR="00487DD2" w:rsidRPr="00E6281D" w:rsidRDefault="00487DD2" w:rsidP="00E6281D">
            <w:pPr>
              <w:spacing w:after="0" w:line="240" w:lineRule="auto"/>
              <w:rPr>
                <w:rFonts w:ascii="Times New Roman" w:hAnsi="Times New Roman"/>
                <w:b/>
                <w:sz w:val="20"/>
                <w:szCs w:val="20"/>
              </w:rPr>
            </w:pPr>
          </w:p>
          <w:p w:rsidR="00487DD2" w:rsidRPr="00E6281D" w:rsidRDefault="00487DD2" w:rsidP="00E6281D">
            <w:pPr>
              <w:spacing w:after="0" w:line="240" w:lineRule="auto"/>
              <w:rPr>
                <w:rFonts w:ascii="Times New Roman" w:hAnsi="Times New Roman"/>
                <w:sz w:val="20"/>
                <w:szCs w:val="20"/>
              </w:rPr>
            </w:pPr>
            <w:r w:rsidRPr="00E6281D">
              <w:rPr>
                <w:rFonts w:ascii="Times New Roman" w:hAnsi="Times New Roman"/>
                <w:sz w:val="20"/>
                <w:szCs w:val="20"/>
              </w:rPr>
              <w:t>Завгородняя Екатерина Владимировна</w:t>
            </w:r>
          </w:p>
          <w:p w:rsidR="00487DD2" w:rsidRPr="00E6281D" w:rsidRDefault="00487DD2" w:rsidP="00E6281D">
            <w:pPr>
              <w:spacing w:after="0" w:line="240" w:lineRule="auto"/>
              <w:rPr>
                <w:rFonts w:ascii="Times New Roman" w:hAnsi="Times New Roman"/>
                <w:sz w:val="20"/>
                <w:szCs w:val="20"/>
              </w:rPr>
            </w:pPr>
            <w:r w:rsidRPr="00E6281D">
              <w:rPr>
                <w:rFonts w:ascii="Times New Roman" w:hAnsi="Times New Roman"/>
                <w:sz w:val="20"/>
                <w:szCs w:val="20"/>
              </w:rPr>
              <w:t>старший преподаватель кафедры экономического анализа</w:t>
            </w:r>
          </w:p>
          <w:p w:rsidR="00487DD2" w:rsidRPr="00E6281D" w:rsidRDefault="00487DD2" w:rsidP="00E6281D">
            <w:pPr>
              <w:spacing w:after="0" w:line="240" w:lineRule="auto"/>
              <w:rPr>
                <w:rFonts w:ascii="Times New Roman" w:hAnsi="Times New Roman"/>
                <w:sz w:val="20"/>
                <w:szCs w:val="20"/>
              </w:rPr>
            </w:pPr>
          </w:p>
          <w:p w:rsidR="00487DD2" w:rsidRPr="00E6281D" w:rsidRDefault="00487DD2" w:rsidP="00E6281D">
            <w:pPr>
              <w:spacing w:after="0" w:line="240" w:lineRule="auto"/>
              <w:rPr>
                <w:rFonts w:ascii="Times New Roman" w:hAnsi="Times New Roman"/>
                <w:sz w:val="20"/>
                <w:szCs w:val="20"/>
              </w:rPr>
            </w:pPr>
            <w:r w:rsidRPr="00E6281D">
              <w:rPr>
                <w:rFonts w:ascii="Times New Roman" w:hAnsi="Times New Roman"/>
                <w:sz w:val="20"/>
                <w:szCs w:val="20"/>
              </w:rPr>
              <w:t>Прудников Анатолий Григорьевич</w:t>
            </w:r>
          </w:p>
          <w:p w:rsidR="00487DD2" w:rsidRPr="00E6281D" w:rsidRDefault="00487DD2" w:rsidP="00E6281D">
            <w:pPr>
              <w:spacing w:after="0" w:line="240" w:lineRule="auto"/>
              <w:rPr>
                <w:rFonts w:ascii="Times New Roman" w:hAnsi="Times New Roman"/>
                <w:sz w:val="20"/>
                <w:szCs w:val="20"/>
              </w:rPr>
            </w:pPr>
            <w:r w:rsidRPr="00E6281D">
              <w:rPr>
                <w:rFonts w:ascii="Times New Roman" w:hAnsi="Times New Roman"/>
                <w:sz w:val="20"/>
                <w:szCs w:val="20"/>
              </w:rPr>
              <w:t xml:space="preserve">д.э.н. профессор </w:t>
            </w:r>
          </w:p>
          <w:p w:rsidR="00487DD2" w:rsidRPr="00E6281D" w:rsidRDefault="00487DD2" w:rsidP="00E6281D">
            <w:pPr>
              <w:spacing w:after="0" w:line="240" w:lineRule="auto"/>
              <w:rPr>
                <w:rFonts w:ascii="Times New Roman" w:hAnsi="Times New Roman"/>
                <w:i/>
                <w:sz w:val="20"/>
                <w:szCs w:val="20"/>
              </w:rPr>
            </w:pPr>
            <w:r w:rsidRPr="00E6281D">
              <w:rPr>
                <w:rFonts w:ascii="Times New Roman" w:hAnsi="Times New Roman"/>
                <w:i/>
                <w:sz w:val="20"/>
                <w:szCs w:val="20"/>
              </w:rPr>
              <w:t>Кубанский государственный аграрный университет, Краснодар, Россия</w:t>
            </w:r>
          </w:p>
          <w:p w:rsidR="00487DD2" w:rsidRPr="00E6281D" w:rsidRDefault="00487DD2" w:rsidP="00E6281D">
            <w:pPr>
              <w:spacing w:after="0" w:line="240" w:lineRule="auto"/>
              <w:rPr>
                <w:rFonts w:ascii="Times New Roman" w:hAnsi="Times New Roman"/>
                <w:sz w:val="20"/>
                <w:szCs w:val="20"/>
              </w:rPr>
            </w:pPr>
          </w:p>
          <w:p w:rsidR="00487DD2" w:rsidRPr="00E6281D" w:rsidRDefault="00487DD2" w:rsidP="00E6281D">
            <w:pPr>
              <w:spacing w:after="0" w:line="240" w:lineRule="auto"/>
              <w:rPr>
                <w:rFonts w:ascii="Times New Roman" w:hAnsi="Times New Roman"/>
                <w:sz w:val="20"/>
                <w:szCs w:val="20"/>
              </w:rPr>
            </w:pPr>
            <w:r w:rsidRPr="00E6281D">
              <w:rPr>
                <w:rFonts w:ascii="Times New Roman" w:hAnsi="Times New Roman"/>
                <w:sz w:val="20"/>
                <w:szCs w:val="20"/>
              </w:rPr>
              <w:t>В статье определена сущность оборотных активов. Установлено оптимальное соотношение между оборотными и внеоборотными активами, источниками финансирования. Выявлены факторы повышения эффективности совершенствования механизма управления оборотными активами</w:t>
            </w:r>
          </w:p>
          <w:p w:rsidR="00487DD2" w:rsidRPr="00E6281D" w:rsidRDefault="00487DD2" w:rsidP="00E6281D">
            <w:pPr>
              <w:spacing w:after="0" w:line="240" w:lineRule="auto"/>
              <w:rPr>
                <w:rFonts w:ascii="Times New Roman" w:hAnsi="Times New Roman"/>
                <w:sz w:val="20"/>
                <w:szCs w:val="20"/>
              </w:rPr>
            </w:pPr>
          </w:p>
          <w:p w:rsidR="00487DD2" w:rsidRDefault="00487DD2" w:rsidP="00E6281D">
            <w:pPr>
              <w:spacing w:after="0" w:line="240" w:lineRule="auto"/>
              <w:rPr>
                <w:rFonts w:ascii="Times New Roman" w:hAnsi="Times New Roman"/>
                <w:sz w:val="20"/>
                <w:szCs w:val="20"/>
              </w:rPr>
            </w:pPr>
            <w:r w:rsidRPr="00E6281D">
              <w:rPr>
                <w:rFonts w:ascii="Times New Roman" w:hAnsi="Times New Roman"/>
                <w:sz w:val="20"/>
                <w:szCs w:val="20"/>
              </w:rPr>
              <w:t>Ключевые слова: ОБОРОТНЫЕ АКТИВЫ, КАПИТАЛ, ПРОИЗВОДСТВЕННЫЙ ПРОЦЕСС, РИТМИЧНОСТЬ, КОНКУРЕНТОСПОСОБНОСТЬ, ОБОРАЧИВАЕМОСТЬ, ВОСПРОИЗВОДСТВО, ДОХОДНОСТЬ, ЭФФЕКТИВНОСТЬ</w:t>
            </w:r>
          </w:p>
          <w:p w:rsidR="00487DD2" w:rsidRDefault="00487DD2" w:rsidP="00E6281D">
            <w:pPr>
              <w:spacing w:after="0" w:line="240" w:lineRule="auto"/>
              <w:rPr>
                <w:rFonts w:ascii="Times New Roman" w:hAnsi="Times New Roman"/>
                <w:sz w:val="20"/>
                <w:szCs w:val="20"/>
              </w:rPr>
            </w:pPr>
          </w:p>
          <w:p w:rsidR="00487DD2" w:rsidRPr="00E6281D" w:rsidRDefault="00487DD2" w:rsidP="00E6281D">
            <w:pPr>
              <w:spacing w:after="0" w:line="240" w:lineRule="auto"/>
              <w:rPr>
                <w:rFonts w:ascii="Times New Roman" w:hAnsi="Times New Roman"/>
                <w:sz w:val="20"/>
                <w:szCs w:val="20"/>
              </w:rPr>
            </w:pPr>
            <w:r w:rsidRPr="00301B36">
              <w:rPr>
                <w:rFonts w:ascii="Arial" w:hAnsi="Arial" w:cs="Arial"/>
                <w:b/>
                <w:sz w:val="20"/>
              </w:rPr>
              <w:t>Doi: 10.21515/1990-4665-131-0</w:t>
            </w:r>
            <w:r>
              <w:rPr>
                <w:rFonts w:ascii="Arial" w:hAnsi="Arial" w:cs="Arial"/>
                <w:b/>
                <w:sz w:val="20"/>
              </w:rPr>
              <w:t>13</w:t>
            </w:r>
          </w:p>
        </w:tc>
        <w:tc>
          <w:tcPr>
            <w:tcW w:w="4530" w:type="dxa"/>
            <w:tcBorders>
              <w:top w:val="nil"/>
              <w:left w:val="nil"/>
              <w:bottom w:val="nil"/>
              <w:right w:val="nil"/>
            </w:tcBorders>
          </w:tcPr>
          <w:p w:rsidR="00487DD2" w:rsidRPr="00E6281D" w:rsidRDefault="00487DD2" w:rsidP="00E6281D">
            <w:pPr>
              <w:spacing w:after="0" w:line="240" w:lineRule="auto"/>
              <w:rPr>
                <w:rFonts w:ascii="Times New Roman" w:hAnsi="Times New Roman"/>
                <w:sz w:val="20"/>
                <w:szCs w:val="20"/>
                <w:lang w:val="en-US"/>
              </w:rPr>
            </w:pPr>
            <w:r w:rsidRPr="00E6281D">
              <w:rPr>
                <w:rFonts w:ascii="Times New Roman" w:hAnsi="Times New Roman"/>
                <w:sz w:val="20"/>
                <w:szCs w:val="20"/>
                <w:lang w:val="en-US"/>
              </w:rPr>
              <w:t>UDC 658.153</w:t>
            </w:r>
          </w:p>
          <w:p w:rsidR="00487DD2" w:rsidRPr="00E6281D" w:rsidRDefault="00487DD2" w:rsidP="00E6281D">
            <w:pPr>
              <w:spacing w:after="0" w:line="240" w:lineRule="auto"/>
              <w:rPr>
                <w:rFonts w:ascii="Times New Roman" w:hAnsi="Times New Roman"/>
                <w:sz w:val="20"/>
                <w:szCs w:val="20"/>
                <w:lang w:val="en-US"/>
              </w:rPr>
            </w:pPr>
          </w:p>
          <w:p w:rsidR="00487DD2" w:rsidRPr="00E6281D" w:rsidRDefault="00487DD2" w:rsidP="00E6281D">
            <w:pPr>
              <w:spacing w:after="0" w:line="240" w:lineRule="auto"/>
              <w:rPr>
                <w:rFonts w:ascii="Times New Roman" w:hAnsi="Times New Roman"/>
                <w:sz w:val="20"/>
                <w:szCs w:val="20"/>
                <w:lang w:val="en-US"/>
              </w:rPr>
            </w:pPr>
            <w:r w:rsidRPr="00E6281D">
              <w:rPr>
                <w:rFonts w:ascii="Times New Roman" w:hAnsi="Times New Roman"/>
                <w:sz w:val="20"/>
                <w:szCs w:val="20"/>
                <w:lang w:val="en-US"/>
              </w:rPr>
              <w:t>Economics</w:t>
            </w:r>
          </w:p>
          <w:p w:rsidR="00487DD2" w:rsidRPr="00E6281D" w:rsidRDefault="00487DD2" w:rsidP="00E6281D">
            <w:pPr>
              <w:spacing w:after="0" w:line="240" w:lineRule="auto"/>
              <w:rPr>
                <w:rFonts w:ascii="Times New Roman" w:hAnsi="Times New Roman"/>
                <w:sz w:val="20"/>
                <w:szCs w:val="20"/>
                <w:lang w:val="en-US"/>
              </w:rPr>
            </w:pPr>
          </w:p>
          <w:p w:rsidR="00487DD2" w:rsidRPr="00E6281D" w:rsidRDefault="00487DD2" w:rsidP="00E6281D">
            <w:pPr>
              <w:spacing w:after="0" w:line="240" w:lineRule="auto"/>
              <w:rPr>
                <w:rFonts w:ascii="Times New Roman" w:hAnsi="Times New Roman"/>
                <w:b/>
                <w:sz w:val="20"/>
                <w:szCs w:val="20"/>
                <w:lang w:val="en-US"/>
              </w:rPr>
            </w:pPr>
            <w:r w:rsidRPr="00E6281D">
              <w:rPr>
                <w:rFonts w:ascii="Times New Roman" w:hAnsi="Times New Roman"/>
                <w:b/>
                <w:sz w:val="20"/>
                <w:szCs w:val="20"/>
                <w:lang w:val="en-US"/>
              </w:rPr>
              <w:t>CURRENT ASSETS AND THEIR FINANCIAL AND ECONOMIC ESSENCE</w:t>
            </w:r>
          </w:p>
          <w:p w:rsidR="00487DD2" w:rsidRPr="00E56BD2" w:rsidRDefault="00487DD2" w:rsidP="00E6281D">
            <w:pPr>
              <w:spacing w:after="0" w:line="240" w:lineRule="auto"/>
              <w:rPr>
                <w:rFonts w:ascii="Times New Roman" w:hAnsi="Times New Roman"/>
                <w:sz w:val="20"/>
                <w:szCs w:val="20"/>
                <w:lang w:val="en-US"/>
              </w:rPr>
            </w:pPr>
          </w:p>
          <w:p w:rsidR="00487DD2" w:rsidRPr="00E56BD2" w:rsidRDefault="00487DD2" w:rsidP="00E6281D">
            <w:pPr>
              <w:spacing w:after="0" w:line="240" w:lineRule="auto"/>
              <w:rPr>
                <w:rFonts w:ascii="Times New Roman" w:hAnsi="Times New Roman"/>
                <w:sz w:val="20"/>
                <w:szCs w:val="20"/>
                <w:lang w:val="en-US"/>
              </w:rPr>
            </w:pPr>
          </w:p>
          <w:p w:rsidR="00487DD2" w:rsidRPr="00E6281D" w:rsidRDefault="00487DD2" w:rsidP="00E6281D">
            <w:pPr>
              <w:spacing w:after="0" w:line="240" w:lineRule="auto"/>
              <w:rPr>
                <w:rFonts w:ascii="Times New Roman" w:hAnsi="Times New Roman"/>
                <w:sz w:val="20"/>
                <w:szCs w:val="20"/>
                <w:lang w:val="en-US"/>
              </w:rPr>
            </w:pPr>
            <w:r w:rsidRPr="00E6281D">
              <w:rPr>
                <w:rFonts w:ascii="Times New Roman" w:hAnsi="Times New Roman"/>
                <w:sz w:val="20"/>
                <w:szCs w:val="20"/>
                <w:lang w:val="en-US"/>
              </w:rPr>
              <w:t>Zavgorodnyaya Ekaterina Vladimirovna</w:t>
            </w:r>
          </w:p>
          <w:p w:rsidR="00487DD2" w:rsidRPr="00E56BD2" w:rsidRDefault="00487DD2" w:rsidP="00E6281D">
            <w:pPr>
              <w:spacing w:after="0" w:line="240" w:lineRule="auto"/>
              <w:rPr>
                <w:rFonts w:ascii="Times New Roman" w:hAnsi="Times New Roman"/>
                <w:sz w:val="20"/>
                <w:szCs w:val="20"/>
                <w:lang w:val="en-US"/>
              </w:rPr>
            </w:pPr>
            <w:r w:rsidRPr="00E6281D">
              <w:rPr>
                <w:rFonts w:ascii="Times New Roman" w:hAnsi="Times New Roman"/>
                <w:sz w:val="20"/>
                <w:szCs w:val="20"/>
                <w:lang w:val="en-US"/>
              </w:rPr>
              <w:t>senior lecturer оf thе Department of Economic analysis</w:t>
            </w:r>
          </w:p>
          <w:p w:rsidR="00487DD2" w:rsidRPr="00E56BD2" w:rsidRDefault="00487DD2" w:rsidP="00E6281D">
            <w:pPr>
              <w:spacing w:after="0" w:line="240" w:lineRule="auto"/>
              <w:rPr>
                <w:rFonts w:ascii="Times New Roman" w:hAnsi="Times New Roman"/>
                <w:sz w:val="20"/>
                <w:szCs w:val="20"/>
                <w:lang w:val="en-US"/>
              </w:rPr>
            </w:pPr>
          </w:p>
          <w:p w:rsidR="00487DD2" w:rsidRPr="00E6281D" w:rsidRDefault="00487DD2" w:rsidP="00E6281D">
            <w:pPr>
              <w:spacing w:after="0" w:line="240" w:lineRule="auto"/>
              <w:rPr>
                <w:rFonts w:ascii="Times New Roman" w:hAnsi="Times New Roman"/>
                <w:sz w:val="20"/>
                <w:szCs w:val="20"/>
                <w:lang w:val="en-US"/>
              </w:rPr>
            </w:pPr>
            <w:r w:rsidRPr="00E6281D">
              <w:rPr>
                <w:rFonts w:ascii="Times New Roman" w:hAnsi="Times New Roman"/>
                <w:sz w:val="20"/>
                <w:szCs w:val="20"/>
                <w:lang w:val="en-US"/>
              </w:rPr>
              <w:t>Prudnikov Anatoliy Grigoryevich</w:t>
            </w:r>
          </w:p>
          <w:p w:rsidR="00487DD2" w:rsidRPr="00E6281D" w:rsidRDefault="00487DD2" w:rsidP="00E6281D">
            <w:pPr>
              <w:spacing w:after="0" w:line="240" w:lineRule="auto"/>
              <w:rPr>
                <w:rFonts w:ascii="Times New Roman" w:hAnsi="Times New Roman"/>
                <w:sz w:val="20"/>
                <w:szCs w:val="20"/>
                <w:lang w:val="en-US"/>
              </w:rPr>
            </w:pPr>
            <w:r w:rsidRPr="00E6281D">
              <w:rPr>
                <w:rFonts w:ascii="Times New Roman" w:hAnsi="Times New Roman"/>
                <w:sz w:val="20"/>
                <w:szCs w:val="20"/>
                <w:lang w:val="en-US"/>
              </w:rPr>
              <w:t>Dr.Sci.Econ., professor</w:t>
            </w:r>
          </w:p>
          <w:p w:rsidR="00487DD2" w:rsidRPr="00E6281D" w:rsidRDefault="00487DD2" w:rsidP="00E6281D">
            <w:pPr>
              <w:spacing w:after="0" w:line="240" w:lineRule="auto"/>
              <w:rPr>
                <w:rFonts w:ascii="Times New Roman" w:hAnsi="Times New Roman"/>
                <w:i/>
                <w:sz w:val="20"/>
                <w:szCs w:val="20"/>
                <w:lang w:val="en-US"/>
              </w:rPr>
            </w:pPr>
            <w:smartTag w:uri="urn:schemas-microsoft-com:office:smarttags" w:element="place">
              <w:r w:rsidRPr="00E6281D">
                <w:rPr>
                  <w:rFonts w:ascii="Times New Roman" w:hAnsi="Times New Roman"/>
                  <w:i/>
                  <w:sz w:val="20"/>
                  <w:szCs w:val="20"/>
                  <w:lang w:val="en-US"/>
                </w:rPr>
                <w:t>Kuban</w:t>
              </w:r>
            </w:smartTag>
            <w:r w:rsidRPr="00E6281D">
              <w:rPr>
                <w:rFonts w:ascii="Times New Roman" w:hAnsi="Times New Roman"/>
                <w:i/>
                <w:sz w:val="20"/>
                <w:szCs w:val="20"/>
                <w:lang w:val="en-US"/>
              </w:rPr>
              <w:t xml:space="preserve"> Statе Agrarian Univеrsity,</w:t>
            </w:r>
          </w:p>
          <w:p w:rsidR="00487DD2" w:rsidRPr="00E6281D" w:rsidRDefault="00487DD2" w:rsidP="00E6281D">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E6281D">
                  <w:rPr>
                    <w:rFonts w:ascii="Times New Roman" w:hAnsi="Times New Roman"/>
                    <w:i/>
                    <w:sz w:val="20"/>
                    <w:szCs w:val="20"/>
                    <w:lang w:val="en-US"/>
                  </w:rPr>
                  <w:t>Krasnоdar</w:t>
                </w:r>
              </w:smartTag>
              <w:r w:rsidRPr="00E6281D">
                <w:rPr>
                  <w:rFonts w:ascii="Times New Roman" w:hAnsi="Times New Roman"/>
                  <w:i/>
                  <w:sz w:val="20"/>
                  <w:szCs w:val="20"/>
                  <w:lang w:val="en-US"/>
                </w:rPr>
                <w:t xml:space="preserve">, </w:t>
              </w:r>
              <w:smartTag w:uri="urn:schemas-microsoft-com:office:smarttags" w:element="country-region">
                <w:r w:rsidRPr="00E6281D">
                  <w:rPr>
                    <w:rFonts w:ascii="Times New Roman" w:hAnsi="Times New Roman"/>
                    <w:i/>
                    <w:sz w:val="20"/>
                    <w:szCs w:val="20"/>
                    <w:lang w:val="en-US"/>
                  </w:rPr>
                  <w:t>Russia</w:t>
                </w:r>
              </w:smartTag>
            </w:smartTag>
          </w:p>
          <w:p w:rsidR="00487DD2" w:rsidRPr="00E56BD2" w:rsidRDefault="00487DD2" w:rsidP="00E6281D">
            <w:pPr>
              <w:spacing w:after="0" w:line="240" w:lineRule="auto"/>
              <w:rPr>
                <w:rFonts w:ascii="Times New Roman" w:hAnsi="Times New Roman"/>
                <w:sz w:val="20"/>
                <w:szCs w:val="20"/>
                <w:lang w:val="en-US"/>
              </w:rPr>
            </w:pPr>
          </w:p>
          <w:p w:rsidR="00487DD2" w:rsidRPr="00E6281D" w:rsidRDefault="00487DD2" w:rsidP="00E6281D">
            <w:pPr>
              <w:spacing w:after="0" w:line="240" w:lineRule="auto"/>
              <w:rPr>
                <w:rFonts w:ascii="Times New Roman" w:hAnsi="Times New Roman"/>
                <w:sz w:val="20"/>
                <w:szCs w:val="20"/>
                <w:lang w:val="en-US"/>
              </w:rPr>
            </w:pPr>
            <w:r w:rsidRPr="00E6281D">
              <w:rPr>
                <w:rFonts w:ascii="Times New Roman" w:hAnsi="Times New Roman"/>
                <w:sz w:val="20"/>
                <w:szCs w:val="20"/>
                <w:lang w:val="en-US"/>
              </w:rPr>
              <w:t>The current assets essence is determined in the article. The optional balance between current and non-current assets, financing resources is established. The factors of current assets management mechanism, improvement efficiency are revealed</w:t>
            </w:r>
          </w:p>
          <w:p w:rsidR="00487DD2" w:rsidRPr="00E56BD2" w:rsidRDefault="00487DD2" w:rsidP="00E6281D">
            <w:pPr>
              <w:spacing w:after="0" w:line="240" w:lineRule="auto"/>
              <w:rPr>
                <w:rFonts w:ascii="Times New Roman" w:hAnsi="Times New Roman"/>
                <w:sz w:val="20"/>
                <w:szCs w:val="20"/>
                <w:lang w:val="en-US"/>
              </w:rPr>
            </w:pPr>
          </w:p>
          <w:p w:rsidR="00487DD2" w:rsidRPr="00E56BD2" w:rsidRDefault="00487DD2" w:rsidP="00E6281D">
            <w:pPr>
              <w:spacing w:after="0" w:line="240" w:lineRule="auto"/>
              <w:rPr>
                <w:rFonts w:ascii="Times New Roman" w:hAnsi="Times New Roman"/>
                <w:sz w:val="20"/>
                <w:szCs w:val="20"/>
                <w:lang w:val="en-US"/>
              </w:rPr>
            </w:pPr>
          </w:p>
          <w:p w:rsidR="00487DD2" w:rsidRPr="00E56BD2" w:rsidRDefault="00487DD2" w:rsidP="00E6281D">
            <w:pPr>
              <w:spacing w:after="0" w:line="240" w:lineRule="auto"/>
              <w:rPr>
                <w:rFonts w:ascii="Times New Roman" w:hAnsi="Times New Roman"/>
                <w:sz w:val="20"/>
                <w:szCs w:val="20"/>
                <w:lang w:val="en-US"/>
              </w:rPr>
            </w:pPr>
          </w:p>
          <w:p w:rsidR="00487DD2" w:rsidRPr="00E6281D" w:rsidRDefault="00487DD2" w:rsidP="00E6281D">
            <w:pPr>
              <w:spacing w:after="0" w:line="240" w:lineRule="auto"/>
              <w:rPr>
                <w:rFonts w:ascii="Times New Roman" w:hAnsi="Times New Roman"/>
                <w:sz w:val="20"/>
                <w:szCs w:val="20"/>
                <w:lang w:val="en-US"/>
              </w:rPr>
            </w:pPr>
            <w:r w:rsidRPr="00E6281D">
              <w:rPr>
                <w:rFonts w:ascii="Times New Roman" w:hAnsi="Times New Roman"/>
                <w:sz w:val="20"/>
                <w:szCs w:val="20"/>
                <w:lang w:val="en-US"/>
              </w:rPr>
              <w:t xml:space="preserve">Keywords: CURRENT ASSETS, CAPITAL, PRODUCTION PROCESS, </w:t>
            </w:r>
            <w:bookmarkStart w:id="0" w:name="_GoBack"/>
            <w:bookmarkEnd w:id="0"/>
            <w:r w:rsidRPr="00E6281D">
              <w:rPr>
                <w:rFonts w:ascii="Times New Roman" w:hAnsi="Times New Roman"/>
                <w:sz w:val="20"/>
                <w:szCs w:val="20"/>
                <w:lang w:val="en-US"/>
              </w:rPr>
              <w:t>RHYTMICITY, COMPETITIVE ABILITY, TURNOVER, REPRODUCTION, PROFITABILITY, EFFICIENCY</w:t>
            </w:r>
          </w:p>
          <w:p w:rsidR="00487DD2" w:rsidRPr="00E6281D" w:rsidRDefault="00487DD2" w:rsidP="00E6281D">
            <w:pPr>
              <w:spacing w:after="0" w:line="240" w:lineRule="auto"/>
              <w:rPr>
                <w:rFonts w:ascii="Times New Roman" w:hAnsi="Times New Roman"/>
                <w:sz w:val="20"/>
                <w:szCs w:val="20"/>
                <w:lang w:val="en-US"/>
              </w:rPr>
            </w:pPr>
          </w:p>
        </w:tc>
      </w:tr>
    </w:tbl>
    <w:p w:rsidR="00487DD2" w:rsidRPr="00440EDD" w:rsidRDefault="00487DD2" w:rsidP="00E34E9C">
      <w:pPr>
        <w:spacing w:after="0" w:line="360" w:lineRule="auto"/>
        <w:jc w:val="both"/>
        <w:rPr>
          <w:rFonts w:ascii="Times New Roman" w:hAnsi="Times New Roman"/>
          <w:sz w:val="28"/>
          <w:szCs w:val="28"/>
          <w:lang w:val="en-US"/>
        </w:rPr>
      </w:pPr>
    </w:p>
    <w:p w:rsidR="00487DD2" w:rsidRDefault="00487DD2" w:rsidP="00064FDC">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 условиях рыночной экономики важнейшим фактором эффективности деятельности хозяйствующих субъектов является механизм управления оборотными активами. Ключевым фактором успеха производственно-хозяйственных операций организаций является рациональное использование оборотных средств. В условиях производственного процесса любой организации лежит материальная и финансовая база. От ее достаточности зависят непрерывность и ритмичность производства и реализации продукции. Именно это и определяет важность и актуальность оптимального размещения средств в оборотных активах. При достаточном обеспечении процесса производства оборотными средствами предприятия будут способны удовлетворять все возрастающие потребности людей, что в свою очередь приведет к появлению прибыли, которая является результатом деятельности любого хозяйствующего субъекта. </w:t>
      </w:r>
    </w:p>
    <w:p w:rsidR="00487DD2" w:rsidRPr="0081379B" w:rsidRDefault="00487DD2" w:rsidP="00064FDC">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sz w:val="28"/>
          <w:szCs w:val="28"/>
        </w:rPr>
        <w:t xml:space="preserve">Для определения потребности в оборотных средствах, их состава, структуры источников формирования необходимо определение их экономической сущности. </w:t>
      </w:r>
      <w:r w:rsidRPr="0081379B">
        <w:rPr>
          <w:rFonts w:ascii="Times New Roman" w:hAnsi="Times New Roman"/>
          <w:color w:val="000000"/>
          <w:sz w:val="28"/>
          <w:szCs w:val="28"/>
        </w:rPr>
        <w:t>Зная особенности формирования и использования данного вида активов предприятия</w:t>
      </w:r>
      <w:r w:rsidRPr="00B545DE">
        <w:rPr>
          <w:rFonts w:ascii="Times New Roman" w:hAnsi="Times New Roman"/>
          <w:color w:val="000000"/>
          <w:sz w:val="28"/>
          <w:szCs w:val="28"/>
        </w:rPr>
        <w:t xml:space="preserve">, </w:t>
      </w:r>
      <w:r>
        <w:rPr>
          <w:rFonts w:ascii="Times New Roman" w:hAnsi="Times New Roman"/>
          <w:color w:val="000000"/>
          <w:sz w:val="28"/>
          <w:szCs w:val="28"/>
        </w:rPr>
        <w:t>можно</w:t>
      </w:r>
      <w:r w:rsidRPr="0081379B">
        <w:rPr>
          <w:rFonts w:ascii="Times New Roman" w:hAnsi="Times New Roman"/>
          <w:color w:val="000000"/>
          <w:sz w:val="28"/>
          <w:szCs w:val="28"/>
        </w:rPr>
        <w:t xml:space="preserve"> обеспечить ритмичность, слаженность и высокую результативность своей работы, </w:t>
      </w:r>
      <w:r>
        <w:rPr>
          <w:rFonts w:ascii="Times New Roman" w:hAnsi="Times New Roman"/>
          <w:color w:val="000000"/>
          <w:sz w:val="28"/>
          <w:szCs w:val="28"/>
        </w:rPr>
        <w:t>что отразится на</w:t>
      </w:r>
      <w:r w:rsidRPr="0081379B">
        <w:rPr>
          <w:rFonts w:ascii="Times New Roman" w:hAnsi="Times New Roman"/>
          <w:color w:val="000000"/>
          <w:sz w:val="28"/>
          <w:szCs w:val="28"/>
        </w:rPr>
        <w:t xml:space="preserve"> экономическом положении</w:t>
      </w:r>
      <w:r>
        <w:rPr>
          <w:rFonts w:ascii="Times New Roman" w:hAnsi="Times New Roman"/>
          <w:color w:val="000000"/>
          <w:sz w:val="28"/>
          <w:szCs w:val="28"/>
        </w:rPr>
        <w:t>,</w:t>
      </w:r>
      <w:r w:rsidRPr="0081379B">
        <w:rPr>
          <w:rFonts w:ascii="Times New Roman" w:hAnsi="Times New Roman"/>
          <w:color w:val="000000"/>
          <w:sz w:val="28"/>
          <w:szCs w:val="28"/>
        </w:rPr>
        <w:t xml:space="preserve"> приведет к росту доходности и рентабельности</w:t>
      </w:r>
      <w:r>
        <w:rPr>
          <w:rFonts w:ascii="Times New Roman" w:hAnsi="Times New Roman"/>
          <w:color w:val="000000"/>
          <w:sz w:val="28"/>
          <w:szCs w:val="28"/>
        </w:rPr>
        <w:t>,</w:t>
      </w:r>
      <w:r w:rsidRPr="0081379B">
        <w:rPr>
          <w:rFonts w:ascii="Times New Roman" w:hAnsi="Times New Roman"/>
          <w:color w:val="000000"/>
          <w:sz w:val="28"/>
          <w:szCs w:val="28"/>
        </w:rPr>
        <w:t xml:space="preserve"> возможности укрепления и обновления материально-технической базы и создаст условия д</w:t>
      </w:r>
      <w:r>
        <w:rPr>
          <w:rFonts w:ascii="Times New Roman" w:hAnsi="Times New Roman"/>
          <w:color w:val="000000"/>
          <w:sz w:val="28"/>
          <w:szCs w:val="28"/>
        </w:rPr>
        <w:t>ля расширенного воспроизводства, без которого трудно</w:t>
      </w:r>
      <w:r w:rsidRPr="0081379B">
        <w:rPr>
          <w:rFonts w:ascii="Times New Roman" w:hAnsi="Times New Roman"/>
          <w:color w:val="000000"/>
          <w:sz w:val="28"/>
          <w:szCs w:val="28"/>
        </w:rPr>
        <w:t xml:space="preserve"> представить себе существование предприятия в рыночных условиях. </w:t>
      </w:r>
    </w:p>
    <w:p w:rsidR="00487DD2" w:rsidRDefault="00487DD2" w:rsidP="00494A7A">
      <w:pPr>
        <w:pStyle w:val="ListParagraph"/>
        <w:spacing w:after="0" w:line="360" w:lineRule="auto"/>
        <w:ind w:left="0" w:firstLine="709"/>
        <w:jc w:val="both"/>
        <w:rPr>
          <w:rFonts w:ascii="Times New Roman" w:hAnsi="Times New Roman"/>
          <w:sz w:val="28"/>
          <w:szCs w:val="28"/>
        </w:rPr>
      </w:pPr>
      <w:r w:rsidRPr="0081379B">
        <w:rPr>
          <w:rFonts w:ascii="Times New Roman" w:hAnsi="Times New Roman"/>
          <w:color w:val="000000"/>
          <w:sz w:val="28"/>
          <w:szCs w:val="28"/>
        </w:rPr>
        <w:t xml:space="preserve">Рассмотрим точки зрения различных ученых экономистов по вопросам определения экономической сущности оборотных активов. </w:t>
      </w:r>
    </w:p>
    <w:p w:rsidR="00487DD2" w:rsidRPr="002D5AA4" w:rsidRDefault="00487DD2" w:rsidP="00064FDC">
      <w:pPr>
        <w:spacing w:after="0" w:line="360" w:lineRule="auto"/>
        <w:ind w:firstLine="709"/>
        <w:jc w:val="both"/>
        <w:rPr>
          <w:rFonts w:ascii="Times New Roman" w:hAnsi="Times New Roman"/>
          <w:sz w:val="28"/>
          <w:szCs w:val="28"/>
          <w:lang w:eastAsia="ru-RU"/>
        </w:rPr>
      </w:pPr>
      <w:r w:rsidRPr="00C63817">
        <w:rPr>
          <w:rFonts w:ascii="Times New Roman" w:hAnsi="Times New Roman"/>
          <w:sz w:val="28"/>
          <w:szCs w:val="28"/>
        </w:rPr>
        <w:t xml:space="preserve">Так </w:t>
      </w:r>
      <w:r w:rsidRPr="00C63817">
        <w:rPr>
          <w:rFonts w:ascii="Times New Roman" w:hAnsi="Times New Roman"/>
          <w:sz w:val="28"/>
          <w:szCs w:val="28"/>
          <w:lang w:eastAsia="ru-RU"/>
        </w:rPr>
        <w:t>Ф.</w:t>
      </w:r>
      <w:r>
        <w:rPr>
          <w:rFonts w:ascii="Times New Roman" w:hAnsi="Times New Roman"/>
          <w:sz w:val="28"/>
          <w:szCs w:val="28"/>
          <w:lang w:eastAsia="ru-RU"/>
        </w:rPr>
        <w:t xml:space="preserve"> </w:t>
      </w:r>
      <w:r w:rsidRPr="00C63817">
        <w:rPr>
          <w:rFonts w:ascii="Times New Roman" w:hAnsi="Times New Roman"/>
          <w:sz w:val="28"/>
          <w:szCs w:val="28"/>
          <w:lang w:eastAsia="ru-RU"/>
        </w:rPr>
        <w:t xml:space="preserve">Кенэ рассматривал </w:t>
      </w:r>
      <w:r>
        <w:rPr>
          <w:rFonts w:ascii="Times New Roman" w:hAnsi="Times New Roman"/>
          <w:sz w:val="28"/>
          <w:szCs w:val="28"/>
        </w:rPr>
        <w:t xml:space="preserve">оборотные активы как </w:t>
      </w:r>
      <w:r w:rsidRPr="00C63817">
        <w:rPr>
          <w:rFonts w:ascii="Times New Roman" w:hAnsi="Times New Roman"/>
          <w:sz w:val="28"/>
          <w:szCs w:val="28"/>
          <w:lang w:eastAsia="ru-RU"/>
        </w:rPr>
        <w:t>издержки, производимые ежегодно на земледельческие работы.</w:t>
      </w:r>
      <w:r>
        <w:rPr>
          <w:rFonts w:ascii="Times New Roman" w:hAnsi="Times New Roman"/>
          <w:sz w:val="28"/>
          <w:szCs w:val="28"/>
          <w:lang w:eastAsia="ru-RU"/>
        </w:rPr>
        <w:t xml:space="preserve"> Он в</w:t>
      </w:r>
      <w:r w:rsidRPr="00C63817">
        <w:rPr>
          <w:rFonts w:ascii="Times New Roman" w:hAnsi="Times New Roman"/>
          <w:sz w:val="28"/>
          <w:szCs w:val="28"/>
          <w:lang w:eastAsia="ru-RU"/>
        </w:rPr>
        <w:t xml:space="preserve">первые </w:t>
      </w:r>
      <w:r>
        <w:rPr>
          <w:rFonts w:ascii="Times New Roman" w:hAnsi="Times New Roman"/>
          <w:sz w:val="28"/>
          <w:szCs w:val="28"/>
          <w:lang w:eastAsia="ru-RU"/>
        </w:rPr>
        <w:t>выделил две части</w:t>
      </w:r>
      <w:r w:rsidRPr="00C63817">
        <w:rPr>
          <w:rFonts w:ascii="Times New Roman" w:hAnsi="Times New Roman"/>
          <w:sz w:val="28"/>
          <w:szCs w:val="28"/>
          <w:lang w:eastAsia="ru-RU"/>
        </w:rPr>
        <w:t xml:space="preserve"> авансируемого капитала различающиеся по продолжительности оборота</w:t>
      </w:r>
      <w:r>
        <w:rPr>
          <w:rFonts w:ascii="Times New Roman" w:hAnsi="Times New Roman"/>
          <w:sz w:val="28"/>
          <w:szCs w:val="28"/>
          <w:lang w:eastAsia="ru-RU"/>
        </w:rPr>
        <w:t xml:space="preserve">: </w:t>
      </w:r>
      <w:r w:rsidRPr="00C63817">
        <w:rPr>
          <w:rFonts w:ascii="Times New Roman" w:hAnsi="Times New Roman"/>
          <w:sz w:val="28"/>
          <w:szCs w:val="28"/>
          <w:lang w:eastAsia="ru-RU"/>
        </w:rPr>
        <w:t>основной и оборотный капитал</w:t>
      </w:r>
      <w:r>
        <w:rPr>
          <w:rFonts w:ascii="Times New Roman" w:hAnsi="Times New Roman"/>
          <w:sz w:val="28"/>
          <w:szCs w:val="28"/>
          <w:lang w:eastAsia="ru-RU"/>
        </w:rPr>
        <w:t>.</w:t>
      </w:r>
      <w:r w:rsidRPr="00C63817">
        <w:rPr>
          <w:rFonts w:ascii="Times New Roman" w:hAnsi="Times New Roman"/>
          <w:sz w:val="28"/>
          <w:szCs w:val="28"/>
          <w:lang w:eastAsia="ru-RU"/>
        </w:rPr>
        <w:t xml:space="preserve"> </w:t>
      </w:r>
      <w:r>
        <w:rPr>
          <w:rFonts w:ascii="Times New Roman" w:hAnsi="Times New Roman"/>
          <w:sz w:val="28"/>
          <w:szCs w:val="28"/>
          <w:lang w:eastAsia="ru-RU"/>
        </w:rPr>
        <w:t xml:space="preserve">Стоимость оборотного капитала ежегодно полностью возмещается, можно сказать, что она представлена в виде </w:t>
      </w:r>
      <w:r w:rsidRPr="00C63817">
        <w:rPr>
          <w:rFonts w:ascii="Times New Roman" w:hAnsi="Times New Roman"/>
          <w:sz w:val="28"/>
          <w:szCs w:val="28"/>
          <w:lang w:eastAsia="ru-RU"/>
        </w:rPr>
        <w:t>«ежегодны</w:t>
      </w:r>
      <w:r>
        <w:rPr>
          <w:rFonts w:ascii="Times New Roman" w:hAnsi="Times New Roman"/>
          <w:sz w:val="28"/>
          <w:szCs w:val="28"/>
          <w:lang w:eastAsia="ru-RU"/>
        </w:rPr>
        <w:t>х</w:t>
      </w:r>
      <w:r w:rsidRPr="00C63817">
        <w:rPr>
          <w:rFonts w:ascii="Times New Roman" w:hAnsi="Times New Roman"/>
          <w:sz w:val="28"/>
          <w:szCs w:val="28"/>
          <w:lang w:eastAsia="ru-RU"/>
        </w:rPr>
        <w:t xml:space="preserve"> аванс</w:t>
      </w:r>
      <w:r>
        <w:rPr>
          <w:rFonts w:ascii="Times New Roman" w:hAnsi="Times New Roman"/>
          <w:sz w:val="28"/>
          <w:szCs w:val="28"/>
          <w:lang w:eastAsia="ru-RU"/>
        </w:rPr>
        <w:t>ов</w:t>
      </w:r>
      <w:r w:rsidRPr="00C63817">
        <w:rPr>
          <w:rFonts w:ascii="Times New Roman" w:hAnsi="Times New Roman"/>
          <w:sz w:val="28"/>
          <w:szCs w:val="28"/>
          <w:lang w:eastAsia="ru-RU"/>
        </w:rPr>
        <w:t>»</w:t>
      </w:r>
      <w:r>
        <w:rPr>
          <w:rFonts w:ascii="Times New Roman" w:hAnsi="Times New Roman"/>
          <w:sz w:val="28"/>
          <w:szCs w:val="28"/>
          <w:lang w:eastAsia="ru-RU"/>
        </w:rPr>
        <w:t>.</w:t>
      </w:r>
      <w:r w:rsidRPr="00C63817">
        <w:rPr>
          <w:rFonts w:ascii="Times New Roman" w:hAnsi="Times New Roman"/>
          <w:sz w:val="28"/>
          <w:szCs w:val="28"/>
          <w:lang w:eastAsia="ru-RU"/>
        </w:rPr>
        <w:t xml:space="preserve"> </w:t>
      </w:r>
      <w:r>
        <w:rPr>
          <w:rFonts w:ascii="Times New Roman" w:hAnsi="Times New Roman"/>
          <w:sz w:val="28"/>
          <w:szCs w:val="28"/>
          <w:lang w:eastAsia="ru-RU"/>
        </w:rPr>
        <w:t>Выступая с позиции физиократов, Кенэ считал, что оборотный капитал является частью производительного капитала. При этом он ошибочно полагал, что капиталом являются лишь средства вложенные в земледелие и создающие чистый продукт</w:t>
      </w:r>
      <w:r w:rsidRPr="002D5AA4">
        <w:rPr>
          <w:rFonts w:ascii="Times New Roman" w:hAnsi="Times New Roman"/>
          <w:sz w:val="28"/>
          <w:szCs w:val="28"/>
          <w:lang w:eastAsia="ru-RU"/>
        </w:rPr>
        <w:t xml:space="preserve"> [</w:t>
      </w:r>
      <w:r>
        <w:rPr>
          <w:rFonts w:ascii="Times New Roman" w:hAnsi="Times New Roman"/>
          <w:sz w:val="28"/>
          <w:szCs w:val="28"/>
          <w:lang w:eastAsia="ru-RU"/>
        </w:rPr>
        <w:t>1</w:t>
      </w:r>
      <w:r w:rsidRPr="002D5AA4">
        <w:rPr>
          <w:rFonts w:ascii="Times New Roman" w:hAnsi="Times New Roman"/>
          <w:sz w:val="28"/>
          <w:szCs w:val="28"/>
          <w:lang w:eastAsia="ru-RU"/>
        </w:rPr>
        <w:t>]</w:t>
      </w:r>
      <w:r>
        <w:rPr>
          <w:rFonts w:ascii="Times New Roman" w:hAnsi="Times New Roman"/>
          <w:sz w:val="28"/>
          <w:szCs w:val="28"/>
          <w:lang w:eastAsia="ru-RU"/>
        </w:rPr>
        <w:t>.</w:t>
      </w:r>
    </w:p>
    <w:p w:rsidR="00487DD2" w:rsidRDefault="00487DD2" w:rsidP="00064FDC">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Представитель к</w:t>
      </w:r>
      <w:r w:rsidRPr="00FE561A">
        <w:rPr>
          <w:rFonts w:ascii="Times New Roman" w:hAnsi="Times New Roman"/>
          <w:sz w:val="28"/>
          <w:szCs w:val="28"/>
          <w:lang w:eastAsia="ru-RU"/>
        </w:rPr>
        <w:t>лассическ</w:t>
      </w:r>
      <w:r>
        <w:rPr>
          <w:rFonts w:ascii="Times New Roman" w:hAnsi="Times New Roman"/>
          <w:sz w:val="28"/>
          <w:szCs w:val="28"/>
          <w:lang w:eastAsia="ru-RU"/>
        </w:rPr>
        <w:t>ой</w:t>
      </w:r>
      <w:r w:rsidRPr="00FE561A">
        <w:rPr>
          <w:rFonts w:ascii="Times New Roman" w:hAnsi="Times New Roman"/>
          <w:sz w:val="28"/>
          <w:szCs w:val="28"/>
          <w:lang w:eastAsia="ru-RU"/>
        </w:rPr>
        <w:t xml:space="preserve"> буржуазн</w:t>
      </w:r>
      <w:r>
        <w:rPr>
          <w:rFonts w:ascii="Times New Roman" w:hAnsi="Times New Roman"/>
          <w:sz w:val="28"/>
          <w:szCs w:val="28"/>
          <w:lang w:eastAsia="ru-RU"/>
        </w:rPr>
        <w:t>ой</w:t>
      </w:r>
      <w:r w:rsidRPr="00FE561A">
        <w:rPr>
          <w:rFonts w:ascii="Times New Roman" w:hAnsi="Times New Roman"/>
          <w:sz w:val="28"/>
          <w:szCs w:val="28"/>
          <w:lang w:eastAsia="ru-RU"/>
        </w:rPr>
        <w:t xml:space="preserve"> экономическ</w:t>
      </w:r>
      <w:r>
        <w:rPr>
          <w:rFonts w:ascii="Times New Roman" w:hAnsi="Times New Roman"/>
          <w:sz w:val="28"/>
          <w:szCs w:val="28"/>
          <w:lang w:eastAsia="ru-RU"/>
        </w:rPr>
        <w:t>ой</w:t>
      </w:r>
      <w:r w:rsidRPr="00FE561A">
        <w:rPr>
          <w:rFonts w:ascii="Times New Roman" w:hAnsi="Times New Roman"/>
          <w:sz w:val="28"/>
          <w:szCs w:val="28"/>
          <w:lang w:eastAsia="ru-RU"/>
        </w:rPr>
        <w:t xml:space="preserve"> наук</w:t>
      </w:r>
      <w:r>
        <w:rPr>
          <w:rFonts w:ascii="Times New Roman" w:hAnsi="Times New Roman"/>
          <w:sz w:val="28"/>
          <w:szCs w:val="28"/>
          <w:lang w:eastAsia="ru-RU"/>
        </w:rPr>
        <w:t>и А. Смит ввел, само понятие оборотный капитал под ним он понимал</w:t>
      </w:r>
      <w:r w:rsidRPr="007B5415">
        <w:rPr>
          <w:rFonts w:ascii="Times New Roman" w:hAnsi="Times New Roman"/>
          <w:sz w:val="28"/>
          <w:szCs w:val="28"/>
          <w:lang w:eastAsia="ru-RU"/>
        </w:rPr>
        <w:t xml:space="preserve"> деньги, </w:t>
      </w:r>
      <w:r>
        <w:rPr>
          <w:rFonts w:ascii="Times New Roman" w:hAnsi="Times New Roman"/>
          <w:sz w:val="28"/>
          <w:szCs w:val="28"/>
          <w:lang w:eastAsia="ru-RU"/>
        </w:rPr>
        <w:t>запасы, сырь</w:t>
      </w:r>
      <w:r w:rsidRPr="007B5415">
        <w:rPr>
          <w:rFonts w:ascii="Times New Roman" w:hAnsi="Times New Roman"/>
          <w:sz w:val="28"/>
          <w:szCs w:val="28"/>
          <w:lang w:eastAsia="ru-RU"/>
        </w:rPr>
        <w:t>е</w:t>
      </w:r>
      <w:r>
        <w:rPr>
          <w:rFonts w:ascii="Times New Roman" w:hAnsi="Times New Roman"/>
          <w:sz w:val="28"/>
          <w:szCs w:val="28"/>
          <w:lang w:eastAsia="ru-RU"/>
        </w:rPr>
        <w:t>,</w:t>
      </w:r>
      <w:r w:rsidRPr="007B5415">
        <w:rPr>
          <w:rFonts w:ascii="Times New Roman" w:hAnsi="Times New Roman"/>
          <w:sz w:val="28"/>
          <w:szCs w:val="28"/>
          <w:lang w:eastAsia="ru-RU"/>
        </w:rPr>
        <w:t xml:space="preserve"> материалы</w:t>
      </w:r>
      <w:r>
        <w:rPr>
          <w:rFonts w:ascii="Times New Roman" w:hAnsi="Times New Roman"/>
          <w:sz w:val="28"/>
          <w:szCs w:val="28"/>
          <w:lang w:eastAsia="ru-RU"/>
        </w:rPr>
        <w:t>,</w:t>
      </w:r>
      <w:r w:rsidRPr="007B5415">
        <w:rPr>
          <w:rFonts w:ascii="Times New Roman" w:hAnsi="Times New Roman"/>
          <w:sz w:val="28"/>
          <w:szCs w:val="28"/>
          <w:lang w:eastAsia="ru-RU"/>
        </w:rPr>
        <w:t xml:space="preserve"> незавершенное производство, полуфабрикаты</w:t>
      </w:r>
      <w:r>
        <w:rPr>
          <w:rFonts w:ascii="Times New Roman" w:hAnsi="Times New Roman"/>
          <w:sz w:val="28"/>
          <w:szCs w:val="28"/>
          <w:lang w:eastAsia="ru-RU"/>
        </w:rPr>
        <w:t>,</w:t>
      </w:r>
      <w:r w:rsidRPr="009C0AF3">
        <w:rPr>
          <w:rFonts w:ascii="Times New Roman" w:hAnsi="Times New Roman"/>
          <w:sz w:val="28"/>
          <w:szCs w:val="28"/>
          <w:lang w:eastAsia="ru-RU"/>
        </w:rPr>
        <w:t xml:space="preserve"> </w:t>
      </w:r>
      <w:r w:rsidRPr="007B5415">
        <w:rPr>
          <w:rFonts w:ascii="Times New Roman" w:hAnsi="Times New Roman"/>
          <w:sz w:val="28"/>
          <w:szCs w:val="28"/>
          <w:lang w:eastAsia="ru-RU"/>
        </w:rPr>
        <w:t>готовые изделия</w:t>
      </w:r>
      <w:r w:rsidRPr="0081379B">
        <w:rPr>
          <w:rFonts w:ascii="Times New Roman" w:hAnsi="Times New Roman"/>
          <w:color w:val="000000"/>
          <w:sz w:val="28"/>
          <w:szCs w:val="28"/>
          <w:lang w:eastAsia="ru-RU"/>
        </w:rPr>
        <w:t>. Он полагал, что оборотный капитал является формой производительного капитала и относится к любым отраслям общественного производства. А. Смит полагал, что оборотный капитал выступает в виде товарного или торгового капитала.</w:t>
      </w:r>
      <w:r w:rsidRPr="009C0AF3">
        <w:rPr>
          <w:rFonts w:ascii="Times New Roman" w:hAnsi="Times New Roman"/>
          <w:sz w:val="28"/>
          <w:szCs w:val="28"/>
          <w:lang w:eastAsia="ru-RU"/>
        </w:rPr>
        <w:t xml:space="preserve"> </w:t>
      </w:r>
      <w:r w:rsidRPr="007B5415">
        <w:rPr>
          <w:rFonts w:ascii="Times New Roman" w:hAnsi="Times New Roman"/>
          <w:sz w:val="28"/>
          <w:szCs w:val="28"/>
          <w:lang w:eastAsia="ru-RU"/>
        </w:rPr>
        <w:t>«Это - капитал в форме, присущей процессу обращения, т.е. той смене форм, которая совершается при посредстве обмена (смена вещества и смена владельца), следовательно, это – товарный и денежный</w:t>
      </w:r>
      <w:r>
        <w:rPr>
          <w:rFonts w:ascii="Times New Roman" w:hAnsi="Times New Roman"/>
          <w:sz w:val="28"/>
          <w:szCs w:val="28"/>
          <w:lang w:eastAsia="ru-RU"/>
        </w:rPr>
        <w:t xml:space="preserve"> </w:t>
      </w:r>
      <w:r w:rsidRPr="007B5415">
        <w:rPr>
          <w:rFonts w:ascii="Times New Roman" w:hAnsi="Times New Roman"/>
          <w:sz w:val="28"/>
          <w:szCs w:val="28"/>
          <w:lang w:eastAsia="ru-RU"/>
        </w:rPr>
        <w:t>капитал в противоположность производительному капиталу, т.е. той форме капитала, котора</w:t>
      </w:r>
      <w:r>
        <w:rPr>
          <w:rFonts w:ascii="Times New Roman" w:hAnsi="Times New Roman"/>
          <w:sz w:val="28"/>
          <w:szCs w:val="28"/>
          <w:lang w:eastAsia="ru-RU"/>
        </w:rPr>
        <w:t>я присуща процессу производства</w:t>
      </w:r>
      <w:r w:rsidRPr="007B5415">
        <w:rPr>
          <w:rFonts w:ascii="Times New Roman" w:hAnsi="Times New Roman"/>
          <w:sz w:val="28"/>
          <w:szCs w:val="28"/>
          <w:lang w:eastAsia="ru-RU"/>
        </w:rPr>
        <w:t>»</w:t>
      </w:r>
      <w:r>
        <w:rPr>
          <w:rFonts w:ascii="Times New Roman" w:hAnsi="Times New Roman"/>
          <w:sz w:val="28"/>
          <w:szCs w:val="28"/>
          <w:lang w:eastAsia="ru-RU"/>
        </w:rPr>
        <w:t xml:space="preserve"> </w:t>
      </w:r>
      <w:r w:rsidRPr="007B5415">
        <w:rPr>
          <w:rFonts w:ascii="Times New Roman" w:hAnsi="Times New Roman"/>
          <w:sz w:val="28"/>
          <w:szCs w:val="28"/>
          <w:lang w:eastAsia="ru-RU"/>
        </w:rPr>
        <w:t>[</w:t>
      </w:r>
      <w:r w:rsidRPr="002D5AA4">
        <w:rPr>
          <w:rFonts w:ascii="Times New Roman" w:hAnsi="Times New Roman"/>
          <w:sz w:val="28"/>
          <w:szCs w:val="28"/>
          <w:lang w:eastAsia="ru-RU"/>
        </w:rPr>
        <w:t>12</w:t>
      </w:r>
      <w:r w:rsidRPr="007B5415">
        <w:rPr>
          <w:rFonts w:ascii="Times New Roman" w:hAnsi="Times New Roman"/>
          <w:sz w:val="28"/>
          <w:szCs w:val="28"/>
          <w:lang w:eastAsia="ru-RU"/>
        </w:rPr>
        <w:t>].</w:t>
      </w:r>
    </w:p>
    <w:p w:rsidR="00487DD2" w:rsidRDefault="00487DD2" w:rsidP="00064FDC">
      <w:pPr>
        <w:spacing w:after="0" w:line="360" w:lineRule="auto"/>
        <w:ind w:firstLine="709"/>
        <w:jc w:val="both"/>
        <w:rPr>
          <w:rFonts w:ascii="Times New Roman" w:hAnsi="Times New Roman"/>
          <w:sz w:val="28"/>
          <w:szCs w:val="28"/>
          <w:lang w:eastAsia="ru-RU"/>
        </w:rPr>
      </w:pPr>
      <w:r w:rsidRPr="0096259C">
        <w:rPr>
          <w:rFonts w:ascii="Times New Roman" w:hAnsi="Times New Roman"/>
          <w:sz w:val="28"/>
          <w:szCs w:val="28"/>
          <w:lang w:eastAsia="ru-RU"/>
        </w:rPr>
        <w:t>Д.</w:t>
      </w:r>
      <w:r>
        <w:rPr>
          <w:rFonts w:ascii="Times New Roman" w:hAnsi="Times New Roman"/>
          <w:sz w:val="28"/>
          <w:szCs w:val="28"/>
          <w:lang w:eastAsia="ru-RU"/>
        </w:rPr>
        <w:t xml:space="preserve"> </w:t>
      </w:r>
      <w:r w:rsidRPr="0096259C">
        <w:rPr>
          <w:rFonts w:ascii="Times New Roman" w:hAnsi="Times New Roman"/>
          <w:sz w:val="28"/>
          <w:szCs w:val="28"/>
          <w:lang w:eastAsia="ru-RU"/>
        </w:rPr>
        <w:t>Рикардо, Дж.</w:t>
      </w:r>
      <w:r>
        <w:rPr>
          <w:rFonts w:ascii="Times New Roman" w:hAnsi="Times New Roman"/>
          <w:sz w:val="28"/>
          <w:szCs w:val="28"/>
          <w:lang w:eastAsia="ru-RU"/>
        </w:rPr>
        <w:t xml:space="preserve"> </w:t>
      </w:r>
      <w:r w:rsidRPr="0096259C">
        <w:rPr>
          <w:rFonts w:ascii="Times New Roman" w:hAnsi="Times New Roman"/>
          <w:sz w:val="28"/>
          <w:szCs w:val="28"/>
          <w:lang w:eastAsia="ru-RU"/>
        </w:rPr>
        <w:t xml:space="preserve">Ст. Милль </w:t>
      </w:r>
      <w:r w:rsidRPr="0081379B">
        <w:rPr>
          <w:rFonts w:ascii="Times New Roman" w:hAnsi="Times New Roman"/>
          <w:color w:val="000000"/>
          <w:sz w:val="28"/>
          <w:szCs w:val="28"/>
          <w:lang w:eastAsia="ru-RU"/>
        </w:rPr>
        <w:t xml:space="preserve">в основу экономической сущности капитала помещали </w:t>
      </w:r>
      <w:r>
        <w:rPr>
          <w:rFonts w:ascii="Times New Roman" w:hAnsi="Times New Roman"/>
          <w:sz w:val="28"/>
          <w:szCs w:val="28"/>
          <w:lang w:eastAsia="ru-RU"/>
        </w:rPr>
        <w:t>добавочную</w:t>
      </w:r>
      <w:r w:rsidRPr="0096259C">
        <w:rPr>
          <w:rFonts w:ascii="Times New Roman" w:hAnsi="Times New Roman"/>
          <w:sz w:val="28"/>
          <w:szCs w:val="28"/>
          <w:lang w:eastAsia="ru-RU"/>
        </w:rPr>
        <w:t xml:space="preserve"> стоим</w:t>
      </w:r>
      <w:r>
        <w:rPr>
          <w:rFonts w:ascii="Times New Roman" w:hAnsi="Times New Roman"/>
          <w:sz w:val="28"/>
          <w:szCs w:val="28"/>
          <w:lang w:eastAsia="ru-RU"/>
        </w:rPr>
        <w:t>ость (прибыль) текущего оборота. Они приравнивали оборотный капитал к затратам на покупку рабочей силы</w:t>
      </w:r>
      <w:r w:rsidRPr="00ED668C">
        <w:rPr>
          <w:rFonts w:ascii="Times New Roman" w:hAnsi="Times New Roman"/>
          <w:sz w:val="28"/>
          <w:szCs w:val="28"/>
          <w:lang w:eastAsia="ru-RU"/>
        </w:rPr>
        <w:t xml:space="preserve"> [8].</w:t>
      </w:r>
      <w:r>
        <w:rPr>
          <w:rFonts w:ascii="Times New Roman" w:hAnsi="Times New Roman"/>
          <w:sz w:val="28"/>
          <w:szCs w:val="28"/>
          <w:lang w:eastAsia="ru-RU"/>
        </w:rPr>
        <w:t xml:space="preserve"> </w:t>
      </w:r>
    </w:p>
    <w:p w:rsidR="00487DD2" w:rsidRPr="0081379B" w:rsidRDefault="00487DD2" w:rsidP="00064FDC">
      <w:pPr>
        <w:spacing w:after="0" w:line="360" w:lineRule="auto"/>
        <w:ind w:firstLine="709"/>
        <w:jc w:val="both"/>
        <w:rPr>
          <w:rFonts w:ascii="Times New Roman" w:hAnsi="Times New Roman"/>
          <w:color w:val="000000"/>
          <w:sz w:val="28"/>
          <w:szCs w:val="28"/>
          <w:lang w:eastAsia="ru-RU"/>
        </w:rPr>
      </w:pPr>
      <w:r w:rsidRPr="00A96A3B">
        <w:rPr>
          <w:rFonts w:ascii="Times New Roman" w:hAnsi="Times New Roman"/>
          <w:sz w:val="28"/>
          <w:szCs w:val="28"/>
          <w:lang w:eastAsia="ru-RU"/>
        </w:rPr>
        <w:t>К.</w:t>
      </w:r>
      <w:r>
        <w:rPr>
          <w:rFonts w:ascii="Times New Roman" w:hAnsi="Times New Roman"/>
          <w:sz w:val="28"/>
          <w:szCs w:val="28"/>
          <w:lang w:eastAsia="ru-RU"/>
        </w:rPr>
        <w:t xml:space="preserve"> </w:t>
      </w:r>
      <w:r w:rsidRPr="00A96A3B">
        <w:rPr>
          <w:rFonts w:ascii="Times New Roman" w:hAnsi="Times New Roman"/>
          <w:sz w:val="28"/>
          <w:szCs w:val="28"/>
          <w:lang w:eastAsia="ru-RU"/>
        </w:rPr>
        <w:t xml:space="preserve">Маркс </w:t>
      </w:r>
      <w:r w:rsidRPr="0081379B">
        <w:rPr>
          <w:rFonts w:ascii="Times New Roman" w:hAnsi="Times New Roman"/>
          <w:color w:val="000000"/>
          <w:sz w:val="28"/>
          <w:szCs w:val="28"/>
          <w:lang w:eastAsia="ru-RU"/>
        </w:rPr>
        <w:t xml:space="preserve">полагал, что оборотный капитал существует только на производственных стадиях и является частью производительного капитала, который направлен </w:t>
      </w:r>
      <w:r>
        <w:rPr>
          <w:rFonts w:ascii="Times New Roman" w:hAnsi="Times New Roman"/>
          <w:color w:val="000000"/>
          <w:sz w:val="28"/>
          <w:szCs w:val="28"/>
          <w:lang w:eastAsia="ru-RU"/>
        </w:rPr>
        <w:t>на покупку труда и рабочей силы</w:t>
      </w:r>
      <w:r w:rsidRPr="00ED668C">
        <w:t xml:space="preserve"> </w:t>
      </w:r>
      <w:r w:rsidRPr="00ED668C">
        <w:rPr>
          <w:rFonts w:ascii="Times New Roman" w:hAnsi="Times New Roman"/>
          <w:color w:val="000000"/>
          <w:sz w:val="28"/>
          <w:szCs w:val="28"/>
          <w:lang w:eastAsia="ru-RU"/>
        </w:rPr>
        <w:t>[6].</w:t>
      </w:r>
    </w:p>
    <w:p w:rsidR="00487DD2" w:rsidRDefault="00487DD2" w:rsidP="00064FDC">
      <w:pPr>
        <w:spacing w:after="0" w:line="360" w:lineRule="auto"/>
        <w:ind w:firstLine="709"/>
        <w:jc w:val="both"/>
        <w:rPr>
          <w:rFonts w:ascii="Times New Roman" w:hAnsi="Times New Roman"/>
          <w:sz w:val="28"/>
          <w:szCs w:val="28"/>
          <w:lang w:eastAsia="ru-RU"/>
        </w:rPr>
      </w:pPr>
      <w:r w:rsidRPr="00A96A3B">
        <w:rPr>
          <w:rFonts w:ascii="Times New Roman" w:hAnsi="Times New Roman"/>
          <w:sz w:val="28"/>
          <w:szCs w:val="28"/>
          <w:lang w:eastAsia="ru-RU"/>
        </w:rPr>
        <w:t>К.</w:t>
      </w:r>
      <w:r>
        <w:rPr>
          <w:rFonts w:ascii="Times New Roman" w:hAnsi="Times New Roman"/>
          <w:sz w:val="28"/>
          <w:szCs w:val="28"/>
          <w:lang w:eastAsia="ru-RU"/>
        </w:rPr>
        <w:t xml:space="preserve"> </w:t>
      </w:r>
      <w:r w:rsidRPr="00A96A3B">
        <w:rPr>
          <w:rFonts w:ascii="Times New Roman" w:hAnsi="Times New Roman"/>
          <w:sz w:val="28"/>
          <w:szCs w:val="28"/>
          <w:lang w:eastAsia="ru-RU"/>
        </w:rPr>
        <w:t xml:space="preserve">Маркс </w:t>
      </w:r>
      <w:r w:rsidRPr="0081379B">
        <w:rPr>
          <w:rFonts w:ascii="Times New Roman" w:hAnsi="Times New Roman"/>
          <w:color w:val="000000"/>
          <w:sz w:val="28"/>
          <w:szCs w:val="28"/>
          <w:lang w:eastAsia="ru-RU"/>
        </w:rPr>
        <w:t xml:space="preserve">полагал, что экономическая сущность оборотного капитала проявляется в его движении, кругообороте. </w:t>
      </w:r>
      <w:r w:rsidRPr="00A96A3B">
        <w:rPr>
          <w:rFonts w:ascii="Times New Roman" w:hAnsi="Times New Roman"/>
          <w:sz w:val="28"/>
          <w:szCs w:val="28"/>
          <w:lang w:eastAsia="ru-RU"/>
        </w:rPr>
        <w:t xml:space="preserve">Оборотный капитал </w:t>
      </w:r>
      <w:r>
        <w:rPr>
          <w:rFonts w:ascii="Times New Roman" w:hAnsi="Times New Roman"/>
          <w:sz w:val="28"/>
          <w:szCs w:val="28"/>
          <w:lang w:eastAsia="ru-RU"/>
        </w:rPr>
        <w:t>–</w:t>
      </w:r>
      <w:r w:rsidRPr="00A96A3B">
        <w:rPr>
          <w:rFonts w:ascii="Times New Roman" w:hAnsi="Times New Roman"/>
          <w:sz w:val="28"/>
          <w:szCs w:val="28"/>
          <w:lang w:eastAsia="ru-RU"/>
        </w:rPr>
        <w:t xml:space="preserve"> </w:t>
      </w:r>
      <w:r w:rsidRPr="0081379B">
        <w:rPr>
          <w:rFonts w:ascii="Times New Roman" w:hAnsi="Times New Roman"/>
          <w:color w:val="000000"/>
          <w:sz w:val="28"/>
          <w:szCs w:val="28"/>
          <w:lang w:eastAsia="ru-RU"/>
        </w:rPr>
        <w:t xml:space="preserve">полностью переносит свою стоимость на произведенный продукт и теряет свою потребительскую форму. В результате создается новая стоимость продукта, а для дальнейшего производственного процесса приходится заменять потраченные оборотные средства новыми. В этом и заключается кругооборот оборотного капитала </w:t>
      </w:r>
      <w:r w:rsidRPr="00A96A3B">
        <w:rPr>
          <w:rFonts w:ascii="Times New Roman" w:hAnsi="Times New Roman"/>
          <w:sz w:val="28"/>
          <w:szCs w:val="28"/>
          <w:lang w:eastAsia="ru-RU"/>
        </w:rPr>
        <w:t>[</w:t>
      </w:r>
      <w:r w:rsidRPr="00440EDD">
        <w:rPr>
          <w:rFonts w:ascii="Times New Roman" w:hAnsi="Times New Roman"/>
          <w:sz w:val="28"/>
          <w:szCs w:val="28"/>
          <w:lang w:eastAsia="ru-RU"/>
        </w:rPr>
        <w:t>7</w:t>
      </w:r>
      <w:r w:rsidRPr="00A96A3B">
        <w:rPr>
          <w:rFonts w:ascii="Times New Roman" w:hAnsi="Times New Roman"/>
          <w:sz w:val="28"/>
          <w:szCs w:val="28"/>
          <w:lang w:eastAsia="ru-RU"/>
        </w:rPr>
        <w:t>]</w:t>
      </w:r>
      <w:r>
        <w:rPr>
          <w:rFonts w:ascii="Times New Roman" w:hAnsi="Times New Roman"/>
          <w:sz w:val="28"/>
          <w:szCs w:val="28"/>
          <w:lang w:eastAsia="ru-RU"/>
        </w:rPr>
        <w:t>.</w:t>
      </w:r>
    </w:p>
    <w:p w:rsidR="00487DD2" w:rsidRPr="0081379B" w:rsidRDefault="00487DD2" w:rsidP="00064FDC">
      <w:pPr>
        <w:spacing w:after="0" w:line="360" w:lineRule="auto"/>
        <w:ind w:firstLine="709"/>
        <w:jc w:val="both"/>
        <w:rPr>
          <w:rFonts w:ascii="Times New Roman" w:hAnsi="Times New Roman"/>
          <w:color w:val="000000"/>
          <w:sz w:val="28"/>
          <w:szCs w:val="28"/>
          <w:lang w:eastAsia="ru-RU"/>
        </w:rPr>
      </w:pPr>
      <w:r w:rsidRPr="0081379B">
        <w:rPr>
          <w:rFonts w:ascii="Times New Roman" w:hAnsi="Times New Roman"/>
          <w:color w:val="000000"/>
          <w:sz w:val="28"/>
          <w:szCs w:val="28"/>
          <w:lang w:eastAsia="ru-RU"/>
        </w:rPr>
        <w:t xml:space="preserve">Точки зрения А. Смитта и К. Маркса </w:t>
      </w:r>
      <w:r>
        <w:rPr>
          <w:rFonts w:ascii="Times New Roman" w:hAnsi="Times New Roman"/>
          <w:color w:val="000000"/>
          <w:sz w:val="28"/>
          <w:szCs w:val="28"/>
          <w:lang w:eastAsia="ru-RU"/>
        </w:rPr>
        <w:t>отразили в своих</w:t>
      </w:r>
      <w:r w:rsidRPr="0081379B">
        <w:rPr>
          <w:rFonts w:ascii="Times New Roman" w:hAnsi="Times New Roman"/>
          <w:color w:val="000000"/>
          <w:sz w:val="28"/>
          <w:szCs w:val="28"/>
          <w:lang w:eastAsia="ru-RU"/>
        </w:rPr>
        <w:t xml:space="preserve"> работах </w:t>
      </w:r>
      <w:r w:rsidRPr="00F20C3B">
        <w:rPr>
          <w:rFonts w:ascii="Times New Roman" w:hAnsi="Times New Roman"/>
          <w:sz w:val="28"/>
          <w:szCs w:val="28"/>
          <w:lang w:eastAsia="ru-RU"/>
        </w:rPr>
        <w:t>Дж.К. Ван. Хорн, Л.А. Бернстайн, Р.Н. Холт, Э.С. Хендриксен, Н.Р. Вейцман, Н.С. Лунский, Н.А.</w:t>
      </w:r>
      <w:r>
        <w:rPr>
          <w:rFonts w:ascii="Times New Roman" w:hAnsi="Times New Roman"/>
          <w:sz w:val="28"/>
          <w:szCs w:val="28"/>
          <w:lang w:eastAsia="ru-RU"/>
        </w:rPr>
        <w:t xml:space="preserve"> </w:t>
      </w:r>
      <w:r w:rsidRPr="00F20C3B">
        <w:rPr>
          <w:rFonts w:ascii="Times New Roman" w:hAnsi="Times New Roman"/>
          <w:sz w:val="28"/>
          <w:szCs w:val="28"/>
          <w:lang w:eastAsia="ru-RU"/>
        </w:rPr>
        <w:t>Блатов</w:t>
      </w:r>
      <w:r>
        <w:rPr>
          <w:rFonts w:ascii="Times New Roman" w:hAnsi="Times New Roman"/>
          <w:sz w:val="28"/>
          <w:szCs w:val="28"/>
          <w:lang w:eastAsia="ru-RU"/>
        </w:rPr>
        <w:t xml:space="preserve">. Они также связывали </w:t>
      </w:r>
      <w:r w:rsidRPr="0081379B">
        <w:rPr>
          <w:rFonts w:ascii="Times New Roman" w:hAnsi="Times New Roman"/>
          <w:color w:val="000000"/>
          <w:sz w:val="28"/>
          <w:szCs w:val="28"/>
          <w:lang w:eastAsia="ru-RU"/>
        </w:rPr>
        <w:t>оборотный капитал со стадиями производства и обращения. С позиции теории доходности оборотный капитал формируется на стадии производства (включая амортизацию) и обращения</w:t>
      </w:r>
      <w:r w:rsidRPr="00ED668C">
        <w:rPr>
          <w:rFonts w:ascii="Times New Roman" w:hAnsi="Times New Roman"/>
          <w:color w:val="000000"/>
          <w:sz w:val="28"/>
          <w:szCs w:val="28"/>
          <w:lang w:eastAsia="ru-RU"/>
        </w:rPr>
        <w:t xml:space="preserve"> [11].</w:t>
      </w:r>
      <w:r w:rsidRPr="0081379B">
        <w:rPr>
          <w:rFonts w:ascii="Times New Roman" w:hAnsi="Times New Roman"/>
          <w:color w:val="000000"/>
          <w:sz w:val="28"/>
          <w:szCs w:val="28"/>
          <w:lang w:eastAsia="ru-RU"/>
        </w:rPr>
        <w:t xml:space="preserve"> </w:t>
      </w:r>
    </w:p>
    <w:p w:rsidR="00487DD2" w:rsidRPr="0081379B" w:rsidRDefault="00487DD2" w:rsidP="00064FDC">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Широкое распространение</w:t>
      </w:r>
      <w:r w:rsidRPr="0081379B">
        <w:rPr>
          <w:rFonts w:ascii="Times New Roman" w:hAnsi="Times New Roman"/>
          <w:color w:val="000000"/>
          <w:sz w:val="28"/>
          <w:szCs w:val="28"/>
          <w:lang w:eastAsia="ru-RU"/>
        </w:rPr>
        <w:t xml:space="preserve"> термин оборотный капитал получил в англоговорящих странах в конце Х</w:t>
      </w:r>
      <w:r>
        <w:rPr>
          <w:rFonts w:ascii="Times New Roman" w:hAnsi="Times New Roman"/>
          <w:color w:val="000000"/>
          <w:sz w:val="28"/>
          <w:szCs w:val="28"/>
          <w:lang w:val="en-US" w:eastAsia="ru-RU"/>
        </w:rPr>
        <w:t>I</w:t>
      </w:r>
      <w:r w:rsidRPr="0081379B">
        <w:rPr>
          <w:rFonts w:ascii="Times New Roman" w:hAnsi="Times New Roman"/>
          <w:color w:val="000000"/>
          <w:sz w:val="28"/>
          <w:szCs w:val="28"/>
          <w:lang w:eastAsia="ru-RU"/>
        </w:rPr>
        <w:t xml:space="preserve">Х века. </w:t>
      </w:r>
      <w:r w:rsidRPr="00D679F1">
        <w:rPr>
          <w:rFonts w:ascii="Times New Roman" w:hAnsi="Times New Roman"/>
          <w:sz w:val="28"/>
          <w:szCs w:val="28"/>
          <w:lang w:eastAsia="ru-RU"/>
        </w:rPr>
        <w:t>Под ним понима</w:t>
      </w:r>
      <w:r>
        <w:rPr>
          <w:rFonts w:ascii="Times New Roman" w:hAnsi="Times New Roman"/>
          <w:sz w:val="28"/>
          <w:szCs w:val="28"/>
          <w:lang w:eastAsia="ru-RU"/>
        </w:rPr>
        <w:t>ли</w:t>
      </w:r>
      <w:r w:rsidRPr="00D679F1">
        <w:rPr>
          <w:rFonts w:ascii="Times New Roman" w:hAnsi="Times New Roman"/>
          <w:sz w:val="28"/>
          <w:szCs w:val="28"/>
          <w:lang w:eastAsia="ru-RU"/>
        </w:rPr>
        <w:t xml:space="preserve"> </w:t>
      </w:r>
      <w:r w:rsidRPr="0081379B">
        <w:rPr>
          <w:rFonts w:ascii="Times New Roman" w:hAnsi="Times New Roman"/>
          <w:color w:val="000000"/>
          <w:sz w:val="28"/>
          <w:szCs w:val="28"/>
          <w:lang w:eastAsia="ru-RU"/>
        </w:rPr>
        <w:t>ту</w:t>
      </w:r>
      <w:r>
        <w:rPr>
          <w:rFonts w:ascii="Times New Roman" w:hAnsi="Times New Roman"/>
          <w:color w:val="FF0000"/>
          <w:sz w:val="28"/>
          <w:szCs w:val="28"/>
          <w:lang w:eastAsia="ru-RU"/>
        </w:rPr>
        <w:t xml:space="preserve"> </w:t>
      </w:r>
      <w:r w:rsidRPr="00D679F1">
        <w:rPr>
          <w:rFonts w:ascii="Times New Roman" w:hAnsi="Times New Roman"/>
          <w:sz w:val="28"/>
          <w:szCs w:val="28"/>
          <w:lang w:eastAsia="ru-RU"/>
        </w:rPr>
        <w:t xml:space="preserve">часть имущества фирмы, которое </w:t>
      </w:r>
      <w:r>
        <w:rPr>
          <w:rFonts w:ascii="Times New Roman" w:hAnsi="Times New Roman"/>
          <w:color w:val="000000"/>
          <w:sz w:val="28"/>
          <w:szCs w:val="28"/>
          <w:lang w:eastAsia="ru-RU"/>
        </w:rPr>
        <w:t>полностью расходуется в течение</w:t>
      </w:r>
      <w:r w:rsidRPr="0081379B">
        <w:rPr>
          <w:rFonts w:ascii="Times New Roman" w:hAnsi="Times New Roman"/>
          <w:color w:val="000000"/>
          <w:sz w:val="28"/>
          <w:szCs w:val="28"/>
          <w:lang w:eastAsia="ru-RU"/>
        </w:rPr>
        <w:t xml:space="preserve"> одного производственного цикла. В это же время отмечаются первые попытки структурирования оборотных активов в зависимости от продолжительности кругооборота и их превращения в денежную форму, т. е. важным признаком оборотных активов становится степень их ликвидности. </w:t>
      </w:r>
    </w:p>
    <w:p w:rsidR="00487DD2" w:rsidRDefault="00487DD2" w:rsidP="00064FDC">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 с</w:t>
      </w:r>
      <w:r w:rsidRPr="009B3682">
        <w:rPr>
          <w:rFonts w:ascii="Times New Roman" w:hAnsi="Times New Roman"/>
          <w:sz w:val="28"/>
          <w:szCs w:val="28"/>
          <w:lang w:eastAsia="ru-RU"/>
        </w:rPr>
        <w:t>овременн</w:t>
      </w:r>
      <w:r>
        <w:rPr>
          <w:rFonts w:ascii="Times New Roman" w:hAnsi="Times New Roman"/>
          <w:sz w:val="28"/>
          <w:szCs w:val="28"/>
          <w:lang w:eastAsia="ru-RU"/>
        </w:rPr>
        <w:t xml:space="preserve">ой западной </w:t>
      </w:r>
      <w:r w:rsidRPr="009B3682">
        <w:rPr>
          <w:rFonts w:ascii="Times New Roman" w:hAnsi="Times New Roman"/>
          <w:sz w:val="28"/>
          <w:szCs w:val="28"/>
          <w:lang w:eastAsia="ru-RU"/>
        </w:rPr>
        <w:t>экономическ</w:t>
      </w:r>
      <w:r>
        <w:rPr>
          <w:rFonts w:ascii="Times New Roman" w:hAnsi="Times New Roman"/>
          <w:sz w:val="28"/>
          <w:szCs w:val="28"/>
          <w:lang w:eastAsia="ru-RU"/>
        </w:rPr>
        <w:t>ой</w:t>
      </w:r>
      <w:r w:rsidRPr="009B3682">
        <w:rPr>
          <w:rFonts w:ascii="Times New Roman" w:hAnsi="Times New Roman"/>
          <w:sz w:val="28"/>
          <w:szCs w:val="28"/>
          <w:lang w:eastAsia="ru-RU"/>
        </w:rPr>
        <w:t xml:space="preserve"> теори</w:t>
      </w:r>
      <w:r>
        <w:rPr>
          <w:rFonts w:ascii="Times New Roman" w:hAnsi="Times New Roman"/>
          <w:sz w:val="28"/>
          <w:szCs w:val="28"/>
          <w:lang w:eastAsia="ru-RU"/>
        </w:rPr>
        <w:t>и</w:t>
      </w:r>
      <w:r w:rsidRPr="009B3682">
        <w:rPr>
          <w:rFonts w:ascii="Times New Roman" w:hAnsi="Times New Roman"/>
          <w:sz w:val="28"/>
          <w:szCs w:val="28"/>
          <w:lang w:eastAsia="ru-RU"/>
        </w:rPr>
        <w:t xml:space="preserve"> </w:t>
      </w:r>
      <w:r w:rsidRPr="0081379B">
        <w:rPr>
          <w:rFonts w:ascii="Times New Roman" w:hAnsi="Times New Roman"/>
          <w:color w:val="000000"/>
          <w:sz w:val="28"/>
          <w:szCs w:val="28"/>
          <w:lang w:eastAsia="ru-RU"/>
        </w:rPr>
        <w:t>термин оборотный капитал заменяется понятием текущие активы, которые помимо запасов необходимых для производственного процесса</w:t>
      </w:r>
      <w:r>
        <w:rPr>
          <w:rFonts w:ascii="Times New Roman" w:hAnsi="Times New Roman"/>
          <w:color w:val="000000"/>
          <w:sz w:val="28"/>
          <w:szCs w:val="28"/>
          <w:lang w:eastAsia="ru-RU"/>
        </w:rPr>
        <w:t>,</w:t>
      </w:r>
      <w:r w:rsidRPr="0081379B">
        <w:rPr>
          <w:rFonts w:ascii="Times New Roman" w:hAnsi="Times New Roman"/>
          <w:color w:val="000000"/>
          <w:sz w:val="28"/>
          <w:szCs w:val="28"/>
          <w:lang w:eastAsia="ru-RU"/>
        </w:rPr>
        <w:t xml:space="preserve"> включают в себя </w:t>
      </w:r>
      <w:r w:rsidRPr="009B3682">
        <w:rPr>
          <w:rFonts w:ascii="Times New Roman" w:hAnsi="Times New Roman"/>
          <w:sz w:val="28"/>
          <w:szCs w:val="28"/>
          <w:lang w:eastAsia="ru-RU"/>
        </w:rPr>
        <w:t>товарный и денежный капитал</w:t>
      </w:r>
      <w:r>
        <w:rPr>
          <w:rFonts w:ascii="Times New Roman" w:hAnsi="Times New Roman"/>
          <w:sz w:val="28"/>
          <w:szCs w:val="28"/>
          <w:lang w:eastAsia="ru-RU"/>
        </w:rPr>
        <w:t>.</w:t>
      </w:r>
    </w:p>
    <w:p w:rsidR="00487DD2" w:rsidRPr="00A53008" w:rsidRDefault="00487DD2" w:rsidP="00064FDC">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 </w:t>
      </w:r>
      <w:r w:rsidRPr="00EF05B6">
        <w:rPr>
          <w:rFonts w:ascii="Times New Roman" w:hAnsi="Times New Roman"/>
          <w:color w:val="000000"/>
          <w:sz w:val="28"/>
          <w:szCs w:val="28"/>
          <w:lang w:eastAsia="ru-RU"/>
        </w:rPr>
        <w:t>российском</w:t>
      </w:r>
      <w:r w:rsidRPr="00896D54">
        <w:rPr>
          <w:rFonts w:ascii="Times New Roman" w:hAnsi="Times New Roman"/>
          <w:color w:val="000000"/>
          <w:sz w:val="28"/>
          <w:szCs w:val="28"/>
          <w:lang w:eastAsia="ru-RU"/>
        </w:rPr>
        <w:t xml:space="preserve"> </w:t>
      </w:r>
      <w:r>
        <w:rPr>
          <w:rFonts w:ascii="Times New Roman" w:hAnsi="Times New Roman"/>
          <w:sz w:val="28"/>
          <w:szCs w:val="28"/>
          <w:lang w:eastAsia="ru-RU"/>
        </w:rPr>
        <w:t>бухгалтерском балансе о</w:t>
      </w:r>
      <w:r w:rsidRPr="00320A45">
        <w:rPr>
          <w:rFonts w:ascii="Times New Roman" w:hAnsi="Times New Roman"/>
          <w:sz w:val="28"/>
          <w:szCs w:val="28"/>
          <w:lang w:eastAsia="ru-RU"/>
        </w:rPr>
        <w:t>боротны</w:t>
      </w:r>
      <w:r>
        <w:rPr>
          <w:rFonts w:ascii="Times New Roman" w:hAnsi="Times New Roman"/>
          <w:sz w:val="28"/>
          <w:szCs w:val="28"/>
          <w:lang w:eastAsia="ru-RU"/>
        </w:rPr>
        <w:t>й</w:t>
      </w:r>
      <w:r w:rsidRPr="00320A45">
        <w:rPr>
          <w:rFonts w:ascii="Times New Roman" w:hAnsi="Times New Roman"/>
          <w:sz w:val="28"/>
          <w:szCs w:val="28"/>
          <w:lang w:eastAsia="ru-RU"/>
        </w:rPr>
        <w:t xml:space="preserve"> </w:t>
      </w:r>
      <w:r>
        <w:rPr>
          <w:rFonts w:ascii="Times New Roman" w:hAnsi="Times New Roman"/>
          <w:sz w:val="28"/>
          <w:szCs w:val="28"/>
          <w:lang w:eastAsia="ru-RU"/>
        </w:rPr>
        <w:t xml:space="preserve">капитал представлен во второй части актива баланса в ней отражается имущество </w:t>
      </w:r>
      <w:r w:rsidRPr="00320A45">
        <w:rPr>
          <w:rFonts w:ascii="Times New Roman" w:hAnsi="Times New Roman"/>
          <w:sz w:val="28"/>
          <w:szCs w:val="28"/>
          <w:lang w:eastAsia="ru-RU"/>
        </w:rPr>
        <w:t xml:space="preserve">способное превращаться в денежные средства в течение одного </w:t>
      </w:r>
      <w:r>
        <w:rPr>
          <w:rFonts w:ascii="Times New Roman" w:hAnsi="Times New Roman"/>
          <w:sz w:val="28"/>
          <w:szCs w:val="28"/>
          <w:lang w:eastAsia="ru-RU"/>
        </w:rPr>
        <w:t xml:space="preserve">года или одного производственного цикла </w:t>
      </w:r>
      <w:r w:rsidRPr="00A53008">
        <w:rPr>
          <w:rFonts w:ascii="Times New Roman" w:hAnsi="Times New Roman"/>
          <w:sz w:val="28"/>
          <w:szCs w:val="28"/>
          <w:lang w:eastAsia="ru-RU"/>
        </w:rPr>
        <w:t>[</w:t>
      </w:r>
      <w:r>
        <w:rPr>
          <w:rFonts w:ascii="Times New Roman" w:hAnsi="Times New Roman"/>
          <w:sz w:val="28"/>
          <w:szCs w:val="28"/>
          <w:lang w:eastAsia="ru-RU"/>
        </w:rPr>
        <w:t>9</w:t>
      </w:r>
      <w:r w:rsidRPr="00A53008">
        <w:rPr>
          <w:rFonts w:ascii="Times New Roman" w:hAnsi="Times New Roman"/>
          <w:sz w:val="28"/>
          <w:szCs w:val="28"/>
          <w:lang w:eastAsia="ru-RU"/>
        </w:rPr>
        <w:t>]</w:t>
      </w:r>
      <w:r>
        <w:rPr>
          <w:rFonts w:ascii="Times New Roman" w:hAnsi="Times New Roman"/>
          <w:sz w:val="28"/>
          <w:szCs w:val="28"/>
          <w:lang w:eastAsia="ru-RU"/>
        </w:rPr>
        <w:t>.</w:t>
      </w:r>
    </w:p>
    <w:p w:rsidR="00487DD2" w:rsidRPr="00DC61D9" w:rsidRDefault="00487DD2" w:rsidP="00064FDC">
      <w:pPr>
        <w:spacing w:after="0" w:line="360" w:lineRule="auto"/>
        <w:ind w:firstLine="709"/>
        <w:jc w:val="both"/>
        <w:rPr>
          <w:rFonts w:ascii="Times New Roman" w:hAnsi="Times New Roman"/>
          <w:sz w:val="24"/>
          <w:szCs w:val="24"/>
          <w:lang w:eastAsia="ru-RU"/>
        </w:rPr>
      </w:pPr>
      <w:r>
        <w:rPr>
          <w:rFonts w:ascii="Times New Roman" w:hAnsi="Times New Roman"/>
          <w:sz w:val="28"/>
          <w:szCs w:val="28"/>
          <w:lang w:eastAsia="ru-RU"/>
        </w:rPr>
        <w:t xml:space="preserve">В основу экономической сущности оборотных активов </w:t>
      </w:r>
      <w:r w:rsidRPr="00025CB5">
        <w:rPr>
          <w:rFonts w:ascii="Times New Roman" w:hAnsi="Times New Roman"/>
          <w:sz w:val="28"/>
          <w:szCs w:val="28"/>
          <w:lang w:eastAsia="ru-RU"/>
        </w:rPr>
        <w:t xml:space="preserve">Н.В. Кожарская </w:t>
      </w:r>
      <w:r>
        <w:rPr>
          <w:rFonts w:ascii="Times New Roman" w:hAnsi="Times New Roman"/>
          <w:sz w:val="28"/>
          <w:szCs w:val="28"/>
          <w:lang w:eastAsia="ru-RU"/>
        </w:rPr>
        <w:t xml:space="preserve">положила временной принцип, понимая под оборотными средствами активы которые в течение непродолжительного времени будут обращены в деньги </w:t>
      </w:r>
      <w:r w:rsidRPr="00ED668C">
        <w:rPr>
          <w:rFonts w:ascii="Times New Roman" w:hAnsi="Times New Roman"/>
          <w:sz w:val="28"/>
          <w:szCs w:val="28"/>
          <w:lang w:eastAsia="ru-RU"/>
        </w:rPr>
        <w:t>[4].</w:t>
      </w:r>
    </w:p>
    <w:p w:rsidR="00487DD2" w:rsidRPr="0081379B" w:rsidRDefault="00487DD2" w:rsidP="00E95627">
      <w:pPr>
        <w:spacing w:after="0" w:line="312" w:lineRule="auto"/>
        <w:ind w:firstLine="709"/>
        <w:jc w:val="both"/>
        <w:rPr>
          <w:rFonts w:ascii="Times New Roman" w:hAnsi="Times New Roman"/>
          <w:color w:val="000000"/>
          <w:sz w:val="28"/>
          <w:szCs w:val="28"/>
          <w:lang w:eastAsia="ru-RU"/>
        </w:rPr>
      </w:pPr>
      <w:r w:rsidRPr="0081379B">
        <w:rPr>
          <w:rFonts w:ascii="Times New Roman" w:hAnsi="Times New Roman"/>
          <w:color w:val="000000"/>
          <w:sz w:val="28"/>
          <w:szCs w:val="28"/>
          <w:lang w:eastAsia="ru-RU"/>
        </w:rPr>
        <w:t>Значимость оборотных средств для процесса производства и обеспечения непрерывности функциони</w:t>
      </w:r>
      <w:r>
        <w:rPr>
          <w:rFonts w:ascii="Times New Roman" w:hAnsi="Times New Roman"/>
          <w:color w:val="000000"/>
          <w:sz w:val="28"/>
          <w:szCs w:val="28"/>
          <w:lang w:eastAsia="ru-RU"/>
        </w:rPr>
        <w:t>рования предприятия раскрыта</w:t>
      </w:r>
      <w:r w:rsidRPr="0081379B">
        <w:rPr>
          <w:rFonts w:ascii="Times New Roman" w:hAnsi="Times New Roman"/>
          <w:color w:val="000000"/>
          <w:sz w:val="28"/>
          <w:szCs w:val="28"/>
          <w:lang w:eastAsia="ru-RU"/>
        </w:rPr>
        <w:t xml:space="preserve"> в работах </w:t>
      </w:r>
      <w:r w:rsidRPr="004B133D">
        <w:rPr>
          <w:rFonts w:ascii="Times New Roman" w:hAnsi="Times New Roman"/>
          <w:sz w:val="28"/>
          <w:szCs w:val="28"/>
          <w:lang w:eastAsia="ru-RU"/>
        </w:rPr>
        <w:t>Н.А. Васильев</w:t>
      </w:r>
      <w:r>
        <w:rPr>
          <w:rFonts w:ascii="Times New Roman" w:hAnsi="Times New Roman"/>
          <w:sz w:val="28"/>
          <w:szCs w:val="28"/>
          <w:lang w:eastAsia="ru-RU"/>
        </w:rPr>
        <w:t>ой</w:t>
      </w:r>
      <w:r w:rsidRPr="004B133D">
        <w:rPr>
          <w:rFonts w:ascii="Times New Roman" w:hAnsi="Times New Roman"/>
          <w:sz w:val="28"/>
          <w:szCs w:val="28"/>
          <w:lang w:eastAsia="ru-RU"/>
        </w:rPr>
        <w:t>, Т.А. Матеуш</w:t>
      </w:r>
      <w:r>
        <w:rPr>
          <w:rFonts w:ascii="Times New Roman" w:hAnsi="Times New Roman"/>
          <w:sz w:val="28"/>
          <w:szCs w:val="28"/>
          <w:lang w:eastAsia="ru-RU"/>
        </w:rPr>
        <w:t>а</w:t>
      </w:r>
      <w:r w:rsidRPr="004B133D">
        <w:rPr>
          <w:rFonts w:ascii="Times New Roman" w:hAnsi="Times New Roman"/>
          <w:sz w:val="28"/>
          <w:szCs w:val="28"/>
          <w:lang w:eastAsia="ru-RU"/>
        </w:rPr>
        <w:t>, М.П. Миронов</w:t>
      </w:r>
      <w:r>
        <w:rPr>
          <w:rFonts w:ascii="Times New Roman" w:hAnsi="Times New Roman"/>
          <w:sz w:val="28"/>
          <w:szCs w:val="28"/>
          <w:lang w:eastAsia="ru-RU"/>
        </w:rPr>
        <w:t xml:space="preserve">а. При этом они рассматривают оборотные активы, </w:t>
      </w:r>
      <w:r w:rsidRPr="0081379B">
        <w:rPr>
          <w:rFonts w:ascii="Times New Roman" w:hAnsi="Times New Roman"/>
          <w:color w:val="000000"/>
          <w:sz w:val="28"/>
          <w:szCs w:val="28"/>
          <w:lang w:eastAsia="ru-RU"/>
        </w:rPr>
        <w:t xml:space="preserve">прежде всего, как денежные средства необходимые для создания условий производства и обращения </w:t>
      </w:r>
      <w:r>
        <w:rPr>
          <w:rFonts w:ascii="Times New Roman" w:hAnsi="Times New Roman"/>
          <w:color w:val="000000"/>
          <w:sz w:val="28"/>
          <w:szCs w:val="28"/>
          <w:lang w:eastAsia="ru-RU"/>
        </w:rPr>
        <w:t>[2</w:t>
      </w:r>
      <w:r w:rsidRPr="0081379B">
        <w:rPr>
          <w:rFonts w:ascii="Times New Roman" w:hAnsi="Times New Roman"/>
          <w:color w:val="000000"/>
          <w:sz w:val="28"/>
          <w:szCs w:val="28"/>
          <w:lang w:eastAsia="ru-RU"/>
        </w:rPr>
        <w:t>].</w:t>
      </w:r>
    </w:p>
    <w:p w:rsidR="00487DD2" w:rsidRPr="00DC61D9" w:rsidRDefault="00487DD2" w:rsidP="00E95627">
      <w:pPr>
        <w:spacing w:after="0" w:line="312" w:lineRule="auto"/>
        <w:ind w:firstLine="709"/>
        <w:jc w:val="both"/>
        <w:rPr>
          <w:rFonts w:ascii="Times New Roman" w:hAnsi="Times New Roman"/>
          <w:sz w:val="28"/>
          <w:szCs w:val="28"/>
          <w:lang w:eastAsia="ru-RU"/>
        </w:rPr>
      </w:pPr>
      <w:r w:rsidRPr="0081379B">
        <w:rPr>
          <w:rFonts w:ascii="Times New Roman" w:hAnsi="Times New Roman"/>
          <w:color w:val="000000"/>
          <w:sz w:val="28"/>
          <w:szCs w:val="28"/>
          <w:lang w:eastAsia="ru-RU"/>
        </w:rPr>
        <w:t>Соглашаясь с точками зрения выше рассмотренных авторов</w:t>
      </w:r>
      <w:r>
        <w:rPr>
          <w:rFonts w:ascii="Times New Roman" w:hAnsi="Times New Roman"/>
          <w:color w:val="000000"/>
          <w:sz w:val="28"/>
          <w:szCs w:val="28"/>
          <w:lang w:eastAsia="ru-RU"/>
        </w:rPr>
        <w:t>,</w:t>
      </w:r>
      <w:r w:rsidRPr="0081379B">
        <w:rPr>
          <w:rFonts w:ascii="Times New Roman" w:hAnsi="Times New Roman"/>
          <w:color w:val="000000"/>
          <w:sz w:val="28"/>
          <w:szCs w:val="28"/>
          <w:lang w:eastAsia="ru-RU"/>
        </w:rPr>
        <w:t xml:space="preserve"> </w:t>
      </w:r>
      <w:r w:rsidRPr="00FC000F">
        <w:rPr>
          <w:rFonts w:ascii="Times New Roman" w:hAnsi="Times New Roman"/>
          <w:sz w:val="28"/>
          <w:szCs w:val="28"/>
          <w:lang w:eastAsia="ru-RU"/>
        </w:rPr>
        <w:t xml:space="preserve">М.И. Ткачук </w:t>
      </w:r>
      <w:r>
        <w:rPr>
          <w:rFonts w:ascii="Times New Roman" w:hAnsi="Times New Roman"/>
          <w:sz w:val="28"/>
          <w:szCs w:val="28"/>
          <w:lang w:eastAsia="ru-RU"/>
        </w:rPr>
        <w:t>выделяет две формы существования оборотных активов: материальную и финансовую и подчеркивает их необходимость для хозяйственного оборота [13</w:t>
      </w:r>
      <w:r w:rsidRPr="00DC61D9">
        <w:rPr>
          <w:rFonts w:ascii="Times New Roman" w:hAnsi="Times New Roman"/>
          <w:sz w:val="28"/>
          <w:szCs w:val="28"/>
          <w:lang w:eastAsia="ru-RU"/>
        </w:rPr>
        <w:t>]</w:t>
      </w:r>
      <w:r>
        <w:rPr>
          <w:rFonts w:ascii="Times New Roman" w:hAnsi="Times New Roman"/>
          <w:sz w:val="28"/>
          <w:szCs w:val="28"/>
          <w:lang w:eastAsia="ru-RU"/>
        </w:rPr>
        <w:t>.</w:t>
      </w:r>
    </w:p>
    <w:p w:rsidR="00487DD2" w:rsidRPr="008E3918" w:rsidRDefault="00487DD2" w:rsidP="00E95627">
      <w:pPr>
        <w:spacing w:after="0" w:line="312" w:lineRule="auto"/>
        <w:ind w:firstLine="709"/>
        <w:jc w:val="both"/>
        <w:rPr>
          <w:rFonts w:ascii="Times New Roman" w:hAnsi="Times New Roman"/>
          <w:color w:val="000000"/>
          <w:sz w:val="28"/>
          <w:szCs w:val="28"/>
          <w:lang w:eastAsia="ru-RU"/>
        </w:rPr>
      </w:pPr>
      <w:r w:rsidRPr="008E3918">
        <w:rPr>
          <w:rFonts w:ascii="Times New Roman" w:hAnsi="Times New Roman"/>
          <w:color w:val="000000"/>
          <w:sz w:val="28"/>
          <w:szCs w:val="28"/>
          <w:lang w:eastAsia="ru-RU"/>
        </w:rPr>
        <w:t>Как и представители западной экономической теории А.Д. Шеремет приравнивает оборотные активы к текущим</w:t>
      </w:r>
      <w:r>
        <w:rPr>
          <w:rFonts w:ascii="Times New Roman" w:hAnsi="Times New Roman"/>
          <w:color w:val="000000"/>
          <w:sz w:val="28"/>
          <w:szCs w:val="28"/>
          <w:lang w:eastAsia="ru-RU"/>
        </w:rPr>
        <w:t xml:space="preserve"> активам</w:t>
      </w:r>
      <w:r w:rsidRPr="008E3918">
        <w:rPr>
          <w:rFonts w:ascii="Times New Roman" w:hAnsi="Times New Roman"/>
          <w:color w:val="000000"/>
          <w:sz w:val="28"/>
          <w:szCs w:val="28"/>
          <w:lang w:eastAsia="ru-RU"/>
        </w:rPr>
        <w:t xml:space="preserve"> фирмы, которые </w:t>
      </w:r>
      <w:r>
        <w:rPr>
          <w:rFonts w:ascii="Times New Roman" w:hAnsi="Times New Roman"/>
          <w:color w:val="000000"/>
          <w:sz w:val="28"/>
          <w:szCs w:val="28"/>
          <w:lang w:eastAsia="ru-RU"/>
        </w:rPr>
        <w:t>полностью расходуются в течение</w:t>
      </w:r>
      <w:r w:rsidRPr="008E3918">
        <w:rPr>
          <w:rFonts w:ascii="Times New Roman" w:hAnsi="Times New Roman"/>
          <w:color w:val="000000"/>
          <w:sz w:val="28"/>
          <w:szCs w:val="28"/>
          <w:lang w:eastAsia="ru-RU"/>
        </w:rPr>
        <w:t xml:space="preserve"> одного производственного цикла </w:t>
      </w:r>
      <w:r>
        <w:rPr>
          <w:rFonts w:ascii="Times New Roman" w:hAnsi="Times New Roman"/>
          <w:color w:val="000000"/>
          <w:sz w:val="28"/>
          <w:szCs w:val="28"/>
          <w:lang w:eastAsia="ru-RU"/>
        </w:rPr>
        <w:t>[16</w:t>
      </w:r>
      <w:r w:rsidRPr="008E3918">
        <w:rPr>
          <w:rFonts w:ascii="Times New Roman" w:hAnsi="Times New Roman"/>
          <w:color w:val="000000"/>
          <w:sz w:val="28"/>
          <w:szCs w:val="28"/>
          <w:lang w:eastAsia="ru-RU"/>
        </w:rPr>
        <w:t>].</w:t>
      </w:r>
    </w:p>
    <w:p w:rsidR="00487DD2" w:rsidRPr="008E3918" w:rsidRDefault="00487DD2" w:rsidP="00E95627">
      <w:pPr>
        <w:spacing w:after="0" w:line="312" w:lineRule="auto"/>
        <w:ind w:firstLine="709"/>
        <w:jc w:val="both"/>
        <w:rPr>
          <w:rFonts w:ascii="Times New Roman" w:hAnsi="Times New Roman"/>
          <w:color w:val="000000"/>
          <w:sz w:val="28"/>
          <w:szCs w:val="28"/>
          <w:lang w:eastAsia="ru-RU"/>
        </w:rPr>
      </w:pPr>
      <w:r w:rsidRPr="008E3918">
        <w:rPr>
          <w:rFonts w:ascii="Times New Roman" w:hAnsi="Times New Roman"/>
          <w:color w:val="000000"/>
          <w:sz w:val="28"/>
          <w:szCs w:val="28"/>
          <w:lang w:eastAsia="ru-RU"/>
        </w:rPr>
        <w:t>Н. В. Колчина, Е.И. Шохин подразделяют оборотные средства на производственные фонды и фонды обращения, при этом главной их целью они называют обеспечение бесперебойного процесса производства и реализации</w:t>
      </w:r>
      <w:r>
        <w:rPr>
          <w:rFonts w:ascii="Times New Roman" w:hAnsi="Times New Roman"/>
          <w:color w:val="000000"/>
          <w:sz w:val="28"/>
          <w:szCs w:val="28"/>
          <w:lang w:eastAsia="ru-RU"/>
        </w:rPr>
        <w:t xml:space="preserve"> [14</w:t>
      </w:r>
      <w:r w:rsidRPr="008E3918">
        <w:rPr>
          <w:rFonts w:ascii="Times New Roman" w:hAnsi="Times New Roman"/>
          <w:color w:val="000000"/>
          <w:sz w:val="28"/>
          <w:szCs w:val="28"/>
          <w:lang w:eastAsia="ru-RU"/>
        </w:rPr>
        <w:t>].</w:t>
      </w:r>
    </w:p>
    <w:p w:rsidR="00487DD2" w:rsidRDefault="00487DD2" w:rsidP="00E95627">
      <w:pPr>
        <w:spacing w:after="0" w:line="312" w:lineRule="auto"/>
        <w:ind w:firstLine="709"/>
        <w:jc w:val="both"/>
        <w:rPr>
          <w:rFonts w:ascii="Times New Roman" w:hAnsi="Times New Roman"/>
          <w:sz w:val="28"/>
          <w:szCs w:val="28"/>
          <w:lang w:eastAsia="ru-RU"/>
        </w:rPr>
      </w:pPr>
      <w:r w:rsidRPr="008E3918">
        <w:rPr>
          <w:rFonts w:ascii="Times New Roman" w:hAnsi="Times New Roman"/>
          <w:color w:val="000000"/>
          <w:sz w:val="28"/>
          <w:szCs w:val="28"/>
          <w:lang w:eastAsia="ru-RU"/>
        </w:rPr>
        <w:t>Сходной позиции придерживается</w:t>
      </w:r>
      <w:r>
        <w:rPr>
          <w:rFonts w:ascii="Times New Roman" w:hAnsi="Times New Roman"/>
          <w:color w:val="FF0000"/>
          <w:sz w:val="28"/>
          <w:szCs w:val="28"/>
          <w:lang w:eastAsia="ru-RU"/>
        </w:rPr>
        <w:t xml:space="preserve"> </w:t>
      </w:r>
      <w:r>
        <w:rPr>
          <w:rFonts w:ascii="Times New Roman" w:hAnsi="Times New Roman"/>
          <w:sz w:val="28"/>
          <w:szCs w:val="28"/>
          <w:lang w:eastAsia="ru-RU"/>
        </w:rPr>
        <w:t>Г.В. Савицкая</w:t>
      </w:r>
      <w:r w:rsidRPr="008E3918">
        <w:rPr>
          <w:rFonts w:ascii="Times New Roman" w:hAnsi="Times New Roman"/>
          <w:color w:val="000000"/>
          <w:sz w:val="28"/>
          <w:szCs w:val="28"/>
          <w:lang w:eastAsia="ru-RU"/>
        </w:rPr>
        <w:t xml:space="preserve">, которая предлагает </w:t>
      </w:r>
      <w:r>
        <w:rPr>
          <w:rFonts w:ascii="Times New Roman" w:hAnsi="Times New Roman"/>
          <w:sz w:val="28"/>
          <w:szCs w:val="28"/>
          <w:lang w:eastAsia="ru-RU"/>
        </w:rPr>
        <w:t>рассматривать оборотные активы как часть капитала предприятия служащую для обеспечения непрерывности хозяйственных операций [</w:t>
      </w:r>
      <w:r w:rsidRPr="00ED668C">
        <w:rPr>
          <w:rFonts w:ascii="Times New Roman" w:hAnsi="Times New Roman"/>
          <w:sz w:val="28"/>
          <w:szCs w:val="28"/>
          <w:lang w:eastAsia="ru-RU"/>
        </w:rPr>
        <w:t>10</w:t>
      </w:r>
      <w:r w:rsidRPr="004F1E8F">
        <w:rPr>
          <w:rFonts w:ascii="Times New Roman" w:hAnsi="Times New Roman"/>
          <w:sz w:val="28"/>
          <w:szCs w:val="28"/>
          <w:lang w:eastAsia="ru-RU"/>
        </w:rPr>
        <w:t>]</w:t>
      </w:r>
      <w:r>
        <w:rPr>
          <w:rFonts w:ascii="Times New Roman" w:hAnsi="Times New Roman"/>
          <w:sz w:val="28"/>
          <w:szCs w:val="28"/>
          <w:lang w:eastAsia="ru-RU"/>
        </w:rPr>
        <w:t>.</w:t>
      </w:r>
    </w:p>
    <w:p w:rsidR="00487DD2" w:rsidRPr="001F4917" w:rsidRDefault="00487DD2" w:rsidP="00E95627">
      <w:pPr>
        <w:spacing w:after="0" w:line="312"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П.М. Чорба, А.А. Гулько </w:t>
      </w:r>
      <w:r w:rsidRPr="000E1D3E">
        <w:rPr>
          <w:rFonts w:ascii="Times New Roman" w:hAnsi="Times New Roman"/>
          <w:color w:val="000000"/>
          <w:sz w:val="28"/>
          <w:szCs w:val="28"/>
          <w:lang w:eastAsia="ru-RU"/>
        </w:rPr>
        <w:t>полагают, что на формирование производственных фондов и фондов обращения предприятия направляют собственные, заемные и привлеченные средства, стоимость этих средств необходимая для обеспечения непрерывности кругооборота в процессе расширенного воспроизводств</w:t>
      </w:r>
      <w:r>
        <w:rPr>
          <w:rFonts w:ascii="Times New Roman" w:hAnsi="Times New Roman"/>
          <w:color w:val="000000"/>
          <w:sz w:val="28"/>
          <w:szCs w:val="28"/>
          <w:lang w:eastAsia="ru-RU"/>
        </w:rPr>
        <w:t>а, составляют оборотные средства</w:t>
      </w:r>
      <w:r w:rsidRPr="000E1D3E">
        <w:rPr>
          <w:rFonts w:ascii="Times New Roman" w:hAnsi="Times New Roman"/>
          <w:color w:val="000000"/>
          <w:sz w:val="28"/>
          <w:szCs w:val="28"/>
          <w:lang w:eastAsia="ru-RU"/>
        </w:rPr>
        <w:t xml:space="preserve"> </w:t>
      </w:r>
      <w:r>
        <w:rPr>
          <w:rFonts w:ascii="Times New Roman" w:hAnsi="Times New Roman"/>
          <w:sz w:val="28"/>
          <w:szCs w:val="28"/>
          <w:lang w:eastAsia="ru-RU"/>
        </w:rPr>
        <w:t>[</w:t>
      </w:r>
      <w:r w:rsidRPr="00ED668C">
        <w:rPr>
          <w:rFonts w:ascii="Times New Roman" w:hAnsi="Times New Roman"/>
          <w:sz w:val="28"/>
          <w:szCs w:val="28"/>
          <w:lang w:eastAsia="ru-RU"/>
        </w:rPr>
        <w:t>15</w:t>
      </w:r>
      <w:r w:rsidRPr="001F4917">
        <w:rPr>
          <w:rFonts w:ascii="Times New Roman" w:hAnsi="Times New Roman"/>
          <w:sz w:val="28"/>
          <w:szCs w:val="28"/>
          <w:lang w:eastAsia="ru-RU"/>
        </w:rPr>
        <w:t>]</w:t>
      </w:r>
      <w:r>
        <w:rPr>
          <w:rFonts w:ascii="Times New Roman" w:hAnsi="Times New Roman"/>
          <w:sz w:val="28"/>
          <w:szCs w:val="28"/>
          <w:lang w:eastAsia="ru-RU"/>
        </w:rPr>
        <w:t>.</w:t>
      </w:r>
    </w:p>
    <w:p w:rsidR="00487DD2" w:rsidRPr="00ED668C" w:rsidRDefault="00487DD2" w:rsidP="00E95627">
      <w:pPr>
        <w:shd w:val="clear" w:color="auto" w:fill="FFFFFF"/>
        <w:spacing w:after="0" w:line="312"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М.Н. Крейнина, В.П. Грузинов и А.С. Пелих </w:t>
      </w:r>
      <w:r w:rsidRPr="000E1D3E">
        <w:rPr>
          <w:rFonts w:ascii="Times New Roman" w:hAnsi="Times New Roman"/>
          <w:color w:val="000000"/>
          <w:sz w:val="28"/>
          <w:szCs w:val="28"/>
          <w:lang w:eastAsia="ru-RU"/>
        </w:rPr>
        <w:t xml:space="preserve">под оборотными активами понимают совокупность денежных средств необходимых для функционирования хозяйствующих субъектов </w:t>
      </w:r>
      <w:r>
        <w:rPr>
          <w:rFonts w:ascii="Times New Roman" w:hAnsi="Times New Roman"/>
          <w:color w:val="000000"/>
          <w:sz w:val="28"/>
          <w:szCs w:val="28"/>
          <w:lang w:eastAsia="ru-RU"/>
        </w:rPr>
        <w:t>[5</w:t>
      </w:r>
      <w:r w:rsidRPr="000E1D3E">
        <w:rPr>
          <w:rFonts w:ascii="Times New Roman" w:hAnsi="Times New Roman"/>
          <w:color w:val="000000"/>
          <w:sz w:val="28"/>
          <w:szCs w:val="28"/>
          <w:lang w:eastAsia="ru-RU"/>
        </w:rPr>
        <w:t>]</w:t>
      </w:r>
      <w:r>
        <w:rPr>
          <w:rFonts w:ascii="Times New Roman" w:hAnsi="Times New Roman"/>
          <w:color w:val="000000"/>
          <w:sz w:val="28"/>
          <w:szCs w:val="28"/>
          <w:lang w:eastAsia="ru-RU"/>
        </w:rPr>
        <w:t>.</w:t>
      </w:r>
    </w:p>
    <w:p w:rsidR="00487DD2" w:rsidRPr="00F17ACB"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r>
        <w:rPr>
          <w:noProof/>
          <w:lang w:eastAsia="ru-RU"/>
        </w:rPr>
        <w:pict>
          <v:oval id="Овал 1" o:spid="_x0000_s1026" style="position:absolute;left:0;text-align:left;margin-left:133.6pt;margin-top:11.7pt;width:169pt;height:69.5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" fillcolor="#5b9bd5" strokecolor="#1f4d78" strokeweight="1pt">
            <v:stroke joinstyle="miter"/>
            <v:textbox>
              <w:txbxContent>
                <w:p w:rsidR="00487DD2" w:rsidRPr="005B0A94" w:rsidRDefault="00487DD2" w:rsidP="005B0A94">
                  <w:pPr>
                    <w:jc w:val="center"/>
                    <w:rPr>
                      <w:rFonts w:ascii="Times New Roman" w:hAnsi="Times New Roman"/>
                      <w:sz w:val="28"/>
                      <w:szCs w:val="28"/>
                    </w:rPr>
                  </w:pPr>
                  <w:r w:rsidRPr="005B0A94">
                    <w:rPr>
                      <w:rFonts w:ascii="Times New Roman" w:hAnsi="Times New Roman"/>
                      <w:sz w:val="28"/>
                      <w:szCs w:val="28"/>
                    </w:rPr>
                    <w:t>Денежные средства</w:t>
                  </w:r>
                </w:p>
              </w:txbxContent>
            </v:textbox>
          </v:oval>
        </w:pict>
      </w:r>
    </w:p>
    <w:p w:rsidR="00487DD2" w:rsidRPr="004045DB"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r>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7" type="#_x0000_t67" style="position:absolute;left:0;text-align:left;margin-left:320.95pt;margin-top:10.8pt;width:38.15pt;height:77.05pt;rotation:-2862165fd;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" adj="16250" fillcolor="#5b9bd5" strokecolor="#1f4d78" strokeweight="1pt"/>
        </w:pict>
      </w:r>
      <w:r>
        <w:rPr>
          <w:noProof/>
          <w:lang w:eastAsia="ru-RU"/>
        </w:rPr>
        <w:pict>
          <v:shape id="Стрелка вниз 10" o:spid="_x0000_s1028" type="#_x0000_t67" style="position:absolute;left:0;text-align:left;margin-left:69.85pt;margin-top:.4pt;width:38.15pt;height:77.05pt;rotation:2913578fd;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" adj="16250" fillcolor="#5b9bd5" strokecolor="#1f4d78" strokeweight="1pt"/>
        </w:pict>
      </w: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r>
        <w:rPr>
          <w:noProof/>
          <w:lang w:eastAsia="ru-RU"/>
        </w:rPr>
        <w:pict>
          <v:oval id="Овал 3" o:spid="_x0000_s1029" style="position:absolute;left:0;text-align:left;margin-left:0;margin-top:.7pt;width:150.5pt;height:78.75pt;z-index:251654144;visibility:visible;mso-position-horizontal:left;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" fillcolor="#5b9bd5" strokecolor="#1f4d78" strokeweight="1pt">
            <v:stroke joinstyle="miter"/>
            <v:textbox>
              <w:txbxContent>
                <w:p w:rsidR="00487DD2" w:rsidRPr="00ED668C" w:rsidRDefault="00487DD2" w:rsidP="005B0A94">
                  <w:pPr>
                    <w:jc w:val="center"/>
                    <w:rPr>
                      <w:rFonts w:ascii="Times New Roman" w:hAnsi="Times New Roman"/>
                      <w:sz w:val="28"/>
                      <w:szCs w:val="28"/>
                    </w:rPr>
                  </w:pPr>
                  <w:r w:rsidRPr="00ED668C">
                    <w:rPr>
                      <w:rFonts w:ascii="Times New Roman" w:hAnsi="Times New Roman"/>
                      <w:sz w:val="28"/>
                      <w:szCs w:val="28"/>
                    </w:rPr>
                    <w:t>Сырье и материалы</w:t>
                  </w:r>
                </w:p>
              </w:txbxContent>
            </v:textbox>
            <w10:wrap anchorx="margin"/>
          </v:oval>
        </w:pict>
      </w:r>
      <w:r>
        <w:rPr>
          <w:noProof/>
          <w:lang w:eastAsia="ru-RU"/>
        </w:rPr>
        <w:pict>
          <v:oval id="Овал 4" o:spid="_x0000_s1030" style="position:absolute;left:0;text-align:left;margin-left:285.35pt;margin-top:15.7pt;width:158.5pt;height:78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" fillcolor="#5b9bd5" strokecolor="#1f4d78" strokeweight="1pt">
            <v:stroke joinstyle="miter"/>
            <v:textbox>
              <w:txbxContent>
                <w:p w:rsidR="00487DD2" w:rsidRPr="00ED668C" w:rsidRDefault="00487DD2" w:rsidP="00ED668C">
                  <w:pPr>
                    <w:spacing w:after="0" w:line="240" w:lineRule="auto"/>
                    <w:jc w:val="center"/>
                    <w:rPr>
                      <w:rFonts w:ascii="Times New Roman" w:hAnsi="Times New Roman"/>
                      <w:sz w:val="28"/>
                      <w:szCs w:val="28"/>
                    </w:rPr>
                  </w:pPr>
                  <w:r>
                    <w:rPr>
                      <w:rFonts w:ascii="Times New Roman" w:hAnsi="Times New Roman"/>
                      <w:sz w:val="28"/>
                      <w:szCs w:val="28"/>
                    </w:rPr>
                    <w:t>Расходы</w:t>
                  </w:r>
                  <w:r w:rsidRPr="00ED668C">
                    <w:rPr>
                      <w:rFonts w:ascii="Times New Roman" w:hAnsi="Times New Roman"/>
                      <w:sz w:val="28"/>
                      <w:szCs w:val="28"/>
                    </w:rPr>
                    <w:t xml:space="preserve"> за реализованную продукцию</w:t>
                  </w:r>
                </w:p>
              </w:txbxContent>
            </v:textbox>
          </v:oval>
        </w:pict>
      </w: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r>
        <w:rPr>
          <w:noProof/>
          <w:lang w:eastAsia="ru-RU"/>
        </w:rPr>
        <w:pict>
          <v:shape id="Стрелка вниз 8" o:spid="_x0000_s1031" type="#_x0000_t67" style="position:absolute;left:0;text-align:left;margin-left:344.6pt;margin-top:.85pt;width:38.15pt;height:57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" adj="14372" fillcolor="#5b9bd5" strokecolor="#1f4d78" strokeweight="1pt"/>
        </w:pict>
      </w:r>
      <w:r>
        <w:rPr>
          <w:noProof/>
          <w:lang w:eastAsia="ru-RU"/>
        </w:rPr>
        <w:pict>
          <v:shape id="Стрелка вниз 9" o:spid="_x0000_s1032" type="#_x0000_t67" style="position:absolute;left:0;text-align:left;margin-left:46.1pt;margin-top:.85pt;width:38.15pt;height:63.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" adj="15135" fillcolor="#5b9bd5" strokecolor="#1f4d78" strokeweight="1pt"/>
        </w:pict>
      </w: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r>
        <w:rPr>
          <w:noProof/>
          <w:lang w:eastAsia="ru-RU"/>
        </w:rPr>
        <w:pict>
          <v:shape id="Стрелка вниз 11" o:spid="_x0000_s1033" type="#_x0000_t67" style="position:absolute;left:0;text-align:left;margin-left:201.6pt;margin-top:4.05pt;width:39pt;height:105.5pt;rotation:-90;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" adj="17346" fillcolor="#5b9bd5" strokecolor="#1f4d78" strokeweight="1pt"/>
        </w:pict>
      </w:r>
      <w:r>
        <w:rPr>
          <w:noProof/>
          <w:lang w:eastAsia="ru-RU"/>
        </w:rPr>
        <w:pict>
          <v:oval id="Овал 5" o:spid="_x0000_s1034" style="position:absolute;left:0;text-align:left;margin-left:-4.15pt;margin-top:24.35pt;width:153.5pt;height:1in;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" fillcolor="#5b9bd5" strokecolor="#1f4d78" strokeweight="1pt">
            <v:stroke joinstyle="miter"/>
            <v:textbox>
              <w:txbxContent>
                <w:p w:rsidR="00487DD2" w:rsidRPr="00ED668C" w:rsidRDefault="00487DD2" w:rsidP="005B0A94">
                  <w:pPr>
                    <w:jc w:val="center"/>
                    <w:rPr>
                      <w:rFonts w:ascii="Times New Roman" w:hAnsi="Times New Roman"/>
                      <w:sz w:val="28"/>
                      <w:szCs w:val="28"/>
                    </w:rPr>
                  </w:pPr>
                  <w:r>
                    <w:rPr>
                      <w:rFonts w:ascii="Times New Roman" w:hAnsi="Times New Roman"/>
                      <w:sz w:val="28"/>
                      <w:szCs w:val="28"/>
                    </w:rPr>
                    <w:t>П</w:t>
                  </w:r>
                  <w:r w:rsidRPr="00ED668C">
                    <w:rPr>
                      <w:rFonts w:ascii="Times New Roman" w:hAnsi="Times New Roman"/>
                      <w:sz w:val="28"/>
                      <w:szCs w:val="28"/>
                    </w:rPr>
                    <w:t>роизводство</w:t>
                  </w:r>
                </w:p>
              </w:txbxContent>
            </v:textbox>
          </v:oval>
        </w:pict>
      </w:r>
      <w:r>
        <w:rPr>
          <w:noProof/>
          <w:lang w:eastAsia="ru-RU"/>
        </w:rPr>
        <w:pict>
          <v:oval id="Овал 6" o:spid="_x0000_s1035" style="position:absolute;left:0;text-align:left;margin-left:289.85pt;margin-top:16.05pt;width:143pt;height:1in;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" fillcolor="#5b9bd5" strokecolor="#1f4d78" strokeweight="1pt">
            <v:stroke joinstyle="miter"/>
            <v:textbox>
              <w:txbxContent>
                <w:p w:rsidR="00487DD2" w:rsidRPr="00ED668C" w:rsidRDefault="00487DD2" w:rsidP="005B0A94">
                  <w:pPr>
                    <w:jc w:val="center"/>
                    <w:rPr>
                      <w:rFonts w:ascii="Times New Roman" w:hAnsi="Times New Roman"/>
                      <w:sz w:val="28"/>
                      <w:szCs w:val="28"/>
                    </w:rPr>
                  </w:pPr>
                  <w:r w:rsidRPr="00ED668C">
                    <w:rPr>
                      <w:rFonts w:ascii="Times New Roman" w:hAnsi="Times New Roman"/>
                      <w:sz w:val="28"/>
                      <w:szCs w:val="28"/>
                    </w:rPr>
                    <w:t>Готовая продукция</w:t>
                  </w:r>
                </w:p>
              </w:txbxContent>
            </v:textbox>
          </v:oval>
        </w:pict>
      </w: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p>
    <w:p w:rsidR="00487DD2" w:rsidRDefault="00487DD2" w:rsidP="00064FDC">
      <w:pPr>
        <w:shd w:val="clear" w:color="auto" w:fill="FFFFFF"/>
        <w:spacing w:after="0" w:line="360" w:lineRule="auto"/>
        <w:ind w:firstLine="709"/>
        <w:jc w:val="both"/>
        <w:rPr>
          <w:rFonts w:ascii="Times New Roman" w:hAnsi="Times New Roman"/>
          <w:color w:val="000000"/>
          <w:sz w:val="28"/>
          <w:szCs w:val="28"/>
          <w:lang w:eastAsia="ru-RU"/>
        </w:rPr>
      </w:pPr>
    </w:p>
    <w:p w:rsidR="00487DD2" w:rsidRPr="00B254F6" w:rsidRDefault="00487DD2" w:rsidP="00ED668C">
      <w:pPr>
        <w:shd w:val="clear" w:color="auto" w:fill="FFFFFF"/>
        <w:spacing w:after="0" w:line="360" w:lineRule="auto"/>
        <w:ind w:firstLine="709"/>
        <w:jc w:val="center"/>
        <w:rPr>
          <w:rFonts w:ascii="Times New Roman" w:hAnsi="Times New Roman"/>
          <w:color w:val="000000"/>
          <w:sz w:val="28"/>
          <w:szCs w:val="28"/>
          <w:lang w:eastAsia="ru-RU"/>
        </w:rPr>
      </w:pPr>
      <w:r>
        <w:rPr>
          <w:rFonts w:ascii="Times New Roman" w:hAnsi="Times New Roman"/>
          <w:color w:val="000000"/>
          <w:sz w:val="28"/>
          <w:szCs w:val="28"/>
          <w:lang w:eastAsia="ru-RU"/>
        </w:rPr>
        <w:t>Рисунок 1 - Кругооборот оборотных активов</w:t>
      </w:r>
    </w:p>
    <w:p w:rsidR="00487DD2" w:rsidRPr="00CC5CA4" w:rsidRDefault="00487DD2" w:rsidP="00064FDC">
      <w:pPr>
        <w:shd w:val="clear" w:color="auto" w:fill="FFFFFF"/>
        <w:spacing w:after="0" w:line="360" w:lineRule="auto"/>
        <w:ind w:firstLine="709"/>
        <w:jc w:val="both"/>
        <w:rPr>
          <w:rFonts w:ascii="Times New Roman" w:hAnsi="Times New Roman"/>
          <w:sz w:val="28"/>
          <w:szCs w:val="28"/>
          <w:lang w:eastAsia="ru-RU"/>
        </w:rPr>
      </w:pPr>
      <w:r w:rsidRPr="00CC5CA4">
        <w:rPr>
          <w:rFonts w:ascii="Times New Roman" w:hAnsi="Times New Roman"/>
          <w:sz w:val="28"/>
          <w:szCs w:val="28"/>
          <w:lang w:eastAsia="ru-RU"/>
        </w:rPr>
        <w:t>Основой экономической сущности оборотных активов является их участие в процессе кругооборота капитала и создания новой стоимости. Кругооборот капитала представляет собой три стадии:</w:t>
      </w:r>
    </w:p>
    <w:p w:rsidR="00487DD2" w:rsidRPr="00CC5CA4" w:rsidRDefault="00487DD2" w:rsidP="00064FDC">
      <w:pPr>
        <w:shd w:val="clear" w:color="auto" w:fill="FFFFFF"/>
        <w:spacing w:after="0" w:line="360" w:lineRule="auto"/>
        <w:ind w:firstLine="709"/>
        <w:jc w:val="both"/>
        <w:rPr>
          <w:rFonts w:ascii="Times New Roman" w:hAnsi="Times New Roman"/>
          <w:sz w:val="28"/>
          <w:szCs w:val="28"/>
          <w:lang w:eastAsia="ru-RU"/>
        </w:rPr>
      </w:pPr>
      <w:r w:rsidRPr="00CC5CA4">
        <w:rPr>
          <w:rFonts w:ascii="Times New Roman" w:hAnsi="Times New Roman"/>
          <w:sz w:val="28"/>
          <w:szCs w:val="28"/>
          <w:lang w:eastAsia="ru-RU"/>
        </w:rPr>
        <w:t>1</w:t>
      </w:r>
      <w:r>
        <w:rPr>
          <w:rFonts w:ascii="Times New Roman" w:hAnsi="Times New Roman"/>
          <w:sz w:val="28"/>
          <w:szCs w:val="28"/>
          <w:lang w:eastAsia="ru-RU"/>
        </w:rPr>
        <w:t>)</w:t>
      </w:r>
      <w:r w:rsidRPr="00CC5CA4">
        <w:rPr>
          <w:rFonts w:ascii="Times New Roman" w:hAnsi="Times New Roman"/>
          <w:sz w:val="28"/>
          <w:szCs w:val="28"/>
          <w:lang w:eastAsia="ru-RU"/>
        </w:rPr>
        <w:t xml:space="preserve"> за счет денежных средств приобретаются сырье и материалы, необходимые для процесса производства;</w:t>
      </w:r>
    </w:p>
    <w:p w:rsidR="00487DD2" w:rsidRPr="00CC5CA4" w:rsidRDefault="00487DD2" w:rsidP="00064FDC">
      <w:pPr>
        <w:shd w:val="clear" w:color="auto" w:fill="FFFFFF"/>
        <w:spacing w:after="0" w:line="360" w:lineRule="auto"/>
        <w:ind w:firstLine="709"/>
        <w:jc w:val="both"/>
        <w:rPr>
          <w:rFonts w:ascii="Times New Roman" w:hAnsi="Times New Roman"/>
          <w:sz w:val="28"/>
          <w:szCs w:val="28"/>
          <w:lang w:eastAsia="ru-RU"/>
        </w:rPr>
      </w:pPr>
      <w:r w:rsidRPr="00CC5CA4">
        <w:rPr>
          <w:rFonts w:ascii="Times New Roman" w:hAnsi="Times New Roman"/>
          <w:sz w:val="28"/>
          <w:szCs w:val="28"/>
          <w:lang w:eastAsia="ru-RU"/>
        </w:rPr>
        <w:t>2</w:t>
      </w:r>
      <w:r>
        <w:rPr>
          <w:rFonts w:ascii="Times New Roman" w:hAnsi="Times New Roman"/>
          <w:sz w:val="28"/>
          <w:szCs w:val="28"/>
          <w:lang w:eastAsia="ru-RU"/>
        </w:rPr>
        <w:t>)</w:t>
      </w:r>
      <w:r w:rsidRPr="00CC5CA4">
        <w:rPr>
          <w:rFonts w:ascii="Times New Roman" w:hAnsi="Times New Roman"/>
          <w:sz w:val="28"/>
          <w:szCs w:val="28"/>
          <w:lang w:eastAsia="ru-RU"/>
        </w:rPr>
        <w:t xml:space="preserve"> из сырья и материалов производится готовая продукция;</w:t>
      </w:r>
    </w:p>
    <w:p w:rsidR="00487DD2" w:rsidRPr="00CC5CA4" w:rsidRDefault="00487DD2" w:rsidP="00A94A24">
      <w:pPr>
        <w:shd w:val="clear" w:color="auto" w:fill="FFFFFF"/>
        <w:spacing w:after="0" w:line="360" w:lineRule="auto"/>
        <w:ind w:firstLine="709"/>
        <w:jc w:val="both"/>
        <w:rPr>
          <w:rFonts w:ascii="Times New Roman" w:hAnsi="Times New Roman"/>
          <w:sz w:val="28"/>
          <w:szCs w:val="28"/>
          <w:lang w:eastAsia="ru-RU"/>
        </w:rPr>
      </w:pPr>
      <w:r w:rsidRPr="00CC5CA4">
        <w:rPr>
          <w:rFonts w:ascii="Times New Roman" w:hAnsi="Times New Roman"/>
          <w:sz w:val="28"/>
          <w:szCs w:val="28"/>
          <w:lang w:eastAsia="ru-RU"/>
        </w:rPr>
        <w:t>3</w:t>
      </w:r>
      <w:r>
        <w:rPr>
          <w:rFonts w:ascii="Times New Roman" w:hAnsi="Times New Roman"/>
          <w:sz w:val="28"/>
          <w:szCs w:val="28"/>
          <w:lang w:eastAsia="ru-RU"/>
        </w:rPr>
        <w:t>)</w:t>
      </w:r>
      <w:r w:rsidRPr="00CC5CA4">
        <w:rPr>
          <w:rFonts w:ascii="Times New Roman" w:hAnsi="Times New Roman"/>
          <w:sz w:val="28"/>
          <w:szCs w:val="28"/>
          <w:lang w:eastAsia="ru-RU"/>
        </w:rPr>
        <w:t xml:space="preserve"> готовая продукция продается за наличный расчет и сразу формирует новую стоимость либо реализуется с отсрочкой платежа. В этом случае образуется дебиторская задолженность, которая впоследствии также преобразуется в деньги. При этом для обеспечения расширенного воспроизводства объем денежной наличности полученной по итогам кругооборота должен быть больше, чем первоначально авансированный. Таким образом, чем больше оборотов совершают средства предприятия</w:t>
      </w:r>
      <w:r>
        <w:rPr>
          <w:rFonts w:ascii="Times New Roman" w:hAnsi="Times New Roman"/>
          <w:sz w:val="28"/>
          <w:szCs w:val="28"/>
          <w:lang w:eastAsia="ru-RU"/>
        </w:rPr>
        <w:t>,</w:t>
      </w:r>
      <w:r w:rsidRPr="00CC5CA4">
        <w:rPr>
          <w:rFonts w:ascii="Times New Roman" w:hAnsi="Times New Roman"/>
          <w:sz w:val="28"/>
          <w:szCs w:val="28"/>
          <w:lang w:eastAsia="ru-RU"/>
        </w:rPr>
        <w:t xml:space="preserve"> тем больше оно получает денег.</w:t>
      </w:r>
    </w:p>
    <w:p w:rsidR="00487DD2" w:rsidRPr="00CC5CA4" w:rsidRDefault="00487DD2" w:rsidP="00064FDC">
      <w:pPr>
        <w:spacing w:after="0" w:line="360" w:lineRule="auto"/>
        <w:ind w:firstLine="709"/>
        <w:jc w:val="both"/>
        <w:rPr>
          <w:rFonts w:ascii="Times New Roman" w:hAnsi="Times New Roman"/>
          <w:sz w:val="28"/>
          <w:szCs w:val="28"/>
        </w:rPr>
      </w:pPr>
      <w:r w:rsidRPr="00CC5CA4">
        <w:rPr>
          <w:rFonts w:ascii="Times New Roman" w:hAnsi="Times New Roman"/>
          <w:sz w:val="28"/>
          <w:szCs w:val="28"/>
        </w:rPr>
        <w:t>Описанный процесс согласно</w:t>
      </w:r>
      <w:r>
        <w:rPr>
          <w:rFonts w:ascii="Times New Roman" w:hAnsi="Times New Roman"/>
          <w:sz w:val="28"/>
          <w:szCs w:val="28"/>
        </w:rPr>
        <w:t xml:space="preserve"> теории </w:t>
      </w:r>
      <w:r w:rsidRPr="00CC5CA4">
        <w:rPr>
          <w:rFonts w:ascii="Times New Roman" w:hAnsi="Times New Roman"/>
          <w:sz w:val="28"/>
          <w:szCs w:val="28"/>
        </w:rPr>
        <w:t>К. Маркса</w:t>
      </w:r>
      <w:r>
        <w:rPr>
          <w:rFonts w:ascii="Times New Roman" w:hAnsi="Times New Roman"/>
          <w:sz w:val="28"/>
          <w:szCs w:val="28"/>
        </w:rPr>
        <w:t>,</w:t>
      </w:r>
      <w:r w:rsidRPr="00CC5CA4">
        <w:rPr>
          <w:rFonts w:ascii="Times New Roman" w:hAnsi="Times New Roman"/>
          <w:sz w:val="28"/>
          <w:szCs w:val="28"/>
        </w:rPr>
        <w:t xml:space="preserve"> представляет собой смену трех циклов</w:t>
      </w:r>
      <w:r>
        <w:rPr>
          <w:rFonts w:ascii="Times New Roman" w:hAnsi="Times New Roman"/>
          <w:sz w:val="28"/>
          <w:szCs w:val="28"/>
        </w:rPr>
        <w:t>:</w:t>
      </w:r>
      <w:r w:rsidRPr="00CC5CA4">
        <w:rPr>
          <w:rFonts w:ascii="Times New Roman" w:hAnsi="Times New Roman"/>
          <w:sz w:val="28"/>
          <w:szCs w:val="28"/>
        </w:rPr>
        <w:t xml:space="preserve"> в начале деньги переходят из сферы обращения в сферу производства. При этом сре</w:t>
      </w:r>
      <w:r>
        <w:rPr>
          <w:rFonts w:ascii="Times New Roman" w:hAnsi="Times New Roman"/>
          <w:sz w:val="28"/>
          <w:szCs w:val="28"/>
        </w:rPr>
        <w:t>дства не расходуются, так как в</w:t>
      </w:r>
      <w:r w:rsidRPr="00CC5CA4">
        <w:rPr>
          <w:rFonts w:ascii="Times New Roman" w:hAnsi="Times New Roman"/>
          <w:sz w:val="28"/>
          <w:szCs w:val="28"/>
        </w:rPr>
        <w:t>последствии они возвращаются в полном объеме. На второй стадии создается новый продукт, который включает в себя перенесенную стоимость сырья и материалов и вновь созданную стоимость за счет использования человеческого труда. При этом также происходит смена производственной формы на товарную. На третьей стадии оборотные средства из сферы производства вновь переходят в сферу обращения, товарная форма переходит в денежную. Разница между вновь созданной стоимостью и суммой затраченных на производство и реализацию продукции средств составляет денежные накопления организации. После завершения одного кругооборота оборотные средства сразу вступают в другой</w:t>
      </w:r>
      <w:r>
        <w:rPr>
          <w:rFonts w:ascii="Times New Roman" w:hAnsi="Times New Roman"/>
          <w:sz w:val="28"/>
          <w:szCs w:val="28"/>
        </w:rPr>
        <w:t>,</w:t>
      </w:r>
      <w:r w:rsidRPr="00CC5CA4">
        <w:rPr>
          <w:rFonts w:ascii="Times New Roman" w:hAnsi="Times New Roman"/>
          <w:sz w:val="28"/>
          <w:szCs w:val="28"/>
        </w:rPr>
        <w:t xml:space="preserve"> обеспечивая непрерывность производственного процесса. К. Маркс полагал, что только в этом случае кругооборот совершается нормально. В случае задержек при переходе из одной стадии в </w:t>
      </w:r>
      <w:r>
        <w:rPr>
          <w:rFonts w:ascii="Times New Roman" w:hAnsi="Times New Roman"/>
          <w:sz w:val="28"/>
          <w:szCs w:val="28"/>
        </w:rPr>
        <w:t>другую происходят</w:t>
      </w:r>
      <w:r w:rsidRPr="00CC5CA4">
        <w:rPr>
          <w:rFonts w:ascii="Times New Roman" w:hAnsi="Times New Roman"/>
          <w:sz w:val="28"/>
          <w:szCs w:val="28"/>
        </w:rPr>
        <w:t xml:space="preserve"> </w:t>
      </w:r>
      <w:r>
        <w:rPr>
          <w:rFonts w:ascii="Times New Roman" w:hAnsi="Times New Roman"/>
          <w:sz w:val="28"/>
          <w:szCs w:val="28"/>
        </w:rPr>
        <w:t>нарушения в работе предприятия и снижение</w:t>
      </w:r>
      <w:r w:rsidRPr="00CC5CA4">
        <w:rPr>
          <w:rFonts w:ascii="Times New Roman" w:hAnsi="Times New Roman"/>
          <w:sz w:val="28"/>
          <w:szCs w:val="28"/>
        </w:rPr>
        <w:t xml:space="preserve"> эффективности его деятельности. Оборотные активы, вступая в кругооборот</w:t>
      </w:r>
      <w:r>
        <w:rPr>
          <w:rFonts w:ascii="Times New Roman" w:hAnsi="Times New Roman"/>
          <w:sz w:val="28"/>
          <w:szCs w:val="28"/>
        </w:rPr>
        <w:t>,</w:t>
      </w:r>
      <w:r w:rsidRPr="00CC5CA4">
        <w:rPr>
          <w:rFonts w:ascii="Times New Roman" w:hAnsi="Times New Roman"/>
          <w:sz w:val="28"/>
          <w:szCs w:val="28"/>
        </w:rPr>
        <w:t xml:space="preserve"> уже не покидают его</w:t>
      </w:r>
      <w:r>
        <w:rPr>
          <w:rFonts w:ascii="Times New Roman" w:hAnsi="Times New Roman"/>
          <w:sz w:val="28"/>
          <w:szCs w:val="28"/>
        </w:rPr>
        <w:t>,</w:t>
      </w:r>
      <w:r w:rsidRPr="00CC5CA4">
        <w:rPr>
          <w:rFonts w:ascii="Times New Roman" w:hAnsi="Times New Roman"/>
          <w:sz w:val="28"/>
          <w:szCs w:val="28"/>
        </w:rPr>
        <w:t xml:space="preserve"> последовательно проходя все функциональные формы. Так</w:t>
      </w:r>
      <w:r>
        <w:rPr>
          <w:rFonts w:ascii="Times New Roman" w:hAnsi="Times New Roman"/>
          <w:sz w:val="28"/>
          <w:szCs w:val="28"/>
        </w:rPr>
        <w:t>им образом, оборотные активы уча</w:t>
      </w:r>
      <w:r w:rsidRPr="00CC5CA4">
        <w:rPr>
          <w:rFonts w:ascii="Times New Roman" w:hAnsi="Times New Roman"/>
          <w:sz w:val="28"/>
          <w:szCs w:val="28"/>
        </w:rPr>
        <w:t>ствуют в сфере производства и обращения на всех стадиях кругооборота: снабжении, производстве и реализации.</w:t>
      </w:r>
    </w:p>
    <w:p w:rsidR="00487DD2" w:rsidRPr="00CC5CA4" w:rsidRDefault="00487DD2" w:rsidP="00064FDC">
      <w:pPr>
        <w:spacing w:after="0" w:line="360" w:lineRule="auto"/>
        <w:ind w:firstLine="709"/>
        <w:jc w:val="both"/>
        <w:rPr>
          <w:rFonts w:ascii="Times New Roman" w:hAnsi="Times New Roman"/>
          <w:sz w:val="28"/>
          <w:szCs w:val="28"/>
        </w:rPr>
      </w:pPr>
      <w:r>
        <w:rPr>
          <w:rFonts w:ascii="Times New Roman" w:hAnsi="Times New Roman"/>
          <w:sz w:val="28"/>
          <w:szCs w:val="28"/>
        </w:rPr>
        <w:t>Выполненный литературный обзор</w:t>
      </w:r>
      <w:r w:rsidRPr="00CC5CA4">
        <w:rPr>
          <w:rFonts w:ascii="Times New Roman" w:hAnsi="Times New Roman"/>
          <w:sz w:val="28"/>
          <w:szCs w:val="28"/>
        </w:rPr>
        <w:t xml:space="preserve"> позволяет обобщить точки зрения ученых экономистов в две </w:t>
      </w:r>
      <w:r>
        <w:rPr>
          <w:rFonts w:ascii="Times New Roman" w:hAnsi="Times New Roman"/>
          <w:sz w:val="28"/>
          <w:szCs w:val="28"/>
        </w:rPr>
        <w:t>большие группы: «вещный» и «моне</w:t>
      </w:r>
      <w:r w:rsidRPr="00CC5CA4">
        <w:rPr>
          <w:rFonts w:ascii="Times New Roman" w:hAnsi="Times New Roman"/>
          <w:sz w:val="28"/>
          <w:szCs w:val="28"/>
        </w:rPr>
        <w:t>тарный» подходы. Согласно «вещн</w:t>
      </w:r>
      <w:r>
        <w:rPr>
          <w:rFonts w:ascii="Times New Roman" w:hAnsi="Times New Roman"/>
          <w:sz w:val="28"/>
          <w:szCs w:val="28"/>
        </w:rPr>
        <w:t>ому» подходу</w:t>
      </w:r>
      <w:r w:rsidRPr="00CC5CA4">
        <w:rPr>
          <w:rFonts w:ascii="Times New Roman" w:hAnsi="Times New Roman"/>
          <w:sz w:val="28"/>
          <w:szCs w:val="28"/>
        </w:rPr>
        <w:t xml:space="preserve"> оборотные активы рассматриваются, как материальные ценности</w:t>
      </w:r>
      <w:r>
        <w:rPr>
          <w:rFonts w:ascii="Times New Roman" w:hAnsi="Times New Roman"/>
          <w:sz w:val="28"/>
          <w:szCs w:val="28"/>
        </w:rPr>
        <w:t>;</w:t>
      </w:r>
      <w:r w:rsidRPr="00CC5CA4">
        <w:rPr>
          <w:rFonts w:ascii="Times New Roman" w:hAnsi="Times New Roman"/>
          <w:sz w:val="28"/>
          <w:szCs w:val="28"/>
        </w:rPr>
        <w:t xml:space="preserve"> недостаток этого подхода состоит в том, что для преобразования материальных ценностей в готовую продукцию необходимо участие дополнит</w:t>
      </w:r>
      <w:r>
        <w:rPr>
          <w:rFonts w:ascii="Times New Roman" w:hAnsi="Times New Roman"/>
          <w:sz w:val="28"/>
          <w:szCs w:val="28"/>
        </w:rPr>
        <w:t xml:space="preserve">ельных факторов производства, </w:t>
      </w:r>
      <w:r w:rsidRPr="00CC5CA4">
        <w:rPr>
          <w:rFonts w:ascii="Times New Roman" w:hAnsi="Times New Roman"/>
          <w:sz w:val="28"/>
          <w:szCs w:val="28"/>
        </w:rPr>
        <w:t>в частности труда</w:t>
      </w:r>
      <w:r>
        <w:rPr>
          <w:rFonts w:ascii="Times New Roman" w:hAnsi="Times New Roman"/>
          <w:sz w:val="28"/>
          <w:szCs w:val="28"/>
        </w:rPr>
        <w:t>;</w:t>
      </w:r>
      <w:r w:rsidRPr="00CC5CA4">
        <w:rPr>
          <w:rFonts w:ascii="Times New Roman" w:hAnsi="Times New Roman"/>
          <w:sz w:val="28"/>
          <w:szCs w:val="28"/>
        </w:rPr>
        <w:t xml:space="preserve"> именно в процессе воздействия труда на материальные ценности и создается новая стоимость продукта. Таким образом, оборотные активы формально не являются материальными ценностями. В этом проявляется ограниченность «вещного» подхода.</w:t>
      </w:r>
    </w:p>
    <w:p w:rsidR="00487DD2" w:rsidRPr="00CC5CA4" w:rsidRDefault="00487DD2" w:rsidP="00064FDC">
      <w:pPr>
        <w:spacing w:after="0" w:line="360" w:lineRule="auto"/>
        <w:ind w:firstLine="709"/>
        <w:jc w:val="both"/>
        <w:rPr>
          <w:rFonts w:ascii="Times New Roman" w:hAnsi="Times New Roman"/>
          <w:sz w:val="28"/>
          <w:szCs w:val="28"/>
        </w:rPr>
      </w:pPr>
      <w:r>
        <w:rPr>
          <w:rFonts w:ascii="Times New Roman" w:hAnsi="Times New Roman"/>
          <w:sz w:val="28"/>
          <w:szCs w:val="28"/>
        </w:rPr>
        <w:t>Согласно «монетарному</w:t>
      </w:r>
      <w:r w:rsidRPr="00CC5CA4">
        <w:rPr>
          <w:rFonts w:ascii="Times New Roman" w:hAnsi="Times New Roman"/>
          <w:sz w:val="28"/>
          <w:szCs w:val="28"/>
        </w:rPr>
        <w:t xml:space="preserve"> подх</w:t>
      </w:r>
      <w:r>
        <w:rPr>
          <w:rFonts w:ascii="Times New Roman" w:hAnsi="Times New Roman"/>
          <w:sz w:val="28"/>
          <w:szCs w:val="28"/>
        </w:rPr>
        <w:t>оду»</w:t>
      </w:r>
      <w:r w:rsidRPr="00CC5CA4">
        <w:rPr>
          <w:rFonts w:ascii="Times New Roman" w:hAnsi="Times New Roman"/>
          <w:sz w:val="28"/>
          <w:szCs w:val="28"/>
        </w:rPr>
        <w:t xml:space="preserve"> оборотные активы выступают в виде денежных средств. Однако</w:t>
      </w:r>
      <w:r>
        <w:rPr>
          <w:rFonts w:ascii="Times New Roman" w:hAnsi="Times New Roman"/>
          <w:sz w:val="28"/>
          <w:szCs w:val="28"/>
        </w:rPr>
        <w:t>,</w:t>
      </w:r>
      <w:r w:rsidRPr="00CC5CA4">
        <w:rPr>
          <w:rFonts w:ascii="Times New Roman" w:hAnsi="Times New Roman"/>
          <w:sz w:val="28"/>
          <w:szCs w:val="28"/>
        </w:rPr>
        <w:t xml:space="preserve"> по нашему мнению</w:t>
      </w:r>
      <w:r>
        <w:rPr>
          <w:rFonts w:ascii="Times New Roman" w:hAnsi="Times New Roman"/>
          <w:sz w:val="28"/>
          <w:szCs w:val="28"/>
        </w:rPr>
        <w:t>,</w:t>
      </w:r>
      <w:r w:rsidRPr="00CC5CA4">
        <w:rPr>
          <w:rFonts w:ascii="Times New Roman" w:hAnsi="Times New Roman"/>
          <w:sz w:val="28"/>
          <w:szCs w:val="28"/>
        </w:rPr>
        <w:t xml:space="preserve"> не </w:t>
      </w:r>
      <w:r>
        <w:rPr>
          <w:rFonts w:ascii="Times New Roman" w:hAnsi="Times New Roman"/>
          <w:sz w:val="28"/>
          <w:szCs w:val="28"/>
        </w:rPr>
        <w:t>бесспорно отождествлять</w:t>
      </w:r>
      <w:r w:rsidRPr="00CC5CA4">
        <w:rPr>
          <w:rFonts w:ascii="Times New Roman" w:hAnsi="Times New Roman"/>
          <w:sz w:val="28"/>
          <w:szCs w:val="28"/>
        </w:rPr>
        <w:t xml:space="preserve"> средства</w:t>
      </w:r>
      <w:r>
        <w:rPr>
          <w:rFonts w:ascii="Times New Roman" w:hAnsi="Times New Roman"/>
          <w:sz w:val="28"/>
          <w:szCs w:val="28"/>
        </w:rPr>
        <w:t>,</w:t>
      </w:r>
      <w:r w:rsidRPr="00CC5CA4">
        <w:rPr>
          <w:rFonts w:ascii="Times New Roman" w:hAnsi="Times New Roman"/>
          <w:sz w:val="28"/>
          <w:szCs w:val="28"/>
        </w:rPr>
        <w:t xml:space="preserve"> занятые в процессе производства и обращения</w:t>
      </w:r>
      <w:r>
        <w:rPr>
          <w:rFonts w:ascii="Times New Roman" w:hAnsi="Times New Roman"/>
          <w:sz w:val="28"/>
          <w:szCs w:val="28"/>
        </w:rPr>
        <w:t>,</w:t>
      </w:r>
      <w:r w:rsidRPr="00CC5CA4">
        <w:rPr>
          <w:rFonts w:ascii="Times New Roman" w:hAnsi="Times New Roman"/>
          <w:sz w:val="28"/>
          <w:szCs w:val="28"/>
        </w:rPr>
        <w:t xml:space="preserve"> с деньгами. Деньги являются лишь посредником между различными стадиями кругооборота средств. Формально </w:t>
      </w:r>
      <w:r>
        <w:rPr>
          <w:rFonts w:ascii="Times New Roman" w:hAnsi="Times New Roman"/>
          <w:sz w:val="28"/>
          <w:szCs w:val="28"/>
        </w:rPr>
        <w:t>материальные оборотные</w:t>
      </w:r>
      <w:r w:rsidRPr="00CC5CA4">
        <w:rPr>
          <w:rFonts w:ascii="Times New Roman" w:hAnsi="Times New Roman"/>
          <w:sz w:val="28"/>
          <w:szCs w:val="28"/>
        </w:rPr>
        <w:t xml:space="preserve"> активы существуют в виде запасов, незавершенного производства, готовой продукции. А денежную форму принимают лишь в промежутках между окончанием старого и началом нового кругооборотов. </w:t>
      </w:r>
    </w:p>
    <w:p w:rsidR="00487DD2" w:rsidRPr="00CC5CA4" w:rsidRDefault="00487DD2" w:rsidP="00064FDC">
      <w:pPr>
        <w:spacing w:after="0" w:line="360" w:lineRule="auto"/>
        <w:ind w:firstLine="709"/>
        <w:jc w:val="both"/>
        <w:rPr>
          <w:rFonts w:ascii="Times New Roman" w:hAnsi="Times New Roman"/>
          <w:sz w:val="28"/>
          <w:szCs w:val="28"/>
        </w:rPr>
      </w:pPr>
      <w:r w:rsidRPr="00CC5CA4">
        <w:rPr>
          <w:rFonts w:ascii="Times New Roman" w:hAnsi="Times New Roman"/>
          <w:sz w:val="28"/>
          <w:szCs w:val="28"/>
        </w:rPr>
        <w:t xml:space="preserve">Таким образом, нам представляется, что ни «вещный» ни «монетарный» подход в полной мере не объясняют экономическую сущность оборотных активов. Объединение этих подходов </w:t>
      </w:r>
      <w:r>
        <w:rPr>
          <w:rFonts w:ascii="Times New Roman" w:hAnsi="Times New Roman"/>
          <w:sz w:val="28"/>
          <w:szCs w:val="28"/>
        </w:rPr>
        <w:t>позволяет</w:t>
      </w:r>
      <w:r w:rsidRPr="00CC5CA4">
        <w:rPr>
          <w:rFonts w:ascii="Times New Roman" w:hAnsi="Times New Roman"/>
          <w:sz w:val="28"/>
          <w:szCs w:val="28"/>
        </w:rPr>
        <w:t xml:space="preserve"> получить </w:t>
      </w:r>
      <w:r>
        <w:rPr>
          <w:rFonts w:ascii="Times New Roman" w:hAnsi="Times New Roman"/>
          <w:sz w:val="28"/>
          <w:szCs w:val="28"/>
        </w:rPr>
        <w:t xml:space="preserve">более </w:t>
      </w:r>
      <w:r w:rsidRPr="00CC5CA4">
        <w:rPr>
          <w:rFonts w:ascii="Times New Roman" w:hAnsi="Times New Roman"/>
          <w:sz w:val="28"/>
          <w:szCs w:val="28"/>
        </w:rPr>
        <w:t xml:space="preserve">полное представление об экономической природе данной категории. Она заключается в непрерывной смене «вещной» и </w:t>
      </w:r>
      <w:r>
        <w:rPr>
          <w:rFonts w:ascii="Times New Roman" w:hAnsi="Times New Roman"/>
          <w:sz w:val="28"/>
          <w:szCs w:val="28"/>
        </w:rPr>
        <w:t>«монетарно</w:t>
      </w:r>
      <w:r w:rsidRPr="00CC5CA4">
        <w:rPr>
          <w:rFonts w:ascii="Times New Roman" w:hAnsi="Times New Roman"/>
          <w:sz w:val="28"/>
          <w:szCs w:val="28"/>
        </w:rPr>
        <w:t>й</w:t>
      </w:r>
      <w:r>
        <w:rPr>
          <w:rFonts w:ascii="Times New Roman" w:hAnsi="Times New Roman"/>
          <w:sz w:val="28"/>
          <w:szCs w:val="28"/>
        </w:rPr>
        <w:t xml:space="preserve">» </w:t>
      </w:r>
      <w:r w:rsidRPr="00CC5CA4">
        <w:rPr>
          <w:rFonts w:ascii="Times New Roman" w:hAnsi="Times New Roman"/>
          <w:sz w:val="28"/>
          <w:szCs w:val="28"/>
        </w:rPr>
        <w:t>формы. Оборотные активы не расходуются, не потребляются, а авансируются, возвращаясь после одного оборота и вступая в последующий.</w:t>
      </w:r>
    </w:p>
    <w:p w:rsidR="00487DD2" w:rsidRPr="00CC5CA4" w:rsidRDefault="00487DD2" w:rsidP="00064FDC">
      <w:pPr>
        <w:spacing w:after="0" w:line="360" w:lineRule="auto"/>
        <w:ind w:firstLine="709"/>
        <w:jc w:val="both"/>
        <w:rPr>
          <w:rFonts w:ascii="Times New Roman" w:hAnsi="Times New Roman"/>
          <w:sz w:val="28"/>
          <w:szCs w:val="28"/>
        </w:rPr>
      </w:pPr>
      <w:r w:rsidRPr="00CC5CA4">
        <w:rPr>
          <w:rFonts w:ascii="Times New Roman" w:hAnsi="Times New Roman"/>
          <w:sz w:val="28"/>
          <w:szCs w:val="28"/>
        </w:rPr>
        <w:t>Ключевой характеристикой оборотных средств является продолжительность их кругооборота. Она зависит от технологических свойств сырья материально-технического обеспечения процесса производства. Временной разрыв между отгрузкой продукции покупателю и ее оплат</w:t>
      </w:r>
      <w:r>
        <w:rPr>
          <w:rFonts w:ascii="Times New Roman" w:hAnsi="Times New Roman"/>
          <w:sz w:val="28"/>
          <w:szCs w:val="28"/>
        </w:rPr>
        <w:t>ой</w:t>
      </w:r>
      <w:r w:rsidRPr="00CC5CA4">
        <w:rPr>
          <w:rFonts w:ascii="Times New Roman" w:hAnsi="Times New Roman"/>
          <w:sz w:val="28"/>
          <w:szCs w:val="28"/>
        </w:rPr>
        <w:t>. Чем меньше длительность кругооборота, тем меньше потребность в денежных средствах</w:t>
      </w:r>
      <w:r>
        <w:rPr>
          <w:rFonts w:ascii="Times New Roman" w:hAnsi="Times New Roman"/>
          <w:sz w:val="28"/>
          <w:szCs w:val="28"/>
        </w:rPr>
        <w:t>,</w:t>
      </w:r>
      <w:r w:rsidRPr="00CC5CA4">
        <w:rPr>
          <w:rFonts w:ascii="Times New Roman" w:hAnsi="Times New Roman"/>
          <w:sz w:val="28"/>
          <w:szCs w:val="28"/>
        </w:rPr>
        <w:t xml:space="preserve"> необходимых для обеспечения непрерывности деятельности предприятия. </w:t>
      </w:r>
    </w:p>
    <w:p w:rsidR="00487DD2" w:rsidRPr="00CC5CA4" w:rsidRDefault="00487DD2" w:rsidP="00064FDC">
      <w:pPr>
        <w:spacing w:after="0" w:line="360" w:lineRule="auto"/>
        <w:ind w:firstLine="709"/>
        <w:jc w:val="both"/>
        <w:rPr>
          <w:rFonts w:ascii="Times New Roman" w:hAnsi="Times New Roman"/>
          <w:sz w:val="28"/>
          <w:szCs w:val="28"/>
        </w:rPr>
      </w:pPr>
      <w:r w:rsidRPr="00CC5CA4">
        <w:rPr>
          <w:rFonts w:ascii="Times New Roman" w:hAnsi="Times New Roman"/>
          <w:sz w:val="28"/>
          <w:szCs w:val="28"/>
        </w:rPr>
        <w:t>Выявленная экономическая сущность оборотных активов позволяет выделить следующие их основные признаки:</w:t>
      </w:r>
    </w:p>
    <w:p w:rsidR="00487DD2" w:rsidRPr="00CC5CA4" w:rsidRDefault="00487DD2" w:rsidP="00064FDC">
      <w:pPr>
        <w:spacing w:after="0" w:line="360" w:lineRule="auto"/>
        <w:ind w:firstLine="709"/>
        <w:jc w:val="both"/>
        <w:rPr>
          <w:rFonts w:ascii="Times New Roman" w:hAnsi="Times New Roman"/>
          <w:sz w:val="28"/>
          <w:szCs w:val="28"/>
        </w:rPr>
      </w:pPr>
      <w:r w:rsidRPr="00CC5CA4">
        <w:rPr>
          <w:rFonts w:ascii="Times New Roman" w:hAnsi="Times New Roman"/>
          <w:sz w:val="28"/>
          <w:szCs w:val="28"/>
        </w:rPr>
        <w:t>1</w:t>
      </w:r>
      <w:r>
        <w:rPr>
          <w:rFonts w:ascii="Times New Roman" w:hAnsi="Times New Roman"/>
          <w:sz w:val="28"/>
          <w:szCs w:val="28"/>
        </w:rPr>
        <w:t>)</w:t>
      </w:r>
      <w:r w:rsidRPr="00CC5CA4">
        <w:rPr>
          <w:rFonts w:ascii="Times New Roman" w:hAnsi="Times New Roman"/>
          <w:sz w:val="28"/>
          <w:szCs w:val="28"/>
        </w:rPr>
        <w:t xml:space="preserve"> высокая скорость оборота, так ка</w:t>
      </w:r>
      <w:r>
        <w:rPr>
          <w:rFonts w:ascii="Times New Roman" w:hAnsi="Times New Roman"/>
          <w:sz w:val="28"/>
          <w:szCs w:val="28"/>
        </w:rPr>
        <w:t>к</w:t>
      </w:r>
      <w:r w:rsidRPr="00CC5CA4">
        <w:rPr>
          <w:rFonts w:ascii="Times New Roman" w:hAnsi="Times New Roman"/>
          <w:sz w:val="28"/>
          <w:szCs w:val="28"/>
        </w:rPr>
        <w:t xml:space="preserve"> оборотные активы полностью переносят свою стоимость на готовый продукт в течение одного производственного цикла и этим отличаются от внеоборотных активов, которые переносят свою стоимость на определенный продукт по частям;</w:t>
      </w:r>
    </w:p>
    <w:p w:rsidR="00487DD2" w:rsidRPr="00CC5CA4" w:rsidRDefault="00487DD2" w:rsidP="00064FDC">
      <w:pPr>
        <w:spacing w:after="0" w:line="360" w:lineRule="auto"/>
        <w:ind w:firstLine="709"/>
        <w:jc w:val="both"/>
        <w:rPr>
          <w:rFonts w:ascii="Times New Roman" w:hAnsi="Times New Roman"/>
          <w:sz w:val="28"/>
          <w:szCs w:val="28"/>
        </w:rPr>
      </w:pPr>
      <w:r w:rsidRPr="00CC5CA4">
        <w:rPr>
          <w:rFonts w:ascii="Times New Roman" w:hAnsi="Times New Roman"/>
          <w:sz w:val="28"/>
          <w:szCs w:val="28"/>
        </w:rPr>
        <w:t>2</w:t>
      </w:r>
      <w:r>
        <w:rPr>
          <w:rFonts w:ascii="Times New Roman" w:hAnsi="Times New Roman"/>
          <w:sz w:val="28"/>
          <w:szCs w:val="28"/>
        </w:rPr>
        <w:t xml:space="preserve">) </w:t>
      </w:r>
      <w:r w:rsidRPr="00CC5CA4">
        <w:rPr>
          <w:rFonts w:ascii="Times New Roman" w:hAnsi="Times New Roman"/>
          <w:sz w:val="28"/>
          <w:szCs w:val="28"/>
        </w:rPr>
        <w:t>постоянное изменение формы и участие во всех фазах кругооборота средств;</w:t>
      </w:r>
    </w:p>
    <w:p w:rsidR="00487DD2" w:rsidRPr="00CC5CA4" w:rsidRDefault="00487DD2" w:rsidP="00064FDC">
      <w:pPr>
        <w:spacing w:after="0" w:line="360" w:lineRule="auto"/>
        <w:ind w:firstLine="709"/>
        <w:jc w:val="both"/>
        <w:rPr>
          <w:rFonts w:ascii="Times New Roman" w:hAnsi="Times New Roman"/>
          <w:sz w:val="28"/>
          <w:szCs w:val="28"/>
        </w:rPr>
      </w:pPr>
      <w:r w:rsidRPr="00CC5CA4">
        <w:rPr>
          <w:rFonts w:ascii="Times New Roman" w:hAnsi="Times New Roman"/>
          <w:sz w:val="28"/>
          <w:szCs w:val="28"/>
        </w:rPr>
        <w:t>3</w:t>
      </w:r>
      <w:r>
        <w:rPr>
          <w:rFonts w:ascii="Times New Roman" w:hAnsi="Times New Roman"/>
          <w:sz w:val="28"/>
          <w:szCs w:val="28"/>
        </w:rPr>
        <w:t>)</w:t>
      </w:r>
      <w:r w:rsidRPr="00CC5CA4">
        <w:rPr>
          <w:rFonts w:ascii="Times New Roman" w:hAnsi="Times New Roman"/>
          <w:sz w:val="28"/>
          <w:szCs w:val="28"/>
        </w:rPr>
        <w:t xml:space="preserve"> непрерывность кругооборота средств;</w:t>
      </w:r>
    </w:p>
    <w:p w:rsidR="00487DD2" w:rsidRPr="00CC5CA4" w:rsidRDefault="00487DD2" w:rsidP="00064FDC">
      <w:pPr>
        <w:spacing w:after="0" w:line="360" w:lineRule="auto"/>
        <w:ind w:firstLine="709"/>
        <w:jc w:val="both"/>
        <w:rPr>
          <w:rFonts w:ascii="Times New Roman" w:hAnsi="Times New Roman"/>
          <w:sz w:val="28"/>
          <w:szCs w:val="28"/>
        </w:rPr>
      </w:pPr>
      <w:r w:rsidRPr="00CC5CA4">
        <w:rPr>
          <w:rFonts w:ascii="Times New Roman" w:hAnsi="Times New Roman"/>
          <w:sz w:val="28"/>
          <w:szCs w:val="28"/>
        </w:rPr>
        <w:t>4</w:t>
      </w:r>
      <w:r>
        <w:rPr>
          <w:rFonts w:ascii="Times New Roman" w:hAnsi="Times New Roman"/>
          <w:sz w:val="28"/>
          <w:szCs w:val="28"/>
        </w:rPr>
        <w:t>)</w:t>
      </w:r>
      <w:r w:rsidRPr="00CC5CA4">
        <w:rPr>
          <w:rFonts w:ascii="Times New Roman" w:hAnsi="Times New Roman"/>
          <w:sz w:val="28"/>
          <w:szCs w:val="28"/>
        </w:rPr>
        <w:t xml:space="preserve"> высокая степень ликвидности, так как вследствие высокой скорости оборота оборотные активы быстро превращаются в деньги</w:t>
      </w:r>
      <w:r>
        <w:rPr>
          <w:rFonts w:ascii="Times New Roman" w:hAnsi="Times New Roman"/>
          <w:sz w:val="28"/>
          <w:szCs w:val="28"/>
        </w:rPr>
        <w:t>;</w:t>
      </w:r>
    </w:p>
    <w:p w:rsidR="00487DD2" w:rsidRPr="00CC5CA4" w:rsidRDefault="00487DD2" w:rsidP="00064FDC">
      <w:pPr>
        <w:spacing w:after="0" w:line="360" w:lineRule="auto"/>
        <w:ind w:firstLine="709"/>
        <w:jc w:val="both"/>
        <w:rPr>
          <w:rFonts w:ascii="Times New Roman" w:hAnsi="Times New Roman"/>
          <w:sz w:val="28"/>
          <w:szCs w:val="28"/>
        </w:rPr>
      </w:pPr>
      <w:r w:rsidRPr="00CC5CA4">
        <w:rPr>
          <w:rFonts w:ascii="Times New Roman" w:hAnsi="Times New Roman"/>
          <w:sz w:val="28"/>
          <w:szCs w:val="28"/>
        </w:rPr>
        <w:t>5</w:t>
      </w:r>
      <w:r>
        <w:rPr>
          <w:rFonts w:ascii="Times New Roman" w:hAnsi="Times New Roman"/>
          <w:sz w:val="28"/>
          <w:szCs w:val="28"/>
        </w:rPr>
        <w:t>) уча</w:t>
      </w:r>
      <w:r w:rsidRPr="00CC5CA4">
        <w:rPr>
          <w:rFonts w:ascii="Times New Roman" w:hAnsi="Times New Roman"/>
          <w:sz w:val="28"/>
          <w:szCs w:val="28"/>
        </w:rPr>
        <w:t>ствуют в создании новой стоимости продукта, так как к стоимости затраченных сырья и материалов присоединяется стоимость иных факторов</w:t>
      </w:r>
      <w:r>
        <w:rPr>
          <w:rFonts w:ascii="Times New Roman" w:hAnsi="Times New Roman"/>
          <w:sz w:val="28"/>
          <w:szCs w:val="28"/>
        </w:rPr>
        <w:t>,</w:t>
      </w:r>
      <w:r w:rsidRPr="00CC5CA4">
        <w:rPr>
          <w:rFonts w:ascii="Times New Roman" w:hAnsi="Times New Roman"/>
          <w:sz w:val="28"/>
          <w:szCs w:val="28"/>
        </w:rPr>
        <w:t xml:space="preserve"> участвующих в производстве, что обеспечивает превышение полученных по итогам кругооборота средств над авансированными.</w:t>
      </w:r>
    </w:p>
    <w:p w:rsidR="00487DD2" w:rsidRPr="00F90709" w:rsidRDefault="00487DD2" w:rsidP="00064FDC">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Оборотные активы </w:t>
      </w:r>
      <w:r w:rsidRPr="00F90709">
        <w:rPr>
          <w:rFonts w:ascii="Times New Roman" w:hAnsi="Times New Roman"/>
          <w:sz w:val="28"/>
          <w:szCs w:val="28"/>
        </w:rPr>
        <w:t>выполняют две функции: производственную и расчетную.</w:t>
      </w:r>
    </w:p>
    <w:p w:rsidR="00487DD2" w:rsidRPr="002D1CDC" w:rsidRDefault="00487DD2" w:rsidP="00064FDC">
      <w:pPr>
        <w:spacing w:after="0" w:line="360" w:lineRule="auto"/>
        <w:ind w:firstLine="709"/>
        <w:jc w:val="both"/>
        <w:rPr>
          <w:rFonts w:ascii="Times New Roman" w:hAnsi="Times New Roman"/>
          <w:color w:val="000000"/>
          <w:sz w:val="28"/>
          <w:szCs w:val="28"/>
        </w:rPr>
      </w:pPr>
      <w:r>
        <w:rPr>
          <w:rFonts w:ascii="Times New Roman" w:hAnsi="Times New Roman"/>
          <w:sz w:val="28"/>
          <w:szCs w:val="28"/>
        </w:rPr>
        <w:t xml:space="preserve">Производственная функция оборотных активов заключается в том, что они авансируются в оборотные производственные фонды и обеспечивают непрерывность процесса производства, в результате которого полностью переносят свою стоимость на произведенный продукт. </w:t>
      </w:r>
      <w:r w:rsidRPr="002D1CDC">
        <w:rPr>
          <w:rFonts w:ascii="Times New Roman" w:hAnsi="Times New Roman"/>
          <w:color w:val="000000"/>
          <w:sz w:val="28"/>
          <w:szCs w:val="28"/>
        </w:rPr>
        <w:t>После этого оборотные активы переходят в сферу обращения преобразу</w:t>
      </w:r>
      <w:r>
        <w:rPr>
          <w:rFonts w:ascii="Times New Roman" w:hAnsi="Times New Roman"/>
          <w:color w:val="000000"/>
          <w:sz w:val="28"/>
          <w:szCs w:val="28"/>
        </w:rPr>
        <w:t>я</w:t>
      </w:r>
      <w:r w:rsidRPr="002D1CDC">
        <w:rPr>
          <w:rFonts w:ascii="Times New Roman" w:hAnsi="Times New Roman"/>
          <w:color w:val="000000"/>
          <w:sz w:val="28"/>
          <w:szCs w:val="28"/>
        </w:rPr>
        <w:t xml:space="preserve">сь из товарной формы в денежную путем осуществления расчетов по продаже произведенной продукции. В этом заключается расчетная функция оборотных активов </w:t>
      </w:r>
      <w:r>
        <w:rPr>
          <w:rFonts w:ascii="Times New Roman" w:hAnsi="Times New Roman"/>
          <w:color w:val="000000"/>
          <w:sz w:val="28"/>
          <w:szCs w:val="28"/>
        </w:rPr>
        <w:t>[11</w:t>
      </w:r>
      <w:r w:rsidRPr="002D1CDC">
        <w:rPr>
          <w:rFonts w:ascii="Times New Roman" w:hAnsi="Times New Roman"/>
          <w:color w:val="000000"/>
          <w:sz w:val="28"/>
          <w:szCs w:val="28"/>
        </w:rPr>
        <w:t>].</w:t>
      </w:r>
    </w:p>
    <w:p w:rsidR="00487DD2" w:rsidRPr="00257590" w:rsidRDefault="00487DD2" w:rsidP="00064FDC">
      <w:pPr>
        <w:spacing w:after="0" w:line="360" w:lineRule="auto"/>
        <w:ind w:firstLine="709"/>
        <w:jc w:val="both"/>
        <w:rPr>
          <w:rFonts w:ascii="Times New Roman" w:hAnsi="Times New Roman"/>
          <w:color w:val="000000"/>
          <w:sz w:val="28"/>
          <w:szCs w:val="28"/>
        </w:rPr>
      </w:pPr>
      <w:r w:rsidRPr="002D1CDC">
        <w:rPr>
          <w:rFonts w:ascii="Times New Roman" w:hAnsi="Times New Roman"/>
          <w:color w:val="000000"/>
          <w:sz w:val="28"/>
          <w:szCs w:val="28"/>
        </w:rPr>
        <w:t>Таким образом</w:t>
      </w:r>
      <w:r>
        <w:rPr>
          <w:rFonts w:ascii="Times New Roman" w:hAnsi="Times New Roman"/>
          <w:color w:val="000000"/>
          <w:sz w:val="28"/>
          <w:szCs w:val="28"/>
        </w:rPr>
        <w:t>,</w:t>
      </w:r>
      <w:r w:rsidRPr="002D1CDC">
        <w:rPr>
          <w:rFonts w:ascii="Times New Roman" w:hAnsi="Times New Roman"/>
          <w:color w:val="000000"/>
          <w:sz w:val="28"/>
          <w:szCs w:val="28"/>
        </w:rPr>
        <w:t xml:space="preserve"> экономическая сущность оборотных активов состоит в фор</w:t>
      </w:r>
      <w:r>
        <w:rPr>
          <w:rFonts w:ascii="Times New Roman" w:hAnsi="Times New Roman"/>
          <w:color w:val="000000"/>
          <w:sz w:val="28"/>
          <w:szCs w:val="28"/>
        </w:rPr>
        <w:t xml:space="preserve">мировании прибавочного продукта, </w:t>
      </w:r>
      <w:r w:rsidRPr="002D1CDC">
        <w:rPr>
          <w:rFonts w:ascii="Times New Roman" w:hAnsi="Times New Roman"/>
          <w:color w:val="000000"/>
          <w:sz w:val="28"/>
          <w:szCs w:val="28"/>
        </w:rPr>
        <w:t xml:space="preserve">обладающего новой стоимостью. </w:t>
      </w:r>
      <w:r w:rsidRPr="00257590">
        <w:rPr>
          <w:rFonts w:ascii="Times New Roman" w:hAnsi="Times New Roman"/>
          <w:color w:val="000000"/>
          <w:sz w:val="28"/>
          <w:szCs w:val="28"/>
        </w:rPr>
        <w:t>Величина стоимости прибавочного продукта (прибыли) зависит от скорости кругооборота оборотных активов. Чем больше скорость, тем больше прибыль и наоборот. В связи с эти</w:t>
      </w:r>
      <w:r>
        <w:rPr>
          <w:rFonts w:ascii="Times New Roman" w:hAnsi="Times New Roman"/>
          <w:color w:val="000000"/>
          <w:sz w:val="28"/>
          <w:szCs w:val="28"/>
        </w:rPr>
        <w:t>м</w:t>
      </w:r>
      <w:r w:rsidRPr="00257590">
        <w:rPr>
          <w:rFonts w:ascii="Times New Roman" w:hAnsi="Times New Roman"/>
          <w:color w:val="000000"/>
          <w:sz w:val="28"/>
          <w:szCs w:val="28"/>
        </w:rPr>
        <w:t xml:space="preserve"> важное значение имеет увеличение скорости оборота оборотных активов. Основными направлениями повышения скорости кругооборота являются:</w:t>
      </w:r>
    </w:p>
    <w:p w:rsidR="00487DD2" w:rsidRPr="00257590" w:rsidRDefault="00487DD2" w:rsidP="00064FDC">
      <w:pPr>
        <w:spacing w:after="0" w:line="360" w:lineRule="auto"/>
        <w:ind w:firstLine="709"/>
        <w:jc w:val="both"/>
        <w:rPr>
          <w:rFonts w:ascii="Times New Roman" w:hAnsi="Times New Roman"/>
          <w:color w:val="000000"/>
          <w:sz w:val="28"/>
          <w:szCs w:val="28"/>
        </w:rPr>
      </w:pPr>
      <w:r w:rsidRPr="00257590">
        <w:rPr>
          <w:rFonts w:ascii="Times New Roman" w:hAnsi="Times New Roman"/>
          <w:color w:val="000000"/>
          <w:sz w:val="28"/>
          <w:szCs w:val="28"/>
        </w:rPr>
        <w:t>-оптимизация формирования запасов путем уменьшения их сверх</w:t>
      </w:r>
      <w:r>
        <w:rPr>
          <w:rFonts w:ascii="Times New Roman" w:hAnsi="Times New Roman"/>
          <w:color w:val="000000"/>
          <w:sz w:val="28"/>
          <w:szCs w:val="28"/>
        </w:rPr>
        <w:t>-</w:t>
      </w:r>
      <w:r w:rsidRPr="00257590">
        <w:rPr>
          <w:rFonts w:ascii="Times New Roman" w:hAnsi="Times New Roman"/>
          <w:color w:val="000000"/>
          <w:sz w:val="28"/>
          <w:szCs w:val="28"/>
        </w:rPr>
        <w:t xml:space="preserve"> нормативного объема за счет более рационального использования;</w:t>
      </w:r>
    </w:p>
    <w:p w:rsidR="00487DD2" w:rsidRPr="00AC5670" w:rsidRDefault="00487DD2" w:rsidP="00064FDC">
      <w:pPr>
        <w:spacing w:after="0" w:line="360" w:lineRule="auto"/>
        <w:ind w:firstLine="709"/>
        <w:jc w:val="both"/>
        <w:rPr>
          <w:rFonts w:ascii="Times New Roman" w:hAnsi="Times New Roman"/>
          <w:sz w:val="28"/>
          <w:szCs w:val="28"/>
        </w:rPr>
      </w:pPr>
      <w:r w:rsidRPr="00257590">
        <w:rPr>
          <w:rFonts w:ascii="Times New Roman" w:hAnsi="Times New Roman"/>
          <w:color w:val="000000"/>
          <w:sz w:val="28"/>
          <w:szCs w:val="28"/>
        </w:rPr>
        <w:t>-расширение рынков сбыта и увеличение спроса на производимую продукцию за счет рекламы и иных маркетинговых действий, что приводит к росту скорости перехода товарной формы оборотных активов в денежную</w:t>
      </w:r>
      <w:r>
        <w:rPr>
          <w:rFonts w:ascii="Times New Roman" w:hAnsi="Times New Roman"/>
          <w:color w:val="FF0000"/>
          <w:sz w:val="28"/>
          <w:szCs w:val="28"/>
        </w:rPr>
        <w:t>;</w:t>
      </w:r>
    </w:p>
    <w:p w:rsidR="00487DD2" w:rsidRPr="00AC5670" w:rsidRDefault="00487DD2" w:rsidP="00064FDC">
      <w:pPr>
        <w:spacing w:after="0" w:line="360" w:lineRule="auto"/>
        <w:ind w:firstLine="709"/>
        <w:jc w:val="both"/>
        <w:rPr>
          <w:rFonts w:ascii="Times New Roman" w:hAnsi="Times New Roman"/>
          <w:sz w:val="28"/>
          <w:szCs w:val="28"/>
        </w:rPr>
      </w:pPr>
      <w:r w:rsidRPr="00AC5670">
        <w:rPr>
          <w:rFonts w:ascii="Times New Roman" w:hAnsi="Times New Roman"/>
          <w:sz w:val="28"/>
          <w:szCs w:val="28"/>
        </w:rPr>
        <w:t>-</w:t>
      </w:r>
      <w:r w:rsidRPr="00353A85">
        <w:rPr>
          <w:rFonts w:ascii="Times New Roman" w:hAnsi="Times New Roman"/>
          <w:color w:val="000000"/>
          <w:sz w:val="28"/>
          <w:szCs w:val="28"/>
        </w:rPr>
        <w:t>расширение форм и способов оплаты продукции для упрощения расчетов с контрагентами и стимулирования своевременного погашения дебиторской задолженности. Для этого также можно предусмотреть систему скидок за своевременное и досрочное погашение задолженности покупателями и заказчиками</w:t>
      </w:r>
      <w:r w:rsidRPr="00AC5670">
        <w:rPr>
          <w:rFonts w:ascii="Times New Roman" w:hAnsi="Times New Roman"/>
          <w:sz w:val="28"/>
          <w:szCs w:val="28"/>
        </w:rPr>
        <w:t>;</w:t>
      </w:r>
    </w:p>
    <w:p w:rsidR="00487DD2" w:rsidRPr="00AC5670" w:rsidRDefault="00487DD2" w:rsidP="00064FDC">
      <w:pPr>
        <w:spacing w:after="0" w:line="360" w:lineRule="auto"/>
        <w:ind w:firstLine="709"/>
        <w:jc w:val="both"/>
        <w:rPr>
          <w:rFonts w:ascii="Times New Roman" w:hAnsi="Times New Roman"/>
          <w:sz w:val="28"/>
          <w:szCs w:val="28"/>
        </w:rPr>
      </w:pPr>
      <w:r w:rsidRPr="00AC5670">
        <w:rPr>
          <w:rFonts w:ascii="Times New Roman" w:hAnsi="Times New Roman"/>
          <w:sz w:val="28"/>
          <w:szCs w:val="28"/>
        </w:rPr>
        <w:t>-</w:t>
      </w:r>
      <w:r>
        <w:rPr>
          <w:rFonts w:ascii="Times New Roman" w:hAnsi="Times New Roman"/>
          <w:sz w:val="28"/>
          <w:szCs w:val="28"/>
        </w:rPr>
        <w:t>получение отсрочки платежа перед поставщиками и подрядчиками поскольку кредиторская задолженность, в сущности, является «бесплатным» кредитом и увеличение срока ее погашения выгодно хозяйствующим субъектам [16</w:t>
      </w:r>
      <w:r w:rsidRPr="00AC5670">
        <w:rPr>
          <w:rFonts w:ascii="Times New Roman" w:hAnsi="Times New Roman"/>
          <w:sz w:val="28"/>
          <w:szCs w:val="28"/>
        </w:rPr>
        <w:t>].</w:t>
      </w:r>
    </w:p>
    <w:p w:rsidR="00487DD2" w:rsidRPr="00943CE7" w:rsidRDefault="00487DD2" w:rsidP="00064FDC">
      <w:pPr>
        <w:spacing w:after="0" w:line="360" w:lineRule="auto"/>
        <w:ind w:firstLine="709"/>
        <w:jc w:val="both"/>
        <w:rPr>
          <w:rFonts w:ascii="Times New Roman" w:hAnsi="Times New Roman"/>
          <w:color w:val="000000"/>
          <w:sz w:val="28"/>
          <w:szCs w:val="28"/>
        </w:rPr>
      </w:pPr>
      <w:r w:rsidRPr="00943CE7">
        <w:rPr>
          <w:rFonts w:ascii="Times New Roman" w:hAnsi="Times New Roman"/>
          <w:color w:val="000000"/>
          <w:sz w:val="28"/>
          <w:szCs w:val="28"/>
        </w:rPr>
        <w:t>Кроме того</w:t>
      </w:r>
      <w:r>
        <w:rPr>
          <w:rFonts w:ascii="Times New Roman" w:hAnsi="Times New Roman"/>
          <w:color w:val="000000"/>
          <w:sz w:val="28"/>
          <w:szCs w:val="28"/>
        </w:rPr>
        <w:t>,</w:t>
      </w:r>
      <w:r w:rsidRPr="00943CE7">
        <w:rPr>
          <w:rFonts w:ascii="Times New Roman" w:hAnsi="Times New Roman"/>
          <w:color w:val="000000"/>
          <w:sz w:val="28"/>
          <w:szCs w:val="28"/>
        </w:rPr>
        <w:t xml:space="preserve"> высокая скорость оборота оборотных средств способствует обеспечению ритмичности производства. Недостаток оборотных активов приводит к появлению простоев и сбоев в процессе производства продукции, может привести к невыполнению взятых на себя обязательств по обеспечению требуемых объемов производства и снижает прибыль организации. Излишек оборотных активов приводит к «замораживанию» денежных средств в запасах. Вследствие этого данные средства не участвуют в обороте и не приносят организации дополнительную прибыль. Избыточная дебиторская задолженность свидетельствует о неэффективности состояния расчетов предприятия и отвлечение их из оборота. Избыток готовой продукции на складах означает, что предприятие не в состоянии реализовать произведенную продукцию, что в свою очередь вызывает затоваривание. Все это ведет к замедлению оборачиваемости оборотных средств, уменьшению выручки и прибыли. </w:t>
      </w:r>
    </w:p>
    <w:p w:rsidR="00487DD2" w:rsidRPr="003C337C" w:rsidRDefault="00487DD2" w:rsidP="003C337C">
      <w:pPr>
        <w:spacing w:after="0" w:line="360" w:lineRule="auto"/>
        <w:ind w:firstLine="709"/>
        <w:jc w:val="both"/>
        <w:rPr>
          <w:rFonts w:ascii="Times New Roman" w:hAnsi="Times New Roman"/>
          <w:color w:val="000000"/>
          <w:sz w:val="28"/>
          <w:szCs w:val="28"/>
        </w:rPr>
      </w:pPr>
      <w:r w:rsidRPr="00943CE7">
        <w:rPr>
          <w:rFonts w:ascii="Times New Roman" w:hAnsi="Times New Roman"/>
          <w:color w:val="000000"/>
          <w:sz w:val="28"/>
          <w:szCs w:val="28"/>
        </w:rPr>
        <w:t>Вышеизложенное подчеркивает необходимость определения оптимального для конкретного хозяйствующего су</w:t>
      </w:r>
      <w:r>
        <w:rPr>
          <w:rFonts w:ascii="Times New Roman" w:hAnsi="Times New Roman"/>
          <w:color w:val="000000"/>
          <w:sz w:val="28"/>
          <w:szCs w:val="28"/>
        </w:rPr>
        <w:t>бъекта объема оборотных средств</w:t>
      </w:r>
      <w:r w:rsidRPr="00943CE7">
        <w:rPr>
          <w:rFonts w:ascii="Times New Roman" w:hAnsi="Times New Roman"/>
          <w:color w:val="000000"/>
          <w:sz w:val="28"/>
          <w:szCs w:val="28"/>
        </w:rPr>
        <w:t>.</w:t>
      </w:r>
      <w:r>
        <w:rPr>
          <w:rFonts w:ascii="Times New Roman" w:hAnsi="Times New Roman"/>
          <w:color w:val="000000"/>
          <w:sz w:val="28"/>
          <w:szCs w:val="28"/>
        </w:rPr>
        <w:t xml:space="preserve"> Однако потребность </w:t>
      </w:r>
      <w:r w:rsidRPr="003C337C">
        <w:rPr>
          <w:rFonts w:ascii="Times New Roman" w:hAnsi="Times New Roman"/>
          <w:color w:val="000000"/>
          <w:sz w:val="28"/>
          <w:szCs w:val="28"/>
        </w:rPr>
        <w:t>организации в оборотных активах постоянно меняется, что связано с изменением как организационно-технических условий производства, так и внешних факторов. Вследствие этого хозяйствующие субъекты вынуждены периодически пересматривать величину потребности в оборотных активах. Также под влиянием указанных факторов может изменяться структура оборотных активов. Кроме того</w:t>
      </w:r>
      <w:r>
        <w:rPr>
          <w:rFonts w:ascii="Times New Roman" w:hAnsi="Times New Roman"/>
          <w:color w:val="000000"/>
          <w:sz w:val="28"/>
          <w:szCs w:val="28"/>
        </w:rPr>
        <w:t>,</w:t>
      </w:r>
      <w:r w:rsidRPr="003C337C">
        <w:rPr>
          <w:rFonts w:ascii="Times New Roman" w:hAnsi="Times New Roman"/>
          <w:color w:val="000000"/>
          <w:sz w:val="28"/>
          <w:szCs w:val="28"/>
        </w:rPr>
        <w:t xml:space="preserve"> в целях поддержания достаточного уровня финансовой устойчивости предприятия</w:t>
      </w:r>
      <w:r>
        <w:rPr>
          <w:rFonts w:ascii="Times New Roman" w:hAnsi="Times New Roman"/>
          <w:color w:val="000000"/>
          <w:sz w:val="28"/>
          <w:szCs w:val="28"/>
        </w:rPr>
        <w:t>,</w:t>
      </w:r>
      <w:r w:rsidRPr="003C337C">
        <w:rPr>
          <w:rFonts w:ascii="Times New Roman" w:hAnsi="Times New Roman"/>
          <w:color w:val="000000"/>
          <w:sz w:val="28"/>
          <w:szCs w:val="28"/>
        </w:rPr>
        <w:t xml:space="preserve"> должны следить за соотношением запасов и источников их формирования. Это способствует не только снижению затрат на финансирование запасов, но и содействует росту ликвидности и платежеспособности организации. Таким образом, состав и структура оборотных активов хозяйствующих субъектов определяют их производственные и финансовые возможности</w:t>
      </w:r>
      <w:r>
        <w:rPr>
          <w:rFonts w:ascii="Times New Roman" w:hAnsi="Times New Roman"/>
          <w:color w:val="000000"/>
          <w:sz w:val="28"/>
          <w:szCs w:val="28"/>
        </w:rPr>
        <w:t>,</w:t>
      </w:r>
      <w:r w:rsidRPr="003C337C">
        <w:rPr>
          <w:rFonts w:ascii="Times New Roman" w:hAnsi="Times New Roman"/>
          <w:color w:val="000000"/>
          <w:sz w:val="28"/>
          <w:szCs w:val="28"/>
        </w:rPr>
        <w:t xml:space="preserve"> и служат основой непрерывности их функционирования. </w:t>
      </w:r>
    </w:p>
    <w:p w:rsidR="00487DD2" w:rsidRDefault="00487DD2" w:rsidP="006719D0">
      <w:pPr>
        <w:spacing w:after="0" w:line="240" w:lineRule="auto"/>
        <w:ind w:firstLine="709"/>
        <w:jc w:val="both"/>
        <w:rPr>
          <w:rFonts w:ascii="Times New Roman" w:hAnsi="Times New Roman"/>
          <w:sz w:val="24"/>
          <w:szCs w:val="24"/>
        </w:rPr>
      </w:pPr>
      <w:r w:rsidRPr="00BB4D3F">
        <w:rPr>
          <w:rFonts w:ascii="Times New Roman" w:hAnsi="Times New Roman"/>
          <w:sz w:val="24"/>
          <w:szCs w:val="24"/>
        </w:rPr>
        <w:tab/>
      </w:r>
    </w:p>
    <w:p w:rsidR="00487DD2" w:rsidRPr="0019790B" w:rsidRDefault="00487DD2" w:rsidP="0019790B">
      <w:pPr>
        <w:spacing w:after="0" w:line="240" w:lineRule="auto"/>
        <w:ind w:firstLine="709"/>
        <w:jc w:val="center"/>
        <w:rPr>
          <w:rFonts w:ascii="Times New Roman" w:hAnsi="Times New Roman"/>
          <w:b/>
          <w:sz w:val="24"/>
          <w:szCs w:val="24"/>
        </w:rPr>
      </w:pPr>
      <w:r w:rsidRPr="0019790B">
        <w:rPr>
          <w:rFonts w:ascii="Times New Roman" w:hAnsi="Times New Roman"/>
          <w:b/>
          <w:sz w:val="24"/>
          <w:szCs w:val="24"/>
        </w:rPr>
        <w:t>Список литературы:</w:t>
      </w:r>
    </w:p>
    <w:p w:rsidR="00487DD2" w:rsidRPr="00BB4D3F" w:rsidRDefault="00487DD2" w:rsidP="006719D0">
      <w:pPr>
        <w:spacing w:after="0" w:line="240" w:lineRule="auto"/>
        <w:ind w:firstLine="709"/>
        <w:jc w:val="both"/>
        <w:rPr>
          <w:rFonts w:ascii="Times New Roman" w:hAnsi="Times New Roman"/>
          <w:sz w:val="24"/>
          <w:szCs w:val="24"/>
        </w:rPr>
      </w:pPr>
    </w:p>
    <w:p w:rsidR="00487DD2"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Pr>
          <w:rFonts w:ascii="Times New Roman" w:hAnsi="Times New Roman"/>
          <w:sz w:val="24"/>
          <w:szCs w:val="24"/>
        </w:rPr>
        <w:t>Бабенко И.В., Тиньков С.А.</w:t>
      </w:r>
      <w:r w:rsidRPr="00902618">
        <w:rPr>
          <w:rFonts w:ascii="Times New Roman" w:hAnsi="Times New Roman"/>
          <w:sz w:val="24"/>
          <w:szCs w:val="24"/>
        </w:rPr>
        <w:t xml:space="preserve"> Управление оборотными активами: логистический подход: Монография. — М.,2011. — 168 с. — (Научная мысль)</w:t>
      </w:r>
      <w:r>
        <w:rPr>
          <w:rFonts w:ascii="Times New Roman" w:hAnsi="Times New Roman"/>
          <w:sz w:val="24"/>
          <w:szCs w:val="24"/>
        </w:rPr>
        <w:t>.</w:t>
      </w:r>
    </w:p>
    <w:p w:rsidR="00487DD2" w:rsidRPr="006719D0"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6719D0">
        <w:rPr>
          <w:rFonts w:ascii="Times New Roman" w:hAnsi="Times New Roman"/>
          <w:sz w:val="24"/>
          <w:szCs w:val="24"/>
        </w:rPr>
        <w:t>Васильева Н.А., Матеуш Т.А., Миронов М.П. Экономика предприятия: конспект лекций.</w:t>
      </w:r>
      <w:r>
        <w:rPr>
          <w:rFonts w:ascii="Times New Roman" w:hAnsi="Times New Roman"/>
          <w:sz w:val="24"/>
          <w:szCs w:val="24"/>
        </w:rPr>
        <w:t>- М: Нораит-Издт. 2007 – 191 с.</w:t>
      </w:r>
    </w:p>
    <w:p w:rsidR="00487DD2" w:rsidRPr="006719D0"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6719D0">
        <w:rPr>
          <w:rFonts w:ascii="Times New Roman" w:hAnsi="Times New Roman"/>
          <w:sz w:val="24"/>
          <w:szCs w:val="24"/>
        </w:rPr>
        <w:t>Золотогоров В.Г. Экономика: энциклопедический словарь/ В.Г. Золотогоров. – 2-е изд., стереотип. – Мн.: Книжный Дом, 2004. – 720 с.;</w:t>
      </w:r>
    </w:p>
    <w:p w:rsidR="00487DD2" w:rsidRPr="00B43E08"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Кожарская Н.В. Бухгалтерский учет, отчетность в малом и среднем бизнесе. Практическое пособие/ Н.В. Кожарская, В.В. Кожарский. – Минск: Изд-во Гревцова, 2007. – 312с.;</w:t>
      </w:r>
    </w:p>
    <w:p w:rsidR="00487DD2" w:rsidRPr="00B43E08"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Крейнина, М.Н. Финансовое состояние: методы оценки / М.Н. Крейнина. - М.: ИКЦ «ДИС», 2005. - 224 с.</w:t>
      </w:r>
    </w:p>
    <w:p w:rsidR="00487DD2" w:rsidRPr="00B43E08"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Маркс К., Энгельс Ф. Сочинения. Т. 25. Ч. 2. М.: Политиздат, 1962. - С. 381.</w:t>
      </w:r>
    </w:p>
    <w:p w:rsidR="00487DD2" w:rsidRPr="00B43E08"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Маркс К., Энгельс Ф. Избранные сочинения: В 9 т. - Т. 8: Капитал: Критика политической экономии. Т. 2. Кн. 2. Процесс обращения капитала. М. Политиздат, 1987. - С. 156.</w:t>
      </w:r>
    </w:p>
    <w:p w:rsidR="00487DD2" w:rsidRPr="00B43E08"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Милль Дж.-Ст. Основы политической экономии и некоторые аспекты их приложения к социальной философии. Кн. 1. Мл Прогресс, 1980. - С. 194 - 195.</w:t>
      </w:r>
    </w:p>
    <w:p w:rsidR="00487DD2"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Приказ Минфина РФ от 06.07.1999 N 43н (ред. от 08.11.2010) "Об утверждении Положения по бухгалтерскому учету "Бухгалтерская отчетность организации" (ПБУ 4/99)" // СПС «КонсультантПлюс»</w:t>
      </w:r>
    </w:p>
    <w:p w:rsidR="00487DD2"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Pr>
          <w:rFonts w:ascii="Times New Roman" w:hAnsi="Times New Roman"/>
          <w:sz w:val="24"/>
          <w:szCs w:val="24"/>
        </w:rPr>
        <w:t>Прудников А.Г., Трубилин А.И., Черник А.А. Методологические проблемы анализа и оценки финансового состояния аграрных формирований Монография Краснодар: КубГАУ, 2010. 251с.</w:t>
      </w:r>
    </w:p>
    <w:p w:rsidR="00487DD2"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Pr>
          <w:rFonts w:ascii="Times New Roman" w:hAnsi="Times New Roman"/>
          <w:sz w:val="24"/>
          <w:szCs w:val="24"/>
        </w:rPr>
        <w:t>Прудников А.Г, Гумжачева Л.А., Исачкова Л.Н., Глущенко Т.Е., Ходаринова Н.В. Методологические проблемы анализа ликвидности оборотнных активов и платежеспособности аграрных формирований «Проблемы и перспективы развития теории и практики экономического анализа в России и за рубежом». Сборник  статей международной научно-практической конференции студентов, аспирантов и преподавателей, посвященной 90-летию Кубанского государственного аграрного университета и 40-летию кафедры экономического анализа КубГАУ. Типография «Жираф» г. Краснодар, 2010 252-256с.</w:t>
      </w:r>
    </w:p>
    <w:p w:rsidR="00487DD2" w:rsidRPr="00DE6D19" w:rsidRDefault="00487DD2" w:rsidP="00DE6D19">
      <w:pPr>
        <w:pStyle w:val="ListParagraph"/>
        <w:numPr>
          <w:ilvl w:val="0"/>
          <w:numId w:val="2"/>
        </w:numPr>
        <w:spacing w:after="0"/>
        <w:ind w:left="0" w:firstLine="709"/>
        <w:jc w:val="both"/>
        <w:rPr>
          <w:rFonts w:ascii="Times New Roman" w:hAnsi="Times New Roman"/>
          <w:sz w:val="24"/>
          <w:szCs w:val="24"/>
        </w:rPr>
      </w:pPr>
      <w:r w:rsidRPr="00DE6D19">
        <w:rPr>
          <w:rFonts w:ascii="Times New Roman" w:hAnsi="Times New Roman"/>
          <w:sz w:val="24"/>
          <w:szCs w:val="24"/>
        </w:rPr>
        <w:t>Прудников А.Г., Поляков В.Е. Управление оборотными активами как одно из направлений улучшения финансового состояния организации «Проблемы и перспективы развития теории и практики экономического анализа в России и за рубежом». Сборник  статей международной научно-практической конференции студентов, аспирантов и преподавателей, посвященной 90-летию Кубанского государственного аграрного университета и 40-летию кафедры экономического анализа КубГАУ. Типограф</w:t>
      </w:r>
      <w:r>
        <w:rPr>
          <w:rFonts w:ascii="Times New Roman" w:hAnsi="Times New Roman"/>
          <w:sz w:val="24"/>
          <w:szCs w:val="24"/>
        </w:rPr>
        <w:t>ия «Жираф» г. Краснодар, 2010 226</w:t>
      </w:r>
      <w:r w:rsidRPr="00DE6D19">
        <w:rPr>
          <w:rFonts w:ascii="Times New Roman" w:hAnsi="Times New Roman"/>
          <w:sz w:val="24"/>
          <w:szCs w:val="24"/>
        </w:rPr>
        <w:t>-2</w:t>
      </w:r>
      <w:r>
        <w:rPr>
          <w:rFonts w:ascii="Times New Roman" w:hAnsi="Times New Roman"/>
          <w:sz w:val="24"/>
          <w:szCs w:val="24"/>
        </w:rPr>
        <w:t>37</w:t>
      </w:r>
      <w:r w:rsidRPr="00DE6D19">
        <w:rPr>
          <w:rFonts w:ascii="Times New Roman" w:hAnsi="Times New Roman"/>
          <w:sz w:val="24"/>
          <w:szCs w:val="24"/>
        </w:rPr>
        <w:t>с.</w:t>
      </w:r>
    </w:p>
    <w:p w:rsidR="00487DD2"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Pr>
          <w:rFonts w:ascii="Times New Roman" w:hAnsi="Times New Roman"/>
          <w:sz w:val="24"/>
          <w:szCs w:val="24"/>
        </w:rPr>
        <w:t>Прудников А.Г., Пшмахова М.И. Особенности методики анализа и оценки ликвидности оборотных активов сельскохозяйственных организаций Молодая наука России: экономика, управление, право, социология и педагогика. Сборник научных статей по итогам международной конференции, г. Волгоград, 28-29 марта 2012 г. – Волгоград: Волгоградское науное издательство, 2012. – 163-167с.</w:t>
      </w:r>
    </w:p>
    <w:p w:rsidR="00487DD2"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Pr>
          <w:rFonts w:ascii="Times New Roman" w:hAnsi="Times New Roman"/>
          <w:sz w:val="24"/>
          <w:szCs w:val="24"/>
        </w:rPr>
        <w:t>Прудников А.Г., Уракова М.И. Методологические аспекты анализа ликвидности оборотных активов сельскохозяйственных организаций Труды Кубанского государственного аграрного университета, №2 (35), 2012. 100-104с.</w:t>
      </w:r>
    </w:p>
    <w:p w:rsidR="00487DD2"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Pr>
          <w:rFonts w:ascii="Times New Roman" w:hAnsi="Times New Roman"/>
          <w:sz w:val="24"/>
          <w:szCs w:val="24"/>
        </w:rPr>
        <w:t>Прудников А.Г.,Совершенствование методики анализа ликвидности оборотных активов организаций аграрной сферы Бухгалтерский учет в сельском хозяйстве, №5, 2012. 58-62с.</w:t>
      </w:r>
    </w:p>
    <w:p w:rsidR="00487DD2" w:rsidRPr="00B43E08"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Pr>
          <w:rFonts w:ascii="Times New Roman" w:hAnsi="Times New Roman"/>
          <w:sz w:val="24"/>
          <w:szCs w:val="24"/>
        </w:rPr>
        <w:t>Прудников А.Г., Трубилин А.И. Анализ и оценка платежеспособности организаций аграрной сферы производства Труды Кубанского государственного аграрного университета, №1 (52), 2015 65-69 с.</w:t>
      </w:r>
    </w:p>
    <w:p w:rsidR="00487DD2" w:rsidRPr="00B43E08"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Савицкая Г.В. Методика комплексного анализа хозяйственной деятельности. – М.: Инфра – М, 2007.</w:t>
      </w:r>
    </w:p>
    <w:p w:rsidR="00487DD2"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Сергеева И.В. Экономика предприятия. Учебн. пособие. – М.: Финансы и статистика. 1997 – 304с.;</w:t>
      </w:r>
    </w:p>
    <w:p w:rsidR="00487DD2"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Смит А. Исследование о природе и причинах богатства народов (книги 1 - 3). - М.: Наука, 1992. - С. 410.</w:t>
      </w:r>
    </w:p>
    <w:p w:rsidR="00487DD2" w:rsidRPr="00B43E08"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Ткачук М.И. Управление оборотными активами предприятия: теория и практика: пособие для студентов вузов/ М.И. Ткачук, О.А Пузанкевич – Минск: Тесей, 2007. – 144с;</w:t>
      </w:r>
    </w:p>
    <w:p w:rsidR="00487DD2" w:rsidRPr="00B43E08"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Финансы предприятий: Учеб.для вузов / Н.В. Колчина, Г.Б. Поляк, Л.П. Павлова и др; Ред. Н.В. Колчина, Рец. Н.Г. Сычев, Рец. Е.И. Шохин. ­ 2­е изд., перераб. и доп. ­ Москва : ЮНИТИ, 2001. ­ 447 с.</w:t>
      </w:r>
    </w:p>
    <w:p w:rsidR="00487DD2" w:rsidRPr="00B43E08"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Чорба, П.М. К вопросу о трактовке сущности оборотных средств / П.М. Чорба, А.А. Гулько // Финансы.- 2007. - № 7.- С. 53.</w:t>
      </w:r>
    </w:p>
    <w:p w:rsidR="00487DD2" w:rsidRPr="00B43E08" w:rsidRDefault="00487DD2" w:rsidP="00C320E2">
      <w:pPr>
        <w:pStyle w:val="ListParagraph"/>
        <w:numPr>
          <w:ilvl w:val="0"/>
          <w:numId w:val="2"/>
        </w:numPr>
        <w:spacing w:after="0" w:line="240" w:lineRule="auto"/>
        <w:ind w:left="0" w:firstLine="709"/>
        <w:jc w:val="both"/>
        <w:rPr>
          <w:rFonts w:ascii="Times New Roman" w:hAnsi="Times New Roman"/>
          <w:sz w:val="24"/>
          <w:szCs w:val="24"/>
        </w:rPr>
      </w:pPr>
      <w:r w:rsidRPr="00B43E08">
        <w:rPr>
          <w:rFonts w:ascii="Times New Roman" w:hAnsi="Times New Roman"/>
          <w:sz w:val="24"/>
          <w:szCs w:val="24"/>
        </w:rPr>
        <w:t>Шеремет А.Д. Комплексный анализ хозяйственной деятельности. – М.: ИНФРА-М, 2008.</w:t>
      </w:r>
    </w:p>
    <w:p w:rsidR="00487DD2" w:rsidRDefault="00487DD2" w:rsidP="00B43E08">
      <w:pPr>
        <w:spacing w:after="0" w:line="240" w:lineRule="auto"/>
        <w:jc w:val="both"/>
        <w:rPr>
          <w:rFonts w:ascii="Times New Roman" w:hAnsi="Times New Roman"/>
          <w:sz w:val="24"/>
          <w:szCs w:val="24"/>
        </w:rPr>
      </w:pPr>
    </w:p>
    <w:p w:rsidR="00487DD2" w:rsidRPr="00FB14A8" w:rsidRDefault="00487DD2" w:rsidP="0019790B">
      <w:pPr>
        <w:spacing w:after="0" w:line="240" w:lineRule="auto"/>
        <w:ind w:firstLine="708"/>
        <w:jc w:val="center"/>
        <w:rPr>
          <w:rFonts w:ascii="Times New Roman" w:hAnsi="Times New Roman"/>
          <w:b/>
          <w:sz w:val="24"/>
          <w:szCs w:val="24"/>
          <w:lang w:val="en-US"/>
        </w:rPr>
      </w:pPr>
      <w:r w:rsidRPr="0019790B">
        <w:rPr>
          <w:rFonts w:ascii="Times New Roman" w:hAnsi="Times New Roman"/>
          <w:b/>
          <w:sz w:val="24"/>
          <w:szCs w:val="24"/>
          <w:lang w:val="en-US"/>
        </w:rPr>
        <w:t>Reference</w:t>
      </w:r>
      <w:r>
        <w:rPr>
          <w:rFonts w:ascii="Times New Roman" w:hAnsi="Times New Roman"/>
          <w:b/>
          <w:sz w:val="24"/>
          <w:szCs w:val="24"/>
          <w:lang w:val="en-US"/>
        </w:rPr>
        <w:t>s</w:t>
      </w:r>
    </w:p>
    <w:p w:rsidR="00487DD2" w:rsidRPr="00CA04C7" w:rsidRDefault="00487DD2" w:rsidP="00CA04C7">
      <w:pPr>
        <w:spacing w:after="0" w:line="240" w:lineRule="auto"/>
        <w:ind w:firstLine="708"/>
        <w:jc w:val="both"/>
        <w:rPr>
          <w:rFonts w:ascii="Times New Roman" w:hAnsi="Times New Roman"/>
          <w:sz w:val="24"/>
          <w:szCs w:val="24"/>
        </w:rPr>
      </w:pPr>
    </w:p>
    <w:p w:rsidR="00487DD2" w:rsidRPr="00CA04C7" w:rsidRDefault="00487DD2" w:rsidP="00767AF1">
      <w:pPr>
        <w:spacing w:after="0" w:line="240" w:lineRule="auto"/>
        <w:ind w:firstLine="709"/>
        <w:jc w:val="both"/>
        <w:rPr>
          <w:rFonts w:ascii="Times New Roman" w:hAnsi="Times New Roman"/>
          <w:sz w:val="24"/>
          <w:szCs w:val="24"/>
        </w:rPr>
      </w:pPr>
      <w:r w:rsidRPr="00CA04C7">
        <w:rPr>
          <w:rFonts w:ascii="Times New Roman" w:hAnsi="Times New Roman"/>
          <w:sz w:val="24"/>
          <w:szCs w:val="24"/>
        </w:rPr>
        <w:t>1.</w:t>
      </w:r>
      <w:r w:rsidRPr="00CA04C7">
        <w:rPr>
          <w:rFonts w:ascii="Times New Roman" w:hAnsi="Times New Roman"/>
          <w:sz w:val="24"/>
          <w:szCs w:val="24"/>
        </w:rPr>
        <w:tab/>
        <w:t>Babenko I.V., Tin'kov S.A. Upravlenie oborotnymi aktivami: logisticheskij podhod: Monografija. — M.,2011. — 168 s. — (Nauchnaja mysl').</w:t>
      </w:r>
    </w:p>
    <w:p w:rsidR="00487DD2" w:rsidRPr="00CA04C7" w:rsidRDefault="00487DD2" w:rsidP="00767AF1">
      <w:pPr>
        <w:spacing w:after="0" w:line="240" w:lineRule="auto"/>
        <w:ind w:firstLine="709"/>
        <w:jc w:val="both"/>
        <w:rPr>
          <w:rFonts w:ascii="Times New Roman" w:hAnsi="Times New Roman"/>
          <w:sz w:val="24"/>
          <w:szCs w:val="24"/>
        </w:rPr>
      </w:pPr>
      <w:r w:rsidRPr="00CA04C7">
        <w:rPr>
          <w:rFonts w:ascii="Times New Roman" w:hAnsi="Times New Roman"/>
          <w:sz w:val="24"/>
          <w:szCs w:val="24"/>
        </w:rPr>
        <w:t>2.</w:t>
      </w:r>
      <w:r w:rsidRPr="00CA04C7">
        <w:rPr>
          <w:rFonts w:ascii="Times New Roman" w:hAnsi="Times New Roman"/>
          <w:sz w:val="24"/>
          <w:szCs w:val="24"/>
        </w:rPr>
        <w:tab/>
        <w:t>Vasil'eva N.A., Mateush T.A., Mironov M.P. Jekonomika predprijatija: konspekt lekcij.- M: Norait-Izdt. 2007 – 191 s.</w:t>
      </w:r>
    </w:p>
    <w:p w:rsidR="00487DD2" w:rsidRPr="00CA04C7" w:rsidRDefault="00487DD2" w:rsidP="00767AF1">
      <w:pPr>
        <w:spacing w:after="0" w:line="240" w:lineRule="auto"/>
        <w:ind w:firstLine="709"/>
        <w:jc w:val="both"/>
        <w:rPr>
          <w:rFonts w:ascii="Times New Roman" w:hAnsi="Times New Roman"/>
          <w:sz w:val="24"/>
          <w:szCs w:val="24"/>
        </w:rPr>
      </w:pPr>
      <w:r w:rsidRPr="00CA04C7">
        <w:rPr>
          <w:rFonts w:ascii="Times New Roman" w:hAnsi="Times New Roman"/>
          <w:sz w:val="24"/>
          <w:szCs w:val="24"/>
        </w:rPr>
        <w:t>3.</w:t>
      </w:r>
      <w:r w:rsidRPr="00CA04C7">
        <w:rPr>
          <w:rFonts w:ascii="Times New Roman" w:hAnsi="Times New Roman"/>
          <w:sz w:val="24"/>
          <w:szCs w:val="24"/>
        </w:rPr>
        <w:tab/>
        <w:t>Zolotogorov V.G. Jekonomika: jenciklopedicheskij slovar'/ V.G. Zolotogorov. – 2-e izd., stereotip. – Mn.: Knizhnyj Dom, 2004. – 720 s.;</w:t>
      </w:r>
    </w:p>
    <w:p w:rsidR="00487DD2" w:rsidRPr="00CA04C7" w:rsidRDefault="00487DD2" w:rsidP="00767AF1">
      <w:pPr>
        <w:spacing w:after="0" w:line="240" w:lineRule="auto"/>
        <w:ind w:firstLine="709"/>
        <w:jc w:val="both"/>
        <w:rPr>
          <w:rFonts w:ascii="Times New Roman" w:hAnsi="Times New Roman"/>
          <w:sz w:val="24"/>
          <w:szCs w:val="24"/>
          <w:lang w:val="en-US"/>
        </w:rPr>
      </w:pPr>
      <w:r w:rsidRPr="00CA04C7">
        <w:rPr>
          <w:rFonts w:ascii="Times New Roman" w:hAnsi="Times New Roman"/>
          <w:sz w:val="24"/>
          <w:szCs w:val="24"/>
          <w:lang w:val="en-US"/>
        </w:rPr>
        <w:t>4.</w:t>
      </w:r>
      <w:r w:rsidRPr="00CA04C7">
        <w:rPr>
          <w:rFonts w:ascii="Times New Roman" w:hAnsi="Times New Roman"/>
          <w:sz w:val="24"/>
          <w:szCs w:val="24"/>
          <w:lang w:val="en-US"/>
        </w:rPr>
        <w:tab/>
        <w:t>Kozharskaja N.V. Buhgalterskij uchet, otchetnost' v malom i srednem biznese. Prakticheskoe posobie/ N.V. Kozharskaja, V.V. Kozharskij. – Minsk: Izd-vo Grevcova, 2007. – 312s.;</w:t>
      </w:r>
    </w:p>
    <w:p w:rsidR="00487DD2" w:rsidRPr="00CA04C7" w:rsidRDefault="00487DD2" w:rsidP="00767AF1">
      <w:pPr>
        <w:spacing w:after="0" w:line="240" w:lineRule="auto"/>
        <w:ind w:firstLine="709"/>
        <w:jc w:val="both"/>
        <w:rPr>
          <w:rFonts w:ascii="Times New Roman" w:hAnsi="Times New Roman"/>
          <w:sz w:val="24"/>
          <w:szCs w:val="24"/>
          <w:lang w:val="en-US"/>
        </w:rPr>
      </w:pPr>
      <w:r w:rsidRPr="00CA04C7">
        <w:rPr>
          <w:rFonts w:ascii="Times New Roman" w:hAnsi="Times New Roman"/>
          <w:sz w:val="24"/>
          <w:szCs w:val="24"/>
          <w:lang w:val="en-US"/>
        </w:rPr>
        <w:t>5.</w:t>
      </w:r>
      <w:r w:rsidRPr="00CA04C7">
        <w:rPr>
          <w:rFonts w:ascii="Times New Roman" w:hAnsi="Times New Roman"/>
          <w:sz w:val="24"/>
          <w:szCs w:val="24"/>
          <w:lang w:val="en-US"/>
        </w:rPr>
        <w:tab/>
        <w:t>Krejnina, M.N. Finansovoe sostojanie: metody ocenki / M.N. Krejnina. - M.: IKC «DIS», 2005. - 224 s.</w:t>
      </w:r>
    </w:p>
    <w:p w:rsidR="00487DD2" w:rsidRPr="00CA04C7" w:rsidRDefault="00487DD2" w:rsidP="00767AF1">
      <w:pPr>
        <w:spacing w:after="0" w:line="240" w:lineRule="auto"/>
        <w:ind w:firstLine="709"/>
        <w:jc w:val="both"/>
        <w:rPr>
          <w:rFonts w:ascii="Times New Roman" w:hAnsi="Times New Roman"/>
          <w:sz w:val="24"/>
          <w:szCs w:val="24"/>
          <w:lang w:val="en-US"/>
        </w:rPr>
      </w:pPr>
      <w:r w:rsidRPr="00CA04C7">
        <w:rPr>
          <w:rFonts w:ascii="Times New Roman" w:hAnsi="Times New Roman"/>
          <w:sz w:val="24"/>
          <w:szCs w:val="24"/>
          <w:lang w:val="en-US"/>
        </w:rPr>
        <w:t>6.</w:t>
      </w:r>
      <w:r w:rsidRPr="00CA04C7">
        <w:rPr>
          <w:rFonts w:ascii="Times New Roman" w:hAnsi="Times New Roman"/>
          <w:sz w:val="24"/>
          <w:szCs w:val="24"/>
          <w:lang w:val="en-US"/>
        </w:rPr>
        <w:tab/>
        <w:t>Marks K., Jengel's F. Sochinenija. T. 25. Ch. 2. M.: Politizdat, 1962. - S. 381.</w:t>
      </w:r>
    </w:p>
    <w:p w:rsidR="00487DD2" w:rsidRPr="00CA04C7" w:rsidRDefault="00487DD2" w:rsidP="00767AF1">
      <w:pPr>
        <w:spacing w:after="0" w:line="240" w:lineRule="auto"/>
        <w:ind w:firstLine="709"/>
        <w:jc w:val="both"/>
        <w:rPr>
          <w:rFonts w:ascii="Times New Roman" w:hAnsi="Times New Roman"/>
          <w:sz w:val="24"/>
          <w:szCs w:val="24"/>
          <w:lang w:val="en-US"/>
        </w:rPr>
      </w:pPr>
      <w:r w:rsidRPr="00CA04C7">
        <w:rPr>
          <w:rFonts w:ascii="Times New Roman" w:hAnsi="Times New Roman"/>
          <w:sz w:val="24"/>
          <w:szCs w:val="24"/>
          <w:lang w:val="en-US"/>
        </w:rPr>
        <w:t>7.</w:t>
      </w:r>
      <w:r w:rsidRPr="00CA04C7">
        <w:rPr>
          <w:rFonts w:ascii="Times New Roman" w:hAnsi="Times New Roman"/>
          <w:sz w:val="24"/>
          <w:szCs w:val="24"/>
          <w:lang w:val="en-US"/>
        </w:rPr>
        <w:tab/>
        <w:t>Marks K., Jengel's F. Izbrannye sochinenija: V 9 t. - T. 8: Kapital: Kritika politicheskoj jekonomii. T. 2. Kn. 2. Process obrashhenija kapitala. M. Politizdat, 1987. - S. 156.</w:t>
      </w:r>
    </w:p>
    <w:p w:rsidR="00487DD2" w:rsidRPr="00CA04C7" w:rsidRDefault="00487DD2" w:rsidP="00767AF1">
      <w:pPr>
        <w:spacing w:after="0" w:line="240" w:lineRule="auto"/>
        <w:ind w:firstLine="709"/>
        <w:jc w:val="both"/>
        <w:rPr>
          <w:rFonts w:ascii="Times New Roman" w:hAnsi="Times New Roman"/>
          <w:sz w:val="24"/>
          <w:szCs w:val="24"/>
          <w:lang w:val="en-US"/>
        </w:rPr>
      </w:pPr>
      <w:r w:rsidRPr="00CA04C7">
        <w:rPr>
          <w:rFonts w:ascii="Times New Roman" w:hAnsi="Times New Roman"/>
          <w:sz w:val="24"/>
          <w:szCs w:val="24"/>
          <w:lang w:val="en-US"/>
        </w:rPr>
        <w:t>8.</w:t>
      </w:r>
      <w:r w:rsidRPr="00CA04C7">
        <w:rPr>
          <w:rFonts w:ascii="Times New Roman" w:hAnsi="Times New Roman"/>
          <w:sz w:val="24"/>
          <w:szCs w:val="24"/>
          <w:lang w:val="en-US"/>
        </w:rPr>
        <w:tab/>
        <w:t>Mill' Dzh.-St. Osnovy politicheskoj jekonomii i nekotorye aspekty ih prilozhenija k social'noj filosofii. Kn. 1. Ml Progress, 1980. - S. 194 - 195.</w:t>
      </w:r>
    </w:p>
    <w:p w:rsidR="00487DD2" w:rsidRDefault="00487DD2" w:rsidP="00767AF1">
      <w:pPr>
        <w:spacing w:after="0" w:line="240" w:lineRule="auto"/>
        <w:ind w:firstLine="709"/>
        <w:jc w:val="both"/>
        <w:rPr>
          <w:lang w:val="en-US"/>
        </w:rPr>
      </w:pPr>
      <w:r w:rsidRPr="00CA04C7">
        <w:rPr>
          <w:rFonts w:ascii="Times New Roman" w:hAnsi="Times New Roman"/>
          <w:sz w:val="24"/>
          <w:szCs w:val="24"/>
          <w:lang w:val="en-US"/>
        </w:rPr>
        <w:t>9.</w:t>
      </w:r>
      <w:r w:rsidRPr="00CA04C7">
        <w:rPr>
          <w:rFonts w:ascii="Times New Roman" w:hAnsi="Times New Roman"/>
          <w:sz w:val="24"/>
          <w:szCs w:val="24"/>
          <w:lang w:val="en-US"/>
        </w:rPr>
        <w:tab/>
        <w:t>Prikaz Minfina RF ot 06.07.1999 N 43n (red. ot 08.11.2010) "Ob utverzhdenii Polozhenija po buhgalterskomu uchetu "Buhgalterskaja otchetnost' organizacii" (PBU 4/99)" // SPS «Konsul'tantPljus»</w:t>
      </w:r>
      <w:r w:rsidRPr="00132A9B">
        <w:rPr>
          <w:lang w:val="en-US"/>
        </w:rPr>
        <w:t xml:space="preserve"> </w:t>
      </w:r>
    </w:p>
    <w:p w:rsidR="00487DD2" w:rsidRPr="00132A9B" w:rsidRDefault="00487DD2" w:rsidP="00767AF1">
      <w:pPr>
        <w:spacing w:after="0" w:line="240" w:lineRule="auto"/>
        <w:ind w:firstLine="709"/>
        <w:jc w:val="both"/>
        <w:rPr>
          <w:rFonts w:ascii="Times New Roman" w:hAnsi="Times New Roman"/>
          <w:sz w:val="24"/>
          <w:szCs w:val="24"/>
          <w:lang w:val="en-US"/>
        </w:rPr>
      </w:pPr>
      <w:r w:rsidRPr="00132A9B">
        <w:rPr>
          <w:rFonts w:ascii="Times New Roman" w:hAnsi="Times New Roman"/>
          <w:sz w:val="24"/>
          <w:szCs w:val="24"/>
          <w:lang w:val="en-US"/>
        </w:rPr>
        <w:t>10.</w:t>
      </w:r>
      <w:r>
        <w:rPr>
          <w:rFonts w:ascii="Times New Roman" w:hAnsi="Times New Roman"/>
          <w:sz w:val="24"/>
          <w:szCs w:val="24"/>
          <w:lang w:val="en-US"/>
        </w:rPr>
        <w:tab/>
      </w:r>
      <w:r w:rsidRPr="00132A9B">
        <w:rPr>
          <w:rFonts w:ascii="Times New Roman" w:hAnsi="Times New Roman"/>
          <w:sz w:val="24"/>
          <w:szCs w:val="24"/>
          <w:lang w:val="en-US"/>
        </w:rPr>
        <w:t xml:space="preserve"> Prudnikov AG, Trubilin AI, Chernik AA Methodological problems of analysis and assessment of financial condition of agrarian forma</w:t>
      </w:r>
      <w:r>
        <w:rPr>
          <w:rFonts w:ascii="Times New Roman" w:hAnsi="Times New Roman"/>
          <w:sz w:val="24"/>
          <w:szCs w:val="24"/>
          <w:lang w:val="en-US"/>
        </w:rPr>
        <w:t>tions. Monograph Krasnodar: KubS</w:t>
      </w:r>
      <w:r w:rsidRPr="00132A9B">
        <w:rPr>
          <w:rFonts w:ascii="Times New Roman" w:hAnsi="Times New Roman"/>
          <w:sz w:val="24"/>
          <w:szCs w:val="24"/>
          <w:lang w:val="en-US"/>
        </w:rPr>
        <w:t>AU, 2010. 251p.</w:t>
      </w:r>
    </w:p>
    <w:p w:rsidR="00487DD2" w:rsidRPr="00132A9B" w:rsidRDefault="00487DD2" w:rsidP="00767AF1">
      <w:pPr>
        <w:spacing w:after="0" w:line="240" w:lineRule="auto"/>
        <w:ind w:firstLine="709"/>
        <w:jc w:val="both"/>
        <w:rPr>
          <w:rFonts w:ascii="Times New Roman" w:hAnsi="Times New Roman"/>
          <w:sz w:val="24"/>
          <w:szCs w:val="24"/>
          <w:lang w:val="en-US"/>
        </w:rPr>
      </w:pPr>
      <w:r w:rsidRPr="00132A9B">
        <w:rPr>
          <w:rFonts w:ascii="Times New Roman" w:hAnsi="Times New Roman"/>
          <w:sz w:val="24"/>
          <w:szCs w:val="24"/>
          <w:lang w:val="en-US"/>
        </w:rPr>
        <w:t>11.</w:t>
      </w:r>
      <w:r>
        <w:rPr>
          <w:rFonts w:ascii="Times New Roman" w:hAnsi="Times New Roman"/>
          <w:sz w:val="24"/>
          <w:szCs w:val="24"/>
          <w:lang w:val="en-US"/>
        </w:rPr>
        <w:tab/>
      </w:r>
      <w:r w:rsidRPr="00132A9B">
        <w:rPr>
          <w:rFonts w:ascii="Times New Roman" w:hAnsi="Times New Roman"/>
          <w:sz w:val="24"/>
          <w:szCs w:val="24"/>
          <w:lang w:val="en-US"/>
        </w:rPr>
        <w:t xml:space="preserve"> Prudnikov AG, Gumzhacheva LA, Isachkova LN, Glushchenko TE, Khodarinova NV Methodological problems of analysis of liquidity of current assets and solvency of agricultural groups "Problems and prospects of development of theory and practice of economic analysis in Russia and abroad". Collection of articles of the international scientific and practical conference of students, graduate students and teachers dedicated to the 90th anniversary of the Kuban State Agrarian University and the 40th anniversary of the Department of Economic Analysis of the KubS</w:t>
      </w:r>
      <w:r>
        <w:rPr>
          <w:rFonts w:ascii="Times New Roman" w:hAnsi="Times New Roman"/>
          <w:sz w:val="24"/>
          <w:szCs w:val="24"/>
          <w:lang w:val="en-US"/>
        </w:rPr>
        <w:t>A</w:t>
      </w:r>
      <w:r w:rsidRPr="00132A9B">
        <w:rPr>
          <w:rFonts w:ascii="Times New Roman" w:hAnsi="Times New Roman"/>
          <w:sz w:val="24"/>
          <w:szCs w:val="24"/>
          <w:lang w:val="en-US"/>
        </w:rPr>
        <w:t>U. Printing house "Giraffe" Krasnodar, 2010 252-256с.</w:t>
      </w:r>
    </w:p>
    <w:p w:rsidR="00487DD2" w:rsidRPr="00132A9B" w:rsidRDefault="00487DD2" w:rsidP="00767AF1">
      <w:pPr>
        <w:spacing w:after="0" w:line="240" w:lineRule="auto"/>
        <w:ind w:firstLine="709"/>
        <w:jc w:val="both"/>
        <w:rPr>
          <w:rFonts w:ascii="Times New Roman" w:hAnsi="Times New Roman"/>
          <w:sz w:val="24"/>
          <w:szCs w:val="24"/>
          <w:lang w:val="en-US"/>
        </w:rPr>
      </w:pPr>
      <w:r w:rsidRPr="00132A9B">
        <w:rPr>
          <w:rFonts w:ascii="Times New Roman" w:hAnsi="Times New Roman"/>
          <w:sz w:val="24"/>
          <w:szCs w:val="24"/>
          <w:lang w:val="en-US"/>
        </w:rPr>
        <w:t>12.</w:t>
      </w:r>
      <w:r>
        <w:rPr>
          <w:rFonts w:ascii="Times New Roman" w:hAnsi="Times New Roman"/>
          <w:sz w:val="24"/>
          <w:szCs w:val="24"/>
          <w:lang w:val="en-US"/>
        </w:rPr>
        <w:tab/>
      </w:r>
      <w:r w:rsidRPr="00132A9B">
        <w:rPr>
          <w:rFonts w:ascii="Times New Roman" w:hAnsi="Times New Roman"/>
          <w:sz w:val="24"/>
          <w:szCs w:val="24"/>
          <w:lang w:val="en-US"/>
        </w:rPr>
        <w:t xml:space="preserve"> AG Prudnikov and VE Polyakov. Management of current assets as one of the directions for improving the financial standing of the organization "Problems and prospects for the development of theory and practice of economic analysis in Russia and abroad." Collection of articles of the international scientific and practical conference of students, graduate students and teachers dedicated to the 90th anniversary of the Kuban State Agrarian University and the 40th anniversary of the Department of Economic Analysis of the KubS</w:t>
      </w:r>
      <w:r>
        <w:rPr>
          <w:rFonts w:ascii="Times New Roman" w:hAnsi="Times New Roman"/>
          <w:sz w:val="24"/>
          <w:szCs w:val="24"/>
          <w:lang w:val="en-US"/>
        </w:rPr>
        <w:t>A</w:t>
      </w:r>
      <w:r w:rsidRPr="00132A9B">
        <w:rPr>
          <w:rFonts w:ascii="Times New Roman" w:hAnsi="Times New Roman"/>
          <w:sz w:val="24"/>
          <w:szCs w:val="24"/>
          <w:lang w:val="en-US"/>
        </w:rPr>
        <w:t>U. Printing house "Giraffe" Krasnodar, 2010 226-237p.</w:t>
      </w:r>
    </w:p>
    <w:p w:rsidR="00487DD2" w:rsidRPr="00132A9B" w:rsidRDefault="00487DD2" w:rsidP="00767AF1">
      <w:pPr>
        <w:spacing w:after="0" w:line="240" w:lineRule="auto"/>
        <w:ind w:firstLine="709"/>
        <w:jc w:val="both"/>
        <w:rPr>
          <w:rFonts w:ascii="Times New Roman" w:hAnsi="Times New Roman"/>
          <w:sz w:val="24"/>
          <w:szCs w:val="24"/>
          <w:lang w:val="en-US"/>
        </w:rPr>
      </w:pPr>
      <w:r w:rsidRPr="00132A9B">
        <w:rPr>
          <w:rFonts w:ascii="Times New Roman" w:hAnsi="Times New Roman"/>
          <w:sz w:val="24"/>
          <w:szCs w:val="24"/>
          <w:lang w:val="en-US"/>
        </w:rPr>
        <w:t>13.</w:t>
      </w:r>
      <w:r>
        <w:rPr>
          <w:rFonts w:ascii="Times New Roman" w:hAnsi="Times New Roman"/>
          <w:sz w:val="24"/>
          <w:szCs w:val="24"/>
          <w:lang w:val="en-US"/>
        </w:rPr>
        <w:tab/>
      </w:r>
      <w:r w:rsidRPr="00132A9B">
        <w:rPr>
          <w:rFonts w:ascii="Times New Roman" w:hAnsi="Times New Roman"/>
          <w:sz w:val="24"/>
          <w:szCs w:val="24"/>
          <w:lang w:val="en-US"/>
        </w:rPr>
        <w:t xml:space="preserve"> Prudnikov AG, Pshmakhova M.I. Features of the methodology for analyzing and assessing the liquidity of current assets of agricultural organizations. Young science of Russia: economics, management, law, sociology and pedagogy. Collection of scientific articles on the results of the international conference, Volgograd, March 28-29, 2012 - Volgograd: Volgograd Scientific Publishing House, 2012. - 163-167с.</w:t>
      </w:r>
    </w:p>
    <w:p w:rsidR="00487DD2" w:rsidRPr="00132A9B" w:rsidRDefault="00487DD2" w:rsidP="00767AF1">
      <w:pPr>
        <w:spacing w:after="0" w:line="240" w:lineRule="auto"/>
        <w:ind w:firstLine="709"/>
        <w:jc w:val="both"/>
        <w:rPr>
          <w:rFonts w:ascii="Times New Roman" w:hAnsi="Times New Roman"/>
          <w:sz w:val="24"/>
          <w:szCs w:val="24"/>
          <w:lang w:val="en-US"/>
        </w:rPr>
      </w:pPr>
      <w:r w:rsidRPr="00132A9B">
        <w:rPr>
          <w:rFonts w:ascii="Times New Roman" w:hAnsi="Times New Roman"/>
          <w:sz w:val="24"/>
          <w:szCs w:val="24"/>
          <w:lang w:val="en-US"/>
        </w:rPr>
        <w:t>14.</w:t>
      </w:r>
      <w:r>
        <w:rPr>
          <w:rFonts w:ascii="Times New Roman" w:hAnsi="Times New Roman"/>
          <w:sz w:val="24"/>
          <w:szCs w:val="24"/>
          <w:lang w:val="en-US"/>
        </w:rPr>
        <w:tab/>
      </w:r>
      <w:r w:rsidRPr="00132A9B">
        <w:rPr>
          <w:rFonts w:ascii="Times New Roman" w:hAnsi="Times New Roman"/>
          <w:sz w:val="24"/>
          <w:szCs w:val="24"/>
          <w:lang w:val="en-US"/>
        </w:rPr>
        <w:t xml:space="preserve"> A. Prudnikov, M.I. Urakova. Methodological aspects of analysis of liquidity of current assets of agricultural organizations Proceedings of Kuban State Agrarian University, №2 (35), 2012. 100-104с.</w:t>
      </w:r>
    </w:p>
    <w:p w:rsidR="00487DD2" w:rsidRPr="00132A9B" w:rsidRDefault="00487DD2" w:rsidP="00767AF1">
      <w:pPr>
        <w:spacing w:after="0" w:line="240" w:lineRule="auto"/>
        <w:ind w:firstLine="709"/>
        <w:jc w:val="both"/>
        <w:rPr>
          <w:rFonts w:ascii="Times New Roman" w:hAnsi="Times New Roman"/>
          <w:sz w:val="24"/>
          <w:szCs w:val="24"/>
          <w:lang w:val="en-US"/>
        </w:rPr>
      </w:pPr>
      <w:r w:rsidRPr="00132A9B">
        <w:rPr>
          <w:rFonts w:ascii="Times New Roman" w:hAnsi="Times New Roman"/>
          <w:sz w:val="24"/>
          <w:szCs w:val="24"/>
          <w:lang w:val="en-US"/>
        </w:rPr>
        <w:t>15.</w:t>
      </w:r>
      <w:r>
        <w:rPr>
          <w:rFonts w:ascii="Times New Roman" w:hAnsi="Times New Roman"/>
          <w:sz w:val="24"/>
          <w:szCs w:val="24"/>
          <w:lang w:val="en-US"/>
        </w:rPr>
        <w:tab/>
      </w:r>
      <w:r w:rsidRPr="00132A9B">
        <w:rPr>
          <w:rFonts w:ascii="Times New Roman" w:hAnsi="Times New Roman"/>
          <w:sz w:val="24"/>
          <w:szCs w:val="24"/>
          <w:lang w:val="en-US"/>
        </w:rPr>
        <w:t xml:space="preserve"> Prudnikov AG, Improving the methodology for analyzing the liquidity of current assets of agricultural organizations Accounting in agriculture, №5, 2012. 58-62с.</w:t>
      </w:r>
    </w:p>
    <w:p w:rsidR="00487DD2" w:rsidRPr="00767AF1" w:rsidRDefault="00487DD2" w:rsidP="00767AF1">
      <w:pPr>
        <w:spacing w:after="0" w:line="240" w:lineRule="auto"/>
        <w:ind w:firstLine="709"/>
        <w:jc w:val="both"/>
        <w:rPr>
          <w:rFonts w:ascii="Times New Roman" w:hAnsi="Times New Roman"/>
          <w:sz w:val="24"/>
          <w:szCs w:val="24"/>
          <w:lang w:val="en-US"/>
        </w:rPr>
      </w:pPr>
      <w:r w:rsidRPr="00132A9B">
        <w:rPr>
          <w:rFonts w:ascii="Times New Roman" w:hAnsi="Times New Roman"/>
          <w:sz w:val="24"/>
          <w:szCs w:val="24"/>
          <w:lang w:val="en-US"/>
        </w:rPr>
        <w:t>16.</w:t>
      </w:r>
      <w:r>
        <w:rPr>
          <w:rFonts w:ascii="Times New Roman" w:hAnsi="Times New Roman"/>
          <w:sz w:val="24"/>
          <w:szCs w:val="24"/>
          <w:lang w:val="en-US"/>
        </w:rPr>
        <w:tab/>
      </w:r>
      <w:r w:rsidRPr="00132A9B">
        <w:rPr>
          <w:rFonts w:ascii="Times New Roman" w:hAnsi="Times New Roman"/>
          <w:sz w:val="24"/>
          <w:szCs w:val="24"/>
          <w:lang w:val="en-US"/>
        </w:rPr>
        <w:t xml:space="preserve"> AG Prudnikov, AI Trubilin. Analysis and assessment of the solvency of organizations of the agrarian sphere of production. Proceedings of the Kuban State Agrarian University, No. 1 (52), 2015 65-69 p.</w:t>
      </w:r>
    </w:p>
    <w:p w:rsidR="00487DD2" w:rsidRPr="00132A9B" w:rsidRDefault="00487DD2" w:rsidP="00767AF1">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17</w:t>
      </w:r>
      <w:r w:rsidRPr="00132A9B">
        <w:rPr>
          <w:rFonts w:ascii="Times New Roman" w:hAnsi="Times New Roman"/>
          <w:sz w:val="24"/>
          <w:szCs w:val="24"/>
          <w:lang w:val="en-US"/>
        </w:rPr>
        <w:t>.</w:t>
      </w:r>
      <w:r w:rsidRPr="00132A9B">
        <w:rPr>
          <w:rFonts w:ascii="Times New Roman" w:hAnsi="Times New Roman"/>
          <w:sz w:val="24"/>
          <w:szCs w:val="24"/>
          <w:lang w:val="en-US"/>
        </w:rPr>
        <w:tab/>
      </w:r>
      <w:r w:rsidRPr="00CA04C7">
        <w:rPr>
          <w:rFonts w:ascii="Times New Roman" w:hAnsi="Times New Roman"/>
          <w:sz w:val="24"/>
          <w:szCs w:val="24"/>
          <w:lang w:val="en-US"/>
        </w:rPr>
        <w:t>Savickaja</w:t>
      </w:r>
      <w:r w:rsidRPr="00132A9B">
        <w:rPr>
          <w:rFonts w:ascii="Times New Roman" w:hAnsi="Times New Roman"/>
          <w:sz w:val="24"/>
          <w:szCs w:val="24"/>
          <w:lang w:val="en-US"/>
        </w:rPr>
        <w:t xml:space="preserve"> </w:t>
      </w:r>
      <w:r w:rsidRPr="00CA04C7">
        <w:rPr>
          <w:rFonts w:ascii="Times New Roman" w:hAnsi="Times New Roman"/>
          <w:sz w:val="24"/>
          <w:szCs w:val="24"/>
          <w:lang w:val="en-US"/>
        </w:rPr>
        <w:t>G</w:t>
      </w:r>
      <w:r w:rsidRPr="00132A9B">
        <w:rPr>
          <w:rFonts w:ascii="Times New Roman" w:hAnsi="Times New Roman"/>
          <w:sz w:val="24"/>
          <w:szCs w:val="24"/>
          <w:lang w:val="en-US"/>
        </w:rPr>
        <w:t>.</w:t>
      </w:r>
      <w:r w:rsidRPr="00CA04C7">
        <w:rPr>
          <w:rFonts w:ascii="Times New Roman" w:hAnsi="Times New Roman"/>
          <w:sz w:val="24"/>
          <w:szCs w:val="24"/>
          <w:lang w:val="en-US"/>
        </w:rPr>
        <w:t>V</w:t>
      </w:r>
      <w:r w:rsidRPr="00132A9B">
        <w:rPr>
          <w:rFonts w:ascii="Times New Roman" w:hAnsi="Times New Roman"/>
          <w:sz w:val="24"/>
          <w:szCs w:val="24"/>
          <w:lang w:val="en-US"/>
        </w:rPr>
        <w:t xml:space="preserve">. </w:t>
      </w:r>
      <w:r w:rsidRPr="00CA04C7">
        <w:rPr>
          <w:rFonts w:ascii="Times New Roman" w:hAnsi="Times New Roman"/>
          <w:sz w:val="24"/>
          <w:szCs w:val="24"/>
          <w:lang w:val="en-US"/>
        </w:rPr>
        <w:t>Metodika</w:t>
      </w:r>
      <w:r w:rsidRPr="00132A9B">
        <w:rPr>
          <w:rFonts w:ascii="Times New Roman" w:hAnsi="Times New Roman"/>
          <w:sz w:val="24"/>
          <w:szCs w:val="24"/>
          <w:lang w:val="en-US"/>
        </w:rPr>
        <w:t xml:space="preserve"> </w:t>
      </w:r>
      <w:r w:rsidRPr="00CA04C7">
        <w:rPr>
          <w:rFonts w:ascii="Times New Roman" w:hAnsi="Times New Roman"/>
          <w:sz w:val="24"/>
          <w:szCs w:val="24"/>
          <w:lang w:val="en-US"/>
        </w:rPr>
        <w:t>kompleksnogo</w:t>
      </w:r>
      <w:r w:rsidRPr="00132A9B">
        <w:rPr>
          <w:rFonts w:ascii="Times New Roman" w:hAnsi="Times New Roman"/>
          <w:sz w:val="24"/>
          <w:szCs w:val="24"/>
          <w:lang w:val="en-US"/>
        </w:rPr>
        <w:t xml:space="preserve"> </w:t>
      </w:r>
      <w:r w:rsidRPr="00CA04C7">
        <w:rPr>
          <w:rFonts w:ascii="Times New Roman" w:hAnsi="Times New Roman"/>
          <w:sz w:val="24"/>
          <w:szCs w:val="24"/>
          <w:lang w:val="en-US"/>
        </w:rPr>
        <w:t>analiza</w:t>
      </w:r>
      <w:r w:rsidRPr="00132A9B">
        <w:rPr>
          <w:rFonts w:ascii="Times New Roman" w:hAnsi="Times New Roman"/>
          <w:sz w:val="24"/>
          <w:szCs w:val="24"/>
          <w:lang w:val="en-US"/>
        </w:rPr>
        <w:t xml:space="preserve"> </w:t>
      </w:r>
      <w:r w:rsidRPr="00CA04C7">
        <w:rPr>
          <w:rFonts w:ascii="Times New Roman" w:hAnsi="Times New Roman"/>
          <w:sz w:val="24"/>
          <w:szCs w:val="24"/>
          <w:lang w:val="en-US"/>
        </w:rPr>
        <w:t>hozjajstvennoj</w:t>
      </w:r>
      <w:r w:rsidRPr="00132A9B">
        <w:rPr>
          <w:rFonts w:ascii="Times New Roman" w:hAnsi="Times New Roman"/>
          <w:sz w:val="24"/>
          <w:szCs w:val="24"/>
          <w:lang w:val="en-US"/>
        </w:rPr>
        <w:t xml:space="preserve"> </w:t>
      </w:r>
      <w:r w:rsidRPr="00CA04C7">
        <w:rPr>
          <w:rFonts w:ascii="Times New Roman" w:hAnsi="Times New Roman"/>
          <w:sz w:val="24"/>
          <w:szCs w:val="24"/>
          <w:lang w:val="en-US"/>
        </w:rPr>
        <w:t>dejatel</w:t>
      </w:r>
      <w:r w:rsidRPr="00132A9B">
        <w:rPr>
          <w:rFonts w:ascii="Times New Roman" w:hAnsi="Times New Roman"/>
          <w:sz w:val="24"/>
          <w:szCs w:val="24"/>
          <w:lang w:val="en-US"/>
        </w:rPr>
        <w:t>'</w:t>
      </w:r>
      <w:r w:rsidRPr="00CA04C7">
        <w:rPr>
          <w:rFonts w:ascii="Times New Roman" w:hAnsi="Times New Roman"/>
          <w:sz w:val="24"/>
          <w:szCs w:val="24"/>
          <w:lang w:val="en-US"/>
        </w:rPr>
        <w:t>nosti</w:t>
      </w:r>
      <w:r w:rsidRPr="00132A9B">
        <w:rPr>
          <w:rFonts w:ascii="Times New Roman" w:hAnsi="Times New Roman"/>
          <w:sz w:val="24"/>
          <w:szCs w:val="24"/>
          <w:lang w:val="en-US"/>
        </w:rPr>
        <w:t xml:space="preserve">. – </w:t>
      </w:r>
      <w:r w:rsidRPr="00CA04C7">
        <w:rPr>
          <w:rFonts w:ascii="Times New Roman" w:hAnsi="Times New Roman"/>
          <w:sz w:val="24"/>
          <w:szCs w:val="24"/>
          <w:lang w:val="en-US"/>
        </w:rPr>
        <w:t>M</w:t>
      </w:r>
      <w:r w:rsidRPr="00132A9B">
        <w:rPr>
          <w:rFonts w:ascii="Times New Roman" w:hAnsi="Times New Roman"/>
          <w:sz w:val="24"/>
          <w:szCs w:val="24"/>
          <w:lang w:val="en-US"/>
        </w:rPr>
        <w:t xml:space="preserve">.: </w:t>
      </w:r>
      <w:r w:rsidRPr="00CA04C7">
        <w:rPr>
          <w:rFonts w:ascii="Times New Roman" w:hAnsi="Times New Roman"/>
          <w:sz w:val="24"/>
          <w:szCs w:val="24"/>
          <w:lang w:val="en-US"/>
        </w:rPr>
        <w:t>Infra</w:t>
      </w:r>
      <w:r w:rsidRPr="00132A9B">
        <w:rPr>
          <w:rFonts w:ascii="Times New Roman" w:hAnsi="Times New Roman"/>
          <w:sz w:val="24"/>
          <w:szCs w:val="24"/>
          <w:lang w:val="en-US"/>
        </w:rPr>
        <w:t xml:space="preserve"> – </w:t>
      </w:r>
      <w:r w:rsidRPr="00CA04C7">
        <w:rPr>
          <w:rFonts w:ascii="Times New Roman" w:hAnsi="Times New Roman"/>
          <w:sz w:val="24"/>
          <w:szCs w:val="24"/>
          <w:lang w:val="en-US"/>
        </w:rPr>
        <w:t>M</w:t>
      </w:r>
      <w:r w:rsidRPr="00132A9B">
        <w:rPr>
          <w:rFonts w:ascii="Times New Roman" w:hAnsi="Times New Roman"/>
          <w:sz w:val="24"/>
          <w:szCs w:val="24"/>
          <w:lang w:val="en-US"/>
        </w:rPr>
        <w:t>, 2007.</w:t>
      </w:r>
    </w:p>
    <w:p w:rsidR="00487DD2" w:rsidRPr="00CA04C7" w:rsidRDefault="00487DD2" w:rsidP="00767AF1">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18</w:t>
      </w:r>
      <w:r w:rsidRPr="00CA04C7">
        <w:rPr>
          <w:rFonts w:ascii="Times New Roman" w:hAnsi="Times New Roman"/>
          <w:sz w:val="24"/>
          <w:szCs w:val="24"/>
          <w:lang w:val="en-US"/>
        </w:rPr>
        <w:t>.</w:t>
      </w:r>
      <w:r w:rsidRPr="00CA04C7">
        <w:rPr>
          <w:rFonts w:ascii="Times New Roman" w:hAnsi="Times New Roman"/>
          <w:sz w:val="24"/>
          <w:szCs w:val="24"/>
          <w:lang w:val="en-US"/>
        </w:rPr>
        <w:tab/>
        <w:t>Sergeeva I.V. Jekonomika predprijatija. Uchebn. posobie. – M.: Finansy i statistika. 1997 – 304s.;</w:t>
      </w:r>
    </w:p>
    <w:p w:rsidR="00487DD2" w:rsidRPr="00CA04C7" w:rsidRDefault="00487DD2" w:rsidP="00767AF1">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19</w:t>
      </w:r>
      <w:r w:rsidRPr="00CA04C7">
        <w:rPr>
          <w:rFonts w:ascii="Times New Roman" w:hAnsi="Times New Roman"/>
          <w:sz w:val="24"/>
          <w:szCs w:val="24"/>
          <w:lang w:val="en-US"/>
        </w:rPr>
        <w:t>.</w:t>
      </w:r>
      <w:r w:rsidRPr="00CA04C7">
        <w:rPr>
          <w:rFonts w:ascii="Times New Roman" w:hAnsi="Times New Roman"/>
          <w:sz w:val="24"/>
          <w:szCs w:val="24"/>
          <w:lang w:val="en-US"/>
        </w:rPr>
        <w:tab/>
        <w:t>Smit A. Issledovanie o prirode i prichinah bogatstva narodov (knigi 1 - 3). - M.: Nauka, 1992. - S. 410.</w:t>
      </w:r>
    </w:p>
    <w:p w:rsidR="00487DD2" w:rsidRPr="00CA04C7" w:rsidRDefault="00487DD2" w:rsidP="00767AF1">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20</w:t>
      </w:r>
      <w:r w:rsidRPr="00CA04C7">
        <w:rPr>
          <w:rFonts w:ascii="Times New Roman" w:hAnsi="Times New Roman"/>
          <w:sz w:val="24"/>
          <w:szCs w:val="24"/>
          <w:lang w:val="en-US"/>
        </w:rPr>
        <w:t>.</w:t>
      </w:r>
      <w:r w:rsidRPr="00CA04C7">
        <w:rPr>
          <w:rFonts w:ascii="Times New Roman" w:hAnsi="Times New Roman"/>
          <w:sz w:val="24"/>
          <w:szCs w:val="24"/>
          <w:lang w:val="en-US"/>
        </w:rPr>
        <w:tab/>
        <w:t>Tkachuk M.I. Upravlenie oborotnymi aktivami predprijatija: teorija i praktika: posobie dlja studentov vuzov/ M.I. Tkachuk, O.A Puzankevich – Minsk: Tesej, 2007. – 144s;</w:t>
      </w:r>
    </w:p>
    <w:p w:rsidR="00487DD2" w:rsidRPr="00CA04C7" w:rsidRDefault="00487DD2" w:rsidP="00767AF1">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21</w:t>
      </w:r>
      <w:r w:rsidRPr="00CA04C7">
        <w:rPr>
          <w:rFonts w:ascii="Times New Roman" w:hAnsi="Times New Roman"/>
          <w:sz w:val="24"/>
          <w:szCs w:val="24"/>
          <w:lang w:val="en-US"/>
        </w:rPr>
        <w:t>.</w:t>
      </w:r>
      <w:r w:rsidRPr="00CA04C7">
        <w:rPr>
          <w:rFonts w:ascii="Times New Roman" w:hAnsi="Times New Roman"/>
          <w:sz w:val="24"/>
          <w:szCs w:val="24"/>
          <w:lang w:val="en-US"/>
        </w:rPr>
        <w:tab/>
        <w:t>Finansy predprijatij: Ucheb.dlja vuzov / N.V. Kolchina, G.B. Poljak, L.P. Pavlova i dr</w:t>
      </w:r>
      <w:r w:rsidRPr="00CA04C7">
        <w:rPr>
          <w:rFonts w:ascii="Times New Roman" w:hAnsi="Times New Roman"/>
          <w:sz w:val="24"/>
          <w:szCs w:val="24"/>
        </w:rPr>
        <w:t>;</w:t>
      </w:r>
      <w:r w:rsidRPr="00CA04C7">
        <w:rPr>
          <w:rFonts w:ascii="Times New Roman" w:hAnsi="Times New Roman"/>
          <w:sz w:val="24"/>
          <w:szCs w:val="24"/>
          <w:lang w:val="en-US"/>
        </w:rPr>
        <w:t xml:space="preserve"> Red. N.V. Kolchina, Rec. N.G. Sychev, Rec. E.I. Shohin. ­ 2­e izd., pererab. i dop. ­ Moskva : JuNITI, 2001. ­ 447 s.</w:t>
      </w:r>
    </w:p>
    <w:p w:rsidR="00487DD2" w:rsidRPr="00440EDD" w:rsidRDefault="00487DD2" w:rsidP="00767AF1">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22</w:t>
      </w:r>
      <w:r w:rsidRPr="00CA04C7">
        <w:rPr>
          <w:rFonts w:ascii="Times New Roman" w:hAnsi="Times New Roman"/>
          <w:sz w:val="24"/>
          <w:szCs w:val="24"/>
          <w:lang w:val="en-US"/>
        </w:rPr>
        <w:t>.</w:t>
      </w:r>
      <w:r w:rsidRPr="00CA04C7">
        <w:rPr>
          <w:rFonts w:ascii="Times New Roman" w:hAnsi="Times New Roman"/>
          <w:sz w:val="24"/>
          <w:szCs w:val="24"/>
          <w:lang w:val="en-US"/>
        </w:rPr>
        <w:tab/>
        <w:t xml:space="preserve">Chorba, P.M. K voprosu o traktovke sushhnosti oborotnyh sredstv / P.M. Chorba, A.A. Gul'ko // Finansy.- </w:t>
      </w:r>
      <w:r w:rsidRPr="00440EDD">
        <w:rPr>
          <w:rFonts w:ascii="Times New Roman" w:hAnsi="Times New Roman"/>
          <w:sz w:val="24"/>
          <w:szCs w:val="24"/>
          <w:lang w:val="en-US"/>
        </w:rPr>
        <w:t>2007. - № 7.- S. 53.</w:t>
      </w:r>
    </w:p>
    <w:p w:rsidR="00487DD2" w:rsidRPr="0019790B" w:rsidRDefault="00487DD2" w:rsidP="00767AF1">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23</w:t>
      </w:r>
      <w:r w:rsidRPr="00CA04C7">
        <w:rPr>
          <w:rFonts w:ascii="Times New Roman" w:hAnsi="Times New Roman"/>
          <w:sz w:val="24"/>
          <w:szCs w:val="24"/>
          <w:lang w:val="en-US"/>
        </w:rPr>
        <w:t>.</w:t>
      </w:r>
      <w:r w:rsidRPr="00CA04C7">
        <w:rPr>
          <w:rFonts w:ascii="Times New Roman" w:hAnsi="Times New Roman"/>
          <w:sz w:val="24"/>
          <w:szCs w:val="24"/>
          <w:lang w:val="en-US"/>
        </w:rPr>
        <w:tab/>
        <w:t>Sheremet A.D. Kompleksnyj analiz hozjajstvennoj dejatel'nosti. – M.: INFRA-M, 2008.</w:t>
      </w:r>
    </w:p>
    <w:sectPr w:rsidR="00487DD2" w:rsidRPr="0019790B" w:rsidSect="00E34E9C">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DD2" w:rsidRDefault="00487DD2" w:rsidP="00A00703">
      <w:pPr>
        <w:spacing w:after="0" w:line="240" w:lineRule="auto"/>
      </w:pPr>
      <w:r>
        <w:separator/>
      </w:r>
    </w:p>
  </w:endnote>
  <w:endnote w:type="continuationSeparator" w:id="0">
    <w:p w:rsidR="00487DD2" w:rsidRDefault="00487DD2" w:rsidP="00A007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DD2" w:rsidRDefault="00487DD2">
    <w:pPr>
      <w:pStyle w:val="Footer"/>
    </w:pPr>
    <w:r w:rsidRPr="00DC4E4D">
      <w:rPr>
        <w:rFonts w:ascii="Times New Roman" w:hAnsi="Times New Roman"/>
        <w:sz w:val="24"/>
        <w:szCs w:val="24"/>
      </w:rPr>
      <w:t>http://ej.kubagro.ru/20</w:t>
    </w:r>
    <w:r w:rsidRPr="00DC4E4D">
      <w:rPr>
        <w:rFonts w:ascii="Times New Roman" w:hAnsi="Times New Roman"/>
        <w:sz w:val="24"/>
        <w:szCs w:val="24"/>
        <w:lang w:val="en-US"/>
      </w:rPr>
      <w:t>17</w:t>
    </w:r>
    <w:r w:rsidRPr="00DC4E4D">
      <w:rPr>
        <w:rFonts w:ascii="Times New Roman" w:hAnsi="Times New Roman"/>
        <w:sz w:val="24"/>
        <w:szCs w:val="24"/>
      </w:rPr>
      <w:t>/</w:t>
    </w:r>
    <w:r w:rsidRPr="00DC4E4D">
      <w:rPr>
        <w:rFonts w:ascii="Times New Roman" w:hAnsi="Times New Roman"/>
        <w:sz w:val="24"/>
        <w:szCs w:val="24"/>
        <w:lang w:val="en-US"/>
      </w:rPr>
      <w:t>07</w:t>
    </w:r>
    <w:r w:rsidRPr="00DC4E4D">
      <w:rPr>
        <w:rFonts w:ascii="Times New Roman" w:hAnsi="Times New Roman"/>
        <w:sz w:val="24"/>
        <w:szCs w:val="24"/>
      </w:rPr>
      <w:t>/pdf/</w:t>
    </w:r>
    <w:r>
      <w:rPr>
        <w:rFonts w:ascii="Times New Roman" w:hAnsi="Times New Roman"/>
        <w:sz w:val="24"/>
        <w:szCs w:val="24"/>
      </w:rPr>
      <w:t>13</w:t>
    </w:r>
    <w:r w:rsidRPr="00DC4E4D">
      <w:rPr>
        <w:rFonts w:ascii="Times New Roman" w:hAnsi="Times New Roman"/>
        <w:sz w:val="24"/>
        <w:szCs w:val="24"/>
        <w:lang w:val="en-US"/>
      </w:rPr>
      <w:t>.</w:t>
    </w:r>
    <w:r w:rsidRPr="00DC4E4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DD2" w:rsidRDefault="00487DD2" w:rsidP="00A00703">
      <w:pPr>
        <w:spacing w:after="0" w:line="240" w:lineRule="auto"/>
      </w:pPr>
      <w:r>
        <w:separator/>
      </w:r>
    </w:p>
  </w:footnote>
  <w:footnote w:type="continuationSeparator" w:id="0">
    <w:p w:rsidR="00487DD2" w:rsidRDefault="00487DD2" w:rsidP="00A007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DD2" w:rsidRDefault="00487DD2" w:rsidP="001A42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7DD2" w:rsidRDefault="00487DD2" w:rsidP="007F13E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DD2" w:rsidRPr="007F13EA" w:rsidRDefault="00487DD2" w:rsidP="001A4267">
    <w:pPr>
      <w:pStyle w:val="Header"/>
      <w:framePr w:wrap="around" w:vAnchor="text" w:hAnchor="margin" w:xAlign="right" w:y="1"/>
      <w:rPr>
        <w:rStyle w:val="PageNumber"/>
        <w:rFonts w:ascii="Times New Roman" w:hAnsi="Times New Roman"/>
        <w:sz w:val="28"/>
        <w:szCs w:val="28"/>
      </w:rPr>
    </w:pPr>
    <w:r w:rsidRPr="007F13EA">
      <w:rPr>
        <w:rStyle w:val="PageNumber"/>
        <w:rFonts w:ascii="Times New Roman" w:hAnsi="Times New Roman"/>
        <w:sz w:val="28"/>
        <w:szCs w:val="28"/>
      </w:rPr>
      <w:fldChar w:fldCharType="begin"/>
    </w:r>
    <w:r w:rsidRPr="007F13EA">
      <w:rPr>
        <w:rStyle w:val="PageNumber"/>
        <w:rFonts w:ascii="Times New Roman" w:hAnsi="Times New Roman"/>
        <w:sz w:val="28"/>
        <w:szCs w:val="28"/>
      </w:rPr>
      <w:instrText xml:space="preserve">PAGE  </w:instrText>
    </w:r>
    <w:r w:rsidRPr="007F13EA">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7F13EA">
      <w:rPr>
        <w:rStyle w:val="PageNumber"/>
        <w:rFonts w:ascii="Times New Roman" w:hAnsi="Times New Roman"/>
        <w:sz w:val="28"/>
        <w:szCs w:val="28"/>
      </w:rPr>
      <w:fldChar w:fldCharType="end"/>
    </w:r>
  </w:p>
  <w:p w:rsidR="00487DD2" w:rsidRDefault="00487DD2" w:rsidP="007F13EA">
    <w:pPr>
      <w:pStyle w:val="Header"/>
      <w:ind w:right="360"/>
    </w:pPr>
    <w:r w:rsidRPr="00AD71EA">
      <w:rPr>
        <w:rFonts w:ascii="Times New Roman" w:hAnsi="Times New Roman"/>
        <w:sz w:val="24"/>
        <w:szCs w:val="24"/>
      </w:rPr>
      <w:t>Научный журнал КубГАУ, №</w:t>
    </w:r>
    <w:r w:rsidRPr="00AD71EA">
      <w:rPr>
        <w:rFonts w:ascii="Times New Roman" w:hAnsi="Times New Roman"/>
        <w:sz w:val="24"/>
        <w:szCs w:val="24"/>
        <w:lang w:val="en-US"/>
      </w:rPr>
      <w:t>131</w:t>
    </w:r>
    <w:r w:rsidRPr="00AD71EA">
      <w:rPr>
        <w:rFonts w:ascii="Times New Roman" w:hAnsi="Times New Roman"/>
        <w:sz w:val="24"/>
        <w:szCs w:val="24"/>
      </w:rPr>
      <w:t>(</w:t>
    </w:r>
    <w:r w:rsidRPr="00AD71EA">
      <w:rPr>
        <w:rFonts w:ascii="Times New Roman" w:hAnsi="Times New Roman"/>
        <w:sz w:val="24"/>
        <w:szCs w:val="24"/>
        <w:lang w:val="en-US"/>
      </w:rPr>
      <w:t>07</w:t>
    </w:r>
    <w:r w:rsidRPr="00AD71EA">
      <w:rPr>
        <w:rFonts w:ascii="Times New Roman" w:hAnsi="Times New Roman"/>
        <w:sz w:val="24"/>
        <w:szCs w:val="24"/>
      </w:rPr>
      <w:t>), 20</w:t>
    </w:r>
    <w:r w:rsidRPr="00AD71EA">
      <w:rPr>
        <w:rFonts w:ascii="Times New Roman" w:hAnsi="Times New Roman"/>
        <w:sz w:val="24"/>
        <w:szCs w:val="24"/>
        <w:lang w:val="en-US"/>
      </w:rPr>
      <w:t>17</w:t>
    </w:r>
    <w:r w:rsidRPr="00AD71EA">
      <w:rPr>
        <w:rFonts w:ascii="Times New Roman" w:hAnsi="Times New Roman"/>
        <w:sz w:val="24"/>
        <w:szCs w:val="24"/>
      </w:rPr>
      <w:t xml:space="preserve"> года</w:t>
    </w:r>
  </w:p>
  <w:p w:rsidR="00487DD2" w:rsidRDefault="00487D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27C"/>
    <w:multiLevelType w:val="hybridMultilevel"/>
    <w:tmpl w:val="5D0AB5A6"/>
    <w:lvl w:ilvl="0" w:tplc="DFBE343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
    <w:nsid w:val="14C44A6F"/>
    <w:multiLevelType w:val="hybridMultilevel"/>
    <w:tmpl w:val="3BCC86E6"/>
    <w:lvl w:ilvl="0" w:tplc="9960625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nsid w:val="497F4768"/>
    <w:multiLevelType w:val="hybridMultilevel"/>
    <w:tmpl w:val="3BCC86E6"/>
    <w:lvl w:ilvl="0" w:tplc="9960625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4E9C"/>
    <w:rsid w:val="000071DE"/>
    <w:rsid w:val="00014C8D"/>
    <w:rsid w:val="00025CB5"/>
    <w:rsid w:val="00041973"/>
    <w:rsid w:val="00046580"/>
    <w:rsid w:val="00064FDC"/>
    <w:rsid w:val="000946FF"/>
    <w:rsid w:val="00095D18"/>
    <w:rsid w:val="000B0027"/>
    <w:rsid w:val="000D5043"/>
    <w:rsid w:val="000E1D3E"/>
    <w:rsid w:val="00132A9B"/>
    <w:rsid w:val="001450A7"/>
    <w:rsid w:val="0015299B"/>
    <w:rsid w:val="00170592"/>
    <w:rsid w:val="0019790B"/>
    <w:rsid w:val="001A1CBF"/>
    <w:rsid w:val="001A4267"/>
    <w:rsid w:val="001F4917"/>
    <w:rsid w:val="001F6539"/>
    <w:rsid w:val="002074B9"/>
    <w:rsid w:val="002366A0"/>
    <w:rsid w:val="00257590"/>
    <w:rsid w:val="0026584D"/>
    <w:rsid w:val="002A3E8A"/>
    <w:rsid w:val="002A7CD3"/>
    <w:rsid w:val="002C0437"/>
    <w:rsid w:val="002C04CF"/>
    <w:rsid w:val="002C1778"/>
    <w:rsid w:val="002D1CDC"/>
    <w:rsid w:val="002D2954"/>
    <w:rsid w:val="002D5AA4"/>
    <w:rsid w:val="00301B36"/>
    <w:rsid w:val="00320A45"/>
    <w:rsid w:val="00321846"/>
    <w:rsid w:val="00327BB9"/>
    <w:rsid w:val="00353A85"/>
    <w:rsid w:val="00355C90"/>
    <w:rsid w:val="00376E96"/>
    <w:rsid w:val="003C337C"/>
    <w:rsid w:val="003E7ADC"/>
    <w:rsid w:val="004045DB"/>
    <w:rsid w:val="00440EDD"/>
    <w:rsid w:val="004465F0"/>
    <w:rsid w:val="00487DD2"/>
    <w:rsid w:val="00494A7A"/>
    <w:rsid w:val="004B133D"/>
    <w:rsid w:val="004E0807"/>
    <w:rsid w:val="004E0A98"/>
    <w:rsid w:val="004E7303"/>
    <w:rsid w:val="004E7E28"/>
    <w:rsid w:val="004F1E8F"/>
    <w:rsid w:val="005011AE"/>
    <w:rsid w:val="00520358"/>
    <w:rsid w:val="005423A0"/>
    <w:rsid w:val="00544900"/>
    <w:rsid w:val="00557032"/>
    <w:rsid w:val="005B0A94"/>
    <w:rsid w:val="005B4E57"/>
    <w:rsid w:val="0062039E"/>
    <w:rsid w:val="006661AB"/>
    <w:rsid w:val="006719D0"/>
    <w:rsid w:val="00672420"/>
    <w:rsid w:val="0069109D"/>
    <w:rsid w:val="00696EAB"/>
    <w:rsid w:val="006C6612"/>
    <w:rsid w:val="00702F4B"/>
    <w:rsid w:val="00724266"/>
    <w:rsid w:val="00735FC7"/>
    <w:rsid w:val="00767AF1"/>
    <w:rsid w:val="0077514D"/>
    <w:rsid w:val="007B5415"/>
    <w:rsid w:val="007B6568"/>
    <w:rsid w:val="007D7B92"/>
    <w:rsid w:val="007F13EA"/>
    <w:rsid w:val="0081173A"/>
    <w:rsid w:val="0081379B"/>
    <w:rsid w:val="008244F4"/>
    <w:rsid w:val="00830CC0"/>
    <w:rsid w:val="008602D1"/>
    <w:rsid w:val="00896D54"/>
    <w:rsid w:val="008E3918"/>
    <w:rsid w:val="00902618"/>
    <w:rsid w:val="0090433B"/>
    <w:rsid w:val="00914028"/>
    <w:rsid w:val="00943CE7"/>
    <w:rsid w:val="009546C2"/>
    <w:rsid w:val="00955A20"/>
    <w:rsid w:val="00955A6A"/>
    <w:rsid w:val="0096259C"/>
    <w:rsid w:val="00982B36"/>
    <w:rsid w:val="009969F6"/>
    <w:rsid w:val="009B3682"/>
    <w:rsid w:val="009C0AF3"/>
    <w:rsid w:val="009E6FA1"/>
    <w:rsid w:val="00A00703"/>
    <w:rsid w:val="00A51B6D"/>
    <w:rsid w:val="00A53008"/>
    <w:rsid w:val="00A5784D"/>
    <w:rsid w:val="00A73D84"/>
    <w:rsid w:val="00A94A24"/>
    <w:rsid w:val="00A96A3B"/>
    <w:rsid w:val="00AA6C27"/>
    <w:rsid w:val="00AC5670"/>
    <w:rsid w:val="00AD71EA"/>
    <w:rsid w:val="00AE2842"/>
    <w:rsid w:val="00AF3DBE"/>
    <w:rsid w:val="00B254F6"/>
    <w:rsid w:val="00B43E08"/>
    <w:rsid w:val="00B545DE"/>
    <w:rsid w:val="00B64F54"/>
    <w:rsid w:val="00B74319"/>
    <w:rsid w:val="00BB4D3F"/>
    <w:rsid w:val="00BD35D1"/>
    <w:rsid w:val="00BF2D8B"/>
    <w:rsid w:val="00C24BFD"/>
    <w:rsid w:val="00C320E2"/>
    <w:rsid w:val="00C47238"/>
    <w:rsid w:val="00C63817"/>
    <w:rsid w:val="00C90530"/>
    <w:rsid w:val="00CA04C7"/>
    <w:rsid w:val="00CA16E1"/>
    <w:rsid w:val="00CC5CA4"/>
    <w:rsid w:val="00CE1A64"/>
    <w:rsid w:val="00CE66F1"/>
    <w:rsid w:val="00D468E5"/>
    <w:rsid w:val="00D679F1"/>
    <w:rsid w:val="00DC3FCA"/>
    <w:rsid w:val="00DC4E4D"/>
    <w:rsid w:val="00DC61D9"/>
    <w:rsid w:val="00DE6D19"/>
    <w:rsid w:val="00E03842"/>
    <w:rsid w:val="00E1635F"/>
    <w:rsid w:val="00E34E9C"/>
    <w:rsid w:val="00E56BD2"/>
    <w:rsid w:val="00E6281D"/>
    <w:rsid w:val="00E857EE"/>
    <w:rsid w:val="00E95627"/>
    <w:rsid w:val="00EC7A27"/>
    <w:rsid w:val="00ED668C"/>
    <w:rsid w:val="00EF05B6"/>
    <w:rsid w:val="00F17ACB"/>
    <w:rsid w:val="00F20C3B"/>
    <w:rsid w:val="00F365C1"/>
    <w:rsid w:val="00F90709"/>
    <w:rsid w:val="00FB14A8"/>
    <w:rsid w:val="00FC000F"/>
    <w:rsid w:val="00FC1A93"/>
    <w:rsid w:val="00FE561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D3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34E9C"/>
    <w:pPr>
      <w:ind w:left="720"/>
      <w:contextualSpacing/>
    </w:pPr>
  </w:style>
  <w:style w:type="table" w:styleId="TableGrid">
    <w:name w:val="Table Grid"/>
    <w:basedOn w:val="TableNormal"/>
    <w:uiPriority w:val="99"/>
    <w:rsid w:val="00E34E9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34E9C"/>
    <w:rPr>
      <w:rFonts w:cs="Times New Roman"/>
      <w:color w:val="0563C1"/>
      <w:u w:val="single"/>
    </w:rPr>
  </w:style>
  <w:style w:type="paragraph" w:styleId="BalloonText">
    <w:name w:val="Balloon Text"/>
    <w:basedOn w:val="Normal"/>
    <w:link w:val="BalloonTextChar"/>
    <w:uiPriority w:val="99"/>
    <w:semiHidden/>
    <w:rsid w:val="00896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6D54"/>
    <w:rPr>
      <w:rFonts w:ascii="Tahoma" w:hAnsi="Tahoma" w:cs="Tahoma"/>
      <w:sz w:val="16"/>
      <w:szCs w:val="16"/>
    </w:rPr>
  </w:style>
  <w:style w:type="paragraph" w:styleId="Header">
    <w:name w:val="header"/>
    <w:basedOn w:val="Normal"/>
    <w:link w:val="HeaderChar"/>
    <w:uiPriority w:val="99"/>
    <w:rsid w:val="00A0070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00703"/>
    <w:rPr>
      <w:rFonts w:cs="Times New Roman"/>
    </w:rPr>
  </w:style>
  <w:style w:type="paragraph" w:styleId="Footer">
    <w:name w:val="footer"/>
    <w:basedOn w:val="Normal"/>
    <w:link w:val="FooterChar"/>
    <w:uiPriority w:val="99"/>
    <w:rsid w:val="00A0070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00703"/>
    <w:rPr>
      <w:rFonts w:cs="Times New Roman"/>
    </w:rPr>
  </w:style>
  <w:style w:type="character" w:styleId="PageNumber">
    <w:name w:val="page number"/>
    <w:basedOn w:val="DefaultParagraphFont"/>
    <w:uiPriority w:val="99"/>
    <w:rsid w:val="007F13E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1178</TotalTime>
  <Pages>13</Pages>
  <Words>3870</Words>
  <Characters>22063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Sergey</cp:lastModifiedBy>
  <cp:revision>48</cp:revision>
  <cp:lastPrinted>2015-10-26T12:32:00Z</cp:lastPrinted>
  <dcterms:created xsi:type="dcterms:W3CDTF">2015-10-21T09:51:00Z</dcterms:created>
  <dcterms:modified xsi:type="dcterms:W3CDTF">2017-10-06T07:14:00Z</dcterms:modified>
</cp:coreProperties>
</file>