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835C5" w:rsidRPr="00783E01" w:rsidTr="0039440A">
        <w:tc>
          <w:tcPr>
            <w:tcW w:w="4643" w:type="dxa"/>
          </w:tcPr>
          <w:p w:rsidR="003835C5" w:rsidRDefault="003835C5" w:rsidP="0039440A">
            <w:pPr>
              <w:spacing w:after="0" w:line="240" w:lineRule="auto"/>
              <w:rPr>
                <w:rFonts w:ascii="Times New Roman" w:hAnsi="Times New Roman"/>
                <w:sz w:val="20"/>
                <w:szCs w:val="20"/>
                <w:lang w:eastAsia="ru-RU"/>
              </w:rPr>
            </w:pPr>
            <w:r w:rsidRPr="0039440A">
              <w:rPr>
                <w:rFonts w:ascii="Times New Roman" w:hAnsi="Times New Roman"/>
                <w:sz w:val="20"/>
                <w:szCs w:val="20"/>
              </w:rPr>
              <w:t xml:space="preserve">УДК </w:t>
            </w:r>
            <w:r w:rsidRPr="0039440A">
              <w:rPr>
                <w:rFonts w:ascii="Times New Roman" w:hAnsi="Times New Roman"/>
                <w:sz w:val="20"/>
                <w:szCs w:val="20"/>
                <w:lang w:eastAsia="ru-RU"/>
              </w:rPr>
              <w:t>637.504./07:575.22</w:t>
            </w: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b/>
                <w:sz w:val="20"/>
                <w:szCs w:val="20"/>
              </w:rPr>
            </w:pPr>
            <w:r w:rsidRPr="0039440A">
              <w:rPr>
                <w:rFonts w:ascii="Times New Roman" w:hAnsi="Times New Roman"/>
                <w:sz w:val="20"/>
                <w:szCs w:val="20"/>
              </w:rPr>
              <w:t xml:space="preserve">06.00.00 Сельскохозяйственные науки </w:t>
            </w:r>
          </w:p>
        </w:tc>
        <w:tc>
          <w:tcPr>
            <w:tcW w:w="4643" w:type="dxa"/>
          </w:tcPr>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 xml:space="preserve">UDC </w:t>
            </w:r>
            <w:r w:rsidRPr="0039440A">
              <w:rPr>
                <w:rFonts w:ascii="Times New Roman" w:hAnsi="Times New Roman"/>
                <w:sz w:val="20"/>
                <w:szCs w:val="20"/>
                <w:lang w:eastAsia="ru-RU"/>
              </w:rPr>
              <w:t>637.504./07:575.22</w:t>
            </w:r>
          </w:p>
          <w:p w:rsidR="003835C5" w:rsidRDefault="003835C5" w:rsidP="0039440A">
            <w:pPr>
              <w:spacing w:after="0" w:line="240" w:lineRule="auto"/>
              <w:rPr>
                <w:rFonts w:ascii="Times New Roman" w:hAnsi="Times New Roman"/>
                <w:sz w:val="20"/>
                <w:szCs w:val="20"/>
              </w:rPr>
            </w:pPr>
          </w:p>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Agricultural science</w:t>
            </w:r>
            <w:r>
              <w:rPr>
                <w:rFonts w:ascii="Times New Roman" w:hAnsi="Times New Roman"/>
                <w:sz w:val="20"/>
                <w:szCs w:val="20"/>
              </w:rPr>
              <w:t>s</w:t>
            </w:r>
          </w:p>
        </w:tc>
      </w:tr>
      <w:tr w:rsidR="003835C5" w:rsidRPr="00783E01" w:rsidTr="0039440A">
        <w:trPr>
          <w:trHeight w:val="232"/>
        </w:trPr>
        <w:tc>
          <w:tcPr>
            <w:tcW w:w="4643" w:type="dxa"/>
          </w:tcPr>
          <w:p w:rsidR="003835C5" w:rsidRPr="0039440A" w:rsidRDefault="003835C5" w:rsidP="0039440A">
            <w:pPr>
              <w:spacing w:after="0" w:line="240" w:lineRule="auto"/>
              <w:rPr>
                <w:rFonts w:ascii="Times New Roman" w:hAnsi="Times New Roman"/>
                <w:strike/>
                <w:sz w:val="20"/>
                <w:szCs w:val="20"/>
              </w:rPr>
            </w:pPr>
          </w:p>
        </w:tc>
        <w:tc>
          <w:tcPr>
            <w:tcW w:w="4643" w:type="dxa"/>
          </w:tcPr>
          <w:p w:rsidR="003835C5" w:rsidRPr="0039440A" w:rsidRDefault="003835C5" w:rsidP="0039440A">
            <w:pPr>
              <w:spacing w:after="0" w:line="240" w:lineRule="auto"/>
              <w:rPr>
                <w:rFonts w:ascii="Times New Roman" w:hAnsi="Times New Roman"/>
                <w:strike/>
                <w:sz w:val="20"/>
                <w:szCs w:val="20"/>
              </w:rPr>
            </w:pPr>
          </w:p>
        </w:tc>
      </w:tr>
      <w:tr w:rsidR="003835C5" w:rsidRPr="00B75575" w:rsidTr="0039440A">
        <w:trPr>
          <w:trHeight w:val="547"/>
        </w:trPr>
        <w:tc>
          <w:tcPr>
            <w:tcW w:w="4643" w:type="dxa"/>
            <w:shd w:val="clear" w:color="auto" w:fill="FFFFFF"/>
          </w:tcPr>
          <w:p w:rsidR="003835C5" w:rsidRPr="0039440A" w:rsidRDefault="003835C5" w:rsidP="0039440A">
            <w:pPr>
              <w:spacing w:after="0" w:line="240" w:lineRule="auto"/>
              <w:rPr>
                <w:rFonts w:ascii="Times New Roman" w:hAnsi="Times New Roman"/>
                <w:b/>
                <w:sz w:val="20"/>
                <w:szCs w:val="20"/>
                <w:lang w:eastAsia="ru-RU"/>
              </w:rPr>
            </w:pPr>
            <w:r w:rsidRPr="0039440A">
              <w:rPr>
                <w:rFonts w:ascii="Times New Roman" w:hAnsi="Times New Roman"/>
                <w:b/>
                <w:sz w:val="20"/>
                <w:szCs w:val="20"/>
                <w:lang w:eastAsia="ru-RU"/>
              </w:rPr>
              <w:t>СРАВНИТЕЛЬНАЯ ХАРАКТЕРИСТИКА ТЕХНОЛОГИЧЕСКИХ ПОКАЗАТЕЛЕЙ ДЕЛИКАТЕСОВ ИЗ МЯСА СВИНЕЙ ИМПОРТНОЙ СЕЛЕКЦИИ</w:t>
            </w:r>
          </w:p>
          <w:p w:rsidR="003835C5" w:rsidRPr="0039440A" w:rsidRDefault="003835C5" w:rsidP="0039440A">
            <w:pPr>
              <w:spacing w:after="0" w:line="240" w:lineRule="auto"/>
              <w:rPr>
                <w:rFonts w:ascii="Times New Roman" w:hAnsi="Times New Roman"/>
                <w:b/>
                <w:sz w:val="20"/>
                <w:szCs w:val="20"/>
              </w:rPr>
            </w:pPr>
          </w:p>
        </w:tc>
        <w:tc>
          <w:tcPr>
            <w:tcW w:w="4643" w:type="dxa"/>
          </w:tcPr>
          <w:p w:rsidR="003835C5" w:rsidRPr="0039440A" w:rsidRDefault="003835C5" w:rsidP="00DD4970">
            <w:pPr>
              <w:spacing w:after="0" w:line="240" w:lineRule="auto"/>
              <w:rPr>
                <w:rFonts w:ascii="Times New Roman" w:hAnsi="Times New Roman"/>
                <w:b/>
                <w:sz w:val="20"/>
                <w:szCs w:val="20"/>
                <w:lang w:val="en-US"/>
              </w:rPr>
            </w:pPr>
            <w:r w:rsidRPr="0039440A">
              <w:rPr>
                <w:rFonts w:ascii="Times New Roman" w:hAnsi="Times New Roman"/>
                <w:b/>
                <w:sz w:val="20"/>
                <w:szCs w:val="20"/>
                <w:lang w:val="en-US"/>
              </w:rPr>
              <w:t xml:space="preserve">COMPARATIVE CHARACTERISTICS OF TECHNOLOGICAL PARAMETERS OF DELICACIES FROM MEAT OF IMPORTED PIGS </w:t>
            </w:r>
          </w:p>
        </w:tc>
      </w:tr>
      <w:tr w:rsidR="003835C5" w:rsidRPr="00B75575" w:rsidTr="0039440A">
        <w:tc>
          <w:tcPr>
            <w:tcW w:w="4643" w:type="dxa"/>
            <w:shd w:val="clear" w:color="auto" w:fill="FFFFFF"/>
          </w:tcPr>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Величко Владимир Александрович</w:t>
            </w:r>
          </w:p>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к. с.-х..н.</w:t>
            </w:r>
          </w:p>
          <w:p w:rsidR="003835C5" w:rsidRPr="0039440A" w:rsidRDefault="003835C5" w:rsidP="0039440A">
            <w:pPr>
              <w:spacing w:after="0" w:line="240" w:lineRule="auto"/>
              <w:rPr>
                <w:rFonts w:ascii="Times New Roman" w:hAnsi="Times New Roman"/>
                <w:sz w:val="20"/>
                <w:szCs w:val="20"/>
                <w:lang w:eastAsia="ru-RU"/>
              </w:rPr>
            </w:pPr>
            <w:r>
              <w:rPr>
                <w:rFonts w:ascii="Times New Roman" w:hAnsi="Times New Roman"/>
                <w:sz w:val="20"/>
                <w:szCs w:val="20"/>
                <w:lang w:eastAsia="ru-RU"/>
              </w:rPr>
              <w:t>РИНЦ</w:t>
            </w:r>
            <w:r w:rsidRPr="0039440A">
              <w:rPr>
                <w:rFonts w:ascii="Times New Roman" w:hAnsi="Times New Roman"/>
                <w:sz w:val="20"/>
                <w:szCs w:val="20"/>
                <w:lang w:eastAsia="ru-RU"/>
              </w:rPr>
              <w:t xml:space="preserve"> </w:t>
            </w:r>
            <w:r w:rsidRPr="0039440A">
              <w:rPr>
                <w:rFonts w:ascii="Times New Roman" w:hAnsi="Times New Roman"/>
                <w:sz w:val="20"/>
                <w:szCs w:val="20"/>
                <w:lang w:val="en-US" w:eastAsia="ru-RU"/>
              </w:rPr>
              <w:t>SPIN</w:t>
            </w:r>
            <w:r w:rsidRPr="0039440A">
              <w:rPr>
                <w:rFonts w:ascii="Times New Roman" w:hAnsi="Times New Roman"/>
                <w:sz w:val="20"/>
                <w:szCs w:val="20"/>
                <w:lang w:eastAsia="ru-RU"/>
              </w:rPr>
              <w:t>-код: 1979-7562</w:t>
            </w:r>
          </w:p>
          <w:p w:rsidR="003835C5" w:rsidRPr="0039440A" w:rsidRDefault="003835C5" w:rsidP="0039440A">
            <w:pPr>
              <w:spacing w:after="0" w:line="240" w:lineRule="auto"/>
              <w:rPr>
                <w:rFonts w:ascii="Times New Roman" w:hAnsi="Times New Roman"/>
                <w:sz w:val="20"/>
                <w:szCs w:val="20"/>
              </w:rPr>
            </w:pPr>
          </w:p>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Комлацкий Григорий Васильевич</w:t>
            </w:r>
          </w:p>
          <w:p w:rsidR="003835C5" w:rsidRPr="00DD4970" w:rsidRDefault="003835C5" w:rsidP="0039440A">
            <w:pPr>
              <w:spacing w:after="0" w:line="240" w:lineRule="auto"/>
              <w:rPr>
                <w:rFonts w:ascii="Times New Roman" w:hAnsi="Times New Roman"/>
                <w:i/>
                <w:sz w:val="20"/>
                <w:szCs w:val="20"/>
              </w:rPr>
            </w:pPr>
            <w:r w:rsidRPr="0039440A">
              <w:rPr>
                <w:rFonts w:ascii="Times New Roman" w:hAnsi="Times New Roman"/>
                <w:sz w:val="20"/>
                <w:szCs w:val="20"/>
              </w:rPr>
              <w:t>д с.-х. н.,</w:t>
            </w:r>
            <w:r w:rsidRPr="00B75575">
              <w:rPr>
                <w:rFonts w:ascii="Times New Roman" w:hAnsi="Times New Roman"/>
                <w:sz w:val="20"/>
                <w:szCs w:val="20"/>
              </w:rPr>
              <w:t xml:space="preserve"> </w:t>
            </w:r>
            <w:r w:rsidRPr="0039440A">
              <w:rPr>
                <w:rFonts w:ascii="Times New Roman" w:hAnsi="Times New Roman"/>
                <w:sz w:val="20"/>
                <w:szCs w:val="20"/>
              </w:rPr>
              <w:t>доцент</w:t>
            </w:r>
            <w:r w:rsidRPr="0039440A">
              <w:rPr>
                <w:rFonts w:ascii="Times New Roman" w:hAnsi="Times New Roman"/>
                <w:i/>
                <w:sz w:val="20"/>
                <w:szCs w:val="20"/>
              </w:rPr>
              <w:t xml:space="preserve"> </w:t>
            </w:r>
            <w:bookmarkStart w:id="0" w:name="_GoBack"/>
            <w:bookmarkEnd w:id="0"/>
          </w:p>
          <w:p w:rsidR="003835C5" w:rsidRPr="0039440A" w:rsidRDefault="003835C5" w:rsidP="0039440A">
            <w:pPr>
              <w:spacing w:after="0" w:line="240" w:lineRule="auto"/>
              <w:rPr>
                <w:rFonts w:ascii="Times New Roman" w:hAnsi="Times New Roman"/>
                <w:sz w:val="20"/>
                <w:szCs w:val="20"/>
                <w:lang w:eastAsia="ru-RU"/>
              </w:rPr>
            </w:pPr>
          </w:p>
          <w:p w:rsidR="003835C5" w:rsidRPr="0039440A"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Величко Людмила Федоровна</w:t>
            </w:r>
          </w:p>
          <w:p w:rsidR="003835C5" w:rsidRPr="00DD4970" w:rsidRDefault="003835C5" w:rsidP="0039440A">
            <w:pPr>
              <w:spacing w:after="0" w:line="240" w:lineRule="auto"/>
              <w:rPr>
                <w:rFonts w:ascii="Times New Roman" w:hAnsi="Times New Roman"/>
                <w:sz w:val="20"/>
                <w:szCs w:val="20"/>
              </w:rPr>
            </w:pPr>
            <w:r w:rsidRPr="0039440A">
              <w:rPr>
                <w:rFonts w:ascii="Times New Roman" w:hAnsi="Times New Roman"/>
                <w:sz w:val="20"/>
                <w:szCs w:val="20"/>
              </w:rPr>
              <w:t>к.с.-х.н.,</w:t>
            </w:r>
            <w:r w:rsidRPr="00B75575">
              <w:rPr>
                <w:rFonts w:ascii="Times New Roman" w:hAnsi="Times New Roman"/>
                <w:sz w:val="20"/>
                <w:szCs w:val="20"/>
              </w:rPr>
              <w:t xml:space="preserve"> </w:t>
            </w:r>
            <w:r w:rsidRPr="0039440A">
              <w:rPr>
                <w:rFonts w:ascii="Times New Roman" w:hAnsi="Times New Roman"/>
                <w:sz w:val="20"/>
                <w:szCs w:val="20"/>
              </w:rPr>
              <w:t>профессор</w:t>
            </w:r>
          </w:p>
          <w:p w:rsidR="003835C5" w:rsidRPr="0039440A" w:rsidRDefault="003835C5" w:rsidP="0039440A">
            <w:pPr>
              <w:spacing w:after="0" w:line="240" w:lineRule="auto"/>
              <w:rPr>
                <w:rFonts w:ascii="Times New Roman" w:hAnsi="Times New Roman"/>
                <w:i/>
                <w:sz w:val="20"/>
                <w:szCs w:val="20"/>
              </w:rPr>
            </w:pPr>
            <w:r w:rsidRPr="0039440A">
              <w:rPr>
                <w:rFonts w:ascii="Times New Roman" w:hAnsi="Times New Roman"/>
                <w:i/>
                <w:sz w:val="20"/>
                <w:szCs w:val="20"/>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Pr>
                <w:rFonts w:ascii="Times New Roman" w:hAnsi="Times New Roman"/>
                <w:i/>
                <w:sz w:val="20"/>
                <w:szCs w:val="20"/>
              </w:rPr>
              <w:t>,</w:t>
            </w:r>
          </w:p>
          <w:p w:rsidR="003835C5" w:rsidRPr="0039440A" w:rsidRDefault="003835C5" w:rsidP="0039440A">
            <w:pPr>
              <w:spacing w:after="0" w:line="240" w:lineRule="auto"/>
              <w:rPr>
                <w:rFonts w:ascii="Times New Roman" w:hAnsi="Times New Roman"/>
                <w:i/>
                <w:sz w:val="20"/>
                <w:szCs w:val="20"/>
              </w:rPr>
            </w:pPr>
            <w:r>
              <w:rPr>
                <w:rFonts w:ascii="Times New Roman" w:hAnsi="Times New Roman"/>
                <w:i/>
                <w:sz w:val="20"/>
                <w:szCs w:val="20"/>
              </w:rPr>
              <w:t>Россия,</w:t>
            </w:r>
            <w:r w:rsidRPr="0039440A">
              <w:rPr>
                <w:rFonts w:ascii="Times New Roman" w:hAnsi="Times New Roman"/>
                <w:i/>
                <w:sz w:val="20"/>
                <w:szCs w:val="20"/>
              </w:rPr>
              <w:t xml:space="preserve"> г. Краснодар, ул. Калинина 13</w:t>
            </w:r>
          </w:p>
          <w:p w:rsidR="003835C5" w:rsidRPr="0039440A" w:rsidRDefault="003835C5" w:rsidP="0039440A">
            <w:pPr>
              <w:spacing w:after="0" w:line="240" w:lineRule="auto"/>
              <w:rPr>
                <w:rFonts w:ascii="Times New Roman" w:hAnsi="Times New Roman"/>
                <w:i/>
                <w:sz w:val="20"/>
                <w:szCs w:val="20"/>
              </w:rPr>
            </w:pPr>
          </w:p>
          <w:p w:rsidR="003835C5" w:rsidRPr="0039440A" w:rsidRDefault="003835C5" w:rsidP="0039440A">
            <w:pPr>
              <w:widowControl w:val="0"/>
              <w:adjustRightInd w:val="0"/>
              <w:spacing w:after="0" w:line="240" w:lineRule="auto"/>
              <w:textAlignment w:val="baseline"/>
              <w:rPr>
                <w:rFonts w:ascii="Times New Roman" w:hAnsi="Times New Roman"/>
                <w:sz w:val="20"/>
                <w:szCs w:val="20"/>
              </w:rPr>
            </w:pPr>
            <w:r w:rsidRPr="0039440A">
              <w:rPr>
                <w:rFonts w:ascii="Times New Roman" w:hAnsi="Times New Roman"/>
                <w:sz w:val="20"/>
                <w:szCs w:val="20"/>
                <w:lang w:eastAsia="ru-RU"/>
              </w:rPr>
              <w:t>В последние годы в Россию было завезено много свиней</w:t>
            </w:r>
            <w:r w:rsidRPr="00783E01">
              <w:rPr>
                <w:rFonts w:ascii="Times New Roman" w:hAnsi="Times New Roman"/>
                <w:sz w:val="20"/>
                <w:szCs w:val="20"/>
              </w:rPr>
              <w:t xml:space="preserve"> </w:t>
            </w:r>
            <w:r w:rsidRPr="0039440A">
              <w:rPr>
                <w:rFonts w:ascii="Times New Roman" w:hAnsi="Times New Roman"/>
                <w:sz w:val="20"/>
                <w:szCs w:val="20"/>
                <w:lang w:eastAsia="ru-RU"/>
              </w:rPr>
              <w:t>специализированных пород, характеризующиеся повышенными мясными качествами, из Канады и ряда европейских стран. В статье представлены результаты оценки убойных и мясных к</w:t>
            </w:r>
            <w:r>
              <w:rPr>
                <w:rFonts w:ascii="Times New Roman" w:hAnsi="Times New Roman"/>
                <w:sz w:val="20"/>
                <w:szCs w:val="20"/>
                <w:lang w:eastAsia="ru-RU"/>
              </w:rPr>
              <w:t>ачеств свиней разных генотипов.</w:t>
            </w:r>
            <w:r w:rsidRPr="0039440A">
              <w:rPr>
                <w:rFonts w:ascii="Times New Roman" w:hAnsi="Times New Roman"/>
                <w:sz w:val="20"/>
                <w:szCs w:val="20"/>
                <w:lang w:eastAsia="ru-RU"/>
              </w:rPr>
              <w:t xml:space="preserve"> В качестве объектов для исследования было использовано мясо свиней датской селекции : чистопородный ландрас (ЧЛ), двухпородный гибрид ландрас х йоркшир ( ЛхЙ), трехпородный гибрид ландрас х йоркшир х дюрок (ЛхЙхД), снятых с  контрольного откорма, а также выработанные опытные образцы деликатесной продукции. Комиссионная оценка мяса и бульона показала, что  вареное мясо от трехпородных животных получило наибольшее количество баллов, а по качеству бульона достоверно превосходили образцы мяса чистопородных ла</w:t>
            </w:r>
            <w:r>
              <w:rPr>
                <w:rFonts w:ascii="Times New Roman" w:hAnsi="Times New Roman"/>
                <w:sz w:val="20"/>
                <w:szCs w:val="20"/>
                <w:lang w:eastAsia="ru-RU"/>
              </w:rPr>
              <w:t xml:space="preserve">ндрасов и двухпородных животных. </w:t>
            </w:r>
            <w:r w:rsidRPr="0039440A">
              <w:rPr>
                <w:rFonts w:ascii="Times New Roman" w:hAnsi="Times New Roman"/>
                <w:sz w:val="20"/>
                <w:szCs w:val="20"/>
                <w:lang w:eastAsia="ru-RU"/>
              </w:rPr>
              <w:t>В результате дегустационной оценки окорока «Воронежский» установлено, что образцы продукции из мяса трехпородных свиней  по сравнению с образцами из мяса чистопородных животных обладают наиболее выраженным вкусом, ароматом и нежной консистенцией. Оценка органолептических показателей готовой продукции свидетельствует о том, что в качестве сырья для выработки деликатесных изделий подходит мясо всех изучаемых групп свиней</w:t>
            </w:r>
          </w:p>
        </w:tc>
        <w:tc>
          <w:tcPr>
            <w:tcW w:w="4643" w:type="dxa"/>
          </w:tcPr>
          <w:p w:rsidR="003835C5" w:rsidRPr="0039440A" w:rsidRDefault="003835C5" w:rsidP="0039440A">
            <w:pPr>
              <w:spacing w:after="0" w:line="240" w:lineRule="auto"/>
              <w:rPr>
                <w:rFonts w:ascii="Times New Roman" w:hAnsi="Times New Roman"/>
                <w:sz w:val="20"/>
                <w:szCs w:val="20"/>
                <w:lang w:val="en-US"/>
              </w:rPr>
            </w:pPr>
            <w:r w:rsidRPr="0039440A">
              <w:rPr>
                <w:rFonts w:ascii="Times New Roman" w:hAnsi="Times New Roman"/>
                <w:sz w:val="20"/>
                <w:szCs w:val="20"/>
                <w:lang w:val="en-US"/>
              </w:rPr>
              <w:t>Velichko Vladimir Aleksandrovich</w:t>
            </w:r>
          </w:p>
          <w:p w:rsidR="003835C5" w:rsidRPr="0039440A" w:rsidRDefault="003835C5" w:rsidP="0039440A">
            <w:pPr>
              <w:spacing w:after="0" w:line="240" w:lineRule="auto"/>
              <w:rPr>
                <w:rFonts w:ascii="Times New Roman" w:hAnsi="Times New Roman"/>
                <w:sz w:val="20"/>
                <w:szCs w:val="20"/>
                <w:lang w:val="en-US"/>
              </w:rPr>
            </w:pPr>
            <w:r w:rsidRPr="0039440A">
              <w:rPr>
                <w:rFonts w:ascii="Times New Roman" w:hAnsi="Times New Roman"/>
                <w:sz w:val="20"/>
                <w:szCs w:val="20"/>
                <w:lang w:val="en-US"/>
              </w:rPr>
              <w:t>Cand</w:t>
            </w:r>
            <w:r>
              <w:rPr>
                <w:rFonts w:ascii="Times New Roman" w:hAnsi="Times New Roman"/>
                <w:sz w:val="20"/>
                <w:szCs w:val="20"/>
                <w:lang w:val="en-US"/>
              </w:rPr>
              <w:t>.</w:t>
            </w:r>
            <w:r w:rsidRPr="0039440A">
              <w:rPr>
                <w:rFonts w:ascii="Times New Roman" w:hAnsi="Times New Roman"/>
                <w:sz w:val="20"/>
                <w:szCs w:val="20"/>
                <w:lang w:val="en-US"/>
              </w:rPr>
              <w:t xml:space="preserve">Agr.Sci. </w:t>
            </w:r>
          </w:p>
          <w:p w:rsidR="003835C5" w:rsidRPr="0039440A" w:rsidRDefault="003835C5" w:rsidP="0039440A">
            <w:pPr>
              <w:spacing w:after="0" w:line="240" w:lineRule="auto"/>
              <w:rPr>
                <w:rFonts w:ascii="Times New Roman" w:hAnsi="Times New Roman"/>
                <w:sz w:val="20"/>
                <w:szCs w:val="20"/>
                <w:lang w:val="en-US" w:eastAsia="ru-RU"/>
              </w:rPr>
            </w:pPr>
            <w:r w:rsidRPr="0039440A">
              <w:rPr>
                <w:rFonts w:ascii="Times New Roman" w:hAnsi="Times New Roman"/>
                <w:sz w:val="20"/>
                <w:szCs w:val="20"/>
                <w:lang w:val="en-US" w:eastAsia="ru-RU"/>
              </w:rPr>
              <w:t>RSCI SPIN-</w:t>
            </w:r>
            <w:r>
              <w:rPr>
                <w:rFonts w:ascii="Times New Roman" w:hAnsi="Times New Roman"/>
                <w:sz w:val="20"/>
                <w:szCs w:val="20"/>
                <w:lang w:val="en-US" w:eastAsia="ru-RU"/>
              </w:rPr>
              <w:t>code</w:t>
            </w:r>
            <w:r w:rsidRPr="0039440A">
              <w:rPr>
                <w:rFonts w:ascii="Times New Roman" w:hAnsi="Times New Roman"/>
                <w:sz w:val="20"/>
                <w:szCs w:val="20"/>
                <w:lang w:val="en-US" w:eastAsia="ru-RU"/>
              </w:rPr>
              <w:t>: 1979-7562</w:t>
            </w: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r>
              <w:rPr>
                <w:rFonts w:ascii="Times New Roman" w:hAnsi="Times New Roman"/>
                <w:sz w:val="20"/>
                <w:szCs w:val="20"/>
                <w:lang w:val="en-US"/>
              </w:rPr>
              <w:t>Komlatsky</w:t>
            </w:r>
            <w:r w:rsidRPr="0039440A">
              <w:rPr>
                <w:rFonts w:ascii="Times New Roman" w:hAnsi="Times New Roman"/>
                <w:sz w:val="20"/>
                <w:szCs w:val="20"/>
                <w:lang w:val="en-US"/>
              </w:rPr>
              <w:t xml:space="preserve"> Gr</w:t>
            </w:r>
            <w:r>
              <w:rPr>
                <w:rFonts w:ascii="Times New Roman" w:hAnsi="Times New Roman"/>
                <w:sz w:val="20"/>
                <w:szCs w:val="20"/>
                <w:lang w:val="en-US"/>
              </w:rPr>
              <w:t>i</w:t>
            </w:r>
            <w:r w:rsidRPr="0039440A">
              <w:rPr>
                <w:rFonts w:ascii="Times New Roman" w:hAnsi="Times New Roman"/>
                <w:sz w:val="20"/>
                <w:szCs w:val="20"/>
                <w:lang w:val="en-US"/>
              </w:rPr>
              <w:t>gory Vasilevich</w:t>
            </w:r>
          </w:p>
          <w:p w:rsidR="003835C5" w:rsidRPr="0039440A" w:rsidRDefault="003835C5" w:rsidP="0039440A">
            <w:pPr>
              <w:spacing w:after="0" w:line="240" w:lineRule="auto"/>
              <w:rPr>
                <w:rFonts w:ascii="Times New Roman" w:hAnsi="Times New Roman"/>
                <w:sz w:val="20"/>
                <w:szCs w:val="20"/>
                <w:lang w:val="en-US"/>
              </w:rPr>
            </w:pPr>
            <w:r w:rsidRPr="0039440A">
              <w:rPr>
                <w:rFonts w:ascii="Times New Roman" w:hAnsi="Times New Roman"/>
                <w:sz w:val="20"/>
                <w:szCs w:val="20"/>
                <w:lang w:val="en-US"/>
              </w:rPr>
              <w:t xml:space="preserve">Dr.Agr.Sci. </w:t>
            </w: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r w:rsidRPr="0039440A">
              <w:rPr>
                <w:rFonts w:ascii="Times New Roman" w:hAnsi="Times New Roman"/>
                <w:sz w:val="20"/>
                <w:szCs w:val="20"/>
                <w:lang w:val="en-US"/>
              </w:rPr>
              <w:t>Velichko L</w:t>
            </w:r>
            <w:r>
              <w:rPr>
                <w:rFonts w:ascii="Times New Roman" w:hAnsi="Times New Roman"/>
                <w:sz w:val="20"/>
                <w:szCs w:val="20"/>
                <w:lang w:val="en-US"/>
              </w:rPr>
              <w:t>y</w:t>
            </w:r>
            <w:r w:rsidRPr="0039440A">
              <w:rPr>
                <w:rFonts w:ascii="Times New Roman" w:hAnsi="Times New Roman"/>
                <w:sz w:val="20"/>
                <w:szCs w:val="20"/>
                <w:lang w:val="en-US"/>
              </w:rPr>
              <w:t>udmila Fedorovna</w:t>
            </w:r>
          </w:p>
          <w:p w:rsidR="003835C5" w:rsidRPr="0039440A" w:rsidRDefault="003835C5" w:rsidP="0039440A">
            <w:pPr>
              <w:spacing w:after="0" w:line="240" w:lineRule="auto"/>
              <w:rPr>
                <w:rFonts w:ascii="Times New Roman" w:hAnsi="Times New Roman"/>
                <w:sz w:val="20"/>
                <w:szCs w:val="20"/>
                <w:lang w:val="en-US"/>
              </w:rPr>
            </w:pPr>
            <w:r>
              <w:rPr>
                <w:rFonts w:ascii="Times New Roman" w:hAnsi="Times New Roman"/>
                <w:sz w:val="20"/>
                <w:szCs w:val="20"/>
                <w:lang w:val="en-US"/>
              </w:rPr>
              <w:t>Cand.</w:t>
            </w:r>
            <w:r w:rsidRPr="0039440A">
              <w:rPr>
                <w:rFonts w:ascii="Times New Roman" w:hAnsi="Times New Roman"/>
                <w:sz w:val="20"/>
                <w:szCs w:val="20"/>
                <w:lang w:val="en-US"/>
              </w:rPr>
              <w:t>Agr.Sci.,</w:t>
            </w:r>
            <w:r>
              <w:rPr>
                <w:rFonts w:ascii="Times New Roman" w:hAnsi="Times New Roman"/>
                <w:sz w:val="20"/>
                <w:szCs w:val="20"/>
                <w:lang w:val="en-US"/>
              </w:rPr>
              <w:t xml:space="preserve"> </w:t>
            </w:r>
            <w:r w:rsidRPr="0039440A">
              <w:rPr>
                <w:rFonts w:ascii="Times New Roman" w:hAnsi="Times New Roman"/>
                <w:sz w:val="20"/>
                <w:szCs w:val="20"/>
                <w:lang w:val="en-US"/>
              </w:rPr>
              <w:t>professor</w:t>
            </w:r>
          </w:p>
          <w:p w:rsidR="003835C5" w:rsidRPr="00AF46EC" w:rsidRDefault="003835C5" w:rsidP="0039440A">
            <w:pPr>
              <w:spacing w:after="0" w:line="240" w:lineRule="auto"/>
              <w:rPr>
                <w:rFonts w:ascii="Times New Roman" w:hAnsi="Times New Roman"/>
                <w:i/>
                <w:sz w:val="20"/>
                <w:szCs w:val="20"/>
                <w:lang w:val="en-US"/>
              </w:rPr>
            </w:pPr>
            <w:smartTag w:uri="urn:schemas-microsoft-com:office:smarttags" w:element="PlaceName">
              <w:r w:rsidRPr="00AF46EC">
                <w:rPr>
                  <w:rFonts w:ascii="Times New Roman" w:hAnsi="Times New Roman"/>
                  <w:i/>
                  <w:sz w:val="20"/>
                  <w:szCs w:val="20"/>
                  <w:lang w:val="en-US"/>
                </w:rPr>
                <w:t>Federal</w:t>
              </w:r>
            </w:smartTag>
            <w:r w:rsidRPr="00AF46EC">
              <w:rPr>
                <w:rFonts w:ascii="Times New Roman" w:hAnsi="Times New Roman"/>
                <w:i/>
                <w:sz w:val="20"/>
                <w:szCs w:val="20"/>
                <w:lang w:val="en-US"/>
              </w:rPr>
              <w:t xml:space="preserve"> </w:t>
            </w:r>
            <w:smartTag w:uri="urn:schemas-microsoft-com:office:smarttags" w:element="PlaceType">
              <w:r w:rsidRPr="00AF46EC">
                <w:rPr>
                  <w:rFonts w:ascii="Times New Roman" w:hAnsi="Times New Roman"/>
                  <w:i/>
                  <w:sz w:val="20"/>
                  <w:szCs w:val="20"/>
                  <w:lang w:val="en-US"/>
                </w:rPr>
                <w:t>State</w:t>
              </w:r>
            </w:smartTag>
            <w:r w:rsidRPr="00AF46EC">
              <w:rPr>
                <w:rFonts w:ascii="Times New Roman" w:hAnsi="Times New Roman"/>
                <w:i/>
                <w:sz w:val="20"/>
                <w:szCs w:val="20"/>
                <w:lang w:val="en-US"/>
              </w:rPr>
              <w:t xml:space="preserve"> Budgetary Educational Institution of Higher Education “</w:t>
            </w:r>
            <w:smartTag w:uri="urn:schemas-microsoft-com:office:smarttags" w:element="place">
              <w:smartTag w:uri="urn:schemas-microsoft-com:office:smarttags" w:element="PlaceName">
                <w:r w:rsidRPr="00AF46EC">
                  <w:rPr>
                    <w:rFonts w:ascii="Times New Roman" w:hAnsi="Times New Roman"/>
                    <w:i/>
                    <w:sz w:val="20"/>
                    <w:szCs w:val="20"/>
                    <w:lang w:val="en-US"/>
                  </w:rPr>
                  <w:t>Kuban</w:t>
                </w:r>
              </w:smartTag>
              <w:r w:rsidRPr="00AF46EC">
                <w:rPr>
                  <w:rFonts w:ascii="Times New Roman" w:hAnsi="Times New Roman"/>
                  <w:i/>
                  <w:sz w:val="20"/>
                  <w:szCs w:val="20"/>
                  <w:lang w:val="en-US"/>
                </w:rPr>
                <w:t xml:space="preserve"> </w:t>
              </w:r>
              <w:smartTag w:uri="urn:schemas-microsoft-com:office:smarttags" w:element="PlaceType">
                <w:r w:rsidRPr="00AF46EC">
                  <w:rPr>
                    <w:rFonts w:ascii="Times New Roman" w:hAnsi="Times New Roman"/>
                    <w:i/>
                    <w:sz w:val="20"/>
                    <w:szCs w:val="20"/>
                    <w:lang w:val="en-US"/>
                  </w:rPr>
                  <w:t>State</w:t>
                </w:r>
              </w:smartTag>
              <w:r w:rsidRPr="00AF46EC">
                <w:rPr>
                  <w:rFonts w:ascii="Times New Roman" w:hAnsi="Times New Roman"/>
                  <w:i/>
                  <w:sz w:val="20"/>
                  <w:szCs w:val="20"/>
                  <w:lang w:val="en-US"/>
                </w:rPr>
                <w:t xml:space="preserve"> </w:t>
              </w:r>
              <w:smartTag w:uri="urn:schemas-microsoft-com:office:smarttags" w:element="PlaceName">
                <w:r w:rsidRPr="00AF46EC">
                  <w:rPr>
                    <w:rFonts w:ascii="Times New Roman" w:hAnsi="Times New Roman"/>
                    <w:i/>
                    <w:sz w:val="20"/>
                    <w:szCs w:val="20"/>
                    <w:lang w:val="en-US"/>
                  </w:rPr>
                  <w:t>Agrarian</w:t>
                </w:r>
              </w:smartTag>
              <w:r w:rsidRPr="00AF46EC">
                <w:rPr>
                  <w:rFonts w:ascii="Times New Roman" w:hAnsi="Times New Roman"/>
                  <w:i/>
                  <w:sz w:val="20"/>
                  <w:szCs w:val="20"/>
                  <w:lang w:val="en-US"/>
                </w:rPr>
                <w:t xml:space="preserve"> </w:t>
              </w:r>
              <w:smartTag w:uri="urn:schemas-microsoft-com:office:smarttags" w:element="PlaceType">
                <w:r w:rsidRPr="00AF46EC">
                  <w:rPr>
                    <w:rFonts w:ascii="Times New Roman" w:hAnsi="Times New Roman"/>
                    <w:i/>
                    <w:sz w:val="20"/>
                    <w:szCs w:val="20"/>
                    <w:lang w:val="en-US"/>
                  </w:rPr>
                  <w:t>University</w:t>
                </w:r>
              </w:smartTag>
            </w:smartTag>
            <w:r w:rsidRPr="00AF46EC">
              <w:rPr>
                <w:rFonts w:ascii="Times New Roman" w:hAnsi="Times New Roman"/>
                <w:i/>
                <w:sz w:val="20"/>
                <w:szCs w:val="20"/>
                <w:lang w:val="en-US"/>
              </w:rPr>
              <w:t xml:space="preserve"> named after I.T. Trubilin”;</w:t>
            </w:r>
          </w:p>
          <w:p w:rsidR="003835C5" w:rsidRPr="00AF46EC" w:rsidRDefault="003835C5" w:rsidP="0039440A">
            <w:pPr>
              <w:spacing w:after="0" w:line="240" w:lineRule="auto"/>
              <w:rPr>
                <w:rFonts w:ascii="Times New Roman" w:hAnsi="Times New Roman"/>
                <w:i/>
                <w:sz w:val="20"/>
                <w:szCs w:val="20"/>
                <w:lang w:val="en-US"/>
              </w:rPr>
            </w:pPr>
            <w:smartTag w:uri="urn:schemas-microsoft-com:office:smarttags" w:element="country-region">
              <w:r w:rsidRPr="00AF46EC">
                <w:rPr>
                  <w:rFonts w:ascii="Times New Roman" w:hAnsi="Times New Roman"/>
                  <w:i/>
                  <w:sz w:val="20"/>
                  <w:szCs w:val="20"/>
                  <w:lang w:val="en-US"/>
                </w:rPr>
                <w:t>Russia</w:t>
              </w:r>
            </w:smartTag>
            <w:r w:rsidRPr="00AF46EC">
              <w:rPr>
                <w:rFonts w:ascii="Times New Roman" w:hAnsi="Times New Roman"/>
                <w:i/>
                <w:sz w:val="20"/>
                <w:szCs w:val="20"/>
                <w:lang w:val="en-US"/>
              </w:rPr>
              <w:t xml:space="preserve">, </w:t>
            </w:r>
            <w:smartTag w:uri="urn:schemas-microsoft-com:office:smarttags" w:element="place">
              <w:smartTag w:uri="urn:schemas-microsoft-com:office:smarttags" w:element="City">
                <w:r w:rsidRPr="00AF46EC">
                  <w:rPr>
                    <w:rFonts w:ascii="Times New Roman" w:hAnsi="Times New Roman"/>
                    <w:i/>
                    <w:sz w:val="20"/>
                    <w:szCs w:val="20"/>
                    <w:lang w:val="en-US"/>
                  </w:rPr>
                  <w:t>Krasnodar</w:t>
                </w:r>
              </w:smartTag>
            </w:smartTag>
            <w:r w:rsidRPr="00AF46EC">
              <w:rPr>
                <w:rFonts w:ascii="Times New Roman" w:hAnsi="Times New Roman"/>
                <w:i/>
                <w:sz w:val="20"/>
                <w:szCs w:val="20"/>
                <w:lang w:val="en-US"/>
              </w:rPr>
              <w:t>, Kalinina,13</w:t>
            </w: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r w:rsidRPr="0039440A">
              <w:rPr>
                <w:rFonts w:ascii="Times New Roman" w:hAnsi="Times New Roman"/>
                <w:sz w:val="20"/>
                <w:szCs w:val="20"/>
                <w:lang w:val="en-US"/>
              </w:rPr>
              <w:t xml:space="preserve">In recent years, many pigs of specialized breeds, characterized by increased meat qualities, have been brought to </w:t>
            </w:r>
            <w:smartTag w:uri="urn:schemas-microsoft-com:office:smarttags" w:element="country-region">
              <w:r w:rsidRPr="0039440A">
                <w:rPr>
                  <w:rFonts w:ascii="Times New Roman" w:hAnsi="Times New Roman"/>
                  <w:sz w:val="20"/>
                  <w:szCs w:val="20"/>
                  <w:lang w:val="en-US"/>
                </w:rPr>
                <w:t>Russia</w:t>
              </w:r>
            </w:smartTag>
            <w:r w:rsidRPr="0039440A">
              <w:rPr>
                <w:rFonts w:ascii="Times New Roman" w:hAnsi="Times New Roman"/>
                <w:sz w:val="20"/>
                <w:szCs w:val="20"/>
                <w:lang w:val="en-US"/>
              </w:rPr>
              <w:t xml:space="preserve"> from </w:t>
            </w:r>
            <w:smartTag w:uri="urn:schemas-microsoft-com:office:smarttags" w:element="place">
              <w:smartTag w:uri="urn:schemas-microsoft-com:office:smarttags" w:element="country-region">
                <w:r w:rsidRPr="0039440A">
                  <w:rPr>
                    <w:rFonts w:ascii="Times New Roman" w:hAnsi="Times New Roman"/>
                    <w:sz w:val="20"/>
                    <w:szCs w:val="20"/>
                    <w:lang w:val="en-US"/>
                  </w:rPr>
                  <w:t>Canada</w:t>
                </w:r>
              </w:smartTag>
            </w:smartTag>
            <w:r w:rsidRPr="0039440A">
              <w:rPr>
                <w:rFonts w:ascii="Times New Roman" w:hAnsi="Times New Roman"/>
                <w:sz w:val="20"/>
                <w:szCs w:val="20"/>
                <w:lang w:val="en-US"/>
              </w:rPr>
              <w:t xml:space="preserve"> and a number of European countries. The article presents the results of the assessment of slaughter and meat qualities of pigs of different genotypes. Danish pig meat was used as research objects: purebred landrace (CHL), benthic hybrid Landrasx yorkshire (LxY), three-breed hybrid landrace hyorkshire x dyurok (LxXxD), removed from control fattening, and developed prototypes of delicacy products. The commission evaluation of meat and broth showed that the boiled meat from the three breed animals received the highest score, and the quality of the broth significantly exceeded the samples of purebred landrace and two-breed animals. As a result of the tasting evaluation of the </w:t>
            </w:r>
            <w:smartTag w:uri="urn:schemas-microsoft-com:office:smarttags" w:element="place">
              <w:smartTag w:uri="urn:schemas-microsoft-com:office:smarttags" w:element="City">
                <w:r w:rsidRPr="0039440A">
                  <w:rPr>
                    <w:rFonts w:ascii="Times New Roman" w:hAnsi="Times New Roman"/>
                    <w:sz w:val="20"/>
                    <w:szCs w:val="20"/>
                    <w:lang w:val="en-US"/>
                  </w:rPr>
                  <w:t>Voronezh</w:t>
                </w:r>
              </w:smartTag>
            </w:smartTag>
            <w:r w:rsidRPr="0039440A">
              <w:rPr>
                <w:rFonts w:ascii="Times New Roman" w:hAnsi="Times New Roman"/>
                <w:sz w:val="20"/>
                <w:szCs w:val="20"/>
                <w:lang w:val="en-US"/>
              </w:rPr>
              <w:t xml:space="preserve"> ham, it was established that the samples of meat from three-breeded pigs, in comparison with the samples from purebred meat, show the most pronounced flavor, aroma and soft consistency</w:t>
            </w: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p w:rsidR="003835C5" w:rsidRPr="0039440A" w:rsidRDefault="003835C5" w:rsidP="0039440A">
            <w:pPr>
              <w:spacing w:after="0" w:line="240" w:lineRule="auto"/>
              <w:rPr>
                <w:rFonts w:ascii="Times New Roman" w:hAnsi="Times New Roman"/>
                <w:sz w:val="20"/>
                <w:szCs w:val="20"/>
                <w:lang w:val="en-US"/>
              </w:rPr>
            </w:pPr>
          </w:p>
        </w:tc>
      </w:tr>
      <w:tr w:rsidR="003835C5" w:rsidRPr="00B75575" w:rsidTr="0039440A">
        <w:tc>
          <w:tcPr>
            <w:tcW w:w="4643" w:type="dxa"/>
          </w:tcPr>
          <w:p w:rsidR="003835C5" w:rsidRPr="0039440A" w:rsidRDefault="003835C5" w:rsidP="0039440A">
            <w:pPr>
              <w:spacing w:after="0" w:line="240" w:lineRule="auto"/>
              <w:rPr>
                <w:rFonts w:ascii="Times New Roman" w:hAnsi="Times New Roman"/>
                <w:sz w:val="20"/>
                <w:szCs w:val="20"/>
                <w:lang w:val="en-US" w:eastAsia="ru-RU"/>
              </w:rPr>
            </w:pPr>
          </w:p>
          <w:p w:rsidR="003835C5" w:rsidRPr="0039440A" w:rsidRDefault="003835C5" w:rsidP="0039440A">
            <w:pPr>
              <w:spacing w:after="0" w:line="240" w:lineRule="auto"/>
              <w:rPr>
                <w:rFonts w:ascii="Times New Roman" w:hAnsi="Times New Roman"/>
                <w:strike/>
                <w:sz w:val="20"/>
                <w:szCs w:val="20"/>
              </w:rPr>
            </w:pPr>
            <w:r w:rsidRPr="0039440A">
              <w:rPr>
                <w:rFonts w:ascii="Times New Roman" w:hAnsi="Times New Roman"/>
                <w:sz w:val="20"/>
                <w:szCs w:val="20"/>
                <w:lang w:eastAsia="ru-RU"/>
              </w:rPr>
              <w:t>Ключевые слова: ГЕНОТИП, СВИНИНА, ДЕЛИКАТЕСНЫЕ ИЗДЕЛИЯ, ОКОРОК, КАРБОНАТ, ВЕТЧИНА, ДЕГУСТАЦИОННАЯ ОЦЕНКА, ЭКОНОМИКА</w:t>
            </w:r>
          </w:p>
        </w:tc>
        <w:tc>
          <w:tcPr>
            <w:tcW w:w="4643" w:type="dxa"/>
          </w:tcPr>
          <w:p w:rsidR="003835C5" w:rsidRPr="0039440A" w:rsidRDefault="003835C5" w:rsidP="0039440A">
            <w:pPr>
              <w:spacing w:after="0" w:line="240" w:lineRule="auto"/>
              <w:rPr>
                <w:rFonts w:ascii="Times New Roman" w:hAnsi="Times New Roman"/>
                <w:sz w:val="20"/>
                <w:szCs w:val="20"/>
                <w:lang w:eastAsia="ru-RU"/>
              </w:rPr>
            </w:pPr>
          </w:p>
          <w:p w:rsidR="003835C5" w:rsidRPr="0039440A" w:rsidRDefault="003835C5" w:rsidP="0039440A">
            <w:pPr>
              <w:spacing w:after="0" w:line="240" w:lineRule="auto"/>
              <w:rPr>
                <w:rFonts w:ascii="Times New Roman" w:hAnsi="Times New Roman"/>
                <w:b/>
                <w:strike/>
                <w:sz w:val="20"/>
                <w:szCs w:val="20"/>
                <w:lang w:val="en-US"/>
              </w:rPr>
            </w:pPr>
            <w:r w:rsidRPr="0039440A">
              <w:rPr>
                <w:rFonts w:ascii="Times New Roman" w:hAnsi="Times New Roman"/>
                <w:sz w:val="20"/>
                <w:szCs w:val="20"/>
                <w:lang w:val="en-US" w:eastAsia="ru-RU"/>
              </w:rPr>
              <w:t>Keywords: GENOTYPE, PORK, GOURMET PRODUCTS, HAM, CAR</w:t>
            </w:r>
            <w:r>
              <w:rPr>
                <w:rFonts w:ascii="Times New Roman" w:hAnsi="Times New Roman"/>
                <w:sz w:val="20"/>
                <w:szCs w:val="20"/>
                <w:lang w:val="en-US" w:eastAsia="ru-RU"/>
              </w:rPr>
              <w:t xml:space="preserve">BONATE, HAM, TASTING SCORE, </w:t>
            </w:r>
            <w:r w:rsidRPr="0039440A">
              <w:rPr>
                <w:rFonts w:ascii="Times New Roman" w:hAnsi="Times New Roman"/>
                <w:sz w:val="20"/>
                <w:szCs w:val="20"/>
                <w:lang w:val="en-US" w:eastAsia="ru-RU"/>
              </w:rPr>
              <w:t>ECONOMY</w:t>
            </w:r>
          </w:p>
        </w:tc>
      </w:tr>
      <w:tr w:rsidR="003835C5" w:rsidRPr="00B75575" w:rsidTr="0039440A">
        <w:trPr>
          <w:gridAfter w:val="1"/>
          <w:wAfter w:w="4643" w:type="dxa"/>
        </w:trPr>
        <w:tc>
          <w:tcPr>
            <w:tcW w:w="4643" w:type="dxa"/>
          </w:tcPr>
          <w:p w:rsidR="003835C5" w:rsidRPr="00B75575" w:rsidRDefault="003835C5" w:rsidP="0039440A">
            <w:pPr>
              <w:spacing w:after="0" w:line="240" w:lineRule="auto"/>
              <w:rPr>
                <w:rFonts w:ascii="Times New Roman" w:hAnsi="Times New Roman"/>
                <w:b/>
                <w:bCs/>
                <w:iCs/>
                <w:sz w:val="20"/>
                <w:szCs w:val="20"/>
                <w:lang w:val="en-US"/>
              </w:rPr>
            </w:pPr>
          </w:p>
          <w:p w:rsidR="003835C5" w:rsidRPr="00B75575" w:rsidRDefault="003835C5" w:rsidP="0039440A">
            <w:pPr>
              <w:spacing w:after="0" w:line="240" w:lineRule="auto"/>
              <w:rPr>
                <w:rFonts w:ascii="Times New Roman" w:hAnsi="Times New Roman"/>
                <w:b/>
                <w:bCs/>
                <w:iCs/>
                <w:sz w:val="20"/>
                <w:szCs w:val="20"/>
              </w:rPr>
            </w:pPr>
            <w:r w:rsidRPr="00B75575">
              <w:rPr>
                <w:rFonts w:ascii="Arial" w:hAnsi="Arial" w:cs="Arial"/>
                <w:b/>
                <w:sz w:val="20"/>
              </w:rPr>
              <w:t>Doi: 10.21515/1990-4665-131-003</w:t>
            </w:r>
          </w:p>
        </w:tc>
      </w:tr>
    </w:tbl>
    <w:p w:rsidR="003835C5" w:rsidRPr="006B473F" w:rsidRDefault="003835C5" w:rsidP="006B473F">
      <w:pPr>
        <w:spacing w:after="0" w:line="360" w:lineRule="auto"/>
        <w:ind w:firstLine="709"/>
        <w:jc w:val="both"/>
        <w:rPr>
          <w:rFonts w:ascii="Times New Roman" w:hAnsi="Times New Roman"/>
          <w:iCs/>
          <w:sz w:val="28"/>
          <w:szCs w:val="28"/>
          <w:lang w:eastAsia="ru-RU"/>
        </w:rPr>
      </w:pPr>
      <w:r w:rsidRPr="009D6FA9">
        <w:rPr>
          <w:rFonts w:ascii="Times New Roman" w:hAnsi="Times New Roman"/>
          <w:b/>
          <w:sz w:val="28"/>
          <w:szCs w:val="28"/>
          <w:lang w:eastAsia="ru-RU"/>
        </w:rPr>
        <w:t>Введение</w:t>
      </w:r>
      <w:r>
        <w:rPr>
          <w:rFonts w:ascii="Times New Roman" w:hAnsi="Times New Roman"/>
          <w:sz w:val="28"/>
          <w:szCs w:val="28"/>
          <w:lang w:eastAsia="ru-RU"/>
        </w:rPr>
        <w:t xml:space="preserve">. </w:t>
      </w:r>
      <w:r w:rsidRPr="006B473F">
        <w:rPr>
          <w:rFonts w:ascii="Times New Roman" w:hAnsi="Times New Roman"/>
          <w:sz w:val="28"/>
          <w:szCs w:val="28"/>
          <w:lang w:eastAsia="ru-RU"/>
        </w:rPr>
        <w:t xml:space="preserve">Одной из актуальных проблем, требующих незамедлительного решения, является обеспечение населения России мясной высококачественной  продукцией, решение которой во многом зависит от развития свиноводства. В структуре производства мяса в мире свинина занимает около 40 %, и ее объемы возрастают с каждым годом </w:t>
      </w:r>
      <w:r w:rsidRPr="006B473F">
        <w:rPr>
          <w:rFonts w:ascii="Times New Roman" w:hAnsi="Times New Roman"/>
          <w:iCs/>
          <w:sz w:val="28"/>
          <w:szCs w:val="28"/>
          <w:lang w:eastAsia="ru-RU"/>
        </w:rPr>
        <w:t>[</w:t>
      </w:r>
      <w:r>
        <w:rPr>
          <w:rFonts w:ascii="Times New Roman" w:hAnsi="Times New Roman"/>
          <w:iCs/>
          <w:sz w:val="28"/>
          <w:szCs w:val="28"/>
          <w:lang w:eastAsia="ru-RU"/>
        </w:rPr>
        <w:t>4</w:t>
      </w:r>
      <w:r w:rsidRPr="006B473F">
        <w:rPr>
          <w:rFonts w:ascii="Times New Roman" w:hAnsi="Times New Roman"/>
          <w:iCs/>
          <w:sz w:val="28"/>
          <w:szCs w:val="28"/>
          <w:lang w:eastAsia="ru-RU"/>
        </w:rPr>
        <w:t>].</w:t>
      </w:r>
    </w:p>
    <w:p w:rsidR="003835C5" w:rsidRPr="006B473F" w:rsidRDefault="003835C5" w:rsidP="006B473F">
      <w:pPr>
        <w:spacing w:after="0" w:line="360" w:lineRule="auto"/>
        <w:ind w:firstLine="709"/>
        <w:jc w:val="both"/>
        <w:rPr>
          <w:rFonts w:ascii="Times New Roman" w:hAnsi="Times New Roman"/>
          <w:iCs/>
          <w:sz w:val="28"/>
          <w:szCs w:val="28"/>
          <w:lang w:eastAsia="ru-RU"/>
        </w:rPr>
      </w:pPr>
      <w:r w:rsidRPr="006B473F">
        <w:rPr>
          <w:rFonts w:ascii="Times New Roman" w:hAnsi="Times New Roman"/>
          <w:sz w:val="28"/>
          <w:szCs w:val="28"/>
          <w:lang w:eastAsia="ru-RU"/>
        </w:rPr>
        <w:t xml:space="preserve">В настоящее время перед отечественными мясоперерабатывающими предприятиями стоят задачи увеличения объемов производства и качества вырабатываемой продукции, обеспечения населения экологически безопасными мясными продуктами питания. Первоочередная задача мясоперерабатывающей промышленности – максимальное удовлетворение запросов потребителя в количестве и, главное, в качестве продукта, поступающего к нему на стол. Качество этих продуктов зависит не только от уровня развития технологии и обеспечением современным оборудованием предприятий мясной промышленности, но, прежде всего от качества, поступающего на переработку сырья </w:t>
      </w:r>
      <w:r w:rsidRPr="006B473F">
        <w:rPr>
          <w:rFonts w:ascii="Times New Roman" w:hAnsi="Times New Roman"/>
          <w:iCs/>
          <w:sz w:val="28"/>
          <w:szCs w:val="28"/>
          <w:lang w:eastAsia="ru-RU"/>
        </w:rPr>
        <w:t>[</w:t>
      </w:r>
      <w:r>
        <w:rPr>
          <w:rFonts w:ascii="Times New Roman" w:hAnsi="Times New Roman"/>
          <w:iCs/>
          <w:sz w:val="28"/>
          <w:szCs w:val="28"/>
          <w:lang w:eastAsia="ru-RU"/>
        </w:rPr>
        <w:t>5</w:t>
      </w:r>
      <w:r w:rsidRPr="006B473F">
        <w:rPr>
          <w:rFonts w:ascii="Times New Roman" w:hAnsi="Times New Roman"/>
          <w:iCs/>
          <w:sz w:val="28"/>
          <w:szCs w:val="28"/>
          <w:lang w:eastAsia="ru-RU"/>
        </w:rPr>
        <w:t>].</w:t>
      </w:r>
    </w:p>
    <w:p w:rsidR="003835C5" w:rsidRDefault="003835C5" w:rsidP="006B473F">
      <w:pPr>
        <w:spacing w:after="0" w:line="360" w:lineRule="auto"/>
        <w:ind w:firstLine="709"/>
        <w:jc w:val="both"/>
        <w:rPr>
          <w:rFonts w:ascii="Times New Roman" w:hAnsi="Times New Roman"/>
          <w:iCs/>
          <w:sz w:val="28"/>
          <w:szCs w:val="28"/>
          <w:lang w:eastAsia="ru-RU"/>
        </w:rPr>
      </w:pPr>
      <w:r w:rsidRPr="006B473F">
        <w:rPr>
          <w:rFonts w:ascii="Times New Roman" w:hAnsi="Times New Roman"/>
          <w:sz w:val="28"/>
          <w:szCs w:val="28"/>
          <w:lang w:eastAsia="ru-RU"/>
        </w:rPr>
        <w:t xml:space="preserve">Свиноводство в России представлено большим разнообразием пород и типов. Чрезвычайно большие различия между животными разных пород и породосочетаний вызывают необходимость изучения качества мяса свиней различных генотипов, поступающих на переработку для определения их промышленной пригодности </w:t>
      </w:r>
      <w:r w:rsidRPr="006B473F">
        <w:rPr>
          <w:rFonts w:ascii="Times New Roman" w:hAnsi="Times New Roman"/>
          <w:iCs/>
          <w:sz w:val="28"/>
          <w:szCs w:val="28"/>
          <w:lang w:eastAsia="ru-RU"/>
        </w:rPr>
        <w:t>[1].</w:t>
      </w:r>
    </w:p>
    <w:p w:rsidR="003835C5" w:rsidRDefault="003835C5" w:rsidP="006B473F">
      <w:pPr>
        <w:spacing w:after="0" w:line="360" w:lineRule="auto"/>
        <w:ind w:firstLine="709"/>
        <w:jc w:val="both"/>
        <w:rPr>
          <w:rFonts w:ascii="Times New Roman" w:hAnsi="Times New Roman"/>
          <w:iCs/>
          <w:sz w:val="28"/>
          <w:szCs w:val="28"/>
          <w:lang w:eastAsia="ru-RU"/>
        </w:rPr>
      </w:pPr>
      <w:r w:rsidRPr="00246A77">
        <w:rPr>
          <w:rFonts w:ascii="Times New Roman" w:hAnsi="Times New Roman"/>
          <w:b/>
          <w:iCs/>
          <w:sz w:val="28"/>
          <w:szCs w:val="28"/>
          <w:lang w:eastAsia="ru-RU"/>
        </w:rPr>
        <w:t>Целью исследований</w:t>
      </w:r>
      <w:r>
        <w:rPr>
          <w:rFonts w:ascii="Times New Roman" w:hAnsi="Times New Roman"/>
          <w:iCs/>
          <w:sz w:val="28"/>
          <w:szCs w:val="28"/>
          <w:lang w:eastAsia="ru-RU"/>
        </w:rPr>
        <w:t xml:space="preserve"> явилось изучение качества мяса различных генотипов и получаемых из него продуктов.</w:t>
      </w:r>
    </w:p>
    <w:p w:rsidR="003835C5" w:rsidRPr="006B473F" w:rsidRDefault="003835C5" w:rsidP="006B473F">
      <w:pPr>
        <w:spacing w:after="0" w:line="360" w:lineRule="auto"/>
        <w:ind w:firstLine="709"/>
        <w:jc w:val="both"/>
        <w:rPr>
          <w:rFonts w:ascii="Times New Roman" w:hAnsi="Times New Roman"/>
          <w:iCs/>
          <w:sz w:val="28"/>
          <w:szCs w:val="28"/>
          <w:lang w:eastAsia="ru-RU"/>
        </w:rPr>
      </w:pPr>
      <w:r w:rsidRPr="00246A77">
        <w:rPr>
          <w:rFonts w:ascii="Times New Roman" w:hAnsi="Times New Roman"/>
          <w:b/>
          <w:iCs/>
          <w:sz w:val="28"/>
          <w:szCs w:val="28"/>
          <w:lang w:eastAsia="ru-RU"/>
        </w:rPr>
        <w:t>Методы исследования</w:t>
      </w:r>
      <w:r>
        <w:rPr>
          <w:rFonts w:ascii="Times New Roman" w:hAnsi="Times New Roman"/>
          <w:iCs/>
          <w:sz w:val="28"/>
          <w:szCs w:val="28"/>
          <w:lang w:eastAsia="ru-RU"/>
        </w:rPr>
        <w:t>. При выполнении работы использованы физико-химические, статистические и математические  методы.</w:t>
      </w:r>
      <w:r w:rsidRPr="00246A77">
        <w:t xml:space="preserve"> </w:t>
      </w:r>
      <w:r w:rsidRPr="00246A77">
        <w:rPr>
          <w:rFonts w:ascii="Times New Roman" w:hAnsi="Times New Roman"/>
          <w:iCs/>
          <w:sz w:val="28"/>
          <w:szCs w:val="28"/>
          <w:lang w:eastAsia="ru-RU"/>
        </w:rPr>
        <w:t xml:space="preserve">Экспериментальная часть работы  проводилась </w:t>
      </w:r>
      <w:r>
        <w:rPr>
          <w:rFonts w:ascii="Times New Roman" w:hAnsi="Times New Roman"/>
          <w:iCs/>
          <w:sz w:val="28"/>
          <w:szCs w:val="28"/>
          <w:lang w:eastAsia="ru-RU"/>
        </w:rPr>
        <w:t>н</w:t>
      </w:r>
      <w:r w:rsidRPr="00246A77">
        <w:rPr>
          <w:rFonts w:ascii="Times New Roman" w:hAnsi="Times New Roman"/>
          <w:iCs/>
          <w:sz w:val="28"/>
          <w:szCs w:val="28"/>
          <w:lang w:eastAsia="ru-RU"/>
        </w:rPr>
        <w:t>а учебно-производственном комплексе «Пятачок» учхоза «Кубань» Кубанского государственного аграрного университета.</w:t>
      </w:r>
    </w:p>
    <w:p w:rsidR="003835C5" w:rsidRPr="006B473F" w:rsidRDefault="003835C5" w:rsidP="006B473F">
      <w:pPr>
        <w:spacing w:after="0" w:line="360" w:lineRule="auto"/>
        <w:ind w:firstLine="709"/>
        <w:jc w:val="both"/>
        <w:rPr>
          <w:rFonts w:ascii="Times New Roman" w:hAnsi="Times New Roman"/>
          <w:iCs/>
          <w:sz w:val="28"/>
          <w:szCs w:val="28"/>
          <w:lang w:eastAsia="ru-RU"/>
        </w:rPr>
      </w:pPr>
      <w:r w:rsidRPr="00246A77">
        <w:rPr>
          <w:rFonts w:ascii="Times New Roman" w:hAnsi="Times New Roman"/>
          <w:b/>
          <w:sz w:val="28"/>
          <w:szCs w:val="28"/>
          <w:lang w:eastAsia="ru-RU"/>
        </w:rPr>
        <w:t>Результаты исследований</w:t>
      </w:r>
      <w:r>
        <w:rPr>
          <w:rFonts w:ascii="Times New Roman" w:hAnsi="Times New Roman"/>
          <w:sz w:val="28"/>
          <w:szCs w:val="28"/>
          <w:lang w:eastAsia="ru-RU"/>
        </w:rPr>
        <w:t xml:space="preserve">. </w:t>
      </w:r>
      <w:r w:rsidRPr="006B473F">
        <w:rPr>
          <w:rFonts w:ascii="Times New Roman" w:hAnsi="Times New Roman"/>
          <w:sz w:val="28"/>
          <w:szCs w:val="28"/>
          <w:lang w:eastAsia="ru-RU"/>
        </w:rPr>
        <w:t xml:space="preserve">На Кубани увеличивается поголовье мясных свиней импортной селекции с низким содержанием жировой ткани, высокой скоростью роста и минимальными затратами кормов на единицу прироста, что предопределяет необходимость изучения качества мяса свиней различных генотипов с целью направления его использования. Известно, что только из высококачественного, экологически чистого сырья можно выработать деликатесную мясную продукцию высокого качества </w:t>
      </w:r>
      <w:r w:rsidRPr="006B473F">
        <w:rPr>
          <w:rFonts w:ascii="Times New Roman" w:hAnsi="Times New Roman"/>
          <w:iCs/>
          <w:sz w:val="28"/>
          <w:szCs w:val="28"/>
          <w:lang w:eastAsia="ru-RU"/>
        </w:rPr>
        <w:t>[</w:t>
      </w:r>
      <w:r>
        <w:rPr>
          <w:rFonts w:ascii="Times New Roman" w:hAnsi="Times New Roman"/>
          <w:iCs/>
          <w:sz w:val="28"/>
          <w:szCs w:val="28"/>
          <w:lang w:eastAsia="ru-RU"/>
        </w:rPr>
        <w:t>2</w:t>
      </w:r>
      <w:r w:rsidRPr="006B473F">
        <w:rPr>
          <w:rFonts w:ascii="Times New Roman" w:hAnsi="Times New Roman"/>
          <w:iCs/>
          <w:sz w:val="28"/>
          <w:szCs w:val="28"/>
          <w:lang w:eastAsia="ru-RU"/>
        </w:rPr>
        <w:t>].</w:t>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В качестве объектов для исследований были использованы мясо свиней датской селекции: чистопородный ландрас (ЧЛ), двухпородный гибрид–ландрас×йоркшир (Л×Й), трехпородный гибрид – ландрас×йоркшир×дюрок (Л×Й×Д), снятых с  контрольного откорма, а также выработанные опытные образцы деликатесной продукции. </w:t>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Для изучения убойных и мясных качеств свиней разных генотипов был проведен контрольный убой по девять голов из каждой группы </w:t>
      </w:r>
      <w:r>
        <w:rPr>
          <w:rFonts w:ascii="Times New Roman" w:hAnsi="Times New Roman"/>
          <w:sz w:val="28"/>
          <w:szCs w:val="28"/>
          <w:lang w:eastAsia="ru-RU"/>
        </w:rPr>
        <w:t xml:space="preserve">                 </w:t>
      </w:r>
      <w:r w:rsidRPr="006B473F">
        <w:rPr>
          <w:rFonts w:ascii="Times New Roman" w:hAnsi="Times New Roman"/>
          <w:sz w:val="28"/>
          <w:szCs w:val="28"/>
          <w:lang w:eastAsia="ru-RU"/>
        </w:rPr>
        <w:t>с живой массой 100-</w:t>
      </w:r>
      <w:smartTag w:uri="urn:schemas-microsoft-com:office:smarttags" w:element="metricconverter">
        <w:smartTagPr>
          <w:attr w:name="ProductID" w:val="101 кг"/>
        </w:smartTagPr>
        <w:r w:rsidRPr="006B473F">
          <w:rPr>
            <w:rFonts w:ascii="Times New Roman" w:hAnsi="Times New Roman"/>
            <w:sz w:val="28"/>
            <w:szCs w:val="28"/>
            <w:lang w:eastAsia="ru-RU"/>
          </w:rPr>
          <w:t>101 кг</w:t>
        </w:r>
      </w:smartTag>
      <w:r w:rsidRPr="006B473F">
        <w:rPr>
          <w:rFonts w:ascii="Times New Roman" w:hAnsi="Times New Roman"/>
          <w:sz w:val="28"/>
          <w:szCs w:val="28"/>
          <w:lang w:eastAsia="ru-RU"/>
        </w:rPr>
        <w:t xml:space="preserve">. </w:t>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Обвалка правых полутуш показала, что выход мяса составляет       67,5 %, 68,5 % и 68,7 % соответственно по группам, однако достоверно (Р&gt;0,95) туши гибридов (Л×Й и Л×Й×Д) были более мясные, чем сверстников ландрасов (ЧЛ).</w:t>
      </w:r>
    </w:p>
    <w:p w:rsidR="003835C5"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Физико-химические показатели (таблица 1) мышечной ткани длиннейшей мышцы спины свиней разных генотипов существенных различий не имели, колебания по процентному выходу белка, жира и золы были в пределах недостоверности. </w:t>
      </w:r>
      <w:r w:rsidRPr="00D52190">
        <w:rPr>
          <w:rFonts w:ascii="Times New Roman" w:hAnsi="Times New Roman"/>
          <w:sz w:val="28"/>
          <w:szCs w:val="28"/>
          <w:lang w:eastAsia="ru-RU"/>
        </w:rPr>
        <w:t>Величина кислотности (рН24&gt;5,8-6,3) в мясе опытных животных свидетельствует о том, что уровень кислотности находится в пределах нормы, мясо животных датской селекции отличалось высоким качеством, без аномальных отклонений.</w:t>
      </w:r>
    </w:p>
    <w:p w:rsidR="003835C5" w:rsidRDefault="003835C5" w:rsidP="006B473F">
      <w:pPr>
        <w:spacing w:after="0" w:line="360" w:lineRule="auto"/>
        <w:ind w:firstLine="709"/>
        <w:jc w:val="both"/>
        <w:rPr>
          <w:rFonts w:ascii="Times New Roman" w:hAnsi="Times New Roman"/>
          <w:sz w:val="28"/>
          <w:szCs w:val="28"/>
          <w:lang w:eastAsia="ru-RU"/>
        </w:rPr>
      </w:pPr>
    </w:p>
    <w:p w:rsidR="003835C5" w:rsidRDefault="003835C5" w:rsidP="006B473F">
      <w:pPr>
        <w:spacing w:after="0" w:line="360" w:lineRule="auto"/>
        <w:ind w:firstLine="709"/>
        <w:jc w:val="both"/>
        <w:rPr>
          <w:rFonts w:ascii="Times New Roman" w:hAnsi="Times New Roman"/>
          <w:sz w:val="28"/>
          <w:szCs w:val="28"/>
          <w:lang w:eastAsia="ru-RU"/>
        </w:rPr>
      </w:pPr>
    </w:p>
    <w:p w:rsidR="003835C5" w:rsidRPr="006B473F" w:rsidRDefault="003835C5" w:rsidP="006B473F">
      <w:pPr>
        <w:spacing w:after="0" w:line="360" w:lineRule="auto"/>
        <w:ind w:firstLine="709"/>
        <w:jc w:val="both"/>
        <w:rPr>
          <w:rFonts w:ascii="Times New Roman" w:hAnsi="Times New Roman"/>
          <w:sz w:val="28"/>
          <w:szCs w:val="28"/>
          <w:lang w:eastAsia="ru-RU"/>
        </w:rPr>
      </w:pPr>
    </w:p>
    <w:p w:rsidR="003835C5" w:rsidRPr="006B473F" w:rsidRDefault="003835C5" w:rsidP="006B473F">
      <w:pPr>
        <w:spacing w:after="0" w:line="240" w:lineRule="auto"/>
        <w:ind w:left="1701" w:hanging="1701"/>
        <w:rPr>
          <w:rFonts w:ascii="Times New Roman" w:hAnsi="Times New Roman"/>
          <w:sz w:val="28"/>
          <w:szCs w:val="28"/>
          <w:lang w:eastAsia="ru-RU"/>
        </w:rPr>
      </w:pPr>
      <w:r w:rsidRPr="006B473F">
        <w:rPr>
          <w:rFonts w:ascii="Times New Roman" w:hAnsi="Times New Roman"/>
          <w:sz w:val="28"/>
          <w:szCs w:val="28"/>
          <w:lang w:eastAsia="ru-RU"/>
        </w:rPr>
        <w:t xml:space="preserve">   Таблица 1 – Физико-химические показатели мышечной ткани свиней (М±</w:t>
      </w:r>
      <w:r w:rsidRPr="006B473F">
        <w:rPr>
          <w:rFonts w:ascii="Times New Roman" w:hAnsi="Times New Roman"/>
          <w:sz w:val="28"/>
          <w:szCs w:val="28"/>
          <w:lang w:val="en-US" w:eastAsia="ru-RU"/>
        </w:rPr>
        <w:t>m</w:t>
      </w:r>
      <w:r w:rsidRPr="006B473F">
        <w:rPr>
          <w:rFonts w:ascii="Times New Roman" w:hAnsi="Times New Roman"/>
          <w:sz w:val="28"/>
          <w:szCs w:val="28"/>
          <w:lang w:eastAsia="ru-RU"/>
        </w:rPr>
        <w:t xml:space="preserve">), </w:t>
      </w:r>
      <w:r w:rsidRPr="006B473F">
        <w:rPr>
          <w:rFonts w:ascii="Times New Roman" w:hAnsi="Times New Roman"/>
          <w:sz w:val="28"/>
          <w:szCs w:val="28"/>
          <w:lang w:val="en-US" w:eastAsia="ru-RU"/>
        </w:rPr>
        <w:t>n</w:t>
      </w:r>
      <w:r w:rsidRPr="006B473F">
        <w:rPr>
          <w:rFonts w:ascii="Times New Roman" w:hAnsi="Times New Roman"/>
          <w:sz w:val="28"/>
          <w:szCs w:val="28"/>
          <w:lang w:eastAsia="ru-RU"/>
        </w:rPr>
        <w:t>=9</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5"/>
        <w:gridCol w:w="1842"/>
        <w:gridCol w:w="1418"/>
        <w:gridCol w:w="1705"/>
      </w:tblGrid>
      <w:tr w:rsidR="003835C5" w:rsidRPr="00783E01" w:rsidTr="00246A77">
        <w:tc>
          <w:tcPr>
            <w:tcW w:w="4395" w:type="dxa"/>
            <w:vMerge w:val="restart"/>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Показатель</w:t>
            </w:r>
          </w:p>
        </w:tc>
        <w:tc>
          <w:tcPr>
            <w:tcW w:w="4965" w:type="dxa"/>
            <w:gridSpan w:val="3"/>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Порода, породность</w:t>
            </w:r>
          </w:p>
        </w:tc>
      </w:tr>
      <w:tr w:rsidR="003835C5" w:rsidRPr="00783E01" w:rsidTr="00246A77">
        <w:tc>
          <w:tcPr>
            <w:tcW w:w="4395" w:type="dxa"/>
            <w:vMerge/>
            <w:vAlign w:val="center"/>
          </w:tcPr>
          <w:p w:rsidR="003835C5" w:rsidRPr="006B473F" w:rsidRDefault="003835C5" w:rsidP="006B473F">
            <w:pPr>
              <w:spacing w:after="0" w:line="240" w:lineRule="auto"/>
              <w:jc w:val="both"/>
              <w:rPr>
                <w:rFonts w:ascii="Times New Roman" w:hAnsi="Times New Roman"/>
                <w:sz w:val="28"/>
                <w:szCs w:val="28"/>
                <w:lang w:eastAsia="ru-RU"/>
              </w:rPr>
            </w:pP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 × Й</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 × Й × Д</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Влага, %</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69,8±0,24</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70,8±0,20</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71,3±0,26</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Сухое вещество, %</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30,2±0,31</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29,2±0,24</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28,7±0,31</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Белок, %</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25,3±0,40</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24,2±0,32</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24,0±0,27</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Жир, %</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4,2±0,05</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4,4±0,07</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4,1±0,05</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Зола, %</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0,7±0,01</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0,6±0,01</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0,6±0,01</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val="en-US" w:eastAsia="ru-RU"/>
              </w:rPr>
              <w:t>pH</w:t>
            </w:r>
            <w:r w:rsidRPr="006B473F">
              <w:rPr>
                <w:rFonts w:ascii="Times New Roman" w:hAnsi="Times New Roman"/>
                <w:sz w:val="28"/>
                <w:szCs w:val="28"/>
                <w:vertAlign w:val="subscript"/>
                <w:lang w:val="en-US" w:eastAsia="ru-RU"/>
              </w:rPr>
              <w:t>1</w:t>
            </w:r>
            <w:r w:rsidRPr="006B473F">
              <w:rPr>
                <w:rFonts w:ascii="Times New Roman" w:hAnsi="Times New Roman"/>
                <w:sz w:val="28"/>
                <w:szCs w:val="28"/>
                <w:lang w:val="en-US" w:eastAsia="ru-RU"/>
              </w:rPr>
              <w:t xml:space="preserve"> NOR&gt;6.0</w:t>
            </w:r>
            <w:r w:rsidRPr="006B473F">
              <w:rPr>
                <w:rFonts w:ascii="Times New Roman" w:hAnsi="Times New Roman"/>
                <w:sz w:val="28"/>
                <w:szCs w:val="28"/>
                <w:lang w:eastAsia="ru-RU"/>
              </w:rPr>
              <w:t>, ед</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6,17±0,06</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6,30±0,06</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6,25±0,06</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val="en-US" w:eastAsia="ru-RU"/>
              </w:rPr>
              <w:t>pH</w:t>
            </w:r>
            <w:r w:rsidRPr="006B473F">
              <w:rPr>
                <w:rFonts w:ascii="Times New Roman" w:hAnsi="Times New Roman"/>
                <w:sz w:val="28"/>
                <w:szCs w:val="28"/>
                <w:vertAlign w:val="subscript"/>
                <w:lang w:val="en-US" w:eastAsia="ru-RU"/>
              </w:rPr>
              <w:t>24</w:t>
            </w:r>
            <w:r w:rsidRPr="006B473F">
              <w:rPr>
                <w:rFonts w:ascii="Times New Roman" w:hAnsi="Times New Roman"/>
                <w:sz w:val="28"/>
                <w:szCs w:val="28"/>
                <w:lang w:val="en-US" w:eastAsia="ru-RU"/>
              </w:rPr>
              <w:t xml:space="preserve"> NOR = 5.3</w:t>
            </w:r>
            <w:r w:rsidRPr="006B473F">
              <w:rPr>
                <w:rFonts w:ascii="Times New Roman" w:hAnsi="Times New Roman"/>
                <w:sz w:val="28"/>
                <w:szCs w:val="28"/>
                <w:lang w:eastAsia="ru-RU"/>
              </w:rPr>
              <w:t>-</w:t>
            </w:r>
            <w:r w:rsidRPr="006B473F">
              <w:rPr>
                <w:rFonts w:ascii="Times New Roman" w:hAnsi="Times New Roman"/>
                <w:sz w:val="28"/>
                <w:szCs w:val="28"/>
                <w:lang w:val="en-US" w:eastAsia="ru-RU"/>
              </w:rPr>
              <w:t>6.2</w:t>
            </w:r>
            <w:r w:rsidRPr="006B473F">
              <w:rPr>
                <w:rFonts w:ascii="Times New Roman" w:hAnsi="Times New Roman"/>
                <w:sz w:val="28"/>
                <w:szCs w:val="28"/>
                <w:lang w:eastAsia="ru-RU"/>
              </w:rPr>
              <w:t>, ед</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6,00±0,06</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5,80±0,08</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5,93±0,08</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Энергетическая ценность мяса, ккал/100 г</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139,0</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136,4</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130,5</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Принадлежность к группам:</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val="en-US" w:eastAsia="ru-RU"/>
              </w:rPr>
            </w:pPr>
            <w:r w:rsidRPr="006B473F">
              <w:rPr>
                <w:rFonts w:ascii="Times New Roman" w:hAnsi="Times New Roman"/>
                <w:sz w:val="28"/>
                <w:szCs w:val="28"/>
                <w:lang w:val="en-US" w:eastAsia="ru-RU"/>
              </w:rPr>
              <w:t>NOR</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val="en-US" w:eastAsia="ru-RU"/>
              </w:rPr>
            </w:pPr>
            <w:r w:rsidRPr="006B473F">
              <w:rPr>
                <w:rFonts w:ascii="Times New Roman" w:hAnsi="Times New Roman"/>
                <w:sz w:val="28"/>
                <w:szCs w:val="28"/>
                <w:lang w:val="en-US" w:eastAsia="ru-RU"/>
              </w:rPr>
              <w:t>NOR</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val="en-US" w:eastAsia="ru-RU"/>
              </w:rPr>
            </w:pPr>
            <w:r w:rsidRPr="006B473F">
              <w:rPr>
                <w:rFonts w:ascii="Times New Roman" w:hAnsi="Times New Roman"/>
                <w:sz w:val="28"/>
                <w:szCs w:val="28"/>
                <w:lang w:val="en-US" w:eastAsia="ru-RU"/>
              </w:rPr>
              <w:t>NOR</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val="en-US" w:eastAsia="ru-RU"/>
              </w:rPr>
            </w:pPr>
            <w:r w:rsidRPr="006B473F">
              <w:rPr>
                <w:rFonts w:ascii="Times New Roman" w:hAnsi="Times New Roman"/>
                <w:sz w:val="28"/>
                <w:szCs w:val="28"/>
                <w:lang w:val="en-US" w:eastAsia="ru-RU"/>
              </w:rPr>
              <w:t>PSE (pH</w:t>
            </w:r>
            <w:r w:rsidRPr="006B473F">
              <w:rPr>
                <w:rFonts w:ascii="Times New Roman" w:hAnsi="Times New Roman"/>
                <w:sz w:val="28"/>
                <w:szCs w:val="28"/>
                <w:vertAlign w:val="subscript"/>
                <w:lang w:val="en-US" w:eastAsia="ru-RU"/>
              </w:rPr>
              <w:t>24</w:t>
            </w:r>
            <w:r w:rsidRPr="006B473F">
              <w:rPr>
                <w:rFonts w:ascii="Times New Roman" w:hAnsi="Times New Roman"/>
                <w:sz w:val="28"/>
                <w:szCs w:val="28"/>
                <w:lang w:val="en-US" w:eastAsia="ru-RU"/>
              </w:rPr>
              <w:t>&lt;</w:t>
            </w:r>
            <w:r w:rsidRPr="006B473F">
              <w:rPr>
                <w:rFonts w:ascii="Times New Roman" w:hAnsi="Times New Roman"/>
                <w:sz w:val="28"/>
                <w:szCs w:val="28"/>
                <w:lang w:eastAsia="ru-RU"/>
              </w:rPr>
              <w:t>5,3</w:t>
            </w:r>
            <w:r w:rsidRPr="006B473F">
              <w:rPr>
                <w:rFonts w:ascii="Times New Roman" w:hAnsi="Times New Roman"/>
                <w:sz w:val="28"/>
                <w:szCs w:val="28"/>
                <w:lang w:val="en-US" w:eastAsia="ru-RU"/>
              </w:rPr>
              <w:t>)</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r>
      <w:tr w:rsidR="003835C5" w:rsidRPr="00783E01" w:rsidTr="00246A77">
        <w:tc>
          <w:tcPr>
            <w:tcW w:w="4395" w:type="dxa"/>
            <w:vAlign w:val="center"/>
          </w:tcPr>
          <w:p w:rsidR="003835C5" w:rsidRPr="006B473F" w:rsidRDefault="003835C5" w:rsidP="006B473F">
            <w:pPr>
              <w:spacing w:after="0" w:line="240" w:lineRule="auto"/>
              <w:jc w:val="both"/>
              <w:rPr>
                <w:rFonts w:ascii="Times New Roman" w:hAnsi="Times New Roman"/>
                <w:sz w:val="28"/>
                <w:szCs w:val="28"/>
                <w:lang w:val="en-US" w:eastAsia="ru-RU"/>
              </w:rPr>
            </w:pPr>
            <w:r w:rsidRPr="006B473F">
              <w:rPr>
                <w:rFonts w:ascii="Times New Roman" w:hAnsi="Times New Roman"/>
                <w:sz w:val="28"/>
                <w:szCs w:val="28"/>
                <w:lang w:val="en-US" w:eastAsia="ru-RU"/>
              </w:rPr>
              <w:t>DFD (pH</w:t>
            </w:r>
            <w:r w:rsidRPr="006B473F">
              <w:rPr>
                <w:rFonts w:ascii="Times New Roman" w:hAnsi="Times New Roman"/>
                <w:sz w:val="28"/>
                <w:szCs w:val="28"/>
                <w:vertAlign w:val="subscript"/>
                <w:lang w:val="en-US" w:eastAsia="ru-RU"/>
              </w:rPr>
              <w:t>24</w:t>
            </w:r>
            <w:r w:rsidRPr="006B473F">
              <w:rPr>
                <w:rFonts w:ascii="Times New Roman" w:hAnsi="Times New Roman"/>
                <w:sz w:val="28"/>
                <w:szCs w:val="28"/>
                <w:lang w:val="en-US" w:eastAsia="ru-RU"/>
              </w:rPr>
              <w:t>&gt;</w:t>
            </w:r>
            <w:r w:rsidRPr="006B473F">
              <w:rPr>
                <w:rFonts w:ascii="Times New Roman" w:hAnsi="Times New Roman"/>
                <w:sz w:val="28"/>
                <w:szCs w:val="28"/>
                <w:lang w:eastAsia="ru-RU"/>
              </w:rPr>
              <w:t>6,3</w:t>
            </w:r>
            <w:r w:rsidRPr="006B473F">
              <w:rPr>
                <w:rFonts w:ascii="Times New Roman" w:hAnsi="Times New Roman"/>
                <w:sz w:val="28"/>
                <w:szCs w:val="28"/>
                <w:lang w:val="en-US" w:eastAsia="ru-RU"/>
              </w:rPr>
              <w:t>)</w:t>
            </w:r>
          </w:p>
        </w:tc>
        <w:tc>
          <w:tcPr>
            <w:tcW w:w="1842"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c>
          <w:tcPr>
            <w:tcW w:w="141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c>
          <w:tcPr>
            <w:tcW w:w="170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r>
    </w:tbl>
    <w:p w:rsidR="003835C5" w:rsidRPr="006B473F" w:rsidRDefault="003835C5" w:rsidP="006B473F">
      <w:pPr>
        <w:spacing w:after="0" w:line="360" w:lineRule="auto"/>
        <w:ind w:firstLine="709"/>
        <w:jc w:val="both"/>
        <w:rPr>
          <w:rFonts w:ascii="Times New Roman" w:hAnsi="Times New Roman"/>
          <w:sz w:val="28"/>
          <w:szCs w:val="28"/>
          <w:lang w:eastAsia="ru-RU"/>
        </w:rPr>
      </w:pP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Влагоудерживающая способность мяса (таблица 2) находилось в пределах 74,5-81,2 %. Как отмечает Е. А. Крыштоп (2010) свинине </w:t>
      </w:r>
      <w:r w:rsidRPr="006B473F">
        <w:rPr>
          <w:rFonts w:ascii="Times New Roman" w:hAnsi="Times New Roman"/>
          <w:sz w:val="28"/>
          <w:szCs w:val="28"/>
          <w:lang w:val="en-US" w:eastAsia="ru-RU"/>
        </w:rPr>
        <w:t>NOR</w:t>
      </w:r>
      <w:r w:rsidRPr="006B473F">
        <w:rPr>
          <w:rFonts w:ascii="Times New Roman" w:hAnsi="Times New Roman"/>
          <w:sz w:val="28"/>
          <w:szCs w:val="28"/>
          <w:lang w:eastAsia="ru-RU"/>
        </w:rPr>
        <w:t xml:space="preserve"> соответствует влагоудерживающая способность на уровне 53-66 %</w:t>
      </w:r>
      <w:r>
        <w:rPr>
          <w:rFonts w:ascii="Times New Roman" w:hAnsi="Times New Roman"/>
          <w:sz w:val="28"/>
          <w:szCs w:val="28"/>
          <w:lang w:eastAsia="ru-RU"/>
        </w:rPr>
        <w:t xml:space="preserve"> [3]</w:t>
      </w:r>
      <w:r w:rsidRPr="006B473F">
        <w:rPr>
          <w:rFonts w:ascii="Times New Roman" w:hAnsi="Times New Roman"/>
          <w:sz w:val="28"/>
          <w:szCs w:val="28"/>
          <w:lang w:eastAsia="ru-RU"/>
        </w:rPr>
        <w:t>.</w:t>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Следовательно, мясо подопытных животных разных генотипов относится к высококачественному, тем не менее мышечная ткань гибридов по содержанию связанной воды в процентах к мясу превосходила аналогов – ландрасов на 6,7 % (Р&gt;0,95) и 5,4 %. </w:t>
      </w:r>
    </w:p>
    <w:p w:rsidR="003835C5" w:rsidRPr="006B473F" w:rsidRDefault="003835C5" w:rsidP="006B473F">
      <w:pPr>
        <w:tabs>
          <w:tab w:val="left" w:pos="1843"/>
        </w:tabs>
        <w:spacing w:after="0" w:line="240" w:lineRule="auto"/>
        <w:ind w:left="1843" w:hanging="1843"/>
        <w:jc w:val="both"/>
        <w:rPr>
          <w:rFonts w:ascii="Times New Roman" w:hAnsi="Times New Roman"/>
          <w:sz w:val="28"/>
          <w:szCs w:val="28"/>
          <w:lang w:eastAsia="ru-RU"/>
        </w:rPr>
      </w:pPr>
      <w:r w:rsidRPr="006B473F">
        <w:rPr>
          <w:rFonts w:ascii="Times New Roman" w:hAnsi="Times New Roman"/>
          <w:sz w:val="28"/>
          <w:szCs w:val="28"/>
          <w:lang w:eastAsia="ru-RU"/>
        </w:rPr>
        <w:t>Таблица 2 – Влагоудерживающая способность мяса опытных свиней (М±</w:t>
      </w:r>
      <w:r w:rsidRPr="006B473F">
        <w:rPr>
          <w:rFonts w:ascii="Times New Roman" w:hAnsi="Times New Roman"/>
          <w:sz w:val="28"/>
          <w:szCs w:val="28"/>
          <w:lang w:val="en-US" w:eastAsia="ru-RU"/>
        </w:rPr>
        <w:t>m</w:t>
      </w:r>
      <w:r w:rsidRPr="006B473F">
        <w:rPr>
          <w:rFonts w:ascii="Times New Roman" w:hAnsi="Times New Roman"/>
          <w:sz w:val="28"/>
          <w:szCs w:val="28"/>
          <w:lang w:eastAsia="ru-RU"/>
        </w:rPr>
        <w:t xml:space="preserve">), </w:t>
      </w:r>
      <w:r w:rsidRPr="006B473F">
        <w:rPr>
          <w:rFonts w:ascii="Times New Roman" w:hAnsi="Times New Roman"/>
          <w:sz w:val="28"/>
          <w:szCs w:val="28"/>
          <w:lang w:val="en-US" w:eastAsia="ru-RU"/>
        </w:rPr>
        <w:t>n</w:t>
      </w:r>
      <w:r w:rsidRPr="006B473F">
        <w:rPr>
          <w:rFonts w:ascii="Times New Roman" w:hAnsi="Times New Roman"/>
          <w:sz w:val="28"/>
          <w:szCs w:val="28"/>
          <w:lang w:eastAsia="ru-RU"/>
        </w:rPr>
        <w:t>=9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94"/>
        <w:gridCol w:w="1570"/>
        <w:gridCol w:w="1839"/>
        <w:gridCol w:w="1630"/>
        <w:gridCol w:w="1310"/>
        <w:gridCol w:w="1343"/>
      </w:tblGrid>
      <w:tr w:rsidR="003835C5" w:rsidRPr="00783E01" w:rsidTr="00246A77">
        <w:tc>
          <w:tcPr>
            <w:tcW w:w="1594" w:type="dxa"/>
            <w:vMerge w:val="restart"/>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Порода, породность</w:t>
            </w:r>
          </w:p>
        </w:tc>
        <w:tc>
          <w:tcPr>
            <w:tcW w:w="5103" w:type="dxa"/>
            <w:gridSpan w:val="3"/>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Площадь пятна, см</w:t>
            </w:r>
            <w:r w:rsidRPr="006B473F">
              <w:rPr>
                <w:rFonts w:ascii="Times New Roman" w:hAnsi="Times New Roman"/>
                <w:sz w:val="28"/>
                <w:szCs w:val="28"/>
                <w:vertAlign w:val="superscript"/>
                <w:lang w:eastAsia="ru-RU"/>
              </w:rPr>
              <w:t>2</w:t>
            </w:r>
          </w:p>
        </w:tc>
        <w:tc>
          <w:tcPr>
            <w:tcW w:w="2874" w:type="dxa"/>
            <w:gridSpan w:val="2"/>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Содержание воды, %</w:t>
            </w:r>
          </w:p>
        </w:tc>
      </w:tr>
      <w:tr w:rsidR="003835C5" w:rsidRPr="00783E01" w:rsidTr="00246A77">
        <w:tc>
          <w:tcPr>
            <w:tcW w:w="1594" w:type="dxa"/>
            <w:vMerge/>
          </w:tcPr>
          <w:p w:rsidR="003835C5" w:rsidRPr="006B473F" w:rsidRDefault="003835C5" w:rsidP="006B473F">
            <w:pPr>
              <w:spacing w:after="0" w:line="240" w:lineRule="auto"/>
              <w:jc w:val="both"/>
              <w:rPr>
                <w:rFonts w:ascii="Times New Roman" w:hAnsi="Times New Roman"/>
                <w:sz w:val="28"/>
                <w:szCs w:val="28"/>
                <w:lang w:eastAsia="ru-RU"/>
              </w:rPr>
            </w:pP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общая</w:t>
            </w:r>
          </w:p>
        </w:tc>
        <w:tc>
          <w:tcPr>
            <w:tcW w:w="1843"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образованная   мясом</w:t>
            </w: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влажная</w:t>
            </w:r>
          </w:p>
        </w:tc>
        <w:tc>
          <w:tcPr>
            <w:tcW w:w="143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к мясу</w:t>
            </w:r>
          </w:p>
        </w:tc>
        <w:tc>
          <w:tcPr>
            <w:tcW w:w="143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к общей влаге</w:t>
            </w:r>
          </w:p>
        </w:tc>
      </w:tr>
      <w:tr w:rsidR="003835C5" w:rsidRPr="00783E01" w:rsidTr="00246A77">
        <w:tc>
          <w:tcPr>
            <w:tcW w:w="1594"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Л</w:t>
            </w: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5,15±0,08</w:t>
            </w:r>
          </w:p>
        </w:tc>
        <w:tc>
          <w:tcPr>
            <w:tcW w:w="1843"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2,66±0,11</w:t>
            </w:r>
          </w:p>
        </w:tc>
        <w:tc>
          <w:tcPr>
            <w:tcW w:w="1630" w:type="dxa"/>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2,49±0,13</w:t>
            </w:r>
          </w:p>
        </w:tc>
        <w:tc>
          <w:tcPr>
            <w:tcW w:w="143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74,48</w:t>
            </w:r>
          </w:p>
        </w:tc>
        <w:tc>
          <w:tcPr>
            <w:tcW w:w="143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51,65</w:t>
            </w:r>
          </w:p>
        </w:tc>
      </w:tr>
      <w:tr w:rsidR="003835C5" w:rsidRPr="00783E01" w:rsidTr="00246A77">
        <w:tc>
          <w:tcPr>
            <w:tcW w:w="1594"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Л × Й</w:t>
            </w: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6,41±0,13</w:t>
            </w:r>
          </w:p>
        </w:tc>
        <w:tc>
          <w:tcPr>
            <w:tcW w:w="1843"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2,84±0,13</w:t>
            </w: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3,57±0,12**</w:t>
            </w:r>
          </w:p>
        </w:tc>
        <w:tc>
          <w:tcPr>
            <w:tcW w:w="143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79,52</w:t>
            </w:r>
          </w:p>
        </w:tc>
        <w:tc>
          <w:tcPr>
            <w:tcW w:w="143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33,77</w:t>
            </w:r>
          </w:p>
        </w:tc>
      </w:tr>
      <w:tr w:rsidR="003835C5" w:rsidRPr="00783E01" w:rsidTr="00246A77">
        <w:tc>
          <w:tcPr>
            <w:tcW w:w="1594" w:type="dxa"/>
            <w:vAlign w:val="center"/>
          </w:tcPr>
          <w:p w:rsidR="003835C5" w:rsidRPr="006B473F" w:rsidRDefault="003835C5" w:rsidP="006B473F">
            <w:pPr>
              <w:spacing w:after="0" w:line="240" w:lineRule="auto"/>
              <w:jc w:val="both"/>
              <w:rPr>
                <w:rFonts w:ascii="Times New Roman" w:hAnsi="Times New Roman"/>
                <w:sz w:val="28"/>
                <w:szCs w:val="28"/>
                <w:lang w:eastAsia="ru-RU"/>
              </w:rPr>
            </w:pPr>
            <w:r w:rsidRPr="006B473F">
              <w:rPr>
                <w:rFonts w:ascii="Times New Roman" w:hAnsi="Times New Roman"/>
                <w:sz w:val="28"/>
                <w:szCs w:val="28"/>
                <w:lang w:eastAsia="ru-RU"/>
              </w:rPr>
              <w:t>Л × Й × Д</w:t>
            </w:r>
          </w:p>
        </w:tc>
        <w:tc>
          <w:tcPr>
            <w:tcW w:w="163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6,79±0,13</w:t>
            </w:r>
          </w:p>
        </w:tc>
        <w:tc>
          <w:tcPr>
            <w:tcW w:w="1843"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2,90±0,13</w:t>
            </w:r>
          </w:p>
        </w:tc>
        <w:tc>
          <w:tcPr>
            <w:tcW w:w="1630" w:type="dxa"/>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3,89±0,17**</w:t>
            </w:r>
          </w:p>
        </w:tc>
        <w:tc>
          <w:tcPr>
            <w:tcW w:w="1435"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81,24</w:t>
            </w:r>
          </w:p>
        </w:tc>
        <w:tc>
          <w:tcPr>
            <w:tcW w:w="143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42,71</w:t>
            </w:r>
          </w:p>
        </w:tc>
      </w:tr>
    </w:tbl>
    <w:p w:rsidR="003835C5" w:rsidRPr="006B473F" w:rsidRDefault="003835C5" w:rsidP="006B473F">
      <w:pPr>
        <w:spacing w:after="0" w:line="240" w:lineRule="auto"/>
        <w:jc w:val="both"/>
        <w:rPr>
          <w:rFonts w:ascii="Times New Roman" w:hAnsi="Times New Roman"/>
          <w:sz w:val="28"/>
          <w:szCs w:val="28"/>
        </w:rPr>
      </w:pPr>
      <w:r w:rsidRPr="006B473F">
        <w:rPr>
          <w:rFonts w:ascii="Times New Roman" w:hAnsi="Times New Roman"/>
          <w:sz w:val="28"/>
          <w:szCs w:val="28"/>
        </w:rPr>
        <w:t xml:space="preserve">*Р&lt;0,05, **Р&lt;0,01 </w:t>
      </w:r>
    </w:p>
    <w:p w:rsidR="003835C5" w:rsidRPr="006B473F" w:rsidRDefault="003835C5" w:rsidP="006B473F">
      <w:pPr>
        <w:spacing w:after="0" w:line="240" w:lineRule="auto"/>
        <w:jc w:val="both"/>
        <w:rPr>
          <w:rFonts w:ascii="Times New Roman" w:hAnsi="Times New Roman"/>
          <w:sz w:val="28"/>
          <w:szCs w:val="28"/>
        </w:rPr>
      </w:pP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Органолептическая и дегустационная оценка мяса и бульона имеет большое значение как при выборе свинины покупателями, так и производителями при производстве мясных изделий. Дегустационная оценка позволяет проводить экспертизу качества мяса без дополнительных материальных затрат. При этом вырабатывались изделия, в которых основным компонентом мясного сырья являлась свинина. Результаты оценки качества мяса и бульона представлены в таблице 3.</w:t>
      </w:r>
    </w:p>
    <w:p w:rsidR="003835C5" w:rsidRPr="006B473F" w:rsidRDefault="003835C5" w:rsidP="006B473F">
      <w:pPr>
        <w:spacing w:after="0" w:line="360" w:lineRule="auto"/>
        <w:rPr>
          <w:rFonts w:ascii="Times New Roman" w:hAnsi="Times New Roman"/>
          <w:sz w:val="28"/>
          <w:szCs w:val="28"/>
          <w:lang w:eastAsia="ru-RU"/>
        </w:rPr>
      </w:pPr>
      <w:r w:rsidRPr="006B473F">
        <w:rPr>
          <w:rFonts w:ascii="Times New Roman" w:hAnsi="Times New Roman"/>
          <w:sz w:val="28"/>
          <w:szCs w:val="28"/>
          <w:lang w:eastAsia="ru-RU"/>
        </w:rPr>
        <w:t>Таблица 3 – Дегустационная оценка качества мяса и бульона (М±</w:t>
      </w:r>
      <w:r w:rsidRPr="006B473F">
        <w:rPr>
          <w:rFonts w:ascii="Times New Roman" w:hAnsi="Times New Roman"/>
          <w:sz w:val="28"/>
          <w:szCs w:val="28"/>
          <w:lang w:val="en-US" w:eastAsia="ru-RU"/>
        </w:rPr>
        <w:t>m</w:t>
      </w:r>
      <w:r w:rsidRPr="006B473F">
        <w:rPr>
          <w:rFonts w:ascii="Times New Roman" w:hAnsi="Times New Roman"/>
          <w:sz w:val="28"/>
          <w:szCs w:val="28"/>
          <w:lang w:eastAsia="ru-RU"/>
        </w:rPr>
        <w:t xml:space="preserve">), </w:t>
      </w:r>
      <w:r w:rsidRPr="006B473F">
        <w:rPr>
          <w:rFonts w:ascii="Times New Roman" w:hAnsi="Times New Roman"/>
          <w:sz w:val="28"/>
          <w:szCs w:val="28"/>
          <w:lang w:val="en-US" w:eastAsia="ru-RU"/>
        </w:rPr>
        <w:t>n</w:t>
      </w:r>
      <w:r w:rsidRPr="006B473F">
        <w:rPr>
          <w:rFonts w:ascii="Times New Roman" w:hAnsi="Times New Roman"/>
          <w:sz w:val="28"/>
          <w:szCs w:val="28"/>
          <w:lang w:eastAsia="ru-RU"/>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1"/>
        <w:gridCol w:w="1490"/>
        <w:gridCol w:w="754"/>
        <w:gridCol w:w="1490"/>
        <w:gridCol w:w="831"/>
        <w:gridCol w:w="1682"/>
        <w:gridCol w:w="1098"/>
      </w:tblGrid>
      <w:tr w:rsidR="003835C5" w:rsidRPr="00783E01" w:rsidTr="00246A77">
        <w:tc>
          <w:tcPr>
            <w:tcW w:w="1955" w:type="dxa"/>
            <w:vMerge w:val="restart"/>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Показатель</w:t>
            </w:r>
          </w:p>
        </w:tc>
        <w:tc>
          <w:tcPr>
            <w:tcW w:w="7616" w:type="dxa"/>
            <w:gridSpan w:val="6"/>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Порода, породность</w:t>
            </w:r>
          </w:p>
        </w:tc>
      </w:tr>
      <w:tr w:rsidR="003835C5" w:rsidRPr="00783E01" w:rsidTr="00246A77">
        <w:trPr>
          <w:trHeight w:val="711"/>
        </w:trPr>
        <w:tc>
          <w:tcPr>
            <w:tcW w:w="1955" w:type="dxa"/>
            <w:vMerge/>
          </w:tcPr>
          <w:p w:rsidR="003835C5" w:rsidRPr="006B473F" w:rsidRDefault="003835C5" w:rsidP="006B473F">
            <w:pPr>
              <w:spacing w:after="0" w:line="240" w:lineRule="auto"/>
              <w:rPr>
                <w:rFonts w:ascii="Times New Roman" w:hAnsi="Times New Roman"/>
                <w:sz w:val="28"/>
                <w:szCs w:val="28"/>
                <w:lang w:eastAsia="ru-RU"/>
              </w:rPr>
            </w:pPr>
          </w:p>
        </w:tc>
        <w:tc>
          <w:tcPr>
            <w:tcW w:w="2249" w:type="dxa"/>
            <w:gridSpan w:val="2"/>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ландрас</w:t>
            </w:r>
          </w:p>
        </w:tc>
        <w:tc>
          <w:tcPr>
            <w:tcW w:w="2367" w:type="dxa"/>
            <w:gridSpan w:val="2"/>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ландрас х</w:t>
            </w:r>
          </w:p>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йоркшир</w:t>
            </w:r>
          </w:p>
        </w:tc>
        <w:tc>
          <w:tcPr>
            <w:tcW w:w="3000" w:type="dxa"/>
            <w:gridSpan w:val="2"/>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ландрас х йоркшир х</w:t>
            </w:r>
          </w:p>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дюрок</w:t>
            </w:r>
          </w:p>
        </w:tc>
      </w:tr>
      <w:tr w:rsidR="003835C5" w:rsidRPr="00783E01" w:rsidTr="00246A77">
        <w:tc>
          <w:tcPr>
            <w:tcW w:w="1955" w:type="dxa"/>
            <w:vMerge/>
          </w:tcPr>
          <w:p w:rsidR="003835C5" w:rsidRPr="006B473F" w:rsidRDefault="003835C5" w:rsidP="006B473F">
            <w:pPr>
              <w:spacing w:after="0" w:line="240" w:lineRule="auto"/>
              <w:rPr>
                <w:rFonts w:ascii="Times New Roman" w:hAnsi="Times New Roman"/>
                <w:sz w:val="28"/>
                <w:szCs w:val="28"/>
                <w:lang w:eastAsia="ru-RU"/>
              </w:rPr>
            </w:pP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балл</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ранг</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балл</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ранг</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балл</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ранг</w:t>
            </w:r>
          </w:p>
        </w:tc>
      </w:tr>
      <w:tr w:rsidR="003835C5" w:rsidRPr="00783E01" w:rsidTr="00246A77">
        <w:trPr>
          <w:trHeight w:val="236"/>
        </w:trPr>
        <w:tc>
          <w:tcPr>
            <w:tcW w:w="9571" w:type="dxa"/>
            <w:gridSpan w:val="7"/>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Мясо</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Внешний вид</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8,38±0,26</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8,25±0,31</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8,00±0,33</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Аромат</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8,13±0,23</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8,00±0,27</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7,88±0,35</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Вкус</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7,88±0,29</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7,75±0,31</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7,63±0,42</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Консистенция (нежность, жесткость)</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6,63±0,37</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6,50±0,28</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7,25±0,36*</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 xml:space="preserve">Сочность </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5,63±0,19</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6,13±0,30</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6,80±0,31*</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Общая оценка качества мяса</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7,33±0,27</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1,6</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7,32±0,33</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7,5±0,35</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2,2</w:t>
            </w:r>
          </w:p>
        </w:tc>
      </w:tr>
      <w:tr w:rsidR="003835C5" w:rsidRPr="00783E01" w:rsidTr="00246A77">
        <w:tc>
          <w:tcPr>
            <w:tcW w:w="9571" w:type="dxa"/>
            <w:gridSpan w:val="7"/>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Бульон</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Внешний вид</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6,57±0,37</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7,71±0,30*</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8,00±0,28**</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Аромат</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8,00±0,38*</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7,43±0,57</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7,71±0,28</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Вкус</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7,14±0,32</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7,71±0,50</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8,00±0,43**</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Наваристость</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8,00±0,58</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7,14±0,46*</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8,14±0,35</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Общая оценка качества бульона</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7,43±0,31</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2,3</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7,50±0,48</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2,5</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7,96±0,34**</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1,25</w:t>
            </w:r>
          </w:p>
        </w:tc>
      </w:tr>
      <w:tr w:rsidR="003835C5" w:rsidRPr="00783E01" w:rsidTr="00246A77">
        <w:tc>
          <w:tcPr>
            <w:tcW w:w="1955" w:type="dxa"/>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Итого</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7,38±0,39</w:t>
            </w:r>
          </w:p>
        </w:tc>
        <w:tc>
          <w:tcPr>
            <w:tcW w:w="75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1,95</w:t>
            </w:r>
          </w:p>
        </w:tc>
        <w:tc>
          <w:tcPr>
            <w:tcW w:w="14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7,41±0,41</w:t>
            </w:r>
          </w:p>
        </w:tc>
        <w:tc>
          <w:tcPr>
            <w:tcW w:w="877"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2,35</w:t>
            </w:r>
          </w:p>
        </w:tc>
        <w:tc>
          <w:tcPr>
            <w:tcW w:w="171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7,73±0,40</w:t>
            </w:r>
          </w:p>
        </w:tc>
        <w:tc>
          <w:tcPr>
            <w:tcW w:w="129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1,73</w:t>
            </w:r>
          </w:p>
        </w:tc>
      </w:tr>
    </w:tbl>
    <w:p w:rsidR="003835C5" w:rsidRPr="006B473F" w:rsidRDefault="003835C5" w:rsidP="006B473F">
      <w:pPr>
        <w:jc w:val="both"/>
        <w:rPr>
          <w:rFonts w:ascii="Times New Roman" w:hAnsi="Times New Roman"/>
          <w:sz w:val="28"/>
          <w:szCs w:val="28"/>
        </w:rPr>
      </w:pPr>
      <w:r w:rsidRPr="006B473F">
        <w:rPr>
          <w:rFonts w:ascii="Times New Roman" w:hAnsi="Times New Roman"/>
          <w:sz w:val="28"/>
          <w:szCs w:val="28"/>
        </w:rPr>
        <w:t>*Р&lt;0,05, **Р&lt;0,01</w:t>
      </w:r>
    </w:p>
    <w:p w:rsidR="003835C5" w:rsidRPr="00DF12A0" w:rsidRDefault="003835C5" w:rsidP="00DF12A0">
      <w:pPr>
        <w:tabs>
          <w:tab w:val="left" w:pos="840"/>
        </w:tabs>
        <w:spacing w:after="0" w:line="360" w:lineRule="auto"/>
        <w:ind w:firstLine="567"/>
        <w:jc w:val="both"/>
        <w:rPr>
          <w:rFonts w:ascii="Times New Roman" w:hAnsi="Times New Roman"/>
          <w:sz w:val="28"/>
          <w:szCs w:val="28"/>
          <w:lang w:eastAsia="ru-RU"/>
        </w:rPr>
      </w:pPr>
      <w:r w:rsidRPr="00DF12A0">
        <w:rPr>
          <w:rFonts w:ascii="Times New Roman" w:hAnsi="Times New Roman"/>
          <w:sz w:val="28"/>
          <w:szCs w:val="28"/>
          <w:lang w:eastAsia="ru-RU"/>
        </w:rPr>
        <w:t xml:space="preserve">Комиссионная оценка мяса и бульона проводилась по 9-ти бальной шкале. Результаты оценки показывают, что вареное мясо от трехпородных животных получило наивысшее количество баллов – 7,5, а по качеству бульона достоверно превосходили (Р&lt;0,05) образцы мяса чистопородных ландрасов и двухпородных животных. </w:t>
      </w:r>
    </w:p>
    <w:p w:rsidR="003835C5" w:rsidRPr="00DF12A0" w:rsidRDefault="003835C5" w:rsidP="00DF12A0">
      <w:pPr>
        <w:tabs>
          <w:tab w:val="left" w:pos="840"/>
        </w:tabs>
        <w:spacing w:after="0" w:line="360" w:lineRule="auto"/>
        <w:ind w:firstLine="567"/>
        <w:jc w:val="both"/>
        <w:rPr>
          <w:rFonts w:ascii="Times New Roman" w:hAnsi="Times New Roman"/>
          <w:sz w:val="28"/>
          <w:szCs w:val="28"/>
          <w:lang w:eastAsia="ru-RU"/>
        </w:rPr>
      </w:pPr>
      <w:r w:rsidRPr="00DF12A0">
        <w:rPr>
          <w:rFonts w:ascii="Times New Roman" w:hAnsi="Times New Roman"/>
          <w:sz w:val="28"/>
          <w:szCs w:val="28"/>
          <w:lang w:eastAsia="ru-RU"/>
        </w:rPr>
        <w:t xml:space="preserve">По ранговой оценке мяса и бульона из образцов трехпородных гибридов заняло первое место, третье – образцы мяса двухпородных животных, а образцы мяса чистопородных ландрасов занимали одинаковое положение. Вместе с тем все дегустируемые образцы мяса и бульона характеризовались высокой органолептической оценкой. </w:t>
      </w:r>
    </w:p>
    <w:p w:rsidR="003835C5" w:rsidRPr="00DF12A0" w:rsidRDefault="003835C5" w:rsidP="00DF12A0">
      <w:pPr>
        <w:tabs>
          <w:tab w:val="left" w:pos="840"/>
        </w:tabs>
        <w:spacing w:after="0" w:line="360" w:lineRule="auto"/>
        <w:ind w:firstLine="567"/>
        <w:jc w:val="both"/>
        <w:rPr>
          <w:rFonts w:ascii="Times New Roman" w:hAnsi="Times New Roman"/>
          <w:sz w:val="28"/>
          <w:szCs w:val="28"/>
          <w:lang w:eastAsia="ru-RU"/>
        </w:rPr>
      </w:pPr>
      <w:r w:rsidRPr="00DF12A0">
        <w:rPr>
          <w:rFonts w:ascii="Times New Roman" w:hAnsi="Times New Roman"/>
          <w:sz w:val="28"/>
          <w:szCs w:val="28"/>
          <w:lang w:eastAsia="ru-RU"/>
        </w:rPr>
        <w:t xml:space="preserve">Для определения технологических свойств продукции из мяса свиней разных генотипов были выработаны деликатесные изделия: окорок «Воронежский», карбонат «Российский» и ветчина в оболочке, согласно рецептур. </w:t>
      </w:r>
    </w:p>
    <w:p w:rsidR="003835C5" w:rsidRDefault="003835C5" w:rsidP="006B473F">
      <w:pPr>
        <w:tabs>
          <w:tab w:val="left" w:pos="840"/>
        </w:tabs>
        <w:spacing w:after="0" w:line="360" w:lineRule="auto"/>
        <w:ind w:firstLine="567"/>
        <w:jc w:val="both"/>
        <w:rPr>
          <w:rFonts w:ascii="Times New Roman" w:hAnsi="Times New Roman"/>
          <w:sz w:val="28"/>
          <w:szCs w:val="28"/>
          <w:lang w:eastAsia="ru-RU"/>
        </w:rPr>
      </w:pPr>
      <w:r w:rsidRPr="006B473F">
        <w:rPr>
          <w:rFonts w:ascii="Times New Roman" w:hAnsi="Times New Roman"/>
          <w:sz w:val="28"/>
          <w:szCs w:val="28"/>
          <w:lang w:eastAsia="ru-RU"/>
        </w:rPr>
        <w:t xml:space="preserve">При контрольной выработке окорока «Воронежский» из мякотной части наибольший выход продукции – 86,0% был получен из мясного сырья от трехпородных животных, что на 5,0% больше, чем предусмотрено нормой выхода по ГОСТ и на 2,0% – больше, чем выход этой продукции из мяса чистопородных ландрасов. </w:t>
      </w:r>
    </w:p>
    <w:p w:rsidR="003835C5" w:rsidRPr="006B473F" w:rsidRDefault="003835C5" w:rsidP="006B473F">
      <w:pPr>
        <w:tabs>
          <w:tab w:val="left" w:pos="840"/>
        </w:tabs>
        <w:spacing w:after="0" w:line="360" w:lineRule="auto"/>
        <w:ind w:firstLine="567"/>
        <w:jc w:val="both"/>
        <w:rPr>
          <w:rFonts w:ascii="Times New Roman" w:hAnsi="Times New Roman"/>
          <w:sz w:val="28"/>
          <w:szCs w:val="28"/>
          <w:lang w:eastAsia="ru-RU"/>
        </w:rPr>
      </w:pPr>
      <w:r w:rsidRPr="006B473F">
        <w:rPr>
          <w:rFonts w:ascii="Times New Roman" w:hAnsi="Times New Roman"/>
          <w:sz w:val="28"/>
          <w:szCs w:val="28"/>
          <w:lang w:eastAsia="ru-RU"/>
        </w:rPr>
        <w:t xml:space="preserve">Выход продукции из свинины от двухпородных животных был также выше, чем у чистопородных ландрасов на 1,6%, но меньше, чем у трехпородных гибридов на 3,0%. </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Выше нормы по стандарту отмечен выход карбоната «Российский» из свинины всех опытных животных, однако выход этого деликатеса был больше на 1,2% из мяса от трехпородных гибридов, чем из мяса ландрасов и на 0,7% с выходом карбоната из свинины от двухпородных гибридов.</w:t>
      </w:r>
    </w:p>
    <w:p w:rsidR="003835C5"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Результаты изучения выхода деликатесных изделий опытных животных представлены в таблице 4.</w:t>
      </w:r>
    </w:p>
    <w:p w:rsidR="003835C5" w:rsidRPr="00DF12A0" w:rsidRDefault="003835C5" w:rsidP="00DF12A0">
      <w:pPr>
        <w:spacing w:after="0" w:line="360" w:lineRule="auto"/>
        <w:ind w:firstLine="720"/>
        <w:jc w:val="both"/>
        <w:rPr>
          <w:rFonts w:ascii="Times New Roman" w:hAnsi="Times New Roman"/>
          <w:sz w:val="28"/>
          <w:szCs w:val="28"/>
          <w:lang w:eastAsia="ru-RU"/>
        </w:rPr>
      </w:pPr>
      <w:r w:rsidRPr="00DF12A0">
        <w:rPr>
          <w:rFonts w:ascii="Times New Roman" w:hAnsi="Times New Roman"/>
          <w:sz w:val="28"/>
          <w:szCs w:val="28"/>
          <w:lang w:eastAsia="ru-RU"/>
        </w:rPr>
        <w:t>При выработке ветчины в оболочке из свинины от трехпородных животных выход готовых изделий был выше стандарта по ГОСТ на 3,6%, а в сравнении с аналогичными изделиями из мяса двухпородных гибридов и ландрасов – на 0,3% и 2,6%, соответственно.</w:t>
      </w:r>
    </w:p>
    <w:p w:rsidR="003835C5" w:rsidRDefault="003835C5" w:rsidP="00DF12A0">
      <w:pPr>
        <w:spacing w:after="0" w:line="360" w:lineRule="auto"/>
        <w:ind w:firstLine="720"/>
        <w:jc w:val="both"/>
        <w:rPr>
          <w:rFonts w:ascii="Times New Roman" w:hAnsi="Times New Roman"/>
          <w:sz w:val="28"/>
          <w:szCs w:val="28"/>
          <w:lang w:eastAsia="ru-RU"/>
        </w:rPr>
      </w:pPr>
      <w:r w:rsidRPr="00DF12A0">
        <w:rPr>
          <w:rFonts w:ascii="Times New Roman" w:hAnsi="Times New Roman"/>
          <w:sz w:val="28"/>
          <w:szCs w:val="28"/>
          <w:lang w:eastAsia="ru-RU"/>
        </w:rPr>
        <w:t>Для определения органолептических качеств выработанных изделий  была проведена дегустация.</w:t>
      </w:r>
    </w:p>
    <w:p w:rsidR="003835C5" w:rsidRPr="006B473F" w:rsidRDefault="003835C5" w:rsidP="006B473F">
      <w:pPr>
        <w:spacing w:after="0" w:line="360" w:lineRule="auto"/>
        <w:rPr>
          <w:rFonts w:ascii="Times New Roman" w:hAnsi="Times New Roman"/>
          <w:sz w:val="28"/>
          <w:szCs w:val="28"/>
          <w:lang w:eastAsia="ru-RU"/>
        </w:rPr>
      </w:pPr>
      <w:r w:rsidRPr="006B473F">
        <w:rPr>
          <w:rFonts w:ascii="Times New Roman" w:hAnsi="Times New Roman"/>
          <w:sz w:val="28"/>
          <w:szCs w:val="28"/>
          <w:lang w:eastAsia="ru-RU"/>
        </w:rPr>
        <w:t>Таблица 4 – Выход деликатесных изделий, %</w:t>
      </w:r>
    </w:p>
    <w:tbl>
      <w:tblPr>
        <w:tblW w:w="49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5"/>
        <w:gridCol w:w="1318"/>
        <w:gridCol w:w="1522"/>
        <w:gridCol w:w="1433"/>
        <w:gridCol w:w="1389"/>
        <w:gridCol w:w="1087"/>
        <w:gridCol w:w="1020"/>
        <w:gridCol w:w="993"/>
      </w:tblGrid>
      <w:tr w:rsidR="003835C5" w:rsidRPr="00783E01" w:rsidTr="00246A77">
        <w:tc>
          <w:tcPr>
            <w:tcW w:w="454"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w:t>
            </w:r>
          </w:p>
        </w:tc>
        <w:tc>
          <w:tcPr>
            <w:tcW w:w="1325"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 xml:space="preserve">Название колбасных </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изделий</w:t>
            </w:r>
          </w:p>
        </w:tc>
        <w:tc>
          <w:tcPr>
            <w:tcW w:w="3103" w:type="dxa"/>
            <w:gridSpan w:val="2"/>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Заложенное сырье</w:t>
            </w:r>
          </w:p>
        </w:tc>
        <w:tc>
          <w:tcPr>
            <w:tcW w:w="1389"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Получено продукции, кг</w:t>
            </w:r>
          </w:p>
        </w:tc>
        <w:tc>
          <w:tcPr>
            <w:tcW w:w="1087"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Выход изделия, %</w:t>
            </w:r>
          </w:p>
        </w:tc>
        <w:tc>
          <w:tcPr>
            <w:tcW w:w="960"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Норма выхода,</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w:t>
            </w:r>
          </w:p>
        </w:tc>
        <w:tc>
          <w:tcPr>
            <w:tcW w:w="1113"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Норм.</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докум.</w:t>
            </w:r>
          </w:p>
        </w:tc>
      </w:tr>
      <w:tr w:rsidR="003835C5" w:rsidRPr="00783E01" w:rsidTr="00246A77">
        <w:tc>
          <w:tcPr>
            <w:tcW w:w="454"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325"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670" w:type="dxa"/>
            <w:vAlign w:val="center"/>
          </w:tcPr>
          <w:p w:rsidR="003835C5" w:rsidRDefault="003835C5" w:rsidP="006B473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w:t>
            </w:r>
            <w:r w:rsidRPr="006B473F">
              <w:rPr>
                <w:rFonts w:ascii="Times New Roman" w:hAnsi="Times New Roman"/>
                <w:sz w:val="24"/>
                <w:szCs w:val="24"/>
                <w:lang w:eastAsia="ru-RU"/>
              </w:rPr>
              <w:t>аимено</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вание</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количество, кг</w:t>
            </w:r>
          </w:p>
        </w:tc>
        <w:tc>
          <w:tcPr>
            <w:tcW w:w="1389"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087"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960"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113" w:type="dxa"/>
            <w:vMerge/>
          </w:tcPr>
          <w:p w:rsidR="003835C5" w:rsidRPr="006B473F" w:rsidRDefault="003835C5" w:rsidP="006B473F">
            <w:pPr>
              <w:spacing w:after="0" w:line="240" w:lineRule="auto"/>
              <w:jc w:val="both"/>
              <w:rPr>
                <w:rFonts w:ascii="Times New Roman" w:hAnsi="Times New Roman"/>
                <w:sz w:val="24"/>
                <w:szCs w:val="24"/>
                <w:lang w:eastAsia="ru-RU"/>
              </w:rPr>
            </w:pPr>
          </w:p>
        </w:tc>
      </w:tr>
      <w:tr w:rsidR="003835C5" w:rsidRPr="00783E01" w:rsidTr="00246A77">
        <w:tc>
          <w:tcPr>
            <w:tcW w:w="454"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1</w:t>
            </w:r>
          </w:p>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restart"/>
            <w:textDirection w:val="btLr"/>
            <w:vAlign w:val="center"/>
          </w:tcPr>
          <w:p w:rsidR="003835C5" w:rsidRPr="006B473F" w:rsidRDefault="003835C5" w:rsidP="006B473F">
            <w:pPr>
              <w:spacing w:line="240" w:lineRule="auto"/>
              <w:ind w:left="113" w:right="113"/>
              <w:jc w:val="center"/>
              <w:rPr>
                <w:rFonts w:ascii="Times New Roman" w:hAnsi="Times New Roman"/>
                <w:sz w:val="24"/>
                <w:szCs w:val="24"/>
                <w:lang w:eastAsia="ru-RU"/>
              </w:rPr>
            </w:pPr>
            <w:r w:rsidRPr="006B473F">
              <w:rPr>
                <w:rFonts w:ascii="Times New Roman" w:hAnsi="Times New Roman"/>
                <w:sz w:val="24"/>
                <w:szCs w:val="24"/>
                <w:lang w:eastAsia="ru-RU"/>
              </w:rPr>
              <w:t>Окорок «Воронежский»</w:t>
            </w: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Окорок (ЧЛ)</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7,50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6,225</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83,0</w:t>
            </w:r>
          </w:p>
        </w:tc>
        <w:tc>
          <w:tcPr>
            <w:tcW w:w="960"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81,0</w:t>
            </w:r>
          </w:p>
        </w:tc>
        <w:tc>
          <w:tcPr>
            <w:tcW w:w="1113"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ГОСТ 18255-85</w:t>
            </w:r>
          </w:p>
        </w:tc>
      </w:tr>
      <w:tr w:rsidR="003835C5" w:rsidRPr="00783E01" w:rsidTr="00246A77">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ign w:val="center"/>
          </w:tcPr>
          <w:p w:rsidR="003835C5" w:rsidRPr="006B473F" w:rsidRDefault="003835C5" w:rsidP="006B473F">
            <w:pPr>
              <w:spacing w:line="240" w:lineRule="auto"/>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 xml:space="preserve"> Окорок (ЛхЙ)</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6,70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5,67</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84,6</w:t>
            </w:r>
          </w:p>
        </w:tc>
        <w:tc>
          <w:tcPr>
            <w:tcW w:w="960"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113"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r>
      <w:tr w:rsidR="003835C5" w:rsidRPr="00783E01" w:rsidTr="00246A77">
        <w:trPr>
          <w:trHeight w:val="1060"/>
        </w:trPr>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Окорок (ЛхЙхД)</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8,30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7,138</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86,0</w:t>
            </w:r>
          </w:p>
        </w:tc>
        <w:tc>
          <w:tcPr>
            <w:tcW w:w="960"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113"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r>
      <w:tr w:rsidR="003835C5" w:rsidRPr="00783E01" w:rsidTr="00246A77">
        <w:trPr>
          <w:trHeight w:val="989"/>
        </w:trPr>
        <w:tc>
          <w:tcPr>
            <w:tcW w:w="454"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2</w:t>
            </w:r>
          </w:p>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restart"/>
            <w:textDirection w:val="btLr"/>
            <w:vAlign w:val="center"/>
          </w:tcPr>
          <w:p w:rsidR="003835C5" w:rsidRPr="006B473F" w:rsidRDefault="003835C5" w:rsidP="006B473F">
            <w:pPr>
              <w:spacing w:after="0" w:line="240" w:lineRule="auto"/>
              <w:ind w:left="113" w:right="113"/>
              <w:jc w:val="center"/>
              <w:rPr>
                <w:rFonts w:ascii="Times New Roman" w:hAnsi="Times New Roman"/>
                <w:sz w:val="24"/>
                <w:szCs w:val="24"/>
                <w:lang w:eastAsia="ru-RU"/>
              </w:rPr>
            </w:pPr>
            <w:r w:rsidRPr="006B473F">
              <w:rPr>
                <w:rFonts w:ascii="Times New Roman" w:hAnsi="Times New Roman"/>
                <w:sz w:val="24"/>
                <w:szCs w:val="24"/>
                <w:lang w:eastAsia="ru-RU"/>
              </w:rPr>
              <w:t xml:space="preserve">Карбонат </w:t>
            </w:r>
          </w:p>
          <w:p w:rsidR="003835C5" w:rsidRPr="006B473F" w:rsidRDefault="003835C5" w:rsidP="006B473F">
            <w:pPr>
              <w:spacing w:after="0" w:line="240" w:lineRule="auto"/>
              <w:ind w:left="113" w:right="113"/>
              <w:jc w:val="center"/>
              <w:rPr>
                <w:rFonts w:ascii="Times New Roman" w:hAnsi="Times New Roman"/>
                <w:sz w:val="24"/>
                <w:szCs w:val="24"/>
                <w:lang w:eastAsia="ru-RU"/>
              </w:rPr>
            </w:pPr>
            <w:r w:rsidRPr="006B473F">
              <w:rPr>
                <w:rFonts w:ascii="Times New Roman" w:hAnsi="Times New Roman"/>
                <w:sz w:val="24"/>
                <w:szCs w:val="24"/>
                <w:lang w:eastAsia="ru-RU"/>
              </w:rPr>
              <w:t>«Российский»</w:t>
            </w: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Длиннейшая мышца спины (ЧЛ)</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3,85</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77,0</w:t>
            </w:r>
          </w:p>
        </w:tc>
        <w:tc>
          <w:tcPr>
            <w:tcW w:w="960"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75,0</w:t>
            </w:r>
          </w:p>
        </w:tc>
        <w:tc>
          <w:tcPr>
            <w:tcW w:w="1113"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ТУ 10 РСФСР 309</w:t>
            </w:r>
          </w:p>
        </w:tc>
      </w:tr>
      <w:tr w:rsidR="003835C5" w:rsidRPr="00783E01" w:rsidTr="00246A77">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ign w:val="center"/>
          </w:tcPr>
          <w:p w:rsidR="003835C5" w:rsidRPr="006B473F" w:rsidRDefault="003835C5" w:rsidP="006B473F">
            <w:pPr>
              <w:spacing w:line="240" w:lineRule="auto"/>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Длиннейшая мышца спины (ЛхЙ)</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3,88</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77,5</w:t>
            </w:r>
          </w:p>
        </w:tc>
        <w:tc>
          <w:tcPr>
            <w:tcW w:w="960"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113"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r>
      <w:tr w:rsidR="003835C5" w:rsidRPr="00783E01" w:rsidTr="00246A77">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Длиннейшая мышца  спины (ЛхЙхД)</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3,91</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78,2</w:t>
            </w:r>
          </w:p>
        </w:tc>
        <w:tc>
          <w:tcPr>
            <w:tcW w:w="960"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113"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r>
      <w:tr w:rsidR="003835C5" w:rsidRPr="00783E01" w:rsidTr="00246A77">
        <w:trPr>
          <w:cantSplit/>
          <w:trHeight w:val="748"/>
        </w:trPr>
        <w:tc>
          <w:tcPr>
            <w:tcW w:w="454"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3</w:t>
            </w:r>
          </w:p>
        </w:tc>
        <w:tc>
          <w:tcPr>
            <w:tcW w:w="1325" w:type="dxa"/>
            <w:vMerge w:val="restart"/>
            <w:textDirection w:val="btLr"/>
            <w:vAlign w:val="center"/>
          </w:tcPr>
          <w:p w:rsidR="003835C5" w:rsidRPr="006B473F" w:rsidRDefault="003835C5" w:rsidP="006B473F">
            <w:pPr>
              <w:spacing w:after="0" w:line="240" w:lineRule="auto"/>
              <w:ind w:left="113" w:right="113"/>
              <w:jc w:val="center"/>
              <w:rPr>
                <w:rFonts w:ascii="Times New Roman" w:hAnsi="Times New Roman"/>
                <w:sz w:val="24"/>
                <w:szCs w:val="24"/>
                <w:lang w:eastAsia="ru-RU"/>
              </w:rPr>
            </w:pPr>
            <w:r w:rsidRPr="006B473F">
              <w:rPr>
                <w:rFonts w:ascii="Times New Roman" w:hAnsi="Times New Roman"/>
                <w:sz w:val="24"/>
                <w:szCs w:val="24"/>
                <w:lang w:eastAsia="ru-RU"/>
              </w:rPr>
              <w:t xml:space="preserve">Ветчина </w:t>
            </w:r>
          </w:p>
          <w:p w:rsidR="003835C5" w:rsidRPr="006B473F" w:rsidRDefault="003835C5" w:rsidP="006B473F">
            <w:pPr>
              <w:spacing w:after="0" w:line="240" w:lineRule="auto"/>
              <w:ind w:left="113" w:right="113"/>
              <w:jc w:val="center"/>
              <w:rPr>
                <w:rFonts w:ascii="Times New Roman" w:hAnsi="Times New Roman"/>
                <w:sz w:val="24"/>
                <w:szCs w:val="24"/>
                <w:lang w:eastAsia="ru-RU"/>
              </w:rPr>
            </w:pPr>
            <w:r w:rsidRPr="006B473F">
              <w:rPr>
                <w:rFonts w:ascii="Times New Roman" w:hAnsi="Times New Roman"/>
                <w:sz w:val="24"/>
                <w:szCs w:val="24"/>
                <w:lang w:eastAsia="ru-RU"/>
              </w:rPr>
              <w:t>в оболочке</w:t>
            </w: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Свинина н/ж</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(ЧЛ)</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6,0</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4,98</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83,0</w:t>
            </w:r>
          </w:p>
        </w:tc>
        <w:tc>
          <w:tcPr>
            <w:tcW w:w="960"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82,0</w:t>
            </w:r>
          </w:p>
        </w:tc>
        <w:tc>
          <w:tcPr>
            <w:tcW w:w="1113" w:type="dxa"/>
            <w:vMerge w:val="restart"/>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ГОСТ 18236-85</w:t>
            </w:r>
          </w:p>
        </w:tc>
      </w:tr>
      <w:tr w:rsidR="003835C5" w:rsidRPr="00783E01" w:rsidTr="00246A77">
        <w:trPr>
          <w:cantSplit/>
          <w:trHeight w:val="702"/>
        </w:trPr>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textDirection w:val="btLr"/>
            <w:vAlign w:val="center"/>
          </w:tcPr>
          <w:p w:rsidR="003835C5" w:rsidRPr="006B473F" w:rsidRDefault="003835C5" w:rsidP="006B473F">
            <w:pPr>
              <w:spacing w:line="240" w:lineRule="auto"/>
              <w:ind w:left="113" w:right="113"/>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Свинина н/ж</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(ЛхЙ)</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5,3</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4,52</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85,3</w:t>
            </w:r>
          </w:p>
        </w:tc>
        <w:tc>
          <w:tcPr>
            <w:tcW w:w="960"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113" w:type="dxa"/>
            <w:vMerge/>
          </w:tcPr>
          <w:p w:rsidR="003835C5" w:rsidRPr="006B473F" w:rsidRDefault="003835C5" w:rsidP="006B473F">
            <w:pPr>
              <w:spacing w:after="0" w:line="240" w:lineRule="auto"/>
              <w:jc w:val="both"/>
              <w:rPr>
                <w:rFonts w:ascii="Times New Roman" w:hAnsi="Times New Roman"/>
                <w:sz w:val="24"/>
                <w:szCs w:val="24"/>
                <w:lang w:eastAsia="ru-RU"/>
              </w:rPr>
            </w:pPr>
          </w:p>
        </w:tc>
      </w:tr>
      <w:tr w:rsidR="003835C5" w:rsidRPr="00783E01" w:rsidTr="00246A77">
        <w:trPr>
          <w:cantSplit/>
          <w:trHeight w:val="848"/>
        </w:trPr>
        <w:tc>
          <w:tcPr>
            <w:tcW w:w="454" w:type="dxa"/>
            <w:vMerge/>
            <w:vAlign w:val="center"/>
          </w:tcPr>
          <w:p w:rsidR="003835C5" w:rsidRPr="006B473F" w:rsidRDefault="003835C5" w:rsidP="006B473F">
            <w:pPr>
              <w:spacing w:after="0" w:line="240" w:lineRule="auto"/>
              <w:jc w:val="center"/>
              <w:rPr>
                <w:rFonts w:ascii="Times New Roman" w:hAnsi="Times New Roman"/>
                <w:sz w:val="24"/>
                <w:szCs w:val="24"/>
                <w:lang w:eastAsia="ru-RU"/>
              </w:rPr>
            </w:pPr>
          </w:p>
        </w:tc>
        <w:tc>
          <w:tcPr>
            <w:tcW w:w="1325" w:type="dxa"/>
            <w:vMerge/>
            <w:textDirection w:val="btLr"/>
            <w:vAlign w:val="center"/>
          </w:tcPr>
          <w:p w:rsidR="003835C5" w:rsidRPr="006B473F" w:rsidRDefault="003835C5" w:rsidP="006B473F">
            <w:pPr>
              <w:spacing w:after="0" w:line="240" w:lineRule="auto"/>
              <w:ind w:left="113" w:right="113"/>
              <w:jc w:val="center"/>
              <w:rPr>
                <w:rFonts w:ascii="Times New Roman" w:hAnsi="Times New Roman"/>
                <w:sz w:val="24"/>
                <w:szCs w:val="24"/>
                <w:lang w:eastAsia="ru-RU"/>
              </w:rPr>
            </w:pPr>
          </w:p>
        </w:tc>
        <w:tc>
          <w:tcPr>
            <w:tcW w:w="1670"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Свинина н/ж</w:t>
            </w:r>
          </w:p>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(ЛхЙхД)</w:t>
            </w:r>
          </w:p>
        </w:tc>
        <w:tc>
          <w:tcPr>
            <w:tcW w:w="1433"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6,2</w:t>
            </w:r>
          </w:p>
        </w:tc>
        <w:tc>
          <w:tcPr>
            <w:tcW w:w="1389"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5,12</w:t>
            </w:r>
          </w:p>
        </w:tc>
        <w:tc>
          <w:tcPr>
            <w:tcW w:w="1087" w:type="dxa"/>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85,6</w:t>
            </w:r>
          </w:p>
        </w:tc>
        <w:tc>
          <w:tcPr>
            <w:tcW w:w="960" w:type="dxa"/>
            <w:vMerge/>
          </w:tcPr>
          <w:p w:rsidR="003835C5" w:rsidRPr="006B473F" w:rsidRDefault="003835C5" w:rsidP="006B473F">
            <w:pPr>
              <w:spacing w:after="0" w:line="240" w:lineRule="auto"/>
              <w:jc w:val="both"/>
              <w:rPr>
                <w:rFonts w:ascii="Times New Roman" w:hAnsi="Times New Roman"/>
                <w:sz w:val="24"/>
                <w:szCs w:val="24"/>
                <w:lang w:eastAsia="ru-RU"/>
              </w:rPr>
            </w:pPr>
          </w:p>
        </w:tc>
        <w:tc>
          <w:tcPr>
            <w:tcW w:w="1113" w:type="dxa"/>
            <w:vMerge/>
          </w:tcPr>
          <w:p w:rsidR="003835C5" w:rsidRPr="006B473F" w:rsidRDefault="003835C5" w:rsidP="006B473F">
            <w:pPr>
              <w:spacing w:after="0" w:line="240" w:lineRule="auto"/>
              <w:jc w:val="both"/>
              <w:rPr>
                <w:rFonts w:ascii="Times New Roman" w:hAnsi="Times New Roman"/>
                <w:sz w:val="24"/>
                <w:szCs w:val="24"/>
                <w:lang w:eastAsia="ru-RU"/>
              </w:rPr>
            </w:pPr>
          </w:p>
        </w:tc>
      </w:tr>
    </w:tbl>
    <w:p w:rsidR="003835C5" w:rsidRPr="006B473F" w:rsidRDefault="003835C5" w:rsidP="006B473F">
      <w:pPr>
        <w:spacing w:after="0" w:line="360" w:lineRule="auto"/>
        <w:ind w:firstLine="709"/>
        <w:jc w:val="both"/>
        <w:rPr>
          <w:rFonts w:ascii="Times New Roman" w:hAnsi="Times New Roman"/>
          <w:sz w:val="28"/>
          <w:szCs w:val="28"/>
          <w:lang w:eastAsia="ru-RU"/>
        </w:rPr>
      </w:pPr>
    </w:p>
    <w:p w:rsidR="003835C5"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Дегустационная оценка готовой продукции, проводилась по                  9-ти бальной шкале. Результаты дегустации представлены в таблице 5.</w:t>
      </w:r>
    </w:p>
    <w:p w:rsidR="003835C5" w:rsidRDefault="003835C5" w:rsidP="006B473F">
      <w:pPr>
        <w:spacing w:after="0" w:line="360" w:lineRule="auto"/>
        <w:ind w:firstLine="720"/>
        <w:jc w:val="both"/>
        <w:rPr>
          <w:rFonts w:ascii="Times New Roman" w:hAnsi="Times New Roman"/>
          <w:sz w:val="28"/>
          <w:szCs w:val="28"/>
          <w:lang w:eastAsia="ru-RU"/>
        </w:rPr>
      </w:pPr>
      <w:r w:rsidRPr="00DF12A0">
        <w:rPr>
          <w:rFonts w:ascii="Times New Roman" w:hAnsi="Times New Roman"/>
          <w:sz w:val="28"/>
          <w:szCs w:val="28"/>
          <w:lang w:eastAsia="ru-RU"/>
        </w:rPr>
        <w:t>Анализ дегустационной оценки окорока «Воронежский» показал, что образцы продукции из мяса трехпородных свиней обладали наиболее выраженным вкусом, ароматом, сочностью и более нежной консистенцией и внешним видом; достоверно превосходили по данным показателям образцы окорока «Воронежский» от чистопородных животных. Средний балл у них был выше на 0,62 балла, чем у ландрасов и на 0,57, чем у двухпородных аналогов. Образцы окорока «Воронежский» чистопородных ландрасов и двухпородных гибридов получили примерно одинаковые оценки по органолептическим показателям, в том числе по общей оценке качества.</w:t>
      </w:r>
    </w:p>
    <w:p w:rsidR="003835C5" w:rsidRPr="006B473F" w:rsidRDefault="003835C5" w:rsidP="006B473F">
      <w:pPr>
        <w:spacing w:after="0" w:line="360" w:lineRule="auto"/>
        <w:rPr>
          <w:rFonts w:ascii="Times New Roman" w:hAnsi="Times New Roman"/>
          <w:sz w:val="28"/>
          <w:szCs w:val="28"/>
          <w:lang w:eastAsia="ru-RU"/>
        </w:rPr>
      </w:pPr>
      <w:r w:rsidRPr="006B473F">
        <w:rPr>
          <w:rFonts w:ascii="Times New Roman" w:hAnsi="Times New Roman"/>
          <w:sz w:val="28"/>
          <w:szCs w:val="28"/>
          <w:lang w:eastAsia="ru-RU"/>
        </w:rPr>
        <w:t>Таблица 5</w:t>
      </w:r>
      <w:r w:rsidRPr="006B473F">
        <w:rPr>
          <w:rFonts w:ascii="Times New Roman" w:hAnsi="Times New Roman"/>
          <w:i/>
          <w:iCs/>
          <w:sz w:val="28"/>
          <w:szCs w:val="28"/>
          <w:lang w:eastAsia="ru-RU"/>
        </w:rPr>
        <w:t xml:space="preserve"> </w:t>
      </w:r>
      <w:r w:rsidRPr="006B473F">
        <w:rPr>
          <w:rFonts w:ascii="Times New Roman" w:hAnsi="Times New Roman"/>
          <w:sz w:val="28"/>
          <w:szCs w:val="28"/>
          <w:lang w:eastAsia="ru-RU"/>
        </w:rPr>
        <w:t>– Дегустационная оценка деликатесных изделий, баллы, (М±</w:t>
      </w:r>
      <w:r w:rsidRPr="006B473F">
        <w:rPr>
          <w:rFonts w:ascii="Times New Roman" w:hAnsi="Times New Roman"/>
          <w:sz w:val="28"/>
          <w:szCs w:val="28"/>
          <w:lang w:val="en-US" w:eastAsia="ru-RU"/>
        </w:rPr>
        <w:t>m</w:t>
      </w:r>
      <w:r w:rsidRPr="006B473F">
        <w:rPr>
          <w:rFonts w:ascii="Times New Roman" w:hAnsi="Times New Roman"/>
          <w:sz w:val="28"/>
          <w:szCs w:val="28"/>
          <w:lang w:eastAsia="ru-RU"/>
        </w:rPr>
        <w:t>)</w:t>
      </w:r>
    </w:p>
    <w:tbl>
      <w:tblPr>
        <w:tblW w:w="502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98"/>
        <w:gridCol w:w="1101"/>
        <w:gridCol w:w="1207"/>
        <w:gridCol w:w="1107"/>
        <w:gridCol w:w="1107"/>
        <w:gridCol w:w="1552"/>
        <w:gridCol w:w="1207"/>
        <w:gridCol w:w="1036"/>
      </w:tblGrid>
      <w:tr w:rsidR="003835C5" w:rsidRPr="00783E01" w:rsidTr="00246A77">
        <w:tc>
          <w:tcPr>
            <w:tcW w:w="675"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Порода,</w:t>
            </w:r>
          </w:p>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породность</w:t>
            </w:r>
          </w:p>
        </w:tc>
        <w:tc>
          <w:tcPr>
            <w:tcW w:w="573"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Внешний вид</w:t>
            </w:r>
          </w:p>
        </w:tc>
        <w:tc>
          <w:tcPr>
            <w:tcW w:w="628"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Цвет на разрезе</w:t>
            </w:r>
          </w:p>
        </w:tc>
        <w:tc>
          <w:tcPr>
            <w:tcW w:w="576"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Запах, аромат</w:t>
            </w:r>
          </w:p>
        </w:tc>
        <w:tc>
          <w:tcPr>
            <w:tcW w:w="576"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Вкус</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Консистенция</w:t>
            </w:r>
          </w:p>
        </w:tc>
        <w:tc>
          <w:tcPr>
            <w:tcW w:w="628"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Сочность</w:t>
            </w:r>
          </w:p>
        </w:tc>
        <w:tc>
          <w:tcPr>
            <w:tcW w:w="539"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Средний балл</w:t>
            </w:r>
          </w:p>
        </w:tc>
      </w:tr>
      <w:tr w:rsidR="003835C5" w:rsidRPr="00783E01" w:rsidTr="00246A77">
        <w:tc>
          <w:tcPr>
            <w:tcW w:w="5000" w:type="pct"/>
            <w:gridSpan w:val="8"/>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Окорок «Воронежский»</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7,5±0,22</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7,5±0,16</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7,5±0,30</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6,9±0,40</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6,6±0,45</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6,2±0,38</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7,03</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7,6±0,26</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7,4±0,26</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7,0±0,20</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7,2±0,36</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6,8±0,29</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6,5±0,37</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7,08</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Л×Й×Д</w:t>
            </w:r>
          </w:p>
        </w:tc>
        <w:tc>
          <w:tcPr>
            <w:tcW w:w="573" w:type="pct"/>
          </w:tcPr>
          <w:p w:rsidR="003835C5" w:rsidRPr="006B473F" w:rsidRDefault="003835C5" w:rsidP="006B473F">
            <w:pPr>
              <w:spacing w:after="0" w:line="240" w:lineRule="auto"/>
              <w:jc w:val="both"/>
              <w:rPr>
                <w:rFonts w:ascii="Times New Roman" w:hAnsi="Times New Roman"/>
                <w:vertAlign w:val="superscript"/>
                <w:lang w:eastAsia="ru-RU"/>
              </w:rPr>
            </w:pPr>
            <w:r w:rsidRPr="006B473F">
              <w:rPr>
                <w:rFonts w:ascii="Times New Roman" w:hAnsi="Times New Roman"/>
                <w:lang w:eastAsia="ru-RU"/>
              </w:rPr>
              <w:t>8,2±0,25</w:t>
            </w:r>
            <w:r w:rsidRPr="006B473F">
              <w:rPr>
                <w:rFonts w:ascii="Times New Roman" w:hAnsi="Times New Roman"/>
                <w:vertAlign w:val="superscript"/>
                <w:lang w:eastAsia="ru-RU"/>
              </w:rPr>
              <w:t>*</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7,6±0,34</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7,9±0,27</w:t>
            </w:r>
            <w:r w:rsidRPr="006B473F">
              <w:rPr>
                <w:rFonts w:ascii="Times New Roman" w:hAnsi="Times New Roman"/>
                <w:vertAlign w:val="superscript"/>
                <w:lang w:eastAsia="ru-RU"/>
              </w:rPr>
              <w:t>*</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7,6±0,30</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7,4±0,30*</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7,2±0,38</w:t>
            </w:r>
            <w:r w:rsidRPr="006B473F">
              <w:rPr>
                <w:rFonts w:ascii="Times New Roman" w:hAnsi="Times New Roman"/>
                <w:vertAlign w:val="superscript"/>
                <w:lang w:eastAsia="ru-RU"/>
              </w:rPr>
              <w:t>**</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7,65</w:t>
            </w:r>
          </w:p>
        </w:tc>
      </w:tr>
      <w:tr w:rsidR="003835C5" w:rsidRPr="00783E01" w:rsidTr="00246A77">
        <w:tc>
          <w:tcPr>
            <w:tcW w:w="5000" w:type="pct"/>
            <w:gridSpan w:val="8"/>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 xml:space="preserve">Карбонат «Российский» </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7,6±0,30</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7,3±0,20</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8,1±0,23</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7,5±0,35</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6,3±0,45</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5,7±0,42</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7,08</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7,5±0,22</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7,5±0,22</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7,7±0,21</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7,4±0,22</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6,3±0,45</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5,7±0,42</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7,01</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Л×Й×Д</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8,2±0,29</w:t>
            </w:r>
          </w:p>
        </w:tc>
        <w:tc>
          <w:tcPr>
            <w:tcW w:w="628" w:type="pct"/>
          </w:tcPr>
          <w:p w:rsidR="003835C5" w:rsidRPr="006B473F" w:rsidRDefault="003835C5" w:rsidP="006B473F">
            <w:pPr>
              <w:spacing w:after="0" w:line="240" w:lineRule="auto"/>
              <w:jc w:val="both"/>
              <w:rPr>
                <w:rFonts w:ascii="Times New Roman" w:hAnsi="Times New Roman"/>
                <w:vertAlign w:val="superscript"/>
                <w:lang w:eastAsia="ru-RU"/>
              </w:rPr>
            </w:pPr>
            <w:r w:rsidRPr="006B473F">
              <w:rPr>
                <w:rFonts w:ascii="Times New Roman" w:hAnsi="Times New Roman"/>
                <w:lang w:eastAsia="ru-RU"/>
              </w:rPr>
              <w:t>8,2±0,25</w:t>
            </w:r>
            <w:r w:rsidRPr="006B473F">
              <w:rPr>
                <w:rFonts w:ascii="Times New Roman" w:hAnsi="Times New Roman"/>
                <w:vertAlign w:val="superscript"/>
                <w:lang w:eastAsia="ru-RU"/>
              </w:rPr>
              <w:t>***</w:t>
            </w:r>
          </w:p>
        </w:tc>
        <w:tc>
          <w:tcPr>
            <w:tcW w:w="576" w:type="pct"/>
          </w:tcPr>
          <w:p w:rsidR="003835C5" w:rsidRPr="006B473F" w:rsidRDefault="003835C5" w:rsidP="006B473F">
            <w:pPr>
              <w:spacing w:after="0" w:line="240" w:lineRule="auto"/>
              <w:jc w:val="both"/>
              <w:rPr>
                <w:rFonts w:ascii="Times New Roman" w:hAnsi="Times New Roman"/>
                <w:vertAlign w:val="superscript"/>
                <w:lang w:eastAsia="ru-RU"/>
              </w:rPr>
            </w:pPr>
            <w:r w:rsidRPr="006B473F">
              <w:rPr>
                <w:rFonts w:ascii="Times New Roman" w:hAnsi="Times New Roman"/>
                <w:lang w:eastAsia="ru-RU"/>
              </w:rPr>
              <w:t>8,3±0,21</w:t>
            </w:r>
            <w:r w:rsidRPr="006B473F">
              <w:rPr>
                <w:rFonts w:ascii="Times New Roman" w:hAnsi="Times New Roman"/>
                <w:vertAlign w:val="superscript"/>
                <w:lang w:eastAsia="ru-RU"/>
              </w:rPr>
              <w:t>*</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8,2±0,20*</w:t>
            </w:r>
          </w:p>
        </w:tc>
        <w:tc>
          <w:tcPr>
            <w:tcW w:w="807" w:type="pct"/>
            <w:vAlign w:val="center"/>
          </w:tcPr>
          <w:p w:rsidR="003835C5" w:rsidRPr="006B473F" w:rsidRDefault="003835C5" w:rsidP="006B473F">
            <w:pPr>
              <w:spacing w:after="0" w:line="240" w:lineRule="auto"/>
              <w:jc w:val="center"/>
              <w:rPr>
                <w:rFonts w:ascii="Times New Roman" w:hAnsi="Times New Roman"/>
                <w:sz w:val="24"/>
                <w:szCs w:val="24"/>
                <w:vertAlign w:val="superscript"/>
                <w:lang w:eastAsia="ru-RU"/>
              </w:rPr>
            </w:pPr>
            <w:r w:rsidRPr="006B473F">
              <w:rPr>
                <w:rFonts w:ascii="Times New Roman" w:hAnsi="Times New Roman"/>
                <w:sz w:val="24"/>
                <w:szCs w:val="24"/>
                <w:lang w:eastAsia="ru-RU"/>
              </w:rPr>
              <w:t>8,1±0,18</w:t>
            </w:r>
            <w:r w:rsidRPr="006B473F">
              <w:rPr>
                <w:rFonts w:ascii="Times New Roman" w:hAnsi="Times New Roman"/>
                <w:sz w:val="24"/>
                <w:szCs w:val="24"/>
                <w:vertAlign w:val="superscript"/>
                <w:lang w:eastAsia="ru-RU"/>
              </w:rPr>
              <w:t>**</w:t>
            </w:r>
          </w:p>
        </w:tc>
        <w:tc>
          <w:tcPr>
            <w:tcW w:w="628" w:type="pct"/>
          </w:tcPr>
          <w:p w:rsidR="003835C5" w:rsidRPr="006B473F" w:rsidRDefault="003835C5" w:rsidP="006B473F">
            <w:pPr>
              <w:spacing w:after="0" w:line="240" w:lineRule="auto"/>
              <w:jc w:val="both"/>
              <w:rPr>
                <w:rFonts w:ascii="Times New Roman" w:hAnsi="Times New Roman"/>
                <w:vertAlign w:val="superscript"/>
                <w:lang w:eastAsia="ru-RU"/>
              </w:rPr>
            </w:pPr>
            <w:r w:rsidRPr="006B473F">
              <w:rPr>
                <w:rFonts w:ascii="Times New Roman" w:hAnsi="Times New Roman"/>
                <w:lang w:eastAsia="ru-RU"/>
              </w:rPr>
              <w:t>7,8±0,20</w:t>
            </w:r>
            <w:r w:rsidRPr="006B473F">
              <w:rPr>
                <w:rFonts w:ascii="Times New Roman" w:hAnsi="Times New Roman"/>
                <w:vertAlign w:val="superscript"/>
                <w:lang w:eastAsia="ru-RU"/>
              </w:rPr>
              <w:t>***</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8,13</w:t>
            </w:r>
          </w:p>
        </w:tc>
      </w:tr>
      <w:tr w:rsidR="003835C5" w:rsidRPr="00783E01" w:rsidTr="00246A77">
        <w:tc>
          <w:tcPr>
            <w:tcW w:w="5000" w:type="pct"/>
            <w:gridSpan w:val="8"/>
            <w:vAlign w:val="center"/>
          </w:tcPr>
          <w:p w:rsidR="003835C5" w:rsidRPr="006B473F" w:rsidRDefault="003835C5" w:rsidP="006B473F">
            <w:pPr>
              <w:spacing w:after="0" w:line="240" w:lineRule="auto"/>
              <w:jc w:val="center"/>
              <w:rPr>
                <w:rFonts w:ascii="Times New Roman" w:hAnsi="Times New Roman"/>
                <w:sz w:val="24"/>
                <w:szCs w:val="24"/>
                <w:lang w:eastAsia="ru-RU"/>
              </w:rPr>
            </w:pPr>
            <w:r w:rsidRPr="006B473F">
              <w:rPr>
                <w:rFonts w:ascii="Times New Roman" w:hAnsi="Times New Roman"/>
                <w:sz w:val="24"/>
                <w:szCs w:val="24"/>
                <w:lang w:eastAsia="ru-RU"/>
              </w:rPr>
              <w:t xml:space="preserve">Ветчина в оболочке </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7,3±0,41</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7,5±0,19</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7,5±0,26</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7,3±0,31</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7,4±0,41</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8,4±0,30</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7,6</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7,9±0,29</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7,8±0,36</w:t>
            </w:r>
          </w:p>
        </w:tc>
        <w:tc>
          <w:tcPr>
            <w:tcW w:w="576" w:type="pct"/>
          </w:tcPr>
          <w:p w:rsidR="003835C5" w:rsidRPr="006B473F" w:rsidRDefault="003835C5" w:rsidP="006B473F">
            <w:pPr>
              <w:spacing w:after="0" w:line="240" w:lineRule="auto"/>
              <w:jc w:val="both"/>
              <w:rPr>
                <w:rFonts w:ascii="Times New Roman" w:hAnsi="Times New Roman"/>
                <w:vertAlign w:val="superscript"/>
                <w:lang w:eastAsia="ru-RU"/>
              </w:rPr>
            </w:pPr>
            <w:r w:rsidRPr="006B473F">
              <w:rPr>
                <w:rFonts w:ascii="Times New Roman" w:hAnsi="Times New Roman"/>
                <w:lang w:eastAsia="ru-RU"/>
              </w:rPr>
              <w:t>8,1±0,22</w:t>
            </w:r>
            <w:r w:rsidRPr="006B473F">
              <w:rPr>
                <w:rFonts w:ascii="Times New Roman" w:hAnsi="Times New Roman"/>
                <w:vertAlign w:val="superscript"/>
                <w:lang w:eastAsia="ru-RU"/>
              </w:rPr>
              <w:t>*</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7,9±0,23</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7,8±0,25</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8,5±0,26</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8,0</w:t>
            </w:r>
          </w:p>
        </w:tc>
      </w:tr>
      <w:tr w:rsidR="003835C5" w:rsidRPr="00783E01" w:rsidTr="00246A77">
        <w:tc>
          <w:tcPr>
            <w:tcW w:w="675" w:type="pct"/>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Л×Й×Д</w:t>
            </w:r>
          </w:p>
        </w:tc>
        <w:tc>
          <w:tcPr>
            <w:tcW w:w="573"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7,8±0,25</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8,0±0,37</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8,0±0,33*</w:t>
            </w:r>
          </w:p>
        </w:tc>
        <w:tc>
          <w:tcPr>
            <w:tcW w:w="576"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7,8±0,36</w:t>
            </w:r>
          </w:p>
        </w:tc>
        <w:tc>
          <w:tcPr>
            <w:tcW w:w="807" w:type="pct"/>
            <w:vAlign w:val="center"/>
          </w:tcPr>
          <w:p w:rsidR="003835C5" w:rsidRPr="006B473F" w:rsidRDefault="003835C5" w:rsidP="006B473F">
            <w:pPr>
              <w:spacing w:after="0" w:line="240" w:lineRule="auto"/>
              <w:jc w:val="center"/>
              <w:rPr>
                <w:rFonts w:ascii="Times New Roman" w:hAnsi="Times New Roman"/>
                <w:lang w:eastAsia="ru-RU"/>
              </w:rPr>
            </w:pPr>
            <w:r w:rsidRPr="006B473F">
              <w:rPr>
                <w:rFonts w:ascii="Times New Roman" w:hAnsi="Times New Roman"/>
                <w:lang w:eastAsia="ru-RU"/>
              </w:rPr>
              <w:t>7,6±0,42</w:t>
            </w:r>
          </w:p>
        </w:tc>
        <w:tc>
          <w:tcPr>
            <w:tcW w:w="628"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8,2±0,39</w:t>
            </w:r>
          </w:p>
        </w:tc>
        <w:tc>
          <w:tcPr>
            <w:tcW w:w="539" w:type="pct"/>
          </w:tcPr>
          <w:p w:rsidR="003835C5" w:rsidRPr="006B473F" w:rsidRDefault="003835C5" w:rsidP="006B473F">
            <w:pPr>
              <w:spacing w:after="0" w:line="240" w:lineRule="auto"/>
              <w:jc w:val="both"/>
              <w:rPr>
                <w:rFonts w:ascii="Times New Roman" w:hAnsi="Times New Roman"/>
                <w:lang w:eastAsia="ru-RU"/>
              </w:rPr>
            </w:pPr>
            <w:r w:rsidRPr="006B473F">
              <w:rPr>
                <w:rFonts w:ascii="Times New Roman" w:hAnsi="Times New Roman"/>
                <w:lang w:eastAsia="ru-RU"/>
              </w:rPr>
              <w:t>7,9</w:t>
            </w:r>
          </w:p>
        </w:tc>
      </w:tr>
    </w:tbl>
    <w:p w:rsidR="003835C5" w:rsidRPr="006B473F" w:rsidRDefault="003835C5" w:rsidP="006B473F">
      <w:pPr>
        <w:spacing w:after="0" w:line="360" w:lineRule="auto"/>
        <w:jc w:val="both"/>
        <w:rPr>
          <w:rFonts w:ascii="Times New Roman" w:hAnsi="Times New Roman"/>
          <w:sz w:val="24"/>
          <w:szCs w:val="24"/>
        </w:rPr>
      </w:pPr>
      <w:r w:rsidRPr="006B473F">
        <w:rPr>
          <w:rFonts w:ascii="Times New Roman" w:hAnsi="Times New Roman"/>
          <w:sz w:val="24"/>
          <w:szCs w:val="24"/>
        </w:rPr>
        <w:t xml:space="preserve">*Р&lt;0,05, **Р&lt;0,01,***Р&lt;0,001 </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 xml:space="preserve">Лучшими вкусовыми качествами обладали образцы карбоната «Российский», выработанного из длиннейшей мышцы спины трехпородных гибридов. Они отличались приятным выраженным вкусом, ароматом, сочностью, красивым цветом на разрезе, более нежной консистенцией. По пяти основным показателям органолептической оценки они достоверно превосходили аналогов первой и второй групп, что отразилось на среднем балле 8,13 по сравнению с 7,08 и 7,01 – соответственно. </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 xml:space="preserve">Дегустируя ветчину в оболочке, комиссия не выявила существенных различий по вкусовым качествам между образцами; только по запаху и аромату изделия из мяса чистопородных ландрасов уступали двух- и трехпородным гибридам. </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Оценка органолептических показателей готовой продукции свидетельствует о том, что в качестве сырья для выработки деликатесных изделий подходит мясо всех изучаемых групп свиней, вместе с тем наиболее высокими дегустационными показателями отличались окорок «Воронежский» и карбонат «Российский», изготовленные из мяса трехпородных гибридов.</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 xml:space="preserve">Уровень рентабельности производства всех видов продукции из мяса гибридов (ландрас × йоркшир и ландрас × йоркшир х дюрок) был </w:t>
      </w:r>
      <w:r>
        <w:rPr>
          <w:rFonts w:ascii="Times New Roman" w:hAnsi="Times New Roman"/>
          <w:sz w:val="28"/>
          <w:szCs w:val="28"/>
          <w:lang w:eastAsia="ru-RU"/>
        </w:rPr>
        <w:t xml:space="preserve">             </w:t>
      </w:r>
      <w:r w:rsidRPr="006B473F">
        <w:rPr>
          <w:rFonts w:ascii="Times New Roman" w:hAnsi="Times New Roman"/>
          <w:sz w:val="28"/>
          <w:szCs w:val="28"/>
          <w:lang w:eastAsia="ru-RU"/>
        </w:rPr>
        <w:t>на 2-3,5 процентных пункта выше, чем из мяса чистопородных свиней, что подтверждает экономическое преимущество использования гибридного поголовья.</w:t>
      </w:r>
    </w:p>
    <w:p w:rsidR="003835C5" w:rsidRPr="006B473F" w:rsidRDefault="003835C5" w:rsidP="006B473F">
      <w:pPr>
        <w:spacing w:after="0" w:line="360" w:lineRule="auto"/>
        <w:ind w:firstLine="720"/>
        <w:jc w:val="both"/>
        <w:rPr>
          <w:rFonts w:ascii="Times New Roman" w:hAnsi="Times New Roman"/>
          <w:sz w:val="28"/>
          <w:szCs w:val="28"/>
          <w:lang w:eastAsia="ru-RU"/>
        </w:rPr>
      </w:pPr>
      <w:r w:rsidRPr="006B473F">
        <w:rPr>
          <w:rFonts w:ascii="Times New Roman" w:hAnsi="Times New Roman"/>
          <w:sz w:val="28"/>
          <w:szCs w:val="28"/>
          <w:lang w:eastAsia="ru-RU"/>
        </w:rPr>
        <w:t>Расчетный чистый доход и дополнительный экономический эффект производства деликатесных изделий приведен в таблице 6.</w:t>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6B473F">
        <w:rPr>
          <w:rFonts w:ascii="Times New Roman" w:hAnsi="Times New Roman"/>
          <w:sz w:val="28"/>
          <w:szCs w:val="28"/>
          <w:lang w:eastAsia="ru-RU"/>
        </w:rPr>
        <w:t xml:space="preserve">Представленные данные в (таблице 6) свидетельствуют о том, что при выработке деликатесных изделий из мяса двух- и трехпородных гибридов получен дополнительный экономический эффект 999,1 и 1542.9 рублей на 100 кг продукции соответственно, по сравнению с продукцией из мяса чистопородных ландрасов. </w:t>
      </w:r>
    </w:p>
    <w:p w:rsidR="003835C5" w:rsidRPr="006B473F" w:rsidRDefault="003835C5" w:rsidP="006B473F">
      <w:pPr>
        <w:spacing w:after="0" w:line="360" w:lineRule="auto"/>
        <w:ind w:firstLine="720"/>
        <w:jc w:val="both"/>
        <w:rPr>
          <w:rFonts w:ascii="Times New Roman" w:hAnsi="Times New Roman"/>
          <w:sz w:val="28"/>
          <w:szCs w:val="28"/>
          <w:lang w:eastAsia="ru-RU"/>
        </w:rPr>
      </w:pPr>
    </w:p>
    <w:p w:rsidR="003835C5" w:rsidRPr="006B473F" w:rsidRDefault="003835C5" w:rsidP="006B473F">
      <w:pPr>
        <w:spacing w:after="0" w:line="360" w:lineRule="auto"/>
        <w:rPr>
          <w:rFonts w:ascii="Times New Roman" w:hAnsi="Times New Roman"/>
          <w:sz w:val="28"/>
          <w:szCs w:val="28"/>
          <w:lang w:eastAsia="ru-RU"/>
        </w:rPr>
      </w:pPr>
      <w:r w:rsidRPr="006B473F">
        <w:rPr>
          <w:rFonts w:ascii="Times New Roman" w:hAnsi="Times New Roman"/>
          <w:sz w:val="28"/>
          <w:szCs w:val="28"/>
          <w:lang w:eastAsia="ru-RU"/>
        </w:rPr>
        <w:t xml:space="preserve">Таблица 6 – Расчетный чистый доход и дополнительный экономический </w:t>
      </w:r>
    </w:p>
    <w:p w:rsidR="003835C5" w:rsidRPr="006B473F" w:rsidRDefault="003835C5" w:rsidP="006B473F">
      <w:pPr>
        <w:spacing w:after="0" w:line="360" w:lineRule="auto"/>
        <w:rPr>
          <w:rFonts w:ascii="Times New Roman" w:hAnsi="Times New Roman"/>
          <w:sz w:val="28"/>
          <w:szCs w:val="28"/>
          <w:lang w:eastAsia="ru-RU"/>
        </w:rPr>
      </w:pPr>
      <w:r w:rsidRPr="006B473F">
        <w:rPr>
          <w:rFonts w:ascii="Times New Roman" w:hAnsi="Times New Roman"/>
          <w:sz w:val="28"/>
          <w:szCs w:val="28"/>
          <w:lang w:eastAsia="ru-RU"/>
        </w:rPr>
        <w:t xml:space="preserve">                        эффект (в расчете на 100 кг сырья)</w:t>
      </w:r>
    </w:p>
    <w:tbl>
      <w:tblPr>
        <w:tblW w:w="93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62"/>
        <w:gridCol w:w="1278"/>
        <w:gridCol w:w="1409"/>
        <w:gridCol w:w="1960"/>
      </w:tblGrid>
      <w:tr w:rsidR="003835C5" w:rsidRPr="00783E01" w:rsidTr="00246A77">
        <w:tc>
          <w:tcPr>
            <w:tcW w:w="4662" w:type="dxa"/>
            <w:vMerge w:val="restart"/>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Показатели</w:t>
            </w:r>
          </w:p>
        </w:tc>
        <w:tc>
          <w:tcPr>
            <w:tcW w:w="4647" w:type="dxa"/>
            <w:gridSpan w:val="3"/>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Порода, породность</w:t>
            </w:r>
          </w:p>
        </w:tc>
      </w:tr>
      <w:tr w:rsidR="003835C5" w:rsidRPr="00783E01" w:rsidTr="00246A77">
        <w:tc>
          <w:tcPr>
            <w:tcW w:w="4662" w:type="dxa"/>
            <w:vMerge/>
            <w:vAlign w:val="center"/>
          </w:tcPr>
          <w:p w:rsidR="003835C5" w:rsidRPr="006B473F" w:rsidRDefault="003835C5" w:rsidP="006B473F">
            <w:pPr>
              <w:spacing w:after="0" w:line="240" w:lineRule="auto"/>
              <w:rPr>
                <w:rFonts w:ascii="Times New Roman" w:hAnsi="Times New Roman"/>
                <w:sz w:val="28"/>
                <w:szCs w:val="28"/>
                <w:lang w:eastAsia="ru-RU"/>
              </w:rPr>
            </w:pPr>
          </w:p>
        </w:tc>
        <w:tc>
          <w:tcPr>
            <w:tcW w:w="127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w:t>
            </w:r>
          </w:p>
        </w:tc>
        <w:tc>
          <w:tcPr>
            <w:tcW w:w="140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 × Й</w:t>
            </w:r>
          </w:p>
        </w:tc>
        <w:tc>
          <w:tcPr>
            <w:tcW w:w="196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Л × Й × Д</w:t>
            </w:r>
          </w:p>
        </w:tc>
      </w:tr>
      <w:tr w:rsidR="003835C5" w:rsidRPr="00783E01" w:rsidTr="00246A77">
        <w:tc>
          <w:tcPr>
            <w:tcW w:w="4662" w:type="dxa"/>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Расчетный чистый доход от выработки 100 кг всех изделий, руб</w:t>
            </w:r>
          </w:p>
        </w:tc>
        <w:tc>
          <w:tcPr>
            <w:tcW w:w="127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2485,3</w:t>
            </w:r>
          </w:p>
        </w:tc>
        <w:tc>
          <w:tcPr>
            <w:tcW w:w="140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3484,4</w:t>
            </w:r>
          </w:p>
        </w:tc>
        <w:tc>
          <w:tcPr>
            <w:tcW w:w="196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4028,2</w:t>
            </w:r>
          </w:p>
        </w:tc>
      </w:tr>
      <w:tr w:rsidR="003835C5" w:rsidRPr="00783E01" w:rsidTr="00246A77">
        <w:tc>
          <w:tcPr>
            <w:tcW w:w="4662" w:type="dxa"/>
            <w:vAlign w:val="center"/>
          </w:tcPr>
          <w:p w:rsidR="003835C5" w:rsidRPr="006B473F" w:rsidRDefault="003835C5" w:rsidP="006B473F">
            <w:pPr>
              <w:spacing w:after="0" w:line="240" w:lineRule="auto"/>
              <w:rPr>
                <w:rFonts w:ascii="Times New Roman" w:hAnsi="Times New Roman"/>
                <w:sz w:val="28"/>
                <w:szCs w:val="28"/>
                <w:lang w:eastAsia="ru-RU"/>
              </w:rPr>
            </w:pPr>
            <w:r w:rsidRPr="006B473F">
              <w:rPr>
                <w:rFonts w:ascii="Times New Roman" w:hAnsi="Times New Roman"/>
                <w:sz w:val="28"/>
                <w:szCs w:val="28"/>
                <w:lang w:eastAsia="ru-RU"/>
              </w:rPr>
              <w:t>Дополнительный экономический эффект (всего), руб</w:t>
            </w:r>
          </w:p>
        </w:tc>
        <w:tc>
          <w:tcPr>
            <w:tcW w:w="1278"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w:t>
            </w:r>
          </w:p>
        </w:tc>
        <w:tc>
          <w:tcPr>
            <w:tcW w:w="1409"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999,1</w:t>
            </w:r>
          </w:p>
        </w:tc>
        <w:tc>
          <w:tcPr>
            <w:tcW w:w="1960" w:type="dxa"/>
            <w:vAlign w:val="center"/>
          </w:tcPr>
          <w:p w:rsidR="003835C5" w:rsidRPr="006B473F" w:rsidRDefault="003835C5" w:rsidP="006B473F">
            <w:pPr>
              <w:spacing w:after="0" w:line="240" w:lineRule="auto"/>
              <w:jc w:val="center"/>
              <w:rPr>
                <w:rFonts w:ascii="Times New Roman" w:hAnsi="Times New Roman"/>
                <w:sz w:val="28"/>
                <w:szCs w:val="28"/>
                <w:lang w:eastAsia="ru-RU"/>
              </w:rPr>
            </w:pPr>
            <w:r w:rsidRPr="006B473F">
              <w:rPr>
                <w:rFonts w:ascii="Times New Roman" w:hAnsi="Times New Roman"/>
                <w:sz w:val="28"/>
                <w:szCs w:val="28"/>
                <w:lang w:eastAsia="ru-RU"/>
              </w:rPr>
              <w:t>1542,9</w:t>
            </w:r>
          </w:p>
        </w:tc>
      </w:tr>
    </w:tbl>
    <w:p w:rsidR="003835C5" w:rsidRPr="006B473F" w:rsidRDefault="003835C5" w:rsidP="006B473F">
      <w:pPr>
        <w:spacing w:after="0" w:line="360" w:lineRule="auto"/>
        <w:ind w:firstLine="567"/>
        <w:jc w:val="both"/>
        <w:rPr>
          <w:rFonts w:ascii="Times New Roman" w:hAnsi="Times New Roman"/>
          <w:sz w:val="28"/>
          <w:szCs w:val="28"/>
          <w:lang w:eastAsia="ru-RU"/>
        </w:rPr>
      </w:pPr>
      <w:r w:rsidRPr="006B473F">
        <w:rPr>
          <w:rFonts w:ascii="Times New Roman" w:hAnsi="Times New Roman"/>
          <w:sz w:val="28"/>
          <w:szCs w:val="28"/>
          <w:lang w:eastAsia="ru-RU"/>
        </w:rPr>
        <w:tab/>
      </w:r>
    </w:p>
    <w:p w:rsidR="003835C5" w:rsidRPr="006B473F" w:rsidRDefault="003835C5" w:rsidP="006B473F">
      <w:pPr>
        <w:spacing w:after="0" w:line="360" w:lineRule="auto"/>
        <w:ind w:firstLine="709"/>
        <w:jc w:val="both"/>
        <w:rPr>
          <w:rFonts w:ascii="Times New Roman" w:hAnsi="Times New Roman"/>
          <w:sz w:val="28"/>
          <w:szCs w:val="28"/>
          <w:lang w:eastAsia="ru-RU"/>
        </w:rPr>
      </w:pPr>
      <w:r w:rsidRPr="000B3BCD">
        <w:rPr>
          <w:rFonts w:ascii="Times New Roman" w:hAnsi="Times New Roman"/>
          <w:b/>
          <w:sz w:val="28"/>
          <w:szCs w:val="28"/>
          <w:lang w:eastAsia="ru-RU"/>
        </w:rPr>
        <w:t>Выводы.</w:t>
      </w:r>
      <w:r>
        <w:rPr>
          <w:rFonts w:ascii="Times New Roman" w:hAnsi="Times New Roman"/>
          <w:sz w:val="28"/>
          <w:szCs w:val="28"/>
          <w:lang w:eastAsia="ru-RU"/>
        </w:rPr>
        <w:t xml:space="preserve"> И</w:t>
      </w:r>
      <w:r w:rsidRPr="009F6552">
        <w:rPr>
          <w:rFonts w:ascii="Times New Roman" w:hAnsi="Times New Roman"/>
          <w:sz w:val="28"/>
          <w:szCs w:val="28"/>
          <w:lang w:eastAsia="ru-RU"/>
        </w:rPr>
        <w:t>спользова</w:t>
      </w:r>
      <w:r>
        <w:rPr>
          <w:rFonts w:ascii="Times New Roman" w:hAnsi="Times New Roman"/>
          <w:sz w:val="28"/>
          <w:szCs w:val="28"/>
          <w:lang w:eastAsia="ru-RU"/>
        </w:rPr>
        <w:t>ние</w:t>
      </w:r>
      <w:r w:rsidRPr="009F6552">
        <w:rPr>
          <w:rFonts w:ascii="Times New Roman" w:hAnsi="Times New Roman"/>
          <w:sz w:val="28"/>
          <w:szCs w:val="28"/>
          <w:lang w:eastAsia="ru-RU"/>
        </w:rPr>
        <w:t xml:space="preserve"> свиней датской селекции ландрас, йоркшир, дюрок в разных сочетаниях</w:t>
      </w:r>
      <w:r>
        <w:rPr>
          <w:rFonts w:ascii="Times New Roman" w:hAnsi="Times New Roman"/>
          <w:sz w:val="28"/>
          <w:szCs w:val="28"/>
          <w:lang w:eastAsia="ru-RU"/>
        </w:rPr>
        <w:t xml:space="preserve"> обеспечивает, наряду с повышением мясной продуктивности, </w:t>
      </w:r>
      <w:r w:rsidRPr="009F6552">
        <w:rPr>
          <w:rFonts w:ascii="Times New Roman" w:hAnsi="Times New Roman"/>
          <w:sz w:val="28"/>
          <w:szCs w:val="28"/>
          <w:lang w:eastAsia="ru-RU"/>
        </w:rPr>
        <w:t>получение высококачественного сырья для изготовления деликатесных изделий</w:t>
      </w:r>
      <w:r>
        <w:rPr>
          <w:rFonts w:ascii="Times New Roman" w:hAnsi="Times New Roman"/>
          <w:sz w:val="28"/>
          <w:szCs w:val="28"/>
          <w:lang w:eastAsia="ru-RU"/>
        </w:rPr>
        <w:t xml:space="preserve"> и </w:t>
      </w:r>
      <w:r w:rsidRPr="009F6552">
        <w:rPr>
          <w:rFonts w:ascii="Times New Roman" w:hAnsi="Times New Roman"/>
          <w:sz w:val="28"/>
          <w:szCs w:val="28"/>
          <w:lang w:eastAsia="ru-RU"/>
        </w:rPr>
        <w:t xml:space="preserve"> повы</w:t>
      </w:r>
      <w:r>
        <w:rPr>
          <w:rFonts w:ascii="Times New Roman" w:hAnsi="Times New Roman"/>
          <w:sz w:val="28"/>
          <w:szCs w:val="28"/>
          <w:lang w:eastAsia="ru-RU"/>
        </w:rPr>
        <w:t>шает</w:t>
      </w:r>
      <w:r w:rsidRPr="009F6552">
        <w:rPr>
          <w:rFonts w:ascii="Times New Roman" w:hAnsi="Times New Roman"/>
          <w:sz w:val="28"/>
          <w:szCs w:val="28"/>
          <w:lang w:eastAsia="ru-RU"/>
        </w:rPr>
        <w:t xml:space="preserve"> уровень рентабельности их производства</w:t>
      </w:r>
      <w:r>
        <w:rPr>
          <w:rFonts w:ascii="Times New Roman" w:hAnsi="Times New Roman"/>
          <w:sz w:val="28"/>
          <w:szCs w:val="28"/>
          <w:lang w:eastAsia="ru-RU"/>
        </w:rPr>
        <w:t>.</w:t>
      </w:r>
      <w:r w:rsidRPr="006B473F">
        <w:rPr>
          <w:rFonts w:ascii="Times New Roman" w:hAnsi="Times New Roman"/>
          <w:sz w:val="28"/>
          <w:szCs w:val="28"/>
          <w:lang w:eastAsia="ru-RU"/>
        </w:rPr>
        <w:t xml:space="preserve"> </w:t>
      </w:r>
      <w:r w:rsidRPr="00E64593">
        <w:rPr>
          <w:rFonts w:ascii="Times New Roman" w:hAnsi="Times New Roman"/>
          <w:sz w:val="28"/>
          <w:szCs w:val="28"/>
          <w:lang w:eastAsia="ru-RU"/>
        </w:rPr>
        <w:t>Оценка органолептических показателей готовой продукции</w:t>
      </w:r>
      <w:r>
        <w:rPr>
          <w:rFonts w:ascii="Times New Roman" w:hAnsi="Times New Roman"/>
          <w:sz w:val="28"/>
          <w:szCs w:val="28"/>
          <w:lang w:eastAsia="ru-RU"/>
        </w:rPr>
        <w:t xml:space="preserve"> из мяса этих животных </w:t>
      </w:r>
      <w:r w:rsidRPr="00E64593">
        <w:rPr>
          <w:rFonts w:ascii="Times New Roman" w:hAnsi="Times New Roman"/>
          <w:sz w:val="28"/>
          <w:szCs w:val="28"/>
          <w:lang w:eastAsia="ru-RU"/>
        </w:rPr>
        <w:t xml:space="preserve"> свидетельствует о том, что в качестве сырья для выработки деликатесных изделий подходит мясо всех изучаемых групп свиней.</w:t>
      </w:r>
      <w:r w:rsidRPr="00D1526D">
        <w:t xml:space="preserve"> </w:t>
      </w:r>
      <w:r w:rsidRPr="00D1526D">
        <w:rPr>
          <w:rFonts w:ascii="Times New Roman" w:hAnsi="Times New Roman"/>
          <w:sz w:val="28"/>
          <w:szCs w:val="28"/>
          <w:lang w:eastAsia="ru-RU"/>
        </w:rPr>
        <w:t>В результате дегустационной оценки окорока «Воронежский» установлено, что образцы продукции из мяса трехпородных свиней  по сравнению с образцами из мяса чистопородных животных обладают наиболее выраженным вкусом, аромат</w:t>
      </w:r>
      <w:r>
        <w:rPr>
          <w:rFonts w:ascii="Times New Roman" w:hAnsi="Times New Roman"/>
          <w:sz w:val="28"/>
          <w:szCs w:val="28"/>
          <w:lang w:eastAsia="ru-RU"/>
        </w:rPr>
        <w:t>ом</w:t>
      </w:r>
      <w:r w:rsidRPr="00D1526D">
        <w:rPr>
          <w:rFonts w:ascii="Times New Roman" w:hAnsi="Times New Roman"/>
          <w:sz w:val="28"/>
          <w:szCs w:val="28"/>
          <w:lang w:eastAsia="ru-RU"/>
        </w:rPr>
        <w:t xml:space="preserve"> и нежной консистенцией.</w:t>
      </w:r>
    </w:p>
    <w:p w:rsidR="003835C5" w:rsidRPr="00B75575" w:rsidRDefault="003835C5" w:rsidP="0039440A">
      <w:pPr>
        <w:spacing w:after="0" w:line="240" w:lineRule="auto"/>
        <w:ind w:firstLine="567"/>
        <w:jc w:val="center"/>
        <w:rPr>
          <w:rFonts w:ascii="Times New Roman" w:hAnsi="Times New Roman"/>
          <w:b/>
          <w:sz w:val="24"/>
          <w:szCs w:val="24"/>
          <w:lang w:eastAsia="ru-RU"/>
        </w:rPr>
      </w:pPr>
    </w:p>
    <w:p w:rsidR="003835C5" w:rsidRPr="0039440A" w:rsidRDefault="003835C5" w:rsidP="0039440A">
      <w:pPr>
        <w:spacing w:after="0" w:line="240" w:lineRule="auto"/>
        <w:ind w:firstLine="567"/>
        <w:jc w:val="center"/>
        <w:rPr>
          <w:rFonts w:ascii="Times New Roman" w:hAnsi="Times New Roman"/>
          <w:b/>
          <w:sz w:val="24"/>
          <w:szCs w:val="24"/>
          <w:lang w:eastAsia="ru-RU"/>
        </w:rPr>
      </w:pPr>
      <w:r w:rsidRPr="0039440A">
        <w:rPr>
          <w:rFonts w:ascii="Times New Roman" w:hAnsi="Times New Roman"/>
          <w:b/>
          <w:sz w:val="24"/>
          <w:szCs w:val="24"/>
          <w:lang w:eastAsia="ru-RU"/>
        </w:rPr>
        <w:t>Список литературы</w:t>
      </w:r>
    </w:p>
    <w:p w:rsidR="003835C5" w:rsidRPr="0039440A" w:rsidRDefault="003835C5" w:rsidP="0039440A">
      <w:pPr>
        <w:spacing w:after="0" w:line="240" w:lineRule="auto"/>
        <w:ind w:firstLine="567"/>
        <w:jc w:val="both"/>
        <w:rPr>
          <w:rFonts w:ascii="Times New Roman" w:hAnsi="Times New Roman"/>
          <w:sz w:val="24"/>
          <w:szCs w:val="24"/>
          <w:lang w:eastAsia="ru-RU"/>
        </w:rPr>
      </w:pPr>
      <w:r w:rsidRPr="0039440A">
        <w:rPr>
          <w:rFonts w:ascii="Times New Roman" w:hAnsi="Times New Roman"/>
          <w:sz w:val="24"/>
          <w:szCs w:val="24"/>
          <w:lang w:eastAsia="ru-RU"/>
        </w:rPr>
        <w:t>1. Величко В. А., Патиева А. М. Пищевая ценность мяса свиней датской селекции/ Интеграция науки, образования и бизнеса для обеспечения прод. безопасности РФ. Мат. Межд. научн-практ конф. Том 3 п. Персиановский, 2010. –           С. 28-30.</w:t>
      </w:r>
    </w:p>
    <w:p w:rsidR="003835C5" w:rsidRPr="0039440A" w:rsidRDefault="003835C5" w:rsidP="0039440A">
      <w:pPr>
        <w:spacing w:after="0" w:line="240" w:lineRule="auto"/>
        <w:ind w:firstLine="567"/>
        <w:jc w:val="both"/>
        <w:rPr>
          <w:rFonts w:ascii="Times New Roman" w:hAnsi="Times New Roman"/>
          <w:sz w:val="24"/>
          <w:szCs w:val="24"/>
          <w:lang w:eastAsia="ru-RU"/>
        </w:rPr>
      </w:pPr>
      <w:r w:rsidRPr="0039440A">
        <w:rPr>
          <w:rFonts w:ascii="Times New Roman" w:hAnsi="Times New Roman"/>
          <w:sz w:val="24"/>
          <w:szCs w:val="24"/>
          <w:lang w:eastAsia="ru-RU"/>
        </w:rPr>
        <w:t>2. Комлацкий В. И. Через инновации к эффективному свиноводству / Инновационные технологии в свиноводстве. Сб. науч. трудов КуБГАУ, Краснодар, 2010. – С. 3-6.</w:t>
      </w:r>
    </w:p>
    <w:p w:rsidR="003835C5" w:rsidRPr="0039440A" w:rsidRDefault="003835C5" w:rsidP="0039440A">
      <w:pPr>
        <w:spacing w:after="0" w:line="240" w:lineRule="auto"/>
        <w:ind w:firstLine="567"/>
        <w:jc w:val="both"/>
        <w:rPr>
          <w:rFonts w:ascii="Times New Roman" w:hAnsi="Times New Roman"/>
          <w:sz w:val="24"/>
          <w:szCs w:val="24"/>
          <w:lang w:eastAsia="ru-RU"/>
        </w:rPr>
      </w:pPr>
      <w:r w:rsidRPr="0039440A">
        <w:rPr>
          <w:rFonts w:ascii="Times New Roman" w:hAnsi="Times New Roman"/>
          <w:sz w:val="24"/>
          <w:szCs w:val="24"/>
          <w:lang w:eastAsia="ru-RU"/>
        </w:rPr>
        <w:t>3. Крыштоп Е. А. Качественные показатели  мясной свинины / Научный журнал «Труды КуБГАУ», 2010. – №3. – С. 129-133.</w:t>
      </w:r>
    </w:p>
    <w:p w:rsidR="003835C5" w:rsidRPr="0039440A" w:rsidRDefault="003835C5" w:rsidP="0039440A">
      <w:pPr>
        <w:spacing w:after="0" w:line="240" w:lineRule="auto"/>
        <w:ind w:firstLine="567"/>
        <w:jc w:val="both"/>
        <w:rPr>
          <w:rFonts w:ascii="Times New Roman" w:hAnsi="Times New Roman"/>
          <w:sz w:val="24"/>
          <w:szCs w:val="24"/>
          <w:lang w:eastAsia="ru-RU"/>
        </w:rPr>
      </w:pPr>
      <w:r w:rsidRPr="0039440A">
        <w:rPr>
          <w:rFonts w:ascii="Times New Roman" w:hAnsi="Times New Roman"/>
          <w:sz w:val="24"/>
          <w:szCs w:val="24"/>
          <w:lang w:eastAsia="ru-RU"/>
        </w:rPr>
        <w:t>4. Михайлов Н., Свинарев И., Гончаров А. Мясные качества трехпородных гибридов / Животноводство России, 2011. –  № 3. – 25 с.</w:t>
      </w:r>
    </w:p>
    <w:p w:rsidR="003835C5" w:rsidRPr="0039440A" w:rsidRDefault="003835C5" w:rsidP="0039440A">
      <w:pPr>
        <w:spacing w:after="0" w:line="240" w:lineRule="auto"/>
        <w:ind w:firstLine="567"/>
        <w:jc w:val="both"/>
        <w:rPr>
          <w:rFonts w:ascii="Times New Roman" w:hAnsi="Times New Roman"/>
          <w:sz w:val="24"/>
          <w:szCs w:val="24"/>
          <w:lang w:val="en-US" w:eastAsia="ru-RU"/>
        </w:rPr>
      </w:pPr>
      <w:r w:rsidRPr="0039440A">
        <w:rPr>
          <w:rFonts w:ascii="Times New Roman" w:hAnsi="Times New Roman"/>
          <w:sz w:val="24"/>
          <w:szCs w:val="24"/>
          <w:lang w:eastAsia="ru-RU"/>
        </w:rPr>
        <w:t>5. Тимошенко, Н. В. Технология хранения, переработки и стандартизация мяса и мясных продуктов / Учебное пособие, Т 1. М</w:t>
      </w:r>
      <w:r w:rsidRPr="0039440A">
        <w:rPr>
          <w:rFonts w:ascii="Times New Roman" w:hAnsi="Times New Roman"/>
          <w:sz w:val="24"/>
          <w:szCs w:val="24"/>
          <w:lang w:val="en-US" w:eastAsia="ru-RU"/>
        </w:rPr>
        <w:t xml:space="preserve">.: </w:t>
      </w:r>
      <w:r w:rsidRPr="0039440A">
        <w:rPr>
          <w:rFonts w:ascii="Times New Roman" w:hAnsi="Times New Roman"/>
          <w:sz w:val="24"/>
          <w:szCs w:val="24"/>
          <w:lang w:eastAsia="ru-RU"/>
        </w:rPr>
        <w:t>ВНИИМП</w:t>
      </w:r>
      <w:r w:rsidRPr="0039440A">
        <w:rPr>
          <w:rFonts w:ascii="Times New Roman" w:hAnsi="Times New Roman"/>
          <w:sz w:val="24"/>
          <w:szCs w:val="24"/>
          <w:lang w:val="en-US" w:eastAsia="ru-RU"/>
        </w:rPr>
        <w:t>, 2008.</w:t>
      </w:r>
      <w:r w:rsidRPr="00B75575">
        <w:rPr>
          <w:rFonts w:ascii="Times New Roman" w:hAnsi="Times New Roman"/>
          <w:sz w:val="24"/>
          <w:szCs w:val="24"/>
          <w:lang w:val="en-US" w:eastAsia="ru-RU"/>
        </w:rPr>
        <w:t xml:space="preserve"> –</w:t>
      </w:r>
      <w:r w:rsidRPr="0039440A">
        <w:rPr>
          <w:rFonts w:ascii="Times New Roman" w:hAnsi="Times New Roman"/>
          <w:sz w:val="24"/>
          <w:szCs w:val="24"/>
          <w:lang w:val="en-US" w:eastAsia="ru-RU"/>
        </w:rPr>
        <w:t xml:space="preserve"> 379 </w:t>
      </w:r>
      <w:r w:rsidRPr="0039440A">
        <w:rPr>
          <w:rFonts w:ascii="Times New Roman" w:hAnsi="Times New Roman"/>
          <w:sz w:val="24"/>
          <w:szCs w:val="24"/>
          <w:lang w:eastAsia="ru-RU"/>
        </w:rPr>
        <w:t>с</w:t>
      </w:r>
      <w:r w:rsidRPr="0039440A">
        <w:rPr>
          <w:rFonts w:ascii="Times New Roman" w:hAnsi="Times New Roman"/>
          <w:sz w:val="24"/>
          <w:szCs w:val="24"/>
          <w:lang w:val="en-US" w:eastAsia="ru-RU"/>
        </w:rPr>
        <w:t>.</w:t>
      </w:r>
    </w:p>
    <w:p w:rsidR="003835C5" w:rsidRPr="0039440A" w:rsidRDefault="003835C5" w:rsidP="0039440A">
      <w:pPr>
        <w:tabs>
          <w:tab w:val="left" w:pos="851"/>
        </w:tabs>
        <w:spacing w:after="0" w:line="240" w:lineRule="auto"/>
        <w:ind w:firstLine="567"/>
        <w:jc w:val="both"/>
        <w:rPr>
          <w:rFonts w:ascii="Times New Roman" w:hAnsi="Times New Roman"/>
          <w:b/>
          <w:bCs/>
          <w:sz w:val="24"/>
          <w:szCs w:val="24"/>
          <w:lang w:val="en-US"/>
        </w:rPr>
      </w:pPr>
    </w:p>
    <w:p w:rsidR="003835C5" w:rsidRPr="0039440A" w:rsidRDefault="003835C5" w:rsidP="0039440A">
      <w:pPr>
        <w:tabs>
          <w:tab w:val="left" w:pos="851"/>
        </w:tabs>
        <w:spacing w:after="0" w:line="240" w:lineRule="auto"/>
        <w:ind w:firstLine="567"/>
        <w:jc w:val="center"/>
        <w:rPr>
          <w:rFonts w:ascii="Times New Roman" w:hAnsi="Times New Roman"/>
          <w:b/>
          <w:bCs/>
          <w:sz w:val="24"/>
          <w:szCs w:val="24"/>
          <w:lang w:val="en-US"/>
        </w:rPr>
      </w:pPr>
      <w:r w:rsidRPr="0039440A">
        <w:rPr>
          <w:rFonts w:ascii="Times New Roman" w:hAnsi="Times New Roman"/>
          <w:b/>
          <w:bCs/>
          <w:sz w:val="24"/>
          <w:szCs w:val="24"/>
          <w:lang w:val="en-US"/>
        </w:rPr>
        <w:t>References</w:t>
      </w:r>
    </w:p>
    <w:p w:rsidR="003835C5" w:rsidRPr="0039440A" w:rsidRDefault="003835C5" w:rsidP="0039440A">
      <w:pPr>
        <w:tabs>
          <w:tab w:val="left" w:pos="851"/>
        </w:tabs>
        <w:spacing w:after="0" w:line="240" w:lineRule="auto"/>
        <w:ind w:firstLine="567"/>
        <w:jc w:val="both"/>
        <w:rPr>
          <w:rFonts w:ascii="Times New Roman" w:hAnsi="Times New Roman"/>
          <w:b/>
          <w:bCs/>
          <w:sz w:val="24"/>
          <w:szCs w:val="24"/>
          <w:lang w:val="en-US"/>
        </w:rPr>
      </w:pPr>
    </w:p>
    <w:p w:rsidR="003835C5" w:rsidRPr="00AF46EC" w:rsidRDefault="003835C5" w:rsidP="00AF46EC">
      <w:pPr>
        <w:tabs>
          <w:tab w:val="left" w:pos="900"/>
        </w:tabs>
        <w:spacing w:after="0" w:line="240" w:lineRule="auto"/>
        <w:ind w:firstLine="540"/>
        <w:jc w:val="both"/>
        <w:rPr>
          <w:rFonts w:ascii="Times New Roman" w:hAnsi="Times New Roman"/>
          <w:sz w:val="24"/>
          <w:szCs w:val="24"/>
          <w:lang w:val="en-US" w:eastAsia="ru-RU"/>
        </w:rPr>
      </w:pPr>
      <w:r w:rsidRPr="00AF46EC">
        <w:rPr>
          <w:rFonts w:ascii="Times New Roman" w:hAnsi="Times New Roman"/>
          <w:sz w:val="24"/>
          <w:szCs w:val="24"/>
          <w:lang w:val="en-US" w:eastAsia="ru-RU"/>
        </w:rPr>
        <w:t>1. Velichko V. A., Patieva A. M. Pishhevaja cennost' mjasa svinej datskoj selekcii/ Integracija nauki, obrazovanija i biznesa dlja obespechenija prod. bezopasnosti RF. Mat. Mezhd. nauchn-prakt konf. Tom 3 p. Persianovskij, 2010. –           S. 28-30.</w:t>
      </w:r>
    </w:p>
    <w:p w:rsidR="003835C5" w:rsidRPr="00AF46EC" w:rsidRDefault="003835C5" w:rsidP="00AF46EC">
      <w:pPr>
        <w:tabs>
          <w:tab w:val="left" w:pos="900"/>
        </w:tabs>
        <w:spacing w:after="0" w:line="240" w:lineRule="auto"/>
        <w:ind w:firstLine="540"/>
        <w:jc w:val="both"/>
        <w:rPr>
          <w:rFonts w:ascii="Times New Roman" w:hAnsi="Times New Roman"/>
          <w:sz w:val="24"/>
          <w:szCs w:val="24"/>
          <w:lang w:val="en-US" w:eastAsia="ru-RU"/>
        </w:rPr>
      </w:pPr>
      <w:r w:rsidRPr="00AF46EC">
        <w:rPr>
          <w:rFonts w:ascii="Times New Roman" w:hAnsi="Times New Roman"/>
          <w:sz w:val="24"/>
          <w:szCs w:val="24"/>
          <w:lang w:val="en-US" w:eastAsia="ru-RU"/>
        </w:rPr>
        <w:t>2. Komlackij V. I. Cherez innovacii k jeffektivnomu svinovodstvu / Innovacionnye tehnologii v svinovodstve. Sb. nauch. trudov KuBGAU, Krasnodar, 2010. – S. 3-6.</w:t>
      </w:r>
    </w:p>
    <w:p w:rsidR="003835C5" w:rsidRPr="00AF46EC" w:rsidRDefault="003835C5" w:rsidP="00AF46EC">
      <w:pPr>
        <w:tabs>
          <w:tab w:val="left" w:pos="900"/>
        </w:tabs>
        <w:spacing w:after="0" w:line="240" w:lineRule="auto"/>
        <w:ind w:firstLine="540"/>
        <w:jc w:val="both"/>
        <w:rPr>
          <w:rFonts w:ascii="Times New Roman" w:hAnsi="Times New Roman"/>
          <w:sz w:val="24"/>
          <w:szCs w:val="24"/>
          <w:lang w:val="en-US" w:eastAsia="ru-RU"/>
        </w:rPr>
      </w:pPr>
      <w:r w:rsidRPr="00AF46EC">
        <w:rPr>
          <w:rFonts w:ascii="Times New Roman" w:hAnsi="Times New Roman"/>
          <w:sz w:val="24"/>
          <w:szCs w:val="24"/>
          <w:lang w:val="en-US" w:eastAsia="ru-RU"/>
        </w:rPr>
        <w:t>3. Kryshtop E. A. Kachestvennye pokazateli  mjasnoj svininy / Nauchnyj zhurnal «Trudy KuBGAU», 2010. – №3. – S. 129-133.</w:t>
      </w:r>
    </w:p>
    <w:p w:rsidR="003835C5" w:rsidRPr="00AF46EC" w:rsidRDefault="003835C5" w:rsidP="00AF46EC">
      <w:pPr>
        <w:tabs>
          <w:tab w:val="left" w:pos="900"/>
        </w:tabs>
        <w:spacing w:after="0" w:line="240" w:lineRule="auto"/>
        <w:ind w:firstLine="540"/>
        <w:jc w:val="both"/>
        <w:rPr>
          <w:rFonts w:ascii="Times New Roman" w:hAnsi="Times New Roman"/>
          <w:sz w:val="24"/>
          <w:szCs w:val="24"/>
          <w:lang w:val="en-US" w:eastAsia="ru-RU"/>
        </w:rPr>
      </w:pPr>
      <w:r w:rsidRPr="00AF46EC">
        <w:rPr>
          <w:rFonts w:ascii="Times New Roman" w:hAnsi="Times New Roman"/>
          <w:sz w:val="24"/>
          <w:szCs w:val="24"/>
          <w:lang w:val="en-US" w:eastAsia="ru-RU"/>
        </w:rPr>
        <w:t>4. Mihajlov N., Svinarev I., Goncharov A. Mjasnye kachestva trehporodnyh gibridov / Zhivotnovodstvo Rossii, 2011. –  № 3. – 25 s.</w:t>
      </w:r>
    </w:p>
    <w:p w:rsidR="003835C5" w:rsidRPr="00AF46EC" w:rsidRDefault="003835C5" w:rsidP="00AF46EC">
      <w:pPr>
        <w:tabs>
          <w:tab w:val="left" w:pos="900"/>
        </w:tabs>
        <w:spacing w:after="0" w:line="240" w:lineRule="auto"/>
        <w:ind w:firstLine="540"/>
        <w:jc w:val="both"/>
        <w:rPr>
          <w:rFonts w:ascii="Times New Roman" w:hAnsi="Times New Roman"/>
          <w:sz w:val="24"/>
          <w:szCs w:val="24"/>
          <w:lang w:val="en-US" w:eastAsia="ru-RU"/>
        </w:rPr>
      </w:pPr>
      <w:r w:rsidRPr="00AF46EC">
        <w:rPr>
          <w:rFonts w:ascii="Times New Roman" w:hAnsi="Times New Roman"/>
          <w:sz w:val="24"/>
          <w:szCs w:val="24"/>
          <w:lang w:val="en-US" w:eastAsia="ru-RU"/>
        </w:rPr>
        <w:t>5. Timoshenko, N. V. Tehnologija hranenija, pererabotki i standartizacija mjasa i mjasnyh produktov / Uchebnoe posobie, T 1. M.: VNIIMP, 2008. – 379 s.</w:t>
      </w:r>
    </w:p>
    <w:sectPr w:rsidR="003835C5" w:rsidRPr="00AF46EC" w:rsidSect="00246A77">
      <w:headerReference w:type="even" r:id="rId6"/>
      <w:headerReference w:type="default" r:id="rId7"/>
      <w:footerReference w:type="default" r:id="rId8"/>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5C5" w:rsidRDefault="003835C5">
      <w:pPr>
        <w:spacing w:after="0" w:line="240" w:lineRule="auto"/>
      </w:pPr>
      <w:r>
        <w:separator/>
      </w:r>
    </w:p>
  </w:endnote>
  <w:endnote w:type="continuationSeparator" w:id="0">
    <w:p w:rsidR="003835C5" w:rsidRDefault="003835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5C5" w:rsidRPr="00322CB2" w:rsidRDefault="003835C5">
    <w:pPr>
      <w:pStyle w:val="Footer"/>
      <w:rPr>
        <w:rFonts w:ascii="Times New Roman" w:hAnsi="Times New Roman"/>
        <w:sz w:val="24"/>
        <w:szCs w:val="24"/>
      </w:rPr>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sidRPr="00322CB2">
      <w:rPr>
        <w:rFonts w:ascii="Times New Roman" w:hAnsi="Times New Roman"/>
        <w:sz w:val="24"/>
        <w:szCs w:val="24"/>
        <w:lang w:val="en-US"/>
      </w:rPr>
      <w:t>03</w:t>
    </w:r>
    <w:r w:rsidRPr="00322CB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5C5" w:rsidRDefault="003835C5">
      <w:pPr>
        <w:spacing w:after="0" w:line="240" w:lineRule="auto"/>
      </w:pPr>
      <w:r>
        <w:separator/>
      </w:r>
    </w:p>
  </w:footnote>
  <w:footnote w:type="continuationSeparator" w:id="0">
    <w:p w:rsidR="003835C5" w:rsidRDefault="003835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5C5" w:rsidRDefault="003835C5"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35C5" w:rsidRDefault="003835C5" w:rsidP="003B0E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5C5" w:rsidRPr="003B0E86" w:rsidRDefault="003835C5" w:rsidP="00ED211D">
    <w:pPr>
      <w:pStyle w:val="Header"/>
      <w:framePr w:wrap="around" w:vAnchor="text" w:hAnchor="margin" w:xAlign="right" w:y="1"/>
      <w:rPr>
        <w:rStyle w:val="PageNumber"/>
        <w:rFonts w:ascii="Times New Roman" w:hAnsi="Times New Roman"/>
        <w:sz w:val="28"/>
        <w:szCs w:val="28"/>
      </w:rPr>
    </w:pPr>
    <w:r w:rsidRPr="003B0E86">
      <w:rPr>
        <w:rStyle w:val="PageNumber"/>
        <w:rFonts w:ascii="Times New Roman" w:hAnsi="Times New Roman"/>
        <w:sz w:val="28"/>
        <w:szCs w:val="28"/>
      </w:rPr>
      <w:fldChar w:fldCharType="begin"/>
    </w:r>
    <w:r w:rsidRPr="003B0E86">
      <w:rPr>
        <w:rStyle w:val="PageNumber"/>
        <w:rFonts w:ascii="Times New Roman" w:hAnsi="Times New Roman"/>
        <w:sz w:val="28"/>
        <w:szCs w:val="28"/>
      </w:rPr>
      <w:instrText xml:space="preserve">PAGE  </w:instrText>
    </w:r>
    <w:r w:rsidRPr="003B0E8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B0E86">
      <w:rPr>
        <w:rStyle w:val="PageNumber"/>
        <w:rFonts w:ascii="Times New Roman" w:hAnsi="Times New Roman"/>
        <w:sz w:val="28"/>
        <w:szCs w:val="28"/>
      </w:rPr>
      <w:fldChar w:fldCharType="end"/>
    </w:r>
  </w:p>
  <w:p w:rsidR="003835C5" w:rsidRPr="003B0E86" w:rsidRDefault="003835C5" w:rsidP="003B0E86">
    <w:pPr>
      <w:pStyle w:val="Header"/>
      <w:ind w:right="360"/>
      <w:rPr>
        <w:lang w:val="en-US"/>
      </w:rPr>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3835C5" w:rsidRPr="00D17794" w:rsidRDefault="003835C5" w:rsidP="00246A7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431D"/>
    <w:rsid w:val="00001A25"/>
    <w:rsid w:val="00004D63"/>
    <w:rsid w:val="000059BA"/>
    <w:rsid w:val="00012F71"/>
    <w:rsid w:val="000234D8"/>
    <w:rsid w:val="00036A08"/>
    <w:rsid w:val="00036A5D"/>
    <w:rsid w:val="0004094B"/>
    <w:rsid w:val="00044E1C"/>
    <w:rsid w:val="00054591"/>
    <w:rsid w:val="000632AE"/>
    <w:rsid w:val="00066E49"/>
    <w:rsid w:val="00067CBD"/>
    <w:rsid w:val="00074A7D"/>
    <w:rsid w:val="0007669D"/>
    <w:rsid w:val="00081F72"/>
    <w:rsid w:val="00087E0F"/>
    <w:rsid w:val="000919BF"/>
    <w:rsid w:val="00095467"/>
    <w:rsid w:val="000A18C6"/>
    <w:rsid w:val="000A6813"/>
    <w:rsid w:val="000A7363"/>
    <w:rsid w:val="000B08B3"/>
    <w:rsid w:val="000B3BCD"/>
    <w:rsid w:val="000B70D8"/>
    <w:rsid w:val="000B71A3"/>
    <w:rsid w:val="000C0E23"/>
    <w:rsid w:val="000D1F51"/>
    <w:rsid w:val="000D69ED"/>
    <w:rsid w:val="000E2C6D"/>
    <w:rsid w:val="00100287"/>
    <w:rsid w:val="00104AE8"/>
    <w:rsid w:val="00110011"/>
    <w:rsid w:val="00111FBE"/>
    <w:rsid w:val="00126F44"/>
    <w:rsid w:val="00134A15"/>
    <w:rsid w:val="001400D1"/>
    <w:rsid w:val="00140D7E"/>
    <w:rsid w:val="00141462"/>
    <w:rsid w:val="001561DA"/>
    <w:rsid w:val="001625B9"/>
    <w:rsid w:val="00166C7F"/>
    <w:rsid w:val="00170422"/>
    <w:rsid w:val="001745A5"/>
    <w:rsid w:val="00183AC1"/>
    <w:rsid w:val="001933CA"/>
    <w:rsid w:val="00195CA4"/>
    <w:rsid w:val="00197E78"/>
    <w:rsid w:val="001A1347"/>
    <w:rsid w:val="001A207B"/>
    <w:rsid w:val="001A2A9E"/>
    <w:rsid w:val="001A62B0"/>
    <w:rsid w:val="001B6496"/>
    <w:rsid w:val="001C060A"/>
    <w:rsid w:val="001C242F"/>
    <w:rsid w:val="001C2475"/>
    <w:rsid w:val="001C4BAD"/>
    <w:rsid w:val="001C6AF0"/>
    <w:rsid w:val="001D29C8"/>
    <w:rsid w:val="001E7066"/>
    <w:rsid w:val="00202BDF"/>
    <w:rsid w:val="002053EB"/>
    <w:rsid w:val="0021157F"/>
    <w:rsid w:val="00211DC6"/>
    <w:rsid w:val="00212DF8"/>
    <w:rsid w:val="0021697F"/>
    <w:rsid w:val="00216AC5"/>
    <w:rsid w:val="00216B1D"/>
    <w:rsid w:val="00220582"/>
    <w:rsid w:val="0022299A"/>
    <w:rsid w:val="002229A5"/>
    <w:rsid w:val="00230327"/>
    <w:rsid w:val="002431DC"/>
    <w:rsid w:val="00246A77"/>
    <w:rsid w:val="00250C4B"/>
    <w:rsid w:val="00250FC9"/>
    <w:rsid w:val="002520BE"/>
    <w:rsid w:val="00252E5E"/>
    <w:rsid w:val="0025658B"/>
    <w:rsid w:val="00261176"/>
    <w:rsid w:val="002618C5"/>
    <w:rsid w:val="00280903"/>
    <w:rsid w:val="002812BF"/>
    <w:rsid w:val="00282716"/>
    <w:rsid w:val="00285BE8"/>
    <w:rsid w:val="00293F9D"/>
    <w:rsid w:val="002A5947"/>
    <w:rsid w:val="002A61B1"/>
    <w:rsid w:val="002A6FA4"/>
    <w:rsid w:val="002B1A51"/>
    <w:rsid w:val="002B67D5"/>
    <w:rsid w:val="002C3E8C"/>
    <w:rsid w:val="002C5B8F"/>
    <w:rsid w:val="002D1C7C"/>
    <w:rsid w:val="002E2F47"/>
    <w:rsid w:val="002E625C"/>
    <w:rsid w:val="002F35FB"/>
    <w:rsid w:val="002F6D05"/>
    <w:rsid w:val="0030087D"/>
    <w:rsid w:val="00301DFD"/>
    <w:rsid w:val="00306621"/>
    <w:rsid w:val="00311153"/>
    <w:rsid w:val="00320D71"/>
    <w:rsid w:val="00322CB2"/>
    <w:rsid w:val="003232F5"/>
    <w:rsid w:val="003236D8"/>
    <w:rsid w:val="00332F8F"/>
    <w:rsid w:val="0033558A"/>
    <w:rsid w:val="00336E2B"/>
    <w:rsid w:val="00345B58"/>
    <w:rsid w:val="00347F85"/>
    <w:rsid w:val="00352BF0"/>
    <w:rsid w:val="0035383D"/>
    <w:rsid w:val="00356D5A"/>
    <w:rsid w:val="0035775F"/>
    <w:rsid w:val="00367F4D"/>
    <w:rsid w:val="003705FC"/>
    <w:rsid w:val="00376383"/>
    <w:rsid w:val="003765C5"/>
    <w:rsid w:val="00380BAB"/>
    <w:rsid w:val="003828B0"/>
    <w:rsid w:val="003835C5"/>
    <w:rsid w:val="003858AD"/>
    <w:rsid w:val="003933E5"/>
    <w:rsid w:val="0039440A"/>
    <w:rsid w:val="00396186"/>
    <w:rsid w:val="003A2006"/>
    <w:rsid w:val="003A2FE7"/>
    <w:rsid w:val="003A7216"/>
    <w:rsid w:val="003B0E86"/>
    <w:rsid w:val="003B2AE9"/>
    <w:rsid w:val="003B5F06"/>
    <w:rsid w:val="003C03E9"/>
    <w:rsid w:val="003C2DEC"/>
    <w:rsid w:val="003C4779"/>
    <w:rsid w:val="003C503A"/>
    <w:rsid w:val="003C5D39"/>
    <w:rsid w:val="003D2B08"/>
    <w:rsid w:val="003D4F12"/>
    <w:rsid w:val="003D765B"/>
    <w:rsid w:val="003E41EE"/>
    <w:rsid w:val="003F470E"/>
    <w:rsid w:val="003F66C0"/>
    <w:rsid w:val="003F73D8"/>
    <w:rsid w:val="00403F23"/>
    <w:rsid w:val="00403FC6"/>
    <w:rsid w:val="00406143"/>
    <w:rsid w:val="00411319"/>
    <w:rsid w:val="004159F1"/>
    <w:rsid w:val="004206FF"/>
    <w:rsid w:val="00420FAE"/>
    <w:rsid w:val="004221EA"/>
    <w:rsid w:val="00422774"/>
    <w:rsid w:val="00432781"/>
    <w:rsid w:val="00434008"/>
    <w:rsid w:val="00435E00"/>
    <w:rsid w:val="00437C46"/>
    <w:rsid w:val="00441D31"/>
    <w:rsid w:val="00451E50"/>
    <w:rsid w:val="004611B3"/>
    <w:rsid w:val="00462A83"/>
    <w:rsid w:val="00475C7B"/>
    <w:rsid w:val="00484226"/>
    <w:rsid w:val="00487A9B"/>
    <w:rsid w:val="004A6A66"/>
    <w:rsid w:val="004B32B7"/>
    <w:rsid w:val="004B4A9F"/>
    <w:rsid w:val="004B748E"/>
    <w:rsid w:val="004C26E8"/>
    <w:rsid w:val="004C53F5"/>
    <w:rsid w:val="004C5869"/>
    <w:rsid w:val="004C63AB"/>
    <w:rsid w:val="004D1003"/>
    <w:rsid w:val="004D14CF"/>
    <w:rsid w:val="004E6554"/>
    <w:rsid w:val="004E69F0"/>
    <w:rsid w:val="004F1D2D"/>
    <w:rsid w:val="004F2195"/>
    <w:rsid w:val="004F59BB"/>
    <w:rsid w:val="00504C9A"/>
    <w:rsid w:val="00507E40"/>
    <w:rsid w:val="005145DA"/>
    <w:rsid w:val="00515A10"/>
    <w:rsid w:val="0051711F"/>
    <w:rsid w:val="005211F7"/>
    <w:rsid w:val="00522042"/>
    <w:rsid w:val="00525787"/>
    <w:rsid w:val="00530C16"/>
    <w:rsid w:val="0053667A"/>
    <w:rsid w:val="00540A6D"/>
    <w:rsid w:val="00541A46"/>
    <w:rsid w:val="00554ACC"/>
    <w:rsid w:val="00554C65"/>
    <w:rsid w:val="005577DC"/>
    <w:rsid w:val="005578AB"/>
    <w:rsid w:val="00557CFA"/>
    <w:rsid w:val="005600D1"/>
    <w:rsid w:val="00561368"/>
    <w:rsid w:val="005628D4"/>
    <w:rsid w:val="00570836"/>
    <w:rsid w:val="00574BDF"/>
    <w:rsid w:val="0057695A"/>
    <w:rsid w:val="00582823"/>
    <w:rsid w:val="00583BBB"/>
    <w:rsid w:val="005950CD"/>
    <w:rsid w:val="00596402"/>
    <w:rsid w:val="005A5FF9"/>
    <w:rsid w:val="005A7FB1"/>
    <w:rsid w:val="005B0F28"/>
    <w:rsid w:val="005B175E"/>
    <w:rsid w:val="005B3932"/>
    <w:rsid w:val="005C0693"/>
    <w:rsid w:val="005C1924"/>
    <w:rsid w:val="005C23EB"/>
    <w:rsid w:val="005D31B4"/>
    <w:rsid w:val="005E3557"/>
    <w:rsid w:val="005E4C04"/>
    <w:rsid w:val="005F5BD5"/>
    <w:rsid w:val="005F7EFF"/>
    <w:rsid w:val="006171AB"/>
    <w:rsid w:val="00617645"/>
    <w:rsid w:val="00627F3A"/>
    <w:rsid w:val="00631DA7"/>
    <w:rsid w:val="006320B3"/>
    <w:rsid w:val="00632DA7"/>
    <w:rsid w:val="0063379D"/>
    <w:rsid w:val="006407DF"/>
    <w:rsid w:val="0064759B"/>
    <w:rsid w:val="0064775D"/>
    <w:rsid w:val="00654ABF"/>
    <w:rsid w:val="00655D25"/>
    <w:rsid w:val="00657022"/>
    <w:rsid w:val="00663486"/>
    <w:rsid w:val="00666FDE"/>
    <w:rsid w:val="00670984"/>
    <w:rsid w:val="00672197"/>
    <w:rsid w:val="00675891"/>
    <w:rsid w:val="00682256"/>
    <w:rsid w:val="00682905"/>
    <w:rsid w:val="00683F1A"/>
    <w:rsid w:val="0069059A"/>
    <w:rsid w:val="0069184D"/>
    <w:rsid w:val="006931F0"/>
    <w:rsid w:val="00696362"/>
    <w:rsid w:val="00697748"/>
    <w:rsid w:val="00697874"/>
    <w:rsid w:val="006B34D2"/>
    <w:rsid w:val="006B473F"/>
    <w:rsid w:val="006B4B1D"/>
    <w:rsid w:val="006B5632"/>
    <w:rsid w:val="006B69BC"/>
    <w:rsid w:val="006D16B9"/>
    <w:rsid w:val="006D1C2A"/>
    <w:rsid w:val="006D4F69"/>
    <w:rsid w:val="006E3165"/>
    <w:rsid w:val="006E38EB"/>
    <w:rsid w:val="006E6813"/>
    <w:rsid w:val="006E6E66"/>
    <w:rsid w:val="006F31EA"/>
    <w:rsid w:val="006F7A96"/>
    <w:rsid w:val="00706457"/>
    <w:rsid w:val="007146E2"/>
    <w:rsid w:val="00720F7D"/>
    <w:rsid w:val="00722E6D"/>
    <w:rsid w:val="00722F57"/>
    <w:rsid w:val="00724182"/>
    <w:rsid w:val="007252E3"/>
    <w:rsid w:val="00730A67"/>
    <w:rsid w:val="007343AF"/>
    <w:rsid w:val="00743A27"/>
    <w:rsid w:val="007475C6"/>
    <w:rsid w:val="00752A33"/>
    <w:rsid w:val="00754503"/>
    <w:rsid w:val="0076128A"/>
    <w:rsid w:val="007632A7"/>
    <w:rsid w:val="00773419"/>
    <w:rsid w:val="007814E4"/>
    <w:rsid w:val="00783E01"/>
    <w:rsid w:val="00786EEA"/>
    <w:rsid w:val="00796D51"/>
    <w:rsid w:val="007A04EB"/>
    <w:rsid w:val="007A223C"/>
    <w:rsid w:val="007A4210"/>
    <w:rsid w:val="007A7564"/>
    <w:rsid w:val="007B15AA"/>
    <w:rsid w:val="007B2833"/>
    <w:rsid w:val="007B634C"/>
    <w:rsid w:val="007B7E8B"/>
    <w:rsid w:val="007D5368"/>
    <w:rsid w:val="007D69A3"/>
    <w:rsid w:val="007E12B5"/>
    <w:rsid w:val="007E1F38"/>
    <w:rsid w:val="007E2A23"/>
    <w:rsid w:val="007E6B53"/>
    <w:rsid w:val="007F00D2"/>
    <w:rsid w:val="007F038D"/>
    <w:rsid w:val="007F4E65"/>
    <w:rsid w:val="00813BFD"/>
    <w:rsid w:val="0081579A"/>
    <w:rsid w:val="00816C09"/>
    <w:rsid w:val="00817582"/>
    <w:rsid w:val="00823A40"/>
    <w:rsid w:val="00824021"/>
    <w:rsid w:val="008276FA"/>
    <w:rsid w:val="008325A0"/>
    <w:rsid w:val="00833472"/>
    <w:rsid w:val="008349D5"/>
    <w:rsid w:val="00835D0A"/>
    <w:rsid w:val="008431EC"/>
    <w:rsid w:val="00845575"/>
    <w:rsid w:val="00847FFB"/>
    <w:rsid w:val="00850888"/>
    <w:rsid w:val="00850FFC"/>
    <w:rsid w:val="00854543"/>
    <w:rsid w:val="00856A3B"/>
    <w:rsid w:val="00864307"/>
    <w:rsid w:val="008675DB"/>
    <w:rsid w:val="008741BB"/>
    <w:rsid w:val="00881370"/>
    <w:rsid w:val="00882E32"/>
    <w:rsid w:val="00886F2A"/>
    <w:rsid w:val="00891599"/>
    <w:rsid w:val="0089505C"/>
    <w:rsid w:val="008A0602"/>
    <w:rsid w:val="008A7829"/>
    <w:rsid w:val="008A7A88"/>
    <w:rsid w:val="008A7D24"/>
    <w:rsid w:val="008B16B9"/>
    <w:rsid w:val="008B1794"/>
    <w:rsid w:val="008B567A"/>
    <w:rsid w:val="008B6A91"/>
    <w:rsid w:val="008C2163"/>
    <w:rsid w:val="008C27D6"/>
    <w:rsid w:val="008C3227"/>
    <w:rsid w:val="008C5AC6"/>
    <w:rsid w:val="008D095E"/>
    <w:rsid w:val="008D20AB"/>
    <w:rsid w:val="008D28B2"/>
    <w:rsid w:val="008D2AE5"/>
    <w:rsid w:val="008D3A95"/>
    <w:rsid w:val="008D3ED2"/>
    <w:rsid w:val="008D7F62"/>
    <w:rsid w:val="008E346A"/>
    <w:rsid w:val="008E4511"/>
    <w:rsid w:val="008F730D"/>
    <w:rsid w:val="0090235A"/>
    <w:rsid w:val="00902BC4"/>
    <w:rsid w:val="0090704A"/>
    <w:rsid w:val="009156E0"/>
    <w:rsid w:val="0091788B"/>
    <w:rsid w:val="0092398D"/>
    <w:rsid w:val="009250A4"/>
    <w:rsid w:val="009253C9"/>
    <w:rsid w:val="00926FA1"/>
    <w:rsid w:val="00930AD3"/>
    <w:rsid w:val="00937C53"/>
    <w:rsid w:val="00945AC9"/>
    <w:rsid w:val="00951EC6"/>
    <w:rsid w:val="009526F5"/>
    <w:rsid w:val="0095564B"/>
    <w:rsid w:val="009607A9"/>
    <w:rsid w:val="00961A85"/>
    <w:rsid w:val="0096266B"/>
    <w:rsid w:val="009630AC"/>
    <w:rsid w:val="00967589"/>
    <w:rsid w:val="0097053E"/>
    <w:rsid w:val="00970E8E"/>
    <w:rsid w:val="00973CD2"/>
    <w:rsid w:val="00983C1A"/>
    <w:rsid w:val="009920D8"/>
    <w:rsid w:val="00997F49"/>
    <w:rsid w:val="009A1D8E"/>
    <w:rsid w:val="009A1F13"/>
    <w:rsid w:val="009B5BF8"/>
    <w:rsid w:val="009B7A1A"/>
    <w:rsid w:val="009C399C"/>
    <w:rsid w:val="009C49FF"/>
    <w:rsid w:val="009C5BFE"/>
    <w:rsid w:val="009D54E2"/>
    <w:rsid w:val="009D6FA9"/>
    <w:rsid w:val="009D7A7E"/>
    <w:rsid w:val="009E4E61"/>
    <w:rsid w:val="009F6552"/>
    <w:rsid w:val="009F74EF"/>
    <w:rsid w:val="00A06573"/>
    <w:rsid w:val="00A17A34"/>
    <w:rsid w:val="00A209BF"/>
    <w:rsid w:val="00A23364"/>
    <w:rsid w:val="00A31850"/>
    <w:rsid w:val="00A3265D"/>
    <w:rsid w:val="00A3272D"/>
    <w:rsid w:val="00A3464B"/>
    <w:rsid w:val="00A34DA6"/>
    <w:rsid w:val="00A3502B"/>
    <w:rsid w:val="00A3503A"/>
    <w:rsid w:val="00A36016"/>
    <w:rsid w:val="00A4486F"/>
    <w:rsid w:val="00A47624"/>
    <w:rsid w:val="00A513A2"/>
    <w:rsid w:val="00A514F7"/>
    <w:rsid w:val="00A540C0"/>
    <w:rsid w:val="00A6167E"/>
    <w:rsid w:val="00A61979"/>
    <w:rsid w:val="00A619E1"/>
    <w:rsid w:val="00A622C6"/>
    <w:rsid w:val="00A6359A"/>
    <w:rsid w:val="00A65608"/>
    <w:rsid w:val="00A71B84"/>
    <w:rsid w:val="00A722A0"/>
    <w:rsid w:val="00A74672"/>
    <w:rsid w:val="00A80FE1"/>
    <w:rsid w:val="00A81432"/>
    <w:rsid w:val="00A81C50"/>
    <w:rsid w:val="00A81F44"/>
    <w:rsid w:val="00A90E1A"/>
    <w:rsid w:val="00A91DC4"/>
    <w:rsid w:val="00A93FA4"/>
    <w:rsid w:val="00A96104"/>
    <w:rsid w:val="00A975EB"/>
    <w:rsid w:val="00AA100B"/>
    <w:rsid w:val="00AA2EB5"/>
    <w:rsid w:val="00AA47DB"/>
    <w:rsid w:val="00AB2FF0"/>
    <w:rsid w:val="00AB7D22"/>
    <w:rsid w:val="00AC7CBA"/>
    <w:rsid w:val="00AD3B7E"/>
    <w:rsid w:val="00AD7A79"/>
    <w:rsid w:val="00AD7AE6"/>
    <w:rsid w:val="00AE00D1"/>
    <w:rsid w:val="00AE194B"/>
    <w:rsid w:val="00AE333E"/>
    <w:rsid w:val="00AE3967"/>
    <w:rsid w:val="00AF12A0"/>
    <w:rsid w:val="00AF30B9"/>
    <w:rsid w:val="00AF357F"/>
    <w:rsid w:val="00AF4599"/>
    <w:rsid w:val="00AF46EC"/>
    <w:rsid w:val="00AF70CB"/>
    <w:rsid w:val="00B05B99"/>
    <w:rsid w:val="00B2098C"/>
    <w:rsid w:val="00B22B79"/>
    <w:rsid w:val="00B25518"/>
    <w:rsid w:val="00B3196A"/>
    <w:rsid w:val="00B320FC"/>
    <w:rsid w:val="00B3322E"/>
    <w:rsid w:val="00B37A34"/>
    <w:rsid w:val="00B37D35"/>
    <w:rsid w:val="00B410A3"/>
    <w:rsid w:val="00B57480"/>
    <w:rsid w:val="00B57679"/>
    <w:rsid w:val="00B60105"/>
    <w:rsid w:val="00B60381"/>
    <w:rsid w:val="00B63F78"/>
    <w:rsid w:val="00B64443"/>
    <w:rsid w:val="00B65AD8"/>
    <w:rsid w:val="00B669F6"/>
    <w:rsid w:val="00B70D1A"/>
    <w:rsid w:val="00B70DC0"/>
    <w:rsid w:val="00B7334F"/>
    <w:rsid w:val="00B749A6"/>
    <w:rsid w:val="00B75575"/>
    <w:rsid w:val="00B77D48"/>
    <w:rsid w:val="00B80A96"/>
    <w:rsid w:val="00B80C54"/>
    <w:rsid w:val="00B823FE"/>
    <w:rsid w:val="00B83078"/>
    <w:rsid w:val="00B83417"/>
    <w:rsid w:val="00B83774"/>
    <w:rsid w:val="00B87344"/>
    <w:rsid w:val="00B90EC9"/>
    <w:rsid w:val="00B911C9"/>
    <w:rsid w:val="00B91852"/>
    <w:rsid w:val="00B96F2F"/>
    <w:rsid w:val="00BA279A"/>
    <w:rsid w:val="00BA6654"/>
    <w:rsid w:val="00BA6AE9"/>
    <w:rsid w:val="00BB5CB7"/>
    <w:rsid w:val="00BB689D"/>
    <w:rsid w:val="00BC0860"/>
    <w:rsid w:val="00BC1F6C"/>
    <w:rsid w:val="00BC33DF"/>
    <w:rsid w:val="00BC4EB4"/>
    <w:rsid w:val="00BD10B5"/>
    <w:rsid w:val="00BD1F8D"/>
    <w:rsid w:val="00BD37F9"/>
    <w:rsid w:val="00BD54B2"/>
    <w:rsid w:val="00BE0A14"/>
    <w:rsid w:val="00BE5B00"/>
    <w:rsid w:val="00BF101F"/>
    <w:rsid w:val="00BF76B4"/>
    <w:rsid w:val="00BF7D1D"/>
    <w:rsid w:val="00C030C8"/>
    <w:rsid w:val="00C0328A"/>
    <w:rsid w:val="00C11CE9"/>
    <w:rsid w:val="00C150FA"/>
    <w:rsid w:val="00C23ABA"/>
    <w:rsid w:val="00C24BDC"/>
    <w:rsid w:val="00C30D4F"/>
    <w:rsid w:val="00C33691"/>
    <w:rsid w:val="00C33CD1"/>
    <w:rsid w:val="00C34CA8"/>
    <w:rsid w:val="00C40298"/>
    <w:rsid w:val="00C42993"/>
    <w:rsid w:val="00C505A7"/>
    <w:rsid w:val="00C546C5"/>
    <w:rsid w:val="00C5597E"/>
    <w:rsid w:val="00C55B80"/>
    <w:rsid w:val="00C618C2"/>
    <w:rsid w:val="00C63DF8"/>
    <w:rsid w:val="00C64067"/>
    <w:rsid w:val="00C72226"/>
    <w:rsid w:val="00C87378"/>
    <w:rsid w:val="00C90E61"/>
    <w:rsid w:val="00C95B76"/>
    <w:rsid w:val="00C965DF"/>
    <w:rsid w:val="00CA2506"/>
    <w:rsid w:val="00CA40B5"/>
    <w:rsid w:val="00CA5B8B"/>
    <w:rsid w:val="00CB5239"/>
    <w:rsid w:val="00CB54F1"/>
    <w:rsid w:val="00CB6430"/>
    <w:rsid w:val="00CC240C"/>
    <w:rsid w:val="00CC488C"/>
    <w:rsid w:val="00CC5345"/>
    <w:rsid w:val="00CD613A"/>
    <w:rsid w:val="00CD68DF"/>
    <w:rsid w:val="00CE0D68"/>
    <w:rsid w:val="00CE2F5A"/>
    <w:rsid w:val="00CE4B3F"/>
    <w:rsid w:val="00CE619E"/>
    <w:rsid w:val="00CF0CAA"/>
    <w:rsid w:val="00CF34F8"/>
    <w:rsid w:val="00D0070E"/>
    <w:rsid w:val="00D0466A"/>
    <w:rsid w:val="00D053DB"/>
    <w:rsid w:val="00D0594F"/>
    <w:rsid w:val="00D10A92"/>
    <w:rsid w:val="00D10D59"/>
    <w:rsid w:val="00D13A39"/>
    <w:rsid w:val="00D1526D"/>
    <w:rsid w:val="00D15FCC"/>
    <w:rsid w:val="00D17794"/>
    <w:rsid w:val="00D327B3"/>
    <w:rsid w:val="00D32A5E"/>
    <w:rsid w:val="00D34FFA"/>
    <w:rsid w:val="00D43117"/>
    <w:rsid w:val="00D46BF8"/>
    <w:rsid w:val="00D52190"/>
    <w:rsid w:val="00D61EC7"/>
    <w:rsid w:val="00D62FD7"/>
    <w:rsid w:val="00D65758"/>
    <w:rsid w:val="00D714EF"/>
    <w:rsid w:val="00D71F80"/>
    <w:rsid w:val="00D73DE4"/>
    <w:rsid w:val="00D768F7"/>
    <w:rsid w:val="00D779B1"/>
    <w:rsid w:val="00D77B94"/>
    <w:rsid w:val="00D843B9"/>
    <w:rsid w:val="00D846C9"/>
    <w:rsid w:val="00D87DCF"/>
    <w:rsid w:val="00D9036F"/>
    <w:rsid w:val="00D90C20"/>
    <w:rsid w:val="00D92247"/>
    <w:rsid w:val="00D923C9"/>
    <w:rsid w:val="00D93083"/>
    <w:rsid w:val="00D951B9"/>
    <w:rsid w:val="00DA3F91"/>
    <w:rsid w:val="00DA6665"/>
    <w:rsid w:val="00DB5CA6"/>
    <w:rsid w:val="00DC13A0"/>
    <w:rsid w:val="00DC305F"/>
    <w:rsid w:val="00DC6046"/>
    <w:rsid w:val="00DD4970"/>
    <w:rsid w:val="00DE5DE9"/>
    <w:rsid w:val="00DE7955"/>
    <w:rsid w:val="00DE7B51"/>
    <w:rsid w:val="00DF12A0"/>
    <w:rsid w:val="00DF446C"/>
    <w:rsid w:val="00DF55EA"/>
    <w:rsid w:val="00DF56F9"/>
    <w:rsid w:val="00E0030E"/>
    <w:rsid w:val="00E00337"/>
    <w:rsid w:val="00E066F5"/>
    <w:rsid w:val="00E10CEC"/>
    <w:rsid w:val="00E204CD"/>
    <w:rsid w:val="00E21EAB"/>
    <w:rsid w:val="00E26AF9"/>
    <w:rsid w:val="00E26FA3"/>
    <w:rsid w:val="00E275AA"/>
    <w:rsid w:val="00E374D1"/>
    <w:rsid w:val="00E44F59"/>
    <w:rsid w:val="00E4546D"/>
    <w:rsid w:val="00E47EA2"/>
    <w:rsid w:val="00E556AE"/>
    <w:rsid w:val="00E63895"/>
    <w:rsid w:val="00E64593"/>
    <w:rsid w:val="00E8083F"/>
    <w:rsid w:val="00E87B4D"/>
    <w:rsid w:val="00E94B14"/>
    <w:rsid w:val="00E956EA"/>
    <w:rsid w:val="00EA1D9D"/>
    <w:rsid w:val="00EB1673"/>
    <w:rsid w:val="00EB17A3"/>
    <w:rsid w:val="00EB1829"/>
    <w:rsid w:val="00EB324C"/>
    <w:rsid w:val="00EB597C"/>
    <w:rsid w:val="00EB63A0"/>
    <w:rsid w:val="00EB7689"/>
    <w:rsid w:val="00EC1060"/>
    <w:rsid w:val="00EC49A6"/>
    <w:rsid w:val="00EC6233"/>
    <w:rsid w:val="00EC6FE2"/>
    <w:rsid w:val="00ED211D"/>
    <w:rsid w:val="00EE4B2B"/>
    <w:rsid w:val="00EF4630"/>
    <w:rsid w:val="00EF57B6"/>
    <w:rsid w:val="00EF73F1"/>
    <w:rsid w:val="00F14875"/>
    <w:rsid w:val="00F207E5"/>
    <w:rsid w:val="00F31AFE"/>
    <w:rsid w:val="00F33C1A"/>
    <w:rsid w:val="00F4233A"/>
    <w:rsid w:val="00F433E2"/>
    <w:rsid w:val="00F50B06"/>
    <w:rsid w:val="00F57F4B"/>
    <w:rsid w:val="00F672D3"/>
    <w:rsid w:val="00F74FEE"/>
    <w:rsid w:val="00F84495"/>
    <w:rsid w:val="00F93205"/>
    <w:rsid w:val="00FA144A"/>
    <w:rsid w:val="00FA4472"/>
    <w:rsid w:val="00FA4C45"/>
    <w:rsid w:val="00FA6283"/>
    <w:rsid w:val="00FB65A7"/>
    <w:rsid w:val="00FB686F"/>
    <w:rsid w:val="00FC6585"/>
    <w:rsid w:val="00FC6D34"/>
    <w:rsid w:val="00FD431D"/>
    <w:rsid w:val="00FD5716"/>
    <w:rsid w:val="00FF0D65"/>
    <w:rsid w:val="00FF1D2F"/>
    <w:rsid w:val="00FF2007"/>
    <w:rsid w:val="00FF58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F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73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473F"/>
    <w:rPr>
      <w:rFonts w:cs="Times New Roman"/>
    </w:rPr>
  </w:style>
  <w:style w:type="paragraph" w:styleId="BalloonText">
    <w:name w:val="Balloon Text"/>
    <w:basedOn w:val="Normal"/>
    <w:link w:val="BalloonTextChar"/>
    <w:uiPriority w:val="99"/>
    <w:semiHidden/>
    <w:rsid w:val="003C47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779"/>
    <w:rPr>
      <w:rFonts w:ascii="Tahoma" w:hAnsi="Tahoma" w:cs="Tahoma"/>
      <w:sz w:val="16"/>
      <w:szCs w:val="16"/>
    </w:rPr>
  </w:style>
  <w:style w:type="paragraph" w:styleId="Footer">
    <w:name w:val="footer"/>
    <w:basedOn w:val="Normal"/>
    <w:link w:val="FooterChar"/>
    <w:uiPriority w:val="99"/>
    <w:rsid w:val="00216AC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16AC5"/>
    <w:rPr>
      <w:rFonts w:cs="Times New Roman"/>
    </w:rPr>
  </w:style>
  <w:style w:type="character" w:styleId="PageNumber">
    <w:name w:val="page number"/>
    <w:basedOn w:val="DefaultParagraphFont"/>
    <w:uiPriority w:val="99"/>
    <w:rsid w:val="003B0E8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10</Pages>
  <Words>2691</Words>
  <Characters>15340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20</cp:revision>
  <cp:lastPrinted>2017-06-20T10:17:00Z</cp:lastPrinted>
  <dcterms:created xsi:type="dcterms:W3CDTF">2017-06-20T10:41:00Z</dcterms:created>
  <dcterms:modified xsi:type="dcterms:W3CDTF">2017-09-28T08:36:00Z</dcterms:modified>
</cp:coreProperties>
</file>