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143FA2" w:rsidRPr="00D50447" w:rsidTr="009430C5">
        <w:tc>
          <w:tcPr>
            <w:tcW w:w="4643" w:type="dxa"/>
          </w:tcPr>
          <w:p w:rsidR="00143FA2" w:rsidRPr="00D50447" w:rsidRDefault="00143FA2" w:rsidP="0045332D">
            <w:pPr>
              <w:rPr>
                <w:sz w:val="20"/>
                <w:szCs w:val="20"/>
              </w:rPr>
            </w:pPr>
            <w:r w:rsidRPr="00D50447">
              <w:rPr>
                <w:sz w:val="20"/>
                <w:szCs w:val="20"/>
              </w:rPr>
              <w:t>УДК 536.68</w:t>
            </w:r>
          </w:p>
          <w:p w:rsidR="00143FA2" w:rsidRPr="00D50447" w:rsidRDefault="00143FA2" w:rsidP="0045332D">
            <w:pPr>
              <w:rPr>
                <w:sz w:val="20"/>
                <w:szCs w:val="20"/>
              </w:rPr>
            </w:pPr>
          </w:p>
          <w:p w:rsidR="00143FA2" w:rsidRPr="00D50447" w:rsidRDefault="00143FA2" w:rsidP="0045332D">
            <w:pPr>
              <w:rPr>
                <w:sz w:val="20"/>
                <w:szCs w:val="20"/>
              </w:rPr>
            </w:pPr>
            <w:r w:rsidRPr="00D50447">
              <w:rPr>
                <w:sz w:val="20"/>
                <w:szCs w:val="20"/>
              </w:rPr>
              <w:t>05.00.00 Технические науки</w:t>
            </w:r>
          </w:p>
          <w:p w:rsidR="00143FA2" w:rsidRPr="00D50447" w:rsidRDefault="00143FA2" w:rsidP="0045332D">
            <w:pPr>
              <w:rPr>
                <w:sz w:val="20"/>
                <w:szCs w:val="20"/>
              </w:rPr>
            </w:pPr>
          </w:p>
          <w:p w:rsidR="00143FA2" w:rsidRPr="00D50447" w:rsidRDefault="00143FA2" w:rsidP="0045332D">
            <w:pPr>
              <w:rPr>
                <w:b/>
                <w:sz w:val="20"/>
                <w:szCs w:val="20"/>
              </w:rPr>
            </w:pPr>
            <w:r w:rsidRPr="00D50447">
              <w:rPr>
                <w:b/>
                <w:sz w:val="20"/>
                <w:szCs w:val="20"/>
              </w:rPr>
              <w:t>АНАЛИТИЧЕСКОЕ РЕШЕНИЕ ТЕПЛОВОЙ ЗАДАЧИ ПРОЦЕССА ЦЕНТРОБЕЖНОЙ Б</w:t>
            </w:r>
            <w:r w:rsidRPr="00D50447">
              <w:rPr>
                <w:b/>
                <w:sz w:val="20"/>
                <w:szCs w:val="20"/>
              </w:rPr>
              <w:t>И</w:t>
            </w:r>
            <w:r w:rsidRPr="00D50447">
              <w:rPr>
                <w:b/>
                <w:sz w:val="20"/>
                <w:szCs w:val="20"/>
              </w:rPr>
              <w:t xml:space="preserve">МЕТАЛЛИЗАЦИИ С ЭЛЕКТРОДУГОВЫМ НАГРЕВОМ </w:t>
            </w:r>
          </w:p>
          <w:p w:rsidR="00143FA2" w:rsidRPr="00D50447" w:rsidRDefault="00143FA2" w:rsidP="0045332D">
            <w:pPr>
              <w:rPr>
                <w:sz w:val="20"/>
                <w:szCs w:val="20"/>
              </w:rPr>
            </w:pPr>
          </w:p>
          <w:p w:rsidR="00143FA2" w:rsidRPr="00D50447" w:rsidRDefault="00143FA2" w:rsidP="0045332D">
            <w:pPr>
              <w:rPr>
                <w:sz w:val="20"/>
                <w:szCs w:val="20"/>
              </w:rPr>
            </w:pPr>
            <w:bookmarkStart w:id="0" w:name="OLE_LINK1"/>
            <w:bookmarkStart w:id="1" w:name="OLE_LINK2"/>
            <w:bookmarkStart w:id="2" w:name="_GoBack"/>
            <w:r w:rsidRPr="00D50447">
              <w:rPr>
                <w:sz w:val="20"/>
                <w:szCs w:val="20"/>
              </w:rPr>
              <w:t>Глушко Сергей Петрович</w:t>
            </w:r>
          </w:p>
          <w:bookmarkEnd w:id="0"/>
          <w:bookmarkEnd w:id="1"/>
          <w:bookmarkEnd w:id="2"/>
          <w:p w:rsidR="00143FA2" w:rsidRPr="00D50447" w:rsidRDefault="00143FA2" w:rsidP="0045332D">
            <w:pPr>
              <w:rPr>
                <w:sz w:val="20"/>
                <w:szCs w:val="20"/>
              </w:rPr>
            </w:pPr>
            <w:r w:rsidRPr="00D50447">
              <w:rPr>
                <w:sz w:val="20"/>
                <w:szCs w:val="20"/>
              </w:rPr>
              <w:t>к.т.н., доцент</w:t>
            </w: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  <w:r w:rsidRPr="00D50447">
              <w:rPr>
                <w:sz w:val="20"/>
                <w:szCs w:val="20"/>
                <w:lang w:val="en-US"/>
              </w:rPr>
              <w:t>E-mail: sputnik_s7@mail.ru</w:t>
            </w: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</w:p>
          <w:p w:rsidR="00143FA2" w:rsidRPr="00D50447" w:rsidRDefault="00143FA2" w:rsidP="0045332D">
            <w:pPr>
              <w:rPr>
                <w:sz w:val="20"/>
                <w:szCs w:val="20"/>
              </w:rPr>
            </w:pPr>
            <w:r w:rsidRPr="00D50447">
              <w:rPr>
                <w:sz w:val="20"/>
                <w:szCs w:val="20"/>
              </w:rPr>
              <w:t>Беда Ксения Сергеевна</w:t>
            </w:r>
          </w:p>
          <w:p w:rsidR="00143FA2" w:rsidRPr="00D50447" w:rsidRDefault="00143FA2" w:rsidP="0045332D">
            <w:pPr>
              <w:rPr>
                <w:sz w:val="20"/>
                <w:szCs w:val="20"/>
              </w:rPr>
            </w:pPr>
            <w:r w:rsidRPr="00D50447">
              <w:rPr>
                <w:sz w:val="20"/>
                <w:szCs w:val="20"/>
                <w:lang w:val="en-US"/>
              </w:rPr>
              <w:t>E</w:t>
            </w:r>
            <w:r w:rsidRPr="00D50447">
              <w:rPr>
                <w:sz w:val="20"/>
                <w:szCs w:val="20"/>
              </w:rPr>
              <w:t>-</w:t>
            </w:r>
            <w:r w:rsidRPr="00D50447">
              <w:rPr>
                <w:sz w:val="20"/>
                <w:szCs w:val="20"/>
                <w:lang w:val="en-US"/>
              </w:rPr>
              <w:t>mail</w:t>
            </w:r>
            <w:r w:rsidRPr="00D50447">
              <w:rPr>
                <w:sz w:val="20"/>
                <w:szCs w:val="20"/>
              </w:rPr>
              <w:t>:</w:t>
            </w:r>
            <w:r w:rsidRPr="00D50447">
              <w:t xml:space="preserve"> </w:t>
            </w:r>
            <w:r w:rsidRPr="00D50447">
              <w:rPr>
                <w:sz w:val="20"/>
                <w:szCs w:val="20"/>
              </w:rPr>
              <w:t xml:space="preserve">kcyxa.13.8@yandex.ru </w:t>
            </w:r>
          </w:p>
          <w:p w:rsidR="00143FA2" w:rsidRPr="00D50447" w:rsidRDefault="00143FA2" w:rsidP="0045332D">
            <w:pPr>
              <w:rPr>
                <w:sz w:val="20"/>
                <w:szCs w:val="20"/>
              </w:rPr>
            </w:pPr>
          </w:p>
          <w:p w:rsidR="00143FA2" w:rsidRPr="00D50447" w:rsidRDefault="00143FA2" w:rsidP="0045332D">
            <w:pPr>
              <w:rPr>
                <w:sz w:val="20"/>
                <w:szCs w:val="20"/>
              </w:rPr>
            </w:pPr>
            <w:r w:rsidRPr="00D50447">
              <w:rPr>
                <w:sz w:val="20"/>
                <w:szCs w:val="20"/>
              </w:rPr>
              <w:t>Чичуа Нино Анзоровна</w:t>
            </w:r>
          </w:p>
          <w:p w:rsidR="00143FA2" w:rsidRPr="00D50447" w:rsidRDefault="00143FA2" w:rsidP="0045332D">
            <w:pPr>
              <w:rPr>
                <w:sz w:val="20"/>
                <w:szCs w:val="20"/>
              </w:rPr>
            </w:pPr>
            <w:r w:rsidRPr="00D50447">
              <w:rPr>
                <w:sz w:val="20"/>
                <w:szCs w:val="20"/>
                <w:lang w:val="en-US"/>
              </w:rPr>
              <w:t>E</w:t>
            </w:r>
            <w:r w:rsidRPr="00D50447">
              <w:rPr>
                <w:sz w:val="20"/>
                <w:szCs w:val="20"/>
              </w:rPr>
              <w:t>-</w:t>
            </w:r>
            <w:r w:rsidRPr="00D50447">
              <w:rPr>
                <w:sz w:val="20"/>
                <w:szCs w:val="20"/>
                <w:lang w:val="en-US"/>
              </w:rPr>
              <w:t>mail</w:t>
            </w:r>
            <w:r w:rsidRPr="00D50447">
              <w:rPr>
                <w:sz w:val="20"/>
                <w:szCs w:val="20"/>
              </w:rPr>
              <w:t xml:space="preserve">: </w:t>
            </w:r>
            <w:r w:rsidRPr="00D50447">
              <w:rPr>
                <w:sz w:val="20"/>
                <w:szCs w:val="20"/>
                <w:lang w:val="en-US"/>
              </w:rPr>
              <w:t>nino</w:t>
            </w:r>
            <w:r w:rsidRPr="00D50447">
              <w:rPr>
                <w:sz w:val="20"/>
                <w:szCs w:val="20"/>
              </w:rPr>
              <w:t>_</w:t>
            </w:r>
            <w:r w:rsidRPr="00D50447">
              <w:rPr>
                <w:sz w:val="20"/>
                <w:szCs w:val="20"/>
                <w:lang w:val="en-US"/>
              </w:rPr>
              <w:t>chichua</w:t>
            </w:r>
            <w:r w:rsidRPr="00D50447">
              <w:rPr>
                <w:sz w:val="20"/>
                <w:szCs w:val="20"/>
              </w:rPr>
              <w:t>@</w:t>
            </w:r>
            <w:r w:rsidRPr="00D50447">
              <w:rPr>
                <w:sz w:val="20"/>
                <w:szCs w:val="20"/>
                <w:lang w:val="en-US"/>
              </w:rPr>
              <w:t>mail</w:t>
            </w:r>
            <w:r w:rsidRPr="00D50447">
              <w:rPr>
                <w:sz w:val="20"/>
                <w:szCs w:val="20"/>
              </w:rPr>
              <w:t>.</w:t>
            </w:r>
            <w:r w:rsidRPr="00D50447">
              <w:rPr>
                <w:sz w:val="20"/>
                <w:szCs w:val="20"/>
                <w:lang w:val="en-US"/>
              </w:rPr>
              <w:t>ru</w:t>
            </w:r>
          </w:p>
          <w:p w:rsidR="00143FA2" w:rsidRPr="00D50447" w:rsidRDefault="00143FA2" w:rsidP="0045332D">
            <w:pPr>
              <w:rPr>
                <w:i/>
                <w:sz w:val="20"/>
                <w:szCs w:val="20"/>
              </w:rPr>
            </w:pPr>
            <w:r w:rsidRPr="00D50447">
              <w:rPr>
                <w:i/>
                <w:sz w:val="20"/>
                <w:szCs w:val="20"/>
              </w:rPr>
              <w:t>Кубанский государственный технологический  университет, Краснодар, Россия</w:t>
            </w:r>
          </w:p>
          <w:p w:rsidR="00143FA2" w:rsidRPr="00D50447" w:rsidRDefault="00143FA2" w:rsidP="0045332D">
            <w:pPr>
              <w:rPr>
                <w:sz w:val="20"/>
                <w:szCs w:val="20"/>
              </w:rPr>
            </w:pPr>
          </w:p>
          <w:p w:rsidR="00143FA2" w:rsidRPr="00D50447" w:rsidRDefault="00143FA2" w:rsidP="0045332D">
            <w:pPr>
              <w:rPr>
                <w:sz w:val="20"/>
                <w:szCs w:val="20"/>
              </w:rPr>
            </w:pPr>
            <w:r w:rsidRPr="00D50447">
              <w:rPr>
                <w:sz w:val="20"/>
                <w:szCs w:val="20"/>
              </w:rPr>
              <w:t>В узлах различных машин применяются подши</w:t>
            </w:r>
            <w:r w:rsidRPr="00D50447">
              <w:rPr>
                <w:sz w:val="20"/>
                <w:szCs w:val="20"/>
              </w:rPr>
              <w:t>п</w:t>
            </w:r>
            <w:r w:rsidRPr="00D50447">
              <w:rPr>
                <w:sz w:val="20"/>
                <w:szCs w:val="20"/>
              </w:rPr>
              <w:t>ники скольжения из биметалла: стальная основа - плакирующий антифрикционный слой. Бимета</w:t>
            </w:r>
            <w:r w:rsidRPr="00D50447">
              <w:rPr>
                <w:sz w:val="20"/>
                <w:szCs w:val="20"/>
              </w:rPr>
              <w:t>л</w:t>
            </w:r>
            <w:r w:rsidRPr="00D50447">
              <w:rPr>
                <w:sz w:val="20"/>
                <w:szCs w:val="20"/>
              </w:rPr>
              <w:t>лическое исполнение подшипников повышает их эксплуатационные  характеристики. Одним из сп</w:t>
            </w:r>
            <w:r w:rsidRPr="00D50447">
              <w:rPr>
                <w:sz w:val="20"/>
                <w:szCs w:val="20"/>
              </w:rPr>
              <w:t>о</w:t>
            </w:r>
            <w:r w:rsidRPr="00D50447">
              <w:rPr>
                <w:sz w:val="20"/>
                <w:szCs w:val="20"/>
              </w:rPr>
              <w:t>собов получения таких подшипников является сп</w:t>
            </w:r>
            <w:r w:rsidRPr="00D50447">
              <w:rPr>
                <w:sz w:val="20"/>
                <w:szCs w:val="20"/>
              </w:rPr>
              <w:t>о</w:t>
            </w:r>
            <w:r w:rsidRPr="00D50447">
              <w:rPr>
                <w:sz w:val="20"/>
                <w:szCs w:val="20"/>
              </w:rPr>
              <w:t>соб центробежной биметаллизации с нагревом н</w:t>
            </w:r>
            <w:r w:rsidRPr="00D50447">
              <w:rPr>
                <w:sz w:val="20"/>
                <w:szCs w:val="20"/>
              </w:rPr>
              <w:t>е</w:t>
            </w:r>
            <w:r w:rsidRPr="00D50447">
              <w:rPr>
                <w:sz w:val="20"/>
                <w:szCs w:val="20"/>
              </w:rPr>
              <w:t>зависимой электрической дугой. Важным требов</w:t>
            </w:r>
            <w:r w:rsidRPr="00D50447">
              <w:rPr>
                <w:sz w:val="20"/>
                <w:szCs w:val="20"/>
              </w:rPr>
              <w:t>а</w:t>
            </w:r>
            <w:r w:rsidRPr="00D50447">
              <w:rPr>
                <w:sz w:val="20"/>
                <w:szCs w:val="20"/>
              </w:rPr>
              <w:t>нием такой технологии является равномерный пр</w:t>
            </w:r>
            <w:r w:rsidRPr="00D50447">
              <w:rPr>
                <w:sz w:val="20"/>
                <w:szCs w:val="20"/>
              </w:rPr>
              <w:t>о</w:t>
            </w:r>
            <w:r w:rsidRPr="00D50447">
              <w:rPr>
                <w:sz w:val="20"/>
                <w:szCs w:val="20"/>
              </w:rPr>
              <w:t>грев заготовки по всей длине до образования сплошного слоя расплава плакирующего матери</w:t>
            </w:r>
            <w:r w:rsidRPr="00D50447">
              <w:rPr>
                <w:sz w:val="20"/>
                <w:szCs w:val="20"/>
              </w:rPr>
              <w:t>а</w:t>
            </w:r>
            <w:r w:rsidRPr="00D50447">
              <w:rPr>
                <w:sz w:val="20"/>
                <w:szCs w:val="20"/>
              </w:rPr>
              <w:t>ла. Процесс биметаллизации требует температу</w:t>
            </w:r>
            <w:r w:rsidRPr="00D50447">
              <w:rPr>
                <w:sz w:val="20"/>
                <w:szCs w:val="20"/>
              </w:rPr>
              <w:t>р</w:t>
            </w:r>
            <w:r w:rsidRPr="00D50447">
              <w:rPr>
                <w:sz w:val="20"/>
                <w:szCs w:val="20"/>
              </w:rPr>
              <w:t>ного контроля, так как при перемещении электр</w:t>
            </w:r>
            <w:r w:rsidRPr="00D50447">
              <w:rPr>
                <w:sz w:val="20"/>
                <w:szCs w:val="20"/>
              </w:rPr>
              <w:t>и</w:t>
            </w:r>
            <w:r w:rsidRPr="00D50447">
              <w:rPr>
                <w:sz w:val="20"/>
                <w:szCs w:val="20"/>
              </w:rPr>
              <w:t>ческой дуги возможны низкий нагрев или высокий нагрев за счет отвода тепла от торцов заготовки в установку и от наружной поверхности заготовки в окружающую среду. Приемлемым вариантом те</w:t>
            </w:r>
            <w:r w:rsidRPr="00D50447">
              <w:rPr>
                <w:sz w:val="20"/>
                <w:szCs w:val="20"/>
              </w:rPr>
              <w:t>м</w:t>
            </w:r>
            <w:r w:rsidRPr="00D50447">
              <w:rPr>
                <w:sz w:val="20"/>
                <w:szCs w:val="20"/>
              </w:rPr>
              <w:t>пературного контроля теплового процесса бим</w:t>
            </w:r>
            <w:r w:rsidRPr="00D50447">
              <w:rPr>
                <w:sz w:val="20"/>
                <w:szCs w:val="20"/>
              </w:rPr>
              <w:t>е</w:t>
            </w:r>
            <w:r w:rsidRPr="00D50447">
              <w:rPr>
                <w:sz w:val="20"/>
                <w:szCs w:val="20"/>
              </w:rPr>
              <w:t>таллизации для промышленных условий является контроль по температуре наружной поверхности стальной основы. Для этого необходимо решить тепловую задачу связи между температурой на поверхности заготовки с температурой на границе раздела слоев. С этой целью используется числе</w:t>
            </w:r>
            <w:r w:rsidRPr="00D50447">
              <w:rPr>
                <w:sz w:val="20"/>
                <w:szCs w:val="20"/>
              </w:rPr>
              <w:t>н</w:t>
            </w:r>
            <w:r w:rsidRPr="00D50447">
              <w:rPr>
                <w:sz w:val="20"/>
                <w:szCs w:val="20"/>
              </w:rPr>
              <w:t>ное решение математической модели теплового процесса, включающей в себя уравнение тепл</w:t>
            </w:r>
            <w:r w:rsidRPr="00D50447">
              <w:rPr>
                <w:sz w:val="20"/>
                <w:szCs w:val="20"/>
              </w:rPr>
              <w:t>о</w:t>
            </w:r>
            <w:r w:rsidRPr="00D50447">
              <w:rPr>
                <w:sz w:val="20"/>
                <w:szCs w:val="20"/>
              </w:rPr>
              <w:t>проводности Фурье и теплообмен на торцах втулки по закону Ньютона. Эквивалентные коэффициенты теплообмена получают на основе расчетных и эк</w:t>
            </w:r>
            <w:r w:rsidRPr="00D50447">
              <w:rPr>
                <w:sz w:val="20"/>
                <w:szCs w:val="20"/>
              </w:rPr>
              <w:t>с</w:t>
            </w:r>
            <w:r w:rsidRPr="00D50447">
              <w:rPr>
                <w:sz w:val="20"/>
                <w:szCs w:val="20"/>
              </w:rPr>
              <w:t>периментальных термограмм. Это трудоемкая р</w:t>
            </w:r>
            <w:r w:rsidRPr="00D50447">
              <w:rPr>
                <w:sz w:val="20"/>
                <w:szCs w:val="20"/>
              </w:rPr>
              <w:t>а</w:t>
            </w:r>
            <w:r w:rsidRPr="00D50447">
              <w:rPr>
                <w:sz w:val="20"/>
                <w:szCs w:val="20"/>
              </w:rPr>
              <w:t>бота.  С целью минимизации времени отладки краевой задачи теплового процесса биметаллиз</w:t>
            </w:r>
            <w:r w:rsidRPr="00D50447">
              <w:rPr>
                <w:sz w:val="20"/>
                <w:szCs w:val="20"/>
              </w:rPr>
              <w:t>а</w:t>
            </w:r>
            <w:r w:rsidRPr="00D50447">
              <w:rPr>
                <w:sz w:val="20"/>
                <w:szCs w:val="20"/>
              </w:rPr>
              <w:t>ции, в данной статье предлагается вариант предв</w:t>
            </w:r>
            <w:r w:rsidRPr="00D50447">
              <w:rPr>
                <w:sz w:val="20"/>
                <w:szCs w:val="20"/>
              </w:rPr>
              <w:t>а</w:t>
            </w:r>
            <w:r w:rsidRPr="00D50447">
              <w:rPr>
                <w:sz w:val="20"/>
                <w:szCs w:val="20"/>
              </w:rPr>
              <w:t>рительного моделирования на основе аналитич</w:t>
            </w:r>
            <w:r w:rsidRPr="00D50447">
              <w:rPr>
                <w:sz w:val="20"/>
                <w:szCs w:val="20"/>
              </w:rPr>
              <w:t>е</w:t>
            </w:r>
            <w:r w:rsidRPr="00D50447">
              <w:rPr>
                <w:sz w:val="20"/>
                <w:szCs w:val="20"/>
              </w:rPr>
              <w:t>ского решения тепловой задачи биметаллизации</w:t>
            </w:r>
          </w:p>
          <w:p w:rsidR="00143FA2" w:rsidRPr="00D50447" w:rsidRDefault="00143FA2" w:rsidP="0045332D">
            <w:pPr>
              <w:rPr>
                <w:sz w:val="20"/>
                <w:szCs w:val="20"/>
              </w:rPr>
            </w:pPr>
          </w:p>
          <w:p w:rsidR="00143FA2" w:rsidRPr="00D50447" w:rsidRDefault="00143FA2" w:rsidP="0045332D">
            <w:pPr>
              <w:rPr>
                <w:rFonts w:eastAsia="TimesNewRomanPSMT"/>
                <w:noProof/>
                <w:sz w:val="20"/>
                <w:szCs w:val="20"/>
              </w:rPr>
            </w:pPr>
            <w:r w:rsidRPr="00D50447">
              <w:rPr>
                <w:sz w:val="20"/>
                <w:szCs w:val="20"/>
              </w:rPr>
              <w:t>Ключевые слова: АНАЛИТИЧЕСКОЕ РЕШЕНИЕ, ТЕПЛОВАЯ ЗАДАЧА, ТЕМПЕРАТУРНЫЙ КО</w:t>
            </w:r>
            <w:r w:rsidRPr="00D50447">
              <w:rPr>
                <w:sz w:val="20"/>
                <w:szCs w:val="20"/>
              </w:rPr>
              <w:t>Н</w:t>
            </w:r>
            <w:r w:rsidRPr="00D50447">
              <w:rPr>
                <w:sz w:val="20"/>
                <w:szCs w:val="20"/>
              </w:rPr>
              <w:t>ТРОЛЬ, БИМЕТАЛЛ, ПАРА ТРЕНИЯ, ПО</w:t>
            </w:r>
            <w:r w:rsidRPr="00D50447">
              <w:rPr>
                <w:sz w:val="20"/>
                <w:szCs w:val="20"/>
              </w:rPr>
              <w:t>Д</w:t>
            </w:r>
            <w:r w:rsidRPr="00D50447">
              <w:rPr>
                <w:sz w:val="20"/>
                <w:szCs w:val="20"/>
              </w:rPr>
              <w:t>ШИПНИК СКОЛЬЖЕНИЯ, ПЛАКИРУЮЩИЙ СЛОЙ, ЦЕНТРОБЕЖНАЯ БИМЕТАЛЛИЗАЦИЯ, ЭЛЕКТРИЧЕСКАЯ ДУГА</w:t>
            </w:r>
          </w:p>
          <w:p w:rsidR="00143FA2" w:rsidRPr="00D50447" w:rsidRDefault="00143FA2" w:rsidP="0045332D">
            <w:pPr>
              <w:rPr>
                <w:sz w:val="20"/>
                <w:szCs w:val="20"/>
              </w:rPr>
            </w:pPr>
          </w:p>
          <w:p w:rsidR="00143FA2" w:rsidRPr="00D50447" w:rsidRDefault="00143FA2" w:rsidP="0045332D">
            <w:pPr>
              <w:rPr>
                <w:sz w:val="20"/>
                <w:szCs w:val="20"/>
              </w:rPr>
            </w:pPr>
            <w:r w:rsidRPr="00D50447">
              <w:rPr>
                <w:rFonts w:ascii="Arial" w:hAnsi="Arial" w:cs="Arial"/>
                <w:b/>
                <w:sz w:val="20"/>
                <w:szCs w:val="20"/>
              </w:rPr>
              <w:t>Doi: 10.21515/1990-4665-130-085</w:t>
            </w:r>
          </w:p>
        </w:tc>
        <w:tc>
          <w:tcPr>
            <w:tcW w:w="4643" w:type="dxa"/>
          </w:tcPr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  <w:r w:rsidRPr="00D50447">
              <w:rPr>
                <w:sz w:val="20"/>
                <w:szCs w:val="20"/>
                <w:lang w:val="en-US"/>
              </w:rPr>
              <w:t>UDC 536.68</w:t>
            </w: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  <w:r w:rsidRPr="00D50447">
              <w:rPr>
                <w:sz w:val="20"/>
                <w:szCs w:val="20"/>
                <w:lang w:val="en-US"/>
              </w:rPr>
              <w:t>Technical sciences</w:t>
            </w: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</w:p>
          <w:p w:rsidR="00143FA2" w:rsidRPr="00D50447" w:rsidRDefault="00143FA2" w:rsidP="0045332D">
            <w:pPr>
              <w:rPr>
                <w:b/>
                <w:sz w:val="20"/>
                <w:szCs w:val="20"/>
                <w:lang w:val="en-US"/>
              </w:rPr>
            </w:pPr>
            <w:r w:rsidRPr="00D50447">
              <w:rPr>
                <w:b/>
                <w:sz w:val="20"/>
                <w:szCs w:val="20"/>
                <w:shd w:val="clear" w:color="auto" w:fill="FFFFFF"/>
                <w:lang w:val="en-US"/>
              </w:rPr>
              <w:t>ANALYTICAL SOLUTION OF THE HEAT PROBLEM OF THE PROCESS OF CENTRIF</w:t>
            </w:r>
            <w:r w:rsidRPr="00D50447">
              <w:rPr>
                <w:b/>
                <w:sz w:val="20"/>
                <w:szCs w:val="20"/>
                <w:shd w:val="clear" w:color="auto" w:fill="FFFFFF"/>
                <w:lang w:val="en-US"/>
              </w:rPr>
              <w:t>U</w:t>
            </w:r>
            <w:r w:rsidRPr="00D50447">
              <w:rPr>
                <w:b/>
                <w:sz w:val="20"/>
                <w:szCs w:val="20"/>
                <w:shd w:val="clear" w:color="auto" w:fill="FFFFFF"/>
                <w:lang w:val="en-US"/>
              </w:rPr>
              <w:t>GAL BIMETALLIZATION WITH ELECTRIC ARC HEATING</w:t>
            </w: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  <w:r w:rsidRPr="00D50447">
              <w:rPr>
                <w:sz w:val="20"/>
                <w:szCs w:val="20"/>
                <w:shd w:val="clear" w:color="auto" w:fill="FFFFFF"/>
                <w:lang w:val="en-US"/>
              </w:rPr>
              <w:t>Glushko Sergei Petrovich</w:t>
            </w: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  <w:r w:rsidRPr="00D50447">
              <w:rPr>
                <w:sz w:val="20"/>
                <w:szCs w:val="20"/>
                <w:lang w:val="en-US"/>
              </w:rPr>
              <w:t>Cand.Tech.Sci., associate professor</w:t>
            </w: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  <w:r w:rsidRPr="00D50447">
              <w:rPr>
                <w:sz w:val="20"/>
                <w:szCs w:val="20"/>
                <w:lang w:val="en-US"/>
              </w:rPr>
              <w:t>E-mail: sputnik_s7@mail.ru</w:t>
            </w: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  <w:r w:rsidRPr="00D50447">
              <w:rPr>
                <w:sz w:val="20"/>
                <w:szCs w:val="20"/>
                <w:shd w:val="clear" w:color="auto" w:fill="FFFFFF"/>
                <w:lang w:val="en-US"/>
              </w:rPr>
              <w:t>Beda Ksenia Sergeevna</w:t>
            </w: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  <w:r w:rsidRPr="00D50447">
              <w:rPr>
                <w:sz w:val="20"/>
                <w:szCs w:val="20"/>
                <w:lang w:val="en-US"/>
              </w:rPr>
              <w:t>E-mail: kcyxa.13.8@yandex.ru</w:t>
            </w: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  <w:r w:rsidRPr="00D50447">
              <w:rPr>
                <w:sz w:val="20"/>
                <w:szCs w:val="20"/>
                <w:shd w:val="clear" w:color="auto" w:fill="FFFFFF"/>
                <w:lang w:val="en-US"/>
              </w:rPr>
              <w:t>Chichua Nino Anzorovna</w:t>
            </w: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  <w:r w:rsidRPr="00D50447">
              <w:rPr>
                <w:sz w:val="20"/>
                <w:szCs w:val="20"/>
                <w:lang w:val="en-US"/>
              </w:rPr>
              <w:t>E-mail: nino_chichua@mail.ru</w:t>
            </w:r>
          </w:p>
          <w:p w:rsidR="00143FA2" w:rsidRPr="00D50447" w:rsidRDefault="00143FA2" w:rsidP="0045332D">
            <w:pPr>
              <w:rPr>
                <w:i/>
                <w:sz w:val="20"/>
                <w:szCs w:val="20"/>
                <w:lang w:val="en-US"/>
              </w:rPr>
            </w:pPr>
            <w:r w:rsidRPr="00D50447">
              <w:rPr>
                <w:i/>
                <w:sz w:val="20"/>
                <w:szCs w:val="20"/>
                <w:shd w:val="clear" w:color="auto" w:fill="FFFFFF"/>
                <w:lang w:val="en-US"/>
              </w:rPr>
              <w:t>Kuban state technological University, Krasnodar, Russia</w:t>
            </w: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  <w:r w:rsidRPr="00D50447">
              <w:rPr>
                <w:sz w:val="20"/>
                <w:szCs w:val="20"/>
                <w:lang w:val="en-US"/>
              </w:rPr>
              <w:t xml:space="preserve">At the nodes of the various machines, we use plain bimetal bearings: a steel base - antifriction cladding layer. Bimetal bearings have increased performance. One of the </w:t>
            </w:r>
            <w:r>
              <w:rPr>
                <w:sz w:val="20"/>
                <w:szCs w:val="20"/>
                <w:lang w:val="en-US"/>
              </w:rPr>
              <w:t xml:space="preserve">ways </w:t>
            </w:r>
            <w:r w:rsidRPr="00D50447">
              <w:rPr>
                <w:sz w:val="20"/>
                <w:szCs w:val="20"/>
                <w:lang w:val="en-US"/>
              </w:rPr>
              <w:t xml:space="preserve">of </w:t>
            </w:r>
            <w:r>
              <w:rPr>
                <w:sz w:val="20"/>
                <w:szCs w:val="20"/>
                <w:lang w:val="en-US"/>
              </w:rPr>
              <w:t>making</w:t>
            </w:r>
            <w:r w:rsidRPr="00D50447">
              <w:rPr>
                <w:sz w:val="20"/>
                <w:szCs w:val="20"/>
                <w:lang w:val="en-US"/>
              </w:rPr>
              <w:t xml:space="preserve"> such bearings is </w:t>
            </w:r>
            <w:r>
              <w:rPr>
                <w:sz w:val="20"/>
                <w:szCs w:val="20"/>
                <w:lang w:val="en-US"/>
              </w:rPr>
              <w:t>the wa</w:t>
            </w:r>
            <w:r>
              <w:rPr>
                <w:sz w:val="20"/>
                <w:szCs w:val="20"/>
                <w:lang w:val="en-US"/>
              </w:rPr>
              <w:t>y</w:t>
            </w:r>
            <w:r>
              <w:rPr>
                <w:sz w:val="20"/>
                <w:szCs w:val="20"/>
                <w:lang w:val="en-US"/>
              </w:rPr>
              <w:t xml:space="preserve"> of </w:t>
            </w:r>
            <w:r w:rsidRPr="00D50447">
              <w:rPr>
                <w:sz w:val="20"/>
                <w:szCs w:val="20"/>
                <w:lang w:val="en-US"/>
              </w:rPr>
              <w:t>centrifugal bimetalli</w:t>
            </w:r>
            <w:r>
              <w:rPr>
                <w:sz w:val="20"/>
                <w:szCs w:val="20"/>
                <w:lang w:val="en-US"/>
              </w:rPr>
              <w:t>zation with</w:t>
            </w:r>
            <w:r w:rsidRPr="00D50447">
              <w:rPr>
                <w:sz w:val="20"/>
                <w:szCs w:val="20"/>
                <w:lang w:val="en-US"/>
              </w:rPr>
              <w:t xml:space="preserve"> heating </w:t>
            </w:r>
            <w:r>
              <w:rPr>
                <w:sz w:val="20"/>
                <w:szCs w:val="20"/>
                <w:lang w:val="en-US"/>
              </w:rPr>
              <w:t xml:space="preserve">of the </w:t>
            </w:r>
            <w:r w:rsidRPr="00D50447">
              <w:rPr>
                <w:sz w:val="20"/>
                <w:szCs w:val="20"/>
                <w:lang w:val="en-US"/>
              </w:rPr>
              <w:t>ind</w:t>
            </w:r>
            <w:r w:rsidRPr="00D50447">
              <w:rPr>
                <w:sz w:val="20"/>
                <w:szCs w:val="20"/>
                <w:lang w:val="en-US"/>
              </w:rPr>
              <w:t>e</w:t>
            </w:r>
            <w:r w:rsidRPr="00D50447">
              <w:rPr>
                <w:sz w:val="20"/>
                <w:szCs w:val="20"/>
                <w:lang w:val="en-US"/>
              </w:rPr>
              <w:t>pendent electric arc. An important requirement of this techno</w:t>
            </w:r>
            <w:r w:rsidRPr="00D50447">
              <w:rPr>
                <w:sz w:val="20"/>
                <w:szCs w:val="20"/>
                <w:lang w:val="en-US"/>
              </w:rPr>
              <w:t>l</w:t>
            </w:r>
            <w:r w:rsidRPr="00D50447">
              <w:rPr>
                <w:sz w:val="20"/>
                <w:szCs w:val="20"/>
                <w:lang w:val="en-US"/>
              </w:rPr>
              <w:t>ogy is a uniform heating of the workpiece along the entire length until the formation of a co</w:t>
            </w:r>
            <w:r w:rsidRPr="00D50447">
              <w:rPr>
                <w:sz w:val="20"/>
                <w:szCs w:val="20"/>
                <w:lang w:val="en-US"/>
              </w:rPr>
              <w:t>n</w:t>
            </w:r>
            <w:r w:rsidRPr="00D50447">
              <w:rPr>
                <w:sz w:val="20"/>
                <w:szCs w:val="20"/>
                <w:lang w:val="en-US"/>
              </w:rPr>
              <w:t>tinuous layer of the molten cladding material. The process of bimetalli</w:t>
            </w:r>
            <w:r>
              <w:rPr>
                <w:sz w:val="20"/>
                <w:szCs w:val="20"/>
                <w:lang w:val="en-US"/>
              </w:rPr>
              <w:t>zation</w:t>
            </w:r>
            <w:r w:rsidRPr="00D50447">
              <w:rPr>
                <w:sz w:val="20"/>
                <w:szCs w:val="20"/>
                <w:lang w:val="en-US"/>
              </w:rPr>
              <w:t xml:space="preserve"> require temperature co</w:t>
            </w:r>
            <w:r w:rsidRPr="00D50447">
              <w:rPr>
                <w:sz w:val="20"/>
                <w:szCs w:val="20"/>
                <w:lang w:val="en-US"/>
              </w:rPr>
              <w:t>n</w:t>
            </w:r>
            <w:r w:rsidRPr="00D50447">
              <w:rPr>
                <w:sz w:val="20"/>
                <w:szCs w:val="20"/>
                <w:lang w:val="en-US"/>
              </w:rPr>
              <w:t xml:space="preserve">trol, since </w:t>
            </w:r>
            <w:r>
              <w:rPr>
                <w:sz w:val="20"/>
                <w:szCs w:val="20"/>
                <w:lang w:val="en-US"/>
              </w:rPr>
              <w:t xml:space="preserve">within </w:t>
            </w:r>
            <w:r w:rsidRPr="00D50447">
              <w:rPr>
                <w:sz w:val="20"/>
                <w:szCs w:val="20"/>
                <w:lang w:val="en-US"/>
              </w:rPr>
              <w:t>the mov</w:t>
            </w:r>
            <w:r w:rsidRPr="00D50447">
              <w:rPr>
                <w:sz w:val="20"/>
                <w:szCs w:val="20"/>
                <w:lang w:val="en-US"/>
              </w:rPr>
              <w:t>e</w:t>
            </w:r>
            <w:r w:rsidRPr="00D50447">
              <w:rPr>
                <w:sz w:val="20"/>
                <w:szCs w:val="20"/>
                <w:lang w:val="en-US"/>
              </w:rPr>
              <w:t>ment of the electric arc</w:t>
            </w:r>
            <w:r>
              <w:rPr>
                <w:sz w:val="20"/>
                <w:szCs w:val="20"/>
                <w:lang w:val="en-US"/>
              </w:rPr>
              <w:t>,</w:t>
            </w:r>
            <w:r w:rsidRPr="00D50447">
              <w:rPr>
                <w:sz w:val="20"/>
                <w:szCs w:val="20"/>
                <w:lang w:val="en-US"/>
              </w:rPr>
              <w:t xml:space="preserve"> low heat or high heat </w:t>
            </w:r>
            <w:r>
              <w:rPr>
                <w:sz w:val="20"/>
                <w:szCs w:val="20"/>
                <w:lang w:val="en-US"/>
              </w:rPr>
              <w:t xml:space="preserve">are possible </w:t>
            </w:r>
            <w:r w:rsidRPr="00D50447">
              <w:rPr>
                <w:sz w:val="20"/>
                <w:szCs w:val="20"/>
                <w:lang w:val="en-US"/>
              </w:rPr>
              <w:t xml:space="preserve">due to heat dissipation from the ends of the workpiece in the installation and from the outer surface of the workpiece </w:t>
            </w:r>
            <w:r>
              <w:rPr>
                <w:sz w:val="20"/>
                <w:szCs w:val="20"/>
                <w:lang w:val="en-US"/>
              </w:rPr>
              <w:t>to</w:t>
            </w:r>
            <w:r w:rsidRPr="00D50447">
              <w:rPr>
                <w:sz w:val="20"/>
                <w:szCs w:val="20"/>
                <w:lang w:val="en-US"/>
              </w:rPr>
              <w:t xml:space="preserve"> the enviro</w:t>
            </w:r>
            <w:r w:rsidRPr="00D50447">
              <w:rPr>
                <w:sz w:val="20"/>
                <w:szCs w:val="20"/>
                <w:lang w:val="en-US"/>
              </w:rPr>
              <w:t>n</w:t>
            </w:r>
            <w:r w:rsidRPr="00D50447">
              <w:rPr>
                <w:sz w:val="20"/>
                <w:szCs w:val="20"/>
                <w:lang w:val="en-US"/>
              </w:rPr>
              <w:t>ment. A viable option the temperature control of the heat process</w:t>
            </w:r>
            <w:r>
              <w:rPr>
                <w:sz w:val="20"/>
                <w:szCs w:val="20"/>
                <w:lang w:val="en-US"/>
              </w:rPr>
              <w:t xml:space="preserve"> of</w:t>
            </w:r>
            <w:r w:rsidRPr="00D50447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bime</w:t>
            </w:r>
            <w:r w:rsidRPr="00D50447">
              <w:rPr>
                <w:sz w:val="20"/>
                <w:szCs w:val="20"/>
                <w:lang w:val="en-US"/>
              </w:rPr>
              <w:t>tallization for industrial cond</w:t>
            </w:r>
            <w:r w:rsidRPr="00D50447">
              <w:rPr>
                <w:sz w:val="20"/>
                <w:szCs w:val="20"/>
                <w:lang w:val="en-US"/>
              </w:rPr>
              <w:t>i</w:t>
            </w:r>
            <w:r w:rsidRPr="00D50447">
              <w:rPr>
                <w:sz w:val="20"/>
                <w:szCs w:val="20"/>
                <w:lang w:val="en-US"/>
              </w:rPr>
              <w:t>tions is to control the temperature of the outer surface of the steel base. It is necessary to solve the heat pro</w:t>
            </w:r>
            <w:r w:rsidRPr="00D50447">
              <w:rPr>
                <w:sz w:val="20"/>
                <w:szCs w:val="20"/>
                <w:lang w:val="en-US"/>
              </w:rPr>
              <w:t>b</w:t>
            </w:r>
            <w:r w:rsidRPr="00D50447">
              <w:rPr>
                <w:sz w:val="20"/>
                <w:szCs w:val="20"/>
                <w:lang w:val="en-US"/>
              </w:rPr>
              <w:t>lem of the relatio</w:t>
            </w:r>
            <w:r w:rsidRPr="00D50447">
              <w:rPr>
                <w:sz w:val="20"/>
                <w:szCs w:val="20"/>
                <w:lang w:val="en-US"/>
              </w:rPr>
              <w:t>n</w:t>
            </w:r>
            <w:r w:rsidRPr="00D50447">
              <w:rPr>
                <w:sz w:val="20"/>
                <w:szCs w:val="20"/>
                <w:lang w:val="en-US"/>
              </w:rPr>
              <w:t>ship between the temperature on the surface of the workpiece with the temperature on the boundary layers. For this purpose the numerical sol</w:t>
            </w:r>
            <w:r w:rsidRPr="00D50447">
              <w:rPr>
                <w:sz w:val="20"/>
                <w:szCs w:val="20"/>
                <w:lang w:val="en-US"/>
              </w:rPr>
              <w:t>u</w:t>
            </w:r>
            <w:r w:rsidRPr="00D50447">
              <w:rPr>
                <w:sz w:val="20"/>
                <w:szCs w:val="20"/>
                <w:lang w:val="en-US"/>
              </w:rPr>
              <w:t>tion of the mathemat</w:t>
            </w:r>
            <w:r w:rsidRPr="00D50447">
              <w:rPr>
                <w:sz w:val="20"/>
                <w:szCs w:val="20"/>
                <w:lang w:val="en-US"/>
              </w:rPr>
              <w:t>i</w:t>
            </w:r>
            <w:r w:rsidRPr="00D50447">
              <w:rPr>
                <w:sz w:val="20"/>
                <w:szCs w:val="20"/>
                <w:lang w:val="en-US"/>
              </w:rPr>
              <w:t xml:space="preserve">cal model of the thermal process, which includes the heat </w:t>
            </w:r>
            <w:r>
              <w:rPr>
                <w:sz w:val="20"/>
                <w:szCs w:val="20"/>
                <w:lang w:val="en-US"/>
              </w:rPr>
              <w:t xml:space="preserve">transmitting equation of </w:t>
            </w:r>
            <w:r w:rsidRPr="00D50447">
              <w:rPr>
                <w:sz w:val="20"/>
                <w:szCs w:val="20"/>
                <w:lang w:val="en-US"/>
              </w:rPr>
              <w:t xml:space="preserve">Fourier and heat transfer at the ends of the sleeve according to </w:t>
            </w:r>
            <w:smartTag w:uri="urn:schemas-microsoft-com:office:smarttags" w:element="City">
              <w:smartTag w:uri="urn:schemas-microsoft-com:office:smarttags" w:element="place">
                <w:r w:rsidRPr="00D50447">
                  <w:rPr>
                    <w:sz w:val="20"/>
                    <w:szCs w:val="20"/>
                    <w:lang w:val="en-US"/>
                  </w:rPr>
                  <w:t>Newton</w:t>
                </w:r>
              </w:smartTag>
            </w:smartTag>
            <w:r w:rsidRPr="00D50447">
              <w:rPr>
                <w:sz w:val="20"/>
                <w:szCs w:val="20"/>
                <w:lang w:val="en-US"/>
              </w:rPr>
              <w:t>'s law. The equivalent c</w:t>
            </w:r>
            <w:r w:rsidRPr="00D50447">
              <w:rPr>
                <w:sz w:val="20"/>
                <w:szCs w:val="20"/>
                <w:lang w:val="en-US"/>
              </w:rPr>
              <w:t>o</w:t>
            </w:r>
            <w:r w:rsidRPr="00D50447">
              <w:rPr>
                <w:sz w:val="20"/>
                <w:szCs w:val="20"/>
                <w:lang w:val="en-US"/>
              </w:rPr>
              <w:t xml:space="preserve">efficients of heat transfer </w:t>
            </w:r>
            <w:r>
              <w:rPr>
                <w:sz w:val="20"/>
                <w:szCs w:val="20"/>
                <w:lang w:val="en-US"/>
              </w:rPr>
              <w:t xml:space="preserve">are </w:t>
            </w:r>
            <w:r w:rsidRPr="00D50447">
              <w:rPr>
                <w:sz w:val="20"/>
                <w:szCs w:val="20"/>
                <w:lang w:val="en-US"/>
              </w:rPr>
              <w:t>obtained based on calculated and exper</w:t>
            </w:r>
            <w:r w:rsidRPr="00D50447">
              <w:rPr>
                <w:sz w:val="20"/>
                <w:szCs w:val="20"/>
                <w:lang w:val="en-US"/>
              </w:rPr>
              <w:t>i</w:t>
            </w:r>
            <w:r w:rsidRPr="00D50447">
              <w:rPr>
                <w:sz w:val="20"/>
                <w:szCs w:val="20"/>
                <w:lang w:val="en-US"/>
              </w:rPr>
              <w:t xml:space="preserve">mental thermograms. This </w:t>
            </w:r>
            <w:r>
              <w:rPr>
                <w:sz w:val="20"/>
                <w:szCs w:val="20"/>
                <w:lang w:val="en-US"/>
              </w:rPr>
              <w:t xml:space="preserve">is a </w:t>
            </w:r>
            <w:r w:rsidRPr="00D50447">
              <w:rPr>
                <w:sz w:val="20"/>
                <w:szCs w:val="20"/>
                <w:lang w:val="en-US"/>
              </w:rPr>
              <w:t>time-consuming work. To minimize the time of fixing the boundary value problem of the thermal process of b</w:t>
            </w:r>
            <w:r w:rsidRPr="00D50447">
              <w:rPr>
                <w:sz w:val="20"/>
                <w:szCs w:val="20"/>
                <w:lang w:val="en-US"/>
              </w:rPr>
              <w:t>i</w:t>
            </w:r>
            <w:r w:rsidRPr="00D50447">
              <w:rPr>
                <w:sz w:val="20"/>
                <w:szCs w:val="20"/>
                <w:lang w:val="en-US"/>
              </w:rPr>
              <w:t>metalli</w:t>
            </w:r>
            <w:r>
              <w:rPr>
                <w:sz w:val="20"/>
                <w:szCs w:val="20"/>
                <w:lang w:val="en-US"/>
              </w:rPr>
              <w:t>zation,</w:t>
            </w:r>
            <w:r w:rsidRPr="00D50447">
              <w:rPr>
                <w:sz w:val="20"/>
                <w:szCs w:val="20"/>
                <w:lang w:val="en-US"/>
              </w:rPr>
              <w:t xml:space="preserve"> in this </w:t>
            </w:r>
            <w:r>
              <w:rPr>
                <w:sz w:val="20"/>
                <w:szCs w:val="20"/>
                <w:lang w:val="en-US"/>
              </w:rPr>
              <w:t>work</w:t>
            </w:r>
            <w:r w:rsidRPr="00D50447">
              <w:rPr>
                <w:sz w:val="20"/>
                <w:szCs w:val="20"/>
                <w:lang w:val="en-US"/>
              </w:rPr>
              <w:t xml:space="preserve"> we present the preliminary modeling based on the analytical solution of the the</w:t>
            </w:r>
            <w:r w:rsidRPr="00D50447">
              <w:rPr>
                <w:sz w:val="20"/>
                <w:szCs w:val="20"/>
                <w:lang w:val="en-US"/>
              </w:rPr>
              <w:t>r</w:t>
            </w:r>
            <w:r w:rsidRPr="00D50447">
              <w:rPr>
                <w:sz w:val="20"/>
                <w:szCs w:val="20"/>
                <w:lang w:val="en-US"/>
              </w:rPr>
              <w:t>mal task of bi-metallization</w:t>
            </w: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</w:p>
          <w:p w:rsidR="00143FA2" w:rsidRPr="00D50447" w:rsidRDefault="00143FA2" w:rsidP="0045332D">
            <w:pPr>
              <w:rPr>
                <w:sz w:val="20"/>
                <w:szCs w:val="20"/>
                <w:lang w:val="en-US"/>
              </w:rPr>
            </w:pPr>
          </w:p>
          <w:p w:rsidR="00143FA2" w:rsidRPr="006E1316" w:rsidRDefault="00143FA2" w:rsidP="0045332D">
            <w:pPr>
              <w:rPr>
                <w:lang w:val="en-US"/>
              </w:rPr>
            </w:pPr>
            <w:r w:rsidRPr="00D50447">
              <w:rPr>
                <w:sz w:val="20"/>
                <w:szCs w:val="20"/>
                <w:lang w:val="en-US"/>
              </w:rPr>
              <w:t xml:space="preserve">Keywords: </w:t>
            </w:r>
            <w:r w:rsidRPr="00D50447">
              <w:rPr>
                <w:sz w:val="20"/>
                <w:szCs w:val="20"/>
                <w:shd w:val="clear" w:color="auto" w:fill="FFFFFF"/>
                <w:lang w:val="en-US"/>
              </w:rPr>
              <w:t>ANALYTICAL SOLUTION, THERMAL PROBLEM, TEMPERATURE CONTROL, B</w:t>
            </w:r>
            <w:r w:rsidRPr="00D50447">
              <w:rPr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D50447">
              <w:rPr>
                <w:sz w:val="20"/>
                <w:szCs w:val="20"/>
                <w:shd w:val="clear" w:color="auto" w:fill="FFFFFF"/>
                <w:lang w:val="en-US"/>
              </w:rPr>
              <w:t>METAL, PAIR OF FRICTION, BEARING, PLA</w:t>
            </w:r>
            <w:r w:rsidRPr="00D50447">
              <w:rPr>
                <w:sz w:val="20"/>
                <w:szCs w:val="20"/>
                <w:shd w:val="clear" w:color="auto" w:fill="FFFFFF"/>
                <w:lang w:val="en-US"/>
              </w:rPr>
              <w:t>T</w:t>
            </w:r>
            <w:r w:rsidRPr="00D50447">
              <w:rPr>
                <w:sz w:val="20"/>
                <w:szCs w:val="20"/>
                <w:shd w:val="clear" w:color="auto" w:fill="FFFFFF"/>
                <w:lang w:val="en-US"/>
              </w:rPr>
              <w:t>ING LAYER, CENTRIFUGAL BIMETALLIZ</w:t>
            </w:r>
            <w:r w:rsidRPr="00D50447">
              <w:rPr>
                <w:sz w:val="20"/>
                <w:szCs w:val="20"/>
                <w:shd w:val="clear" w:color="auto" w:fill="FFFFFF"/>
                <w:lang w:val="en-US"/>
              </w:rPr>
              <w:t>A</w:t>
            </w:r>
            <w:r w:rsidRPr="00D50447">
              <w:rPr>
                <w:sz w:val="20"/>
                <w:szCs w:val="20"/>
                <w:shd w:val="clear" w:color="auto" w:fill="FFFFFF"/>
                <w:lang w:val="en-US"/>
              </w:rPr>
              <w:t>TION, ELECTRIC ARC</w:t>
            </w:r>
          </w:p>
          <w:p w:rsidR="00143FA2" w:rsidRPr="006E1316" w:rsidRDefault="00143FA2" w:rsidP="0045332D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143FA2" w:rsidRPr="00445243" w:rsidRDefault="00143FA2" w:rsidP="00DA23CD">
      <w:pPr>
        <w:spacing w:line="360" w:lineRule="auto"/>
        <w:ind w:right="-2" w:firstLine="709"/>
        <w:jc w:val="both"/>
        <w:rPr>
          <w:sz w:val="28"/>
          <w:szCs w:val="28"/>
          <w:lang w:val="en-US"/>
        </w:rPr>
      </w:pP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узлах и механизмах различных машин и технологического обор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дования применяются подшипники скольжения, в конструкции которых используются дорогостоящие цветные металлы и износостойкие сплавы. Кроме подшипников скольжения, машиностроение также нуждается в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чественно и экономично изготовленных деталях пар трения типа гильз для цилиндров буровых насосов и гидромоторов, ходовых гайках передач винт-гайка скольжения, гильзах  двигателей внутреннего сгорания и т.п. С целью повышения эксплуатационных характеристик и снижения расхода дорогостоящих материалов эти детали следует изготавливать из бимета</w:t>
      </w:r>
      <w:r>
        <w:rPr>
          <w:sz w:val="28"/>
          <w:szCs w:val="28"/>
        </w:rPr>
        <w:t>л</w:t>
      </w:r>
      <w:r>
        <w:rPr>
          <w:sz w:val="28"/>
          <w:szCs w:val="28"/>
        </w:rPr>
        <w:t>лических композиций. Композиции биметаллов могут быть различными: сталь (или чугун) – бронзы различных марок; сталь-сормайт; сталь-сормайт с рэлитом; углеродистая сталь - коррозионностойкая сталь.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Биметаллическое исполнение этих изделий позволяет сэкономить до 75-90% дорогостоящих материалов </w:t>
      </w:r>
      <w:r w:rsidRPr="00787C98">
        <w:rPr>
          <w:sz w:val="28"/>
          <w:szCs w:val="28"/>
        </w:rPr>
        <w:t>[</w:t>
      </w:r>
      <w:r>
        <w:rPr>
          <w:sz w:val="28"/>
          <w:szCs w:val="28"/>
        </w:rPr>
        <w:t>1</w:t>
      </w:r>
      <w:r w:rsidRPr="00787C98">
        <w:rPr>
          <w:sz w:val="28"/>
          <w:szCs w:val="28"/>
        </w:rPr>
        <w:t>]</w:t>
      </w:r>
      <w:r>
        <w:rPr>
          <w:sz w:val="28"/>
          <w:szCs w:val="28"/>
        </w:rPr>
        <w:t>. Различие физико-механических х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рактеристик слоев обеспечивает биметаллическим деталям свойства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достижимые при монометаллическом исполнении: сочетание высокой прочности с хорошей ударной вязкостью, высокой антифрикционности с износостойкостью.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эффективных способов получения, например, биметалл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ческих втулок является способ центробежной биметаллизации с нагревом независимой электрической дугой – ЦБНД </w:t>
      </w:r>
      <w:r w:rsidRPr="002051E5">
        <w:rPr>
          <w:sz w:val="28"/>
          <w:szCs w:val="28"/>
        </w:rPr>
        <w:t>[</w:t>
      </w:r>
      <w:r>
        <w:rPr>
          <w:sz w:val="28"/>
          <w:szCs w:val="28"/>
        </w:rPr>
        <w:t>2</w:t>
      </w:r>
      <w:r w:rsidRPr="002051E5">
        <w:rPr>
          <w:sz w:val="28"/>
          <w:szCs w:val="28"/>
        </w:rPr>
        <w:t>]</w:t>
      </w:r>
      <w:r>
        <w:rPr>
          <w:sz w:val="28"/>
          <w:szCs w:val="28"/>
        </w:rPr>
        <w:t>. Этот способ отличают э</w:t>
      </w:r>
      <w:r>
        <w:rPr>
          <w:sz w:val="28"/>
          <w:szCs w:val="28"/>
        </w:rPr>
        <w:t>ф</w:t>
      </w:r>
      <w:r>
        <w:rPr>
          <w:sz w:val="28"/>
          <w:szCs w:val="28"/>
        </w:rPr>
        <w:t>фективное использование тепловой энергии и высокое качество бимета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лических изделий. 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ЦБНД предусматривает нагрев вращающейся зашихт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ванной заготовки сканирующей в ее внутренней полости электрической дугой до температуры, превышающей точку ликвидус наплавляемого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териала. Важной особенностью этой технологии является</w:t>
      </w:r>
      <w:r w:rsidRPr="00787C98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требование 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номерного прогрева заготовки по всей длине до образования сплошного слоя расплава плакирующего материала, что в ряде случаев – при больших длинах и сложной конфигурации заготовки – оказывается достаточно сложной задачей. Кроме того, на заключительной стадии процесса возра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тают тепловые потери, которые пропорциональны площади поверхности заготовки.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Расчеты, эксперименты, практика лабораторных и промышленных опытов в области ЦБНД позволили установить, что основные параметры технологического процесса лежат в достаточно узких границах. Так пло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ность теплового потока на границе раздела слоев обычно составляет 0,5 – 1, 0 МВт/м²; меньшие значения вызывают размыв основы (из-за длител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контакта с расплавом), а большие чреваты выгоранием компонентов шихты и появлением избыточных термических напряжений в теле основы. Линейная скорость вращения на внутренней поверхности основы обычно равна 4 – 6, реже – 2,5 – 3 м/с и соответствует в большинстве случаев ча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тотам вращения, принятым в практике центробежного литья. Конечная температура расплава на 50 – 150 К превышает его точку ликвидуса,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чем внутри этого интервала выбор связан как с природой расплава, так и массивной основы.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ЦБНД можно разбить на следующие этапы: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нагрев шихты, плавление флюсов, гравитационное разделение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понентов шихтового слоя;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образование расплава, формирование металлической связи на 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нице с основой, вытеснение офлюсованных окислов на внутреннюю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верхность расплава, а тяжелых частиц – на периферию ванны;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затвердевание расплава, корки флюсов и окислов; охлаждение заг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товки.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Высокотемпературный процесс ЦБНД осуществляется на установках мощностью от 10 до 40 кВт и выше. Стадию нагрева в процессе ЦБНД х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рактеризуют следующие параметры: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температура на границе основы и наплавляемого слоя;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время нагрева;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мощность электрической дуги;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скорость перемещения электрической дуги;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неравномерность температурного поля биметаллизируемой заг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товки вдоль ее оси;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теплофизические характеристики наплавляемого слоя и основы;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размеры основы и наплавляемого слоя;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условия теплообмена с окружающей средой.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Температурный контроль процесса центробежной биметаллизации с нагревом независимой электрической дугой (ЦБНД) является важнейшей частью технологии, так как температура расплава и основы оказывает зн</w:t>
      </w:r>
      <w:r>
        <w:rPr>
          <w:sz w:val="28"/>
        </w:rPr>
        <w:t>а</w:t>
      </w:r>
      <w:r>
        <w:rPr>
          <w:sz w:val="28"/>
        </w:rPr>
        <w:t>чительное влияние на качество биметалла. Брак биметалла получается и при недогреве, и при перегреве. При недогреве наплавляемый слой пол</w:t>
      </w:r>
      <w:r>
        <w:rPr>
          <w:sz w:val="28"/>
        </w:rPr>
        <w:t>у</w:t>
      </w:r>
      <w:r>
        <w:rPr>
          <w:sz w:val="28"/>
        </w:rPr>
        <w:t>чается пористым, с раковинами и посторонними включениями. Жидкот</w:t>
      </w:r>
      <w:r>
        <w:rPr>
          <w:sz w:val="28"/>
        </w:rPr>
        <w:t>е</w:t>
      </w:r>
      <w:r>
        <w:rPr>
          <w:sz w:val="28"/>
        </w:rPr>
        <w:t xml:space="preserve">кучесть расплава в этом случае так низка, что в зоне контакта с основой не протекают диффузионные процессы </w:t>
      </w:r>
      <w:r w:rsidRPr="00C63A7A">
        <w:rPr>
          <w:sz w:val="28"/>
        </w:rPr>
        <w:t>[</w:t>
      </w:r>
      <w:r>
        <w:rPr>
          <w:sz w:val="28"/>
        </w:rPr>
        <w:t>3</w:t>
      </w:r>
      <w:r w:rsidRPr="00C63A7A">
        <w:rPr>
          <w:sz w:val="28"/>
        </w:rPr>
        <w:t>]</w:t>
      </w:r>
      <w:r>
        <w:rPr>
          <w:sz w:val="28"/>
        </w:rPr>
        <w:t>. При остывании наплавляемый м</w:t>
      </w:r>
      <w:r>
        <w:rPr>
          <w:sz w:val="28"/>
        </w:rPr>
        <w:t>а</w:t>
      </w:r>
      <w:r>
        <w:rPr>
          <w:sz w:val="28"/>
        </w:rPr>
        <w:t>териал может отслаиваться от основы. Пористость наплавленного слоя увеличивается так же из-за газонасыщения расплава при завышенных к</w:t>
      </w:r>
      <w:r>
        <w:rPr>
          <w:sz w:val="28"/>
        </w:rPr>
        <w:t>о</w:t>
      </w:r>
      <w:r>
        <w:rPr>
          <w:sz w:val="28"/>
        </w:rPr>
        <w:t>нечных температурах нагрева и увеличения продолжительности этой ст</w:t>
      </w:r>
      <w:r>
        <w:rPr>
          <w:sz w:val="28"/>
        </w:rPr>
        <w:t>а</w:t>
      </w:r>
      <w:r>
        <w:rPr>
          <w:sz w:val="28"/>
        </w:rPr>
        <w:t xml:space="preserve">дии </w:t>
      </w:r>
      <w:r w:rsidRPr="001033ED">
        <w:rPr>
          <w:sz w:val="28"/>
        </w:rPr>
        <w:t>[</w:t>
      </w:r>
      <w:r>
        <w:rPr>
          <w:sz w:val="28"/>
        </w:rPr>
        <w:t>4</w:t>
      </w:r>
      <w:r w:rsidRPr="001033ED">
        <w:rPr>
          <w:sz w:val="28"/>
        </w:rPr>
        <w:t>]</w:t>
      </w:r>
      <w:r>
        <w:rPr>
          <w:sz w:val="28"/>
        </w:rPr>
        <w:t>. Насыщение расплава газами тормозится увеличением мощности нагрева, впрочем, это правило сформулировано при плавке больших объ</w:t>
      </w:r>
      <w:r>
        <w:rPr>
          <w:sz w:val="28"/>
        </w:rPr>
        <w:t>е</w:t>
      </w:r>
      <w:r>
        <w:rPr>
          <w:sz w:val="28"/>
        </w:rPr>
        <w:t xml:space="preserve">мов металла в тиглях установок ТВЧ, электродуговых печах и т.д. </w:t>
      </w:r>
      <w:r w:rsidRPr="001033ED">
        <w:rPr>
          <w:sz w:val="28"/>
        </w:rPr>
        <w:t>[</w:t>
      </w:r>
      <w:r>
        <w:rPr>
          <w:sz w:val="28"/>
        </w:rPr>
        <w:t>5</w:t>
      </w:r>
      <w:r w:rsidRPr="001033ED">
        <w:rPr>
          <w:sz w:val="28"/>
        </w:rPr>
        <w:t>]</w:t>
      </w:r>
      <w:r>
        <w:rPr>
          <w:sz w:val="28"/>
        </w:rPr>
        <w:t>. Г</w:t>
      </w:r>
      <w:r>
        <w:rPr>
          <w:sz w:val="28"/>
        </w:rPr>
        <w:t>а</w:t>
      </w:r>
      <w:r>
        <w:rPr>
          <w:sz w:val="28"/>
        </w:rPr>
        <w:t xml:space="preserve">зонасыщение расплава замедляется также при ускоренном охлаждении </w:t>
      </w:r>
      <w:r w:rsidRPr="001033ED">
        <w:rPr>
          <w:sz w:val="28"/>
        </w:rPr>
        <w:t>[</w:t>
      </w:r>
      <w:r>
        <w:rPr>
          <w:sz w:val="28"/>
        </w:rPr>
        <w:t>6</w:t>
      </w:r>
      <w:r w:rsidRPr="001033ED">
        <w:rPr>
          <w:sz w:val="28"/>
        </w:rPr>
        <w:t>]</w:t>
      </w:r>
      <w:r>
        <w:rPr>
          <w:sz w:val="28"/>
        </w:rPr>
        <w:t>.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При перегреве интенсифицируются рекристаллизационные проце</w:t>
      </w:r>
      <w:r>
        <w:rPr>
          <w:sz w:val="28"/>
        </w:rPr>
        <w:t>с</w:t>
      </w:r>
      <w:r>
        <w:rPr>
          <w:sz w:val="28"/>
        </w:rPr>
        <w:t>сы, особенно в заготовках из проката или поковок, укрупняется зерно о</w:t>
      </w:r>
      <w:r>
        <w:rPr>
          <w:sz w:val="28"/>
        </w:rPr>
        <w:t>с</w:t>
      </w:r>
      <w:r>
        <w:rPr>
          <w:sz w:val="28"/>
        </w:rPr>
        <w:t xml:space="preserve">новы </w:t>
      </w:r>
      <w:r w:rsidRPr="001033ED">
        <w:rPr>
          <w:sz w:val="28"/>
        </w:rPr>
        <w:t>[</w:t>
      </w:r>
      <w:r>
        <w:rPr>
          <w:sz w:val="28"/>
        </w:rPr>
        <w:t>7</w:t>
      </w:r>
      <w:r w:rsidRPr="001033ED">
        <w:rPr>
          <w:sz w:val="28"/>
        </w:rPr>
        <w:t>]</w:t>
      </w:r>
      <w:r>
        <w:rPr>
          <w:sz w:val="28"/>
        </w:rPr>
        <w:t xml:space="preserve">. В основе появляются трещины. Материал основы в зоне контакта с расплавом размывается и проникает в наплавляемый слой </w:t>
      </w:r>
      <w:r w:rsidRPr="006928AE">
        <w:rPr>
          <w:sz w:val="28"/>
        </w:rPr>
        <w:t>[</w:t>
      </w:r>
      <w:r>
        <w:rPr>
          <w:sz w:val="28"/>
        </w:rPr>
        <w:t>8</w:t>
      </w:r>
      <w:r w:rsidRPr="006928AE">
        <w:rPr>
          <w:sz w:val="28"/>
        </w:rPr>
        <w:t>]</w:t>
      </w:r>
      <w:r>
        <w:rPr>
          <w:sz w:val="28"/>
        </w:rPr>
        <w:t>, легкопла</w:t>
      </w:r>
      <w:r>
        <w:rPr>
          <w:sz w:val="28"/>
        </w:rPr>
        <w:t>в</w:t>
      </w:r>
      <w:r>
        <w:rPr>
          <w:sz w:val="28"/>
        </w:rPr>
        <w:t>кие компоненты расплава выгорают.</w:t>
      </w:r>
    </w:p>
    <w:p w:rsidR="00143FA2" w:rsidRPr="006928AE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  <w:szCs w:val="28"/>
        </w:rPr>
        <w:t>Тепловые режимы биметаллизации выбираются в зависимости от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плофизических характеристик и размеров конкретной пары: основа  -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кирующий слой. Эти режимы должны контролироваться и строго собл</w:t>
      </w:r>
      <w:r>
        <w:rPr>
          <w:sz w:val="28"/>
          <w:szCs w:val="28"/>
        </w:rPr>
        <w:t>ю</w:t>
      </w:r>
      <w:r>
        <w:rPr>
          <w:sz w:val="28"/>
          <w:szCs w:val="28"/>
        </w:rPr>
        <w:t>даться, в противном случае, изготавливаемый биметалл будет некачес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венным </w:t>
      </w:r>
      <w:r w:rsidRPr="006928AE">
        <w:rPr>
          <w:sz w:val="28"/>
          <w:szCs w:val="28"/>
        </w:rPr>
        <w:t>[</w:t>
      </w:r>
      <w:r>
        <w:rPr>
          <w:sz w:val="28"/>
          <w:szCs w:val="28"/>
        </w:rPr>
        <w:t>3</w:t>
      </w:r>
      <w:r w:rsidRPr="006928AE">
        <w:rPr>
          <w:sz w:val="28"/>
          <w:szCs w:val="28"/>
        </w:rPr>
        <w:t>]</w:t>
      </w:r>
      <w:r>
        <w:rPr>
          <w:sz w:val="28"/>
          <w:szCs w:val="28"/>
        </w:rPr>
        <w:t>. Кроме того, ЦБНД требует температурного контроля,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скольку при перемещении электрической дуги возможно чередование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догретых и перегретых зон за счет отвода тепла от торцов заготовки в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тановку и от наружной поверхности заготовки в окружающую среду.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Единственным приемлемым вариантом температурного контроля т</w:t>
      </w:r>
      <w:r>
        <w:rPr>
          <w:sz w:val="28"/>
        </w:rPr>
        <w:t>е</w:t>
      </w:r>
      <w:r>
        <w:rPr>
          <w:sz w:val="28"/>
        </w:rPr>
        <w:t>плового процесса ЦБНД для промышленных условий является контроль по температуре наружной поверхности стальной основы. Для этого необх</w:t>
      </w:r>
      <w:r>
        <w:rPr>
          <w:sz w:val="28"/>
        </w:rPr>
        <w:t>о</w:t>
      </w:r>
      <w:r>
        <w:rPr>
          <w:sz w:val="28"/>
        </w:rPr>
        <w:t>димо решить тепловую задачу о связи между температурой на поверхности заготовки и температурой на границе раздела слоев. Так что, задача, п</w:t>
      </w:r>
      <w:r>
        <w:rPr>
          <w:sz w:val="28"/>
        </w:rPr>
        <w:t>о</w:t>
      </w:r>
      <w:r>
        <w:rPr>
          <w:sz w:val="28"/>
        </w:rPr>
        <w:t>ставленная в этой работе, имеет конкретное практическое применение.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Практика биметаллизации показывает, что оптимальная температура плакирующего слоя равна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,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где  - температура ликвидуса плакирующего материала.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Но контролировать эту температуру прямыми измерениями в пр</w:t>
      </w:r>
      <w:r>
        <w:rPr>
          <w:sz w:val="28"/>
        </w:rPr>
        <w:t>о</w:t>
      </w:r>
      <w:r>
        <w:rPr>
          <w:sz w:val="28"/>
        </w:rPr>
        <w:t>мышленных условиях не предоставляется возможным. Поэтому необход</w:t>
      </w:r>
      <w:r>
        <w:rPr>
          <w:sz w:val="28"/>
        </w:rPr>
        <w:t>и</w:t>
      </w:r>
      <w:r>
        <w:rPr>
          <w:sz w:val="28"/>
        </w:rPr>
        <w:t xml:space="preserve">мо установить связь между температурой на границе основа – расплав и температурой наружной поверхности основы. 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При определении зависимости температуры на наружной поверхн</w:t>
      </w:r>
      <w:r>
        <w:rPr>
          <w:sz w:val="28"/>
        </w:rPr>
        <w:t>о</w:t>
      </w:r>
      <w:r>
        <w:rPr>
          <w:sz w:val="28"/>
        </w:rPr>
        <w:t>сти основы от температуры на границе основа – расплав, т.е. при прои</w:t>
      </w:r>
      <w:r>
        <w:rPr>
          <w:sz w:val="28"/>
        </w:rPr>
        <w:t>з</w:t>
      </w:r>
      <w:r>
        <w:rPr>
          <w:sz w:val="28"/>
        </w:rPr>
        <w:t>водстве биметаллов по центробежной технологии есть возможность ко</w:t>
      </w:r>
      <w:r>
        <w:rPr>
          <w:sz w:val="28"/>
        </w:rPr>
        <w:t>н</w:t>
      </w:r>
      <w:r>
        <w:rPr>
          <w:sz w:val="28"/>
        </w:rPr>
        <w:t>тролировать температуру на границе расплав-основа, что в промышленных условиях имеющимися техническими средствами весьма затруднительно и нецелесообразно. Косвенный же контроль вполне реализуем на основе св</w:t>
      </w:r>
      <w:r>
        <w:rPr>
          <w:sz w:val="28"/>
        </w:rPr>
        <w:t>я</w:t>
      </w:r>
      <w:r>
        <w:rPr>
          <w:sz w:val="28"/>
        </w:rPr>
        <w:t>зи температуры внутри заготовки с температурой ее наружной поверхн</w:t>
      </w:r>
      <w:r>
        <w:rPr>
          <w:sz w:val="28"/>
        </w:rPr>
        <w:t>о</w:t>
      </w:r>
      <w:r>
        <w:rPr>
          <w:sz w:val="28"/>
        </w:rPr>
        <w:t>сти, которую можно контролировать с помощью, например, оптического пирометра. Кроме того, полученные зависимости пригодны для расчета размеров области, в которой температура превышает эвтектическую или рекристаллизационную.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 xml:space="preserve">В работе </w:t>
      </w:r>
      <w:r w:rsidRPr="0099468E">
        <w:rPr>
          <w:sz w:val="28"/>
        </w:rPr>
        <w:t>[</w:t>
      </w:r>
      <w:r>
        <w:rPr>
          <w:sz w:val="28"/>
        </w:rPr>
        <w:t>9</w:t>
      </w:r>
      <w:r w:rsidRPr="0099468E">
        <w:rPr>
          <w:sz w:val="28"/>
        </w:rPr>
        <w:t>]</w:t>
      </w:r>
      <w:r>
        <w:rPr>
          <w:sz w:val="28"/>
        </w:rPr>
        <w:t xml:space="preserve"> предложена математическая модель теплового процесса, включающая в себя уравнение теплопроводности Фурье и теплообмен на торцах втулки по закону Ньютона. Тепловая задача осесимметричная, н</w:t>
      </w:r>
      <w:r>
        <w:rPr>
          <w:sz w:val="28"/>
        </w:rPr>
        <w:t>е</w:t>
      </w:r>
      <w:r>
        <w:rPr>
          <w:sz w:val="28"/>
        </w:rPr>
        <w:t>стационарная, нелинейная. Учитывалось, что контакт биметаллизируемой втулки и фланцев не идеален. Через контактную поверхность теплота п</w:t>
      </w:r>
      <w:r>
        <w:rPr>
          <w:sz w:val="28"/>
        </w:rPr>
        <w:t>е</w:t>
      </w:r>
      <w:r>
        <w:rPr>
          <w:sz w:val="28"/>
        </w:rPr>
        <w:t>редается теплопроводностью, излучением и конвекцией. При формиров</w:t>
      </w:r>
      <w:r>
        <w:rPr>
          <w:sz w:val="28"/>
        </w:rPr>
        <w:t>а</w:t>
      </w:r>
      <w:r>
        <w:rPr>
          <w:sz w:val="28"/>
        </w:rPr>
        <w:t>нии граничных условий приняты следующие допущения: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- в зоне контакта торцов втулки с фланцами моделировали теплоо</w:t>
      </w:r>
      <w:r>
        <w:rPr>
          <w:sz w:val="28"/>
        </w:rPr>
        <w:t>б</w:t>
      </w:r>
      <w:r>
        <w:rPr>
          <w:sz w:val="28"/>
        </w:rPr>
        <w:t>мен по закону Ньютона (граничные условия треьего рода) с эквивален</w:t>
      </w:r>
      <w:r>
        <w:rPr>
          <w:sz w:val="28"/>
        </w:rPr>
        <w:t>т</w:t>
      </w:r>
      <w:r>
        <w:rPr>
          <w:sz w:val="28"/>
        </w:rPr>
        <w:t>ными коэффициентами теплообмена материала основы и наплавляемого слоя с фланцами;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- на границе раздела материала основы и наплавляемого слоя мод</w:t>
      </w:r>
      <w:r>
        <w:rPr>
          <w:sz w:val="28"/>
        </w:rPr>
        <w:t>е</w:t>
      </w:r>
      <w:r>
        <w:rPr>
          <w:sz w:val="28"/>
        </w:rPr>
        <w:t>лировали идеальный контакт (граничные условия четвертого рода);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- наружная поверхность втулки отдает теплоту окружающей среде конвекцией и излучением. Моделировали теплообмен по закону Ньютона (граничные условия третьего рода) с эквивалентным коэффициентом те</w:t>
      </w:r>
      <w:r>
        <w:rPr>
          <w:sz w:val="28"/>
        </w:rPr>
        <w:t>п</w:t>
      </w:r>
      <w:r>
        <w:rPr>
          <w:sz w:val="28"/>
        </w:rPr>
        <w:t>лообмена.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Эквивалентные коэффициенты теплообмена задавали на основе да</w:t>
      </w:r>
      <w:r>
        <w:rPr>
          <w:sz w:val="28"/>
        </w:rPr>
        <w:t>н</w:t>
      </w:r>
      <w:r>
        <w:rPr>
          <w:sz w:val="28"/>
        </w:rPr>
        <w:t xml:space="preserve">ных полученных в работах </w:t>
      </w:r>
      <w:r w:rsidRPr="001950C3">
        <w:rPr>
          <w:sz w:val="28"/>
        </w:rPr>
        <w:t>[</w:t>
      </w:r>
      <w:r>
        <w:rPr>
          <w:sz w:val="28"/>
        </w:rPr>
        <w:t>10, 11, 12, 13</w:t>
      </w:r>
      <w:r w:rsidRPr="001950C3">
        <w:rPr>
          <w:sz w:val="28"/>
        </w:rPr>
        <w:t>]</w:t>
      </w:r>
      <w:r>
        <w:rPr>
          <w:sz w:val="28"/>
        </w:rPr>
        <w:t xml:space="preserve"> и корректировали сопоставляя расчетные и экспериментальные термограммы. Это весьма трудоемкая р</w:t>
      </w:r>
      <w:r>
        <w:rPr>
          <w:sz w:val="28"/>
        </w:rPr>
        <w:t>а</w:t>
      </w:r>
      <w:r>
        <w:rPr>
          <w:sz w:val="28"/>
        </w:rPr>
        <w:t>бота, требующая значительных временных затрат, например, для опред</w:t>
      </w:r>
      <w:r>
        <w:rPr>
          <w:sz w:val="28"/>
        </w:rPr>
        <w:t>е</w:t>
      </w:r>
      <w:r>
        <w:rPr>
          <w:sz w:val="28"/>
        </w:rPr>
        <w:t>ления эквивалентных коэффициентов теплообмена и исследования тепл</w:t>
      </w:r>
      <w:r>
        <w:rPr>
          <w:sz w:val="28"/>
        </w:rPr>
        <w:t>о</w:t>
      </w:r>
      <w:r>
        <w:rPr>
          <w:sz w:val="28"/>
        </w:rPr>
        <w:t>физических характеристик  материалов основы и наплавляемого слоя.</w:t>
      </w:r>
    </w:p>
    <w:p w:rsidR="00143FA2" w:rsidRPr="001950C3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 xml:space="preserve">С целью минимизации времени отладки краевой задачи теплового процесса ЦБНД был предложен вариант предварительного моделирования на основе аналитического решения тепловой задачи ЦБНД. </w:t>
      </w:r>
    </w:p>
    <w:p w:rsidR="00143FA2" w:rsidRPr="008563C4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Краевая задача, описывающая процесс центробежной биметаллиз</w:t>
      </w:r>
      <w:r>
        <w:rPr>
          <w:sz w:val="28"/>
        </w:rPr>
        <w:t>а</w:t>
      </w:r>
      <w:r>
        <w:rPr>
          <w:sz w:val="28"/>
        </w:rPr>
        <w:t xml:space="preserve">ции с электродуговым нагревом, может быть представлена </w:t>
      </w:r>
      <w:r w:rsidRPr="00B066BE">
        <w:rPr>
          <w:sz w:val="28"/>
        </w:rPr>
        <w:t>[</w:t>
      </w:r>
      <w:r>
        <w:rPr>
          <w:sz w:val="28"/>
        </w:rPr>
        <w:t>14</w:t>
      </w:r>
      <w:r w:rsidRPr="00B066BE">
        <w:rPr>
          <w:sz w:val="28"/>
        </w:rPr>
        <w:t>]</w:t>
      </w:r>
      <w:r>
        <w:rPr>
          <w:sz w:val="28"/>
        </w:rPr>
        <w:t xml:space="preserve"> как сумма задач для ограниченного сплошного стержня и неограниченного полого цилиндра:</w:t>
      </w:r>
    </w:p>
    <w:p w:rsidR="00143FA2" w:rsidRPr="008563C4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 xml:space="preserve">          </w:t>
      </w:r>
      <w:r w:rsidRPr="008563C4">
        <w:rPr>
          <w:sz w:val="28"/>
        </w:rPr>
        <w:t xml:space="preserve"> 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4pt;height:26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62E8D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C62E8D&quot;&gt;&lt;m:oMathPara&gt;&lt;m:oMath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/w:rPr&gt;&lt;m:t&gt;в€‚&lt;/m:t&gt;&lt;/m:r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/w:rPr&gt;&lt;m:t&gt;в€‚&lt;/m:t&gt;&lt;/m:r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/m:den&gt;&lt;/m:f&gt;&lt;m:r&gt;&lt;w:rPr&gt;&lt;w:rFonts w:ascii=&quot;Cambria Math&quot; w:h-ansi=&quot;Cambria Math&quot;/&gt;&lt;wx:font wx:val=&quot;Cambria Math&quot;/&gt;&lt;w:i/&gt;&lt;w:sz w:val=&quot;28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bSup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26" type="#_x0000_t75" style="width:95.4pt;height:26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62E8D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C62E8D&quot;&gt;&lt;m:oMathPara&gt;&lt;m:oMath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/w:rPr&gt;&lt;m:t&gt;в€‚&lt;/m:t&gt;&lt;/m:r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/w:rPr&gt;&lt;m:t&gt;в€‚&lt;/m:t&gt;&lt;/m:r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/m:den&gt;&lt;/m:f&gt;&lt;m:r&gt;&lt;w:rPr&gt;&lt;w:rFonts w:ascii=&quot;Cambria Math&quot; w:h-ansi=&quot;Cambria Math&quot;/&gt;&lt;wx:font wx:val=&quot;Cambria Math&quot;/&gt;&lt;w:i/&gt;&lt;w:sz w:val=&quot;28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bSup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F01516">
        <w:rPr>
          <w:sz w:val="28"/>
        </w:rPr>
        <w:fldChar w:fldCharType="end"/>
      </w:r>
      <w:r w:rsidRPr="008563C4">
        <w:rPr>
          <w:i/>
          <w:sz w:val="28"/>
        </w:rPr>
        <w:t xml:space="preserve">,   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27" type="#_x0000_t75" style="width:53.4pt;height:77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37BFC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737BFC&quot;&gt;&lt;m:oMathPara&gt;&lt;m:oMath&gt;&lt;m:r&gt;&lt;w:rPr&gt;&lt;w:rFonts w:ascii=&quot;Cambria Math&quot; w:h-ansi=&quot;Cambria Math&quot;/&gt;&lt;wx:font wx:val=&quot;Cambria Math&quot;/&gt;&lt;w:i/&gt;&lt;w:sz w:val=&quot;28&quot;/&gt;&lt;/w:rPr&gt;&lt;m:t&gt;0&amp;lt;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28" type="#_x0000_t75" style="width:53.4pt;height:77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37BFC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737BFC&quot;&gt;&lt;m:oMathPara&gt;&lt;m:oMath&gt;&lt;m:r&gt;&lt;w:rPr&gt;&lt;w:rFonts w:ascii=&quot;Cambria Math&quot; w:h-ansi=&quot;Cambria Math&quot;/&gt;&lt;wx:font wx:val=&quot;Cambria Math&quot;/&gt;&lt;w:i/&gt;&lt;w:sz w:val=&quot;28&quot;/&gt;&lt;/w:rPr&gt;&lt;m:t&gt;0&amp;lt;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F01516">
        <w:rPr>
          <w:sz w:val="28"/>
        </w:rPr>
        <w:fldChar w:fldCharType="end"/>
      </w:r>
      <w:r w:rsidRPr="008563C4">
        <w:rPr>
          <w:i/>
          <w:sz w:val="28"/>
        </w:rPr>
        <w:t xml:space="preserve">;                       </w:t>
      </w:r>
      <w:r w:rsidRPr="008563C4">
        <w:rPr>
          <w:sz w:val="28"/>
        </w:rPr>
        <w:t xml:space="preserve">         </w:t>
      </w:r>
      <w:r>
        <w:rPr>
          <w:sz w:val="28"/>
        </w:rPr>
        <w:t xml:space="preserve">                 </w:t>
      </w:r>
      <w:r w:rsidRPr="008563C4">
        <w:rPr>
          <w:sz w:val="28"/>
        </w:rPr>
        <w:t xml:space="preserve">  (1)</w:t>
      </w:r>
    </w:p>
    <w:p w:rsidR="00143FA2" w:rsidRPr="008563C4" w:rsidRDefault="00143FA2" w:rsidP="00DA23CD">
      <w:pPr>
        <w:spacing w:line="360" w:lineRule="auto"/>
        <w:ind w:right="-2" w:firstLine="709"/>
        <w:jc w:val="both"/>
        <w:rPr>
          <w:sz w:val="28"/>
        </w:rPr>
      </w:pPr>
    </w:p>
    <w:p w:rsidR="00143FA2" w:rsidRPr="008563C4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 xml:space="preserve">         </w:t>
      </w:r>
      <w:r w:rsidRPr="008563C4">
        <w:rPr>
          <w:sz w:val="28"/>
        </w:rPr>
        <w:t xml:space="preserve"> 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29" type="#_x0000_t75" style="width:210.6pt;height:58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56719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B56719&quot;&gt;&lt;m:oMathPara&gt;&lt;m:oMath&gt;&lt;m:d&gt;&lt;m:d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z&lt;/m:t&gt;&lt;/m:r&gt;&lt;/m:den&gt;&lt;/m:f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вѓ’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=+0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4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z&lt;/m:t&gt;&lt;/m:r&gt;&lt;/m:den&gt;&lt;/m:f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вѓ’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=-0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вѓ’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=0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30" type="#_x0000_t75" style="width:210.6pt;height:58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56719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B56719&quot;&gt;&lt;m:oMathPara&gt;&lt;m:oMath&gt;&lt;m:d&gt;&lt;m:d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z&lt;/m:t&gt;&lt;/m:r&gt;&lt;/m:den&gt;&lt;/m:f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вѓ’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=+0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4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z&lt;/m:t&gt;&lt;/m:r&gt;&lt;/m:den&gt;&lt;/m:f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вѓ’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=-0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вѓ’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=0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01516">
        <w:rPr>
          <w:sz w:val="28"/>
        </w:rPr>
        <w:fldChar w:fldCharType="end"/>
      </w:r>
      <w:r w:rsidRPr="008563C4">
        <w:rPr>
          <w:sz w:val="28"/>
        </w:rPr>
        <w:t xml:space="preserve">;                    </w:t>
      </w:r>
      <w:r>
        <w:rPr>
          <w:sz w:val="28"/>
        </w:rPr>
        <w:t xml:space="preserve">             </w:t>
      </w:r>
      <w:r w:rsidRPr="008563C4">
        <w:rPr>
          <w:sz w:val="28"/>
        </w:rPr>
        <w:t xml:space="preserve">  (2)</w:t>
      </w:r>
    </w:p>
    <w:p w:rsidR="00143FA2" w:rsidRPr="008563C4" w:rsidRDefault="00143FA2" w:rsidP="00DA23CD">
      <w:pPr>
        <w:spacing w:line="360" w:lineRule="auto"/>
        <w:ind w:right="-2" w:firstLine="709"/>
        <w:jc w:val="both"/>
        <w:rPr>
          <w:sz w:val="28"/>
        </w:rPr>
      </w:pP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 xml:space="preserve">          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31" type="#_x0000_t75" style="width:204.6pt;height:70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864FE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3864FE&quot;&gt;&lt;m:oMathPara&gt;&lt;m:oMath&gt;&lt;m:d&gt;&lt;m:d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5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z&lt;/m:t&gt;&lt;/m:r&gt;&lt;/m:den&gt;&lt;/m:f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вѓ’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=+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6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z&lt;/m:t&gt;&lt;/m:r&gt;&lt;/m:den&gt;&lt;/m:f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вѓ’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=-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l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вѓ’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=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32" type="#_x0000_t75" style="width:204.6pt;height:70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864FE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3864FE&quot;&gt;&lt;m:oMathPara&gt;&lt;m:oMath&gt;&lt;m:d&gt;&lt;m:d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5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z&lt;/m:t&gt;&lt;/m:r&gt;&lt;/m:den&gt;&lt;/m:f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вѓ’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=+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6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z&lt;/m:t&gt;&lt;/m:r&gt;&lt;/m:den&gt;&lt;/m:f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вѓ’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=-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l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вѓ’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=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F01516">
        <w:rPr>
          <w:sz w:val="28"/>
        </w:rPr>
        <w:fldChar w:fldCharType="end"/>
      </w:r>
      <w:r w:rsidRPr="008563C4">
        <w:rPr>
          <w:sz w:val="28"/>
        </w:rPr>
        <w:t xml:space="preserve">;                     </w:t>
      </w:r>
      <w:r>
        <w:rPr>
          <w:sz w:val="28"/>
        </w:rPr>
        <w:t xml:space="preserve">             </w:t>
      </w:r>
      <w:r w:rsidRPr="008563C4">
        <w:rPr>
          <w:sz w:val="28"/>
        </w:rPr>
        <w:t xml:space="preserve"> </w:t>
      </w:r>
      <w:r>
        <w:rPr>
          <w:sz w:val="28"/>
        </w:rPr>
        <w:t xml:space="preserve"> </w:t>
      </w:r>
      <w:r w:rsidRPr="008563C4">
        <w:rPr>
          <w:sz w:val="28"/>
        </w:rPr>
        <w:t xml:space="preserve"> (3)</w:t>
      </w:r>
    </w:p>
    <w:p w:rsidR="00143FA2" w:rsidRDefault="00143FA2" w:rsidP="00DA23CD">
      <w:pPr>
        <w:spacing w:line="360" w:lineRule="auto"/>
        <w:ind w:right="-2" w:firstLine="709"/>
        <w:jc w:val="both"/>
        <w:rPr>
          <w:i/>
          <w:sz w:val="28"/>
        </w:rPr>
      </w:pPr>
    </w:p>
    <w:p w:rsidR="00143FA2" w:rsidRPr="0099468E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i/>
          <w:sz w:val="28"/>
        </w:rPr>
        <w:t xml:space="preserve">     </w:t>
      </w:r>
      <w:r>
        <w:rPr>
          <w:sz w:val="28"/>
        </w:rPr>
        <w:t xml:space="preserve">     </w:t>
      </w:r>
      <w:r w:rsidRPr="008563C4">
        <w:rPr>
          <w:sz w:val="28"/>
        </w:rPr>
        <w:t xml:space="preserve">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33" type="#_x0000_t75" style="width:139.2pt;height:26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623E9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F623E9&quot;&gt;&lt;m:oMathPara&gt;&lt;m:oMath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/w:rPr&gt;&lt;m:t&gt;в€‚&lt;/m:t&gt;&lt;/m:r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/w:rPr&gt;&lt;m:t&gt;в€‚&lt;/m:t&gt;&lt;/m:r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/m:den&gt;&lt;/m:f&gt;&lt;m:r&gt;&lt;w:rPr&gt;&lt;w:rFonts w:ascii=&quot;Cambria Math&quot; w:h-ansi=&quot;Cambria Math&quot;/&gt;&lt;wx:font wx:val=&quot;Cambria Math&quot;/&gt;&lt;w:i/&gt;&lt;w:sz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/w:rPr&gt;&lt;m:t&gt;r&lt;/m:t&gt;&lt;/m:r&gt;&lt;/m:den&gt;&lt;/m:f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/w:rPr&gt;&lt;m:t&gt;в€‚r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/w:rPr&gt;&lt;m:t&gt;+Оі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bSup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34" type="#_x0000_t75" style="width:139.2pt;height:26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623E9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F623E9&quot;&gt;&lt;m:oMathPara&gt;&lt;m:oMath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/w:rPr&gt;&lt;m:t&gt;в€‚&lt;/m:t&gt;&lt;/m:r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/w:rPr&gt;&lt;m:t&gt;в€‚&lt;/m:t&gt;&lt;/m:r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/m:den&gt;&lt;/m:f&gt;&lt;m:r&gt;&lt;w:rPr&gt;&lt;w:rFonts w:ascii=&quot;Cambria Math&quot; w:h-ansi=&quot;Cambria Math&quot;/&gt;&lt;wx:font wx:val=&quot;Cambria Math&quot;/&gt;&lt;w:i/&gt;&lt;w:sz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/w:rPr&gt;&lt;m:t&gt;r&lt;/m:t&gt;&lt;/m:r&gt;&lt;/m:den&gt;&lt;/m:f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/w:rPr&gt;&lt;m:t&gt;в€‚r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/w:rPr&gt;&lt;m:t&gt;+Оі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bSup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F01516">
        <w:rPr>
          <w:sz w:val="28"/>
        </w:rPr>
        <w:fldChar w:fldCharType="end"/>
      </w:r>
      <w:r w:rsidRPr="0099468E">
        <w:rPr>
          <w:sz w:val="28"/>
        </w:rPr>
        <w:t xml:space="preserve">,   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35" type="#_x0000_t75" style="width:127.2pt;height:77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4627F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B4627F&quot;&gt;&lt;m:oMathPara&gt;&lt;m:oMath&gt;&lt;m:r&gt;&lt;w:rPr&gt;&lt;w:rFonts w:ascii=&quot;Cambria Math&quot; w:h-ansi=&quot;Cambria Math&quot;/&gt;&lt;wx:font wx:val=&quot;Cambria Math&quot;/&gt;&lt;w:i/&gt;&lt;w:sz w:val=&quot;28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m:r&gt;&lt;w:rPr&gt;&lt;w:rFonts w:ascii=&quot;Cambria Math&quot; w:h-ansi=&quot;Cambria Math&quot;/&gt;&lt;wx:font wx:val=&quot;Cambria Math&quot;/&gt;&lt;w:i/&gt;&lt;w:sz w:val=&quot;28&quot;/&gt;&lt;/w:rPr&gt;&lt;m:t&gt;&amp;lt;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36" type="#_x0000_t75" style="width:127.2pt;height:77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4627F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B4627F&quot;&gt;&lt;m:oMathPara&gt;&lt;m:oMath&gt;&lt;m:r&gt;&lt;w:rPr&gt;&lt;w:rFonts w:ascii=&quot;Cambria Math&quot; w:h-ansi=&quot;Cambria Math&quot;/&gt;&lt;wx:font wx:val=&quot;Cambria Math&quot;/&gt;&lt;w:i/&gt;&lt;w:sz w:val=&quot;28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m:r&gt;&lt;w:rPr&gt;&lt;w:rFonts w:ascii=&quot;Cambria Math&quot; w:h-ansi=&quot;Cambria Math&quot;/&gt;&lt;wx:font wx:val=&quot;Cambria Math&quot;/&gt;&lt;w:i/&gt;&lt;w:sz w:val=&quot;28&quot;/&gt;&lt;/w:rPr&gt;&lt;m:t&gt;&amp;lt;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F01516">
        <w:rPr>
          <w:sz w:val="28"/>
        </w:rPr>
        <w:fldChar w:fldCharType="end"/>
      </w:r>
      <w:r w:rsidRPr="0099468E">
        <w:rPr>
          <w:sz w:val="28"/>
        </w:rPr>
        <w:t xml:space="preserve">;                    </w:t>
      </w:r>
      <w:r>
        <w:rPr>
          <w:sz w:val="28"/>
        </w:rPr>
        <w:t xml:space="preserve">                </w:t>
      </w:r>
      <w:r w:rsidRPr="0099468E">
        <w:rPr>
          <w:sz w:val="28"/>
        </w:rPr>
        <w:t>(4)</w:t>
      </w:r>
    </w:p>
    <w:p w:rsidR="00143FA2" w:rsidRPr="0099468E" w:rsidRDefault="00143FA2" w:rsidP="00DA23CD">
      <w:pPr>
        <w:spacing w:line="360" w:lineRule="auto"/>
        <w:ind w:right="-2" w:firstLine="709"/>
        <w:jc w:val="both"/>
        <w:rPr>
          <w:sz w:val="28"/>
        </w:rPr>
      </w:pPr>
    </w:p>
    <w:p w:rsidR="00143FA2" w:rsidRPr="00F27F0A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 xml:space="preserve">        </w:t>
      </w:r>
      <w:r w:rsidRPr="0099468E">
        <w:rPr>
          <w:sz w:val="28"/>
        </w:rPr>
        <w:t xml:space="preserve">  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37" type="#_x0000_t75" style="width:87.6pt;height:4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24DE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1C24D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П€&lt;/m:t&gt;&lt;/m:r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r&lt;/m:t&gt;&lt;/m:r&gt;&lt;/m:den&gt;&lt;/m:f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вѓ’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m:r&gt;&lt;w:rPr&gt;&lt;w:rFonts w:ascii=&quot;Cambria Math&quot; w:h-ansi=&quot;Cambria Math&quot;/&gt;&lt;wx:font wx:val=&quot;Cambria Math&quot;/&gt;&lt;w:i/&gt;&lt;w:sz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sub&gt;&lt;/m:sSub&gt;&lt;m:r&gt;&lt;w:rPr&gt;&lt;w:rFonts w:ascii=&quot;Cambria Math&quot; w:h-ansi=&quot;Cambria Math&quot;/&gt;&lt;wx:font wx:val=&quot;Cambria Math&quot;/&gt;&lt;w:i/&gt;&lt;w:sz w:val=&quot;28&quot;/&gt;&lt;/w:rPr&gt;&lt;m:t&gt;=0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38" type="#_x0000_t75" style="width:87.6pt;height:4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24DE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1C24D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П€&lt;/m:t&gt;&lt;/m:r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r&lt;/m:t&gt;&lt;/m:r&gt;&lt;/m:den&gt;&lt;/m:f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вѓ’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m:r&gt;&lt;w:rPr&gt;&lt;w:rFonts w:ascii=&quot;Cambria Math&quot; w:h-ansi=&quot;Cambria Math&quot;/&gt;&lt;wx:font wx:val=&quot;Cambria Math&quot;/&gt;&lt;w:i/&gt;&lt;w:sz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sub&gt;&lt;/m:sSub&gt;&lt;m:r&gt;&lt;w:rPr&gt;&lt;w:rFonts w:ascii=&quot;Cambria Math&quot; w:h-ansi=&quot;Cambria Math&quot;/&gt;&lt;wx:font wx:val=&quot;Cambria Math&quot;/&gt;&lt;w:i/&gt;&lt;w:sz w:val=&quot;28&quot;/&gt;&lt;/w:rPr&gt;&lt;m:t&gt;=0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F01516">
        <w:rPr>
          <w:sz w:val="28"/>
        </w:rPr>
        <w:fldChar w:fldCharType="end"/>
      </w:r>
      <w:r w:rsidRPr="0099468E">
        <w:rPr>
          <w:sz w:val="28"/>
        </w:rPr>
        <w:t xml:space="preserve"> 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39" type="#_x0000_t75" style="width:152.4pt;height:53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42E29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C42E29&quot;&gt;&lt;m:oMathPara&gt;&lt;m:oMath&gt;&lt;m:d&gt;&lt;m:d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r&lt;/m:t&gt;&lt;/m:r&gt;&lt;/m:den&gt;&lt;/m:f&gt;&lt;m:r&gt;&lt;w:rPr&gt;&lt;w:rFonts w:ascii=&quot;Cambria Math&quot; w:h-ansi=&quot;Cambria Math&quot;/&gt;&lt;wx:font wx:val=&quot;Cambria Math&quot;/&gt;&lt;w:i/&gt;&lt;w:sz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вѓ’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m:r&gt;&lt;w:rPr&gt;&lt;w:rFonts w:ascii=&quot;Cambria Math&quot; w:h-ansi=&quot;Cambria Math&quot;/&gt;&lt;wx:font wx:val=&quot;Cambria Math&quot;/&gt;&lt;w:i/&gt;&lt;w:sz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sub&gt;&lt;/m:sSub&gt;&lt;m:r&gt;&lt;w:rPr&gt;&lt;w:rFonts w:ascii=&quot;Cambria Math&quot; w:h-ansi=&quot;Cambria Math&quot;/&gt;&lt;wx:font wx:val=&quot;Cambria Math&quot;/&gt;&lt;w:i/&gt;&lt;w:sz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40" type="#_x0000_t75" style="width:152.4pt;height:53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42E29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C42E29&quot;&gt;&lt;m:oMathPara&gt;&lt;m:oMath&gt;&lt;m:d&gt;&lt;m:d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r&lt;/m:t&gt;&lt;/m:r&gt;&lt;/m:den&gt;&lt;/m:f&gt;&lt;m:r&gt;&lt;w:rPr&gt;&lt;w:rFonts w:ascii=&quot;Cambria Math&quot; w:h-ansi=&quot;Cambria Math&quot;/&gt;&lt;wx:font wx:val=&quot;Cambria Math&quot;/&gt;&lt;w:i/&gt;&lt;w:sz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вѓ’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m:r&gt;&lt;w:rPr&gt;&lt;w:rFonts w:ascii=&quot;Cambria Math&quot; w:h-ansi=&quot;Cambria Math&quot;/&gt;&lt;wx:font wx:val=&quot;Cambria Math&quot;/&gt;&lt;w:i/&gt;&lt;w:sz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sub&gt;&lt;/m:sSub&gt;&lt;m:r&gt;&lt;w:rPr&gt;&lt;w:rFonts w:ascii=&quot;Cambria Math&quot; w:h-ansi=&quot;Cambria Math&quot;/&gt;&lt;wx:font wx:val=&quot;Cambria Math&quot;/&gt;&lt;w:i/&gt;&lt;w:sz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F01516">
        <w:rPr>
          <w:sz w:val="28"/>
        </w:rPr>
        <w:fldChar w:fldCharType="end"/>
      </w:r>
      <w:r>
        <w:rPr>
          <w:sz w:val="28"/>
        </w:rPr>
        <w:t>,</w:t>
      </w:r>
      <w:r w:rsidRPr="0099468E">
        <w:rPr>
          <w:sz w:val="28"/>
        </w:rPr>
        <w:t xml:space="preserve">                   </w:t>
      </w:r>
      <w:r>
        <w:rPr>
          <w:sz w:val="28"/>
        </w:rPr>
        <w:t xml:space="preserve">        </w:t>
      </w:r>
      <w:r w:rsidRPr="0099468E">
        <w:rPr>
          <w:sz w:val="28"/>
        </w:rPr>
        <w:t xml:space="preserve"> </w:t>
      </w:r>
      <w:r w:rsidRPr="00F27F0A">
        <w:rPr>
          <w:sz w:val="28"/>
        </w:rPr>
        <w:t xml:space="preserve">(5)   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F01516">
        <w:rPr>
          <w:sz w:val="28"/>
          <w:szCs w:val="28"/>
        </w:rPr>
        <w:fldChar w:fldCharType="begin"/>
      </w:r>
      <w:r w:rsidRPr="00F01516">
        <w:rPr>
          <w:sz w:val="28"/>
          <w:szCs w:val="28"/>
        </w:rPr>
        <w:instrText xml:space="preserve"> QUOTE </w:instrText>
      </w:r>
      <w:r>
        <w:pict>
          <v:shape id="_x0000_i1041" type="#_x0000_t75" style="width:13.8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8D5C74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8D5C7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П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F01516">
        <w:rPr>
          <w:sz w:val="28"/>
          <w:szCs w:val="28"/>
        </w:rPr>
        <w:instrText xml:space="preserve"> </w:instrText>
      </w:r>
      <w:r w:rsidRPr="00F01516">
        <w:rPr>
          <w:sz w:val="28"/>
          <w:szCs w:val="28"/>
        </w:rPr>
        <w:fldChar w:fldCharType="separate"/>
      </w:r>
      <w:r>
        <w:pict>
          <v:shape id="_x0000_i1042" type="#_x0000_t75" style="width:13.8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8D5C74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8D5C7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П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F0151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- обобщенный полином;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01516">
        <w:rPr>
          <w:sz w:val="28"/>
          <w:szCs w:val="28"/>
        </w:rPr>
        <w:fldChar w:fldCharType="begin"/>
      </w:r>
      <w:r w:rsidRPr="00F01516">
        <w:rPr>
          <w:sz w:val="28"/>
          <w:szCs w:val="28"/>
        </w:rPr>
        <w:instrText xml:space="preserve"> QUOTE </w:instrText>
      </w:r>
      <w:r>
        <w:pict>
          <v:shape id="_x0000_i1043" type="#_x0000_t75" style="width:1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3259C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03259C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О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F01516">
        <w:rPr>
          <w:sz w:val="28"/>
          <w:szCs w:val="28"/>
        </w:rPr>
        <w:instrText xml:space="preserve"> </w:instrText>
      </w:r>
      <w:r w:rsidRPr="00F01516">
        <w:rPr>
          <w:sz w:val="28"/>
          <w:szCs w:val="28"/>
        </w:rPr>
        <w:fldChar w:fldCharType="separate"/>
      </w:r>
      <w:r>
        <w:pict>
          <v:shape id="_x0000_i1044" type="#_x0000_t75" style="width:1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3259C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03259C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О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F0151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- корни характеристического уравнения;</w:t>
      </w:r>
    </w:p>
    <w:p w:rsidR="00143FA2" w:rsidRDefault="00143FA2" w:rsidP="00DA23CD">
      <w:pPr>
        <w:spacing w:line="360" w:lineRule="auto"/>
        <w:ind w:right="-2"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rFonts w:ascii="Cambria Math" w:hAnsi="Cambria Math" w:cs="Cambria Math"/>
          <w:sz w:val="28"/>
          <w:szCs w:val="28"/>
        </w:rPr>
        <w:t>𝜆</w:t>
      </w:r>
      <w:r>
        <w:rPr>
          <w:sz w:val="28"/>
          <w:szCs w:val="28"/>
        </w:rPr>
        <w:t xml:space="preserve"> – коэффицинеты теплопроводности на границе раздела основы и наплавляемого материала, на плоскости контакта торцов биметаллизиру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мой втулки и фланцев, удерживающих втулку на установке, </w:t>
      </w:r>
      <w:r w:rsidRPr="00D9742C">
        <w:rPr>
          <w:color w:val="333333"/>
          <w:sz w:val="28"/>
          <w:szCs w:val="28"/>
          <w:shd w:val="clear" w:color="auto" w:fill="FFFFFF"/>
        </w:rPr>
        <w:t>Вт/(м·K)</w:t>
      </w:r>
      <w:r>
        <w:rPr>
          <w:color w:val="333333"/>
          <w:sz w:val="28"/>
          <w:szCs w:val="28"/>
          <w:shd w:val="clear" w:color="auto" w:fill="FFFFFF"/>
        </w:rPr>
        <w:t>;</w:t>
      </w:r>
    </w:p>
    <w:p w:rsidR="00143FA2" w:rsidRDefault="00143FA2" w:rsidP="00DA23CD">
      <w:pPr>
        <w:spacing w:line="360" w:lineRule="auto"/>
        <w:ind w:right="-2"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  <w:lang w:val="en-US"/>
        </w:rPr>
        <w:t>r</w:t>
      </w:r>
      <w:r w:rsidRPr="00D9742C">
        <w:rPr>
          <w:color w:val="333333"/>
          <w:sz w:val="28"/>
          <w:szCs w:val="28"/>
          <w:shd w:val="clear" w:color="auto" w:fill="FFFFFF"/>
        </w:rPr>
        <w:t xml:space="preserve"> – </w:t>
      </w:r>
      <w:r>
        <w:rPr>
          <w:color w:val="333333"/>
          <w:sz w:val="28"/>
          <w:szCs w:val="28"/>
          <w:shd w:val="clear" w:color="auto" w:fill="FFFFFF"/>
        </w:rPr>
        <w:t>текущий радиус биметаллизируемой втулки, м;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45" type="#_x0000_t75" style="width:15.6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74A39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274A3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46" type="#_x0000_t75" style="width:15.6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74A39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274A3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F01516">
        <w:rPr>
          <w:sz w:val="28"/>
        </w:rPr>
        <w:fldChar w:fldCharType="end"/>
      </w:r>
      <w:r w:rsidRPr="00C035BC">
        <w:rPr>
          <w:sz w:val="28"/>
        </w:rPr>
        <w:t xml:space="preserve"> </w:t>
      </w:r>
      <w:r>
        <w:rPr>
          <w:sz w:val="28"/>
        </w:rPr>
        <w:t>–</w:t>
      </w:r>
      <w:r w:rsidRPr="00C035BC">
        <w:rPr>
          <w:sz w:val="28"/>
        </w:rPr>
        <w:t xml:space="preserve"> </w:t>
      </w:r>
      <w:r>
        <w:rPr>
          <w:sz w:val="28"/>
        </w:rPr>
        <w:t>внутренний радиус основы, м;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47" type="#_x0000_t75" style="width:15.6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0490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E4049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48" type="#_x0000_t75" style="width:15.6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0490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E4049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F01516">
        <w:rPr>
          <w:sz w:val="28"/>
        </w:rPr>
        <w:fldChar w:fldCharType="end"/>
      </w:r>
      <w:r w:rsidRPr="00C035BC">
        <w:rPr>
          <w:sz w:val="28"/>
        </w:rPr>
        <w:t xml:space="preserve"> </w:t>
      </w:r>
      <w:r>
        <w:rPr>
          <w:sz w:val="28"/>
        </w:rPr>
        <w:t>–</w:t>
      </w:r>
      <w:r w:rsidRPr="00C035BC">
        <w:rPr>
          <w:sz w:val="28"/>
        </w:rPr>
        <w:t xml:space="preserve"> </w:t>
      </w:r>
      <w:r>
        <w:rPr>
          <w:sz w:val="28"/>
        </w:rPr>
        <w:t>наружный радиус основы, м;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 w:rsidRPr="00A723F8">
        <w:rPr>
          <w:i/>
          <w:sz w:val="28"/>
          <w:lang w:val="en-US"/>
        </w:rPr>
        <w:t>z</w:t>
      </w:r>
      <w:r w:rsidRPr="00A723F8">
        <w:rPr>
          <w:sz w:val="28"/>
        </w:rPr>
        <w:t xml:space="preserve"> – </w:t>
      </w:r>
      <w:r>
        <w:rPr>
          <w:sz w:val="28"/>
        </w:rPr>
        <w:t>текущая координата осевого размера биметаллизируемой втулки, м;</w:t>
      </w:r>
    </w:p>
    <w:p w:rsidR="00143FA2" w:rsidRPr="00A723F8" w:rsidRDefault="00143FA2" w:rsidP="00DA23CD">
      <w:pPr>
        <w:spacing w:line="360" w:lineRule="auto"/>
        <w:ind w:right="-2" w:firstLine="709"/>
        <w:jc w:val="both"/>
        <w:rPr>
          <w:sz w:val="28"/>
        </w:rPr>
      </w:pP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49" type="#_x0000_t75" style="width:9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184F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9E184F&quot;&gt;&lt;m:oMathPara&gt;&lt;m:oMath&gt;&lt;m:r&gt;&lt;w:rPr&gt;&lt;w:rFonts w:ascii=&quot;Cambria Math&quot; w:h-ansi=&quot;Cambria Math&quot;/&gt;&lt;wx:font wx:val=&quot;Cambria Math&quot;/&gt;&lt;w:i/&gt;&lt;w:sz w:val=&quot;28&quot;/&gt;&lt;w:lang w:val=&quot;EN-US&quot;/&gt;&lt;/w:rPr&gt;&lt;m:t&gt;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50" type="#_x0000_t75" style="width:9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184F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9E184F&quot;&gt;&lt;m:oMathPara&gt;&lt;m:oMath&gt;&lt;m:r&gt;&lt;w:rPr&gt;&lt;w:rFonts w:ascii=&quot;Cambria Math&quot; w:h-ansi=&quot;Cambria Math&quot;/&gt;&lt;wx:font wx:val=&quot;Cambria Math&quot;/&gt;&lt;w:i/&gt;&lt;w:sz w:val=&quot;28&quot;/&gt;&lt;w:lang w:val=&quot;EN-US&quot;/&gt;&lt;/w:rPr&gt;&lt;m:t&gt;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F01516">
        <w:rPr>
          <w:sz w:val="28"/>
        </w:rPr>
        <w:fldChar w:fldCharType="end"/>
      </w:r>
      <w:r>
        <w:rPr>
          <w:sz w:val="28"/>
        </w:rPr>
        <w:t xml:space="preserve"> - длина втулки, м;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Решение уравнения (1) с граничными условиями (2) и (3) имеет вид: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 w:rsidRPr="00F27F0A">
        <w:rPr>
          <w:sz w:val="28"/>
        </w:rPr>
        <w:t xml:space="preserve">                                    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 w:rsidRPr="00AA4C4C">
        <w:rPr>
          <w:sz w:val="28"/>
        </w:rPr>
        <w:t xml:space="preserve">                         </w:t>
      </w:r>
      <w:r w:rsidRPr="007B681D">
        <w:rPr>
          <w:sz w:val="28"/>
        </w:rPr>
        <w:fldChar w:fldCharType="begin"/>
      </w:r>
      <w:r w:rsidRPr="007B681D">
        <w:rPr>
          <w:sz w:val="28"/>
        </w:rPr>
        <w:instrText xml:space="preserve"> </w:instrText>
      </w:r>
      <w:r w:rsidRPr="00F01516">
        <w:rPr>
          <w:sz w:val="28"/>
          <w:lang w:val="en-US"/>
        </w:rPr>
        <w:instrText>QUOTE</w:instrText>
      </w:r>
      <w:r w:rsidRPr="007B681D">
        <w:rPr>
          <w:sz w:val="28"/>
        </w:rPr>
        <w:instrText xml:space="preserve"> </w:instrText>
      </w:r>
      <w:r>
        <w:pict>
          <v:shape id="_x0000_i1051" type="#_x0000_t75" style="width:100.2pt;height:26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46A70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F46A7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  &lt;/m:t&gt;&lt;/m:r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2k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/w:rPr&gt;&lt;m:t&gt;z&lt;/m:t&gt;&lt;/m:r&gt;&lt;/m:e&gt;&lt;/m:d&gt;&lt;m:r&gt;&lt;w:rPr&gt;&lt;w:rFonts w:ascii=&quot;Cambria Math&quot; w:h-ansi=&quot;Cambria Math&quot;/&gt;&lt;wx:font wx:val=&quot;Cambria Math&quot;/&gt;&lt;w:i/&gt;&lt;w:sz w:val=&quot;28&quot;/&gt;&lt;w:lang w:val=&quot;EN-US&quot;/&gt;&lt;/w:rPr&gt;&lt;m:t&gt;=&lt;/m:t&gt;&lt;/m:r&gt;&lt;m:r&gt;&lt;w:rPr&gt;&lt;w:rFonts w:ascii=&quot;Cambria Math&quot; w:h-ansi=&quot;Cambria Math&quot;/&gt;&lt;wx:font wx:val=&quot;Cambria Math&quot;/&gt;&lt;w:i/&gt;&lt;w:sz w:val=&quot;28&quot;/&gt;&lt;/w:rPr&gt;&lt;m:t&gt;cos&lt;/m:t&gt;&lt;/m:r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kПЂz&lt;/m:t&gt;&lt;/m:r&gt;&lt;/m:num&gt;&lt;m:den&gt;&lt;m:r&gt;&lt;w:rPr&gt;&lt;w:rFonts w:ascii=&quot;Cambria Math&quot; w:h-ansi=&quot;Cambria Math&quot;/&gt;&lt;wx:font wx:val=&quot;Cambria Math&quot;/&gt;&lt;w:i/&gt;&lt;w:sz w:val=&quot;28&quot;/&gt;&lt;/w:rPr&gt;&lt;m:t&gt;l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7B681D">
        <w:rPr>
          <w:sz w:val="28"/>
        </w:rPr>
        <w:instrText xml:space="preserve"> </w:instrText>
      </w:r>
      <w:r w:rsidRPr="007B681D">
        <w:rPr>
          <w:sz w:val="28"/>
        </w:rPr>
        <w:fldChar w:fldCharType="separate"/>
      </w:r>
      <w:r>
        <w:pict>
          <v:shape id="_x0000_i1052" type="#_x0000_t75" style="width:100.2pt;height:26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46A70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F46A7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  &lt;/m:t&gt;&lt;/m:r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2k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/w:rPr&gt;&lt;m:t&gt;z&lt;/m:t&gt;&lt;/m:r&gt;&lt;/m:e&gt;&lt;/m:d&gt;&lt;m:r&gt;&lt;w:rPr&gt;&lt;w:rFonts w:ascii=&quot;Cambria Math&quot; w:h-ansi=&quot;Cambria Math&quot;/&gt;&lt;wx:font wx:val=&quot;Cambria Math&quot;/&gt;&lt;w:i/&gt;&lt;w:sz w:val=&quot;28&quot;/&gt;&lt;w:lang w:val=&quot;EN-US&quot;/&gt;&lt;/w:rPr&gt;&lt;m:t&gt;=&lt;/m:t&gt;&lt;/m:r&gt;&lt;m:r&gt;&lt;w:rPr&gt;&lt;w:rFonts w:ascii=&quot;Cambria Math&quot; w:h-ansi=&quot;Cambria Math&quot;/&gt;&lt;wx:font wx:val=&quot;Cambria Math&quot;/&gt;&lt;w:i/&gt;&lt;w:sz w:val=&quot;28&quot;/&gt;&lt;/w:rPr&gt;&lt;m:t&gt;cos&lt;/m:t&gt;&lt;/m:r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kПЂz&lt;/m:t&gt;&lt;/m:r&gt;&lt;/m:num&gt;&lt;m:den&gt;&lt;m:r&gt;&lt;w:rPr&gt;&lt;w:rFonts w:ascii=&quot;Cambria Math&quot; w:h-ansi=&quot;Cambria Math&quot;/&gt;&lt;wx:font wx:val=&quot;Cambria Math&quot;/&gt;&lt;w:i/&gt;&lt;w:sz w:val=&quot;28&quot;/&gt;&lt;/w:rPr&gt;&lt;m:t&gt;l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7B681D">
        <w:rPr>
          <w:sz w:val="28"/>
        </w:rPr>
        <w:fldChar w:fldCharType="end"/>
      </w:r>
      <w:r w:rsidRPr="007B681D">
        <w:rPr>
          <w:sz w:val="28"/>
        </w:rPr>
        <w:t xml:space="preserve"> ;     </w:t>
      </w:r>
      <w:r w:rsidRPr="0028088F">
        <w:rPr>
          <w:i/>
          <w:sz w:val="28"/>
          <w:lang w:val="en-US"/>
        </w:rPr>
        <w:t>k</w:t>
      </w:r>
      <w:r w:rsidRPr="007B681D">
        <w:rPr>
          <w:i/>
          <w:sz w:val="28"/>
        </w:rPr>
        <w:t>=0, 1</w:t>
      </w:r>
      <w:r w:rsidRPr="007B681D">
        <w:rPr>
          <w:sz w:val="28"/>
        </w:rPr>
        <w:t xml:space="preserve">, …                                   </w:t>
      </w:r>
      <w:r>
        <w:rPr>
          <w:sz w:val="28"/>
        </w:rPr>
        <w:t>(6)</w:t>
      </w:r>
      <w:r w:rsidRPr="008563C4">
        <w:rPr>
          <w:sz w:val="28"/>
        </w:rPr>
        <w:t xml:space="preserve">  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 xml:space="preserve">Система собственных функций (6) ортогональна в области </w:t>
      </w:r>
      <w:r w:rsidRPr="00555746">
        <w:rPr>
          <w:sz w:val="28"/>
        </w:rPr>
        <w:t>[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53" type="#_x0000_t75" style="width:22.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85F5E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685F5E&quot;&gt;&lt;m:oMathPara&gt;&lt;m:oMath&gt;&lt;m:r&gt;&lt;w:rPr&gt;&lt;w:rFonts w:ascii=&quot;Cambria Math&quot; w:h-ansi=&quot;Cambria Math&quot;/&gt;&lt;wx:font wx:val=&quot;Cambria Math&quot;/&gt;&lt;w:i/&gt;&lt;w:sz w:val=&quot;28&quot;/&gt;&lt;/w:rPr&gt;&lt;m:t&gt;0, 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54" type="#_x0000_t75" style="width:22.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85F5E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685F5E&quot;&gt;&lt;m:oMathPara&gt;&lt;m:oMath&gt;&lt;m:r&gt;&lt;w:rPr&gt;&lt;w:rFonts w:ascii=&quot;Cambria Math&quot; w:h-ansi=&quot;Cambria Math&quot;/&gt;&lt;wx:font wx:val=&quot;Cambria Math&quot;/&gt;&lt;w:i/&gt;&lt;w:sz w:val=&quot;28&quot;/&gt;&lt;/w:rPr&gt;&lt;m:t&gt;0, 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F01516">
        <w:rPr>
          <w:sz w:val="28"/>
        </w:rPr>
        <w:fldChar w:fldCharType="end"/>
      </w:r>
      <w:r w:rsidRPr="00555746">
        <w:rPr>
          <w:sz w:val="28"/>
        </w:rPr>
        <w:t xml:space="preserve">] </w:t>
      </w:r>
      <w:r>
        <w:rPr>
          <w:sz w:val="28"/>
        </w:rPr>
        <w:t xml:space="preserve">с весом </w:t>
      </w:r>
      <w:r>
        <w:rPr>
          <w:sz w:val="28"/>
          <w:lang w:val="en-US"/>
        </w:rPr>
        <w:t>P</w:t>
      </w:r>
      <w:r w:rsidRPr="00555746">
        <w:rPr>
          <w:sz w:val="28"/>
        </w:rPr>
        <w:t xml:space="preserve">=1 </w:t>
      </w:r>
      <w:r>
        <w:rPr>
          <w:sz w:val="28"/>
        </w:rPr>
        <w:t>и полна. Решением уравнения (4) с граничными условиями (5) является функция</w:t>
      </w:r>
    </w:p>
    <w:p w:rsidR="00143FA2" w:rsidRPr="009D426D" w:rsidRDefault="00143FA2" w:rsidP="00DA23CD">
      <w:pPr>
        <w:spacing w:line="360" w:lineRule="auto"/>
        <w:ind w:right="-2" w:firstLine="709"/>
        <w:jc w:val="both"/>
        <w:rPr>
          <w:i/>
          <w:sz w:val="28"/>
        </w:rPr>
      </w:pPr>
      <w:r>
        <w:rPr>
          <w:sz w:val="28"/>
        </w:rPr>
        <w:t xml:space="preserve">                     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55" type="#_x0000_t75" style="width:242.4pt;height:26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E5CDF&quot;/&gt;&lt;wsp:rsid wsp:val=&quot;00FF45AD&quot;/&gt;&lt;/wsp:rsids&gt;&lt;/w:docPr&gt;&lt;w:body&gt;&lt;w:p wsp:rsidR=&quot;00000000&quot; wsp:rsidRDefault=&quot;00FE5CD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  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k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/w:rPr&gt;&lt;m:t&gt;r&lt;/m:t&gt;&lt;/m:r&gt;&lt;/m:e&gt;&lt;/m:d&gt;&lt;m:r&gt;&lt;w:rPr&gt;&lt;w:rFonts w:ascii=&quot;Cambria Math&quot; w:h-ansi=&quot;Cambria Math&quot;/&gt;&lt;wx:font wx:val=&quot;Cambria Math&quot;/&gt;&lt;w:i/&gt;&lt;w:sz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/w:rPr&gt;&lt;m:t&gt;k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J&lt;/m:t&gt;&lt;/m:r&gt;&lt;/m:e&gt;&lt;m:sub&gt;&lt;m:r&gt;&lt;w:rPr&gt;&lt;w:rFonts w:ascii=&quot;Cambria Math&quot; w:h-ansi=&quot;Cambria Math&quot;/&gt;&lt;wx:font wx:val=&quot;Cambria Math&quot;/&gt;&lt;w:i/&gt;&lt;w:sz w:val=&quot;28&quot;/&gt;&lt;/w:rPr&gt;&lt;m:t&gt;0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/w:rPr&gt;&lt;m:t&gt;k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r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den&gt;&lt;/m:f&gt;&lt;/m:e&gt;&lt;/m:d&gt;&lt;m:r&gt;&lt;w:rPr&gt;&lt;w:rFonts w:ascii=&quot;Cambria Math&quot; w:h-ansi=&quot;Cambria Math&quot;/&gt;&lt;wx:font wx:val=&quot;Cambria Math&quot;/&gt;&lt;w:i/&gt;&lt;w:sz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J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/w:rPr&gt;&lt;m:t&gt;k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/w:rPr&gt;&lt;m:t&gt;k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r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den&gt;&lt;/m:f&gt;&lt;m:r&gt;&lt;w:rPr&gt;&lt;w:rFonts w:ascii=&quot;Cambria Math&quot; w:h-ansi=&quot;Cambria Math&quot;/&gt;&lt;wx:font wx:val=&quot;Cambria Math&quot;/&gt;&lt;w:i/&gt;&lt;w:sz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56" type="#_x0000_t75" style="width:242.4pt;height:26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E5CDF&quot;/&gt;&lt;wsp:rsid wsp:val=&quot;00FF45AD&quot;/&gt;&lt;/wsp:rsids&gt;&lt;/w:docPr&gt;&lt;w:body&gt;&lt;w:p wsp:rsidR=&quot;00000000&quot; wsp:rsidRDefault=&quot;00FE5CD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  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k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/w:rPr&gt;&lt;m:t&gt;r&lt;/m:t&gt;&lt;/m:r&gt;&lt;/m:e&gt;&lt;/m:d&gt;&lt;m:r&gt;&lt;w:rPr&gt;&lt;w:rFonts w:ascii=&quot;Cambria Math&quot; w:h-ansi=&quot;Cambria Math&quot;/&gt;&lt;wx:font wx:val=&quot;Cambria Math&quot;/&gt;&lt;w:i/&gt;&lt;w:sz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/w:rPr&gt;&lt;m:t&gt;k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J&lt;/m:t&gt;&lt;/m:r&gt;&lt;/m:e&gt;&lt;m:sub&gt;&lt;m:r&gt;&lt;w:rPr&gt;&lt;w:rFonts w:ascii=&quot;Cambria Math&quot; w:h-ansi=&quot;Cambria Math&quot;/&gt;&lt;wx:font wx:val=&quot;Cambria Math&quot;/&gt;&lt;w:i/&gt;&lt;w:sz w:val=&quot;28&quot;/&gt;&lt;/w:rPr&gt;&lt;m:t&gt;0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/w:rPr&gt;&lt;m:t&gt;k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r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den&gt;&lt;/m:f&gt;&lt;/m:e&gt;&lt;/m:d&gt;&lt;m:r&gt;&lt;w:rPr&gt;&lt;w:rFonts w:ascii=&quot;Cambria Math&quot; w:h-ansi=&quot;Cambria Math&quot;/&gt;&lt;wx:font wx:val=&quot;Cambria Math&quot;/&gt;&lt;w:i/&gt;&lt;w:sz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J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/w:rPr&gt;&lt;m:t&gt;k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/w:rPr&gt;&lt;m:t&gt;k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r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den&gt;&lt;/m:f&gt;&lt;m:r&gt;&lt;w:rPr&gt;&lt;w:rFonts w:ascii=&quot;Cambria Math&quot; w:h-ansi=&quot;Cambria Math&quot;/&gt;&lt;wx:font wx:val=&quot;Cambria Math&quot;/&gt;&lt;w:i/&gt;&lt;w:sz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F01516">
        <w:rPr>
          <w:sz w:val="28"/>
        </w:rPr>
        <w:fldChar w:fldCharType="end"/>
      </w:r>
      <w:r>
        <w:rPr>
          <w:i/>
          <w:sz w:val="28"/>
        </w:rPr>
        <w:t xml:space="preserve"> ,              </w:t>
      </w:r>
      <w:r>
        <w:rPr>
          <w:sz w:val="28"/>
        </w:rPr>
        <w:t xml:space="preserve"> (7)</w:t>
      </w:r>
      <w:r>
        <w:rPr>
          <w:i/>
          <w:sz w:val="28"/>
        </w:rPr>
        <w:t xml:space="preserve">             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 xml:space="preserve">где 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57" type="#_x0000_t75" style="width:13.2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192D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3E192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58" type="#_x0000_t75" style="width:13.2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192D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3E192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F01516">
        <w:rPr>
          <w:sz w:val="28"/>
        </w:rPr>
        <w:fldChar w:fldCharType="end"/>
      </w:r>
      <w:r w:rsidRPr="00A723F8">
        <w:rPr>
          <w:sz w:val="28"/>
        </w:rPr>
        <w:t xml:space="preserve"> </w:t>
      </w:r>
      <w:r>
        <w:rPr>
          <w:sz w:val="28"/>
        </w:rPr>
        <w:t>–</w:t>
      </w:r>
      <w:r w:rsidRPr="00A723F8">
        <w:rPr>
          <w:sz w:val="28"/>
        </w:rPr>
        <w:t xml:space="preserve"> </w:t>
      </w:r>
      <w:r>
        <w:rPr>
          <w:sz w:val="28"/>
        </w:rPr>
        <w:t>сферическая функция нулевого порядка;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59" type="#_x0000_t75" style="width:13.2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86C79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A86C7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60" type="#_x0000_t75" style="width:13.2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86C79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A86C7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F01516">
        <w:rPr>
          <w:sz w:val="28"/>
        </w:rPr>
        <w:fldChar w:fldCharType="end"/>
      </w:r>
      <w:r>
        <w:rPr>
          <w:sz w:val="28"/>
        </w:rPr>
        <w:t>-  сферическая функция первого порядка;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  <w:shd w:val="clear" w:color="auto" w:fill="FFFFFF"/>
        </w:rPr>
      </w:pP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61" type="#_x0000_t75" style="width:11.4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5037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D9503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J&lt;/m:t&gt;&lt;/m:r&gt;&lt;/m:e&gt;&lt;m:sub&gt;&lt;m:r&gt;&lt;w:rPr&gt;&lt;w:rFonts w:ascii=&quot;Cambria Math&quot; w:h-ansi=&quot;Cambria Math&quot;/&gt;&lt;wx:font wx:val=&quot;Cambria Math&quot;/&gt;&lt;w:i/&gt;&lt;w:sz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62" type="#_x0000_t75" style="width:11.4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5037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D9503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J&lt;/m:t&gt;&lt;/m:r&gt;&lt;/m:e&gt;&lt;m:sub&gt;&lt;m:r&gt;&lt;w:rPr&gt;&lt;w:rFonts w:ascii=&quot;Cambria Math&quot; w:h-ansi=&quot;Cambria Math&quot;/&gt;&lt;wx:font wx:val=&quot;Cambria Math&quot;/&gt;&lt;w:i/&gt;&lt;w:sz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F01516">
        <w:rPr>
          <w:sz w:val="28"/>
        </w:rPr>
        <w:fldChar w:fldCharType="end"/>
      </w:r>
      <w:r>
        <w:rPr>
          <w:sz w:val="28"/>
        </w:rPr>
        <w:t xml:space="preserve"> - </w:t>
      </w:r>
      <w:r w:rsidRPr="00A723F8">
        <w:rPr>
          <w:bCs/>
          <w:sz w:val="28"/>
          <w:szCs w:val="28"/>
          <w:shd w:val="clear" w:color="auto" w:fill="FFFFFF"/>
        </w:rPr>
        <w:t>функции</w:t>
      </w:r>
      <w:r w:rsidRPr="00A723F8">
        <w:rPr>
          <w:rStyle w:val="apple-converted-space"/>
          <w:sz w:val="28"/>
          <w:szCs w:val="28"/>
          <w:shd w:val="clear" w:color="auto" w:fill="FFFFFF"/>
        </w:rPr>
        <w:t> </w:t>
      </w:r>
      <w:r w:rsidRPr="00A723F8">
        <w:rPr>
          <w:bCs/>
          <w:sz w:val="28"/>
          <w:szCs w:val="28"/>
          <w:shd w:val="clear" w:color="auto" w:fill="FFFFFF"/>
        </w:rPr>
        <w:t>Бесселя</w:t>
      </w:r>
      <w:r w:rsidRPr="00A723F8">
        <w:rPr>
          <w:rStyle w:val="apple-converted-space"/>
          <w:sz w:val="28"/>
          <w:szCs w:val="28"/>
          <w:shd w:val="clear" w:color="auto" w:fill="FFFFFF"/>
        </w:rPr>
        <w:t> </w:t>
      </w:r>
      <w:r w:rsidRPr="00A723F8">
        <w:rPr>
          <w:sz w:val="28"/>
          <w:szCs w:val="28"/>
          <w:shd w:val="clear" w:color="auto" w:fill="FFFFFF"/>
        </w:rPr>
        <w:t>первого рода</w:t>
      </w:r>
      <w:r>
        <w:rPr>
          <w:sz w:val="28"/>
          <w:szCs w:val="28"/>
          <w:shd w:val="clear" w:color="auto" w:fill="FFFFFF"/>
        </w:rPr>
        <w:t>;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  <w:szCs w:val="28"/>
          <w:shd w:val="clear" w:color="auto" w:fill="FFFFFF"/>
        </w:rPr>
      </w:pP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63" type="#_x0000_t75" style="width:11.4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55B10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155B1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J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64" type="#_x0000_t75" style="width:11.4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55B10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155B1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J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F01516">
        <w:rPr>
          <w:sz w:val="28"/>
        </w:rPr>
        <w:fldChar w:fldCharType="end"/>
      </w:r>
      <w:r>
        <w:rPr>
          <w:sz w:val="28"/>
        </w:rPr>
        <w:t xml:space="preserve"> - </w:t>
      </w:r>
      <w:r w:rsidRPr="00A723F8">
        <w:rPr>
          <w:bCs/>
          <w:sz w:val="28"/>
          <w:szCs w:val="28"/>
          <w:shd w:val="clear" w:color="auto" w:fill="FFFFFF"/>
        </w:rPr>
        <w:t>функции</w:t>
      </w:r>
      <w:r w:rsidRPr="00A723F8">
        <w:rPr>
          <w:rStyle w:val="apple-converted-space"/>
          <w:sz w:val="28"/>
          <w:szCs w:val="28"/>
          <w:shd w:val="clear" w:color="auto" w:fill="FFFFFF"/>
        </w:rPr>
        <w:t> </w:t>
      </w:r>
      <w:r w:rsidRPr="00A723F8">
        <w:rPr>
          <w:bCs/>
          <w:sz w:val="28"/>
          <w:szCs w:val="28"/>
          <w:shd w:val="clear" w:color="auto" w:fill="FFFFFF"/>
        </w:rPr>
        <w:t>Бесселя</w:t>
      </w:r>
      <w:r w:rsidRPr="00A723F8">
        <w:rPr>
          <w:rStyle w:val="apple-converted-space"/>
          <w:sz w:val="28"/>
          <w:szCs w:val="28"/>
          <w:shd w:val="clear" w:color="auto" w:fill="FFFFFF"/>
        </w:rPr>
        <w:t> </w:t>
      </w:r>
      <w:r w:rsidRPr="00A723F8">
        <w:rPr>
          <w:sz w:val="28"/>
          <w:szCs w:val="28"/>
          <w:shd w:val="clear" w:color="auto" w:fill="FFFFFF"/>
        </w:rPr>
        <w:t>первого рода</w:t>
      </w:r>
      <w:r>
        <w:rPr>
          <w:sz w:val="28"/>
          <w:szCs w:val="28"/>
          <w:shd w:val="clear" w:color="auto" w:fill="FFFFFF"/>
        </w:rPr>
        <w:t>;</w:t>
      </w:r>
    </w:p>
    <w:p w:rsidR="00143FA2" w:rsidRPr="00A723F8" w:rsidRDefault="00143FA2" w:rsidP="00DA23CD">
      <w:pPr>
        <w:spacing w:line="360" w:lineRule="auto"/>
        <w:ind w:right="-2" w:firstLine="709"/>
        <w:jc w:val="both"/>
        <w:rPr>
          <w:sz w:val="28"/>
        </w:rPr>
      </w:pPr>
      <w:r w:rsidRPr="00F01516">
        <w:rPr>
          <w:sz w:val="28"/>
          <w:szCs w:val="28"/>
        </w:rPr>
        <w:fldChar w:fldCharType="begin"/>
      </w:r>
      <w:r w:rsidRPr="00F01516">
        <w:rPr>
          <w:sz w:val="28"/>
          <w:szCs w:val="28"/>
        </w:rPr>
        <w:instrText xml:space="preserve"> QUOTE </w:instrText>
      </w:r>
      <w:r>
        <w:pict>
          <v:shape id="_x0000_i1065" type="#_x0000_t75" style="width:15.6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4589F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D4589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F01516">
        <w:rPr>
          <w:sz w:val="28"/>
          <w:szCs w:val="28"/>
        </w:rPr>
        <w:instrText xml:space="preserve"> </w:instrText>
      </w:r>
      <w:r w:rsidRPr="00F01516">
        <w:rPr>
          <w:sz w:val="28"/>
          <w:szCs w:val="28"/>
        </w:rPr>
        <w:fldChar w:fldCharType="separate"/>
      </w:r>
      <w:r>
        <w:pict>
          <v:shape id="_x0000_i1066" type="#_x0000_t75" style="width:15.6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4589F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D4589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F0151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 корень трансцендентного характеристического уравнения.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 xml:space="preserve">В соответствии с уравнениями (4) определяем, что собственные функции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67" type="#_x0000_t75" style="width:43.2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340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7C340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  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k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/w:rPr&gt;&lt;m:t&gt;r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68" type="#_x0000_t75" style="width:43.2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340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7C340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  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k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/w:rPr&gt;&lt;m:t&gt;r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F01516">
        <w:rPr>
          <w:sz w:val="28"/>
        </w:rPr>
        <w:fldChar w:fldCharType="end"/>
      </w:r>
      <w:r>
        <w:rPr>
          <w:sz w:val="28"/>
        </w:rPr>
        <w:t xml:space="preserve"> ортогональны на </w:t>
      </w:r>
      <w:r w:rsidRPr="009D426D">
        <w:rPr>
          <w:sz w:val="28"/>
        </w:rPr>
        <w:t>[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69" type="#_x0000_t75" style="width:38.4pt;height:14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1B8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541B8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,  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 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70" type="#_x0000_t75" style="width:38.4pt;height:14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1B8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541B8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,  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 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F01516">
        <w:rPr>
          <w:sz w:val="28"/>
        </w:rPr>
        <w:fldChar w:fldCharType="end"/>
      </w:r>
      <w:r w:rsidRPr="009D426D">
        <w:rPr>
          <w:sz w:val="28"/>
        </w:rPr>
        <w:t>]</w:t>
      </w:r>
      <w:r>
        <w:rPr>
          <w:sz w:val="28"/>
        </w:rPr>
        <w:t xml:space="preserve"> относительно весовой функции</w:t>
      </w:r>
      <w:r w:rsidRPr="004866EE">
        <w:rPr>
          <w:sz w:val="28"/>
        </w:rPr>
        <w:t xml:space="preserve"> </w:t>
      </w:r>
      <w:r>
        <w:rPr>
          <w:sz w:val="28"/>
        </w:rPr>
        <w:t xml:space="preserve">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71" type="#_x0000_t75" style="width:48.6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A281A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3A281A&quot;&gt;&lt;m:oMathPara&gt;&lt;m:oMath&gt;&lt;m:r&gt;&lt;w:rPr&gt;&lt;w:rFonts w:ascii=&quot;Cambria Math&quot; w:h-ansi=&quot;Cambria Math&quot;/&gt;&lt;wx:font wx:val=&quot;Cambria Math&quot;/&gt;&lt;w:i/&gt;&lt;w:sz w:val=&quot;28&quot;/&gt;&lt;/w:rPr&gt;&lt;m:t&gt;P&lt;/m:t&gt;&lt;/m:r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/w:rPr&gt;&lt;m:t&gt;r&lt;/m:t&gt;&lt;/m:r&gt;&lt;/m:e&gt;&lt;/m:d&gt;&lt;m:r&gt;&lt;w:rPr&gt;&lt;w:rFonts w:ascii=&quot;Cambria Math&quot; w:h-ansi=&quot;Cambria Math&quot;/&gt;&lt;wx:font wx:val=&quot;Cambria Math&quot;/&gt;&lt;w:i/&gt;&lt;w:sz w:val=&quot;28&quot;/&gt;&lt;/w:rPr&gt;&lt;m:t&gt;=r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72" type="#_x0000_t75" style="width:48.6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A281A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3A281A&quot;&gt;&lt;m:oMathPara&gt;&lt;m:oMath&gt;&lt;m:r&gt;&lt;w:rPr&gt;&lt;w:rFonts w:ascii=&quot;Cambria Math&quot; w:h-ansi=&quot;Cambria Math&quot;/&gt;&lt;wx:font wx:val=&quot;Cambria Math&quot;/&gt;&lt;w:i/&gt;&lt;w:sz w:val=&quot;28&quot;/&gt;&lt;/w:rPr&gt;&lt;m:t&gt;P&lt;/m:t&gt;&lt;/m:r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/w:rPr&gt;&lt;m:t&gt;r&lt;/m:t&gt;&lt;/m:r&gt;&lt;/m:e&gt;&lt;/m:d&gt;&lt;m:r&gt;&lt;w:rPr&gt;&lt;w:rFonts w:ascii=&quot;Cambria Math&quot; w:h-ansi=&quot;Cambria Math&quot;/&gt;&lt;wx:font wx:val=&quot;Cambria Math&quot;/&gt;&lt;w:i/&gt;&lt;w:sz w:val=&quot;28&quot;/&gt;&lt;/w:rPr&gt;&lt;m:t&gt;=r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F01516">
        <w:rPr>
          <w:sz w:val="28"/>
        </w:rPr>
        <w:fldChar w:fldCharType="end"/>
      </w:r>
      <w:r>
        <w:rPr>
          <w:sz w:val="28"/>
        </w:rPr>
        <w:t>.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Возвращаясь к краевой задаче, описывающей процесс центробежной биметаллизации с электродуговым нагревом, сформулируем ее как дифф</w:t>
      </w:r>
      <w:r>
        <w:rPr>
          <w:sz w:val="28"/>
        </w:rPr>
        <w:t>е</w:t>
      </w:r>
      <w:r>
        <w:rPr>
          <w:sz w:val="28"/>
        </w:rPr>
        <w:t>ренциальное уравнение теплопроводности следующим образом:</w:t>
      </w:r>
    </w:p>
    <w:p w:rsidR="00143FA2" w:rsidRPr="00F27F0A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i/>
          <w:sz w:val="28"/>
        </w:rPr>
        <w:t xml:space="preserve">             </w:t>
      </w:r>
      <w:r w:rsidRPr="008563C4">
        <w:rPr>
          <w:i/>
          <w:sz w:val="28"/>
        </w:rPr>
        <w:t xml:space="preserve"> 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73" type="#_x0000_t75" style="width:183.6pt;height:27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2D5E5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2D5E54&quot;&gt;&lt;m:oMathPara&gt;&lt;m:oMath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/w:rPr&gt;&lt;m:t&gt;в€‚&lt;/m:t&gt;&lt;/m:r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/w:rPr&gt;&lt;m:t&gt;в€‚&lt;/m:t&gt;&lt;/m:r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/m:den&gt;&lt;/m:f&gt;&lt;m:r&gt;&lt;w:rPr&gt;&lt;w:rFonts w:ascii=&quot;Cambria Math&quot; w:h-ansi=&quot;Cambria Math&quot;/&gt;&lt;wx:font wx:val=&quot;Cambria Math&quot;/&gt;&lt;w:i/&gt;&lt;w:sz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/w:rPr&gt;&lt;m:t&gt;r&lt;/m:t&gt;&lt;/m:r&gt;&lt;/m:den&gt;&lt;/m:f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3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/w:rPr&gt;&lt;m:t&gt;в€‚r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/w:rPr&gt;&lt;m:t&gt;+ &lt;/m:t&gt;&lt;/m:r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/w:rPr&gt;&lt;m:t&gt;в€‚&lt;/m:t&gt;&lt;/m:r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/w:rPr&gt;&lt;m:t&gt;в€‚&lt;/m:t&gt;&lt;/m:r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/m:den&gt;&lt;/m:f&gt;&lt;m:r&gt;&lt;w:rPr&gt;&lt;w:rFonts w:ascii=&quot;Cambria Math&quot; w:h-ansi=&quot;Cambria Math&quot;/&gt;&lt;wx:font wx:val=&quot;Cambria Math&quot;/&gt;&lt;w:i/&gt;&lt;w:sz w:val=&quot;28&quot;/&gt;&lt;/w:rPr&gt;&lt;m:t&gt;  Оі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bSup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74" type="#_x0000_t75" style="width:183.6pt;height:27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2D5E5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2D5E54&quot;&gt;&lt;m:oMathPara&gt;&lt;m:oMath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/w:rPr&gt;&lt;m:t&gt;в€‚&lt;/m:t&gt;&lt;/m:r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/w:rPr&gt;&lt;m:t&gt;в€‚&lt;/m:t&gt;&lt;/m:r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/m:den&gt;&lt;/m:f&gt;&lt;m:r&gt;&lt;w:rPr&gt;&lt;w:rFonts w:ascii=&quot;Cambria Math&quot; w:h-ansi=&quot;Cambria Math&quot;/&gt;&lt;wx:font wx:val=&quot;Cambria Math&quot;/&gt;&lt;w:i/&gt;&lt;w:sz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/w:rPr&gt;&lt;m:t&gt;r&lt;/m:t&gt;&lt;/m:r&gt;&lt;/m:den&gt;&lt;/m:f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3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/w:rPr&gt;&lt;m:t&gt;в€‚r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/w:rPr&gt;&lt;m:t&gt;+ &lt;/m:t&gt;&lt;/m:r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/w:rPr&gt;&lt;m:t&gt;в€‚&lt;/m:t&gt;&lt;/m:r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/w:rPr&gt;&lt;m:t&gt;в€‚&lt;/m:t&gt;&lt;/m:r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/m:den&gt;&lt;/m:f&gt;&lt;m:r&gt;&lt;w:rPr&gt;&lt;w:rFonts w:ascii=&quot;Cambria Math&quot; w:h-ansi=&quot;Cambria Math&quot;/&gt;&lt;wx:font wx:val=&quot;Cambria Math&quot;/&gt;&lt;w:i/&gt;&lt;w:sz w:val=&quot;28&quot;/&gt;&lt;/w:rPr&gt;&lt;m:t&gt;  Оі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bSup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F01516">
        <w:rPr>
          <w:sz w:val="28"/>
        </w:rPr>
        <w:fldChar w:fldCharType="end"/>
      </w:r>
      <w:r w:rsidRPr="00F27F0A">
        <w:rPr>
          <w:sz w:val="28"/>
        </w:rPr>
        <w:t xml:space="preserve">,     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75" type="#_x0000_t75" style="width:63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300F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34300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m:r&gt;&lt;w:rPr&gt;&lt;w:rFonts w:ascii=&quot;Cambria Math&quot; w:h-ansi=&quot;Cambria Math&quot;/&gt;&lt;wx:font wx:val=&quot;Cambria Math&quot;/&gt;&lt;w:i/&gt;&lt;w:sz w:val=&quot;28&quot;/&gt;&lt;/w:rPr&gt;&lt;m:t&gt;&amp;lt;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76" type="#_x0000_t75" style="width:63pt;height:12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300F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34300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m:r&gt;&lt;w:rPr&gt;&lt;w:rFonts w:ascii=&quot;Cambria Math&quot; w:h-ansi=&quot;Cambria Math&quot;/&gt;&lt;wx:font wx:val=&quot;Cambria Math&quot;/&gt;&lt;w:i/&gt;&lt;w:sz w:val=&quot;28&quot;/&gt;&lt;/w:rPr&gt;&lt;m:t&gt;&amp;lt;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F01516">
        <w:rPr>
          <w:sz w:val="28"/>
        </w:rPr>
        <w:fldChar w:fldCharType="end"/>
      </w:r>
      <w:r w:rsidRPr="00F27F0A">
        <w:rPr>
          <w:sz w:val="28"/>
        </w:rPr>
        <w:t>;                  (8)</w:t>
      </w:r>
    </w:p>
    <w:p w:rsidR="00143FA2" w:rsidRPr="00F27F0A" w:rsidRDefault="00143FA2" w:rsidP="00DA23CD">
      <w:pPr>
        <w:spacing w:line="360" w:lineRule="auto"/>
        <w:ind w:right="-2" w:firstLine="709"/>
        <w:jc w:val="both"/>
        <w:rPr>
          <w:sz w:val="28"/>
        </w:rPr>
      </w:pPr>
      <w:r w:rsidRPr="00F27F0A">
        <w:rPr>
          <w:sz w:val="28"/>
        </w:rPr>
        <w:t xml:space="preserve">                                                                                0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77" type="#_x0000_t75" style="width:53.4pt;height:77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D6695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CD6695&quot;&gt;&lt;m:oMathPara&gt;&lt;m:oMath&gt;&lt;m:r&gt;&lt;w:rPr&gt;&lt;w:rFonts w:ascii=&quot;Cambria Math&quot; w:h-ansi=&quot;Cambria Math&quot;/&gt;&lt;wx:font wx:val=&quot;Cambria Math&quot;/&gt;&lt;w:i/&gt;&lt;w:sz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78" type="#_x0000_t75" style="width:53.4pt;height:77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D6695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CD6695&quot;&gt;&lt;m:oMathPara&gt;&lt;m:oMath&gt;&lt;m:r&gt;&lt;w:rPr&gt;&lt;w:rFonts w:ascii=&quot;Cambria Math&quot; w:h-ansi=&quot;Cambria Math&quot;/&gt;&lt;wx:font wx:val=&quot;Cambria Math&quot;/&gt;&lt;w:i/&gt;&lt;w:sz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F01516">
        <w:rPr>
          <w:sz w:val="28"/>
        </w:rPr>
        <w:fldChar w:fldCharType="end"/>
      </w:r>
      <w:r w:rsidRPr="00F27F0A">
        <w:rPr>
          <w:sz w:val="28"/>
        </w:rPr>
        <w:t>;</w:t>
      </w:r>
    </w:p>
    <w:p w:rsidR="00143FA2" w:rsidRPr="00F27F0A" w:rsidRDefault="00143FA2" w:rsidP="00DA23CD">
      <w:pPr>
        <w:spacing w:line="360" w:lineRule="auto"/>
        <w:ind w:right="-2" w:firstLine="709"/>
        <w:jc w:val="both"/>
        <w:rPr>
          <w:i/>
          <w:sz w:val="28"/>
        </w:rPr>
      </w:pPr>
      <w:r w:rsidRPr="00F27F0A">
        <w:rPr>
          <w:sz w:val="28"/>
        </w:rPr>
        <w:t xml:space="preserve">             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79" type="#_x0000_t75" style="width:106.8pt;height:33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C5388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EC5388&quot;&gt;&lt;m:oMathPara&gt;&lt;m:oMath&gt;&lt;m:r&gt;&lt;w:rPr&gt;&lt;w:rFonts w:ascii=&quot;Cambria Math&quot; w:h-ansi=&quot;Cambria Math&quot;/&gt;&lt;wx:font wx:val=&quot;Cambria Math&quot;/&gt;&lt;w:i/&gt;&lt;w:sz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r&lt;/m:t&gt;&lt;/m:r&gt;&lt;/m:den&gt;&lt;/m:f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)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m:r&gt;&lt;w:rPr&gt;&lt;w:rFonts w:ascii=&quot;Cambria Math&quot; w:h-ansi=&quot;Cambria Math&quot;/&gt;&lt;wx:font wx:val=&quot;Cambria Math&quot;/&gt;&lt;w:i/&gt;&lt;w:sz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sub&gt;&lt;/m:sSub&gt;&lt;m:r&gt;&lt;w:rPr&gt;&lt;w:rFonts w:ascii=&quot;Cambria Math&quot; w:h-ansi=&quot;Cambria Math&quot;/&gt;&lt;wx:font wx:val=&quot;Cambria Math&quot;/&gt;&lt;w:i/&gt;&lt;w:sz w:val=&quot;28&quot;/&gt;&lt;/w:rPr&gt;&lt;m:t&gt;=0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3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80" type="#_x0000_t75" style="width:106.8pt;height:33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C5388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EC5388&quot;&gt;&lt;m:oMathPara&gt;&lt;m:oMath&gt;&lt;m:r&gt;&lt;w:rPr&gt;&lt;w:rFonts w:ascii=&quot;Cambria Math&quot; w:h-ansi=&quot;Cambria Math&quot;/&gt;&lt;wx:font wx:val=&quot;Cambria Math&quot;/&gt;&lt;w:i/&gt;&lt;w:sz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r&lt;/m:t&gt;&lt;/m:r&gt;&lt;/m:den&gt;&lt;/m:f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)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m:r&gt;&lt;w:rPr&gt;&lt;w:rFonts w:ascii=&quot;Cambria Math&quot; w:h-ansi=&quot;Cambria Math&quot;/&gt;&lt;wx:font wx:val=&quot;Cambria Math&quot;/&gt;&lt;w:i/&gt;&lt;w:sz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sub&gt;&lt;/m:sSub&gt;&lt;m:r&gt;&lt;w:rPr&gt;&lt;w:rFonts w:ascii=&quot;Cambria Math&quot; w:h-ansi=&quot;Cambria Math&quot;/&gt;&lt;wx:font wx:val=&quot;Cambria Math&quot;/&gt;&lt;w:i/&gt;&lt;w:sz w:val=&quot;28&quot;/&gt;&lt;/w:rPr&gt;&lt;m:t&gt;=0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3" o:title="" chromakey="white"/>
          </v:shape>
        </w:pict>
      </w:r>
      <w:r w:rsidRPr="00F01516">
        <w:rPr>
          <w:sz w:val="28"/>
        </w:rPr>
        <w:fldChar w:fldCharType="end"/>
      </w:r>
      <w:r w:rsidRPr="00F27F0A">
        <w:rPr>
          <w:sz w:val="28"/>
        </w:rPr>
        <w:t xml:space="preserve">    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81" type="#_x0000_t75" style="width:142.2pt;height:33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7E3B60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7E3B60&quot;&gt;&lt;m:oMathPara&gt;&lt;m:oMath&gt;&lt;m:r&gt;&lt;w:rPr&gt;&lt;w:rFonts w:ascii=&quot;Cambria Math&quot; w:h-ansi=&quot;Cambria Math&quot;/&gt;&lt;wx:font wx:val=&quot;Cambria Math&quot;/&gt;&lt;w:i/&gt;&lt;w:sz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r&lt;/m:t&gt;&lt;/m:r&gt;&lt;/m:den&gt;&lt;/m:f&gt;&lt;m:r&gt;&lt;w:rPr&gt;&lt;w:rFonts w:ascii=&quot;Cambria Math&quot; w:h-ansi=&quot;Cambria Math&quot;/&gt;&lt;wx:font wx:val=&quot;Cambria Math&quot;/&gt;&lt;w:i/&gt;&lt;w:sz w:val=&quot;28&quot;/&gt;&lt;/w:rPr&gt;&lt;m:t&gt;+h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)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m:r&gt;&lt;w:rPr&gt;&lt;w:rFonts w:ascii=&quot;Cambria Math&quot; w:h-ansi=&quot;Cambria Math&quot;/&gt;&lt;wx:font wx:val=&quot;Cambria Math&quot;/&gt;&lt;w:i/&gt;&lt;w:sz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sub&gt;&lt;/m:sSub&gt;&lt;m:r&gt;&lt;w:rPr&gt;&lt;w:rFonts w:ascii=&quot;Cambria Math&quot; w:h-ansi=&quot;Cambria Math&quot;/&gt;&lt;wx:font wx:val=&quot;Cambria Math&quot;/&gt;&lt;w:i/&gt;&lt;w:sz w:val=&quot;28&quot;/&gt;&lt;/w:rPr&gt;&lt;m:t&gt;=0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82" type="#_x0000_t75" style="width:142.2pt;height:33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7E3B60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7E3B60&quot;&gt;&lt;m:oMathPara&gt;&lt;m:oMath&gt;&lt;m:r&gt;&lt;w:rPr&gt;&lt;w:rFonts w:ascii=&quot;Cambria Math&quot; w:h-ansi=&quot;Cambria Math&quot;/&gt;&lt;wx:font wx:val=&quot;Cambria Math&quot;/&gt;&lt;w:i/&gt;&lt;w:sz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r&lt;/m:t&gt;&lt;/m:r&gt;&lt;/m:den&gt;&lt;/m:f&gt;&lt;m:r&gt;&lt;w:rPr&gt;&lt;w:rFonts w:ascii=&quot;Cambria Math&quot; w:h-ansi=&quot;Cambria Math&quot;/&gt;&lt;wx:font wx:val=&quot;Cambria Math&quot;/&gt;&lt;w:i/&gt;&lt;w:sz w:val=&quot;28&quot;/&gt;&lt;/w:rPr&gt;&lt;m:t&gt;+h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)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m:r&gt;&lt;w:rPr&gt;&lt;w:rFonts w:ascii=&quot;Cambria Math&quot; w:h-ansi=&quot;Cambria Math&quot;/&gt;&lt;wx:font wx:val=&quot;Cambria Math&quot;/&gt;&lt;w:i/&gt;&lt;w:sz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/m:sub&gt;&lt;/m:sSub&gt;&lt;/m:sub&gt;&lt;/m:sSub&gt;&lt;m:r&gt;&lt;w:rPr&gt;&lt;w:rFonts w:ascii=&quot;Cambria Math&quot; w:h-ansi=&quot;Cambria Math&quot;/&gt;&lt;wx:font wx:val=&quot;Cambria Math&quot;/&gt;&lt;w:i/&gt;&lt;w:sz w:val=&quot;28&quot;/&gt;&lt;/w:rPr&gt;&lt;m:t&gt;=0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F01516">
        <w:rPr>
          <w:sz w:val="28"/>
        </w:rPr>
        <w:fldChar w:fldCharType="end"/>
      </w:r>
      <w:r w:rsidRPr="00F27F0A">
        <w:rPr>
          <w:sz w:val="28"/>
        </w:rPr>
        <w:t xml:space="preserve">                    </w:t>
      </w:r>
      <w:r>
        <w:rPr>
          <w:sz w:val="28"/>
        </w:rPr>
        <w:t xml:space="preserve">    </w:t>
      </w:r>
      <w:r w:rsidRPr="00F27F0A">
        <w:rPr>
          <w:sz w:val="28"/>
        </w:rPr>
        <w:t xml:space="preserve">  (9)</w:t>
      </w:r>
    </w:p>
    <w:p w:rsidR="00143FA2" w:rsidRPr="00F27F0A" w:rsidRDefault="00143FA2" w:rsidP="00DA23CD">
      <w:pPr>
        <w:spacing w:line="360" w:lineRule="auto"/>
        <w:ind w:right="-2" w:firstLine="709"/>
        <w:jc w:val="both"/>
        <w:rPr>
          <w:i/>
          <w:sz w:val="28"/>
        </w:rPr>
      </w:pPr>
    </w:p>
    <w:p w:rsidR="00143FA2" w:rsidRPr="008563C4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 xml:space="preserve">              </w:t>
      </w:r>
      <w:r w:rsidRPr="00F27F0A">
        <w:rPr>
          <w:sz w:val="28"/>
        </w:rPr>
        <w:t xml:space="preserve">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83" type="#_x0000_t75" style="width:102pt;height:31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25500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625500&quot;&gt;&lt;m:oMathPara&gt;&lt;m:oMath&gt;&lt;m:r&gt;&lt;w:rPr&gt;&lt;w:rFonts w:ascii=&quot;Cambria Math&quot; w:h-ansi=&quot;Cambria Math&quot;/&gt;&lt;wx:font wx:val=&quot;Cambria Math&quot;/&gt;&lt;w:i/&gt;&lt;w:sz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z&lt;/m:t&gt;&lt;/m:r&gt;&lt;/m:den&gt;&lt;/m:f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)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=0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=0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84" type="#_x0000_t75" style="width:102pt;height:31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25500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625500&quot;&gt;&lt;m:oMathPara&gt;&lt;m:oMath&gt;&lt;m:r&gt;&lt;w:rPr&gt;&lt;w:rFonts w:ascii=&quot;Cambria Math&quot; w:h-ansi=&quot;Cambria Math&quot;/&gt;&lt;wx:font wx:val=&quot;Cambria Math&quot;/&gt;&lt;w:i/&gt;&lt;w:sz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z&lt;/m:t&gt;&lt;/m:r&gt;&lt;/m:den&gt;&lt;/m:f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)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=0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=0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F01516">
        <w:rPr>
          <w:sz w:val="28"/>
        </w:rPr>
        <w:fldChar w:fldCharType="end"/>
      </w:r>
      <w:r w:rsidRPr="00F27F0A">
        <w:rPr>
          <w:sz w:val="28"/>
        </w:rPr>
        <w:t xml:space="preserve">    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85" type="#_x0000_t75" style="width:94.2pt;height:31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C160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CC1602&quot;&gt;&lt;m:oMathPara&gt;&lt;m:oMath&gt;&lt;m:r&gt;&lt;w:rPr&gt;&lt;w:rFonts w:ascii=&quot;Cambria Math&quot; w:h-ansi=&quot;Cambria Math&quot;/&gt;&lt;wx:font wx:val=&quot;Cambria Math&quot;/&gt;&lt;w:i/&gt;&lt;w:sz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4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z&lt;/m:t&gt;&lt;/m:r&gt;&lt;/m:den&gt;&lt;/m:f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)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=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86" type="#_x0000_t75" style="width:94.2pt;height:31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C160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CC1602&quot;&gt;&lt;m:oMathPara&gt;&lt;m:oMath&gt;&lt;m:r&gt;&lt;w:rPr&gt;&lt;w:rFonts w:ascii=&quot;Cambria Math&quot; w:h-ansi=&quot;Cambria Math&quot;/&gt;&lt;wx:font wx:val=&quot;Cambria Math&quot;/&gt;&lt;w:i/&gt;&lt;w:sz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О»&lt;/m:t&gt;&lt;/m:r&gt;&lt;/m:e&gt;&lt;m:sub&gt;&lt;m:r&gt;&lt;w:rPr&gt;&lt;w:rFonts w:ascii=&quot;Cambria Math&quot; w:h-ansi=&quot;Cambria Math&quot;/&gt;&lt;wx:font wx:val=&quot;Cambria Math&quot;/&gt;&lt;w:i/&gt;&lt;w:sz w:val=&quot;28&quot;/&gt;&lt;/w:rPr&gt;&lt;m:t&gt;4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lang w:val=&quot;EN-US&quot;/&gt;&lt;/w:rPr&gt;&lt;m:t&gt;в€‚&lt;/m:t&gt;&lt;/m:r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/m:sub&gt;&lt;/m:sSub&gt;&lt;/m:num&gt;&lt;m:den&gt;&lt;m:r&gt;&lt;w:rPr&gt;&lt;w:rFonts w:ascii=&quot;Cambria Math&quot; w:h-ansi=&quot;Cambria Math&quot;/&gt;&lt;wx:font wx:val=&quot;Cambria Math&quot;/&gt;&lt;w:i/&gt;&lt;w:sz w:val=&quot;28&quot;/&gt;&lt;w:lang w:val=&quot;EN-US&quot;/&gt;&lt;/w:rPr&gt;&lt;m:t&gt;в€‚z&lt;/m:t&gt;&lt;/m:r&gt;&lt;/m:den&gt;&lt;/m:f&gt;&lt;m:sSub&gt;&lt;m:sSubPr&gt;&lt;m:ctrlPr&gt;&lt;w:rPr&gt;&lt;w:rFonts w:ascii=&quot;Cambria Math&quot; w:h-ansi=&quot;Cambria Math&quot;/&gt;&lt;wx:font wx:val=&quot;Cambria Math&quot;/&gt;&lt;w:i/&gt;&lt;w:sz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)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m:r&gt;&lt;w:rPr&gt;&lt;w:rFonts w:ascii=&quot;Cambria Math&quot; w:h-ansi=&quot;Cambria Math&quot;/&gt;&lt;wx:font wx:val=&quot;Cambria Math&quot;/&gt;&lt;w:i/&gt;&lt;w:sz w:val=&quot;28&quot;/&gt;&lt;/w:rPr&gt;&lt;m:t&gt;=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" o:title="" chromakey="white"/>
          </v:shape>
        </w:pict>
      </w:r>
      <w:r w:rsidRPr="00F01516">
        <w:rPr>
          <w:sz w:val="28"/>
        </w:rPr>
        <w:fldChar w:fldCharType="end"/>
      </w:r>
      <w:r w:rsidRPr="00F27F0A">
        <w:rPr>
          <w:sz w:val="28"/>
        </w:rPr>
        <w:t xml:space="preserve">.                         </w:t>
      </w:r>
      <w:r>
        <w:rPr>
          <w:sz w:val="28"/>
        </w:rPr>
        <w:t xml:space="preserve">          </w:t>
      </w:r>
      <w:r w:rsidRPr="00F27F0A">
        <w:rPr>
          <w:sz w:val="28"/>
        </w:rPr>
        <w:t xml:space="preserve">   </w:t>
      </w:r>
      <w:r w:rsidRPr="008563C4">
        <w:rPr>
          <w:sz w:val="28"/>
        </w:rPr>
        <w:t xml:space="preserve">(10)    </w:t>
      </w:r>
    </w:p>
    <w:p w:rsidR="00143FA2" w:rsidRPr="008563C4" w:rsidRDefault="00143FA2" w:rsidP="00DA23CD">
      <w:pPr>
        <w:spacing w:line="360" w:lineRule="auto"/>
        <w:ind w:right="-2" w:firstLine="709"/>
        <w:jc w:val="both"/>
        <w:rPr>
          <w:sz w:val="28"/>
        </w:rPr>
      </w:pP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На основе рассмотренных выше частных задач для ограниченного сплошного стержня (1), (2), (3) и неограниченного полого цилиндра (4), (5) получаем общее решение задачи (8) – (10):</w:t>
      </w:r>
    </w:p>
    <w:p w:rsidR="00143FA2" w:rsidRDefault="00143FA2" w:rsidP="00DA23CD">
      <w:pPr>
        <w:spacing w:line="360" w:lineRule="auto"/>
        <w:ind w:right="-2" w:firstLine="709"/>
        <w:jc w:val="both"/>
        <w:rPr>
          <w:i/>
          <w:sz w:val="28"/>
          <w:lang w:val="en-US"/>
        </w:rPr>
      </w:pPr>
      <w:r>
        <w:pict>
          <v:shape id="_x0000_i1087" type="#_x0000_t75" style="width:168.6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A6A55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0A6A5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  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k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/w:rPr&gt;&lt;m:t&gt;r, 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z&lt;/m:t&gt;&lt;/m:r&gt;&lt;/m:e&gt;&lt;/m:d&gt;&lt;m:r&gt;&lt;w:rPr&gt;&lt;w:rFonts w:ascii=&quot;Cambria Math&quot; w:h-ansi=&quot;Cambria Math&quot;/&gt;&lt;wx:font wx:val=&quot;Cambria Math&quot;/&gt;&lt;w:i/&gt;&lt;w:sz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  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k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/w:rPr&gt;&lt;m:t&gt;r&lt;/m:t&gt;&lt;/m:r&gt;&lt;/m:e&gt;&lt;/m:d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 В· П€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k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/w:rPr&gt;&lt;m:t&gt;z&lt;/m:t&gt;&lt;/m:r&gt;&lt;/m:e&gt;&lt;/m:d&gt;&lt;m:r&gt;&lt;w:rPr&gt;&lt;w:rFonts w:ascii=&quot;Cambria Math&quot; w:h-ansi=&quot;Cambria Math&quot;/&gt;&lt;wx:font wx:val=&quot;Cambria Math&quot;/&gt;&lt;w:i/&gt;&lt;w:sz w:val=&quot;28&quot;/&gt;&lt;/w:rPr&gt;&lt;m:t&gt;=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7" o:title="" chromakey="white"/>
          </v:shape>
        </w:pict>
      </w:r>
    </w:p>
    <w:p w:rsidR="00143FA2" w:rsidRDefault="00143FA2" w:rsidP="00DA23CD">
      <w:pPr>
        <w:spacing w:line="360" w:lineRule="auto"/>
        <w:ind w:right="-2" w:firstLine="709"/>
        <w:jc w:val="both"/>
        <w:rPr>
          <w:i/>
          <w:sz w:val="28"/>
          <w:lang w:val="en-US"/>
        </w:rPr>
      </w:pPr>
    </w:p>
    <w:p w:rsidR="00143FA2" w:rsidRPr="00EA64AA" w:rsidRDefault="00143FA2" w:rsidP="00DA23CD">
      <w:pPr>
        <w:spacing w:line="360" w:lineRule="auto"/>
        <w:ind w:right="-2" w:firstLine="709"/>
        <w:jc w:val="both"/>
        <w:rPr>
          <w:sz w:val="28"/>
        </w:rPr>
      </w:pPr>
      <w:r w:rsidRPr="007B681D">
        <w:rPr>
          <w:i/>
          <w:sz w:val="28"/>
        </w:rPr>
        <w:t xml:space="preserve">  </w:t>
      </w:r>
      <w:r w:rsidRPr="007B681D">
        <w:rPr>
          <w:sz w:val="28"/>
        </w:rPr>
        <w:fldChar w:fldCharType="begin"/>
      </w:r>
      <w:r w:rsidRPr="007B681D">
        <w:rPr>
          <w:sz w:val="28"/>
        </w:rPr>
        <w:instrText xml:space="preserve"> </w:instrText>
      </w:r>
      <w:r w:rsidRPr="00F01516">
        <w:rPr>
          <w:sz w:val="28"/>
          <w:lang w:val="en-US"/>
        </w:rPr>
        <w:instrText>QUOTE</w:instrText>
      </w:r>
      <w:r w:rsidRPr="007B681D">
        <w:rPr>
          <w:sz w:val="28"/>
        </w:rPr>
        <w:instrText xml:space="preserve"> </w:instrText>
      </w:r>
      <w:r>
        <w:pict>
          <v:shape id="_x0000_i1088" type="#_x0000_t75" style="width:331.2pt;height:37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4578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12457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={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lang w:val=&quot;EN-US&quot;/&gt;&lt;/w:rPr&gt;&lt;m:t&gt; (&lt;/m:t&gt;&lt;/m:r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lang w:val=&quot;EN-US&quot;/&gt;&lt;/w:rPr&gt;&lt;m:t&gt;)В·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J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0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/w:rPr&gt;&lt;m:t&gt;k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r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1&lt;/m:t&gt;&lt;/m:r&gt;&lt;/m:sub&gt;&lt;/m:sSub&gt;&lt;/m:den&gt;&lt;/m:f&gt;&lt;/m:e&gt;&lt;/m:d&gt;&lt;m:r&gt;&lt;w:rPr&gt;&lt;w:rFonts w:ascii=&quot;Cambria Math&quot; w:h-ansi=&quot;Cambria Math&quot;/&gt;&lt;wx:font wx:val=&quot;Cambria Math&quot;/&gt;&lt;w:i/&gt;&lt;w:sz w:val=&quot;28&quot;/&gt;&lt;w:lang w:val=&quot;EN-US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J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1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/w:rPr&gt;&lt;m:t&gt;k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lang w:val=&quot;EN-US&quot;/&gt;&lt;/w:rPr&gt;&lt;m:t&gt;В·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0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/w:rPr&gt;&lt;m:t&gt;k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r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1&lt;/m:t&gt;&lt;/m:r&gt;&lt;/m:sub&gt;&lt;/m:sSub&gt;&lt;/m:den&gt;&lt;/m:f&gt;&lt;/m:e&gt;&lt;/m:d&gt;&lt;m:r&gt;&lt;w:rPr&gt;&lt;w:rFonts w:ascii=&quot;Cambria Math&quot; w:h-ansi=&quot;Cambria Math&quot;/&gt;&lt;wx:font wx:val=&quot;Cambria Math&quot;/&gt;&lt;w:i/&gt;&lt;w:sz w:val=&quot;28&quot;/&gt;&lt;w:lang w:val=&quot;EN-US&quot;/&gt;&lt;/w:rPr&gt;&lt;m:t&gt;}В·&lt;/m:t&gt;&lt;/m:r&gt;&lt;m:r&gt;&lt;w:rPr&gt;&lt;w:rFonts w:ascii=&quot;Cambria Math&quot; w:h-ansi=&quot;Cambria Math&quot;/&gt;&lt;wx:font wx:val=&quot;Cambria Math&quot;/&gt;&lt;w:i/&gt;&lt;w:sz w:val=&quot;28&quot;/&gt;&lt;/w:rPr&gt;&lt;m:t&gt;cos&lt;/m:t&gt;&lt;/m:r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kПЂz&lt;/m:t&gt;&lt;/m:r&gt;&lt;/m:num&gt;&lt;m:den&gt;&lt;m:r&gt;&lt;w:rPr&gt;&lt;w:rFonts w:ascii=&quot;Cambria Math&quot; w:h-ansi=&quot;Cambria Math&quot;/&gt;&lt;wx:font wx:val=&quot;Cambria Math&quot;/&gt;&lt;w:i/&gt;&lt;w:sz w:val=&quot;28&quot;/&gt;&lt;/w:rPr&gt;&lt;m:t&gt;l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8" o:title="" chromakey="white"/>
          </v:shape>
        </w:pict>
      </w:r>
      <w:r w:rsidRPr="007B681D">
        <w:rPr>
          <w:sz w:val="28"/>
        </w:rPr>
        <w:instrText xml:space="preserve"> </w:instrText>
      </w:r>
      <w:r w:rsidRPr="007B681D">
        <w:rPr>
          <w:sz w:val="28"/>
        </w:rPr>
        <w:fldChar w:fldCharType="separate"/>
      </w:r>
      <w:r>
        <w:pict>
          <v:shape id="_x0000_i1089" type="#_x0000_t75" style="width:331.2pt;height:37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4578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12457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lang w:val=&quot;EN-US&quot;/&gt;&lt;/w:rPr&gt;&lt;m:t&gt;={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lang w:val=&quot;EN-US&quot;/&gt;&lt;/w:rPr&gt;&lt;m:t&gt; (&lt;/m:t&gt;&lt;/m:r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lang w:val=&quot;EN-US&quot;/&gt;&lt;/w:rPr&gt;&lt;m:t&gt;)В·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J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0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/w:rPr&gt;&lt;m:t&gt;k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r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1&lt;/m:t&gt;&lt;/m:r&gt;&lt;/m:sub&gt;&lt;/m:sSub&gt;&lt;/m:den&gt;&lt;/m:f&gt;&lt;/m:e&gt;&lt;/m:d&gt;&lt;m:r&gt;&lt;w:rPr&gt;&lt;w:rFonts w:ascii=&quot;Cambria Math&quot; w:h-ansi=&quot;Cambria Math&quot;/&gt;&lt;wx:font wx:val=&quot;Cambria Math&quot;/&gt;&lt;w:i/&gt;&lt;w:sz w:val=&quot;28&quot;/&gt;&lt;w:lang w:val=&quot;EN-US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J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1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/w:rPr&gt;&lt;m:t&gt;k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lang w:val=&quot;EN-US&quot;/&gt;&lt;/w:rPr&gt;&lt;m:t&gt;В·&lt;/m:t&gt;&lt;/m:r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Y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0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/w:rPr&gt;&lt;m:t&gt;k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r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1&lt;/m:t&gt;&lt;/m:r&gt;&lt;/m:sub&gt;&lt;/m:sSub&gt;&lt;/m:den&gt;&lt;/m:f&gt;&lt;/m:e&gt;&lt;/m:d&gt;&lt;m:r&gt;&lt;w:rPr&gt;&lt;w:rFonts w:ascii=&quot;Cambria Math&quot; w:h-ansi=&quot;Cambria Math&quot;/&gt;&lt;wx:font wx:val=&quot;Cambria Math&quot;/&gt;&lt;w:i/&gt;&lt;w:sz w:val=&quot;28&quot;/&gt;&lt;w:lang w:val=&quot;EN-US&quot;/&gt;&lt;/w:rPr&gt;&lt;m:t&gt;}В·&lt;/m:t&gt;&lt;/m:r&gt;&lt;m:r&gt;&lt;w:rPr&gt;&lt;w:rFonts w:ascii=&quot;Cambria Math&quot; w:h-ansi=&quot;Cambria Math&quot;/&gt;&lt;wx:font wx:val=&quot;Cambria Math&quot;/&gt;&lt;w:i/&gt;&lt;w:sz w:val=&quot;28&quot;/&gt;&lt;/w:rPr&gt;&lt;m:t&gt;cos&lt;/m:t&gt;&lt;/m:r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kПЂz&lt;/m:t&gt;&lt;/m:r&gt;&lt;/m:num&gt;&lt;m:den&gt;&lt;m:r&gt;&lt;w:rPr&gt;&lt;w:rFonts w:ascii=&quot;Cambria Math&quot; w:h-ansi=&quot;Cambria Math&quot;/&gt;&lt;wx:font wx:val=&quot;Cambria Math&quot;/&gt;&lt;w:i/&gt;&lt;w:sz w:val=&quot;28&quot;/&gt;&lt;/w:rPr&gt;&lt;m:t&gt;l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8" o:title="" chromakey="white"/>
          </v:shape>
        </w:pict>
      </w:r>
      <w:r w:rsidRPr="007B681D">
        <w:rPr>
          <w:sz w:val="28"/>
        </w:rPr>
        <w:fldChar w:fldCharType="end"/>
      </w:r>
      <w:r w:rsidRPr="007B681D">
        <w:rPr>
          <w:i/>
          <w:sz w:val="28"/>
        </w:rPr>
        <w:t xml:space="preserve">;     </w:t>
      </w:r>
      <w:r>
        <w:rPr>
          <w:i/>
          <w:sz w:val="28"/>
          <w:lang w:val="en-US"/>
        </w:rPr>
        <w:t>k</w:t>
      </w:r>
      <w:r w:rsidRPr="007B681D">
        <w:rPr>
          <w:i/>
          <w:sz w:val="28"/>
        </w:rPr>
        <w:t xml:space="preserve">=0, 1…   </w:t>
      </w:r>
      <w:r w:rsidRPr="00EA64AA">
        <w:rPr>
          <w:sz w:val="28"/>
        </w:rPr>
        <w:t>(11)</w:t>
      </w:r>
    </w:p>
    <w:p w:rsidR="00143FA2" w:rsidRPr="00EA64AA" w:rsidRDefault="00143FA2" w:rsidP="00DA23CD">
      <w:pPr>
        <w:spacing w:line="360" w:lineRule="auto"/>
        <w:ind w:right="-2" w:firstLine="709"/>
        <w:jc w:val="both"/>
        <w:rPr>
          <w:sz w:val="28"/>
        </w:rPr>
      </w:pP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 xml:space="preserve">                        </w:t>
      </w:r>
      <w:r w:rsidRPr="00F01516">
        <w:rPr>
          <w:sz w:val="28"/>
        </w:rPr>
        <w:fldChar w:fldCharType="begin"/>
      </w:r>
      <w:r w:rsidRPr="00F01516">
        <w:rPr>
          <w:sz w:val="28"/>
        </w:rPr>
        <w:instrText xml:space="preserve"> QUOTE </w:instrText>
      </w:r>
      <w:r>
        <w:pict>
          <v:shape id="_x0000_i1090" type="#_x0000_t75" style="width:172.8pt;height:31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35EE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B835EE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k&lt;/m:t&gt;&lt;/m:r&gt;&lt;/m:sub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/w:rPr&gt;&lt;m:t&gt;=&lt;/m:t&gt;&lt;/m:r&gt;&lt;m:sSubSup&gt;&lt;m:sSubSupPr&gt;&lt;m:ctrlPr&gt;&lt;w:rPr&gt;&lt;w:rFonts w:ascii=&quot;Cambria Math&quot; w:h-ansi=&quot;Cambria Math&quot;/&gt;&lt;wx:font wx:val=&quot;Cambria Math&quot;/&gt;&lt;w:i/&gt;&lt;w:sz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k&lt;/m:t&gt;&lt;/m:r&gt;&lt;/m:sub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k&lt;/m:t&gt;&lt;/m:r&gt;&lt;/m:sub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k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den&gt;&lt;/m:f&gt;&lt;/m:e&gt;&lt;/m:d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/w:rPr&gt;&lt;m:t&gt;+(&lt;/m:t&gt;&lt;/m:r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kПЂ&lt;/m:t&gt;&lt;/m:r&gt;&lt;/m:num&gt;&lt;m:den&gt;&lt;m:r&gt;&lt;w:rPr&gt;&lt;w:rFonts w:ascii=&quot;Cambria Math&quot; w:h-ansi=&quot;Cambria Math&quot;/&gt;&lt;wx:font wx:val=&quot;Cambria Math&quot;/&gt;&lt;w:i/&gt;&lt;w:sz w:val=&quot;28&quot;/&gt;&lt;/w:rPr&gt;&lt;m:t&gt;l&lt;/m:t&gt;&lt;/m:r&gt;&lt;/m:den&gt;&lt;/m:f&gt;&lt;m:r&gt;&lt;w:rPr&gt;&lt;w:rFonts w:ascii=&quot;Cambria Math&quot; w:h-ansi=&quot;Cambria Math&quot;/&gt;&lt;wx:font wx:val=&quot;Cambria Math&quot;/&gt;&lt;w:i/&gt;&lt;w:sz w:val=&quot;28&quot;/&gt;&lt;/w:rPr&gt;&lt;m:t&gt;)В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9" o:title="" chromakey="white"/>
          </v:shape>
        </w:pict>
      </w:r>
      <w:r w:rsidRPr="00F01516">
        <w:rPr>
          <w:sz w:val="28"/>
        </w:rPr>
        <w:instrText xml:space="preserve"> </w:instrText>
      </w:r>
      <w:r w:rsidRPr="00F01516">
        <w:rPr>
          <w:sz w:val="28"/>
        </w:rPr>
        <w:fldChar w:fldCharType="separate"/>
      </w:r>
      <w:r>
        <w:pict>
          <v:shape id="_x0000_i1091" type="#_x0000_t75" style="width:172.8pt;height:31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hideGrammaticalErrors/&gt;&lt;w:defaultTabStop w:val=&quot;708&quot;/&gt;&lt;w:autoHyphenation/&gt;&lt;w:punctuationKerning/&gt;&lt;w:characterSpacingControl w:val=&quot;DontCompress&quot;/&gt;&lt;w:webPageEncoding w:val=&quot;unicode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1987&quot;/&gt;&lt;wsp:rsid wsp:val=&quot;00004FAE&quot;/&gt;&lt;wsp:rsid wsp:val=&quot;0003102E&quot;/&gt;&lt;wsp:rsid wsp:val=&quot;0004181E&quot;/&gt;&lt;wsp:rsid wsp:val=&quot;00042A70&quot;/&gt;&lt;wsp:rsid wsp:val=&quot;000601F8&quot;/&gt;&lt;wsp:rsid wsp:val=&quot;000674D4&quot;/&gt;&lt;wsp:rsid wsp:val=&quot;00067BF7&quot;/&gt;&lt;wsp:rsid wsp:val=&quot;0007769C&quot;/&gt;&lt;wsp:rsid wsp:val=&quot;00080504&quot;/&gt;&lt;wsp:rsid wsp:val=&quot;00091DD8&quot;/&gt;&lt;wsp:rsid wsp:val=&quot;000B7284&quot;/&gt;&lt;wsp:rsid wsp:val=&quot;000D2CEB&quot;/&gt;&lt;wsp:rsid wsp:val=&quot;000D4364&quot;/&gt;&lt;wsp:rsid wsp:val=&quot;000E28AE&quot;/&gt;&lt;wsp:rsid wsp:val=&quot;000E3418&quot;/&gt;&lt;wsp:rsid wsp:val=&quot;000F1804&quot;/&gt;&lt;wsp:rsid wsp:val=&quot;000F3E53&quot;/&gt;&lt;wsp:rsid wsp:val=&quot;000F6953&quot;/&gt;&lt;wsp:rsid wsp:val=&quot;00100FB2&quot;/&gt;&lt;wsp:rsid wsp:val=&quot;00106CC6&quot;/&gt;&lt;wsp:rsid wsp:val=&quot;00114712&quot;/&gt;&lt;wsp:rsid wsp:val=&quot;00116856&quot;/&gt;&lt;wsp:rsid wsp:val=&quot;0012780F&quot;/&gt;&lt;wsp:rsid wsp:val=&quot;001950C3&quot;/&gt;&lt;wsp:rsid wsp:val=&quot;00195B06&quot;/&gt;&lt;wsp:rsid wsp:val=&quot;001B1A52&quot;/&gt;&lt;wsp:rsid wsp:val=&quot;001C3218&quot;/&gt;&lt;wsp:rsid wsp:val=&quot;00202E11&quot;/&gt;&lt;wsp:rsid wsp:val=&quot;00224C12&quot;/&gt;&lt;wsp:rsid wsp:val=&quot;0023603A&quot;/&gt;&lt;wsp:rsid wsp:val=&quot;00243CCC&quot;/&gt;&lt;wsp:rsid wsp:val=&quot;0028088F&quot;/&gt;&lt;wsp:rsid wsp:val=&quot;002A0C68&quot;/&gt;&lt;wsp:rsid wsp:val=&quot;002A3863&quot;/&gt;&lt;wsp:rsid wsp:val=&quot;002A5D27&quot;/&gt;&lt;wsp:rsid wsp:val=&quot;002B05AF&quot;/&gt;&lt;wsp:rsid wsp:val=&quot;002B4218&quot;/&gt;&lt;wsp:rsid wsp:val=&quot;002C3414&quot;/&gt;&lt;wsp:rsid wsp:val=&quot;003000B7&quot;/&gt;&lt;wsp:rsid wsp:val=&quot;003003DD&quot;/&gt;&lt;wsp:rsid wsp:val=&quot;00307840&quot;/&gt;&lt;wsp:rsid wsp:val=&quot;00307F75&quot;/&gt;&lt;wsp:rsid wsp:val=&quot;0032359D&quot;/&gt;&lt;wsp:rsid wsp:val=&quot;003466B1&quot;/&gt;&lt;wsp:rsid wsp:val=&quot;003B76E0&quot;/&gt;&lt;wsp:rsid wsp:val=&quot;003C5FB5&quot;/&gt;&lt;wsp:rsid wsp:val=&quot;003C7B64&quot;/&gt;&lt;wsp:rsid wsp:val=&quot;003D2F24&quot;/&gt;&lt;wsp:rsid wsp:val=&quot;003E755E&quot;/&gt;&lt;wsp:rsid wsp:val=&quot;00404055&quot;/&gt;&lt;wsp:rsid wsp:val=&quot;00430340&quot;/&gt;&lt;wsp:rsid wsp:val=&quot;004324FE&quot;/&gt;&lt;wsp:rsid wsp:val=&quot;00435D79&quot;/&gt;&lt;wsp:rsid wsp:val=&quot;0043622F&quot;/&gt;&lt;wsp:rsid wsp:val=&quot;00445243&quot;/&gt;&lt;wsp:rsid wsp:val=&quot;0045332D&quot;/&gt;&lt;wsp:rsid wsp:val=&quot;00465146&quot;/&gt;&lt;wsp:rsid wsp:val=&quot;00480B00&quot;/&gt;&lt;wsp:rsid wsp:val=&quot;004866EE&quot;/&gt;&lt;wsp:rsid wsp:val=&quot;00495837&quot;/&gt;&lt;wsp:rsid wsp:val=&quot;004A3143&quot;/&gt;&lt;wsp:rsid wsp:val=&quot;004B280E&quot;/&gt;&lt;wsp:rsid wsp:val=&quot;004C375F&quot;/&gt;&lt;wsp:rsid wsp:val=&quot;004C5342&quot;/&gt;&lt;wsp:rsid wsp:val=&quot;004D3BF0&quot;/&gt;&lt;wsp:rsid wsp:val=&quot;004E3E18&quot;/&gt;&lt;wsp:rsid wsp:val=&quot;0050044F&quot;/&gt;&lt;wsp:rsid wsp:val=&quot;005119BA&quot;/&gt;&lt;wsp:rsid wsp:val=&quot;00511B8F&quot;/&gt;&lt;wsp:rsid wsp:val=&quot;0052035C&quot;/&gt;&lt;wsp:rsid wsp:val=&quot;00542842&quot;/&gt;&lt;wsp:rsid wsp:val=&quot;005522B5&quot;/&gt;&lt;wsp:rsid wsp:val=&quot;00555746&quot;/&gt;&lt;wsp:rsid wsp:val=&quot;00556B90&quot;/&gt;&lt;wsp:rsid wsp:val=&quot;00566403&quot;/&gt;&lt;wsp:rsid wsp:val=&quot;00597F65&quot;/&gt;&lt;wsp:rsid wsp:val=&quot;005B6BCA&quot;/&gt;&lt;wsp:rsid wsp:val=&quot;005C0F9B&quot;/&gt;&lt;wsp:rsid wsp:val=&quot;005C2E37&quot;/&gt;&lt;wsp:rsid wsp:val=&quot;005E37C8&quot;/&gt;&lt;wsp:rsid wsp:val=&quot;005F40EA&quot;/&gt;&lt;wsp:rsid wsp:val=&quot;00611D9D&quot;/&gt;&lt;wsp:rsid wsp:val=&quot;00645797&quot;/&gt;&lt;wsp:rsid wsp:val=&quot;00650371&quot;/&gt;&lt;wsp:rsid wsp:val=&quot;00660B0C&quot;/&gt;&lt;wsp:rsid wsp:val=&quot;00661987&quot;/&gt;&lt;wsp:rsid wsp:val=&quot;00692D45&quot;/&gt;&lt;wsp:rsid wsp:val=&quot;006A48F5&quot;/&gt;&lt;wsp:rsid wsp:val=&quot;006A7C5B&quot;/&gt;&lt;wsp:rsid wsp:val=&quot;006A7CF8&quot;/&gt;&lt;wsp:rsid wsp:val=&quot;006C1F9F&quot;/&gt;&lt;wsp:rsid wsp:val=&quot;006C1FB1&quot;/&gt;&lt;wsp:rsid wsp:val=&quot;006C6F50&quot;/&gt;&lt;wsp:rsid wsp:val=&quot;006C7857&quot;/&gt;&lt;wsp:rsid wsp:val=&quot;006D5593&quot;/&gt;&lt;wsp:rsid wsp:val=&quot;006E1316&quot;/&gt;&lt;wsp:rsid wsp:val=&quot;006F56A2&quot;/&gt;&lt;wsp:rsid wsp:val=&quot;00725E5A&quot;/&gt;&lt;wsp:rsid wsp:val=&quot;00727AE1&quot;/&gt;&lt;wsp:rsid wsp:val=&quot;007361AD&quot;/&gt;&lt;wsp:rsid wsp:val=&quot;0075087D&quot;/&gt;&lt;wsp:rsid wsp:val=&quot;00752589&quot;/&gt;&lt;wsp:rsid wsp:val=&quot;00760BA7&quot;/&gt;&lt;wsp:rsid wsp:val=&quot;007A47AD&quot;/&gt;&lt;wsp:rsid wsp:val=&quot;007A6455&quot;/&gt;&lt;wsp:rsid wsp:val=&quot;007B7732&quot;/&gt;&lt;wsp:rsid wsp:val=&quot;007C25BF&quot;/&gt;&lt;wsp:rsid wsp:val=&quot;007C48A1&quot;/&gt;&lt;wsp:rsid wsp:val=&quot;007C5A64&quot;/&gt;&lt;wsp:rsid wsp:val=&quot;007D3902&quot;/&gt;&lt;wsp:rsid wsp:val=&quot;007D6855&quot;/&gt;&lt;wsp:rsid wsp:val=&quot;0080332B&quot;/&gt;&lt;wsp:rsid wsp:val=&quot;0083082B&quot;/&gt;&lt;wsp:rsid wsp:val=&quot;00832942&quot;/&gt;&lt;wsp:rsid wsp:val=&quot;00844C14&quot;/&gt;&lt;wsp:rsid wsp:val=&quot;008563C4&quot;/&gt;&lt;wsp:rsid wsp:val=&quot;00865009&quot;/&gt;&lt;wsp:rsid wsp:val=&quot;00870317&quot;/&gt;&lt;wsp:rsid wsp:val=&quot;00885E7C&quot;/&gt;&lt;wsp:rsid wsp:val=&quot;0088664C&quot;/&gt;&lt;wsp:rsid wsp:val=&quot;008B777F&quot;/&gt;&lt;wsp:rsid wsp:val=&quot;009010E5&quot;/&gt;&lt;wsp:rsid wsp:val=&quot;00903DA5&quot;/&gt;&lt;wsp:rsid wsp:val=&quot;00910551&quot;/&gt;&lt;wsp:rsid wsp:val=&quot;00931257&quot;/&gt;&lt;wsp:rsid wsp:val=&quot;00933B46&quot;/&gt;&lt;wsp:rsid wsp:val=&quot;009430C5&quot;/&gt;&lt;wsp:rsid wsp:val=&quot;00956725&quot;/&gt;&lt;wsp:rsid wsp:val=&quot;0099468E&quot;/&gt;&lt;wsp:rsid wsp:val=&quot;009A720A&quot;/&gt;&lt;wsp:rsid wsp:val=&quot;009D426D&quot;/&gt;&lt;wsp:rsid wsp:val=&quot;009D51D0&quot;/&gt;&lt;wsp:rsid wsp:val=&quot;009E4664&quot;/&gt;&lt;wsp:rsid wsp:val=&quot;009E7FCB&quot;/&gt;&lt;wsp:rsid wsp:val=&quot;00A013A8&quot;/&gt;&lt;wsp:rsid wsp:val=&quot;00A1239D&quot;/&gt;&lt;wsp:rsid wsp:val=&quot;00A22FC8&quot;/&gt;&lt;wsp:rsid wsp:val=&quot;00A40AD8&quot;/&gt;&lt;wsp:rsid wsp:val=&quot;00A629F8&quot;/&gt;&lt;wsp:rsid wsp:val=&quot;00A723F8&quot;/&gt;&lt;wsp:rsid wsp:val=&quot;00A755D9&quot;/&gt;&lt;wsp:rsid wsp:val=&quot;00A85F85&quot;/&gt;&lt;wsp:rsid wsp:val=&quot;00AA4C4C&quot;/&gt;&lt;wsp:rsid wsp:val=&quot;00AB50FD&quot;/&gt;&lt;wsp:rsid wsp:val=&quot;00AC2575&quot;/&gt;&lt;wsp:rsid wsp:val=&quot;00AD2FAE&quot;/&gt;&lt;wsp:rsid wsp:val=&quot;00AE7D27&quot;/&gt;&lt;wsp:rsid wsp:val=&quot;00B066BE&quot;/&gt;&lt;wsp:rsid wsp:val=&quot;00B12B17&quot;/&gt;&lt;wsp:rsid wsp:val=&quot;00B20FC4&quot;/&gt;&lt;wsp:rsid wsp:val=&quot;00B30FDC&quot;/&gt;&lt;wsp:rsid wsp:val=&quot;00B536DF&quot;/&gt;&lt;wsp:rsid wsp:val=&quot;00B673AA&quot;/&gt;&lt;wsp:rsid wsp:val=&quot;00B835EE&quot;/&gt;&lt;wsp:rsid wsp:val=&quot;00B8594B&quot;/&gt;&lt;wsp:rsid wsp:val=&quot;00BA2FCD&quot;/&gt;&lt;wsp:rsid wsp:val=&quot;00BA78F5&quot;/&gt;&lt;wsp:rsid wsp:val=&quot;00BC6E23&quot;/&gt;&lt;wsp:rsid wsp:val=&quot;00BD71C0&quot;/&gt;&lt;wsp:rsid wsp:val=&quot;00C035BC&quot;/&gt;&lt;wsp:rsid wsp:val=&quot;00C15643&quot;/&gt;&lt;wsp:rsid wsp:val=&quot;00C15794&quot;/&gt;&lt;wsp:rsid wsp:val=&quot;00C2018E&quot;/&gt;&lt;wsp:rsid wsp:val=&quot;00C25288&quot;/&gt;&lt;wsp:rsid wsp:val=&quot;00C255B3&quot;/&gt;&lt;wsp:rsid wsp:val=&quot;00C9699B&quot;/&gt;&lt;wsp:rsid wsp:val=&quot;00CA48A8&quot;/&gt;&lt;wsp:rsid wsp:val=&quot;00CA632B&quot;/&gt;&lt;wsp:rsid wsp:val=&quot;00CB2372&quot;/&gt;&lt;wsp:rsid wsp:val=&quot;00CF17A4&quot;/&gt;&lt;wsp:rsid wsp:val=&quot;00D22965&quot;/&gt;&lt;wsp:rsid wsp:val=&quot;00D22C99&quot;/&gt;&lt;wsp:rsid wsp:val=&quot;00D2321B&quot;/&gt;&lt;wsp:rsid wsp:val=&quot;00D433A0&quot;/&gt;&lt;wsp:rsid wsp:val=&quot;00D52038&quot;/&gt;&lt;wsp:rsid wsp:val=&quot;00D53D21&quot;/&gt;&lt;wsp:rsid wsp:val=&quot;00D56A2D&quot;/&gt;&lt;wsp:rsid wsp:val=&quot;00D9742C&quot;/&gt;&lt;wsp:rsid wsp:val=&quot;00DA23CD&quot;/&gt;&lt;wsp:rsid wsp:val=&quot;00DA4996&quot;/&gt;&lt;wsp:rsid wsp:val=&quot;00DD0E1B&quot;/&gt;&lt;wsp:rsid wsp:val=&quot;00DE4026&quot;/&gt;&lt;wsp:rsid wsp:val=&quot;00DE76AC&quot;/&gt;&lt;wsp:rsid wsp:val=&quot;00E0283D&quot;/&gt;&lt;wsp:rsid wsp:val=&quot;00E1225A&quot;/&gt;&lt;wsp:rsid wsp:val=&quot;00E13077&quot;/&gt;&lt;wsp:rsid wsp:val=&quot;00E14382&quot;/&gt;&lt;wsp:rsid wsp:val=&quot;00E255FE&quot;/&gt;&lt;wsp:rsid wsp:val=&quot;00E303A1&quot;/&gt;&lt;wsp:rsid wsp:val=&quot;00E37FE6&quot;/&gt;&lt;wsp:rsid wsp:val=&quot;00E42919&quot;/&gt;&lt;wsp:rsid wsp:val=&quot;00E458C8&quot;/&gt;&lt;wsp:rsid wsp:val=&quot;00E539DD&quot;/&gt;&lt;wsp:rsid wsp:val=&quot;00E91C4E&quot;/&gt;&lt;wsp:rsid wsp:val=&quot;00EA64AA&quot;/&gt;&lt;wsp:rsid wsp:val=&quot;00ED61DD&quot;/&gt;&lt;wsp:rsid wsp:val=&quot;00EE6A32&quot;/&gt;&lt;wsp:rsid wsp:val=&quot;00EF1B81&quot;/&gt;&lt;wsp:rsid wsp:val=&quot;00F01516&quot;/&gt;&lt;wsp:rsid wsp:val=&quot;00F0691B&quot;/&gt;&lt;wsp:rsid wsp:val=&quot;00F229E5&quot;/&gt;&lt;wsp:rsid wsp:val=&quot;00F23CB2&quot;/&gt;&lt;wsp:rsid wsp:val=&quot;00F27F0A&quot;/&gt;&lt;wsp:rsid wsp:val=&quot;00F32502&quot;/&gt;&lt;wsp:rsid wsp:val=&quot;00F34AE2&quot;/&gt;&lt;wsp:rsid wsp:val=&quot;00F519DC&quot;/&gt;&lt;wsp:rsid wsp:val=&quot;00F730A9&quot;/&gt;&lt;wsp:rsid wsp:val=&quot;00F74EF5&quot;/&gt;&lt;wsp:rsid wsp:val=&quot;00F92606&quot;/&gt;&lt;wsp:rsid wsp:val=&quot;00FA3CED&quot;/&gt;&lt;wsp:rsid wsp:val=&quot;00FB0593&quot;/&gt;&lt;wsp:rsid wsp:val=&quot;00FB562A&quot;/&gt;&lt;wsp:rsid wsp:val=&quot;00FB7102&quot;/&gt;&lt;wsp:rsid wsp:val=&quot;00FC03AC&quot;/&gt;&lt;wsp:rsid wsp:val=&quot;00FD6AB0&quot;/&gt;&lt;wsp:rsid wsp:val=&quot;00FF45AD&quot;/&gt;&lt;/wsp:rsids&gt;&lt;/w:docPr&gt;&lt;w:body&gt;&lt;w:p wsp:rsidR=&quot;00000000&quot; wsp:rsidRDefault=&quot;00B835EE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/w:rPr&gt;&lt;m:t&gt;3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k&lt;/m:t&gt;&lt;/m:r&gt;&lt;/m:sub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/w:rPr&gt;&lt;m:t&gt;=&lt;/m:t&gt;&lt;/m:r&gt;&lt;m:sSubSup&gt;&lt;m:sSubSupPr&gt;&lt;m:ctrlPr&gt;&lt;w:rPr&gt;&lt;w:rFonts w:ascii=&quot;Cambria Math&quot; w:h-ansi=&quot;Cambria Math&quot;/&gt;&lt;wx:font wx:val=&quot;Cambria Math&quot;/&gt;&lt;w:i/&gt;&lt;w:sz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k&lt;/m:t&gt;&lt;/m:r&gt;&lt;/m:sub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/w:rPr&gt;&lt;m:t&gt;Оі&lt;/m:t&gt;&lt;/m:r&gt;&lt;/m:e&gt;&lt;m:sub&gt;&lt;m:r&gt;&lt;w:rPr&gt;&lt;w:rFonts w:ascii=&quot;Cambria Math&quot; w:h-ansi=&quot;Cambria Math&quot;/&gt;&lt;wx:font wx:val=&quot;Cambria Math&quot;/&gt;&lt;w:i/&gt;&lt;w:sz w:val=&quot;28&quot;/&gt;&lt;/w:rPr&gt;&lt;m:t&gt;2&lt;/m:t&gt;&lt;/m:r&gt;&lt;m:r&gt;&lt;w:rPr&gt;&lt;w:rFonts w:ascii=&quot;Cambria Math&quot; w:h-ansi=&quot;Cambria Math&quot;/&gt;&lt;wx:font wx:val=&quot;Cambria Math&quot;/&gt;&lt;w:i/&gt;&lt;w:sz w:val=&quot;28&quot;/&gt;&lt;w:lang w:val=&quot;EN-US&quot;/&gt;&lt;/w:rPr&gt;&lt;m:t&gt;k&lt;/m:t&gt;&lt;/m:r&gt;&lt;/m:sub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Ој&lt;/m:t&gt;&lt;/m:r&gt;&lt;/m:e&gt;&lt;m:sub&gt;&lt;m:r&gt;&lt;w:rPr&gt;&lt;w:rFonts w:ascii=&quot;Cambria Math&quot; w:h-ansi=&quot;Cambria Math&quot;/&gt;&lt;wx:font wx:val=&quot;Cambria Math&quot;/&gt;&lt;w:i/&gt;&lt;w:sz w:val=&quot;28&quot;/&gt;&lt;w:lang w:val=&quot;EN-US&quot;/&gt;&lt;/w:rPr&gt;&lt;m:t&gt;k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/w:rPr&gt;&lt;m:t&gt;1&lt;/m:t&gt;&lt;/m:r&gt;&lt;/m:sub&gt;&lt;/m:sSub&gt;&lt;/m:den&gt;&lt;/m:f&gt;&lt;/m:e&gt;&lt;/m:d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/w:rPr&gt;&lt;m:t&gt;+(&lt;/m:t&gt;&lt;/m:r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kПЂ&lt;/m:t&gt;&lt;/m:r&gt;&lt;/m:num&gt;&lt;m:den&gt;&lt;m:r&gt;&lt;w:rPr&gt;&lt;w:rFonts w:ascii=&quot;Cambria Math&quot; w:h-ansi=&quot;Cambria Math&quot;/&gt;&lt;wx:font wx:val=&quot;Cambria Math&quot;/&gt;&lt;w:i/&gt;&lt;w:sz w:val=&quot;28&quot;/&gt;&lt;/w:rPr&gt;&lt;m:t&gt;l&lt;/m:t&gt;&lt;/m:r&gt;&lt;/m:den&gt;&lt;/m:f&gt;&lt;m:r&gt;&lt;w:rPr&gt;&lt;w:rFonts w:ascii=&quot;Cambria Math&quot; w:h-ansi=&quot;Cambria Math&quot;/&gt;&lt;wx:font wx:val=&quot;Cambria Math&quot;/&gt;&lt;w:i/&gt;&lt;w:sz w:val=&quot;28&quot;/&gt;&lt;/w:rPr&gt;&lt;m:t&gt;)В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9" o:title="" chromakey="white"/>
          </v:shape>
        </w:pict>
      </w:r>
      <w:r w:rsidRPr="00F01516">
        <w:rPr>
          <w:sz w:val="28"/>
        </w:rPr>
        <w:fldChar w:fldCharType="end"/>
      </w:r>
      <w:r>
        <w:rPr>
          <w:sz w:val="28"/>
        </w:rPr>
        <w:t>.                                 (12)</w:t>
      </w: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</w:p>
    <w:p w:rsidR="00143FA2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Полученное аналитическое решение может быть использовано для постановки и отладки краевой задачи теплового процесса ЦБНД с посл</w:t>
      </w:r>
      <w:r>
        <w:rPr>
          <w:sz w:val="28"/>
        </w:rPr>
        <w:t>е</w:t>
      </w:r>
      <w:r>
        <w:rPr>
          <w:sz w:val="28"/>
        </w:rPr>
        <w:t>дующим ее решением численными методами средствами вычислительной техники.</w:t>
      </w:r>
    </w:p>
    <w:p w:rsidR="00143FA2" w:rsidRPr="00931257" w:rsidRDefault="00143FA2" w:rsidP="00DA23CD">
      <w:pPr>
        <w:spacing w:line="360" w:lineRule="auto"/>
        <w:ind w:right="-2" w:firstLine="709"/>
        <w:jc w:val="both"/>
        <w:rPr>
          <w:sz w:val="28"/>
        </w:rPr>
      </w:pPr>
      <w:r>
        <w:rPr>
          <w:sz w:val="28"/>
        </w:rPr>
        <w:t>Результаты этих расчетов совпадают с данными натурной термоме</w:t>
      </w:r>
      <w:r>
        <w:rPr>
          <w:sz w:val="28"/>
        </w:rPr>
        <w:t>т</w:t>
      </w:r>
      <w:r>
        <w:rPr>
          <w:sz w:val="28"/>
        </w:rPr>
        <w:t>рии с точностью 10-14% в диапазоне температур 1100 – 1450 К. При пон</w:t>
      </w:r>
      <w:r>
        <w:rPr>
          <w:sz w:val="28"/>
        </w:rPr>
        <w:t>и</w:t>
      </w:r>
      <w:r>
        <w:rPr>
          <w:sz w:val="28"/>
        </w:rPr>
        <w:t xml:space="preserve">жении температуры точность повышается до 7 %.             </w:t>
      </w:r>
    </w:p>
    <w:p w:rsidR="00143FA2" w:rsidRDefault="00143FA2" w:rsidP="00DA23CD">
      <w:pPr>
        <w:tabs>
          <w:tab w:val="left" w:pos="426"/>
          <w:tab w:val="left" w:pos="993"/>
        </w:tabs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Важным этапом процесса ЦБНД также является процесс охлаждения. Процесс охлаждения в работе </w:t>
      </w:r>
      <w:r w:rsidRPr="004C5342">
        <w:rPr>
          <w:sz w:val="28"/>
          <w:szCs w:val="28"/>
        </w:rPr>
        <w:t>[</w:t>
      </w:r>
      <w:r>
        <w:rPr>
          <w:sz w:val="28"/>
          <w:szCs w:val="28"/>
        </w:rPr>
        <w:t>13</w:t>
      </w:r>
      <w:r w:rsidRPr="004C5342">
        <w:rPr>
          <w:sz w:val="28"/>
          <w:szCs w:val="28"/>
        </w:rPr>
        <w:t xml:space="preserve">] </w:t>
      </w:r>
      <w:r>
        <w:rPr>
          <w:sz w:val="28"/>
          <w:szCs w:val="28"/>
        </w:rPr>
        <w:t>исследован на примере неограниченн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биметаллического цилиндра. Учитывалось, что при затвердевании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плава при дуговой биметаллизации между слоями устанавливается идеал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ный тепловой контакт, температурное поле (гладкое и непрерывное) 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мируется на стадии нагрева, толщина наплавляемого слоя – не более 4-5 мм. Для решения задачи охлаждения были использованы те же нелине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ные уравнения теплопроводности, что и на стадии нагрева, но на нисход</w:t>
      </w:r>
      <w:r>
        <w:rPr>
          <w:sz w:val="28"/>
          <w:szCs w:val="28"/>
        </w:rPr>
        <w:t>я</w:t>
      </w:r>
      <w:r>
        <w:rPr>
          <w:sz w:val="28"/>
          <w:szCs w:val="28"/>
        </w:rPr>
        <w:t>щей ветви термического цикла менялись граничные условия.</w:t>
      </w:r>
    </w:p>
    <w:p w:rsidR="00143FA2" w:rsidRDefault="00143FA2" w:rsidP="00DA23CD">
      <w:pPr>
        <w:tabs>
          <w:tab w:val="left" w:pos="426"/>
          <w:tab w:val="left" w:pos="993"/>
        </w:tabs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выборе режима охлаждения необходимо учитывать, что б</w:t>
      </w:r>
      <w:r>
        <w:rPr>
          <w:sz w:val="28"/>
          <w:szCs w:val="28"/>
        </w:rPr>
        <w:t>ы</w:t>
      </w:r>
      <w:r>
        <w:rPr>
          <w:sz w:val="28"/>
          <w:szCs w:val="28"/>
        </w:rPr>
        <w:t>строе охлаждение способствует образованию мелкодиспесной структуры, которая характеризуется высокими механическими свойствами. Но при быстром охлаждении образуются также трещины в наплавляемом и в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новном слоях, отслаивается наплавленный слой, что обусловлено разницей в коэффициентах термического расширения материалов. </w:t>
      </w:r>
    </w:p>
    <w:p w:rsidR="00143FA2" w:rsidRPr="004C5342" w:rsidRDefault="00143FA2" w:rsidP="00DA23CD">
      <w:pPr>
        <w:tabs>
          <w:tab w:val="left" w:pos="426"/>
          <w:tab w:val="left" w:pos="993"/>
        </w:tabs>
        <w:spacing w:line="360" w:lineRule="auto"/>
        <w:ind w:right="-2" w:firstLine="709"/>
        <w:jc w:val="both"/>
        <w:rPr>
          <w:sz w:val="28"/>
          <w:szCs w:val="28"/>
        </w:rPr>
      </w:pPr>
    </w:p>
    <w:p w:rsidR="00143FA2" w:rsidRPr="0080332B" w:rsidRDefault="00143FA2" w:rsidP="0080332B">
      <w:pPr>
        <w:tabs>
          <w:tab w:val="left" w:pos="1134"/>
        </w:tabs>
        <w:ind w:firstLine="709"/>
        <w:rPr>
          <w:b/>
          <w:sz w:val="28"/>
          <w:szCs w:val="28"/>
        </w:rPr>
      </w:pPr>
      <w:r w:rsidRPr="0080332B">
        <w:rPr>
          <w:b/>
          <w:sz w:val="28"/>
          <w:szCs w:val="28"/>
        </w:rPr>
        <w:t>Литература</w:t>
      </w:r>
    </w:p>
    <w:p w:rsidR="00143FA2" w:rsidRPr="0080332B" w:rsidRDefault="00143FA2" w:rsidP="0080332B">
      <w:pPr>
        <w:ind w:firstLine="709"/>
        <w:jc w:val="both"/>
      </w:pPr>
      <w:r w:rsidRPr="0080332B">
        <w:t>1. Гарбуз Н.А. Металлические композиционные материалы//Труды/ Краснодар. политехн. ин-т. – Краснодар, 1977.- вып. 251. – С.3-8.</w:t>
      </w:r>
    </w:p>
    <w:p w:rsidR="00143FA2" w:rsidRPr="0080332B" w:rsidRDefault="00143FA2" w:rsidP="0080332B">
      <w:pPr>
        <w:ind w:firstLine="709"/>
        <w:jc w:val="both"/>
      </w:pPr>
      <w:r w:rsidRPr="0080332B">
        <w:t>2. Денисенко С.Г., Глушко С.П. Оптимизация технологии производства по</w:t>
      </w:r>
      <w:r w:rsidRPr="0080332B">
        <w:t>д</w:t>
      </w:r>
      <w:r w:rsidRPr="0080332B">
        <w:t>шипников скольжения из биметалла сталь-бронза//Современные методы наплавки, у</w:t>
      </w:r>
      <w:r w:rsidRPr="0080332B">
        <w:t>п</w:t>
      </w:r>
      <w:r w:rsidRPr="0080332B">
        <w:t>рочняющие защитные покрытия и используемые материалы: Тез. докл. Украинск. Респ. науч.-техн. конф. – Харьков, 1990. – С. 70-71.</w:t>
      </w:r>
    </w:p>
    <w:p w:rsidR="00143FA2" w:rsidRPr="0080332B" w:rsidRDefault="00143FA2" w:rsidP="0080332B">
      <w:pPr>
        <w:ind w:right="-2" w:firstLine="709"/>
        <w:jc w:val="both"/>
      </w:pPr>
      <w:r w:rsidRPr="0080332B">
        <w:t>3. Гарбуз Н.А., Рудаков Е.А., Киприянова В.Н., Сапожников С.З. исследование, разработка и внедрение биметаллов// Новые исследования в машиностроении и мета</w:t>
      </w:r>
      <w:r w:rsidRPr="0080332B">
        <w:t>л</w:t>
      </w:r>
      <w:r w:rsidRPr="0080332B">
        <w:t>лообработке.- Краснодар, 1982. – С. 10-14.</w:t>
      </w:r>
    </w:p>
    <w:p w:rsidR="00143FA2" w:rsidRPr="0080332B" w:rsidRDefault="00143FA2" w:rsidP="0080332B">
      <w:pPr>
        <w:ind w:right="-2" w:firstLine="709"/>
        <w:jc w:val="both"/>
      </w:pPr>
      <w:r w:rsidRPr="0080332B">
        <w:t>4. Гарбуз Н.А., Сапожников С.З., Глушко С.П. Температурное поле заготовки при центробежной биметаллизации с нагревом независимой электрической дугой// Н</w:t>
      </w:r>
      <w:r w:rsidRPr="0080332B">
        <w:t>о</w:t>
      </w:r>
      <w:r w:rsidRPr="0080332B">
        <w:t>вые технологии производства слоистых металлов, перспективы расширения из сорт</w:t>
      </w:r>
      <w:r w:rsidRPr="0080332B">
        <w:t>а</w:t>
      </w:r>
      <w:r w:rsidRPr="0080332B">
        <w:t>мента и применения: Тез. докл. науч.- техн. сем. - Магнитогорск, 1987. – С. 13-14.</w:t>
      </w:r>
    </w:p>
    <w:p w:rsidR="00143FA2" w:rsidRPr="0080332B" w:rsidRDefault="00143FA2" w:rsidP="0080332B">
      <w:pPr>
        <w:ind w:right="-2" w:firstLine="709"/>
        <w:jc w:val="both"/>
      </w:pPr>
      <w:r w:rsidRPr="0080332B">
        <w:t>5. Туркдоган Е.Т. Физическая химия высокотемпературных процессов: Пер. с англ. – М.: Металлургия, 1985. – 344 с.</w:t>
      </w:r>
    </w:p>
    <w:p w:rsidR="00143FA2" w:rsidRPr="0080332B" w:rsidRDefault="00143FA2" w:rsidP="0080332B">
      <w:pPr>
        <w:ind w:right="-2" w:firstLine="709"/>
        <w:jc w:val="both"/>
      </w:pPr>
      <w:r w:rsidRPr="0080332B">
        <w:t>6. Пржибыл И. Теория литейных процессов (основные вопросы теории и прим</w:t>
      </w:r>
      <w:r w:rsidRPr="0080332B">
        <w:t>е</w:t>
      </w:r>
      <w:r w:rsidRPr="0080332B">
        <w:t>ры приложений)/Пер. с чеш. – М.: Мир, 1967. – 328 с.</w:t>
      </w:r>
    </w:p>
    <w:p w:rsidR="00143FA2" w:rsidRPr="0080332B" w:rsidRDefault="00143FA2" w:rsidP="0080332B">
      <w:pPr>
        <w:ind w:right="-2" w:firstLine="709"/>
        <w:jc w:val="both"/>
      </w:pPr>
      <w:r w:rsidRPr="0080332B">
        <w:t>7. Бутковский А.Г., Малыт С.А., Андреев Ю.Н. Оптимальное управление нагр</w:t>
      </w:r>
      <w:r w:rsidRPr="0080332B">
        <w:t>е</w:t>
      </w:r>
      <w:r w:rsidRPr="0080332B">
        <w:t>вом металла. – М.:  Металлургия,  1972. – 440 с.</w:t>
      </w:r>
    </w:p>
    <w:p w:rsidR="00143FA2" w:rsidRPr="0080332B" w:rsidRDefault="00143FA2" w:rsidP="0080332B">
      <w:pPr>
        <w:ind w:right="-2" w:firstLine="709"/>
        <w:jc w:val="both"/>
      </w:pPr>
      <w:r w:rsidRPr="0080332B">
        <w:t>8. Рыкалин Н.Н. Рачеты тепловых процессов при сварке. – М.: Машгиз, 1951. – 296 с.</w:t>
      </w:r>
    </w:p>
    <w:p w:rsidR="00143FA2" w:rsidRPr="0080332B" w:rsidRDefault="00143FA2" w:rsidP="0080332B">
      <w:pPr>
        <w:ind w:right="-2" w:firstLine="709"/>
        <w:jc w:val="both"/>
        <w:rPr>
          <w:color w:val="000000"/>
        </w:rPr>
      </w:pPr>
      <w:r w:rsidRPr="0080332B">
        <w:t xml:space="preserve">9. </w:t>
      </w:r>
      <w:r w:rsidRPr="0080332B">
        <w:rPr>
          <w:rFonts w:eastAsia="TimesNewRomanPSMT"/>
        </w:rPr>
        <w:t xml:space="preserve">Глушко С.П. </w:t>
      </w:r>
      <w:r w:rsidRPr="0080332B">
        <w:rPr>
          <w:color w:val="000000"/>
        </w:rPr>
        <w:t>Моделирование теплового процесса центробежной биметаллиз</w:t>
      </w:r>
      <w:r w:rsidRPr="0080332B">
        <w:rPr>
          <w:color w:val="000000"/>
        </w:rPr>
        <w:t>а</w:t>
      </w:r>
      <w:r w:rsidRPr="0080332B">
        <w:rPr>
          <w:color w:val="000000"/>
        </w:rPr>
        <w:t>ции внутренней поверхности втулок</w:t>
      </w:r>
      <w:r w:rsidRPr="0080332B">
        <w:rPr>
          <w:rFonts w:eastAsia="TimesNewRomanPSMT"/>
        </w:rPr>
        <w:t>/ С.П. Глушко, Д.Л. Поправка, Н.С. Абрамов//</w:t>
      </w:r>
      <w:r w:rsidRPr="0080332B">
        <w:rPr>
          <w:color w:val="000000"/>
        </w:rPr>
        <w:t xml:space="preserve"> Св</w:t>
      </w:r>
      <w:r w:rsidRPr="0080332B">
        <w:rPr>
          <w:color w:val="000000"/>
        </w:rPr>
        <w:t>а</w:t>
      </w:r>
      <w:r w:rsidRPr="0080332B">
        <w:rPr>
          <w:color w:val="000000"/>
        </w:rPr>
        <w:t>рочное производство. – 2009. - №2. – С. 30-35.</w:t>
      </w:r>
    </w:p>
    <w:p w:rsidR="00143FA2" w:rsidRPr="0080332B" w:rsidRDefault="00143FA2" w:rsidP="0080332B">
      <w:pPr>
        <w:ind w:right="-2" w:firstLine="709"/>
        <w:jc w:val="both"/>
      </w:pPr>
      <w:r w:rsidRPr="0080332B">
        <w:t>10. Карножицкий В.Н. Контактный теплообмен в процессах литья. - Киев: На</w:t>
      </w:r>
      <w:r w:rsidRPr="0080332B">
        <w:t>у</w:t>
      </w:r>
      <w:r w:rsidRPr="0080332B">
        <w:t>кова думка, 1978. – 300 с.</w:t>
      </w:r>
    </w:p>
    <w:p w:rsidR="00143FA2" w:rsidRPr="0080332B" w:rsidRDefault="00143FA2" w:rsidP="0080332B">
      <w:pPr>
        <w:ind w:right="-2" w:firstLine="709"/>
        <w:jc w:val="both"/>
      </w:pPr>
      <w:r w:rsidRPr="0080332B">
        <w:t>11. Самойлович Ю.А. Системный анализ кристаллизации слитка. - Киев: Наук</w:t>
      </w:r>
      <w:r w:rsidRPr="0080332B">
        <w:t>о</w:t>
      </w:r>
      <w:r w:rsidRPr="0080332B">
        <w:t>ва думка, 1983. – 248 с.</w:t>
      </w:r>
    </w:p>
    <w:p w:rsidR="00143FA2" w:rsidRPr="0080332B" w:rsidRDefault="00143FA2" w:rsidP="0080332B">
      <w:pPr>
        <w:ind w:right="-2" w:firstLine="709"/>
        <w:jc w:val="both"/>
      </w:pPr>
      <w:r w:rsidRPr="0080332B">
        <w:t>12. Шмрга  Л. Затвердевание и кристаллизация стальных слитков: Пер. с чеш. М.: Металлургия, 1985. – 248 с.</w:t>
      </w:r>
    </w:p>
    <w:p w:rsidR="00143FA2" w:rsidRPr="0080332B" w:rsidRDefault="00143FA2" w:rsidP="0080332B">
      <w:pPr>
        <w:ind w:right="-2" w:firstLine="709"/>
        <w:jc w:val="both"/>
      </w:pPr>
      <w:r w:rsidRPr="0080332B">
        <w:t>13. Сапожников С.З. Разработка  и внедрение технологии производства бимета</w:t>
      </w:r>
      <w:r w:rsidRPr="0080332B">
        <w:t>л</w:t>
      </w:r>
      <w:r w:rsidRPr="0080332B">
        <w:t>лических заготовок методом совместного нагрева. Автореф. дис. …д-ра техн. наук. Свердловск, 1988. – 54 с.</w:t>
      </w:r>
    </w:p>
    <w:p w:rsidR="00143FA2" w:rsidRPr="007B681D" w:rsidRDefault="00143FA2" w:rsidP="0080332B">
      <w:pPr>
        <w:ind w:right="-2" w:firstLine="709"/>
        <w:jc w:val="both"/>
        <w:rPr>
          <w:lang w:val="en-US"/>
        </w:rPr>
      </w:pPr>
      <w:r w:rsidRPr="0080332B">
        <w:t>14. Карташов Э.М. Аналитические методы в теории теплопроводности твердых тел. М</w:t>
      </w:r>
      <w:r w:rsidRPr="007B681D">
        <w:rPr>
          <w:lang w:val="en-US"/>
        </w:rPr>
        <w:t xml:space="preserve">.: </w:t>
      </w:r>
      <w:r w:rsidRPr="0080332B">
        <w:t>Высшая</w:t>
      </w:r>
      <w:r w:rsidRPr="007B681D">
        <w:rPr>
          <w:lang w:val="en-US"/>
        </w:rPr>
        <w:t xml:space="preserve"> </w:t>
      </w:r>
      <w:r w:rsidRPr="0080332B">
        <w:t>школа</w:t>
      </w:r>
      <w:r w:rsidRPr="007B681D">
        <w:rPr>
          <w:lang w:val="en-US"/>
        </w:rPr>
        <w:t xml:space="preserve">, 1985. – 480 </w:t>
      </w:r>
      <w:r w:rsidRPr="0080332B">
        <w:t>с</w:t>
      </w:r>
      <w:r w:rsidRPr="007B681D">
        <w:rPr>
          <w:lang w:val="en-US"/>
        </w:rPr>
        <w:t>.</w:t>
      </w:r>
    </w:p>
    <w:p w:rsidR="00143FA2" w:rsidRPr="007B681D" w:rsidRDefault="00143FA2" w:rsidP="0080332B">
      <w:pPr>
        <w:ind w:right="-2" w:firstLine="709"/>
        <w:jc w:val="both"/>
        <w:rPr>
          <w:lang w:val="en-US"/>
        </w:rPr>
      </w:pPr>
    </w:p>
    <w:p w:rsidR="00143FA2" w:rsidRPr="007B681D" w:rsidRDefault="00143FA2" w:rsidP="0080332B">
      <w:pPr>
        <w:ind w:right="-2" w:firstLine="709"/>
        <w:jc w:val="both"/>
        <w:rPr>
          <w:lang w:val="en-US"/>
        </w:rPr>
      </w:pPr>
    </w:p>
    <w:p w:rsidR="00143FA2" w:rsidRPr="0080332B" w:rsidRDefault="00143FA2" w:rsidP="0080332B">
      <w:pPr>
        <w:tabs>
          <w:tab w:val="left" w:pos="900"/>
          <w:tab w:val="left" w:pos="1134"/>
        </w:tabs>
        <w:ind w:firstLine="709"/>
        <w:jc w:val="both"/>
        <w:rPr>
          <w:b/>
          <w:sz w:val="28"/>
          <w:szCs w:val="28"/>
          <w:lang w:val="en-US"/>
        </w:rPr>
      </w:pPr>
      <w:r w:rsidRPr="0080332B">
        <w:rPr>
          <w:b/>
          <w:sz w:val="28"/>
          <w:szCs w:val="28"/>
          <w:lang w:val="en-US"/>
        </w:rPr>
        <w:t>References</w:t>
      </w:r>
    </w:p>
    <w:p w:rsidR="00143FA2" w:rsidRPr="00335985" w:rsidRDefault="00143FA2" w:rsidP="00335985">
      <w:pPr>
        <w:ind w:right="-2" w:firstLine="709"/>
        <w:jc w:val="both"/>
        <w:rPr>
          <w:lang w:val="en-US"/>
        </w:rPr>
      </w:pPr>
      <w:r w:rsidRPr="00335985">
        <w:rPr>
          <w:lang w:val="en-US"/>
        </w:rPr>
        <w:t>1. Garbuz N.A. Metallicheskie kompozicionnye materialy//Trudy/ Krasnodar. politehn. in-t. – Krasnodar, 1977.- vyp. 251. – S.3-8.</w:t>
      </w:r>
    </w:p>
    <w:p w:rsidR="00143FA2" w:rsidRPr="00335985" w:rsidRDefault="00143FA2" w:rsidP="00335985">
      <w:pPr>
        <w:ind w:right="-2" w:firstLine="709"/>
        <w:jc w:val="both"/>
        <w:rPr>
          <w:lang w:val="en-US"/>
        </w:rPr>
      </w:pPr>
      <w:r w:rsidRPr="00335985">
        <w:rPr>
          <w:lang w:val="en-US"/>
        </w:rPr>
        <w:t>2. Denisenko S.G., Glushko S.P. Optimizacija tehnologii proizvodstva pod-shipnikov skol'zhenija iz bimetalla stal'-bronza//Sovremennye metody naplavki, up-rochnjajushhie zas</w:t>
      </w:r>
      <w:r w:rsidRPr="00335985">
        <w:rPr>
          <w:lang w:val="en-US"/>
        </w:rPr>
        <w:t>h</w:t>
      </w:r>
      <w:r w:rsidRPr="00335985">
        <w:rPr>
          <w:lang w:val="en-US"/>
        </w:rPr>
        <w:t>hitnye pokrytija i ispol'zuemye materialy: Tez. dokl. Ukrainsk. Resp. nauch.-tehn. konf. – Har'kov, 1990. – S. 70-71.</w:t>
      </w:r>
    </w:p>
    <w:p w:rsidR="00143FA2" w:rsidRPr="00335985" w:rsidRDefault="00143FA2" w:rsidP="00335985">
      <w:pPr>
        <w:ind w:right="-2" w:firstLine="709"/>
        <w:jc w:val="both"/>
        <w:rPr>
          <w:lang w:val="en-US"/>
        </w:rPr>
      </w:pPr>
      <w:r w:rsidRPr="00335985">
        <w:rPr>
          <w:lang w:val="en-US"/>
        </w:rPr>
        <w:t>3. Garbuz N.A., Rudakov E.A., Kiprijanova V.N., Sapozhnikov S.Z. issledovanie, ra</w:t>
      </w:r>
      <w:r w:rsidRPr="00335985">
        <w:rPr>
          <w:lang w:val="en-US"/>
        </w:rPr>
        <w:t>z</w:t>
      </w:r>
      <w:r w:rsidRPr="00335985">
        <w:rPr>
          <w:lang w:val="en-US"/>
        </w:rPr>
        <w:t>rabotka i vnedrenie bimetallov// Novye issledovanija v mashinostroenii i metal-loobrabotke.- Krasnodar, 1982. – S. 10-14.</w:t>
      </w:r>
    </w:p>
    <w:p w:rsidR="00143FA2" w:rsidRPr="00335985" w:rsidRDefault="00143FA2" w:rsidP="00335985">
      <w:pPr>
        <w:ind w:right="-2" w:firstLine="709"/>
        <w:jc w:val="both"/>
        <w:rPr>
          <w:lang w:val="en-US"/>
        </w:rPr>
      </w:pPr>
      <w:r w:rsidRPr="00335985">
        <w:rPr>
          <w:lang w:val="en-US"/>
        </w:rPr>
        <w:t>4. Garbuz N.A., Sapozhnikov S.Z., Glushko S.P. Temperaturnoe pole zagotovki pri centrobezhnoj bimetallizacii s nagrevom nezavisimoj jelektricheskoj dugoj// No-vye tehnologii proizvodstva sloistyh metallov, perspektivy rasshirenija iz sorta-menta i prim</w:t>
      </w:r>
      <w:r w:rsidRPr="00335985">
        <w:rPr>
          <w:lang w:val="en-US"/>
        </w:rPr>
        <w:t>e</w:t>
      </w:r>
      <w:r w:rsidRPr="00335985">
        <w:rPr>
          <w:lang w:val="en-US"/>
        </w:rPr>
        <w:t>nenija: Tez. dokl. nauch.- tehn. sem. - Magnitogorsk, 1987. – S. 13-14.</w:t>
      </w:r>
    </w:p>
    <w:p w:rsidR="00143FA2" w:rsidRPr="00335985" w:rsidRDefault="00143FA2" w:rsidP="00335985">
      <w:pPr>
        <w:ind w:right="-2" w:firstLine="709"/>
        <w:jc w:val="both"/>
        <w:rPr>
          <w:lang w:val="en-US"/>
        </w:rPr>
      </w:pPr>
      <w:r w:rsidRPr="00335985">
        <w:rPr>
          <w:lang w:val="en-US"/>
        </w:rPr>
        <w:t>5. Turkdogan E.T. Fizicheskaja himija vysokotemperaturnyh processov: Per. s angl. – M.: Metallurgija, 1985. – 344 s.</w:t>
      </w:r>
    </w:p>
    <w:p w:rsidR="00143FA2" w:rsidRPr="00335985" w:rsidRDefault="00143FA2" w:rsidP="00335985">
      <w:pPr>
        <w:ind w:right="-2" w:firstLine="709"/>
        <w:jc w:val="both"/>
        <w:rPr>
          <w:lang w:val="en-US"/>
        </w:rPr>
      </w:pPr>
      <w:r w:rsidRPr="00335985">
        <w:rPr>
          <w:lang w:val="en-US"/>
        </w:rPr>
        <w:t>6. Przhibyl I. Teorija litejnyh processov (osnovnye voprosy teorii i prime-ry prilo</w:t>
      </w:r>
      <w:r w:rsidRPr="00335985">
        <w:rPr>
          <w:lang w:val="en-US"/>
        </w:rPr>
        <w:t>z</w:t>
      </w:r>
      <w:r w:rsidRPr="00335985">
        <w:rPr>
          <w:lang w:val="en-US"/>
        </w:rPr>
        <w:t>henij)/Per. s chesh. – M.: Mir, 1967. – 328 s.</w:t>
      </w:r>
    </w:p>
    <w:p w:rsidR="00143FA2" w:rsidRPr="00335985" w:rsidRDefault="00143FA2" w:rsidP="00335985">
      <w:pPr>
        <w:ind w:right="-2" w:firstLine="709"/>
        <w:jc w:val="both"/>
        <w:rPr>
          <w:lang w:val="en-US"/>
        </w:rPr>
      </w:pPr>
      <w:r w:rsidRPr="00335985">
        <w:rPr>
          <w:lang w:val="en-US"/>
        </w:rPr>
        <w:t>7. Butkovskij A.G., Malyt S.A., Andreev Ju.N. Optimal'noe upravlenie nagre-vom metalla. – M.:  Metallurgija,  1972. – 440 s.</w:t>
      </w:r>
    </w:p>
    <w:p w:rsidR="00143FA2" w:rsidRPr="00335985" w:rsidRDefault="00143FA2" w:rsidP="00335985">
      <w:pPr>
        <w:ind w:right="-2" w:firstLine="709"/>
        <w:jc w:val="both"/>
        <w:rPr>
          <w:lang w:val="en-US"/>
        </w:rPr>
      </w:pPr>
      <w:r w:rsidRPr="00335985">
        <w:rPr>
          <w:lang w:val="en-US"/>
        </w:rPr>
        <w:t>8. Rykalin N.N. Rachety teplovyh processov pri svarke. – M.: Mashgiz, 1951. – 296 s.</w:t>
      </w:r>
    </w:p>
    <w:p w:rsidR="00143FA2" w:rsidRPr="00335985" w:rsidRDefault="00143FA2" w:rsidP="00335985">
      <w:pPr>
        <w:ind w:right="-2" w:firstLine="709"/>
        <w:jc w:val="both"/>
        <w:rPr>
          <w:lang w:val="en-US"/>
        </w:rPr>
      </w:pPr>
      <w:r w:rsidRPr="00335985">
        <w:rPr>
          <w:lang w:val="en-US"/>
        </w:rPr>
        <w:t>9. Glushko S.P. Modelirovanie teplovogo processa centrobezhnoj bimetalliza-cii vn</w:t>
      </w:r>
      <w:r w:rsidRPr="00335985">
        <w:rPr>
          <w:lang w:val="en-US"/>
        </w:rPr>
        <w:t>u</w:t>
      </w:r>
      <w:r w:rsidRPr="00335985">
        <w:rPr>
          <w:lang w:val="en-US"/>
        </w:rPr>
        <w:t>trennej poverhnosti vtulok/ S.P. Glushko, D.L. Popravka, N.S. Abramov// Sva-rochnoe proi</w:t>
      </w:r>
      <w:r w:rsidRPr="00335985">
        <w:rPr>
          <w:lang w:val="en-US"/>
        </w:rPr>
        <w:t>z</w:t>
      </w:r>
      <w:r w:rsidRPr="00335985">
        <w:rPr>
          <w:lang w:val="en-US"/>
        </w:rPr>
        <w:t>vodstvo. – 2009. - №2. – S. 30-35.</w:t>
      </w:r>
    </w:p>
    <w:p w:rsidR="00143FA2" w:rsidRPr="00335985" w:rsidRDefault="00143FA2" w:rsidP="00335985">
      <w:pPr>
        <w:ind w:right="-2" w:firstLine="709"/>
        <w:jc w:val="both"/>
        <w:rPr>
          <w:lang w:val="en-US"/>
        </w:rPr>
      </w:pPr>
      <w:r w:rsidRPr="00335985">
        <w:rPr>
          <w:lang w:val="en-US"/>
        </w:rPr>
        <w:t>10. Karnozhickij V.N. Kontaktnyj teploobmen v processah lit'ja. - Kiev: Nau-kova dumka, 1978. – 300 s.</w:t>
      </w:r>
    </w:p>
    <w:p w:rsidR="00143FA2" w:rsidRPr="00335985" w:rsidRDefault="00143FA2" w:rsidP="00335985">
      <w:pPr>
        <w:ind w:right="-2" w:firstLine="709"/>
        <w:jc w:val="both"/>
        <w:rPr>
          <w:lang w:val="en-US"/>
        </w:rPr>
      </w:pPr>
      <w:r w:rsidRPr="00335985">
        <w:rPr>
          <w:lang w:val="en-US"/>
        </w:rPr>
        <w:t>11. Samojlovich Ju.A. Sistemnyj analiz kristallizacii slitka. - Kiev: Nauko-va dumka, 1983. – 248 s.</w:t>
      </w:r>
    </w:p>
    <w:p w:rsidR="00143FA2" w:rsidRPr="00335985" w:rsidRDefault="00143FA2" w:rsidP="00335985">
      <w:pPr>
        <w:ind w:right="-2" w:firstLine="709"/>
        <w:jc w:val="both"/>
        <w:rPr>
          <w:lang w:val="en-US"/>
        </w:rPr>
      </w:pPr>
      <w:r w:rsidRPr="00335985">
        <w:rPr>
          <w:lang w:val="en-US"/>
        </w:rPr>
        <w:t>12. Shmrga  L. Zatverdevanie i kristallizacija stal'nyh slitkov: Per. s chesh. M.: Meta</w:t>
      </w:r>
      <w:r w:rsidRPr="00335985">
        <w:rPr>
          <w:lang w:val="en-US"/>
        </w:rPr>
        <w:t>l</w:t>
      </w:r>
      <w:r w:rsidRPr="00335985">
        <w:rPr>
          <w:lang w:val="en-US"/>
        </w:rPr>
        <w:t>lurgija, 1985. – 248 s.</w:t>
      </w:r>
    </w:p>
    <w:p w:rsidR="00143FA2" w:rsidRPr="00335985" w:rsidRDefault="00143FA2" w:rsidP="00335985">
      <w:pPr>
        <w:ind w:right="-2" w:firstLine="709"/>
        <w:jc w:val="both"/>
        <w:rPr>
          <w:lang w:val="en-US"/>
        </w:rPr>
      </w:pPr>
      <w:r w:rsidRPr="00335985">
        <w:rPr>
          <w:lang w:val="en-US"/>
        </w:rPr>
        <w:t>13. Sapozhnikov S.Z. Razrabotka  i vnedrenie tehnologii proizvodstva bimetal-licheskih zagotovok metodom sovmestnogo nagreva. Avtoref. dis. …d-ra tehn. nauk. Sver</w:t>
      </w:r>
      <w:r w:rsidRPr="00335985">
        <w:rPr>
          <w:lang w:val="en-US"/>
        </w:rPr>
        <w:t>d</w:t>
      </w:r>
      <w:r w:rsidRPr="00335985">
        <w:rPr>
          <w:lang w:val="en-US"/>
        </w:rPr>
        <w:t>lovsk, 1988. – 54 s.</w:t>
      </w:r>
    </w:p>
    <w:p w:rsidR="00143FA2" w:rsidRPr="00335985" w:rsidRDefault="00143FA2" w:rsidP="00335985">
      <w:pPr>
        <w:ind w:right="-2" w:firstLine="709"/>
        <w:jc w:val="both"/>
        <w:rPr>
          <w:lang w:val="en-US"/>
        </w:rPr>
      </w:pPr>
      <w:r w:rsidRPr="00335985">
        <w:rPr>
          <w:lang w:val="en-US"/>
        </w:rPr>
        <w:t>14. Kartashov Je.M. Analiticheskie metody v teorii teploprovodnosti tverdyh tel. M.: Vysshaja shkola, 1985. – 480 s.</w:t>
      </w:r>
    </w:p>
    <w:sectPr w:rsidR="00143FA2" w:rsidRPr="00335985" w:rsidSect="00DA23CD">
      <w:headerReference w:type="even" r:id="rId40"/>
      <w:headerReference w:type="default" r:id="rId41"/>
      <w:footerReference w:type="default" r:id="rId42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FA2" w:rsidRDefault="00143FA2" w:rsidP="00CB2372">
      <w:r>
        <w:separator/>
      </w:r>
    </w:p>
  </w:endnote>
  <w:endnote w:type="continuationSeparator" w:id="0">
    <w:p w:rsidR="00143FA2" w:rsidRDefault="00143FA2" w:rsidP="00CB2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SOCPEUR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FA2" w:rsidRDefault="00143FA2">
    <w:pPr>
      <w:pStyle w:val="Footer"/>
    </w:pPr>
    <w:r w:rsidRPr="00D82699">
      <w:t>http://ej.kubagro.ru/2017/06/pdf/</w:t>
    </w:r>
    <w:r>
      <w:t>85</w:t>
    </w:r>
    <w:r w:rsidRPr="00D82699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FA2" w:rsidRDefault="00143FA2" w:rsidP="00CB2372">
      <w:r>
        <w:separator/>
      </w:r>
    </w:p>
  </w:footnote>
  <w:footnote w:type="continuationSeparator" w:id="0">
    <w:p w:rsidR="00143FA2" w:rsidRDefault="00143FA2" w:rsidP="00CB23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FA2" w:rsidRDefault="00143FA2" w:rsidP="00A62DC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3FA2" w:rsidRDefault="00143FA2" w:rsidP="00FA3C5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FA2" w:rsidRPr="00FA3C54" w:rsidRDefault="00143FA2" w:rsidP="00A62DCD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FA3C54">
      <w:rPr>
        <w:rStyle w:val="PageNumber"/>
        <w:sz w:val="28"/>
        <w:szCs w:val="28"/>
      </w:rPr>
      <w:fldChar w:fldCharType="begin"/>
    </w:r>
    <w:r w:rsidRPr="00FA3C54">
      <w:rPr>
        <w:rStyle w:val="PageNumber"/>
        <w:sz w:val="28"/>
        <w:szCs w:val="28"/>
      </w:rPr>
      <w:instrText xml:space="preserve">PAGE  </w:instrText>
    </w:r>
    <w:r w:rsidRPr="00FA3C54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10</w:t>
    </w:r>
    <w:r w:rsidRPr="00FA3C54">
      <w:rPr>
        <w:rStyle w:val="PageNumber"/>
        <w:sz w:val="28"/>
        <w:szCs w:val="28"/>
      </w:rPr>
      <w:fldChar w:fldCharType="end"/>
    </w:r>
  </w:p>
  <w:p w:rsidR="00143FA2" w:rsidRDefault="00143FA2" w:rsidP="00FA3C54">
    <w:pPr>
      <w:pStyle w:val="Header"/>
      <w:ind w:right="360"/>
    </w:pPr>
    <w:r w:rsidRPr="00875E49">
      <w:t>Научный журнал КубГАУ, №130(06), 2017 года</w:t>
    </w:r>
  </w:p>
  <w:p w:rsidR="00143FA2" w:rsidRDefault="00143F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B23B0"/>
    <w:multiLevelType w:val="hybridMultilevel"/>
    <w:tmpl w:val="C5F02B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3A2191"/>
    <w:multiLevelType w:val="hybridMultilevel"/>
    <w:tmpl w:val="EB7C7E50"/>
    <w:lvl w:ilvl="0" w:tplc="63227F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66C599B"/>
    <w:multiLevelType w:val="hybridMultilevel"/>
    <w:tmpl w:val="09F2C71E"/>
    <w:lvl w:ilvl="0" w:tplc="7A325BEC">
      <w:start w:val="1"/>
      <w:numFmt w:val="decimal"/>
      <w:lvlText w:val="%1."/>
      <w:lvlJc w:val="left"/>
      <w:pPr>
        <w:ind w:left="2021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02E33B5"/>
    <w:multiLevelType w:val="hybridMultilevel"/>
    <w:tmpl w:val="5C185A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F27E96"/>
    <w:multiLevelType w:val="hybridMultilevel"/>
    <w:tmpl w:val="496C4B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FB90246"/>
    <w:multiLevelType w:val="hybridMultilevel"/>
    <w:tmpl w:val="EB12C3D8"/>
    <w:lvl w:ilvl="0" w:tplc="939895B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30F0BBC"/>
    <w:multiLevelType w:val="hybridMultilevel"/>
    <w:tmpl w:val="308E0B7E"/>
    <w:lvl w:ilvl="0" w:tplc="79124B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1987"/>
    <w:rsid w:val="00004FAE"/>
    <w:rsid w:val="0003102E"/>
    <w:rsid w:val="0004181E"/>
    <w:rsid w:val="00042A70"/>
    <w:rsid w:val="000601F8"/>
    <w:rsid w:val="000674D4"/>
    <w:rsid w:val="00067BF7"/>
    <w:rsid w:val="0007769C"/>
    <w:rsid w:val="00080504"/>
    <w:rsid w:val="00091DD8"/>
    <w:rsid w:val="000B7284"/>
    <w:rsid w:val="000D2CEB"/>
    <w:rsid w:val="000D4364"/>
    <w:rsid w:val="000E28AE"/>
    <w:rsid w:val="000E3418"/>
    <w:rsid w:val="000F1804"/>
    <w:rsid w:val="000F3E53"/>
    <w:rsid w:val="000F6953"/>
    <w:rsid w:val="00100FB2"/>
    <w:rsid w:val="001033ED"/>
    <w:rsid w:val="00106CC6"/>
    <w:rsid w:val="00114712"/>
    <w:rsid w:val="00116856"/>
    <w:rsid w:val="0012780F"/>
    <w:rsid w:val="00143FA2"/>
    <w:rsid w:val="00172FCC"/>
    <w:rsid w:val="001950C3"/>
    <w:rsid w:val="00195B06"/>
    <w:rsid w:val="001B1A52"/>
    <w:rsid w:val="001C3218"/>
    <w:rsid w:val="001C547D"/>
    <w:rsid w:val="00202E11"/>
    <w:rsid w:val="002051E5"/>
    <w:rsid w:val="00224C12"/>
    <w:rsid w:val="0023603A"/>
    <w:rsid w:val="0024239D"/>
    <w:rsid w:val="00243CCC"/>
    <w:rsid w:val="0028088F"/>
    <w:rsid w:val="002A0C68"/>
    <w:rsid w:val="002A3863"/>
    <w:rsid w:val="002A5D27"/>
    <w:rsid w:val="002B05AF"/>
    <w:rsid w:val="002B4218"/>
    <w:rsid w:val="002C3414"/>
    <w:rsid w:val="003000B7"/>
    <w:rsid w:val="003003DD"/>
    <w:rsid w:val="00307840"/>
    <w:rsid w:val="00307F75"/>
    <w:rsid w:val="0032359D"/>
    <w:rsid w:val="00335985"/>
    <w:rsid w:val="003466B1"/>
    <w:rsid w:val="003B76E0"/>
    <w:rsid w:val="003C5FB5"/>
    <w:rsid w:val="003C7B64"/>
    <w:rsid w:val="003D2F24"/>
    <w:rsid w:val="003E755E"/>
    <w:rsid w:val="00400A1D"/>
    <w:rsid w:val="00404055"/>
    <w:rsid w:val="00430340"/>
    <w:rsid w:val="004324FE"/>
    <w:rsid w:val="00435D79"/>
    <w:rsid w:val="0043622F"/>
    <w:rsid w:val="00445243"/>
    <w:rsid w:val="0045332D"/>
    <w:rsid w:val="00465146"/>
    <w:rsid w:val="00480B00"/>
    <w:rsid w:val="004866EE"/>
    <w:rsid w:val="00495837"/>
    <w:rsid w:val="004A3143"/>
    <w:rsid w:val="004B280E"/>
    <w:rsid w:val="004C375F"/>
    <w:rsid w:val="004C5342"/>
    <w:rsid w:val="004D3BF0"/>
    <w:rsid w:val="004E3E18"/>
    <w:rsid w:val="0050044F"/>
    <w:rsid w:val="005119BA"/>
    <w:rsid w:val="00511B8F"/>
    <w:rsid w:val="0052035C"/>
    <w:rsid w:val="00542842"/>
    <w:rsid w:val="005522B5"/>
    <w:rsid w:val="00555746"/>
    <w:rsid w:val="00556B90"/>
    <w:rsid w:val="00566403"/>
    <w:rsid w:val="00586B3E"/>
    <w:rsid w:val="00597F65"/>
    <w:rsid w:val="005B6BCA"/>
    <w:rsid w:val="005C0F9B"/>
    <w:rsid w:val="005C2E37"/>
    <w:rsid w:val="005E37C8"/>
    <w:rsid w:val="005F40EA"/>
    <w:rsid w:val="00611D9D"/>
    <w:rsid w:val="00645797"/>
    <w:rsid w:val="00650371"/>
    <w:rsid w:val="00660B0C"/>
    <w:rsid w:val="00661987"/>
    <w:rsid w:val="006928AE"/>
    <w:rsid w:val="00692D45"/>
    <w:rsid w:val="00697C24"/>
    <w:rsid w:val="006A48F5"/>
    <w:rsid w:val="006A7C5B"/>
    <w:rsid w:val="006A7CF8"/>
    <w:rsid w:val="006C1F9F"/>
    <w:rsid w:val="006C1FB1"/>
    <w:rsid w:val="006C6F50"/>
    <w:rsid w:val="006C7857"/>
    <w:rsid w:val="006D5593"/>
    <w:rsid w:val="006E1316"/>
    <w:rsid w:val="006F56A2"/>
    <w:rsid w:val="00725E5A"/>
    <w:rsid w:val="00727AE1"/>
    <w:rsid w:val="007361AD"/>
    <w:rsid w:val="0075087D"/>
    <w:rsid w:val="00752589"/>
    <w:rsid w:val="00760BA7"/>
    <w:rsid w:val="00787C98"/>
    <w:rsid w:val="007A47AD"/>
    <w:rsid w:val="007A6455"/>
    <w:rsid w:val="007B681D"/>
    <w:rsid w:val="007B7732"/>
    <w:rsid w:val="007C25BF"/>
    <w:rsid w:val="007C48A1"/>
    <w:rsid w:val="007C5A64"/>
    <w:rsid w:val="007D3902"/>
    <w:rsid w:val="007D6855"/>
    <w:rsid w:val="0080332B"/>
    <w:rsid w:val="0083082B"/>
    <w:rsid w:val="00832942"/>
    <w:rsid w:val="00844C14"/>
    <w:rsid w:val="008563C4"/>
    <w:rsid w:val="00865009"/>
    <w:rsid w:val="00870317"/>
    <w:rsid w:val="00875E49"/>
    <w:rsid w:val="00885E7C"/>
    <w:rsid w:val="0088664C"/>
    <w:rsid w:val="00886B1C"/>
    <w:rsid w:val="008B777F"/>
    <w:rsid w:val="009010E5"/>
    <w:rsid w:val="00903DA5"/>
    <w:rsid w:val="00910551"/>
    <w:rsid w:val="00912912"/>
    <w:rsid w:val="00931257"/>
    <w:rsid w:val="00933B46"/>
    <w:rsid w:val="009430C5"/>
    <w:rsid w:val="00956725"/>
    <w:rsid w:val="0099468E"/>
    <w:rsid w:val="009A720A"/>
    <w:rsid w:val="009D426D"/>
    <w:rsid w:val="009D51D0"/>
    <w:rsid w:val="009E4664"/>
    <w:rsid w:val="009E7FCB"/>
    <w:rsid w:val="00A013A8"/>
    <w:rsid w:val="00A1239D"/>
    <w:rsid w:val="00A22FC8"/>
    <w:rsid w:val="00A40AD8"/>
    <w:rsid w:val="00A629F8"/>
    <w:rsid w:val="00A62DCD"/>
    <w:rsid w:val="00A723F8"/>
    <w:rsid w:val="00A74C23"/>
    <w:rsid w:val="00A755D9"/>
    <w:rsid w:val="00A85F85"/>
    <w:rsid w:val="00AA4C4C"/>
    <w:rsid w:val="00AB50FD"/>
    <w:rsid w:val="00AC2575"/>
    <w:rsid w:val="00AD2FAE"/>
    <w:rsid w:val="00AE7D27"/>
    <w:rsid w:val="00B066BE"/>
    <w:rsid w:val="00B12B17"/>
    <w:rsid w:val="00B20FC4"/>
    <w:rsid w:val="00B30FDC"/>
    <w:rsid w:val="00B536DF"/>
    <w:rsid w:val="00B673AA"/>
    <w:rsid w:val="00B8594B"/>
    <w:rsid w:val="00BA2FCD"/>
    <w:rsid w:val="00BA4D8A"/>
    <w:rsid w:val="00BA78F5"/>
    <w:rsid w:val="00BB3E30"/>
    <w:rsid w:val="00BB6B12"/>
    <w:rsid w:val="00BC6E23"/>
    <w:rsid w:val="00BD71C0"/>
    <w:rsid w:val="00C035BC"/>
    <w:rsid w:val="00C15643"/>
    <w:rsid w:val="00C15794"/>
    <w:rsid w:val="00C2018E"/>
    <w:rsid w:val="00C25288"/>
    <w:rsid w:val="00C255B3"/>
    <w:rsid w:val="00C2581C"/>
    <w:rsid w:val="00C63A7A"/>
    <w:rsid w:val="00C65E27"/>
    <w:rsid w:val="00C9699B"/>
    <w:rsid w:val="00CA48A8"/>
    <w:rsid w:val="00CA632B"/>
    <w:rsid w:val="00CB2372"/>
    <w:rsid w:val="00CF17A4"/>
    <w:rsid w:val="00D22965"/>
    <w:rsid w:val="00D22C99"/>
    <w:rsid w:val="00D2321B"/>
    <w:rsid w:val="00D433A0"/>
    <w:rsid w:val="00D44270"/>
    <w:rsid w:val="00D50447"/>
    <w:rsid w:val="00D52038"/>
    <w:rsid w:val="00D53D21"/>
    <w:rsid w:val="00D56A2D"/>
    <w:rsid w:val="00D82699"/>
    <w:rsid w:val="00D9742C"/>
    <w:rsid w:val="00DA23CD"/>
    <w:rsid w:val="00DA4996"/>
    <w:rsid w:val="00DD0E1B"/>
    <w:rsid w:val="00DE4026"/>
    <w:rsid w:val="00DE69AB"/>
    <w:rsid w:val="00DE76AC"/>
    <w:rsid w:val="00E0283D"/>
    <w:rsid w:val="00E1225A"/>
    <w:rsid w:val="00E13077"/>
    <w:rsid w:val="00E14382"/>
    <w:rsid w:val="00E255FE"/>
    <w:rsid w:val="00E303A1"/>
    <w:rsid w:val="00E37FE6"/>
    <w:rsid w:val="00E42919"/>
    <w:rsid w:val="00E458C8"/>
    <w:rsid w:val="00E539DD"/>
    <w:rsid w:val="00E91C4E"/>
    <w:rsid w:val="00EA64AA"/>
    <w:rsid w:val="00ED61DD"/>
    <w:rsid w:val="00EE6A32"/>
    <w:rsid w:val="00EF1B81"/>
    <w:rsid w:val="00F01516"/>
    <w:rsid w:val="00F0691B"/>
    <w:rsid w:val="00F229E5"/>
    <w:rsid w:val="00F23CB2"/>
    <w:rsid w:val="00F27F0A"/>
    <w:rsid w:val="00F32502"/>
    <w:rsid w:val="00F34AE2"/>
    <w:rsid w:val="00F519DC"/>
    <w:rsid w:val="00F730A9"/>
    <w:rsid w:val="00F74EF5"/>
    <w:rsid w:val="00F92606"/>
    <w:rsid w:val="00FA3C54"/>
    <w:rsid w:val="00FA3CED"/>
    <w:rsid w:val="00FB0593"/>
    <w:rsid w:val="00FB562A"/>
    <w:rsid w:val="00FB7102"/>
    <w:rsid w:val="00FC03AC"/>
    <w:rsid w:val="00FD6AB0"/>
    <w:rsid w:val="00FE113F"/>
    <w:rsid w:val="00FF4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6500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6500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07840"/>
    <w:pPr>
      <w:keepNext/>
      <w:keepLines/>
      <w:spacing w:before="200" w:line="276" w:lineRule="auto"/>
      <w:jc w:val="both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07840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07840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07840"/>
    <w:pPr>
      <w:keepNext/>
      <w:keepLines/>
      <w:spacing w:before="200" w:line="276" w:lineRule="auto"/>
      <w:jc w:val="both"/>
      <w:outlineLvl w:val="4"/>
    </w:pPr>
    <w:rPr>
      <w:rFonts w:ascii="Cambria" w:hAnsi="Cambria"/>
      <w:color w:val="243F60"/>
      <w:sz w:val="28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07840"/>
    <w:pPr>
      <w:keepNext/>
      <w:keepLines/>
      <w:spacing w:before="200" w:line="276" w:lineRule="auto"/>
      <w:jc w:val="both"/>
      <w:outlineLvl w:val="5"/>
    </w:pPr>
    <w:rPr>
      <w:rFonts w:ascii="Cambria" w:hAnsi="Cambria"/>
      <w:i/>
      <w:iCs/>
      <w:color w:val="243F60"/>
      <w:sz w:val="28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07840"/>
    <w:pPr>
      <w:keepNext/>
      <w:keepLines/>
      <w:spacing w:before="200" w:line="276" w:lineRule="auto"/>
      <w:jc w:val="both"/>
      <w:outlineLvl w:val="6"/>
    </w:pPr>
    <w:rPr>
      <w:rFonts w:ascii="Cambria" w:hAnsi="Cambria"/>
      <w:i/>
      <w:iCs/>
      <w:color w:val="404040"/>
      <w:sz w:val="28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07840"/>
    <w:pPr>
      <w:keepNext/>
      <w:keepLines/>
      <w:spacing w:before="200" w:line="276" w:lineRule="auto"/>
      <w:jc w:val="both"/>
      <w:outlineLvl w:val="7"/>
    </w:pPr>
    <w:rPr>
      <w:rFonts w:ascii="Cambria" w:hAnsi="Cambria"/>
      <w:color w:val="4F81BD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07840"/>
    <w:pPr>
      <w:keepNext/>
      <w:keepLines/>
      <w:spacing w:before="200" w:line="276" w:lineRule="auto"/>
      <w:jc w:val="both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6500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784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7840"/>
    <w:rPr>
      <w:rFonts w:ascii="Cambria" w:hAnsi="Cambria" w:cs="Times New Roman"/>
      <w:b/>
      <w:bCs/>
      <w:color w:val="4F81BD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07840"/>
    <w:rPr>
      <w:rFonts w:ascii="Cambria" w:hAnsi="Cambria" w:cs="Times New Roman"/>
      <w:b/>
      <w:bCs/>
      <w:i/>
      <w:iCs/>
      <w:color w:val="4F81BD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07840"/>
    <w:rPr>
      <w:rFonts w:ascii="Cambria" w:hAnsi="Cambria" w:cs="Times New Roman"/>
      <w:color w:val="243F60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07840"/>
    <w:rPr>
      <w:rFonts w:ascii="Cambria" w:hAnsi="Cambria" w:cs="Times New Roman"/>
      <w:i/>
      <w:iCs/>
      <w:color w:val="243F60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07840"/>
    <w:rPr>
      <w:rFonts w:ascii="Cambria" w:hAnsi="Cambria" w:cs="Times New Roman"/>
      <w:i/>
      <w:iCs/>
      <w:color w:val="40404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07840"/>
    <w:rPr>
      <w:rFonts w:ascii="Cambria" w:hAnsi="Cambria" w:cs="Times New Roman"/>
      <w:color w:val="4F81BD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07840"/>
    <w:rPr>
      <w:rFonts w:ascii="Cambria" w:hAnsi="Cambria" w:cs="Times New Roman"/>
      <w:i/>
      <w:iCs/>
      <w:color w:val="404040"/>
    </w:rPr>
  </w:style>
  <w:style w:type="paragraph" w:styleId="BodyTextIndent">
    <w:name w:val="Body Text Indent"/>
    <w:basedOn w:val="Normal"/>
    <w:link w:val="BodyTextIndentChar"/>
    <w:uiPriority w:val="99"/>
    <w:rsid w:val="00865009"/>
    <w:pPr>
      <w:ind w:firstLine="540"/>
    </w:pPr>
    <w:rPr>
      <w:rFonts w:eastAsia="MS Mincho"/>
      <w:lang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6500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rsid w:val="00865009"/>
    <w:pPr>
      <w:tabs>
        <w:tab w:val="center" w:pos="5179"/>
        <w:tab w:val="left" w:pos="8820"/>
      </w:tabs>
      <w:spacing w:line="360" w:lineRule="auto"/>
      <w:ind w:firstLine="720"/>
    </w:pPr>
    <w:rPr>
      <w:rFonts w:eastAsia="MS Mincho"/>
      <w:sz w:val="28"/>
      <w:szCs w:val="28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65009"/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a">
    <w:name w:val="Чертежный"/>
    <w:uiPriority w:val="99"/>
    <w:rsid w:val="00865009"/>
    <w:pPr>
      <w:jc w:val="both"/>
    </w:pPr>
    <w:rPr>
      <w:rFonts w:ascii="ISOCPEUR" w:eastAsia="Times New Roman" w:hAnsi="ISOCPEUR"/>
      <w:i/>
      <w:sz w:val="28"/>
      <w:szCs w:val="20"/>
      <w:lang w:val="uk-UA"/>
    </w:rPr>
  </w:style>
  <w:style w:type="paragraph" w:customStyle="1" w:styleId="-">
    <w:name w:val="Гост-Загл"/>
    <w:basedOn w:val="Heading1"/>
    <w:uiPriority w:val="99"/>
    <w:rsid w:val="00865009"/>
    <w:pPr>
      <w:keepLines w:val="0"/>
      <w:spacing w:before="0" w:after="120" w:line="360" w:lineRule="auto"/>
      <w:jc w:val="center"/>
    </w:pPr>
    <w:rPr>
      <w:rFonts w:ascii="Times New Roman" w:hAnsi="Times New Roman"/>
      <w:b w:val="0"/>
      <w:bCs w:val="0"/>
      <w:color w:val="auto"/>
      <w:kern w:val="28"/>
      <w:szCs w:val="20"/>
    </w:rPr>
  </w:style>
  <w:style w:type="table" w:styleId="TableGrid">
    <w:name w:val="Table Grid"/>
    <w:basedOn w:val="TableNormal"/>
    <w:uiPriority w:val="99"/>
    <w:rsid w:val="0086500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C321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odyText">
    <w:name w:val="Body Text"/>
    <w:basedOn w:val="Normal"/>
    <w:link w:val="BodyTextChar"/>
    <w:uiPriority w:val="99"/>
    <w:semiHidden/>
    <w:rsid w:val="00FF45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F45AD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FF45A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B237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B2372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B237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B2372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25E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5E5A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307840"/>
    <w:rPr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307840"/>
    <w:pPr>
      <w:pBdr>
        <w:bottom w:val="single" w:sz="8" w:space="4" w:color="4F81BD"/>
      </w:pBdr>
      <w:spacing w:after="300"/>
      <w:contextualSpacing/>
      <w:jc w:val="both"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07840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307840"/>
    <w:pPr>
      <w:numPr>
        <w:ilvl w:val="1"/>
      </w:numPr>
      <w:spacing w:after="200" w:line="276" w:lineRule="auto"/>
      <w:jc w:val="both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07840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307840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307840"/>
    <w:rPr>
      <w:rFonts w:cs="Times New Roman"/>
      <w:i/>
      <w:iCs/>
    </w:rPr>
  </w:style>
  <w:style w:type="paragraph" w:styleId="Quote">
    <w:name w:val="Quote"/>
    <w:basedOn w:val="Normal"/>
    <w:next w:val="Normal"/>
    <w:link w:val="QuoteChar"/>
    <w:uiPriority w:val="99"/>
    <w:qFormat/>
    <w:rsid w:val="00307840"/>
    <w:pPr>
      <w:spacing w:after="200" w:line="276" w:lineRule="auto"/>
      <w:jc w:val="both"/>
    </w:pPr>
    <w:rPr>
      <w:rFonts w:eastAsia="Calibri"/>
      <w:i/>
      <w:iCs/>
      <w:color w:val="000000"/>
      <w:sz w:val="28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307840"/>
    <w:rPr>
      <w:rFonts w:ascii="Times New Roman" w:hAnsi="Times New Roman" w:cs="Times New Roman"/>
      <w:i/>
      <w:iCs/>
      <w:color w:val="000000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307840"/>
    <w:pPr>
      <w:pBdr>
        <w:bottom w:val="single" w:sz="4" w:space="4" w:color="4F81BD"/>
      </w:pBdr>
      <w:spacing w:before="200" w:after="280" w:line="276" w:lineRule="auto"/>
      <w:ind w:left="936" w:right="936"/>
      <w:jc w:val="both"/>
    </w:pPr>
    <w:rPr>
      <w:rFonts w:eastAsia="Calibri"/>
      <w:b/>
      <w:bCs/>
      <w:i/>
      <w:iCs/>
      <w:color w:val="4F81BD"/>
      <w:sz w:val="28"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307840"/>
    <w:rPr>
      <w:rFonts w:ascii="Times New Roman" w:hAnsi="Times New Roman" w:cs="Times New Roman"/>
      <w:b/>
      <w:bCs/>
      <w:i/>
      <w:iCs/>
      <w:color w:val="4F81BD"/>
      <w:sz w:val="22"/>
      <w:szCs w:val="22"/>
    </w:rPr>
  </w:style>
  <w:style w:type="character" w:styleId="SubtleEmphasis">
    <w:name w:val="Subtle Emphasis"/>
    <w:basedOn w:val="DefaultParagraphFont"/>
    <w:uiPriority w:val="99"/>
    <w:qFormat/>
    <w:rsid w:val="00307840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307840"/>
    <w:rPr>
      <w:rFonts w:cs="Times New Roman"/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307840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307840"/>
    <w:rPr>
      <w:rFonts w:cs="Times New Roman"/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307840"/>
    <w:rPr>
      <w:rFonts w:cs="Times New Roman"/>
      <w:b/>
      <w:bCs/>
      <w:smallCaps/>
      <w:spacing w:val="5"/>
    </w:rPr>
  </w:style>
  <w:style w:type="character" w:styleId="PlaceholderText">
    <w:name w:val="Placeholder Text"/>
    <w:basedOn w:val="DefaultParagraphFont"/>
    <w:uiPriority w:val="99"/>
    <w:semiHidden/>
    <w:rsid w:val="007C48A1"/>
    <w:rPr>
      <w:rFonts w:cs="Times New Roman"/>
      <w:color w:val="808080"/>
    </w:rPr>
  </w:style>
  <w:style w:type="character" w:customStyle="1" w:styleId="apple-converted-space">
    <w:name w:val="apple-converted-space"/>
    <w:basedOn w:val="DefaultParagraphFont"/>
    <w:uiPriority w:val="99"/>
    <w:rsid w:val="00A723F8"/>
    <w:rPr>
      <w:rFonts w:cs="Times New Roman"/>
    </w:rPr>
  </w:style>
  <w:style w:type="character" w:styleId="PageNumber">
    <w:name w:val="page number"/>
    <w:basedOn w:val="DefaultParagraphFont"/>
    <w:uiPriority w:val="99"/>
    <w:rsid w:val="00FA3C5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14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1163</TotalTime>
  <Pages>12</Pages>
  <Words>3240</Words>
  <Characters>18470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Глушко</dc:creator>
  <cp:keywords/>
  <dc:description/>
  <cp:lastModifiedBy>Sergey</cp:lastModifiedBy>
  <cp:revision>139</cp:revision>
  <cp:lastPrinted>2017-03-03T07:58:00Z</cp:lastPrinted>
  <dcterms:created xsi:type="dcterms:W3CDTF">2016-04-19T20:08:00Z</dcterms:created>
  <dcterms:modified xsi:type="dcterms:W3CDTF">2017-06-27T07:31:00Z</dcterms:modified>
</cp:coreProperties>
</file>