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0A0"/>
      </w:tblPr>
      <w:tblGrid>
        <w:gridCol w:w="4786"/>
        <w:gridCol w:w="4536"/>
      </w:tblGrid>
      <w:tr w:rsidR="0054132E" w:rsidRPr="00B258FA" w:rsidTr="0066167D">
        <w:trPr>
          <w:trHeight w:val="977"/>
        </w:trPr>
        <w:tc>
          <w:tcPr>
            <w:tcW w:w="4786" w:type="dxa"/>
          </w:tcPr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>УДК 330.338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  <w:r w:rsidRPr="00B258F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58FA">
              <w:rPr>
                <w:rFonts w:ascii="Times New Roman" w:hAnsi="Times New Roman"/>
                <w:b/>
                <w:sz w:val="20"/>
                <w:szCs w:val="20"/>
              </w:rPr>
              <w:t>АРГУМЕНТЫ ИНВЕСТИЦИОННОЙ ПРИВЛ</w:t>
            </w:r>
            <w:r w:rsidRPr="00B258F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B258FA">
              <w:rPr>
                <w:rFonts w:ascii="Times New Roman" w:hAnsi="Times New Roman"/>
                <w:b/>
                <w:sz w:val="20"/>
                <w:szCs w:val="20"/>
              </w:rPr>
              <w:t>КАТЕЛЬНО</w:t>
            </w:r>
            <w:bookmarkStart w:id="0" w:name="_GoBack"/>
            <w:bookmarkEnd w:id="0"/>
            <w:r w:rsidRPr="00B258FA">
              <w:rPr>
                <w:rFonts w:ascii="Times New Roman" w:hAnsi="Times New Roman"/>
                <w:b/>
                <w:sz w:val="20"/>
                <w:szCs w:val="20"/>
              </w:rPr>
              <w:t>СТИ АГРОПРОМЫШЛЕННОГО КОМПЛЕКСА КРАСНОДАРСКОГО КРАЯ И НАПРАВЛЕНИЯ ЕГО ПРЕОБРАЗОВАНИЯ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258F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4132E" w:rsidRPr="00B258FA" w:rsidRDefault="0054132E" w:rsidP="00B258FA">
            <w:pPr>
              <w:suppressAutoHyphens/>
              <w:spacing w:after="0" w:line="240" w:lineRule="auto"/>
              <w:ind w:right="231"/>
              <w:contextualSpacing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kern w:val="1"/>
                <w:sz w:val="20"/>
                <w:szCs w:val="20"/>
              </w:rPr>
              <w:t>Комлацкий  Григорий Васильевич</w:t>
            </w:r>
          </w:p>
          <w:p w:rsidR="0054132E" w:rsidRPr="00B258FA" w:rsidRDefault="0054132E" w:rsidP="00B258FA">
            <w:pPr>
              <w:suppressAutoHyphens/>
              <w:spacing w:after="0" w:line="240" w:lineRule="auto"/>
              <w:ind w:right="231"/>
              <w:contextualSpacing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kern w:val="1"/>
                <w:sz w:val="20"/>
                <w:szCs w:val="20"/>
              </w:rPr>
              <w:t xml:space="preserve">д.э.н., профессор </w:t>
            </w:r>
          </w:p>
          <w:p w:rsidR="0054132E" w:rsidRPr="00B258FA" w:rsidRDefault="0054132E" w:rsidP="00B258FA">
            <w:pPr>
              <w:suppressAutoHyphens/>
              <w:spacing w:after="0" w:line="240" w:lineRule="auto"/>
              <w:ind w:right="231"/>
              <w:contextualSpacing/>
              <w:rPr>
                <w:rFonts w:ascii="Times New Roman" w:hAnsi="Times New Roman"/>
                <w:kern w:val="1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kern w:val="1"/>
                <w:sz w:val="20"/>
                <w:szCs w:val="20"/>
              </w:rPr>
              <w:t xml:space="preserve">РИНЦ </w:t>
            </w:r>
            <w:r w:rsidRPr="00B258FA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SPIN</w:t>
            </w:r>
            <w:r w:rsidRPr="00B258FA">
              <w:rPr>
                <w:rFonts w:ascii="Times New Roman" w:hAnsi="Times New Roman"/>
                <w:kern w:val="1"/>
                <w:sz w:val="20"/>
                <w:szCs w:val="20"/>
              </w:rPr>
              <w:t>-код: 5376-4689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gregwk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@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.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>Погребная Наталья Викторовна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 xml:space="preserve">к.э.н., доцент кафедры институциональной 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>экономики и инвестиционного менеджмента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>РИНЦ SPIN-код: 6228-1696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 xml:space="preserve">nvp777@bk.ru  </w:t>
            </w:r>
          </w:p>
          <w:p w:rsidR="0054132E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 xml:space="preserve">Галушкина Дарья Игоревна </w:t>
            </w:r>
          </w:p>
          <w:p w:rsidR="0054132E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 xml:space="preserve">магистрантка экономического факультета </w:t>
            </w:r>
          </w:p>
          <w:p w:rsidR="0054132E" w:rsidRPr="00B258FA" w:rsidRDefault="0054132E" w:rsidP="002D46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>galushkina35@gmail.com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258FA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аграрный университет имени И.Т. Трубилина Краснодар, Россия   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4132E" w:rsidRPr="0010024D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>Агропромышленный комплекс - один из наиболее важных секторов экономики Краснодарского края.  В современном мире уровень конкурентоспособного развития всех сфер АПК определяется происход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я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щими инвестиционными процессами.  Развитие сельского хозяйства и наращивание экспортного потенциала агропромышленного комплекса Красн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о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дарского края во многом зависит от его привлек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а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тельности с точки зрения потенциальных инвест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ров. 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Результаты исследования показали, что Красн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о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дарский край с его мощным агропромышленным комплексом приобрел особую значимость и обладает высокой инвестиционной привлекательностью. Это нашло отражение в результатах данного исследов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а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ния привлечения инвестиционных ресурсов в разв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и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тие АПК Краснодарского края на современном эт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а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пе. Выявлены сильные изменения инвестиционного процесса в АПК Кубани, были сформированы новые источники привлечения средств, изменились и сп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о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собы использования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распределения ресурсов в АПК. 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Эффективная работа агропромышленного се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к</w:t>
            </w:r>
            <w:r w:rsidRPr="00B258FA">
              <w:rPr>
                <w:rFonts w:ascii="Times New Roman" w:hAnsi="Times New Roman"/>
                <w:sz w:val="20"/>
                <w:szCs w:val="20"/>
              </w:rPr>
              <w:t>тора экономики Краснодарского края возможна только при активной государственной поддержке на федера</w:t>
            </w:r>
            <w:r>
              <w:rPr>
                <w:rFonts w:ascii="Times New Roman" w:hAnsi="Times New Roman"/>
                <w:sz w:val="20"/>
                <w:szCs w:val="20"/>
              </w:rPr>
              <w:t>льном и на региональном уровнях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4132E" w:rsidRPr="0010024D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58FA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B258FA">
              <w:rPr>
                <w:rFonts w:ascii="Times New Roman" w:hAnsi="Times New Roman"/>
                <w:caps/>
                <w:sz w:val="20"/>
                <w:szCs w:val="20"/>
              </w:rPr>
              <w:t>инвестиции, агропр</w:t>
            </w:r>
            <w:r w:rsidRPr="00B258FA">
              <w:rPr>
                <w:rFonts w:ascii="Times New Roman" w:hAnsi="Times New Roman"/>
                <w:caps/>
                <w:sz w:val="20"/>
                <w:szCs w:val="20"/>
              </w:rPr>
              <w:t>о</w:t>
            </w:r>
            <w:r w:rsidRPr="00B258FA">
              <w:rPr>
                <w:rFonts w:ascii="Times New Roman" w:hAnsi="Times New Roman"/>
                <w:caps/>
                <w:sz w:val="20"/>
                <w:szCs w:val="20"/>
              </w:rPr>
              <w:t>мышленный комплекс, сельское х</w:t>
            </w:r>
            <w:r w:rsidRPr="00B258FA">
              <w:rPr>
                <w:rFonts w:ascii="Times New Roman" w:hAnsi="Times New Roman"/>
                <w:caps/>
                <w:sz w:val="20"/>
                <w:szCs w:val="20"/>
              </w:rPr>
              <w:t>о</w:t>
            </w:r>
            <w:r w:rsidRPr="00B258FA">
              <w:rPr>
                <w:rFonts w:ascii="Times New Roman" w:hAnsi="Times New Roman"/>
                <w:caps/>
                <w:sz w:val="20"/>
                <w:szCs w:val="20"/>
              </w:rPr>
              <w:t>зяйство, Краснодарский край, санкции, государственная поддержка, напра</w:t>
            </w:r>
            <w:r w:rsidRPr="00B258FA">
              <w:rPr>
                <w:rFonts w:ascii="Times New Roman" w:hAnsi="Times New Roman"/>
                <w:caps/>
                <w:sz w:val="20"/>
                <w:szCs w:val="20"/>
              </w:rPr>
              <w:t>в</w:t>
            </w:r>
            <w:r w:rsidRPr="00B258FA">
              <w:rPr>
                <w:rFonts w:ascii="Times New Roman" w:hAnsi="Times New Roman"/>
                <w:caps/>
                <w:sz w:val="20"/>
                <w:szCs w:val="20"/>
              </w:rPr>
              <w:t>ления преобразования</w:t>
            </w:r>
          </w:p>
          <w:p w:rsidR="0054132E" w:rsidRPr="0010024D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10.21515/1990-4665-130-0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77</w:t>
            </w:r>
          </w:p>
        </w:tc>
        <w:tc>
          <w:tcPr>
            <w:tcW w:w="4536" w:type="dxa"/>
          </w:tcPr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UDC 330.338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Economical sciences 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 ARGUMENTS OF INVESTMENT A</w:t>
            </w:r>
            <w:r w:rsidRPr="00B258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</w:t>
            </w:r>
            <w:r w:rsidRPr="00B258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PEAL OF THE AGRO-INDUSTRIAL CO</w:t>
            </w:r>
            <w:r w:rsidRPr="00B258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</w:t>
            </w:r>
            <w:r w:rsidRPr="00B258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PLEX OF THE </w:t>
            </w:r>
            <w:smartTag w:uri="urn:schemas-microsoft-com:office:smarttags" w:element="place">
              <w:smartTag w:uri="urn:schemas-microsoft-com:office:smarttags" w:element="City">
                <w:r w:rsidRPr="00B258FA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B258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REGION AND DIRECTIONS OF ITS TRANSFORM</w:t>
            </w:r>
            <w:r w:rsidRPr="00B258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  <w:r w:rsidRPr="00B258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TION</w:t>
            </w:r>
          </w:p>
          <w:p w:rsidR="0054132E" w:rsidRPr="00B258FA" w:rsidRDefault="0054132E" w:rsidP="00B258FA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Komlatskiy Grigory Vasilevich </w:t>
            </w:r>
          </w:p>
          <w:p w:rsidR="0054132E" w:rsidRPr="00B258FA" w:rsidRDefault="0054132E" w:rsidP="00B258FA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 xml:space="preserve">Dr.Sci.Econ., professor </w:t>
            </w:r>
          </w:p>
          <w:p w:rsidR="0054132E" w:rsidRPr="00B258FA" w:rsidRDefault="0054132E" w:rsidP="00B258FA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kern w:val="1"/>
                <w:sz w:val="20"/>
                <w:szCs w:val="20"/>
                <w:lang w:val="en-US"/>
              </w:rPr>
              <w:t>RSCI Code: 5376-4689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gregwk@mail.ru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Pogrebnaya Natalia Victorovna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Cand.Econ.Sci., associate professor of the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Department of  Institutional Economics and 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Investment Management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Code: 6228-1696   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nvp777@bk.ru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Galushkina Darya Igorevna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master's degree student of the Economics Department galushkina35@gmail.com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B258F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B258F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B258F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  <w:r w:rsidRPr="00B258F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B258F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Agrarian</w:t>
                </w:r>
              </w:smartTag>
              <w:r w:rsidRPr="00B258F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B258F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B258F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named 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after I.T. Trubilin, </w:t>
            </w:r>
            <w:smartTag w:uri="urn:schemas-microsoft-com:office:smarttags" w:element="place">
              <w:smartTag w:uri="urn:schemas-microsoft-com:office:smarttags" w:element="City">
                <w:r w:rsidRPr="00B258F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B258F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B258F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The agro-industrial complex - one of the most impo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tant sectors of economy of the </w:t>
            </w:r>
            <w:smartTag w:uri="urn:schemas-microsoft-com:office:smarttags" w:element="place">
              <w:smartTag w:uri="urn:schemas-microsoft-com:office:smarttags" w:element="City">
                <w:r w:rsidRPr="00B258F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 is considered. In the modern world, the ongoing i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vestment processes define the level of competitive develo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ment of all spheres of agrarian and industrial co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plex. The development and prosperity of the agro-industrial complex of </w:t>
            </w:r>
            <w:smartTag w:uri="urn:schemas-microsoft-com:office:smarttags" w:element="place">
              <w:smartTag w:uri="urn:schemas-microsoft-com:office:smarttags" w:element="City">
                <w:r w:rsidRPr="00B258F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largely d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pends on its appeal from the point of view of pote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tial inve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tors. The </w:t>
            </w:r>
            <w:smartTag w:uri="urn:schemas-microsoft-com:office:smarttags" w:element="City">
              <w:r w:rsidRPr="00B258FA">
                <w:rPr>
                  <w:rFonts w:ascii="Times New Roman" w:hAnsi="Times New Roman"/>
                  <w:sz w:val="20"/>
                  <w:szCs w:val="20"/>
                  <w:lang w:val="en-US"/>
                </w:rPr>
                <w:t>Krasnodar</w:t>
              </w:r>
            </w:smartTag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 with its powerful agro-industrial complex within territories of </w:t>
            </w:r>
            <w:smartTag w:uri="urn:schemas-microsoft-com:office:smarttags" w:element="place">
              <w:smartTag w:uri="urn:schemas-microsoft-com:office:smarttags" w:element="country-region">
                <w:r w:rsidRPr="00B258F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has acquired particular importance and has high i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vestment appeal. We have found reflections in the results of this research of engaging of investment resources in d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velopment of agrarian and industrial complex of the </w:t>
            </w:r>
            <w:smartTag w:uri="urn:schemas-microsoft-com:office:smarttags" w:element="place">
              <w:smartTag w:uri="urn:schemas-microsoft-com:office:smarttags" w:element="City">
                <w:r w:rsidRPr="00B258F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 at the present stage. It is revealed that during an agrarian reform, the i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vestment process in agrarian and industrial complex has dr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matically changed. New channels of attraction of financial r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sources were created; also ways of use and distrib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of resources have changed. Effective work of agro-industrial sector of the economy of the </w:t>
            </w:r>
            <w:smartTag w:uri="urn:schemas-microsoft-com:office:smarttags" w:element="place">
              <w:smartTag w:uri="urn:schemas-microsoft-com:office:smarttags" w:element="City">
                <w:r w:rsidRPr="00B258FA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gion is possible only with active state support on fe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eral and on regional levels  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258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B258FA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investments, agro-industrial complex, agricultural industry, Krasnodar region, sanctions, state support, state regulation, transl</w:t>
            </w:r>
            <w:r w:rsidRPr="00B258FA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a</w:t>
            </w:r>
            <w:r w:rsidRPr="00B258FA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tion direction</w:t>
            </w:r>
          </w:p>
          <w:p w:rsidR="0054132E" w:rsidRPr="00B258FA" w:rsidRDefault="0054132E" w:rsidP="00B258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54132E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Эффективное развитие агропромышленного сектора в значительной мере определяет уровень продовольственной безопасности страны, экон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мическую устойчивость хозяйствующих субъектов и социальное развитие села. Агропромышленный комплекс является одним из наиболее важных секторов экономики любой страны. Значение агропромышленного ко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плекса состоит не только в удовлетворении потребностей населения в пр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дуктах питания, но и в том, что он оказывает непосредственное влияние на повышение эффективности национального производства [17].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АПК является очень сложной социально-экономической системой и признается важнейшим составляющим национальной экономики. Осно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ными целями функционирования АПК,  по нашему мнению, являются: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1) обеспечение населения на высоком уровне продуктами питания и предметами массового потребления сельскохозяйственного производства;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2) производство такого количества сельхозпродукции соответс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вующего качества для создания резерва продовольствия, который обесп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чит продовольственную безопасность страны, а именно независимость от импорта, пользующихся наибольшим спросом, продуктов потребления, в том числе зерна, мяса, сахара, растительного масла;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3) обеспечение соответствующего уровня эффективности агропр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мышленной системы посредством привлечения инвестиционных ресурсов, как отечественных, так и иностранных;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4) удовлетворение экономических и социальных потребностей и и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тересов работников сельского хозяйства [13].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В современном мире уровень конкурентоспособного развития всех сфер АПК определяется происходящими инвестиционными процессами и внедрением инноваций.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32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Краснодарский край с его мощным агропромышленным комплексом в пределах территории России приобрел особый статус как «житница Ро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сии». </w:t>
      </w:r>
      <w:r w:rsidRPr="008D2934">
        <w:rPr>
          <w:rFonts w:ascii="Times New Roman" w:hAnsi="Times New Roman"/>
          <w:sz w:val="28"/>
          <w:szCs w:val="32"/>
        </w:rPr>
        <w:t>Краснодарский край – важнейший сельскохозяйственный регион страны, что обуславливает актуальность выбранной темы исследования и ее практическую значимость.   Практическая значимость исследования – определение востребованности результатов исследования [14]. На Кубани располагается 4,5 млн. га плодородных земель из них 3,9 млн. га – пашни. Посевные площади, расположенные в основном в центральной и северо-восточной частях края, занимают почти всю Кубано-Приазовскую низме</w:t>
      </w:r>
      <w:r w:rsidRPr="008D2934">
        <w:rPr>
          <w:rFonts w:ascii="Times New Roman" w:hAnsi="Times New Roman"/>
          <w:sz w:val="28"/>
          <w:szCs w:val="32"/>
        </w:rPr>
        <w:t>н</w:t>
      </w:r>
      <w:r w:rsidRPr="008D2934">
        <w:rPr>
          <w:rFonts w:ascii="Times New Roman" w:hAnsi="Times New Roman"/>
          <w:sz w:val="28"/>
          <w:szCs w:val="32"/>
        </w:rPr>
        <w:t>ность. Одним из важных условий обеспечения развития АПК региона я</w:t>
      </w:r>
      <w:r w:rsidRPr="008D2934">
        <w:rPr>
          <w:rFonts w:ascii="Times New Roman" w:hAnsi="Times New Roman"/>
          <w:sz w:val="28"/>
          <w:szCs w:val="32"/>
        </w:rPr>
        <w:t>в</w:t>
      </w:r>
      <w:r w:rsidRPr="008D2934">
        <w:rPr>
          <w:rFonts w:ascii="Times New Roman" w:hAnsi="Times New Roman"/>
          <w:sz w:val="28"/>
          <w:szCs w:val="32"/>
        </w:rPr>
        <w:t>ляется эффективное использование плодородных земель сельскохозяйс</w:t>
      </w:r>
      <w:r w:rsidRPr="008D2934">
        <w:rPr>
          <w:rFonts w:ascii="Times New Roman" w:hAnsi="Times New Roman"/>
          <w:sz w:val="28"/>
          <w:szCs w:val="32"/>
        </w:rPr>
        <w:t>т</w:t>
      </w:r>
      <w:r w:rsidRPr="008D2934">
        <w:rPr>
          <w:rFonts w:ascii="Times New Roman" w:hAnsi="Times New Roman"/>
          <w:sz w:val="28"/>
          <w:szCs w:val="32"/>
        </w:rPr>
        <w:t>венного назначения, растениеводства, развитие животноводства и эффе</w:t>
      </w:r>
      <w:r w:rsidRPr="008D2934">
        <w:rPr>
          <w:rFonts w:ascii="Times New Roman" w:hAnsi="Times New Roman"/>
          <w:sz w:val="28"/>
          <w:szCs w:val="32"/>
        </w:rPr>
        <w:t>к</w:t>
      </w:r>
      <w:r w:rsidRPr="008D2934">
        <w:rPr>
          <w:rFonts w:ascii="Times New Roman" w:hAnsi="Times New Roman"/>
          <w:sz w:val="28"/>
          <w:szCs w:val="32"/>
        </w:rPr>
        <w:t>тивное функционирование перерабатывающей и пищевой промышленн</w:t>
      </w:r>
      <w:r w:rsidRPr="008D2934">
        <w:rPr>
          <w:rFonts w:ascii="Times New Roman" w:hAnsi="Times New Roman"/>
          <w:sz w:val="28"/>
          <w:szCs w:val="32"/>
        </w:rPr>
        <w:t>о</w:t>
      </w:r>
      <w:r w:rsidRPr="008D2934">
        <w:rPr>
          <w:rFonts w:ascii="Times New Roman" w:hAnsi="Times New Roman"/>
          <w:sz w:val="28"/>
          <w:szCs w:val="32"/>
        </w:rPr>
        <w:t>сти. Краснодарский край отличается следующими особенностями: единс</w:t>
      </w:r>
      <w:r w:rsidRPr="008D2934">
        <w:rPr>
          <w:rFonts w:ascii="Times New Roman" w:hAnsi="Times New Roman"/>
          <w:sz w:val="28"/>
          <w:szCs w:val="32"/>
        </w:rPr>
        <w:t>т</w:t>
      </w:r>
      <w:r w:rsidRPr="008D2934">
        <w:rPr>
          <w:rFonts w:ascii="Times New Roman" w:hAnsi="Times New Roman"/>
          <w:sz w:val="28"/>
          <w:szCs w:val="32"/>
        </w:rPr>
        <w:t>венным в своем роде геополитическим положением, плодородными зе</w:t>
      </w:r>
      <w:r w:rsidRPr="008D2934">
        <w:rPr>
          <w:rFonts w:ascii="Times New Roman" w:hAnsi="Times New Roman"/>
          <w:sz w:val="28"/>
          <w:szCs w:val="32"/>
        </w:rPr>
        <w:t>м</w:t>
      </w:r>
      <w:r w:rsidRPr="008D2934">
        <w:rPr>
          <w:rFonts w:ascii="Times New Roman" w:hAnsi="Times New Roman"/>
          <w:sz w:val="28"/>
          <w:szCs w:val="32"/>
        </w:rPr>
        <w:t>лями, природными ресурсами, рекреационными ресурсами и развитой транспортной инфраструктурой.</w:t>
      </w:r>
    </w:p>
    <w:p w:rsidR="0054132E" w:rsidRPr="008D2934" w:rsidRDefault="0054132E" w:rsidP="0010024D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32"/>
        </w:rPr>
      </w:pPr>
      <w:r w:rsidRPr="008D2934">
        <w:rPr>
          <w:rFonts w:ascii="Times New Roman" w:hAnsi="Times New Roman"/>
          <w:sz w:val="28"/>
          <w:szCs w:val="32"/>
        </w:rPr>
        <w:t>Сельское хозяйство на Кубани – многоотраслевое. Более ста разли</w:t>
      </w:r>
      <w:r w:rsidRPr="008D2934">
        <w:rPr>
          <w:rFonts w:ascii="Times New Roman" w:hAnsi="Times New Roman"/>
          <w:sz w:val="28"/>
          <w:szCs w:val="32"/>
        </w:rPr>
        <w:t>ч</w:t>
      </w:r>
      <w:r w:rsidRPr="008D2934">
        <w:rPr>
          <w:rFonts w:ascii="Times New Roman" w:hAnsi="Times New Roman"/>
          <w:sz w:val="28"/>
          <w:szCs w:val="32"/>
        </w:rPr>
        <w:t>ных культур выращивается в крае. От всего, что производится в России, Краснодарский край дает российскому потребителю около 70% риса, 27% сахарной свёклы, 40% зерновой кукурузы, 10% зерна, винограда около 50%, 20% подсолнечника, практически весь чай, цитрусовые и другие су</w:t>
      </w:r>
      <w:r w:rsidRPr="008D2934">
        <w:rPr>
          <w:rFonts w:ascii="Times New Roman" w:hAnsi="Times New Roman"/>
          <w:sz w:val="28"/>
          <w:szCs w:val="32"/>
        </w:rPr>
        <w:t>б</w:t>
      </w:r>
      <w:r w:rsidRPr="008D2934">
        <w:rPr>
          <w:rFonts w:ascii="Times New Roman" w:hAnsi="Times New Roman"/>
          <w:sz w:val="28"/>
          <w:szCs w:val="32"/>
        </w:rPr>
        <w:t>тропические культуры.</w:t>
      </w:r>
    </w:p>
    <w:p w:rsidR="0054132E" w:rsidRPr="008D2934" w:rsidRDefault="0054132E" w:rsidP="0010024D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32"/>
        </w:rPr>
      </w:pPr>
      <w:r w:rsidRPr="008D2934">
        <w:rPr>
          <w:rFonts w:ascii="Times New Roman" w:hAnsi="Times New Roman"/>
          <w:sz w:val="28"/>
          <w:szCs w:val="32"/>
        </w:rPr>
        <w:t>С каждым годом кубанские перерабатывающие предприятия и фе</w:t>
      </w:r>
      <w:r w:rsidRPr="008D2934">
        <w:rPr>
          <w:rFonts w:ascii="Times New Roman" w:hAnsi="Times New Roman"/>
          <w:sz w:val="28"/>
          <w:szCs w:val="32"/>
        </w:rPr>
        <w:t>р</w:t>
      </w:r>
      <w:r w:rsidRPr="008D2934">
        <w:rPr>
          <w:rFonts w:ascii="Times New Roman" w:hAnsi="Times New Roman"/>
          <w:sz w:val="28"/>
          <w:szCs w:val="32"/>
        </w:rPr>
        <w:t>мерские хозяйства увеличивают объемы выпускаемой продукции. Сегодня на Кубани переработчики производят в общероссийском объеме 85% мя</w:t>
      </w:r>
      <w:r w:rsidRPr="008D2934">
        <w:rPr>
          <w:rFonts w:ascii="Times New Roman" w:hAnsi="Times New Roman"/>
          <w:sz w:val="28"/>
          <w:szCs w:val="32"/>
        </w:rPr>
        <w:t>с</w:t>
      </w:r>
      <w:r w:rsidRPr="008D2934">
        <w:rPr>
          <w:rFonts w:ascii="Times New Roman" w:hAnsi="Times New Roman"/>
          <w:sz w:val="28"/>
          <w:szCs w:val="32"/>
        </w:rPr>
        <w:t>ных консервов детского питания, 51% натурального кофе, 26% крупы, 22% растительного масла, 14,4% плодоовощных консервов</w:t>
      </w:r>
      <w:r w:rsidRPr="005A34FE">
        <w:rPr>
          <w:rFonts w:ascii="Times New Roman" w:hAnsi="Times New Roman"/>
          <w:sz w:val="28"/>
          <w:szCs w:val="32"/>
        </w:rPr>
        <w:t xml:space="preserve"> </w:t>
      </w:r>
      <w:r w:rsidRPr="008D2934">
        <w:rPr>
          <w:rFonts w:ascii="Times New Roman" w:hAnsi="Times New Roman"/>
          <w:sz w:val="28"/>
          <w:szCs w:val="32"/>
        </w:rPr>
        <w:t>[1].</w:t>
      </w:r>
    </w:p>
    <w:p w:rsidR="0054132E" w:rsidRPr="008D2934" w:rsidRDefault="0054132E" w:rsidP="0010024D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32"/>
        </w:rPr>
      </w:pPr>
      <w:r w:rsidRPr="008D2934">
        <w:rPr>
          <w:rFonts w:ascii="Times New Roman" w:hAnsi="Times New Roman"/>
          <w:sz w:val="28"/>
          <w:szCs w:val="32"/>
        </w:rPr>
        <w:t>В таблице 1 представлены данные по индексу промышленного пр</w:t>
      </w:r>
      <w:r w:rsidRPr="008D2934">
        <w:rPr>
          <w:rFonts w:ascii="Times New Roman" w:hAnsi="Times New Roman"/>
          <w:sz w:val="28"/>
          <w:szCs w:val="32"/>
        </w:rPr>
        <w:t>о</w:t>
      </w:r>
      <w:r w:rsidRPr="008D2934">
        <w:rPr>
          <w:rFonts w:ascii="Times New Roman" w:hAnsi="Times New Roman"/>
          <w:sz w:val="28"/>
          <w:szCs w:val="32"/>
        </w:rPr>
        <w:t xml:space="preserve">изводства продукции пищевой промышленности, из которой наглядно видно, что наибольшее увеличение произошло по производству напитков (особенно пива), </w:t>
      </w:r>
      <w:r w:rsidRPr="008D2934">
        <w:rPr>
          <w:rFonts w:ascii="Times New Roman" w:hAnsi="Times New Roman"/>
          <w:bCs/>
          <w:sz w:val="28"/>
          <w:szCs w:val="32"/>
        </w:rPr>
        <w:t xml:space="preserve">продуктов мукомольно-крупяной промышленности, крахмалов и крахмалопродуктов, переработке и консервированию рыбо- и морепродуктов, картофеля, фруктов и овощей. </w:t>
      </w:r>
    </w:p>
    <w:p w:rsidR="0054132E" w:rsidRPr="008D2934" w:rsidRDefault="0054132E" w:rsidP="000E1FFF">
      <w:pPr>
        <w:shd w:val="clear" w:color="auto" w:fill="FFFFFF"/>
        <w:spacing w:after="0" w:line="360" w:lineRule="auto"/>
        <w:ind w:left="1560" w:hanging="1560"/>
        <w:jc w:val="both"/>
        <w:rPr>
          <w:rFonts w:ascii="Times New Roman" w:hAnsi="Times New Roman"/>
          <w:sz w:val="28"/>
          <w:szCs w:val="32"/>
        </w:rPr>
      </w:pPr>
      <w:r w:rsidRPr="008D2934">
        <w:rPr>
          <w:rFonts w:ascii="Times New Roman" w:hAnsi="Times New Roman"/>
          <w:sz w:val="28"/>
          <w:szCs w:val="32"/>
        </w:rPr>
        <w:t xml:space="preserve">Таблица 1 - Индекс промышленного производства по видам деятельности, в процентах к предыдущему году, % 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67"/>
        <w:gridCol w:w="863"/>
        <w:gridCol w:w="863"/>
        <w:gridCol w:w="863"/>
        <w:gridCol w:w="863"/>
        <w:gridCol w:w="863"/>
        <w:gridCol w:w="863"/>
      </w:tblGrid>
      <w:tr w:rsidR="0054132E" w:rsidRPr="0010024D" w:rsidTr="00EA767A">
        <w:trPr>
          <w:cantSplit/>
          <w:trHeight w:val="298"/>
          <w:tblHeader/>
        </w:trPr>
        <w:tc>
          <w:tcPr>
            <w:tcW w:w="2138" w:type="pct"/>
            <w:vMerge w:val="restart"/>
            <w:vAlign w:val="center"/>
          </w:tcPr>
          <w:p w:rsidR="0054132E" w:rsidRPr="0010024D" w:rsidRDefault="0054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862" w:type="pct"/>
            <w:gridSpan w:val="6"/>
          </w:tcPr>
          <w:p w:rsidR="0054132E" w:rsidRPr="0010024D" w:rsidRDefault="0054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54132E" w:rsidRPr="0010024D" w:rsidTr="00EA767A">
        <w:trPr>
          <w:cantSplit/>
          <w:trHeight w:val="209"/>
          <w:tblHeader/>
        </w:trPr>
        <w:tc>
          <w:tcPr>
            <w:tcW w:w="2138" w:type="pct"/>
            <w:vMerge/>
            <w:vAlign w:val="center"/>
          </w:tcPr>
          <w:p w:rsidR="0054132E" w:rsidRPr="0010024D" w:rsidRDefault="0054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  <w:lang w:val="en-US"/>
              </w:rPr>
              <w:t>2013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  <w:lang w:val="en-US"/>
              </w:rPr>
              <w:t>2015</w:t>
            </w:r>
          </w:p>
        </w:tc>
      </w:tr>
      <w:tr w:rsidR="0054132E" w:rsidRPr="0010024D" w:rsidTr="00EA767A">
        <w:trPr>
          <w:trHeight w:val="950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Производство пищевых пр</w:t>
            </w:r>
            <w:r w:rsidRPr="0010024D">
              <w:rPr>
                <w:rFonts w:ascii="Times New Roman" w:hAnsi="Times New Roman"/>
                <w:sz w:val="24"/>
                <w:szCs w:val="24"/>
              </w:rPr>
              <w:t>о</w:t>
            </w:r>
            <w:r w:rsidRPr="0010024D">
              <w:rPr>
                <w:rFonts w:ascii="Times New Roman" w:hAnsi="Times New Roman"/>
                <w:sz w:val="24"/>
                <w:szCs w:val="24"/>
              </w:rPr>
              <w:t>дуктов, включая напитки,  и табака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102,6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100,5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112,1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024D"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</w:tr>
      <w:tr w:rsidR="0054132E" w:rsidRPr="0010024D" w:rsidTr="00EA767A">
        <w:trPr>
          <w:trHeight w:val="311"/>
        </w:trPr>
        <w:tc>
          <w:tcPr>
            <w:tcW w:w="2138" w:type="pct"/>
            <w:tcBorders>
              <w:bottom w:val="nil"/>
            </w:tcBorders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4132E" w:rsidRPr="0010024D" w:rsidTr="00EA767A">
        <w:trPr>
          <w:trHeight w:val="638"/>
        </w:trPr>
        <w:tc>
          <w:tcPr>
            <w:tcW w:w="2138" w:type="pct"/>
            <w:tcBorders>
              <w:top w:val="nil"/>
            </w:tcBorders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пищевых пр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дуктов, включая напитки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105,2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103,0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95,5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101,3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112,9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99,9</w:t>
            </w:r>
          </w:p>
        </w:tc>
      </w:tr>
      <w:tr w:rsidR="0054132E" w:rsidRPr="0010024D" w:rsidTr="00EA767A">
        <w:trPr>
          <w:trHeight w:val="554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в том числе:</w:t>
            </w:r>
          </w:p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мяса и мясопроду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102,0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104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1002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103,1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105,1</w:t>
            </w:r>
          </w:p>
        </w:tc>
      </w:tr>
      <w:tr w:rsidR="0054132E" w:rsidRPr="0010024D" w:rsidTr="00EA767A">
        <w:trPr>
          <w:trHeight w:val="638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переработка и консервиров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ние рыбо - и морепродуктов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98,5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96,5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110,7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107,7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107,5</w:t>
            </w:r>
          </w:p>
        </w:tc>
      </w:tr>
      <w:tr w:rsidR="0054132E" w:rsidRPr="0010024D" w:rsidTr="00EA767A">
        <w:trPr>
          <w:trHeight w:val="477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переработка и консервиров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ние картофеля, фруктов и овощей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105,3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66,3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91,7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113,2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118,2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109,7</w:t>
            </w:r>
          </w:p>
        </w:tc>
      </w:tr>
      <w:tr w:rsidR="0054132E" w:rsidRPr="0010024D" w:rsidTr="00EA767A">
        <w:trPr>
          <w:trHeight w:val="638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растительных и ж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вотных масел и жиров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92,8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119,3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134,9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106,9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105,1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65,3</w:t>
            </w:r>
          </w:p>
        </w:tc>
      </w:tr>
      <w:tr w:rsidR="0054132E" w:rsidRPr="0010024D" w:rsidTr="00EA767A">
        <w:trPr>
          <w:trHeight w:val="623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молочных пр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дуктов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108,7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101,3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111,2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101,0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103,9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99,3</w:t>
            </w:r>
          </w:p>
        </w:tc>
      </w:tr>
      <w:tr w:rsidR="0054132E" w:rsidRPr="0010024D" w:rsidTr="00EA767A">
        <w:trPr>
          <w:trHeight w:val="1276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продуктов мук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мольно-крупяной промышленн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сти, крахмалов и крахмалопроду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99,8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113,5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93,5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96,6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104,4</w:t>
            </w:r>
          </w:p>
        </w:tc>
      </w:tr>
      <w:tr w:rsidR="0054132E" w:rsidRPr="0010024D" w:rsidTr="00EA767A">
        <w:trPr>
          <w:trHeight w:val="638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готовых кормов для животных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114,8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89,9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114,6</w:t>
            </w:r>
          </w:p>
        </w:tc>
      </w:tr>
      <w:tr w:rsidR="0054132E" w:rsidRPr="0010024D" w:rsidTr="00EA767A">
        <w:trPr>
          <w:trHeight w:val="638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прочих пищ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 xml:space="preserve">вых продуктов, </w:t>
            </w:r>
          </w:p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 xml:space="preserve">   из них: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112,2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107,6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125,4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109,0</w:t>
            </w:r>
          </w:p>
        </w:tc>
      </w:tr>
      <w:tr w:rsidR="0054132E" w:rsidRPr="0010024D" w:rsidTr="00EA767A">
        <w:trPr>
          <w:trHeight w:val="311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сахара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122,6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118,6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61,0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88,0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104,3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109,1</w:t>
            </w:r>
          </w:p>
        </w:tc>
      </w:tr>
      <w:tr w:rsidR="0054132E" w:rsidRPr="0010024D" w:rsidTr="00EA767A">
        <w:trPr>
          <w:trHeight w:val="327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напитков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103,3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98,3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91,3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107,5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105,7</w:t>
            </w:r>
          </w:p>
        </w:tc>
      </w:tr>
      <w:tr w:rsidR="0054132E" w:rsidRPr="0010024D" w:rsidTr="00EA767A">
        <w:trPr>
          <w:trHeight w:val="311"/>
        </w:trPr>
        <w:tc>
          <w:tcPr>
            <w:tcW w:w="2138" w:type="pct"/>
            <w:tcBorders>
              <w:bottom w:val="nil"/>
            </w:tcBorders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" w:type="pct"/>
            <w:tcBorders>
              <w:bottom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4132E" w:rsidRPr="0010024D" w:rsidTr="00EA767A">
        <w:trPr>
          <w:trHeight w:val="638"/>
        </w:trPr>
        <w:tc>
          <w:tcPr>
            <w:tcW w:w="2138" w:type="pct"/>
            <w:tcBorders>
              <w:top w:val="nil"/>
            </w:tcBorders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дистиллированных алкогол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ных напитков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83,4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64,7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72,0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78,5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72,3</w:t>
            </w:r>
          </w:p>
        </w:tc>
        <w:tc>
          <w:tcPr>
            <w:tcW w:w="477" w:type="pct"/>
            <w:tcBorders>
              <w:top w:val="nil"/>
            </w:tcBorders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150,1</w:t>
            </w:r>
          </w:p>
        </w:tc>
      </w:tr>
      <w:tr w:rsidR="0054132E" w:rsidRPr="0010024D" w:rsidTr="00EA767A">
        <w:trPr>
          <w:trHeight w:val="638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этилового спирта из сброже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ных материалов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31,1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34,7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54132E" w:rsidRPr="0010024D" w:rsidTr="00EA767A">
        <w:trPr>
          <w:trHeight w:val="258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виноградного вина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108,1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102,7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91,8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94,9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117,2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108,1</w:t>
            </w:r>
          </w:p>
        </w:tc>
      </w:tr>
      <w:tr w:rsidR="0054132E" w:rsidRPr="0010024D" w:rsidTr="00EA767A">
        <w:trPr>
          <w:trHeight w:val="234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пива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77,4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96,5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127,2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76,8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100,5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107,2</w:t>
            </w:r>
          </w:p>
        </w:tc>
      </w:tr>
      <w:tr w:rsidR="0054132E" w:rsidRPr="0010024D" w:rsidTr="00EA767A">
        <w:trPr>
          <w:trHeight w:val="653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минеральных вод и других беза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когольных напитков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122,9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130,2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109,2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96,9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96,5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89,1</w:t>
            </w:r>
          </w:p>
        </w:tc>
      </w:tr>
      <w:tr w:rsidR="0054132E" w:rsidRPr="0010024D" w:rsidTr="00EA767A">
        <w:trPr>
          <w:trHeight w:val="453"/>
        </w:trPr>
        <w:tc>
          <w:tcPr>
            <w:tcW w:w="2138" w:type="pct"/>
            <w:vAlign w:val="center"/>
          </w:tcPr>
          <w:p w:rsidR="0054132E" w:rsidRPr="0010024D" w:rsidRDefault="0054132E" w:rsidP="0002445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производство табачных изд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лий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97,9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96,7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108,9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94,3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477" w:type="pct"/>
            <w:vAlign w:val="center"/>
          </w:tcPr>
          <w:p w:rsidR="0054132E" w:rsidRPr="0010024D" w:rsidRDefault="0054132E" w:rsidP="003932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24D">
              <w:rPr>
                <w:rFonts w:ascii="Times New Roman" w:hAnsi="Times New Roman"/>
                <w:bCs/>
                <w:sz w:val="24"/>
                <w:szCs w:val="24"/>
              </w:rPr>
              <w:t>91,4</w:t>
            </w:r>
          </w:p>
        </w:tc>
      </w:tr>
    </w:tbl>
    <w:p w:rsidR="0054132E" w:rsidRPr="00285E9B" w:rsidRDefault="0054132E" w:rsidP="003932A9">
      <w:pPr>
        <w:spacing w:after="0" w:line="360" w:lineRule="auto"/>
        <w:ind w:left="-142" w:right="-57" w:hanging="142"/>
        <w:jc w:val="both"/>
        <w:rPr>
          <w:rFonts w:ascii="Times New Roman" w:hAnsi="Times New Roman"/>
          <w:sz w:val="28"/>
          <w:szCs w:val="28"/>
        </w:rPr>
      </w:pP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В целом, перерабатывающие предприятия Краснодарского края г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товы предложить российским потребителям более 3,5 тыс. наименований продукции. Рост объема выпускаемой продукции стал возможен, в том числе, благодаря модернизации предприятий, увеличения их мощностей.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В настоящее время на 29 пищевых перерабатывающих предприятиях Краснодарского края ведется реконструкция и техническое перевооруж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ние на общую сумму порядка 28 млрд. руб. Общий объем инвестиций в основной капитал предприятий пищевой и перерабатывающей промы</w:t>
      </w:r>
      <w:r w:rsidRPr="008D2934">
        <w:rPr>
          <w:rFonts w:ascii="Times New Roman" w:hAnsi="Times New Roman"/>
          <w:sz w:val="28"/>
          <w:szCs w:val="28"/>
        </w:rPr>
        <w:t>ш</w:t>
      </w:r>
      <w:r w:rsidRPr="008D2934">
        <w:rPr>
          <w:rFonts w:ascii="Times New Roman" w:hAnsi="Times New Roman"/>
          <w:sz w:val="28"/>
          <w:szCs w:val="28"/>
        </w:rPr>
        <w:t xml:space="preserve">ленности за последние 5 лет составил 68 млрд. рублей.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По оценке зарубежных и отечественных экспертов, Краснодарский край обладает высокой инвестиционной привлекательностью. Инвестиц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онная привлекательность  – интегральная характеристика отрасли (пре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приятия, проекта) с позиций перспективности развития, доходности инв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стиций и уровня инвестиционных рисков [16].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Неоспоримыми аргументами привлекательности АПК Краснода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ского края являются: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- выгодное географическое положение;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- благоприятные природно-климатические условия, что положител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но сказывается на  развитии  индустрии агротуризма,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 xml:space="preserve">-  различные пути поставки сельскохозяйственной продукции, 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- плодородные сельскохозяйственные угодья,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- динамично формирующаяся нормативно-правовая база,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- достаточно развитая финансовая инфраструктура,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- большие возможности, позволяющие реализовывать инвестицио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ные проекты.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В сочетании с выгодным геополитическим расположением все это создает благоприятные условия для успешной реализации различных и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вестиционных проектов.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С точки зрения инвестиций в Краснодарский край входит в Топ 10 лидеров России, показывая стабильную положительную динамику. Однако в современных условиях кризиса и при наличии довольно большого кол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чества социальных и экономических проблем развитие агропромышленн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го комплекса является приоритетом.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На сегодняшний день, в Туапсинском районе планируется стро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тельство животноводческого комплекса и тепличного хозяйства. Сто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мость данного проекта оценивается в 500 млн. рублей. Данный проект о</w:t>
      </w:r>
      <w:r w:rsidRPr="008D2934">
        <w:rPr>
          <w:rFonts w:ascii="Times New Roman" w:hAnsi="Times New Roman"/>
          <w:sz w:val="28"/>
          <w:szCs w:val="28"/>
        </w:rPr>
        <w:t>б</w:t>
      </w:r>
      <w:r w:rsidRPr="008D2934">
        <w:rPr>
          <w:rFonts w:ascii="Times New Roman" w:hAnsi="Times New Roman"/>
          <w:sz w:val="28"/>
          <w:szCs w:val="28"/>
        </w:rPr>
        <w:t>ладает инвестиционной привлекательностью, так как в районе предпол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>гаемого осуществления проекта (а также в соседних районах) имеется д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фицит услуг животноводства и теплиц [3].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По объёму инвестиций Краснодарский край находится в десятке л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деров России, демонстрируя устойчивую положительную динамику. Одн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>ко в современных условиях кризиса и достаточно большом количестве с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 xml:space="preserve">циально-экономических проблем развитие агропромышленного комплекса является приоритетной задачей [17].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 xml:space="preserve"> В ходе последней аграрной реформы сильно изменился инвестиц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онный процесс в АПК. Были сформированы новые каналы привлечения средств, изменились и способы использования и распределения ресурсов. Изменялась и нормативно-правовая база на всех уровнях – как на фед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ральном так и на региональном. Происходило увеличение инвестиций как российских, так и зарубежных. Вместе с тем из-за дефицита бюджета сн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зилось финансирование капитальных вложений. Масштабы привлекаемых инвестиций перестали отвечать возможностям и потребностям АПК. Большинство предприятий стали просто нерентабельны для финансиров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>ния инвестиций, амортизационные отчисления стали активно использ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 xml:space="preserve">ваться не по назначению.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В данный момент потенциал АПК существенно возрос. Девальвация рубля, резкое удорожание импорта сделали вложения в отечественное производство более выгодными, чем ввоз готовой продукции из-за рубежа. Решающим аспектом преобразований в агропромышленном комплексе России в современных условиях является непосредственное участие в да</w:t>
      </w:r>
      <w:r w:rsidRPr="008D2934">
        <w:rPr>
          <w:rFonts w:ascii="Times New Roman" w:hAnsi="Times New Roman"/>
          <w:sz w:val="28"/>
          <w:szCs w:val="28"/>
        </w:rPr>
        <w:t>н</w:t>
      </w:r>
      <w:r w:rsidRPr="008D2934">
        <w:rPr>
          <w:rFonts w:ascii="Times New Roman" w:hAnsi="Times New Roman"/>
          <w:sz w:val="28"/>
          <w:szCs w:val="28"/>
        </w:rPr>
        <w:t>ном, достаточно важном, процессе государства [15, 19]. Это дало повод для проведения дополнительных государственных программ в поддержку и развитие сельскохозяйственного сектора экономики. Согласно постано</w:t>
      </w:r>
      <w:r w:rsidRPr="008D2934">
        <w:rPr>
          <w:rFonts w:ascii="Times New Roman" w:hAnsi="Times New Roman"/>
          <w:sz w:val="28"/>
          <w:szCs w:val="28"/>
        </w:rPr>
        <w:t>в</w:t>
      </w:r>
      <w:r w:rsidRPr="008D2934">
        <w:rPr>
          <w:rFonts w:ascii="Times New Roman" w:hAnsi="Times New Roman"/>
          <w:sz w:val="28"/>
          <w:szCs w:val="28"/>
        </w:rPr>
        <w:t>лению от 14 июля 2012 года №717 в настоящее время проводится фед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ральная целевая программа «Устойчивое развитие сельских территорий на 2014 - 2017 годы и на период до 2020 года». Целью данной программы я</w:t>
      </w:r>
      <w:r w:rsidRPr="008D2934">
        <w:rPr>
          <w:rFonts w:ascii="Times New Roman" w:hAnsi="Times New Roman"/>
          <w:sz w:val="28"/>
          <w:szCs w:val="28"/>
        </w:rPr>
        <w:t>в</w:t>
      </w:r>
      <w:r w:rsidRPr="008D2934">
        <w:rPr>
          <w:rFonts w:ascii="Times New Roman" w:hAnsi="Times New Roman"/>
          <w:sz w:val="28"/>
          <w:szCs w:val="28"/>
        </w:rPr>
        <w:t>ляется обеспечение продовольственной независимости России, ускорение импортозамещения, повышение конкурентоспособности отечественных сельхоз производителей как на внутреннем так и на внешнем рынках, обеспечение достаточного производства и эффективного сбыта продукции.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Основные направления государственной поддержки в области р</w:t>
      </w:r>
      <w:r w:rsidRPr="008D2934">
        <w:rPr>
          <w:rFonts w:ascii="Times New Roman" w:hAnsi="Times New Roman"/>
          <w:bCs/>
          <w:sz w:val="28"/>
          <w:szCs w:val="28"/>
          <w:lang w:eastAsia="ru-RU"/>
        </w:rPr>
        <w:t>азв</w:t>
      </w:r>
      <w:r w:rsidRPr="008D2934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8D2934">
        <w:rPr>
          <w:rFonts w:ascii="Times New Roman" w:hAnsi="Times New Roman"/>
          <w:bCs/>
          <w:sz w:val="28"/>
          <w:szCs w:val="28"/>
          <w:lang w:eastAsia="ru-RU"/>
        </w:rPr>
        <w:t>тия отраслей агропромышленного комплекса и с</w:t>
      </w:r>
      <w:r w:rsidRPr="008D2934">
        <w:rPr>
          <w:rFonts w:ascii="Times New Roman" w:hAnsi="Times New Roman"/>
          <w:sz w:val="28"/>
          <w:szCs w:val="28"/>
        </w:rPr>
        <w:t>тимулирования инвест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ционной деятельности в агропромышленном комплексе Краснодарского края, с учетом предоставления средств из федерального бюджета и бюдж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та РФ,  представлены в таблице 2.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В области стимулирования инвестиционной деятельности в АПК Краснодарского края планируемое предоставление средств в 2017г. в большей степени направлено на развитие отраслей агропромышленного комплекса, причем основная доля средств планируется из федерального бюджета в размере 2 127 956 тыс. руб.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Общая сумма государственной поддержки аграриев на Кубани в 2017г. составит 6,9 млрд руб., что соответствует уровню 2016г. В 2017г. региональные власти изменили подход к предоставлению поддержки и п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решли от компенсации затрат к поддержке тех, кто занимается развитием. Помимо этого, изменился и механизм льготного кредитования сельхозт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варопроизводителей – процентная ставка по проектным программам с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ставит не более 5% годовых [12].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Господдержка будет осуществляться по 37 направлениям. На сад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водство будет выделено 472 млн руб., 371 млн руб. пойдет на закладку с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>дов на площади 1200 га. Помимо этого, 430 млн руб. выделено на развитие виноградарства, в том числе на закладку виноградников, установку шпал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ры и уходные работы – 360 млн руб., а также проведение селекционных мероприятий, установку капельного орошения на винограднике и развитие инфраструктуры питомниководства – 70 млн руб. Отрасль рисоводства в этом году получит 126 млн руб. Средства будут направлены, в том числе на подачу и отвод воды. Кроме того, в 2017 году растениеводам будет ок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>зываться «несвязанная поддержка» в размере 156 млн руб. на производство семенного картофеля, семян овощных культур открытого грунта, кукур</w:t>
      </w:r>
      <w:r w:rsidRPr="008D2934">
        <w:rPr>
          <w:rFonts w:ascii="Times New Roman" w:hAnsi="Times New Roman"/>
          <w:sz w:val="28"/>
          <w:szCs w:val="28"/>
        </w:rPr>
        <w:t>у</w:t>
      </w:r>
      <w:r w:rsidRPr="008D2934">
        <w:rPr>
          <w:rFonts w:ascii="Times New Roman" w:hAnsi="Times New Roman"/>
          <w:sz w:val="28"/>
          <w:szCs w:val="28"/>
        </w:rPr>
        <w:t>зы, подсолнечника и сахарной свеклы, на возмещение части затрат на пр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ведение комплекса агротехнологических работ, обеспечивающих увелич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ние производства этих культур и семян. Также в 2017г. на субсидии на 1 кг молока направят 750 млн руб.</w:t>
      </w: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Pr="0010024D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4132E" w:rsidRPr="008D2934" w:rsidRDefault="0054132E" w:rsidP="000E1FFF">
      <w:pPr>
        <w:spacing w:after="0"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Таблица 2 – Предоставление средств в области стимулирования инвест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ционной деятельности в АПК Краснодарского края [4]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675"/>
        <w:gridCol w:w="1285"/>
        <w:gridCol w:w="1824"/>
        <w:gridCol w:w="1292"/>
      </w:tblGrid>
      <w:tr w:rsidR="0054132E" w:rsidRPr="0066167D" w:rsidTr="00EA767A">
        <w:trPr>
          <w:trHeight w:val="170"/>
          <w:tblHeader/>
        </w:trPr>
        <w:tc>
          <w:tcPr>
            <w:tcW w:w="2575" w:type="pct"/>
            <w:vMerge w:val="restar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Направления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государственной </w:t>
            </w:r>
          </w:p>
          <w:p w:rsidR="0054132E" w:rsidRPr="00EA767A" w:rsidRDefault="0054132E" w:rsidP="00C71EC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поддержки</w:t>
            </w:r>
          </w:p>
        </w:tc>
        <w:tc>
          <w:tcPr>
            <w:tcW w:w="2425" w:type="pct"/>
            <w:gridSpan w:val="3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Предусмотрено в 2017 г., тыс. руб.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Merge/>
            <w:vAlign w:val="center"/>
          </w:tcPr>
          <w:p w:rsidR="0054132E" w:rsidRPr="00EA767A" w:rsidRDefault="0054132E" w:rsidP="00C71EC6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132E" w:rsidRPr="00EA767A" w:rsidRDefault="0054132E" w:rsidP="00C71EC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18" w:type="pct"/>
            <w:gridSpan w:val="2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 т.ч. за счет средств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Merge/>
            <w:vAlign w:val="center"/>
          </w:tcPr>
          <w:p w:rsidR="0054132E" w:rsidRPr="00EA767A" w:rsidRDefault="0054132E" w:rsidP="00C71EC6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708" w:type="pct"/>
            <w:vMerge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0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Федерального бюджета</w:t>
            </w:r>
          </w:p>
        </w:tc>
        <w:tc>
          <w:tcPr>
            <w:tcW w:w="713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Бюджета субъекта РФ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5000" w:type="pct"/>
            <w:gridSpan w:val="4"/>
            <w:vAlign w:val="center"/>
          </w:tcPr>
          <w:p w:rsidR="0054132E" w:rsidRPr="00EA767A" w:rsidRDefault="0054132E" w:rsidP="00C71EC6">
            <w:pPr>
              <w:spacing w:after="0" w:line="240" w:lineRule="auto"/>
              <w:ind w:left="147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     Развитие отраслей агропромышленного комплекса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ind w:left="147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hyperlink r:id="rId7" w:history="1"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Оказание несвязанной поддержки сельскохозяйственным товаропрои</w:t>
              </w:r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з</w:t>
              </w:r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водителям в области растениеводс</w:t>
              </w:r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т</w:t>
              </w:r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ва</w:t>
              </w:r>
            </w:hyperlink>
          </w:p>
        </w:tc>
        <w:tc>
          <w:tcPr>
            <w:tcW w:w="708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155 977</w:t>
            </w:r>
          </w:p>
        </w:tc>
        <w:tc>
          <w:tcPr>
            <w:tcW w:w="100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148 178</w:t>
            </w:r>
          </w:p>
        </w:tc>
        <w:tc>
          <w:tcPr>
            <w:tcW w:w="713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7 799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ind w:left="147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Повышение продуктивности в м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лочном скотоводстве</w:t>
            </w:r>
          </w:p>
        </w:tc>
        <w:tc>
          <w:tcPr>
            <w:tcW w:w="708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700 113</w:t>
            </w:r>
          </w:p>
        </w:tc>
        <w:tc>
          <w:tcPr>
            <w:tcW w:w="100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446 607</w:t>
            </w:r>
          </w:p>
        </w:tc>
        <w:tc>
          <w:tcPr>
            <w:tcW w:w="713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253 506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ind w:left="147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Содействие достижению целевых показателей региональных программ развития агропромышленного ко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плекса («Единая субсидия»)</w:t>
            </w:r>
          </w:p>
        </w:tc>
        <w:tc>
          <w:tcPr>
            <w:tcW w:w="708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1 613 865</w:t>
            </w:r>
          </w:p>
        </w:tc>
        <w:tc>
          <w:tcPr>
            <w:tcW w:w="100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1 533 171</w:t>
            </w:r>
          </w:p>
        </w:tc>
        <w:tc>
          <w:tcPr>
            <w:tcW w:w="713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80 693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ind w:left="147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Итого по направлению</w:t>
            </w:r>
          </w:p>
        </w:tc>
        <w:tc>
          <w:tcPr>
            <w:tcW w:w="708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2 469 954</w:t>
            </w:r>
          </w:p>
        </w:tc>
        <w:tc>
          <w:tcPr>
            <w:tcW w:w="100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2 127 956</w:t>
            </w:r>
          </w:p>
        </w:tc>
        <w:tc>
          <w:tcPr>
            <w:tcW w:w="713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341 998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5000" w:type="pct"/>
            <w:gridSpan w:val="4"/>
            <w:vAlign w:val="center"/>
          </w:tcPr>
          <w:p w:rsidR="0054132E" w:rsidRPr="00EA767A" w:rsidRDefault="0054132E" w:rsidP="00C13188">
            <w:pPr>
              <w:spacing w:after="0" w:line="240" w:lineRule="auto"/>
              <w:ind w:left="147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   Стимулирование инвестиционной деятельности в агропромышленном комплексе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ind w:left="147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hyperlink r:id="rId8" w:history="1"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Поддержка инвестиционного кред</w:t>
              </w:r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и</w:t>
              </w:r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тования в агропромышленном ко</w:t>
              </w:r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м</w:t>
              </w:r>
              <w:r w:rsidRPr="00EA767A">
                <w:rPr>
                  <w:rFonts w:ascii="Times New Roman" w:hAnsi="Times New Roman"/>
                  <w:iCs/>
                  <w:sz w:val="28"/>
                  <w:szCs w:val="28"/>
                  <w:lang w:eastAsia="ru-RU"/>
                </w:rPr>
                <w:t>плексе</w:t>
              </w:r>
            </w:hyperlink>
          </w:p>
        </w:tc>
        <w:tc>
          <w:tcPr>
            <w:tcW w:w="708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1 343 560</w:t>
            </w:r>
          </w:p>
        </w:tc>
        <w:tc>
          <w:tcPr>
            <w:tcW w:w="100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1 144 040</w:t>
            </w:r>
          </w:p>
        </w:tc>
        <w:tc>
          <w:tcPr>
            <w:tcW w:w="713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199 520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ind w:left="147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Компенсация прямых понесенных затрат на создание и модернизацию объектов агропромышленного ко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плекса, а также на приобретение те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х</w:t>
            </w: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ники и оборудования</w:t>
            </w:r>
          </w:p>
        </w:tc>
        <w:tc>
          <w:tcPr>
            <w:tcW w:w="708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289 154</w:t>
            </w:r>
          </w:p>
        </w:tc>
        <w:tc>
          <w:tcPr>
            <w:tcW w:w="100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274 692</w:t>
            </w:r>
          </w:p>
        </w:tc>
        <w:tc>
          <w:tcPr>
            <w:tcW w:w="713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14 463</w:t>
            </w:r>
          </w:p>
        </w:tc>
      </w:tr>
      <w:tr w:rsidR="0054132E" w:rsidRPr="0066167D" w:rsidTr="00EA767A">
        <w:trPr>
          <w:trHeight w:val="170"/>
          <w:tblHeader/>
        </w:trPr>
        <w:tc>
          <w:tcPr>
            <w:tcW w:w="257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ind w:left="147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Итого по направлению</w:t>
            </w:r>
          </w:p>
        </w:tc>
        <w:tc>
          <w:tcPr>
            <w:tcW w:w="708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1 632 715</w:t>
            </w:r>
          </w:p>
        </w:tc>
        <w:tc>
          <w:tcPr>
            <w:tcW w:w="1005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1 418 732</w:t>
            </w:r>
          </w:p>
        </w:tc>
        <w:tc>
          <w:tcPr>
            <w:tcW w:w="713" w:type="pct"/>
            <w:vAlign w:val="center"/>
          </w:tcPr>
          <w:p w:rsidR="0054132E" w:rsidRPr="00EA767A" w:rsidRDefault="0054132E" w:rsidP="00C71EC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A767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213 983</w:t>
            </w:r>
          </w:p>
        </w:tc>
      </w:tr>
    </w:tbl>
    <w:p w:rsidR="0054132E" w:rsidRPr="00285E9B" w:rsidRDefault="0054132E" w:rsidP="006227E3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54132E" w:rsidRPr="000E1FFF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FFF">
        <w:rPr>
          <w:rFonts w:ascii="Times New Roman" w:hAnsi="Times New Roman"/>
          <w:sz w:val="28"/>
          <w:szCs w:val="28"/>
        </w:rPr>
        <w:t>Несмотря на результативность инвестиционной политики Красн</w:t>
      </w:r>
      <w:r w:rsidRPr="000E1FFF">
        <w:rPr>
          <w:rFonts w:ascii="Times New Roman" w:hAnsi="Times New Roman"/>
          <w:sz w:val="28"/>
          <w:szCs w:val="28"/>
        </w:rPr>
        <w:t>о</w:t>
      </w:r>
      <w:r w:rsidRPr="000E1FFF">
        <w:rPr>
          <w:rFonts w:ascii="Times New Roman" w:hAnsi="Times New Roman"/>
          <w:sz w:val="28"/>
          <w:szCs w:val="28"/>
        </w:rPr>
        <w:t xml:space="preserve">дарского края,  на практике обнаруживается ряд проблем.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Во-первых, на сегодняшний день не существует определенной цел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 xml:space="preserve">стной модели информационной поддержки инвестиционной политики, без чего не удается учесть все важные моменты и выстроить оптимальную систему  взаимодействия.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Во-вторых, зачастую наблюдается дублирование функций и нера</w:t>
      </w:r>
      <w:r w:rsidRPr="008D2934">
        <w:rPr>
          <w:rFonts w:ascii="Times New Roman" w:hAnsi="Times New Roman"/>
          <w:sz w:val="28"/>
          <w:szCs w:val="28"/>
        </w:rPr>
        <w:t>в</w:t>
      </w:r>
      <w:r w:rsidRPr="008D2934">
        <w:rPr>
          <w:rFonts w:ascii="Times New Roman" w:hAnsi="Times New Roman"/>
          <w:sz w:val="28"/>
          <w:szCs w:val="28"/>
        </w:rPr>
        <w:t xml:space="preserve">номерность распределения информационных потоков.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 xml:space="preserve">В-третьих, при реализации инвестиционной политики отмечается пренебрежение принципами системного подхода.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Перечисленные проблемы находят отражение в слабых сторонах а</w:t>
      </w:r>
      <w:r w:rsidRPr="008D2934">
        <w:rPr>
          <w:rFonts w:ascii="Times New Roman" w:hAnsi="Times New Roman"/>
          <w:sz w:val="28"/>
          <w:szCs w:val="28"/>
        </w:rPr>
        <w:t>г</w:t>
      </w:r>
      <w:r w:rsidRPr="008D2934">
        <w:rPr>
          <w:rFonts w:ascii="Times New Roman" w:hAnsi="Times New Roman"/>
          <w:sz w:val="28"/>
          <w:szCs w:val="28"/>
        </w:rPr>
        <w:t>ропромышленного комплекса Краснодарского края. Стоит отметить о</w:t>
      </w:r>
      <w:r w:rsidRPr="008D2934">
        <w:rPr>
          <w:rFonts w:ascii="Times New Roman" w:hAnsi="Times New Roman"/>
          <w:sz w:val="28"/>
          <w:szCs w:val="28"/>
        </w:rPr>
        <w:t>с</w:t>
      </w:r>
      <w:r w:rsidRPr="008D2934">
        <w:rPr>
          <w:rFonts w:ascii="Times New Roman" w:hAnsi="Times New Roman"/>
          <w:sz w:val="28"/>
          <w:szCs w:val="28"/>
        </w:rPr>
        <w:t>новные из них [2]:</w:t>
      </w:r>
    </w:p>
    <w:p w:rsidR="0054132E" w:rsidRPr="008D2934" w:rsidRDefault="0054132E" w:rsidP="000E1FF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высокий моральный и физический износ техники и оборудования, а также материально-технической базы на предприятиях пищевой и перер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>батывающей промышленности;</w:t>
      </w:r>
    </w:p>
    <w:p w:rsidR="0054132E" w:rsidRPr="008D2934" w:rsidRDefault="0054132E" w:rsidP="000E1FF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недостаточные темпы структурно-технологической модернизации отрасли, обновления основных производственных фондов и воспроизво</w:t>
      </w:r>
      <w:r w:rsidRPr="008D2934">
        <w:rPr>
          <w:rFonts w:ascii="Times New Roman" w:hAnsi="Times New Roman"/>
          <w:sz w:val="28"/>
          <w:szCs w:val="28"/>
        </w:rPr>
        <w:t>д</w:t>
      </w:r>
      <w:r w:rsidRPr="008D2934">
        <w:rPr>
          <w:rFonts w:ascii="Times New Roman" w:hAnsi="Times New Roman"/>
          <w:sz w:val="28"/>
          <w:szCs w:val="28"/>
        </w:rPr>
        <w:t>ства;</w:t>
      </w:r>
    </w:p>
    <w:p w:rsidR="0054132E" w:rsidRPr="008D2934" w:rsidRDefault="0054132E" w:rsidP="000E1FF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</w:t>
      </w:r>
      <w:r w:rsidRPr="008D2934">
        <w:rPr>
          <w:rFonts w:ascii="Times New Roman" w:hAnsi="Times New Roman"/>
          <w:sz w:val="28"/>
          <w:szCs w:val="28"/>
        </w:rPr>
        <w:tab/>
        <w:t>недостаточное развитие механизмов страхования при производс</w:t>
      </w:r>
      <w:r w:rsidRPr="008D2934">
        <w:rPr>
          <w:rFonts w:ascii="Times New Roman" w:hAnsi="Times New Roman"/>
          <w:sz w:val="28"/>
          <w:szCs w:val="28"/>
        </w:rPr>
        <w:t>т</w:t>
      </w:r>
      <w:r w:rsidRPr="008D2934">
        <w:rPr>
          <w:rFonts w:ascii="Times New Roman" w:hAnsi="Times New Roman"/>
          <w:sz w:val="28"/>
          <w:szCs w:val="28"/>
        </w:rPr>
        <w:t>ве сельскохозяйственной продукции;</w:t>
      </w:r>
    </w:p>
    <w:p w:rsidR="0054132E" w:rsidRPr="008D2934" w:rsidRDefault="0054132E" w:rsidP="000E1FF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</w:t>
      </w:r>
      <w:r w:rsidRPr="008D2934">
        <w:rPr>
          <w:rFonts w:ascii="Times New Roman" w:hAnsi="Times New Roman"/>
          <w:sz w:val="28"/>
          <w:szCs w:val="28"/>
        </w:rPr>
        <w:tab/>
        <w:t>низкий уровень жизни в сельской местности;</w:t>
      </w:r>
    </w:p>
    <w:p w:rsidR="0054132E" w:rsidRPr="008D2934" w:rsidRDefault="0054132E" w:rsidP="000E1FF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</w:t>
      </w:r>
      <w:r w:rsidRPr="008D2934">
        <w:rPr>
          <w:rFonts w:ascii="Times New Roman" w:hAnsi="Times New Roman"/>
          <w:sz w:val="28"/>
          <w:szCs w:val="28"/>
        </w:rPr>
        <w:tab/>
        <w:t>недостаточное количество хозяйствующих субъектов АПК края внедряют высокотехнологичные и прогрессивные технологии;</w:t>
      </w:r>
    </w:p>
    <w:p w:rsidR="0054132E" w:rsidRPr="008D2934" w:rsidRDefault="0054132E" w:rsidP="000E1FF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</w:t>
      </w:r>
      <w:r w:rsidRPr="008D2934">
        <w:rPr>
          <w:rFonts w:ascii="Times New Roman" w:hAnsi="Times New Roman"/>
          <w:sz w:val="28"/>
          <w:szCs w:val="28"/>
        </w:rPr>
        <w:tab/>
        <w:t>нехватка квалифицированных кадров в АПК.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Должны быть поставлены определенные задачи в развитии АПК Краснодарского края, такие как: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 xml:space="preserve">- выведение новых сортов сельскохозяйственных растений и пород сельскохозяйственных животных,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размножение сортовых семян,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разведение племенных животных, обеспечение ими сельскохозя</w:t>
      </w:r>
      <w:r w:rsidRPr="008D2934">
        <w:rPr>
          <w:rFonts w:ascii="Times New Roman" w:hAnsi="Times New Roman"/>
          <w:sz w:val="28"/>
          <w:szCs w:val="28"/>
        </w:rPr>
        <w:t>й</w:t>
      </w:r>
      <w:r w:rsidRPr="008D2934">
        <w:rPr>
          <w:rFonts w:ascii="Times New Roman" w:hAnsi="Times New Roman"/>
          <w:sz w:val="28"/>
          <w:szCs w:val="28"/>
        </w:rPr>
        <w:t>ственных организаций, фермеров и владельцев личных подсобных х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зяйств,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 xml:space="preserve">- замена устаревшего оборудования на новое, с помощью которого будет увеличиваться темп роста общественного производства.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Действительно, именно конкретные нормы, заключающиеся в  по</w:t>
      </w:r>
      <w:r w:rsidRPr="008D2934">
        <w:rPr>
          <w:rFonts w:ascii="Times New Roman" w:hAnsi="Times New Roman"/>
          <w:sz w:val="28"/>
          <w:szCs w:val="28"/>
        </w:rPr>
        <w:t>д</w:t>
      </w:r>
      <w:r w:rsidRPr="008D2934">
        <w:rPr>
          <w:rFonts w:ascii="Times New Roman" w:hAnsi="Times New Roman"/>
          <w:sz w:val="28"/>
          <w:szCs w:val="28"/>
        </w:rPr>
        <w:t>держке сельскохозяйственных товаропроизводителей являются ориг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нальными и применяемыми и наиболее важными для того или иного р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гиона отраслей сельскохозяйственного производства. Делая вывод, пр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шли к следующим способам решения проблемы совершенствования пр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 xml:space="preserve">вового регулирования в сфере АПК в России: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повышение уровня договорной дисциплины в агропромышленной сфере является важным шагом на пути к решению поднятых в нашей ст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>тье проблем,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правовое образование участников агропромышленной деятельности необходимо повышать, это может быть осуществлено различными гос</w:t>
      </w:r>
      <w:r w:rsidRPr="008D2934">
        <w:rPr>
          <w:rFonts w:ascii="Times New Roman" w:hAnsi="Times New Roman"/>
          <w:sz w:val="28"/>
          <w:szCs w:val="28"/>
        </w:rPr>
        <w:t>у</w:t>
      </w:r>
      <w:r w:rsidRPr="008D2934">
        <w:rPr>
          <w:rFonts w:ascii="Times New Roman" w:hAnsi="Times New Roman"/>
          <w:sz w:val="28"/>
          <w:szCs w:val="28"/>
        </w:rPr>
        <w:t xml:space="preserve">дарственными программами,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также неверное толкование норм закона приводит к необратимым последствиям. Следовательно, важно следить за правильностью поним</w:t>
      </w:r>
      <w:r w:rsidRPr="008D2934">
        <w:rPr>
          <w:rFonts w:ascii="Times New Roman" w:hAnsi="Times New Roman"/>
          <w:sz w:val="28"/>
          <w:szCs w:val="28"/>
        </w:rPr>
        <w:t>а</w:t>
      </w:r>
      <w:r w:rsidRPr="008D2934">
        <w:rPr>
          <w:rFonts w:ascii="Times New Roman" w:hAnsi="Times New Roman"/>
          <w:sz w:val="28"/>
          <w:szCs w:val="28"/>
        </w:rPr>
        <w:t>ния законов и за их честным исполнением,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поднимая тему импортозамещения в начале статьи, сейчас, делая вывод, нужно отметить, что сельскохозяйственный сектор нуждается в п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мощи со стороны государства, которая может быть проявлена в виде  су</w:t>
      </w:r>
      <w:r w:rsidRPr="008D2934">
        <w:rPr>
          <w:rFonts w:ascii="Times New Roman" w:hAnsi="Times New Roman"/>
          <w:sz w:val="28"/>
          <w:szCs w:val="28"/>
        </w:rPr>
        <w:t>б</w:t>
      </w:r>
      <w:r w:rsidRPr="008D2934">
        <w:rPr>
          <w:rFonts w:ascii="Times New Roman" w:hAnsi="Times New Roman"/>
          <w:sz w:val="28"/>
          <w:szCs w:val="28"/>
        </w:rPr>
        <w:t>сидий, дотаций, льгот.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Кроме того, обновление и эффективное использование материально-технической и технологической основы производства является важнейшим и актуальным направлением преобразований в агропромышленном ко</w:t>
      </w:r>
      <w:r w:rsidRPr="008D2934">
        <w:rPr>
          <w:rFonts w:ascii="Times New Roman" w:hAnsi="Times New Roman"/>
          <w:sz w:val="28"/>
          <w:szCs w:val="28"/>
        </w:rPr>
        <w:t>м</w:t>
      </w:r>
      <w:r w:rsidRPr="008D2934">
        <w:rPr>
          <w:rFonts w:ascii="Times New Roman" w:hAnsi="Times New Roman"/>
          <w:sz w:val="28"/>
          <w:szCs w:val="28"/>
        </w:rPr>
        <w:t>плексе Краснодарского края. Доминирующая роль государства, как было указано ранее, должна заключаться в увеличении эффективности фун</w:t>
      </w:r>
      <w:r w:rsidRPr="008D2934">
        <w:rPr>
          <w:rFonts w:ascii="Times New Roman" w:hAnsi="Times New Roman"/>
          <w:sz w:val="28"/>
          <w:szCs w:val="28"/>
        </w:rPr>
        <w:t>к</w:t>
      </w:r>
      <w:r w:rsidRPr="008D2934">
        <w:rPr>
          <w:rFonts w:ascii="Times New Roman" w:hAnsi="Times New Roman"/>
          <w:sz w:val="28"/>
          <w:szCs w:val="28"/>
        </w:rPr>
        <w:t>ционирования отрасли и социально-экономическом развитии Краснода</w:t>
      </w:r>
      <w:r w:rsidRPr="008D2934">
        <w:rPr>
          <w:rFonts w:ascii="Times New Roman" w:hAnsi="Times New Roman"/>
          <w:sz w:val="28"/>
          <w:szCs w:val="28"/>
        </w:rPr>
        <w:t>р</w:t>
      </w:r>
      <w:r w:rsidRPr="008D2934">
        <w:rPr>
          <w:rFonts w:ascii="Times New Roman" w:hAnsi="Times New Roman"/>
          <w:sz w:val="28"/>
          <w:szCs w:val="28"/>
        </w:rPr>
        <w:t>ского края, базирующаяся, в свою очередь,  на комплексном взаимодейс</w:t>
      </w:r>
      <w:r w:rsidRPr="008D2934">
        <w:rPr>
          <w:rFonts w:ascii="Times New Roman" w:hAnsi="Times New Roman"/>
          <w:sz w:val="28"/>
          <w:szCs w:val="28"/>
        </w:rPr>
        <w:t>т</w:t>
      </w:r>
      <w:r w:rsidRPr="008D2934">
        <w:rPr>
          <w:rFonts w:ascii="Times New Roman" w:hAnsi="Times New Roman"/>
          <w:sz w:val="28"/>
          <w:szCs w:val="28"/>
        </w:rPr>
        <w:t>вии организаций сельского хозяйства, заинтересованных инвесторов и о</w:t>
      </w:r>
      <w:r w:rsidRPr="008D2934">
        <w:rPr>
          <w:rFonts w:ascii="Times New Roman" w:hAnsi="Times New Roman"/>
          <w:sz w:val="28"/>
          <w:szCs w:val="28"/>
        </w:rPr>
        <w:t>р</w:t>
      </w:r>
      <w:r w:rsidRPr="008D2934">
        <w:rPr>
          <w:rFonts w:ascii="Times New Roman" w:hAnsi="Times New Roman"/>
          <w:sz w:val="28"/>
          <w:szCs w:val="28"/>
        </w:rPr>
        <w:t xml:space="preserve">ганов управления агропромышленным комплексом всего региона. 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Таким образом, в современных условиях кризиса и достаточно большом количестве социально-экономических проблем развитие агр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промышленного комплекса является приоритетной задачей. Необход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мость обеспечения населения отечественной продукцией и поддержка м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стного производителя должна стать важнейшей задачей для правительства. Для этого есть все ресурсы – необходимо правильно ими управлять.</w:t>
      </w:r>
    </w:p>
    <w:p w:rsidR="0054132E" w:rsidRPr="008D2934" w:rsidRDefault="0054132E" w:rsidP="000E1F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D2934">
        <w:rPr>
          <w:rFonts w:ascii="Times New Roman" w:hAnsi="Times New Roman"/>
          <w:sz w:val="28"/>
          <w:szCs w:val="28"/>
        </w:rPr>
        <w:t>Инвестиционная политика, действующий в регионе механизм реал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зации инвестиционных проектов, а также система поддержки инвесторов со стороны государства обуславливают высокий потенциал инвестицио</w:t>
      </w:r>
      <w:r w:rsidRPr="008D2934">
        <w:rPr>
          <w:rFonts w:ascii="Times New Roman" w:hAnsi="Times New Roman"/>
          <w:sz w:val="28"/>
          <w:szCs w:val="28"/>
        </w:rPr>
        <w:t>н</w:t>
      </w:r>
      <w:r w:rsidRPr="008D2934">
        <w:rPr>
          <w:rFonts w:ascii="Times New Roman" w:hAnsi="Times New Roman"/>
          <w:sz w:val="28"/>
          <w:szCs w:val="28"/>
        </w:rPr>
        <w:t xml:space="preserve">ной привлекательности Краснодарского края </w:t>
      </w:r>
      <w:r w:rsidRPr="008D2934">
        <w:rPr>
          <w:rFonts w:ascii="Times New Roman" w:hAnsi="Times New Roman"/>
          <w:sz w:val="28"/>
          <w:szCs w:val="28"/>
          <w:shd w:val="clear" w:color="auto" w:fill="FFFFFF"/>
        </w:rPr>
        <w:t>[20].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Для поддержания инвестиционной привлекательности в АПК Кра</w:t>
      </w:r>
      <w:r w:rsidRPr="008D2934">
        <w:rPr>
          <w:rFonts w:ascii="Times New Roman" w:hAnsi="Times New Roman"/>
          <w:sz w:val="28"/>
          <w:szCs w:val="28"/>
        </w:rPr>
        <w:t>с</w:t>
      </w:r>
      <w:r w:rsidRPr="008D2934">
        <w:rPr>
          <w:rFonts w:ascii="Times New Roman" w:hAnsi="Times New Roman"/>
          <w:sz w:val="28"/>
          <w:szCs w:val="28"/>
        </w:rPr>
        <w:t>нодарского края можно предложить следующие мероприятия: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оптимизация процедур доступа к инфраструктуре;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снижение барьеров при реализации инвестиционных проектов в о</w:t>
      </w:r>
      <w:r w:rsidRPr="008D2934">
        <w:rPr>
          <w:rFonts w:ascii="Times New Roman" w:hAnsi="Times New Roman"/>
          <w:sz w:val="28"/>
          <w:szCs w:val="28"/>
        </w:rPr>
        <w:t>т</w:t>
      </w:r>
      <w:r w:rsidRPr="008D2934">
        <w:rPr>
          <w:rFonts w:ascii="Times New Roman" w:hAnsi="Times New Roman"/>
          <w:sz w:val="28"/>
          <w:szCs w:val="28"/>
        </w:rPr>
        <w:t>раслях сельского хозяйства со стороны администрации;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разработка налоговой политики, в которой одним из приоритетных направлений будет стимулирование инвестиций в модернизацию АПК, а также инновационное развитие сельского хозяйства и региона в целом;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координация сопровождения инвестиционных вливаний в АПК р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гиона;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обеспечение защиты прав инвесторов;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- совершенствование процессов таможенного администрирования.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Данные факторы позволяют поддерживать высокий уровень привл</w:t>
      </w:r>
      <w:r w:rsidRPr="008D2934">
        <w:rPr>
          <w:rFonts w:ascii="Times New Roman" w:hAnsi="Times New Roman"/>
          <w:sz w:val="28"/>
          <w:szCs w:val="28"/>
        </w:rPr>
        <w:t>е</w:t>
      </w:r>
      <w:r w:rsidRPr="008D2934">
        <w:rPr>
          <w:rFonts w:ascii="Times New Roman" w:hAnsi="Times New Roman"/>
          <w:sz w:val="28"/>
          <w:szCs w:val="28"/>
        </w:rPr>
        <w:t>кательности АПК Краснодарского края как для отечественных, так и зар</w:t>
      </w:r>
      <w:r w:rsidRPr="008D2934">
        <w:rPr>
          <w:rFonts w:ascii="Times New Roman" w:hAnsi="Times New Roman"/>
          <w:sz w:val="28"/>
          <w:szCs w:val="28"/>
        </w:rPr>
        <w:t>у</w:t>
      </w:r>
      <w:r w:rsidRPr="008D2934">
        <w:rPr>
          <w:rFonts w:ascii="Times New Roman" w:hAnsi="Times New Roman"/>
          <w:sz w:val="28"/>
          <w:szCs w:val="28"/>
        </w:rPr>
        <w:t>бежных инвесторов.</w:t>
      </w:r>
    </w:p>
    <w:p w:rsidR="0054132E" w:rsidRPr="008D2934" w:rsidRDefault="0054132E" w:rsidP="000E1F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934">
        <w:rPr>
          <w:rFonts w:ascii="Times New Roman" w:hAnsi="Times New Roman"/>
          <w:sz w:val="28"/>
          <w:szCs w:val="28"/>
        </w:rPr>
        <w:t>Для решения многих проблем экономического роста, введения н</w:t>
      </w:r>
      <w:r w:rsidRPr="008D2934">
        <w:rPr>
          <w:rFonts w:ascii="Times New Roman" w:hAnsi="Times New Roman"/>
          <w:sz w:val="28"/>
          <w:szCs w:val="28"/>
        </w:rPr>
        <w:t>о</w:t>
      </w:r>
      <w:r w:rsidRPr="008D2934">
        <w:rPr>
          <w:rFonts w:ascii="Times New Roman" w:hAnsi="Times New Roman"/>
          <w:sz w:val="28"/>
          <w:szCs w:val="28"/>
        </w:rPr>
        <w:t>вейших технологий, оснащения производства конкурентоспособной сел</w:t>
      </w:r>
      <w:r w:rsidRPr="008D2934">
        <w:rPr>
          <w:rFonts w:ascii="Times New Roman" w:hAnsi="Times New Roman"/>
          <w:sz w:val="28"/>
          <w:szCs w:val="28"/>
        </w:rPr>
        <w:t>ь</w:t>
      </w:r>
      <w:r w:rsidRPr="008D2934">
        <w:rPr>
          <w:rFonts w:ascii="Times New Roman" w:hAnsi="Times New Roman"/>
          <w:sz w:val="28"/>
          <w:szCs w:val="28"/>
        </w:rPr>
        <w:t>скохозяйственной продукции нужна совокупная государственная инвест</w:t>
      </w:r>
      <w:r w:rsidRPr="008D2934">
        <w:rPr>
          <w:rFonts w:ascii="Times New Roman" w:hAnsi="Times New Roman"/>
          <w:sz w:val="28"/>
          <w:szCs w:val="28"/>
        </w:rPr>
        <w:t>и</w:t>
      </w:r>
      <w:r w:rsidRPr="008D2934">
        <w:rPr>
          <w:rFonts w:ascii="Times New Roman" w:hAnsi="Times New Roman"/>
          <w:sz w:val="28"/>
          <w:szCs w:val="28"/>
        </w:rPr>
        <w:t>ционная политика, которая будет направлена на создание подходящей и</w:t>
      </w:r>
      <w:r w:rsidRPr="008D2934">
        <w:rPr>
          <w:rFonts w:ascii="Times New Roman" w:hAnsi="Times New Roman"/>
          <w:sz w:val="28"/>
          <w:szCs w:val="28"/>
        </w:rPr>
        <w:t>н</w:t>
      </w:r>
      <w:r w:rsidRPr="008D2934">
        <w:rPr>
          <w:rFonts w:ascii="Times New Roman" w:hAnsi="Times New Roman"/>
          <w:sz w:val="28"/>
          <w:szCs w:val="28"/>
        </w:rPr>
        <w:t>вестиционной атмосферы в одном из важнейших секторов экономики – а</w:t>
      </w:r>
      <w:r w:rsidRPr="008D2934">
        <w:rPr>
          <w:rFonts w:ascii="Times New Roman" w:hAnsi="Times New Roman"/>
          <w:sz w:val="28"/>
          <w:szCs w:val="28"/>
        </w:rPr>
        <w:t>г</w:t>
      </w:r>
      <w:r w:rsidRPr="008D2934">
        <w:rPr>
          <w:rFonts w:ascii="Times New Roman" w:hAnsi="Times New Roman"/>
          <w:sz w:val="28"/>
          <w:szCs w:val="28"/>
        </w:rPr>
        <w:t>ропромышленном комплексе, как на территории Краснодарского края, так и в целом в России. Она значительно увеличит приход инвестиционных ресурсов в нашу экономику и непременно позволит гарантировать испо</w:t>
      </w:r>
      <w:r w:rsidRPr="008D2934">
        <w:rPr>
          <w:rFonts w:ascii="Times New Roman" w:hAnsi="Times New Roman"/>
          <w:sz w:val="28"/>
          <w:szCs w:val="28"/>
        </w:rPr>
        <w:t>л</w:t>
      </w:r>
      <w:r w:rsidRPr="008D2934">
        <w:rPr>
          <w:rFonts w:ascii="Times New Roman" w:hAnsi="Times New Roman"/>
          <w:sz w:val="28"/>
          <w:szCs w:val="28"/>
        </w:rPr>
        <w:t xml:space="preserve">нение существующих в России возможностей экономического роста. </w:t>
      </w:r>
    </w:p>
    <w:p w:rsidR="0054132E" w:rsidRPr="00285E9B" w:rsidRDefault="0054132E" w:rsidP="0091066E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54132E" w:rsidRPr="00285E9B" w:rsidRDefault="0054132E" w:rsidP="00C8092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85E9B">
        <w:rPr>
          <w:rFonts w:ascii="Times New Roman" w:hAnsi="Times New Roman"/>
          <w:b/>
          <w:sz w:val="24"/>
          <w:szCs w:val="24"/>
        </w:rPr>
        <w:t>ЛИТЕРАТУРА</w:t>
      </w:r>
    </w:p>
    <w:p w:rsidR="0054132E" w:rsidRPr="00285E9B" w:rsidRDefault="0054132E" w:rsidP="00C80926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1. Буянова А.В. Агропромышленный комплекс Краснодарского края: состояние, проблемы и перспективы развития // Научное сообщество студентов XXI столетия. Е</w:t>
      </w:r>
      <w:r w:rsidRPr="00285E9B">
        <w:rPr>
          <w:rFonts w:ascii="Times New Roman" w:hAnsi="Times New Roman"/>
          <w:sz w:val="24"/>
          <w:szCs w:val="32"/>
        </w:rPr>
        <w:t>с</w:t>
      </w:r>
      <w:r w:rsidRPr="00285E9B">
        <w:rPr>
          <w:rFonts w:ascii="Times New Roman" w:hAnsi="Times New Roman"/>
          <w:sz w:val="24"/>
          <w:szCs w:val="32"/>
        </w:rPr>
        <w:t xml:space="preserve">тественные науки: сб. ст. по мат. XXXVI междунар. студ. науч.-практ. конф. № 10(35). URL: http://sibac.info/archive/nature/10(35).pdf 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 xml:space="preserve">2. Государственная программа развития сельского хозяйства и регулирования рынков сельскохозяйственной продукции, сырья и продовольствия на 2013-2020 годы [Электронный ресурс]. – Режим доступа:  http://www.mcx-nnov.ru/programma_razv_apk/ 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3. Инвестиционный портал Краснодарского края. – Режим доступа: http://www.investkuban.ru/invprj/item-799.html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4. Информационный справочник о мерах и направлениях государственной по</w:t>
      </w:r>
      <w:r w:rsidRPr="00285E9B">
        <w:rPr>
          <w:rFonts w:ascii="Times New Roman" w:hAnsi="Times New Roman"/>
          <w:sz w:val="24"/>
          <w:szCs w:val="32"/>
        </w:rPr>
        <w:t>д</w:t>
      </w:r>
      <w:r w:rsidRPr="00285E9B">
        <w:rPr>
          <w:rFonts w:ascii="Times New Roman" w:hAnsi="Times New Roman"/>
          <w:sz w:val="24"/>
          <w:szCs w:val="32"/>
        </w:rPr>
        <w:t>держки агропромышленного комплекса Российской Федерации. Краснодарский край [Электронный ресурс]. – Режим доступа: http://www.gp.specagro.ru/region/23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5. Климова Н.В., Иванова Н.А. Стратегия инновационной политики в аграрной сфере на региональном уровне// Инновации № 7 (105), 2007, С. 82-84;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6. Климова Н.В., Трубачева Е.А. Перспективы инвестиционного развития Красн</w:t>
      </w:r>
      <w:r w:rsidRPr="00285E9B">
        <w:rPr>
          <w:rFonts w:ascii="Times New Roman" w:hAnsi="Times New Roman"/>
          <w:sz w:val="24"/>
          <w:szCs w:val="32"/>
        </w:rPr>
        <w:t>о</w:t>
      </w:r>
      <w:r w:rsidRPr="00285E9B">
        <w:rPr>
          <w:rFonts w:ascii="Times New Roman" w:hAnsi="Times New Roman"/>
          <w:sz w:val="24"/>
          <w:szCs w:val="32"/>
        </w:rPr>
        <w:t>дарского края // Экономическое развитие России: драйвер роста или генератор вызовов, сб. материалов Международной научно-практической конференции. 2016. С. 15-18;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7. Климова Н.В., Шаповалова Г.И. Анализ и перспективы развития инновацио</w:t>
      </w:r>
      <w:r w:rsidRPr="00285E9B">
        <w:rPr>
          <w:rFonts w:ascii="Times New Roman" w:hAnsi="Times New Roman"/>
          <w:sz w:val="24"/>
          <w:szCs w:val="32"/>
        </w:rPr>
        <w:t>н</w:t>
      </w:r>
      <w:r w:rsidRPr="00285E9B">
        <w:rPr>
          <w:rFonts w:ascii="Times New Roman" w:hAnsi="Times New Roman"/>
          <w:sz w:val="24"/>
          <w:szCs w:val="32"/>
        </w:rPr>
        <w:t>ной деятельности Краснодарского края // Политематический сетевой электронный н</w:t>
      </w:r>
      <w:r w:rsidRPr="00285E9B">
        <w:rPr>
          <w:rFonts w:ascii="Times New Roman" w:hAnsi="Times New Roman"/>
          <w:sz w:val="24"/>
          <w:szCs w:val="32"/>
        </w:rPr>
        <w:t>а</w:t>
      </w:r>
      <w:r w:rsidRPr="00285E9B">
        <w:rPr>
          <w:rFonts w:ascii="Times New Roman" w:hAnsi="Times New Roman"/>
          <w:sz w:val="24"/>
          <w:szCs w:val="32"/>
        </w:rPr>
        <w:t>учный журнал Кубанского государственного аграрного университета. 2015. № 111. С. 793-804;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8. Комлацкий Г.В. Инновационные технологии – основа развития свиноводства на Кубани // Труды Кубанского государственного аграрного университета. 2009. № 20. С. 242-246.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9. Комлацкий Г.В., Нестеренко М.А. Стратегия управления инновационным ра</w:t>
      </w:r>
      <w:r w:rsidRPr="00285E9B">
        <w:rPr>
          <w:rFonts w:ascii="Times New Roman" w:hAnsi="Times New Roman"/>
          <w:sz w:val="24"/>
          <w:szCs w:val="32"/>
        </w:rPr>
        <w:t>з</w:t>
      </w:r>
      <w:r w:rsidRPr="00285E9B">
        <w:rPr>
          <w:rFonts w:ascii="Times New Roman" w:hAnsi="Times New Roman"/>
          <w:sz w:val="24"/>
          <w:szCs w:val="32"/>
        </w:rPr>
        <w:t xml:space="preserve">витием свиноводства // Проблемы современной экономики. 2010. № 4. С. 361-364. 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10. Комлацкий Г.В. Некоторые аспекты управления инновационным развитием свиноводства // Вестник Института экономики и управления Новгородского государс</w:t>
      </w:r>
      <w:r w:rsidRPr="00285E9B">
        <w:rPr>
          <w:rFonts w:ascii="Times New Roman" w:hAnsi="Times New Roman"/>
          <w:sz w:val="24"/>
          <w:szCs w:val="32"/>
        </w:rPr>
        <w:t>т</w:t>
      </w:r>
      <w:r w:rsidRPr="00285E9B">
        <w:rPr>
          <w:rFonts w:ascii="Times New Roman" w:hAnsi="Times New Roman"/>
          <w:sz w:val="24"/>
          <w:szCs w:val="32"/>
        </w:rPr>
        <w:t>венного университета им. Ярослава Мудрого. 2011. № 2. С. 28-32.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 xml:space="preserve">11. Кулич М. В., Погребная Н. В. Политика импортозамещения в отечественной экономике: плюсы и минусы санкций. В сборнике: Современные тенденции развития экономики и управления: проблемы и решения Материалы международной научно-практической конференции. 2016. С. 47. 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12. На поддержку АПК Кубани в 2017г. направят 6,9 млрд рублей [Электронный ресурс]. – Режим доступа: http://kuban.rbc.ru/krasnodar/freenews/58aaef409a794769c65e19cf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13. Погребная Н.В., Липский А.А. Проблемы и перспективы преобразования а</w:t>
      </w:r>
      <w:r w:rsidRPr="00285E9B">
        <w:rPr>
          <w:rFonts w:ascii="Times New Roman" w:hAnsi="Times New Roman"/>
          <w:sz w:val="24"/>
          <w:szCs w:val="32"/>
        </w:rPr>
        <w:t>г</w:t>
      </w:r>
      <w:r w:rsidRPr="00285E9B">
        <w:rPr>
          <w:rFonts w:ascii="Times New Roman" w:hAnsi="Times New Roman"/>
          <w:sz w:val="24"/>
          <w:szCs w:val="32"/>
        </w:rPr>
        <w:t>ропромышленного комплекса России в современных условия. Сборник научных трудов I Международной научно-практической конференции «Современная аграрная наука». – 2015. С. 50-53. – Режим доступа: http://elibrary.ru/item.asp?id=24354654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14. Погребная, Н. В. Методология научного исследования [Текст] : учеб.-метод. пособие / Н. В. Погребная. – Краснодар : КубГАУ,  2015.  – 92 с.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15. Погребная Н.В., Голубова Т.С. Пути повышения эффективности государс</w:t>
      </w:r>
      <w:r w:rsidRPr="00285E9B">
        <w:rPr>
          <w:rFonts w:ascii="Times New Roman" w:hAnsi="Times New Roman"/>
          <w:sz w:val="24"/>
          <w:szCs w:val="32"/>
        </w:rPr>
        <w:t>т</w:t>
      </w:r>
      <w:r w:rsidRPr="00285E9B">
        <w:rPr>
          <w:rFonts w:ascii="Times New Roman" w:hAnsi="Times New Roman"/>
          <w:sz w:val="24"/>
          <w:szCs w:val="32"/>
        </w:rPr>
        <w:t>венной поддержки крестьянских (фермерских) хозяйств в региона  // Сolloquium-journal. 2017. № 2 (2). С. 58-62.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16. Погребная, Н. В. Иностранные инвестиции [Текст] : учеб. - метод. пособие / Н. В. Погребная. – Краснодар : КубГАУ, 2015. – 140 с.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17. Развитие агропромышленного комплекса – приоритетная задача правительства в «санкционном» периоде для России / Молчан А.С., Погребная Н.В., Бирюкова А.Г. // Политематический сетевой электронный научный журнал Кубанского государственн</w:t>
      </w:r>
      <w:r w:rsidRPr="00285E9B">
        <w:rPr>
          <w:rFonts w:ascii="Times New Roman" w:hAnsi="Times New Roman"/>
          <w:sz w:val="24"/>
          <w:szCs w:val="32"/>
        </w:rPr>
        <w:t>о</w:t>
      </w:r>
      <w:r w:rsidRPr="00285E9B">
        <w:rPr>
          <w:rFonts w:ascii="Times New Roman" w:hAnsi="Times New Roman"/>
          <w:sz w:val="24"/>
          <w:szCs w:val="32"/>
        </w:rPr>
        <w:t>го аграрного университета (Научный журнал КубГАУ) [Электронный ресурс]. – Кра</w:t>
      </w:r>
      <w:r w:rsidRPr="00285E9B">
        <w:rPr>
          <w:rFonts w:ascii="Times New Roman" w:hAnsi="Times New Roman"/>
          <w:sz w:val="24"/>
          <w:szCs w:val="32"/>
        </w:rPr>
        <w:t>с</w:t>
      </w:r>
      <w:r w:rsidRPr="00285E9B">
        <w:rPr>
          <w:rFonts w:ascii="Times New Roman" w:hAnsi="Times New Roman"/>
          <w:sz w:val="24"/>
          <w:szCs w:val="32"/>
        </w:rPr>
        <w:t>нодар: КубГАУ, 2016. – №06(120).  – Режим доступа: http://ej.kubagro.ru/2016/06/pdf/76.pdf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18. Сидоренко В., Инюкин А., Комлацкий Г. Инновационная стратегия развития сельского хозяйства России // Международный сельскохозяйственный журнал. 2013. № 2. – С. 7-12.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19. Тимофеев Е.В., Погребная Н.В. Основные направления государственной по</w:t>
      </w:r>
      <w:r w:rsidRPr="00285E9B">
        <w:rPr>
          <w:rFonts w:ascii="Times New Roman" w:hAnsi="Times New Roman"/>
          <w:sz w:val="24"/>
          <w:szCs w:val="32"/>
        </w:rPr>
        <w:t>д</w:t>
      </w:r>
      <w:r w:rsidRPr="00285E9B">
        <w:rPr>
          <w:rFonts w:ascii="Times New Roman" w:hAnsi="Times New Roman"/>
          <w:sz w:val="24"/>
          <w:szCs w:val="32"/>
        </w:rPr>
        <w:t>держки агропромышленного производства России. В сборнике: Научное обеспечение агропромышленного комплекса / сборник статей по материалам 71-й научно-практической конференции студентов по итогам НИР за 2015 год. – 2016. С. 608-611.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20. Челебиева Д. Н., Арутюнян Ю. И. Методы оценки инвестиционной привлек</w:t>
      </w:r>
      <w:r w:rsidRPr="00285E9B">
        <w:rPr>
          <w:rFonts w:ascii="Times New Roman" w:hAnsi="Times New Roman"/>
          <w:sz w:val="24"/>
          <w:szCs w:val="32"/>
        </w:rPr>
        <w:t>а</w:t>
      </w:r>
      <w:r w:rsidRPr="00285E9B">
        <w:rPr>
          <w:rFonts w:ascii="Times New Roman" w:hAnsi="Times New Roman"/>
          <w:sz w:val="24"/>
          <w:szCs w:val="32"/>
        </w:rPr>
        <w:t>тельности предприятия // Сборник научных трудов по материалам I международной научно-практической конференции «Инновации и инвестиции: теория, методология, практика», 2015. С. 36-41.</w:t>
      </w:r>
    </w:p>
    <w:p w:rsidR="0054132E" w:rsidRPr="00E677E6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</w:rPr>
      </w:pPr>
      <w:r w:rsidRPr="00285E9B">
        <w:rPr>
          <w:rFonts w:ascii="Times New Roman" w:hAnsi="Times New Roman"/>
          <w:sz w:val="24"/>
          <w:szCs w:val="32"/>
        </w:rPr>
        <w:t>21. Шибанихин Е.А., Арутюнян Ю.И. Управление затратами / Краснодар, 2016.</w:t>
      </w:r>
      <w:r w:rsidRPr="00E677E6">
        <w:rPr>
          <w:rFonts w:ascii="Times New Roman" w:hAnsi="Times New Roman"/>
          <w:sz w:val="24"/>
          <w:szCs w:val="32"/>
        </w:rPr>
        <w:t xml:space="preserve"> </w:t>
      </w:r>
      <w:r>
        <w:rPr>
          <w:rFonts w:ascii="Times New Roman" w:hAnsi="Times New Roman"/>
          <w:sz w:val="24"/>
          <w:szCs w:val="32"/>
        </w:rPr>
        <w:t>–</w:t>
      </w:r>
      <w:r w:rsidRPr="00E677E6">
        <w:rPr>
          <w:rFonts w:ascii="Times New Roman" w:hAnsi="Times New Roman"/>
          <w:sz w:val="24"/>
          <w:szCs w:val="32"/>
        </w:rPr>
        <w:t xml:space="preserve"> 84</w:t>
      </w:r>
      <w:r>
        <w:rPr>
          <w:rFonts w:ascii="Times New Roman" w:hAnsi="Times New Roman"/>
          <w:sz w:val="24"/>
          <w:szCs w:val="32"/>
          <w:lang w:val="en-US"/>
        </w:rPr>
        <w:t>c</w:t>
      </w:r>
      <w:r w:rsidRPr="00E677E6">
        <w:rPr>
          <w:rFonts w:ascii="Times New Roman" w:hAnsi="Times New Roman"/>
          <w:sz w:val="24"/>
          <w:szCs w:val="32"/>
        </w:rPr>
        <w:t>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</w:p>
    <w:p w:rsidR="0054132E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  <w:r w:rsidRPr="00285E9B">
        <w:rPr>
          <w:rFonts w:ascii="Times New Roman" w:hAnsi="Times New Roman"/>
          <w:b/>
          <w:caps/>
          <w:sz w:val="24"/>
          <w:szCs w:val="24"/>
          <w:lang w:val="en-US"/>
        </w:rPr>
        <w:t>references</w:t>
      </w:r>
    </w:p>
    <w:p w:rsidR="0054132E" w:rsidRPr="00BF5A4C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</w:rPr>
        <w:t xml:space="preserve">1. Bujanova A.V. Agropromyshlennyj kompleks Krasnodarskogo kraja: sostojanie, problemy i perspektivy razvitija // Nauchnoe soobshhestvo studentov XXI stoletija. </w:t>
      </w:r>
      <w:r w:rsidRPr="00285E9B">
        <w:rPr>
          <w:rFonts w:ascii="Times New Roman" w:hAnsi="Times New Roman"/>
          <w:sz w:val="24"/>
          <w:szCs w:val="32"/>
          <w:lang w:val="en-US"/>
        </w:rPr>
        <w:t>Estes</w:t>
      </w:r>
      <w:r w:rsidRPr="00285E9B">
        <w:rPr>
          <w:rFonts w:ascii="Times New Roman" w:hAnsi="Times New Roman"/>
          <w:sz w:val="24"/>
          <w:szCs w:val="32"/>
          <w:lang w:val="en-US"/>
        </w:rPr>
        <w:t>t</w:t>
      </w:r>
      <w:r w:rsidRPr="00285E9B">
        <w:rPr>
          <w:rFonts w:ascii="Times New Roman" w:hAnsi="Times New Roman"/>
          <w:sz w:val="24"/>
          <w:szCs w:val="32"/>
          <w:lang w:val="en-US"/>
        </w:rPr>
        <w:t xml:space="preserve">vennye nauki: sb. st. po mat. XXXVI mezhdunar. stud. nauch.-prakt. konf. № 10(35). URL: http://sibac.info/archive/nature/10(35).pdf 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2. Gosudarstvennaja programma razvitija sel'skogo hozjajstva i regulirovanija rynkov sel'skohozjajstvennoj produkcii, syr'ja i prodovol'stvija na 2013-2020 gody [Jelek-tronnyj r</w:t>
      </w:r>
      <w:r w:rsidRPr="00285E9B">
        <w:rPr>
          <w:rFonts w:ascii="Times New Roman" w:hAnsi="Times New Roman"/>
          <w:sz w:val="24"/>
          <w:szCs w:val="32"/>
          <w:lang w:val="en-US"/>
        </w:rPr>
        <w:t>e</w:t>
      </w:r>
      <w:r w:rsidRPr="00285E9B">
        <w:rPr>
          <w:rFonts w:ascii="Times New Roman" w:hAnsi="Times New Roman"/>
          <w:sz w:val="24"/>
          <w:szCs w:val="32"/>
          <w:lang w:val="en-US"/>
        </w:rPr>
        <w:t xml:space="preserve">surs]. – Rezhim dostupa:  http://www.mcx-nnov.ru/programma_razv_apk/ 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3. Investicionnyj portal Krasnodarskogo kraja. – Rezhim dostupa: http://www.investkuban.ru/invprj/item-799.html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4. Informacionnyj spravochnik o merah i napravlenijah gosudarstvennoj podderzhki a</w:t>
      </w:r>
      <w:r w:rsidRPr="00285E9B">
        <w:rPr>
          <w:rFonts w:ascii="Times New Roman" w:hAnsi="Times New Roman"/>
          <w:sz w:val="24"/>
          <w:szCs w:val="32"/>
          <w:lang w:val="en-US"/>
        </w:rPr>
        <w:t>g</w:t>
      </w:r>
      <w:r w:rsidRPr="00285E9B">
        <w:rPr>
          <w:rFonts w:ascii="Times New Roman" w:hAnsi="Times New Roman"/>
          <w:sz w:val="24"/>
          <w:szCs w:val="32"/>
          <w:lang w:val="en-US"/>
        </w:rPr>
        <w:t>ropromyshlennogo kompleksa Rossijskoj Federacii. Krasnodarskij kraj [Jelek-tronnyj resurs]. – Rezhim dostupa: http://www.gp.specagro.ru/region/23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5. Klimova N.V., Ivanova N.A. Strategija innovacionnoj politiki v agrarnoj sfere na r</w:t>
      </w:r>
      <w:r w:rsidRPr="00285E9B">
        <w:rPr>
          <w:rFonts w:ascii="Times New Roman" w:hAnsi="Times New Roman"/>
          <w:sz w:val="24"/>
          <w:szCs w:val="32"/>
          <w:lang w:val="en-US"/>
        </w:rPr>
        <w:t>e</w:t>
      </w:r>
      <w:r w:rsidRPr="00285E9B">
        <w:rPr>
          <w:rFonts w:ascii="Times New Roman" w:hAnsi="Times New Roman"/>
          <w:sz w:val="24"/>
          <w:szCs w:val="32"/>
          <w:lang w:val="en-US"/>
        </w:rPr>
        <w:t>gional'nom urovne// Innovacii № 7 (105), 2007, S. 82-84;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6. Klimova N.V., Trubacheva E.A. Perspektivy investicionnogo razvitija Krasnoda</w:t>
      </w:r>
      <w:r w:rsidRPr="00285E9B">
        <w:rPr>
          <w:rFonts w:ascii="Times New Roman" w:hAnsi="Times New Roman"/>
          <w:sz w:val="24"/>
          <w:szCs w:val="32"/>
          <w:lang w:val="en-US"/>
        </w:rPr>
        <w:t>r</w:t>
      </w:r>
      <w:r w:rsidRPr="00285E9B">
        <w:rPr>
          <w:rFonts w:ascii="Times New Roman" w:hAnsi="Times New Roman"/>
          <w:sz w:val="24"/>
          <w:szCs w:val="32"/>
          <w:lang w:val="en-US"/>
        </w:rPr>
        <w:t>skogo kraja // Jekonomicheskoe razvitie Rossii: drajver rosta ili generator vyzovov, sb. mat</w:t>
      </w:r>
      <w:r w:rsidRPr="00285E9B">
        <w:rPr>
          <w:rFonts w:ascii="Times New Roman" w:hAnsi="Times New Roman"/>
          <w:sz w:val="24"/>
          <w:szCs w:val="32"/>
          <w:lang w:val="en-US"/>
        </w:rPr>
        <w:t>e</w:t>
      </w:r>
      <w:r w:rsidRPr="00285E9B">
        <w:rPr>
          <w:rFonts w:ascii="Times New Roman" w:hAnsi="Times New Roman"/>
          <w:sz w:val="24"/>
          <w:szCs w:val="32"/>
          <w:lang w:val="en-US"/>
        </w:rPr>
        <w:t>rialov Mezhdunarodnoj nauchno-prakticheskoj konferencii. 2016. S. 15-18;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7. Klimova N.V., Shapovalova G.I. Analiz i perspektivy razvitija innovacionnoj d</w:t>
      </w:r>
      <w:r w:rsidRPr="00285E9B">
        <w:rPr>
          <w:rFonts w:ascii="Times New Roman" w:hAnsi="Times New Roman"/>
          <w:sz w:val="24"/>
          <w:szCs w:val="32"/>
          <w:lang w:val="en-US"/>
        </w:rPr>
        <w:t>e</w:t>
      </w:r>
      <w:r w:rsidRPr="00285E9B">
        <w:rPr>
          <w:rFonts w:ascii="Times New Roman" w:hAnsi="Times New Roman"/>
          <w:sz w:val="24"/>
          <w:szCs w:val="32"/>
          <w:lang w:val="en-US"/>
        </w:rPr>
        <w:t>jatel'nosti Krasnodarskogo kraja // Politematicheskij setevoj jelektronnyj nauchnyj zhurnal Kubanskogo gosudarstvennogo agrarnogo universiteta. 2015. № 111. S. 793-804;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8. Komlackij G.V. Innovacionnye tehnologii – osnova razvitija svinovodstva na Kubani // Trudy Kubanskogo gosudarstvennogo agrarnogo universiteta. 2009. № 20. S. 242-246.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 xml:space="preserve">9. Komlackij G.V., Nesterenko M.A. Strategija upravlenija innovacionnym razvitiem svinovodstva // Problemy sovremennoj jekonomiki. 2010. № 4. S. 361-364. 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10. Komlackij G.V. Nekotorye aspekty upravlenija innovacionnym razvitiem svinovo</w:t>
      </w:r>
      <w:r w:rsidRPr="00285E9B">
        <w:rPr>
          <w:rFonts w:ascii="Times New Roman" w:hAnsi="Times New Roman"/>
          <w:sz w:val="24"/>
          <w:szCs w:val="32"/>
          <w:lang w:val="en-US"/>
        </w:rPr>
        <w:t>d</w:t>
      </w:r>
      <w:r w:rsidRPr="00285E9B">
        <w:rPr>
          <w:rFonts w:ascii="Times New Roman" w:hAnsi="Times New Roman"/>
          <w:sz w:val="24"/>
          <w:szCs w:val="32"/>
          <w:lang w:val="en-US"/>
        </w:rPr>
        <w:t>stva // Vestnik Instituta jekonomiki i upravlenija Novgorodskogo gosudarstvennogo unive</w:t>
      </w:r>
      <w:r w:rsidRPr="00285E9B">
        <w:rPr>
          <w:rFonts w:ascii="Times New Roman" w:hAnsi="Times New Roman"/>
          <w:sz w:val="24"/>
          <w:szCs w:val="32"/>
          <w:lang w:val="en-US"/>
        </w:rPr>
        <w:t>r</w:t>
      </w:r>
      <w:r w:rsidRPr="00285E9B">
        <w:rPr>
          <w:rFonts w:ascii="Times New Roman" w:hAnsi="Times New Roman"/>
          <w:sz w:val="24"/>
          <w:szCs w:val="32"/>
          <w:lang w:val="en-US"/>
        </w:rPr>
        <w:t>siteta im. Jaroslava Mudrogo. 2011. № 2. S. 28-32.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11. Kulich M. V., Pogrebnaja N. V. Politika importozameshhenija v otechestvennoj j</w:t>
      </w:r>
      <w:r w:rsidRPr="00285E9B">
        <w:rPr>
          <w:rFonts w:ascii="Times New Roman" w:hAnsi="Times New Roman"/>
          <w:sz w:val="24"/>
          <w:szCs w:val="32"/>
          <w:lang w:val="en-US"/>
        </w:rPr>
        <w:t>e</w:t>
      </w:r>
      <w:r w:rsidRPr="00285E9B">
        <w:rPr>
          <w:rFonts w:ascii="Times New Roman" w:hAnsi="Times New Roman"/>
          <w:sz w:val="24"/>
          <w:szCs w:val="32"/>
          <w:lang w:val="en-US"/>
        </w:rPr>
        <w:t>kono-mike: pljusy i minusy sankcij. V sbornike: Sovremennye tendencii razvitija jekono-miki i upravlenija: problemy i reshenija Materialy mezhdunarodnoj nauchno-prakticheskoj konfe</w:t>
      </w:r>
      <w:r w:rsidRPr="00285E9B">
        <w:rPr>
          <w:rFonts w:ascii="Times New Roman" w:hAnsi="Times New Roman"/>
          <w:sz w:val="24"/>
          <w:szCs w:val="32"/>
          <w:lang w:val="en-US"/>
        </w:rPr>
        <w:t>r</w:t>
      </w:r>
      <w:r w:rsidRPr="00285E9B">
        <w:rPr>
          <w:rFonts w:ascii="Times New Roman" w:hAnsi="Times New Roman"/>
          <w:sz w:val="24"/>
          <w:szCs w:val="32"/>
          <w:lang w:val="en-US"/>
        </w:rPr>
        <w:t xml:space="preserve">encii. 2016. S. 47. 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12. Na podderzhku APK Kubani v 2017g. napravjat 6,9 mlrd rublej [Jelektronnyj r</w:t>
      </w:r>
      <w:r w:rsidRPr="00285E9B">
        <w:rPr>
          <w:rFonts w:ascii="Times New Roman" w:hAnsi="Times New Roman"/>
          <w:sz w:val="24"/>
          <w:szCs w:val="32"/>
          <w:lang w:val="en-US"/>
        </w:rPr>
        <w:t>e</w:t>
      </w:r>
      <w:r w:rsidRPr="00285E9B">
        <w:rPr>
          <w:rFonts w:ascii="Times New Roman" w:hAnsi="Times New Roman"/>
          <w:sz w:val="24"/>
          <w:szCs w:val="32"/>
          <w:lang w:val="en-US"/>
        </w:rPr>
        <w:t>surs]. – Rezhim dostupa: http://kuban.rbc.ru/krasnodar/freenews/58aaef409a794769c65e19cf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13. Pogrebnaja N.V., Lipskij A.A. Problemy i perspektivy preobrazovanija agropro-myshlennogo kompleksa Rossii v sovremennyh uslovija. Sbornik nauchnyh trudov I Mezhdunarodnoj nauchno-prakticheskoj konferencii «Sovremennaja agrarnaja nauka». – 2015. S. 50-53. – Rezhim dostupa: http://elibrary.ru/item.asp?id=24354654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14. Pogrebnaja, N. V. Metodologija nauchnogo issledovanija [Tekst] : ucheb.-metod. posobie / N. V. Pogrebnaja. – Krasnodar : KubGAU,  2015.  – 92 s.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285E9B">
        <w:rPr>
          <w:rFonts w:ascii="Times New Roman" w:hAnsi="Times New Roman"/>
          <w:sz w:val="24"/>
          <w:szCs w:val="32"/>
          <w:lang w:val="en-US"/>
        </w:rPr>
        <w:t>15. Pogrebnaja N.V., Golubova T.S. Puti povyshenija jeffektivnosti gosudarstvennoj podderzhki krest'janskih (fermerskih) hozjajstv v regiona  // Solloquium-journal. 2017. № 2 (2). S. 58-62.</w:t>
      </w:r>
    </w:p>
    <w:p w:rsidR="0054132E" w:rsidRPr="00ED01E5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ED01E5">
        <w:rPr>
          <w:rFonts w:ascii="Times New Roman" w:hAnsi="Times New Roman"/>
          <w:sz w:val="24"/>
          <w:szCs w:val="32"/>
          <w:lang w:val="en-US"/>
        </w:rPr>
        <w:t>16. Pogrebnaja, N. V. Inostrannye investicii [Tekst] : ucheb. - metod. posobie / N. V. Pogrebnaja. – Krasnodar : KubGAU, 2015. – 140 s.</w:t>
      </w:r>
    </w:p>
    <w:p w:rsidR="0054132E" w:rsidRPr="00ED01E5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ED01E5">
        <w:rPr>
          <w:rFonts w:ascii="Times New Roman" w:hAnsi="Times New Roman"/>
          <w:sz w:val="24"/>
          <w:szCs w:val="32"/>
          <w:lang w:val="en-US"/>
        </w:rPr>
        <w:t>17. Razvitie agropromyshlennogo kompleksa – prioritetnaja zadacha pravitel'stva v «sankcionnom» periode dlja Rossii / Molchan A.S., Pogrebnaja N.V., Birjukova A.G. // Politematicheskij setevoj jelektronnyj nauchnyj zhurnal Kubanskogo gosudarstvennogo agrarnogo universiteta (Nauchnyj zhurnal KubGAU) [Jelektronnyj resurs]. – Krasnodar: KubGAU, 2016. – №06(120).  – Rezhim dostupa: http://ej.kubagro.ru/2016/06/pdf/76.pdf</w:t>
      </w:r>
    </w:p>
    <w:p w:rsidR="0054132E" w:rsidRPr="00ED01E5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ED01E5">
        <w:rPr>
          <w:rFonts w:ascii="Times New Roman" w:hAnsi="Times New Roman"/>
          <w:sz w:val="24"/>
          <w:szCs w:val="32"/>
          <w:lang w:val="en-US"/>
        </w:rPr>
        <w:t>18. Sidorenko V., Injukin A., Komlackij G. Innovacio</w:t>
      </w:r>
      <w:r>
        <w:rPr>
          <w:rFonts w:ascii="Times New Roman" w:hAnsi="Times New Roman"/>
          <w:sz w:val="24"/>
          <w:szCs w:val="32"/>
          <w:lang w:val="en-US"/>
        </w:rPr>
        <w:t>nnaja strategija razvitija sel'</w:t>
      </w:r>
      <w:r w:rsidRPr="00ED01E5">
        <w:rPr>
          <w:rFonts w:ascii="Times New Roman" w:hAnsi="Times New Roman"/>
          <w:sz w:val="24"/>
          <w:szCs w:val="32"/>
          <w:lang w:val="en-US"/>
        </w:rPr>
        <w:t>skogo hozjajstva Rossii // Mezhdunarodnyj sel'skohozjajstvennyj zhurnal. 2013. № 2. – S. 7-12.</w:t>
      </w:r>
    </w:p>
    <w:p w:rsidR="0054132E" w:rsidRPr="00ED01E5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ED01E5">
        <w:rPr>
          <w:rFonts w:ascii="Times New Roman" w:hAnsi="Times New Roman"/>
          <w:sz w:val="24"/>
          <w:szCs w:val="32"/>
          <w:lang w:val="en-US"/>
        </w:rPr>
        <w:t>19. Timofeev E.V., Pogrebnaja N.V. Osnovnye napravlenija gosudarstvennoj podder</w:t>
      </w:r>
      <w:r w:rsidRPr="00ED01E5">
        <w:rPr>
          <w:rFonts w:ascii="Times New Roman" w:hAnsi="Times New Roman"/>
          <w:sz w:val="24"/>
          <w:szCs w:val="32"/>
          <w:lang w:val="en-US"/>
        </w:rPr>
        <w:t>z</w:t>
      </w:r>
      <w:r w:rsidRPr="00ED01E5">
        <w:rPr>
          <w:rFonts w:ascii="Times New Roman" w:hAnsi="Times New Roman"/>
          <w:sz w:val="24"/>
          <w:szCs w:val="32"/>
          <w:lang w:val="en-US"/>
        </w:rPr>
        <w:t>hki agropromyshlennogo proizvodstva Rossii. V sbornike: Nauchnoe obespechenie agropr</w:t>
      </w:r>
      <w:r w:rsidRPr="00ED01E5">
        <w:rPr>
          <w:rFonts w:ascii="Times New Roman" w:hAnsi="Times New Roman"/>
          <w:sz w:val="24"/>
          <w:szCs w:val="32"/>
          <w:lang w:val="en-US"/>
        </w:rPr>
        <w:t>o</w:t>
      </w:r>
      <w:r w:rsidRPr="00ED01E5">
        <w:rPr>
          <w:rFonts w:ascii="Times New Roman" w:hAnsi="Times New Roman"/>
          <w:sz w:val="24"/>
          <w:szCs w:val="32"/>
          <w:lang w:val="en-US"/>
        </w:rPr>
        <w:t>myshlennogo kompleksa / sbornik statej po materialam 71-j nauchno-prakticheskoj konfere</w:t>
      </w:r>
      <w:r w:rsidRPr="00ED01E5">
        <w:rPr>
          <w:rFonts w:ascii="Times New Roman" w:hAnsi="Times New Roman"/>
          <w:sz w:val="24"/>
          <w:szCs w:val="32"/>
          <w:lang w:val="en-US"/>
        </w:rPr>
        <w:t>n</w:t>
      </w:r>
      <w:r w:rsidRPr="00ED01E5">
        <w:rPr>
          <w:rFonts w:ascii="Times New Roman" w:hAnsi="Times New Roman"/>
          <w:sz w:val="24"/>
          <w:szCs w:val="32"/>
          <w:lang w:val="en-US"/>
        </w:rPr>
        <w:t>cii studentov po itogam NIR za 2015 god. – 2016. S. 608-611.</w:t>
      </w:r>
    </w:p>
    <w:p w:rsidR="0054132E" w:rsidRPr="00ED01E5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32"/>
          <w:lang w:val="en-US"/>
        </w:rPr>
      </w:pPr>
      <w:r w:rsidRPr="00ED01E5">
        <w:rPr>
          <w:rFonts w:ascii="Times New Roman" w:hAnsi="Times New Roman"/>
          <w:sz w:val="24"/>
          <w:szCs w:val="32"/>
          <w:lang w:val="en-US"/>
        </w:rPr>
        <w:t>20. Chelebieva D. N., Arutjunjan Ju. I. Metody oce</w:t>
      </w:r>
      <w:r>
        <w:rPr>
          <w:rFonts w:ascii="Times New Roman" w:hAnsi="Times New Roman"/>
          <w:sz w:val="24"/>
          <w:szCs w:val="32"/>
          <w:lang w:val="en-US"/>
        </w:rPr>
        <w:t>nki investicionnoj privlekatel'</w:t>
      </w:r>
      <w:r w:rsidRPr="00ED01E5">
        <w:rPr>
          <w:rFonts w:ascii="Times New Roman" w:hAnsi="Times New Roman"/>
          <w:sz w:val="24"/>
          <w:szCs w:val="32"/>
          <w:lang w:val="en-US"/>
        </w:rPr>
        <w:t>nosti predprijatija // Sbornik nauchnyh trudov po materialam I mezhdunarodnoj nauch-no-prakticheskoj konferencii «Innovacii i investicii: teorija, metodologija, prak-tika», 2015. S. 36-41.</w:t>
      </w:r>
    </w:p>
    <w:p w:rsidR="0054132E" w:rsidRPr="00285E9B" w:rsidRDefault="0054132E" w:rsidP="00C80926">
      <w:pPr>
        <w:tabs>
          <w:tab w:val="left" w:pos="851"/>
          <w:tab w:val="left" w:pos="993"/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  <w:lang w:val="en-US"/>
        </w:rPr>
      </w:pPr>
      <w:r w:rsidRPr="00ED01E5">
        <w:rPr>
          <w:rFonts w:ascii="Times New Roman" w:hAnsi="Times New Roman"/>
          <w:sz w:val="24"/>
          <w:szCs w:val="32"/>
          <w:lang w:val="en-US"/>
        </w:rPr>
        <w:t>21. Shibanihin E.A., Arutjunjan Ju.I. Upravlenie zatratami / Krasnodar, 2016.</w:t>
      </w:r>
      <w:r>
        <w:rPr>
          <w:rFonts w:ascii="Times New Roman" w:hAnsi="Times New Roman"/>
          <w:sz w:val="24"/>
          <w:szCs w:val="32"/>
          <w:lang w:val="en-US"/>
        </w:rPr>
        <w:t xml:space="preserve"> – </w:t>
      </w:r>
      <w:r w:rsidRPr="009E20D3">
        <w:rPr>
          <w:rFonts w:ascii="Times New Roman" w:hAnsi="Times New Roman"/>
          <w:sz w:val="24"/>
          <w:szCs w:val="32"/>
          <w:lang w:val="en-US"/>
        </w:rPr>
        <w:t>84</w:t>
      </w:r>
      <w:r w:rsidRPr="00E677E6">
        <w:rPr>
          <w:rFonts w:ascii="Times New Roman" w:hAnsi="Times New Roman"/>
          <w:sz w:val="24"/>
          <w:szCs w:val="32"/>
          <w:lang w:val="en-US"/>
        </w:rPr>
        <w:t xml:space="preserve"> </w:t>
      </w:r>
      <w:r w:rsidRPr="00ED01E5">
        <w:rPr>
          <w:rFonts w:ascii="Times New Roman" w:hAnsi="Times New Roman"/>
          <w:sz w:val="24"/>
          <w:szCs w:val="32"/>
          <w:lang w:val="en-US"/>
        </w:rPr>
        <w:t>s.</w:t>
      </w:r>
    </w:p>
    <w:sectPr w:rsidR="0054132E" w:rsidRPr="00285E9B" w:rsidSect="00C13188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32E" w:rsidRDefault="0054132E" w:rsidP="00B530C9">
      <w:pPr>
        <w:spacing w:after="0" w:line="240" w:lineRule="auto"/>
      </w:pPr>
      <w:r>
        <w:separator/>
      </w:r>
    </w:p>
  </w:endnote>
  <w:endnote w:type="continuationSeparator" w:id="0">
    <w:p w:rsidR="0054132E" w:rsidRDefault="0054132E" w:rsidP="00B53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32E" w:rsidRDefault="0054132E">
    <w:pPr>
      <w:pStyle w:val="Footer"/>
    </w:pPr>
    <w:r w:rsidRPr="002D1EE9">
      <w:rPr>
        <w:rFonts w:ascii="Times New Roman" w:hAnsi="Times New Roman"/>
        <w:sz w:val="24"/>
        <w:szCs w:val="24"/>
      </w:rPr>
      <w:t>http://ej.kubagro.ru/2017/06/pdf/</w:t>
    </w:r>
    <w:r>
      <w:rPr>
        <w:rFonts w:ascii="Times New Roman" w:hAnsi="Times New Roman"/>
        <w:sz w:val="24"/>
        <w:szCs w:val="24"/>
        <w:lang w:val="en-US"/>
      </w:rPr>
      <w:t>77</w:t>
    </w:r>
    <w:r w:rsidRPr="002D1EE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32E" w:rsidRDefault="0054132E" w:rsidP="00B530C9">
      <w:pPr>
        <w:spacing w:after="0" w:line="240" w:lineRule="auto"/>
      </w:pPr>
      <w:r>
        <w:separator/>
      </w:r>
    </w:p>
  </w:footnote>
  <w:footnote w:type="continuationSeparator" w:id="0">
    <w:p w:rsidR="0054132E" w:rsidRDefault="0054132E" w:rsidP="00B53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32E" w:rsidRDefault="0054132E" w:rsidP="00086E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132E" w:rsidRDefault="0054132E" w:rsidP="00B258F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32E" w:rsidRPr="00B258FA" w:rsidRDefault="0054132E" w:rsidP="00086E7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B258FA">
      <w:rPr>
        <w:rStyle w:val="PageNumber"/>
        <w:sz w:val="28"/>
        <w:szCs w:val="28"/>
      </w:rPr>
      <w:fldChar w:fldCharType="begin"/>
    </w:r>
    <w:r w:rsidRPr="00B258FA">
      <w:rPr>
        <w:rStyle w:val="PageNumber"/>
        <w:sz w:val="28"/>
        <w:szCs w:val="28"/>
      </w:rPr>
      <w:instrText xml:space="preserve">PAGE  </w:instrText>
    </w:r>
    <w:r w:rsidRPr="00B258FA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15</w:t>
    </w:r>
    <w:r w:rsidRPr="00B258FA">
      <w:rPr>
        <w:rStyle w:val="PageNumber"/>
        <w:sz w:val="28"/>
        <w:szCs w:val="28"/>
      </w:rPr>
      <w:fldChar w:fldCharType="end"/>
    </w:r>
  </w:p>
  <w:p w:rsidR="0054132E" w:rsidRPr="00B258FA" w:rsidRDefault="0054132E" w:rsidP="00B258FA">
    <w:pPr>
      <w:pStyle w:val="Header"/>
      <w:ind w:right="360"/>
      <w:rPr>
        <w:lang w:val="en-US"/>
      </w:rPr>
    </w:pPr>
    <w:r w:rsidRPr="00D6572B">
      <w:rPr>
        <w:sz w:val="24"/>
        <w:szCs w:val="24"/>
      </w:rPr>
      <w:t>Научный журнал КубГАУ, №130(06), 2017 года</w:t>
    </w:r>
  </w:p>
  <w:p w:rsidR="0054132E" w:rsidRDefault="005413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613BB"/>
    <w:multiLevelType w:val="hybridMultilevel"/>
    <w:tmpl w:val="3BCA4606"/>
    <w:lvl w:ilvl="0" w:tplc="BD2E045A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7421DA"/>
    <w:multiLevelType w:val="hybridMultilevel"/>
    <w:tmpl w:val="ED825422"/>
    <w:lvl w:ilvl="0" w:tplc="EBDE403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color w:val="auto"/>
        <w:sz w:val="32"/>
        <w:szCs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93624FB"/>
    <w:multiLevelType w:val="hybridMultilevel"/>
    <w:tmpl w:val="D8B4EE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2D716FA"/>
    <w:multiLevelType w:val="hybridMultilevel"/>
    <w:tmpl w:val="908E31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8C6169"/>
    <w:multiLevelType w:val="hybridMultilevel"/>
    <w:tmpl w:val="7BB0AB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1B9"/>
    <w:rsid w:val="00013057"/>
    <w:rsid w:val="00024451"/>
    <w:rsid w:val="00026994"/>
    <w:rsid w:val="000313A5"/>
    <w:rsid w:val="00032D53"/>
    <w:rsid w:val="000338C3"/>
    <w:rsid w:val="00042A04"/>
    <w:rsid w:val="00045E4E"/>
    <w:rsid w:val="00053B8F"/>
    <w:rsid w:val="000812C6"/>
    <w:rsid w:val="00086E75"/>
    <w:rsid w:val="00092F71"/>
    <w:rsid w:val="000A6AA9"/>
    <w:rsid w:val="000B2359"/>
    <w:rsid w:val="000B2477"/>
    <w:rsid w:val="000B44EB"/>
    <w:rsid w:val="000C3A64"/>
    <w:rsid w:val="000C460E"/>
    <w:rsid w:val="000C5E3E"/>
    <w:rsid w:val="000E1FFF"/>
    <w:rsid w:val="0010024D"/>
    <w:rsid w:val="001306B3"/>
    <w:rsid w:val="00160FA3"/>
    <w:rsid w:val="0016210E"/>
    <w:rsid w:val="001B26BE"/>
    <w:rsid w:val="001C2FAE"/>
    <w:rsid w:val="001C7858"/>
    <w:rsid w:val="001D6FDD"/>
    <w:rsid w:val="001E51C1"/>
    <w:rsid w:val="0020242E"/>
    <w:rsid w:val="00213F7F"/>
    <w:rsid w:val="00262827"/>
    <w:rsid w:val="00274251"/>
    <w:rsid w:val="00285E9B"/>
    <w:rsid w:val="00290A1B"/>
    <w:rsid w:val="002B218C"/>
    <w:rsid w:val="002D1415"/>
    <w:rsid w:val="002D1EE9"/>
    <w:rsid w:val="002D4698"/>
    <w:rsid w:val="002D48B2"/>
    <w:rsid w:val="002E1B59"/>
    <w:rsid w:val="002E4AF6"/>
    <w:rsid w:val="002E5008"/>
    <w:rsid w:val="002F0C65"/>
    <w:rsid w:val="00320A2C"/>
    <w:rsid w:val="00336671"/>
    <w:rsid w:val="00350A33"/>
    <w:rsid w:val="00354B94"/>
    <w:rsid w:val="00373965"/>
    <w:rsid w:val="00382C7A"/>
    <w:rsid w:val="003932A9"/>
    <w:rsid w:val="003B4045"/>
    <w:rsid w:val="003C2670"/>
    <w:rsid w:val="003C399C"/>
    <w:rsid w:val="003E0531"/>
    <w:rsid w:val="003E2E1F"/>
    <w:rsid w:val="003E4F2E"/>
    <w:rsid w:val="00417A3C"/>
    <w:rsid w:val="00427A30"/>
    <w:rsid w:val="00436BAD"/>
    <w:rsid w:val="00441DED"/>
    <w:rsid w:val="0044587F"/>
    <w:rsid w:val="00463959"/>
    <w:rsid w:val="00472671"/>
    <w:rsid w:val="00493D32"/>
    <w:rsid w:val="00497CC7"/>
    <w:rsid w:val="004A5489"/>
    <w:rsid w:val="004B724A"/>
    <w:rsid w:val="004B7F37"/>
    <w:rsid w:val="004F2A38"/>
    <w:rsid w:val="00513C9A"/>
    <w:rsid w:val="005329D7"/>
    <w:rsid w:val="00537D71"/>
    <w:rsid w:val="0054132E"/>
    <w:rsid w:val="0055447F"/>
    <w:rsid w:val="0055690E"/>
    <w:rsid w:val="0055774A"/>
    <w:rsid w:val="00574DA5"/>
    <w:rsid w:val="00582772"/>
    <w:rsid w:val="00591B31"/>
    <w:rsid w:val="005A128C"/>
    <w:rsid w:val="005A2353"/>
    <w:rsid w:val="005A34FE"/>
    <w:rsid w:val="005C5736"/>
    <w:rsid w:val="005E59AC"/>
    <w:rsid w:val="0061091B"/>
    <w:rsid w:val="006227E3"/>
    <w:rsid w:val="006315E5"/>
    <w:rsid w:val="00636595"/>
    <w:rsid w:val="006415B9"/>
    <w:rsid w:val="0065288C"/>
    <w:rsid w:val="0066167D"/>
    <w:rsid w:val="00676708"/>
    <w:rsid w:val="00687884"/>
    <w:rsid w:val="00695B80"/>
    <w:rsid w:val="006C188C"/>
    <w:rsid w:val="006C5C1E"/>
    <w:rsid w:val="006E6052"/>
    <w:rsid w:val="006F0AED"/>
    <w:rsid w:val="006F15AF"/>
    <w:rsid w:val="00717887"/>
    <w:rsid w:val="00724118"/>
    <w:rsid w:val="00732818"/>
    <w:rsid w:val="0074524A"/>
    <w:rsid w:val="00763FDE"/>
    <w:rsid w:val="0078076E"/>
    <w:rsid w:val="00796B12"/>
    <w:rsid w:val="007A3199"/>
    <w:rsid w:val="007A46C8"/>
    <w:rsid w:val="007B29E9"/>
    <w:rsid w:val="007B33AE"/>
    <w:rsid w:val="007C1286"/>
    <w:rsid w:val="007C1D0C"/>
    <w:rsid w:val="007D0E39"/>
    <w:rsid w:val="007D37FC"/>
    <w:rsid w:val="008152D0"/>
    <w:rsid w:val="00833E6A"/>
    <w:rsid w:val="00854122"/>
    <w:rsid w:val="00863D18"/>
    <w:rsid w:val="00872329"/>
    <w:rsid w:val="00884852"/>
    <w:rsid w:val="008970EA"/>
    <w:rsid w:val="008C301E"/>
    <w:rsid w:val="008D2934"/>
    <w:rsid w:val="008F5A24"/>
    <w:rsid w:val="0090751B"/>
    <w:rsid w:val="0091066E"/>
    <w:rsid w:val="00913206"/>
    <w:rsid w:val="00950E75"/>
    <w:rsid w:val="00955D54"/>
    <w:rsid w:val="00962404"/>
    <w:rsid w:val="009A3C08"/>
    <w:rsid w:val="009B2864"/>
    <w:rsid w:val="009E20D3"/>
    <w:rsid w:val="009E4307"/>
    <w:rsid w:val="00A007E9"/>
    <w:rsid w:val="00A04948"/>
    <w:rsid w:val="00A06DAD"/>
    <w:rsid w:val="00A075DC"/>
    <w:rsid w:val="00A07B12"/>
    <w:rsid w:val="00A24897"/>
    <w:rsid w:val="00A400DB"/>
    <w:rsid w:val="00A4266D"/>
    <w:rsid w:val="00A82865"/>
    <w:rsid w:val="00A838D8"/>
    <w:rsid w:val="00AB5AF5"/>
    <w:rsid w:val="00AC65B2"/>
    <w:rsid w:val="00AD4CB8"/>
    <w:rsid w:val="00AE076D"/>
    <w:rsid w:val="00AF3709"/>
    <w:rsid w:val="00B258FA"/>
    <w:rsid w:val="00B530C9"/>
    <w:rsid w:val="00B66DEF"/>
    <w:rsid w:val="00B71682"/>
    <w:rsid w:val="00B832E6"/>
    <w:rsid w:val="00BA4C0C"/>
    <w:rsid w:val="00BB6AD5"/>
    <w:rsid w:val="00BF5A4C"/>
    <w:rsid w:val="00C13188"/>
    <w:rsid w:val="00C237F8"/>
    <w:rsid w:val="00C241A8"/>
    <w:rsid w:val="00C31D0A"/>
    <w:rsid w:val="00C52476"/>
    <w:rsid w:val="00C53DC7"/>
    <w:rsid w:val="00C640B5"/>
    <w:rsid w:val="00C715DE"/>
    <w:rsid w:val="00C71EC6"/>
    <w:rsid w:val="00C80926"/>
    <w:rsid w:val="00CA4292"/>
    <w:rsid w:val="00CA66A5"/>
    <w:rsid w:val="00CC11B9"/>
    <w:rsid w:val="00CC4E11"/>
    <w:rsid w:val="00CD283C"/>
    <w:rsid w:val="00CF4AF9"/>
    <w:rsid w:val="00D20B73"/>
    <w:rsid w:val="00D27420"/>
    <w:rsid w:val="00D6572B"/>
    <w:rsid w:val="00D7244D"/>
    <w:rsid w:val="00D90C69"/>
    <w:rsid w:val="00DC5282"/>
    <w:rsid w:val="00DC653B"/>
    <w:rsid w:val="00DD4235"/>
    <w:rsid w:val="00DD5E9C"/>
    <w:rsid w:val="00E06BA2"/>
    <w:rsid w:val="00E20A3C"/>
    <w:rsid w:val="00E434D5"/>
    <w:rsid w:val="00E43F3E"/>
    <w:rsid w:val="00E507C2"/>
    <w:rsid w:val="00E52CD9"/>
    <w:rsid w:val="00E5764C"/>
    <w:rsid w:val="00E677E6"/>
    <w:rsid w:val="00E702BE"/>
    <w:rsid w:val="00E7257E"/>
    <w:rsid w:val="00E751D7"/>
    <w:rsid w:val="00E7544B"/>
    <w:rsid w:val="00E83224"/>
    <w:rsid w:val="00E90850"/>
    <w:rsid w:val="00EA1B8A"/>
    <w:rsid w:val="00EA767A"/>
    <w:rsid w:val="00EB000B"/>
    <w:rsid w:val="00EC43CF"/>
    <w:rsid w:val="00ED01E5"/>
    <w:rsid w:val="00F05060"/>
    <w:rsid w:val="00F1338B"/>
    <w:rsid w:val="00F2781A"/>
    <w:rsid w:val="00F375AD"/>
    <w:rsid w:val="00F37906"/>
    <w:rsid w:val="00F656D8"/>
    <w:rsid w:val="00F85DC0"/>
    <w:rsid w:val="00F91E29"/>
    <w:rsid w:val="00F95965"/>
    <w:rsid w:val="00FA43F8"/>
    <w:rsid w:val="00FB40F3"/>
    <w:rsid w:val="00FC3618"/>
    <w:rsid w:val="00FD60AF"/>
    <w:rsid w:val="00FF1700"/>
    <w:rsid w:val="00FF3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9A"/>
    <w:pPr>
      <w:spacing w:after="200" w:line="276" w:lineRule="auto"/>
    </w:pPr>
    <w:rPr>
      <w:rFonts w:cs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AC65B2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AC65B2"/>
    <w:rPr>
      <w:rFonts w:cs="Times New Roman"/>
    </w:rPr>
  </w:style>
  <w:style w:type="paragraph" w:styleId="ListParagraph">
    <w:name w:val="List Paragraph"/>
    <w:basedOn w:val="Normal"/>
    <w:uiPriority w:val="99"/>
    <w:qFormat/>
    <w:rsid w:val="00763FD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63FD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76708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97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70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90A1B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0A1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431">
    <w:name w:val="заголовок4.31"/>
    <w:basedOn w:val="Normal"/>
    <w:next w:val="Normal"/>
    <w:uiPriority w:val="99"/>
    <w:rsid w:val="00290A1B"/>
    <w:pPr>
      <w:keepNext/>
      <w:spacing w:before="120" w:after="120" w:line="240" w:lineRule="auto"/>
      <w:jc w:val="center"/>
    </w:pPr>
    <w:rPr>
      <w:rFonts w:ascii="Times New Roman" w:hAnsi="Times New Roman"/>
      <w:b/>
      <w:sz w:val="20"/>
      <w:szCs w:val="20"/>
      <w:lang w:eastAsia="ru-RU"/>
    </w:rPr>
  </w:style>
  <w:style w:type="paragraph" w:customStyle="1" w:styleId="xl40">
    <w:name w:val="xl40"/>
    <w:basedOn w:val="Normal"/>
    <w:uiPriority w:val="99"/>
    <w:rsid w:val="00290A1B"/>
    <w:pPr>
      <w:spacing w:before="100" w:after="100" w:line="240" w:lineRule="auto"/>
    </w:pPr>
    <w:rPr>
      <w:rFonts w:ascii="Courier New" w:eastAsia="Arial Unicode MS" w:hAnsi="Courier New"/>
      <w:sz w:val="16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A3199"/>
    <w:pPr>
      <w:widowControl w:val="0"/>
      <w:spacing w:after="0" w:line="240" w:lineRule="auto"/>
      <w:ind w:left="2097" w:firstLine="453"/>
    </w:pPr>
    <w:rPr>
      <w:rFonts w:ascii="Palatino Linotype" w:hAnsi="Palatino Linotype"/>
      <w:sz w:val="23"/>
      <w:szCs w:val="23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3199"/>
    <w:rPr>
      <w:rFonts w:ascii="Palatino Linotype" w:hAnsi="Palatino Linotype" w:cs="Times New Roman"/>
      <w:sz w:val="23"/>
      <w:szCs w:val="23"/>
      <w:lang w:val="en-US"/>
    </w:rPr>
  </w:style>
  <w:style w:type="paragraph" w:customStyle="1" w:styleId="Default">
    <w:name w:val="Default"/>
    <w:uiPriority w:val="99"/>
    <w:rsid w:val="00393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F05060"/>
    <w:rPr>
      <w:rFonts w:ascii="Cambria" w:hAnsi="Cambria" w:cs="Times New Roman"/>
      <w:lang w:val="en-US" w:eastAsia="en-US"/>
    </w:rPr>
  </w:style>
  <w:style w:type="table" w:styleId="TableGrid">
    <w:name w:val="Table Grid"/>
    <w:basedOn w:val="TableNormal"/>
    <w:uiPriority w:val="99"/>
    <w:rsid w:val="00C1318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53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30C9"/>
    <w:rPr>
      <w:rFonts w:cs="Times New Roman"/>
    </w:rPr>
  </w:style>
  <w:style w:type="character" w:styleId="PageNumber">
    <w:name w:val="page number"/>
    <w:basedOn w:val="DefaultParagraphFont"/>
    <w:uiPriority w:val="99"/>
    <w:rsid w:val="00B258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2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p.specagro.ru/region/document/id/299055/day/20/month/4/year/201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p.specagro.ru/region/document/id/194755/day/20/month/4/year/201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1243</TotalTime>
  <Pages>15</Pages>
  <Words>4646</Words>
  <Characters>26488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Толик</dc:creator>
  <cp:keywords/>
  <dc:description/>
  <cp:lastModifiedBy>Sergey</cp:lastModifiedBy>
  <cp:revision>77</cp:revision>
  <dcterms:created xsi:type="dcterms:W3CDTF">2017-04-29T18:38:00Z</dcterms:created>
  <dcterms:modified xsi:type="dcterms:W3CDTF">2017-06-22T14:02:00Z</dcterms:modified>
</cp:coreProperties>
</file>