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786"/>
        <w:gridCol w:w="4536"/>
      </w:tblGrid>
      <w:tr w:rsidR="00F64C65" w:rsidRPr="00C83A6C" w:rsidTr="00103CD2">
        <w:trPr>
          <w:trHeight w:val="268"/>
        </w:trPr>
        <w:tc>
          <w:tcPr>
            <w:tcW w:w="4786" w:type="dxa"/>
          </w:tcPr>
          <w:p w:rsidR="00F64C65" w:rsidRPr="00C83A6C" w:rsidRDefault="00F64C65" w:rsidP="00C83A6C">
            <w:pPr>
              <w:spacing w:after="0" w:line="240" w:lineRule="auto"/>
              <w:ind w:left="0" w:right="0" w:firstLine="0"/>
              <w:rPr>
                <w:sz w:val="20"/>
                <w:szCs w:val="20"/>
              </w:rPr>
            </w:pPr>
            <w:r w:rsidRPr="00C83A6C">
              <w:rPr>
                <w:sz w:val="20"/>
                <w:szCs w:val="20"/>
              </w:rPr>
              <w:t>УДК 330:665.6</w:t>
            </w:r>
          </w:p>
          <w:p w:rsidR="00F64C65" w:rsidRPr="00C83A6C" w:rsidRDefault="00F64C65" w:rsidP="00C83A6C">
            <w:pPr>
              <w:spacing w:after="0" w:line="240" w:lineRule="auto"/>
              <w:ind w:left="0" w:right="0" w:firstLine="0"/>
              <w:rPr>
                <w:sz w:val="20"/>
                <w:szCs w:val="20"/>
              </w:rPr>
            </w:pPr>
          </w:p>
          <w:p w:rsidR="00F64C65" w:rsidRPr="00C83A6C" w:rsidRDefault="00F64C65" w:rsidP="00C83A6C">
            <w:pPr>
              <w:spacing w:after="0" w:line="240" w:lineRule="auto"/>
              <w:ind w:left="0" w:right="0" w:firstLine="0"/>
              <w:rPr>
                <w:b/>
                <w:sz w:val="20"/>
                <w:szCs w:val="20"/>
              </w:rPr>
            </w:pPr>
            <w:r w:rsidRPr="00C83A6C">
              <w:rPr>
                <w:sz w:val="20"/>
                <w:szCs w:val="20"/>
              </w:rPr>
              <w:t>08.00.00 Экономические науки</w:t>
            </w:r>
            <w:r w:rsidRPr="00C83A6C">
              <w:rPr>
                <w:b/>
                <w:sz w:val="20"/>
                <w:szCs w:val="20"/>
              </w:rPr>
              <w:t xml:space="preserve"> </w:t>
            </w:r>
          </w:p>
          <w:p w:rsidR="00F64C65" w:rsidRPr="00C83A6C" w:rsidRDefault="00F64C65" w:rsidP="00C83A6C">
            <w:pPr>
              <w:spacing w:after="0" w:line="240" w:lineRule="auto"/>
              <w:ind w:left="0" w:right="0" w:firstLine="0"/>
              <w:rPr>
                <w:b/>
                <w:sz w:val="20"/>
                <w:szCs w:val="20"/>
              </w:rPr>
            </w:pPr>
          </w:p>
          <w:p w:rsidR="00F64C65" w:rsidRPr="00C83A6C" w:rsidRDefault="00F64C65" w:rsidP="00C83A6C">
            <w:pPr>
              <w:spacing w:after="0" w:line="240" w:lineRule="auto"/>
              <w:ind w:left="0" w:right="0" w:firstLine="0"/>
              <w:rPr>
                <w:b/>
                <w:sz w:val="20"/>
                <w:szCs w:val="20"/>
              </w:rPr>
            </w:pPr>
            <w:r w:rsidRPr="00C83A6C">
              <w:rPr>
                <w:b/>
                <w:sz w:val="20"/>
                <w:szCs w:val="20"/>
              </w:rPr>
              <w:t>ВНУТРЕННИЕ ПРОБЛЕМЫ ФОРМИРОВАНИЯ ИНВЕСТИЦИОННОЙ ПРИВЛЕКАТЕЛЬН</w:t>
            </w:r>
            <w:r w:rsidRPr="00C83A6C">
              <w:rPr>
                <w:b/>
                <w:sz w:val="20"/>
                <w:szCs w:val="20"/>
              </w:rPr>
              <w:t>О</w:t>
            </w:r>
            <w:r w:rsidRPr="00C83A6C">
              <w:rPr>
                <w:b/>
                <w:sz w:val="20"/>
                <w:szCs w:val="20"/>
              </w:rPr>
              <w:t>СТИ  НЕФТЯНОЙ ОТРАСЛИ В РОССИИ</w:t>
            </w:r>
          </w:p>
          <w:p w:rsidR="00F64C65" w:rsidRPr="00C83A6C" w:rsidRDefault="00F64C65" w:rsidP="00C83A6C">
            <w:pPr>
              <w:spacing w:after="0" w:line="240" w:lineRule="auto"/>
              <w:ind w:left="0" w:right="0" w:firstLine="0"/>
              <w:rPr>
                <w:b/>
                <w:sz w:val="20"/>
                <w:szCs w:val="20"/>
              </w:rPr>
            </w:pPr>
            <w:r w:rsidRPr="00C83A6C">
              <w:rPr>
                <w:b/>
                <w:sz w:val="20"/>
                <w:szCs w:val="20"/>
              </w:rPr>
              <w:t xml:space="preserve"> </w:t>
            </w:r>
          </w:p>
          <w:p w:rsidR="00F64C65" w:rsidRPr="00C83A6C" w:rsidRDefault="00F64C65" w:rsidP="00C83A6C">
            <w:pPr>
              <w:spacing w:after="0" w:line="240" w:lineRule="auto"/>
              <w:ind w:left="0" w:right="0" w:firstLine="0"/>
              <w:rPr>
                <w:sz w:val="20"/>
                <w:szCs w:val="20"/>
              </w:rPr>
            </w:pPr>
            <w:r w:rsidRPr="00C83A6C">
              <w:rPr>
                <w:sz w:val="20"/>
                <w:szCs w:val="20"/>
              </w:rPr>
              <w:t>Молчан Алексей Сергеевич</w:t>
            </w:r>
          </w:p>
          <w:p w:rsidR="00F64C65" w:rsidRPr="00C83A6C" w:rsidRDefault="00F64C65" w:rsidP="00C83A6C">
            <w:pPr>
              <w:spacing w:after="0" w:line="240" w:lineRule="auto"/>
              <w:ind w:left="0" w:right="0" w:firstLine="0"/>
              <w:rPr>
                <w:sz w:val="20"/>
                <w:szCs w:val="20"/>
              </w:rPr>
            </w:pPr>
            <w:r w:rsidRPr="00C83A6C">
              <w:rPr>
                <w:sz w:val="20"/>
                <w:szCs w:val="20"/>
              </w:rPr>
              <w:t xml:space="preserve">д.э.н., профессор кафедры экономической </w:t>
            </w:r>
          </w:p>
          <w:p w:rsidR="00F64C65" w:rsidRPr="00C83A6C" w:rsidRDefault="00F64C65" w:rsidP="00C83A6C">
            <w:pPr>
              <w:spacing w:after="0" w:line="240" w:lineRule="auto"/>
              <w:ind w:left="0" w:right="0" w:firstLine="0"/>
              <w:rPr>
                <w:sz w:val="20"/>
                <w:szCs w:val="20"/>
              </w:rPr>
            </w:pPr>
            <w:r w:rsidRPr="00C83A6C">
              <w:rPr>
                <w:sz w:val="20"/>
                <w:szCs w:val="20"/>
              </w:rPr>
              <w:t>безопасности</w:t>
            </w:r>
          </w:p>
          <w:p w:rsidR="00F64C65" w:rsidRPr="00C83A6C" w:rsidRDefault="00F64C65" w:rsidP="00C83A6C">
            <w:pPr>
              <w:spacing w:after="0" w:line="240" w:lineRule="auto"/>
              <w:ind w:left="0" w:right="0" w:firstLine="0"/>
              <w:rPr>
                <w:sz w:val="20"/>
                <w:szCs w:val="20"/>
              </w:rPr>
            </w:pPr>
            <w:r w:rsidRPr="00C83A6C">
              <w:rPr>
                <w:sz w:val="20"/>
                <w:szCs w:val="20"/>
              </w:rPr>
              <w:t xml:space="preserve">РИНЦ SPIN-код: 1627-9142 </w:t>
            </w:r>
          </w:p>
          <w:p w:rsidR="00F64C65" w:rsidRPr="00C83A6C" w:rsidRDefault="00F64C65" w:rsidP="00C83A6C">
            <w:pPr>
              <w:spacing w:after="0" w:line="240" w:lineRule="auto"/>
              <w:ind w:left="0" w:right="0" w:firstLine="0"/>
              <w:rPr>
                <w:sz w:val="20"/>
                <w:szCs w:val="20"/>
              </w:rPr>
            </w:pPr>
            <w:r w:rsidRPr="00C83A6C">
              <w:rPr>
                <w:sz w:val="20"/>
                <w:szCs w:val="20"/>
              </w:rPr>
              <w:t>molchan.alexey@gmail.com</w:t>
            </w:r>
          </w:p>
          <w:p w:rsidR="00F64C65" w:rsidRPr="00C83A6C" w:rsidRDefault="00F64C65" w:rsidP="00053B29">
            <w:pPr>
              <w:spacing w:after="0" w:line="240" w:lineRule="auto"/>
              <w:ind w:left="0" w:right="0" w:firstLine="0"/>
              <w:rPr>
                <w:i/>
                <w:sz w:val="20"/>
                <w:szCs w:val="20"/>
              </w:rPr>
            </w:pPr>
            <w:r w:rsidRPr="00C83A6C">
              <w:rPr>
                <w:i/>
                <w:sz w:val="20"/>
                <w:szCs w:val="20"/>
              </w:rPr>
              <w:t>Кубанский государственный технологический</w:t>
            </w:r>
          </w:p>
          <w:p w:rsidR="00F64C65" w:rsidRPr="00C83A6C" w:rsidRDefault="00F64C65" w:rsidP="00053B29">
            <w:pPr>
              <w:spacing w:after="0" w:line="240" w:lineRule="auto"/>
              <w:ind w:left="0" w:right="0" w:firstLine="0"/>
              <w:rPr>
                <w:i/>
                <w:sz w:val="20"/>
                <w:szCs w:val="20"/>
              </w:rPr>
            </w:pPr>
            <w:r w:rsidRPr="00C83A6C">
              <w:rPr>
                <w:i/>
                <w:sz w:val="20"/>
                <w:szCs w:val="20"/>
              </w:rPr>
              <w:t xml:space="preserve">университет, Краснодар, Россия   </w:t>
            </w:r>
          </w:p>
          <w:p w:rsidR="00F64C65" w:rsidRPr="00C83A6C" w:rsidRDefault="00F64C65" w:rsidP="00C83A6C">
            <w:pPr>
              <w:spacing w:after="0" w:line="240" w:lineRule="auto"/>
              <w:ind w:left="0" w:right="0" w:firstLine="0"/>
              <w:rPr>
                <w:sz w:val="20"/>
                <w:szCs w:val="20"/>
              </w:rPr>
            </w:pPr>
          </w:p>
          <w:p w:rsidR="00F64C65" w:rsidRPr="00C83A6C" w:rsidRDefault="00F64C65" w:rsidP="00C83A6C">
            <w:pPr>
              <w:spacing w:after="0" w:line="240" w:lineRule="auto"/>
              <w:ind w:left="0" w:right="0" w:firstLine="0"/>
              <w:outlineLvl w:val="0"/>
              <w:rPr>
                <w:sz w:val="20"/>
                <w:szCs w:val="20"/>
              </w:rPr>
            </w:pPr>
            <w:r w:rsidRPr="00C83A6C">
              <w:rPr>
                <w:sz w:val="20"/>
                <w:szCs w:val="20"/>
              </w:rPr>
              <w:t>Погребная Наталья Викторовна</w:t>
            </w:r>
          </w:p>
          <w:p w:rsidR="00F64C65" w:rsidRPr="00C83A6C" w:rsidRDefault="00F64C65" w:rsidP="00C83A6C">
            <w:pPr>
              <w:spacing w:after="0" w:line="240" w:lineRule="auto"/>
              <w:ind w:left="0" w:right="0" w:firstLine="0"/>
              <w:outlineLvl w:val="0"/>
              <w:rPr>
                <w:sz w:val="20"/>
                <w:szCs w:val="20"/>
              </w:rPr>
            </w:pPr>
            <w:r w:rsidRPr="00C83A6C">
              <w:rPr>
                <w:sz w:val="20"/>
                <w:szCs w:val="20"/>
              </w:rPr>
              <w:t xml:space="preserve">к.э.н., доцент кафедры институциональной </w:t>
            </w:r>
          </w:p>
          <w:p w:rsidR="00F64C65" w:rsidRPr="00C83A6C" w:rsidRDefault="00F64C65" w:rsidP="00C83A6C">
            <w:pPr>
              <w:spacing w:after="0" w:line="240" w:lineRule="auto"/>
              <w:ind w:left="0" w:right="0" w:firstLine="0"/>
              <w:outlineLvl w:val="0"/>
              <w:rPr>
                <w:sz w:val="20"/>
                <w:szCs w:val="20"/>
              </w:rPr>
            </w:pPr>
            <w:r w:rsidRPr="00C83A6C">
              <w:rPr>
                <w:sz w:val="20"/>
                <w:szCs w:val="20"/>
              </w:rPr>
              <w:t>экономики и инвестиционного менеджмента</w:t>
            </w:r>
          </w:p>
          <w:p w:rsidR="00F64C65" w:rsidRPr="00C83A6C" w:rsidRDefault="00F64C65" w:rsidP="00C83A6C">
            <w:pPr>
              <w:spacing w:after="0" w:line="240" w:lineRule="auto"/>
              <w:ind w:left="0" w:right="0" w:firstLine="0"/>
              <w:outlineLvl w:val="0"/>
              <w:rPr>
                <w:sz w:val="20"/>
                <w:szCs w:val="20"/>
              </w:rPr>
            </w:pPr>
            <w:r w:rsidRPr="00C83A6C">
              <w:rPr>
                <w:sz w:val="20"/>
                <w:szCs w:val="20"/>
              </w:rPr>
              <w:t>РИНЦ SPIN-код: 6228-1696</w:t>
            </w:r>
          </w:p>
          <w:p w:rsidR="00F64C65" w:rsidRDefault="00F64C65" w:rsidP="00C83A6C">
            <w:pPr>
              <w:spacing w:after="0" w:line="240" w:lineRule="auto"/>
              <w:ind w:left="0" w:right="0" w:firstLine="0"/>
              <w:rPr>
                <w:sz w:val="20"/>
                <w:szCs w:val="20"/>
                <w:lang w:val="en-US"/>
              </w:rPr>
            </w:pPr>
            <w:r w:rsidRPr="00C83A6C">
              <w:rPr>
                <w:sz w:val="20"/>
                <w:szCs w:val="20"/>
              </w:rPr>
              <w:t xml:space="preserve">nvp777@bk.ru </w:t>
            </w:r>
          </w:p>
          <w:p w:rsidR="00F64C65" w:rsidRPr="00C83A6C" w:rsidRDefault="00F64C65" w:rsidP="00C83A6C">
            <w:pPr>
              <w:spacing w:after="0" w:line="240" w:lineRule="auto"/>
              <w:ind w:left="0" w:right="0" w:firstLine="0"/>
              <w:rPr>
                <w:sz w:val="20"/>
                <w:szCs w:val="20"/>
              </w:rPr>
            </w:pPr>
            <w:r w:rsidRPr="00C83A6C">
              <w:rPr>
                <w:i/>
                <w:sz w:val="20"/>
                <w:szCs w:val="20"/>
              </w:rPr>
              <w:t xml:space="preserve">  </w:t>
            </w:r>
          </w:p>
          <w:p w:rsidR="00F64C65" w:rsidRPr="00C83A6C" w:rsidRDefault="00F64C65" w:rsidP="00C83A6C">
            <w:pPr>
              <w:spacing w:after="0" w:line="240" w:lineRule="auto"/>
              <w:ind w:left="0" w:right="0" w:firstLine="0"/>
              <w:rPr>
                <w:sz w:val="20"/>
                <w:szCs w:val="20"/>
              </w:rPr>
            </w:pPr>
            <w:r w:rsidRPr="00C83A6C">
              <w:rPr>
                <w:sz w:val="20"/>
                <w:szCs w:val="20"/>
              </w:rPr>
              <w:t>Горбенко Талина Алексеевна</w:t>
            </w:r>
          </w:p>
          <w:p w:rsidR="00F64C65" w:rsidRPr="00C83A6C" w:rsidRDefault="00F64C65" w:rsidP="00053B29">
            <w:pPr>
              <w:spacing w:after="0" w:line="240" w:lineRule="auto"/>
              <w:ind w:left="0" w:right="0" w:firstLine="0"/>
              <w:rPr>
                <w:sz w:val="20"/>
                <w:szCs w:val="20"/>
              </w:rPr>
            </w:pPr>
            <w:r w:rsidRPr="00C83A6C">
              <w:rPr>
                <w:sz w:val="20"/>
                <w:szCs w:val="20"/>
              </w:rPr>
              <w:t>студентка экономического факультета gorbenko.talina@yandex.ru</w:t>
            </w:r>
          </w:p>
          <w:p w:rsidR="00F64C65" w:rsidRPr="00C83A6C" w:rsidRDefault="00F64C65" w:rsidP="00C83A6C">
            <w:pPr>
              <w:spacing w:after="0" w:line="240" w:lineRule="auto"/>
              <w:ind w:left="0" w:right="0" w:firstLine="0"/>
              <w:rPr>
                <w:i/>
                <w:sz w:val="20"/>
                <w:szCs w:val="20"/>
              </w:rPr>
            </w:pPr>
            <w:r w:rsidRPr="00C83A6C">
              <w:rPr>
                <w:i/>
                <w:sz w:val="20"/>
                <w:szCs w:val="20"/>
              </w:rPr>
              <w:t xml:space="preserve">Кубанский государственный аграрный университет имени И.Т. Трубилина Краснодар, Россия   </w:t>
            </w:r>
          </w:p>
          <w:p w:rsidR="00F64C65" w:rsidRPr="00C83A6C" w:rsidRDefault="00F64C65" w:rsidP="00C83A6C">
            <w:pPr>
              <w:spacing w:after="0" w:line="240" w:lineRule="auto"/>
              <w:ind w:left="0" w:right="0" w:firstLine="0"/>
              <w:rPr>
                <w:i/>
                <w:sz w:val="20"/>
                <w:szCs w:val="20"/>
              </w:rPr>
            </w:pPr>
            <w:r w:rsidRPr="00C83A6C">
              <w:rPr>
                <w:i/>
                <w:sz w:val="20"/>
                <w:szCs w:val="20"/>
              </w:rPr>
              <w:t xml:space="preserve">  </w:t>
            </w:r>
          </w:p>
          <w:p w:rsidR="00F64C65" w:rsidRPr="00053B29" w:rsidRDefault="00F64C65" w:rsidP="00C83A6C">
            <w:pPr>
              <w:spacing w:after="0" w:line="240" w:lineRule="auto"/>
              <w:ind w:left="0" w:right="0" w:firstLine="0"/>
              <w:rPr>
                <w:b/>
                <w:sz w:val="20"/>
                <w:szCs w:val="20"/>
              </w:rPr>
            </w:pPr>
            <w:r w:rsidRPr="00C83A6C">
              <w:rPr>
                <w:sz w:val="20"/>
                <w:szCs w:val="20"/>
              </w:rPr>
              <w:t>В условиях существенной зависимости экономики страны от нефтяного комплекса, последний испыт</w:t>
            </w:r>
            <w:r w:rsidRPr="00C83A6C">
              <w:rPr>
                <w:sz w:val="20"/>
                <w:szCs w:val="20"/>
              </w:rPr>
              <w:t>ы</w:t>
            </w:r>
            <w:r w:rsidRPr="00C83A6C">
              <w:rPr>
                <w:sz w:val="20"/>
                <w:szCs w:val="20"/>
              </w:rPr>
              <w:t>вает на себе ряд социально-экономических проблем, решение которых привело бы не только к росту и</w:t>
            </w:r>
            <w:r w:rsidRPr="00C83A6C">
              <w:rPr>
                <w:sz w:val="20"/>
                <w:szCs w:val="20"/>
              </w:rPr>
              <w:t>н</w:t>
            </w:r>
            <w:r w:rsidRPr="00C83A6C">
              <w:rPr>
                <w:sz w:val="20"/>
                <w:szCs w:val="20"/>
              </w:rPr>
              <w:t>вестиционной привлекательности и прибыли, но и снижению себестоимости, повышению качества нефтепродуктов, что позволит как произвести опт</w:t>
            </w:r>
            <w:r w:rsidRPr="00C83A6C">
              <w:rPr>
                <w:sz w:val="20"/>
                <w:szCs w:val="20"/>
              </w:rPr>
              <w:t>и</w:t>
            </w:r>
            <w:r w:rsidRPr="00C83A6C">
              <w:rPr>
                <w:sz w:val="20"/>
                <w:szCs w:val="20"/>
              </w:rPr>
              <w:t>мизацию цен на нефть и её продукты, так и достичь значимых конкурентных позиций на рынке нефт</w:t>
            </w:r>
            <w:r w:rsidRPr="00C83A6C">
              <w:rPr>
                <w:sz w:val="20"/>
                <w:szCs w:val="20"/>
              </w:rPr>
              <w:t>е</w:t>
            </w:r>
            <w:r>
              <w:rPr>
                <w:sz w:val="20"/>
                <w:szCs w:val="20"/>
              </w:rPr>
              <w:t xml:space="preserve">продуктов. </w:t>
            </w:r>
            <w:r w:rsidRPr="00C83A6C">
              <w:rPr>
                <w:sz w:val="20"/>
                <w:szCs w:val="20"/>
              </w:rPr>
              <w:t>Приоритетными направлениями являю</w:t>
            </w:r>
            <w:r w:rsidRPr="00C83A6C">
              <w:rPr>
                <w:sz w:val="20"/>
                <w:szCs w:val="20"/>
              </w:rPr>
              <w:t>т</w:t>
            </w:r>
            <w:r w:rsidRPr="00C83A6C">
              <w:rPr>
                <w:sz w:val="20"/>
                <w:szCs w:val="20"/>
              </w:rPr>
              <w:t>ся: увеличение нефтеперерабатывающих мощностей, глубины добычи, устойчивости сырьевой базы, о</w:t>
            </w:r>
            <w:r w:rsidRPr="00C83A6C">
              <w:rPr>
                <w:sz w:val="20"/>
                <w:szCs w:val="20"/>
              </w:rPr>
              <w:t>д</w:t>
            </w:r>
            <w:r w:rsidRPr="00C83A6C">
              <w:rPr>
                <w:sz w:val="20"/>
                <w:szCs w:val="20"/>
              </w:rPr>
              <w:t>нако осуществляемые как предприятиями, так и г</w:t>
            </w:r>
            <w:r w:rsidRPr="00C83A6C">
              <w:rPr>
                <w:sz w:val="20"/>
                <w:szCs w:val="20"/>
              </w:rPr>
              <w:t>о</w:t>
            </w:r>
            <w:r w:rsidRPr="00C83A6C">
              <w:rPr>
                <w:sz w:val="20"/>
                <w:szCs w:val="20"/>
              </w:rPr>
              <w:t>сударством шаги в сторону их реализации незнач</w:t>
            </w:r>
            <w:r w:rsidRPr="00C83A6C">
              <w:rPr>
                <w:sz w:val="20"/>
                <w:szCs w:val="20"/>
              </w:rPr>
              <w:t>и</w:t>
            </w:r>
            <w:r w:rsidRPr="00C83A6C">
              <w:rPr>
                <w:sz w:val="20"/>
                <w:szCs w:val="20"/>
              </w:rPr>
              <w:t>тельны, несмотря на существенную зависимость п</w:t>
            </w:r>
            <w:r w:rsidRPr="00C83A6C">
              <w:rPr>
                <w:sz w:val="20"/>
                <w:szCs w:val="20"/>
              </w:rPr>
              <w:t>о</w:t>
            </w:r>
            <w:r w:rsidRPr="00C83A6C">
              <w:rPr>
                <w:sz w:val="20"/>
                <w:szCs w:val="20"/>
              </w:rPr>
              <w:t>следнего от нефтяного сегмента. В статье рассмо</w:t>
            </w:r>
            <w:r w:rsidRPr="00C83A6C">
              <w:rPr>
                <w:sz w:val="20"/>
                <w:szCs w:val="20"/>
              </w:rPr>
              <w:t>т</w:t>
            </w:r>
            <w:r w:rsidRPr="00C83A6C">
              <w:rPr>
                <w:sz w:val="20"/>
                <w:szCs w:val="20"/>
              </w:rPr>
              <w:t>рены внутренние факторы, препятствующие форм</w:t>
            </w:r>
            <w:r w:rsidRPr="00C83A6C">
              <w:rPr>
                <w:sz w:val="20"/>
                <w:szCs w:val="20"/>
              </w:rPr>
              <w:t>и</w:t>
            </w:r>
            <w:r w:rsidRPr="00C83A6C">
              <w:rPr>
                <w:sz w:val="20"/>
                <w:szCs w:val="20"/>
              </w:rPr>
              <w:t>рованию инвестиционной привлекательности нефт</w:t>
            </w:r>
            <w:r w:rsidRPr="00C83A6C">
              <w:rPr>
                <w:sz w:val="20"/>
                <w:szCs w:val="20"/>
              </w:rPr>
              <w:t>я</w:t>
            </w:r>
            <w:r w:rsidRPr="00C83A6C">
              <w:rPr>
                <w:sz w:val="20"/>
                <w:szCs w:val="20"/>
              </w:rPr>
              <w:t>ного сектора. Поднята проблема неэффективности распределения капитала и налогового льготиров</w:t>
            </w:r>
            <w:r w:rsidRPr="00C83A6C">
              <w:rPr>
                <w:sz w:val="20"/>
                <w:szCs w:val="20"/>
              </w:rPr>
              <w:t>а</w:t>
            </w:r>
            <w:r w:rsidRPr="00C83A6C">
              <w:rPr>
                <w:sz w:val="20"/>
                <w:szCs w:val="20"/>
              </w:rPr>
              <w:t>ния, а также приведены меры по стабилизации инв</w:t>
            </w:r>
            <w:r w:rsidRPr="00C83A6C">
              <w:rPr>
                <w:sz w:val="20"/>
                <w:szCs w:val="20"/>
              </w:rPr>
              <w:t>е</w:t>
            </w:r>
            <w:r w:rsidRPr="00C83A6C">
              <w:rPr>
                <w:sz w:val="20"/>
                <w:szCs w:val="20"/>
              </w:rPr>
              <w:t>стиционного потенциала</w:t>
            </w:r>
          </w:p>
          <w:p w:rsidR="00F64C65" w:rsidRPr="00C83A6C" w:rsidRDefault="00F64C65" w:rsidP="00C83A6C">
            <w:pPr>
              <w:spacing w:after="0" w:line="240" w:lineRule="auto"/>
              <w:ind w:left="0" w:right="0" w:firstLine="0"/>
              <w:rPr>
                <w:sz w:val="20"/>
                <w:szCs w:val="20"/>
              </w:rPr>
            </w:pPr>
          </w:p>
          <w:p w:rsidR="00F64C65" w:rsidRPr="00053B29" w:rsidRDefault="00F64C65" w:rsidP="00C83A6C">
            <w:pPr>
              <w:spacing w:after="0" w:line="240" w:lineRule="auto"/>
              <w:ind w:left="0" w:right="0" w:firstLine="0"/>
              <w:rPr>
                <w:caps/>
                <w:sz w:val="20"/>
                <w:szCs w:val="20"/>
              </w:rPr>
            </w:pPr>
            <w:r w:rsidRPr="00C83A6C">
              <w:rPr>
                <w:sz w:val="20"/>
                <w:szCs w:val="20"/>
              </w:rPr>
              <w:t xml:space="preserve">Ключевые слова: </w:t>
            </w:r>
            <w:r w:rsidRPr="00C83A6C">
              <w:rPr>
                <w:caps/>
                <w:sz w:val="20"/>
                <w:szCs w:val="20"/>
              </w:rPr>
              <w:t>нефтяная отрасль, инв</w:t>
            </w:r>
            <w:r w:rsidRPr="00C83A6C">
              <w:rPr>
                <w:caps/>
                <w:sz w:val="20"/>
                <w:szCs w:val="20"/>
              </w:rPr>
              <w:t>е</w:t>
            </w:r>
            <w:r w:rsidRPr="00C83A6C">
              <w:rPr>
                <w:caps/>
                <w:sz w:val="20"/>
                <w:szCs w:val="20"/>
              </w:rPr>
              <w:t>стиционная привлекательность, инв</w:t>
            </w:r>
            <w:r w:rsidRPr="00C83A6C">
              <w:rPr>
                <w:caps/>
                <w:sz w:val="20"/>
                <w:szCs w:val="20"/>
              </w:rPr>
              <w:t>е</w:t>
            </w:r>
            <w:r w:rsidRPr="00C83A6C">
              <w:rPr>
                <w:caps/>
                <w:sz w:val="20"/>
                <w:szCs w:val="20"/>
              </w:rPr>
              <w:t>стиционный потенциал, энергетич</w:t>
            </w:r>
            <w:r w:rsidRPr="00C83A6C">
              <w:rPr>
                <w:caps/>
                <w:sz w:val="20"/>
                <w:szCs w:val="20"/>
              </w:rPr>
              <w:t>е</w:t>
            </w:r>
            <w:r w:rsidRPr="00C83A6C">
              <w:rPr>
                <w:caps/>
                <w:sz w:val="20"/>
                <w:szCs w:val="20"/>
              </w:rPr>
              <w:t>ская стратегия, инфраструктура не</w:t>
            </w:r>
            <w:r w:rsidRPr="00C83A6C">
              <w:rPr>
                <w:caps/>
                <w:sz w:val="20"/>
                <w:szCs w:val="20"/>
              </w:rPr>
              <w:t>ф</w:t>
            </w:r>
            <w:r>
              <w:rPr>
                <w:caps/>
                <w:sz w:val="20"/>
                <w:szCs w:val="20"/>
              </w:rPr>
              <w:t>тяного сектора</w:t>
            </w:r>
          </w:p>
          <w:p w:rsidR="00F64C65" w:rsidRPr="00053B29" w:rsidRDefault="00F64C65" w:rsidP="00C83A6C">
            <w:pPr>
              <w:spacing w:after="0" w:line="240" w:lineRule="auto"/>
              <w:ind w:left="0" w:right="0" w:firstLine="0"/>
              <w:rPr>
                <w:caps/>
                <w:sz w:val="20"/>
                <w:szCs w:val="20"/>
              </w:rPr>
            </w:pPr>
          </w:p>
          <w:p w:rsidR="00F64C65" w:rsidRPr="00C83A6C" w:rsidRDefault="00F64C65" w:rsidP="00C83A6C">
            <w:pPr>
              <w:spacing w:after="0" w:line="240" w:lineRule="auto"/>
              <w:ind w:left="0" w:right="0" w:firstLine="0"/>
              <w:rPr>
                <w:sz w:val="20"/>
                <w:szCs w:val="20"/>
                <w:lang w:val="en-US"/>
              </w:rPr>
            </w:pPr>
            <w:r w:rsidRPr="004A5489">
              <w:rPr>
                <w:rFonts w:ascii="Arial" w:hAnsi="Arial" w:cs="Arial"/>
                <w:b/>
                <w:sz w:val="20"/>
                <w:szCs w:val="20"/>
              </w:rPr>
              <w:t>Doi: 10.21515/1990-4665-130-0</w:t>
            </w:r>
            <w:r>
              <w:rPr>
                <w:rFonts w:ascii="Arial" w:hAnsi="Arial" w:cs="Arial"/>
                <w:b/>
                <w:sz w:val="20"/>
                <w:szCs w:val="20"/>
                <w:lang w:val="en-US"/>
              </w:rPr>
              <w:t>76</w:t>
            </w:r>
          </w:p>
        </w:tc>
        <w:tc>
          <w:tcPr>
            <w:tcW w:w="4536" w:type="dxa"/>
          </w:tcPr>
          <w:p w:rsidR="00F64C65" w:rsidRPr="00C83A6C" w:rsidRDefault="00F64C65" w:rsidP="00C83A6C">
            <w:pPr>
              <w:spacing w:after="0" w:line="240" w:lineRule="auto"/>
              <w:ind w:left="0" w:right="0" w:firstLine="0"/>
              <w:rPr>
                <w:sz w:val="20"/>
                <w:szCs w:val="20"/>
                <w:lang w:val="en-US"/>
              </w:rPr>
            </w:pPr>
            <w:r w:rsidRPr="00C83A6C">
              <w:rPr>
                <w:sz w:val="20"/>
                <w:szCs w:val="20"/>
                <w:lang w:val="en-US"/>
              </w:rPr>
              <w:t>UDC 330:665.6</w:t>
            </w:r>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sz w:val="20"/>
                <w:szCs w:val="20"/>
                <w:lang w:val="en-US"/>
              </w:rPr>
            </w:pPr>
            <w:r w:rsidRPr="00C83A6C">
              <w:rPr>
                <w:sz w:val="20"/>
                <w:szCs w:val="20"/>
                <w:lang w:val="en-US"/>
              </w:rPr>
              <w:t xml:space="preserve">Economical sciences </w:t>
            </w:r>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b/>
                <w:sz w:val="20"/>
                <w:szCs w:val="20"/>
                <w:lang w:val="en-US"/>
              </w:rPr>
            </w:pPr>
            <w:r w:rsidRPr="00C83A6C">
              <w:rPr>
                <w:b/>
                <w:sz w:val="20"/>
                <w:szCs w:val="20"/>
                <w:lang w:val="en-US"/>
              </w:rPr>
              <w:t>THE INTERNAL PROBLEMS OF  FORM</w:t>
            </w:r>
            <w:r w:rsidRPr="00C83A6C">
              <w:rPr>
                <w:b/>
                <w:sz w:val="20"/>
                <w:szCs w:val="20"/>
                <w:lang w:val="en-US"/>
              </w:rPr>
              <w:t>A</w:t>
            </w:r>
            <w:r w:rsidRPr="00C83A6C">
              <w:rPr>
                <w:b/>
                <w:sz w:val="20"/>
                <w:szCs w:val="20"/>
                <w:lang w:val="en-US"/>
              </w:rPr>
              <w:t xml:space="preserve">TION OF THE INVESTMENT APPEAL OF OIL BRANCH OF </w:t>
            </w:r>
            <w:smartTag w:uri="urn:schemas-microsoft-com:office:smarttags" w:element="place">
              <w:smartTag w:uri="urn:schemas-microsoft-com:office:smarttags" w:element="country-region">
                <w:r w:rsidRPr="00C83A6C">
                  <w:rPr>
                    <w:b/>
                    <w:sz w:val="20"/>
                    <w:szCs w:val="20"/>
                    <w:lang w:val="en-US"/>
                  </w:rPr>
                  <w:t>RUSSIA</w:t>
                </w:r>
              </w:smartTag>
            </w:smartTag>
          </w:p>
          <w:p w:rsidR="00F64C65" w:rsidRPr="00C83A6C" w:rsidRDefault="00F64C65" w:rsidP="00C83A6C">
            <w:pPr>
              <w:spacing w:after="0" w:line="240" w:lineRule="auto"/>
              <w:ind w:left="0" w:right="0" w:firstLine="0"/>
              <w:rPr>
                <w:b/>
                <w:sz w:val="20"/>
                <w:szCs w:val="20"/>
                <w:lang w:val="en-US"/>
              </w:rPr>
            </w:pPr>
          </w:p>
          <w:p w:rsidR="00F64C65" w:rsidRPr="00C83A6C" w:rsidRDefault="00F64C65" w:rsidP="00C83A6C">
            <w:pPr>
              <w:spacing w:after="0" w:line="240" w:lineRule="auto"/>
              <w:ind w:left="0" w:right="0" w:firstLine="0"/>
              <w:rPr>
                <w:sz w:val="20"/>
                <w:szCs w:val="20"/>
                <w:lang w:val="en-US"/>
              </w:rPr>
            </w:pPr>
            <w:r w:rsidRPr="00C83A6C">
              <w:rPr>
                <w:sz w:val="20"/>
                <w:szCs w:val="20"/>
                <w:lang w:val="en-US"/>
              </w:rPr>
              <w:t xml:space="preserve">Molchan Alexey Sergeevich </w:t>
            </w:r>
          </w:p>
          <w:p w:rsidR="00F64C65" w:rsidRPr="00C83A6C" w:rsidRDefault="00F64C65" w:rsidP="00C83A6C">
            <w:pPr>
              <w:spacing w:after="0" w:line="240" w:lineRule="auto"/>
              <w:ind w:left="0" w:right="0" w:firstLine="0"/>
              <w:rPr>
                <w:sz w:val="20"/>
                <w:szCs w:val="20"/>
                <w:lang w:val="en-US"/>
              </w:rPr>
            </w:pPr>
            <w:r w:rsidRPr="00C83A6C">
              <w:rPr>
                <w:sz w:val="20"/>
                <w:szCs w:val="20"/>
                <w:lang w:val="en-US"/>
              </w:rPr>
              <w:t xml:space="preserve">Dr.Sci.Econ., professor of the Department of </w:t>
            </w:r>
          </w:p>
          <w:p w:rsidR="00F64C65" w:rsidRPr="00C83A6C" w:rsidRDefault="00F64C65" w:rsidP="00C83A6C">
            <w:pPr>
              <w:spacing w:after="0" w:line="240" w:lineRule="auto"/>
              <w:ind w:left="0" w:right="0" w:firstLine="0"/>
              <w:rPr>
                <w:sz w:val="20"/>
                <w:szCs w:val="20"/>
                <w:lang w:val="en-US"/>
              </w:rPr>
            </w:pPr>
            <w:r w:rsidRPr="00C83A6C">
              <w:rPr>
                <w:sz w:val="20"/>
                <w:szCs w:val="20"/>
                <w:lang w:val="en-US"/>
              </w:rPr>
              <w:t>economic security</w:t>
            </w:r>
          </w:p>
          <w:p w:rsidR="00F64C65" w:rsidRPr="00C83A6C" w:rsidRDefault="00F64C65" w:rsidP="00C83A6C">
            <w:pPr>
              <w:spacing w:after="0" w:line="240" w:lineRule="auto"/>
              <w:ind w:left="0" w:right="0" w:firstLine="0"/>
              <w:rPr>
                <w:sz w:val="20"/>
                <w:szCs w:val="20"/>
                <w:lang w:val="en-US"/>
              </w:rPr>
            </w:pPr>
            <w:r w:rsidRPr="00C83A6C">
              <w:rPr>
                <w:sz w:val="20"/>
                <w:szCs w:val="20"/>
                <w:lang w:val="en-US"/>
              </w:rPr>
              <w:t>RSCI Code: 1627-9142</w:t>
            </w:r>
          </w:p>
          <w:p w:rsidR="00F64C65" w:rsidRPr="00C83A6C" w:rsidRDefault="00F64C65" w:rsidP="00C83A6C">
            <w:pPr>
              <w:spacing w:after="0" w:line="240" w:lineRule="auto"/>
              <w:ind w:left="0" w:right="0" w:firstLine="0"/>
              <w:rPr>
                <w:sz w:val="20"/>
                <w:szCs w:val="20"/>
                <w:lang w:val="en-US"/>
              </w:rPr>
            </w:pPr>
            <w:r w:rsidRPr="00C83A6C">
              <w:rPr>
                <w:sz w:val="20"/>
                <w:szCs w:val="20"/>
                <w:lang w:val="en-US"/>
              </w:rPr>
              <w:t xml:space="preserve">molchan.alexey@gmail.com </w:t>
            </w:r>
          </w:p>
          <w:p w:rsidR="00F64C65" w:rsidRPr="00C83A6C" w:rsidRDefault="00F64C65" w:rsidP="00C83A6C">
            <w:pPr>
              <w:spacing w:after="0" w:line="240" w:lineRule="auto"/>
              <w:ind w:left="0" w:right="0" w:firstLine="0"/>
              <w:rPr>
                <w:i/>
                <w:sz w:val="20"/>
                <w:szCs w:val="20"/>
                <w:lang w:val="en-US"/>
              </w:rPr>
            </w:pPr>
            <w:smartTag w:uri="urn:schemas-microsoft-com:office:smarttags" w:element="PlaceName">
              <w:r w:rsidRPr="00C83A6C">
                <w:rPr>
                  <w:i/>
                  <w:sz w:val="20"/>
                  <w:szCs w:val="20"/>
                  <w:lang w:val="en-US"/>
                </w:rPr>
                <w:t>Kuban</w:t>
              </w:r>
            </w:smartTag>
            <w:r w:rsidRPr="00C83A6C">
              <w:rPr>
                <w:i/>
                <w:sz w:val="20"/>
                <w:szCs w:val="20"/>
                <w:lang w:val="en-US"/>
              </w:rPr>
              <w:t xml:space="preserve"> </w:t>
            </w:r>
            <w:smartTag w:uri="urn:schemas-microsoft-com:office:smarttags" w:element="PlaceType">
              <w:r w:rsidRPr="00C83A6C">
                <w:rPr>
                  <w:i/>
                  <w:sz w:val="20"/>
                  <w:szCs w:val="20"/>
                  <w:lang w:val="en-US"/>
                </w:rPr>
                <w:t>State</w:t>
              </w:r>
            </w:smartTag>
            <w:r w:rsidRPr="00C83A6C">
              <w:rPr>
                <w:i/>
                <w:sz w:val="20"/>
                <w:szCs w:val="20"/>
                <w:lang w:val="en-US"/>
              </w:rPr>
              <w:t xml:space="preserve"> Technological University, </w:t>
            </w:r>
            <w:smartTag w:uri="urn:schemas-microsoft-com:office:smarttags" w:element="place">
              <w:smartTag w:uri="urn:schemas-microsoft-com:office:smarttags" w:element="City">
                <w:r w:rsidRPr="00C83A6C">
                  <w:rPr>
                    <w:i/>
                    <w:sz w:val="20"/>
                    <w:szCs w:val="20"/>
                    <w:lang w:val="en-US"/>
                  </w:rPr>
                  <w:t>Krasnodar</w:t>
                </w:r>
              </w:smartTag>
              <w:r w:rsidRPr="00C83A6C">
                <w:rPr>
                  <w:i/>
                  <w:sz w:val="20"/>
                  <w:szCs w:val="20"/>
                  <w:lang w:val="en-US"/>
                </w:rPr>
                <w:t xml:space="preserve">, </w:t>
              </w:r>
              <w:smartTag w:uri="urn:schemas-microsoft-com:office:smarttags" w:element="country-region">
                <w:r w:rsidRPr="00C83A6C">
                  <w:rPr>
                    <w:i/>
                    <w:sz w:val="20"/>
                    <w:szCs w:val="20"/>
                    <w:lang w:val="en-US"/>
                  </w:rPr>
                  <w:t>Russia</w:t>
                </w:r>
              </w:smartTag>
            </w:smartTag>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outlineLvl w:val="0"/>
              <w:rPr>
                <w:sz w:val="20"/>
                <w:szCs w:val="20"/>
                <w:lang w:val="en-US"/>
              </w:rPr>
            </w:pPr>
            <w:r w:rsidRPr="00C83A6C">
              <w:rPr>
                <w:sz w:val="20"/>
                <w:szCs w:val="20"/>
                <w:lang w:val="en-US"/>
              </w:rPr>
              <w:t>Pogrebnaya Natalia Victorovna</w:t>
            </w:r>
          </w:p>
          <w:p w:rsidR="00F64C65" w:rsidRPr="00C83A6C" w:rsidRDefault="00F64C65" w:rsidP="00C83A6C">
            <w:pPr>
              <w:spacing w:after="0" w:line="240" w:lineRule="auto"/>
              <w:ind w:left="0" w:right="0" w:firstLine="0"/>
              <w:outlineLvl w:val="0"/>
              <w:rPr>
                <w:sz w:val="20"/>
                <w:szCs w:val="20"/>
                <w:lang w:val="en-US"/>
              </w:rPr>
            </w:pPr>
            <w:r w:rsidRPr="00C83A6C">
              <w:rPr>
                <w:sz w:val="20"/>
                <w:szCs w:val="20"/>
                <w:lang w:val="en-US"/>
              </w:rPr>
              <w:t>Cand.Econ.Sci., associate professor of the Depar</w:t>
            </w:r>
            <w:r w:rsidRPr="00C83A6C">
              <w:rPr>
                <w:sz w:val="20"/>
                <w:szCs w:val="20"/>
                <w:lang w:val="en-US"/>
              </w:rPr>
              <w:t>t</w:t>
            </w:r>
            <w:r w:rsidRPr="00C83A6C">
              <w:rPr>
                <w:sz w:val="20"/>
                <w:szCs w:val="20"/>
                <w:lang w:val="en-US"/>
              </w:rPr>
              <w:t>ment of  Institutional Economics and Investment Management</w:t>
            </w:r>
            <w:r>
              <w:rPr>
                <w:sz w:val="20"/>
                <w:szCs w:val="20"/>
                <w:lang w:val="en-US"/>
              </w:rPr>
              <w:t xml:space="preserve">, </w:t>
            </w:r>
            <w:r w:rsidRPr="00C83A6C">
              <w:rPr>
                <w:sz w:val="20"/>
                <w:szCs w:val="20"/>
                <w:lang w:val="en-US"/>
              </w:rPr>
              <w:t>RSCI Code: 6228-1696</w:t>
            </w:r>
          </w:p>
          <w:p w:rsidR="00F64C65" w:rsidRPr="00C83A6C" w:rsidRDefault="00F64C65" w:rsidP="00C83A6C">
            <w:pPr>
              <w:spacing w:after="0" w:line="240" w:lineRule="auto"/>
              <w:ind w:left="0" w:right="0" w:firstLine="0"/>
              <w:outlineLvl w:val="0"/>
              <w:rPr>
                <w:sz w:val="20"/>
                <w:szCs w:val="20"/>
                <w:lang w:val="en-US"/>
              </w:rPr>
            </w:pPr>
            <w:hyperlink r:id="rId6" w:history="1">
              <w:r w:rsidRPr="00C83A6C">
                <w:rPr>
                  <w:rStyle w:val="Hyperlink"/>
                  <w:sz w:val="20"/>
                  <w:szCs w:val="20"/>
                  <w:lang w:val="en-US"/>
                </w:rPr>
                <w:t>nvp777@bk.ru</w:t>
              </w:r>
            </w:hyperlink>
          </w:p>
          <w:p w:rsidR="00F64C65" w:rsidRPr="00C83A6C" w:rsidRDefault="00F64C65" w:rsidP="00C83A6C">
            <w:pPr>
              <w:spacing w:after="0" w:line="240" w:lineRule="auto"/>
              <w:ind w:left="0" w:right="0" w:firstLine="0"/>
              <w:outlineLvl w:val="0"/>
              <w:rPr>
                <w:sz w:val="20"/>
                <w:szCs w:val="20"/>
                <w:lang w:val="en-US"/>
              </w:rPr>
            </w:pPr>
          </w:p>
          <w:p w:rsidR="00F64C65" w:rsidRPr="00C83A6C" w:rsidRDefault="00F64C65" w:rsidP="00C83A6C">
            <w:pPr>
              <w:spacing w:after="0" w:line="240" w:lineRule="auto"/>
              <w:ind w:left="0" w:right="0" w:firstLine="0"/>
              <w:rPr>
                <w:sz w:val="20"/>
                <w:szCs w:val="20"/>
                <w:lang w:val="en-US"/>
              </w:rPr>
            </w:pPr>
            <w:r w:rsidRPr="00C83A6C">
              <w:rPr>
                <w:sz w:val="20"/>
                <w:szCs w:val="20"/>
                <w:lang w:val="en-US"/>
              </w:rPr>
              <w:t>Gorbenko Talina Alekseevna</w:t>
            </w:r>
          </w:p>
          <w:p w:rsidR="00F64C65" w:rsidRPr="00C83A6C" w:rsidRDefault="00F64C65" w:rsidP="00C83A6C">
            <w:pPr>
              <w:spacing w:after="0" w:line="240" w:lineRule="auto"/>
              <w:ind w:left="0" w:right="0" w:firstLine="0"/>
              <w:rPr>
                <w:sz w:val="20"/>
                <w:szCs w:val="20"/>
                <w:lang w:val="en-US"/>
              </w:rPr>
            </w:pPr>
            <w:r w:rsidRPr="00C83A6C">
              <w:rPr>
                <w:sz w:val="20"/>
                <w:szCs w:val="20"/>
                <w:lang w:val="en-US"/>
              </w:rPr>
              <w:t xml:space="preserve">student of the Economics Department </w:t>
            </w:r>
          </w:p>
          <w:p w:rsidR="00F64C65" w:rsidRPr="00C83A6C" w:rsidRDefault="00F64C65" w:rsidP="00C83A6C">
            <w:pPr>
              <w:spacing w:after="0" w:line="240" w:lineRule="auto"/>
              <w:ind w:left="0" w:right="0" w:firstLine="0"/>
              <w:rPr>
                <w:b/>
                <w:sz w:val="20"/>
                <w:szCs w:val="20"/>
                <w:lang w:val="en-US"/>
              </w:rPr>
            </w:pPr>
            <w:r w:rsidRPr="00C83A6C">
              <w:rPr>
                <w:sz w:val="20"/>
                <w:szCs w:val="20"/>
                <w:lang w:val="en-US"/>
              </w:rPr>
              <w:t>gorbenko.talina@yandex.ru</w:t>
            </w:r>
          </w:p>
          <w:p w:rsidR="00F64C65" w:rsidRPr="00C83A6C" w:rsidRDefault="00F64C65" w:rsidP="00C83A6C">
            <w:pPr>
              <w:spacing w:after="0" w:line="240" w:lineRule="auto"/>
              <w:ind w:left="0" w:right="0" w:firstLine="0"/>
              <w:rPr>
                <w:i/>
                <w:sz w:val="20"/>
                <w:szCs w:val="20"/>
                <w:lang w:val="en-US"/>
              </w:rPr>
            </w:pPr>
            <w:smartTag w:uri="urn:schemas-microsoft-com:office:smarttags" w:element="place">
              <w:smartTag w:uri="urn:schemas-microsoft-com:office:smarttags" w:element="PlaceName">
                <w:r w:rsidRPr="00C83A6C">
                  <w:rPr>
                    <w:i/>
                    <w:sz w:val="20"/>
                    <w:szCs w:val="20"/>
                    <w:lang w:val="en-US"/>
                  </w:rPr>
                  <w:t>Kuban</w:t>
                </w:r>
              </w:smartTag>
              <w:r w:rsidRPr="00C83A6C">
                <w:rPr>
                  <w:i/>
                  <w:sz w:val="20"/>
                  <w:szCs w:val="20"/>
                  <w:lang w:val="en-US"/>
                </w:rPr>
                <w:t xml:space="preserve"> </w:t>
              </w:r>
              <w:smartTag w:uri="urn:schemas-microsoft-com:office:smarttags" w:element="PlaceType">
                <w:r w:rsidRPr="00C83A6C">
                  <w:rPr>
                    <w:i/>
                    <w:sz w:val="20"/>
                    <w:szCs w:val="20"/>
                    <w:lang w:val="en-US"/>
                  </w:rPr>
                  <w:t>State</w:t>
                </w:r>
              </w:smartTag>
              <w:r w:rsidRPr="00C83A6C">
                <w:rPr>
                  <w:i/>
                  <w:sz w:val="20"/>
                  <w:szCs w:val="20"/>
                  <w:lang w:val="en-US"/>
                </w:rPr>
                <w:t xml:space="preserve"> </w:t>
              </w:r>
              <w:smartTag w:uri="urn:schemas-microsoft-com:office:smarttags" w:element="PlaceName">
                <w:r w:rsidRPr="00C83A6C">
                  <w:rPr>
                    <w:i/>
                    <w:sz w:val="20"/>
                    <w:szCs w:val="20"/>
                    <w:lang w:val="en-US"/>
                  </w:rPr>
                  <w:t>Agrarian</w:t>
                </w:r>
              </w:smartTag>
              <w:r w:rsidRPr="00C83A6C">
                <w:rPr>
                  <w:i/>
                  <w:sz w:val="20"/>
                  <w:szCs w:val="20"/>
                  <w:lang w:val="en-US"/>
                </w:rPr>
                <w:t xml:space="preserve"> </w:t>
              </w:r>
              <w:smartTag w:uri="urn:schemas-microsoft-com:office:smarttags" w:element="PlaceType">
                <w:r w:rsidRPr="00C83A6C">
                  <w:rPr>
                    <w:i/>
                    <w:sz w:val="20"/>
                    <w:szCs w:val="20"/>
                    <w:lang w:val="en-US"/>
                  </w:rPr>
                  <w:t>University</w:t>
                </w:r>
              </w:smartTag>
            </w:smartTag>
            <w:r w:rsidRPr="00C83A6C">
              <w:rPr>
                <w:i/>
                <w:sz w:val="20"/>
                <w:szCs w:val="20"/>
                <w:lang w:val="en-US"/>
              </w:rPr>
              <w:t xml:space="preserve"> named </w:t>
            </w:r>
          </w:p>
          <w:p w:rsidR="00F64C65" w:rsidRPr="00C83A6C" w:rsidRDefault="00F64C65" w:rsidP="00C83A6C">
            <w:pPr>
              <w:spacing w:after="0" w:line="240" w:lineRule="auto"/>
              <w:ind w:left="0" w:right="0" w:firstLine="0"/>
              <w:rPr>
                <w:i/>
                <w:sz w:val="20"/>
                <w:szCs w:val="20"/>
                <w:lang w:val="en-US"/>
              </w:rPr>
            </w:pPr>
            <w:r w:rsidRPr="00C83A6C">
              <w:rPr>
                <w:i/>
                <w:sz w:val="20"/>
                <w:szCs w:val="20"/>
                <w:lang w:val="en-US"/>
              </w:rPr>
              <w:t xml:space="preserve">after I.T. Trubilin, </w:t>
            </w:r>
            <w:smartTag w:uri="urn:schemas-microsoft-com:office:smarttags" w:element="place">
              <w:smartTag w:uri="urn:schemas-microsoft-com:office:smarttags" w:element="City">
                <w:r w:rsidRPr="00C83A6C">
                  <w:rPr>
                    <w:i/>
                    <w:sz w:val="20"/>
                    <w:szCs w:val="20"/>
                    <w:lang w:val="en-US"/>
                  </w:rPr>
                  <w:t>Krasnodar</w:t>
                </w:r>
              </w:smartTag>
              <w:r w:rsidRPr="00C83A6C">
                <w:rPr>
                  <w:i/>
                  <w:sz w:val="20"/>
                  <w:szCs w:val="20"/>
                  <w:lang w:val="en-US"/>
                </w:rPr>
                <w:t xml:space="preserve">, </w:t>
              </w:r>
              <w:smartTag w:uri="urn:schemas-microsoft-com:office:smarttags" w:element="country-region">
                <w:r w:rsidRPr="00C83A6C">
                  <w:rPr>
                    <w:i/>
                    <w:sz w:val="20"/>
                    <w:szCs w:val="20"/>
                    <w:lang w:val="en-US"/>
                  </w:rPr>
                  <w:t>Russia</w:t>
                </w:r>
              </w:smartTag>
            </w:smartTag>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sz w:val="20"/>
                <w:szCs w:val="20"/>
                <w:lang w:val="en-US"/>
              </w:rPr>
            </w:pPr>
            <w:r w:rsidRPr="00C83A6C">
              <w:rPr>
                <w:sz w:val="20"/>
                <w:szCs w:val="20"/>
                <w:lang w:val="en-US"/>
              </w:rPr>
              <w:t>In the conditions of significant dependence of n</w:t>
            </w:r>
            <w:r w:rsidRPr="00C83A6C">
              <w:rPr>
                <w:sz w:val="20"/>
                <w:szCs w:val="20"/>
                <w:lang w:val="en-US"/>
              </w:rPr>
              <w:t>a</w:t>
            </w:r>
            <w:r w:rsidRPr="00C83A6C">
              <w:rPr>
                <w:sz w:val="20"/>
                <w:szCs w:val="20"/>
                <w:lang w:val="en-US"/>
              </w:rPr>
              <w:t>tional economy on an oil complex, the last is infl</w:t>
            </w:r>
            <w:r w:rsidRPr="00C83A6C">
              <w:rPr>
                <w:sz w:val="20"/>
                <w:szCs w:val="20"/>
                <w:lang w:val="en-US"/>
              </w:rPr>
              <w:t>u</w:t>
            </w:r>
            <w:r w:rsidRPr="00C83A6C">
              <w:rPr>
                <w:sz w:val="20"/>
                <w:szCs w:val="20"/>
                <w:lang w:val="en-US"/>
              </w:rPr>
              <w:t>enced by a number of social and economic problems which solution would lead not only to growth of i</w:t>
            </w:r>
            <w:r w:rsidRPr="00C83A6C">
              <w:rPr>
                <w:sz w:val="20"/>
                <w:szCs w:val="20"/>
                <w:lang w:val="en-US"/>
              </w:rPr>
              <w:t>n</w:t>
            </w:r>
            <w:r w:rsidRPr="00C83A6C">
              <w:rPr>
                <w:sz w:val="20"/>
                <w:szCs w:val="20"/>
                <w:lang w:val="en-US"/>
              </w:rPr>
              <w:t>vestment appeal and profit, but also to decrease in prime cost, improvement of quality of oil products. It will allow to make optimization of prices of oil and its products, and to reach significant competitive p</w:t>
            </w:r>
            <w:r w:rsidRPr="00C83A6C">
              <w:rPr>
                <w:sz w:val="20"/>
                <w:szCs w:val="20"/>
                <w:lang w:val="en-US"/>
              </w:rPr>
              <w:t>o</w:t>
            </w:r>
            <w:r w:rsidRPr="00C83A6C">
              <w:rPr>
                <w:sz w:val="20"/>
                <w:szCs w:val="20"/>
                <w:lang w:val="en-US"/>
              </w:rPr>
              <w:t>sitions in the market of oil products. The priority d</w:t>
            </w:r>
            <w:r w:rsidRPr="00C83A6C">
              <w:rPr>
                <w:sz w:val="20"/>
                <w:szCs w:val="20"/>
                <w:lang w:val="en-US"/>
              </w:rPr>
              <w:t>i</w:t>
            </w:r>
            <w:r w:rsidRPr="00C83A6C">
              <w:rPr>
                <w:sz w:val="20"/>
                <w:szCs w:val="20"/>
                <w:lang w:val="en-US"/>
              </w:rPr>
              <w:t>rections are increase in oil processing capacities, depth of production, stability of a source of raw m</w:t>
            </w:r>
            <w:r w:rsidRPr="00C83A6C">
              <w:rPr>
                <w:sz w:val="20"/>
                <w:szCs w:val="20"/>
                <w:lang w:val="en-US"/>
              </w:rPr>
              <w:t>a</w:t>
            </w:r>
            <w:r w:rsidRPr="00C83A6C">
              <w:rPr>
                <w:sz w:val="20"/>
                <w:szCs w:val="20"/>
                <w:lang w:val="en-US"/>
              </w:rPr>
              <w:t>terials. However, the steps, which are carried out both by the enterprises, and the state towards their realiz</w:t>
            </w:r>
            <w:r w:rsidRPr="00C83A6C">
              <w:rPr>
                <w:sz w:val="20"/>
                <w:szCs w:val="20"/>
                <w:lang w:val="en-US"/>
              </w:rPr>
              <w:t>a</w:t>
            </w:r>
            <w:r w:rsidRPr="00C83A6C">
              <w:rPr>
                <w:sz w:val="20"/>
                <w:szCs w:val="20"/>
                <w:lang w:val="en-US"/>
              </w:rPr>
              <w:t>tion, are insignificant, despite essential dependence of the last on an oil segment. In the article, the inte</w:t>
            </w:r>
            <w:r w:rsidRPr="00C83A6C">
              <w:rPr>
                <w:sz w:val="20"/>
                <w:szCs w:val="20"/>
                <w:lang w:val="en-US"/>
              </w:rPr>
              <w:t>r</w:t>
            </w:r>
            <w:r w:rsidRPr="00C83A6C">
              <w:rPr>
                <w:sz w:val="20"/>
                <w:szCs w:val="20"/>
                <w:lang w:val="en-US"/>
              </w:rPr>
              <w:t>nal factors interfering formation of investment appeal of oil sector are considered. The problem of ineff</w:t>
            </w:r>
            <w:r w:rsidRPr="00C83A6C">
              <w:rPr>
                <w:sz w:val="20"/>
                <w:szCs w:val="20"/>
                <w:lang w:val="en-US"/>
              </w:rPr>
              <w:t>i</w:t>
            </w:r>
            <w:r w:rsidRPr="00C83A6C">
              <w:rPr>
                <w:sz w:val="20"/>
                <w:szCs w:val="20"/>
                <w:lang w:val="en-US"/>
              </w:rPr>
              <w:t>ciency of distribution of the capital and tax incentiv</w:t>
            </w:r>
            <w:r w:rsidRPr="00C83A6C">
              <w:rPr>
                <w:sz w:val="20"/>
                <w:szCs w:val="20"/>
                <w:lang w:val="en-US"/>
              </w:rPr>
              <w:t>i</w:t>
            </w:r>
            <w:r w:rsidRPr="00C83A6C">
              <w:rPr>
                <w:sz w:val="20"/>
                <w:szCs w:val="20"/>
                <w:lang w:val="en-US"/>
              </w:rPr>
              <w:t>zation is lifted, and measures for stabilization of i</w:t>
            </w:r>
            <w:r w:rsidRPr="00C83A6C">
              <w:rPr>
                <w:sz w:val="20"/>
                <w:szCs w:val="20"/>
                <w:lang w:val="en-US"/>
              </w:rPr>
              <w:t>n</w:t>
            </w:r>
            <w:r w:rsidRPr="00C83A6C">
              <w:rPr>
                <w:sz w:val="20"/>
                <w:szCs w:val="20"/>
                <w:lang w:val="en-US"/>
              </w:rPr>
              <w:t>ves</w:t>
            </w:r>
            <w:r w:rsidRPr="00C83A6C">
              <w:rPr>
                <w:sz w:val="20"/>
                <w:szCs w:val="20"/>
                <w:lang w:val="en-US"/>
              </w:rPr>
              <w:t>t</w:t>
            </w:r>
            <w:r w:rsidRPr="00C83A6C">
              <w:rPr>
                <w:sz w:val="20"/>
                <w:szCs w:val="20"/>
                <w:lang w:val="en-US"/>
              </w:rPr>
              <w:t>ment potential are given</w:t>
            </w:r>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sz w:val="20"/>
                <w:szCs w:val="20"/>
                <w:lang w:val="en-US"/>
              </w:rPr>
            </w:pPr>
          </w:p>
          <w:p w:rsidR="00F64C65" w:rsidRPr="00C83A6C" w:rsidRDefault="00F64C65" w:rsidP="00C83A6C">
            <w:pPr>
              <w:spacing w:after="0" w:line="240" w:lineRule="auto"/>
              <w:ind w:left="0" w:right="0" w:firstLine="0"/>
              <w:rPr>
                <w:sz w:val="20"/>
                <w:szCs w:val="20"/>
                <w:lang w:val="en-US"/>
              </w:rPr>
            </w:pPr>
            <w:r w:rsidRPr="00C83A6C">
              <w:rPr>
                <w:sz w:val="20"/>
                <w:szCs w:val="20"/>
                <w:lang w:val="en-US"/>
              </w:rPr>
              <w:t>Keywords: OIL BRANCH, INVESTMENT A</w:t>
            </w:r>
            <w:r w:rsidRPr="00C83A6C">
              <w:rPr>
                <w:sz w:val="20"/>
                <w:szCs w:val="20"/>
                <w:lang w:val="en-US"/>
              </w:rPr>
              <w:t>P</w:t>
            </w:r>
            <w:r w:rsidRPr="00C83A6C">
              <w:rPr>
                <w:sz w:val="20"/>
                <w:szCs w:val="20"/>
                <w:lang w:val="en-US"/>
              </w:rPr>
              <w:t xml:space="preserve">PEAL, INVESTMENT POTENTIAL, ENERGY STRATEGY, INFRASTRUCTURE </w:t>
            </w:r>
            <w:r w:rsidRPr="00C83A6C">
              <w:rPr>
                <w:caps/>
                <w:sz w:val="20"/>
                <w:szCs w:val="20"/>
                <w:lang w:val="en-US"/>
              </w:rPr>
              <w:t>of</w:t>
            </w:r>
            <w:r w:rsidRPr="00C83A6C">
              <w:rPr>
                <w:sz w:val="20"/>
                <w:szCs w:val="20"/>
                <w:lang w:val="en-US"/>
              </w:rPr>
              <w:t xml:space="preserve"> OIL SE</w:t>
            </w:r>
            <w:r w:rsidRPr="00C83A6C">
              <w:rPr>
                <w:sz w:val="20"/>
                <w:szCs w:val="20"/>
                <w:lang w:val="en-US"/>
              </w:rPr>
              <w:t>C</w:t>
            </w:r>
            <w:r w:rsidRPr="00C83A6C">
              <w:rPr>
                <w:sz w:val="20"/>
                <w:szCs w:val="20"/>
                <w:lang w:val="en-US"/>
              </w:rPr>
              <w:t>TOR</w:t>
            </w:r>
          </w:p>
        </w:tc>
      </w:tr>
    </w:tbl>
    <w:p w:rsidR="00F64C65" w:rsidRPr="00177B61" w:rsidRDefault="00F64C65" w:rsidP="00D75E7B">
      <w:pPr>
        <w:spacing w:after="0"/>
        <w:ind w:left="0" w:right="0"/>
        <w:jc w:val="both"/>
      </w:pPr>
      <w:r w:rsidRPr="00177B61">
        <w:t>Данностью нынешнего столетия выступает сырьевая ориентация Российской Фед</w:t>
      </w:r>
      <w:bookmarkStart w:id="0" w:name="_GoBack"/>
      <w:bookmarkEnd w:id="0"/>
      <w:r w:rsidRPr="00177B61">
        <w:t>ерации на международном рынке, обусловленная мощным топливно-энергетическим комплексом, частным сектором которого явл</w:t>
      </w:r>
      <w:r w:rsidRPr="00177B61">
        <w:t>я</w:t>
      </w:r>
      <w:r w:rsidRPr="00177B61">
        <w:t>ется нефтяная отрасль. Поступления с нефтяной промышленности прочно утвердили за собой статус одной из наиболее крупных бюджетообразу</w:t>
      </w:r>
      <w:r w:rsidRPr="00177B61">
        <w:t>ю</w:t>
      </w:r>
      <w:r w:rsidRPr="00177B61">
        <w:t>щих статей. Однако высокая степень износа основных фондов, возрастание нестабильности на рынке энергоносителей, а также истощение действу</w:t>
      </w:r>
      <w:r w:rsidRPr="00177B61">
        <w:t>ю</w:t>
      </w:r>
      <w:r w:rsidRPr="00177B61">
        <w:t>щих месторождений сокращают размеры экспортных поставок, что гла</w:t>
      </w:r>
      <w:r w:rsidRPr="00177B61">
        <w:t>в</w:t>
      </w:r>
      <w:r w:rsidRPr="00177B61">
        <w:t>ной задачей ставит привлечение прямых инвестиций в сектор. Установл</w:t>
      </w:r>
      <w:r w:rsidRPr="00177B61">
        <w:t>е</w:t>
      </w:r>
      <w:r w:rsidRPr="00177B61">
        <w:t>ние благоприятного инвестиционного климата в данном сегменте является узловой проблемой в экономической практике.</w:t>
      </w:r>
      <w:r>
        <w:t xml:space="preserve"> </w:t>
      </w:r>
      <w:r w:rsidRPr="0004571F">
        <w:t>Инвестиционный климат в любой стране является одним из главных факторов общеэкономической ситуации. Подъему экономики в значительной степени способствует э</w:t>
      </w:r>
      <w:r w:rsidRPr="0004571F">
        <w:t>ф</w:t>
      </w:r>
      <w:r w:rsidRPr="0004571F">
        <w:t>фективная инвестиционная деятельность, которая служит важным рычагом развития экономики [</w:t>
      </w:r>
      <w:r>
        <w:t>6</w:t>
      </w:r>
      <w:r w:rsidRPr="0004571F">
        <w:t>].</w:t>
      </w:r>
    </w:p>
    <w:p w:rsidR="00F64C65" w:rsidRDefault="00F64C65" w:rsidP="00D75E7B">
      <w:pPr>
        <w:spacing w:after="0"/>
        <w:ind w:left="0" w:right="0"/>
        <w:jc w:val="both"/>
      </w:pPr>
      <w:r w:rsidRPr="00177B61">
        <w:t>Всякая инвестиционная деятельность восходит к общемировым стандартам её осуществления, подразумевающим под собой стабильность, превалирование нормативно-правовой базы, заинтересованность на гос</w:t>
      </w:r>
      <w:r w:rsidRPr="00177B61">
        <w:t>у</w:t>
      </w:r>
      <w:r w:rsidRPr="00177B61">
        <w:t>дарственном уровне, обеспечение которых в полной мере возложено на г</w:t>
      </w:r>
      <w:r w:rsidRPr="00177B61">
        <w:t>о</w:t>
      </w:r>
      <w:r w:rsidRPr="00177B61">
        <w:t xml:space="preserve">сударство. </w:t>
      </w:r>
    </w:p>
    <w:p w:rsidR="00F64C65" w:rsidRDefault="00F64C65" w:rsidP="00D75E7B">
      <w:pPr>
        <w:spacing w:after="0"/>
        <w:jc w:val="both"/>
      </w:pPr>
      <w:r w:rsidRPr="00DB10F7">
        <w:t>Инвестиционная деятельность определяет основу благополучного развития мировой экономики, а также способствует определению пе</w:t>
      </w:r>
      <w:r w:rsidRPr="00DB10F7">
        <w:t>р</w:t>
      </w:r>
      <w:r w:rsidRPr="00DB10F7">
        <w:t>спектив для проведения модернизации и диверсификации экономики различных стран мира</w:t>
      </w:r>
      <w:r>
        <w:t xml:space="preserve"> </w:t>
      </w:r>
      <w:r w:rsidRPr="00F37A3D">
        <w:t>[</w:t>
      </w:r>
      <w:r>
        <w:t>4</w:t>
      </w:r>
      <w:r w:rsidRPr="00F37A3D">
        <w:t>].</w:t>
      </w:r>
    </w:p>
    <w:p w:rsidR="00F64C65" w:rsidRPr="00177B61" w:rsidRDefault="00F64C65" w:rsidP="00D75E7B">
      <w:pPr>
        <w:spacing w:after="0"/>
        <w:ind w:left="0" w:right="0"/>
        <w:jc w:val="both"/>
      </w:pPr>
      <w:r w:rsidRPr="003B5E3C">
        <w:t>Инвестиционная привлекательность  – интегральная характеристика отрасли (предприятия, проекта) с позиций перспективности развития, д</w:t>
      </w:r>
      <w:r w:rsidRPr="003B5E3C">
        <w:t>о</w:t>
      </w:r>
      <w:r w:rsidRPr="003B5E3C">
        <w:t>ходности инвестиций и уровня инвестиционных рисков [</w:t>
      </w:r>
      <w:r>
        <w:t>10</w:t>
      </w:r>
      <w:r w:rsidRPr="003B5E3C">
        <w:t>].</w:t>
      </w:r>
      <w:r>
        <w:t xml:space="preserve"> И</w:t>
      </w:r>
      <w:r w:rsidRPr="00177B61">
        <w:t>нвестиц</w:t>
      </w:r>
      <w:r w:rsidRPr="00177B61">
        <w:t>и</w:t>
      </w:r>
      <w:r w:rsidRPr="00177B61">
        <w:t>онная привлекательность нефтяной отрасли обусловлена не сколько вне</w:t>
      </w:r>
      <w:r w:rsidRPr="00177B61">
        <w:t>ш</w:t>
      </w:r>
      <w:r w:rsidRPr="00177B61">
        <w:t>ними, но и во многом совокупностью внутренних факторов, на параметры которых зачастую нефтяные компании и инвесторы повлиять не могут.</w:t>
      </w:r>
    </w:p>
    <w:p w:rsidR="00F64C65" w:rsidRDefault="00F64C65" w:rsidP="00D75E7B">
      <w:pPr>
        <w:spacing w:after="0"/>
        <w:ind w:left="0" w:right="0"/>
        <w:jc w:val="both"/>
      </w:pPr>
      <w:r w:rsidRPr="00177B61">
        <w:t>Межгосударственная стратегия развития энергетики в 2017 году официально получила направленность на стабилизацию рынка нефти, а именно защиту равновесной цены посредством сокращения нефтедобычи. Государствами, обязующимися следовать курсу, выступили страны-члены ОПЕК, Россия, Оман, Азербайджан, а также ещё восемь сторонних гос</w:t>
      </w:r>
      <w:r w:rsidRPr="00177B61">
        <w:t>у</w:t>
      </w:r>
      <w:r w:rsidRPr="00177B61">
        <w:t>дарств при суммарном снижении по отношению к уровню октября пред</w:t>
      </w:r>
      <w:r w:rsidRPr="00177B61">
        <w:t>ы</w:t>
      </w:r>
      <w:r w:rsidRPr="00177B61">
        <w:t>дущего года на 1,254 млн баррелей в сутки. Основной движущей силой достижения данного консенсуального решения явилась острая потребность нефтедобывающих стран в привлечении инвестиционных потоков, что н</w:t>
      </w:r>
      <w:r w:rsidRPr="00177B61">
        <w:t>е</w:t>
      </w:r>
      <w:r w:rsidRPr="00177B61">
        <w:t>возможно в условиях дальнейшего снижения мировых цен на нефть.</w:t>
      </w:r>
    </w:p>
    <w:p w:rsidR="00F64C65" w:rsidRDefault="00F64C65" w:rsidP="00D75E7B">
      <w:pPr>
        <w:spacing w:after="0"/>
        <w:ind w:left="0" w:right="0"/>
        <w:jc w:val="both"/>
      </w:pPr>
      <w:r>
        <w:t>На протяжении всей современной истории нефтяная отрасль хара</w:t>
      </w:r>
      <w:r>
        <w:t>к</w:t>
      </w:r>
      <w:r>
        <w:t>теризуется нестабильностью механизма формирования цен на нефтепр</w:t>
      </w:r>
      <w:r>
        <w:t>о</w:t>
      </w:r>
      <w:r>
        <w:t>дукты и непредсказуемостью самого процесса. Ценообразовательная пол</w:t>
      </w:r>
      <w:r>
        <w:t>и</w:t>
      </w:r>
      <w:r>
        <w:t>тика РФ продиктована спецификой действующего в сырьевом секторе з</w:t>
      </w:r>
      <w:r>
        <w:t>а</w:t>
      </w:r>
      <w:r>
        <w:t>кона спроса и предложения, заключающегося в сверхчувствительности к изменениям в положении потребителей и производителей отрасли. Тем самым основную инвестиционную неопределенность несет в себе несора</w:t>
      </w:r>
      <w:r>
        <w:t>з</w:t>
      </w:r>
      <w:r>
        <w:t>мерно высокая себестоимость добычи нефти российскими компаниями при равновесной цене на мировом рынке.</w:t>
      </w:r>
    </w:p>
    <w:p w:rsidR="00F64C65" w:rsidRDefault="00F64C65" w:rsidP="00D75E7B">
      <w:pPr>
        <w:spacing w:after="0"/>
        <w:ind w:left="0" w:right="0"/>
        <w:jc w:val="both"/>
      </w:pPr>
      <w:r>
        <w:t>В мае 2016 года представительство Министерства энергетики РФ выступило с заявлением о минимальной себестоимости добычи нефти на территории России в размере 2 долл. США. Однако изучение структуры затрат нефтедобытчиков оспаривает справедливость данного заявления. Себестоимость нефти формируется не только из затрат по добыче, но и, не учитываемыми в докладе, сопроводительными расходами, начинающим</w:t>
      </w:r>
      <w:r>
        <w:t>и</w:t>
      </w:r>
      <w:r>
        <w:t>ся от поиска клиента вплоть до транспортировки. Формирование после</w:t>
      </w:r>
      <w:r>
        <w:t>д</w:t>
      </w:r>
      <w:r>
        <w:t>них варьируется от характеристик месторождения, при этом отметим что 63% российских месторождений являются трудноизвлекаемыми. Не берут в учет эксперты, сопоставляющие себестоимость российской нефти со стоимостью нефтедобычи в Иране, и тот факт, что совокупное изъятие н</w:t>
      </w:r>
      <w:r>
        <w:t>а</w:t>
      </w:r>
      <w:r>
        <w:t>логовых платежей с российских компаний составляет 55% её прибыли, что имеет непосредственное отражение на внутренней цене.</w:t>
      </w:r>
    </w:p>
    <w:p w:rsidR="00F64C65" w:rsidRPr="00177B61" w:rsidRDefault="00F64C65" w:rsidP="00D75E7B">
      <w:pPr>
        <w:spacing w:after="0"/>
        <w:ind w:left="0" w:right="0"/>
        <w:jc w:val="both"/>
        <w:rPr>
          <w:color w:val="000000"/>
        </w:rPr>
      </w:pPr>
      <w:r w:rsidRPr="00177B61">
        <w:t xml:space="preserve">Рассмотрим динамику изменений </w:t>
      </w:r>
      <w:r w:rsidRPr="00177B61">
        <w:rPr>
          <w:color w:val="000000"/>
        </w:rPr>
        <w:t xml:space="preserve">средних фактических экспортных цен Российской Федерации и мировых цен на нефть марки </w:t>
      </w:r>
      <w:r w:rsidRPr="00177B61">
        <w:rPr>
          <w:color w:val="000000"/>
          <w:lang w:val="en-US"/>
        </w:rPr>
        <w:t>URALS</w:t>
      </w:r>
      <w:r w:rsidRPr="00177B61">
        <w:rPr>
          <w:color w:val="000000"/>
        </w:rPr>
        <w:t>, выст</w:t>
      </w:r>
      <w:r w:rsidRPr="00177B61">
        <w:rPr>
          <w:color w:val="000000"/>
        </w:rPr>
        <w:t>у</w:t>
      </w:r>
      <w:r w:rsidRPr="00177B61">
        <w:rPr>
          <w:color w:val="000000"/>
        </w:rPr>
        <w:t>пающей в качестве российского эталона нефти, за период 2015-2016 гг. в таблице 1.</w:t>
      </w:r>
    </w:p>
    <w:p w:rsidR="00F64C65" w:rsidRPr="00177B61" w:rsidRDefault="00F64C65" w:rsidP="00D75E7B">
      <w:pPr>
        <w:spacing w:after="0"/>
        <w:jc w:val="both"/>
        <w:rPr>
          <w:color w:val="000000"/>
        </w:rPr>
      </w:pPr>
    </w:p>
    <w:p w:rsidR="00F64C65" w:rsidRPr="00177B61" w:rsidRDefault="00F64C65" w:rsidP="00D75E7B">
      <w:pPr>
        <w:spacing w:after="0"/>
        <w:ind w:left="1560" w:right="0" w:hanging="1560"/>
        <w:jc w:val="both"/>
        <w:rPr>
          <w:color w:val="000000"/>
        </w:rPr>
      </w:pPr>
      <w:r w:rsidRPr="00177B61">
        <w:rPr>
          <w:color w:val="000000"/>
        </w:rPr>
        <w:t xml:space="preserve">Таблица 1 </w:t>
      </w:r>
      <w:r>
        <w:rPr>
          <w:color w:val="000000"/>
        </w:rPr>
        <w:t xml:space="preserve">– </w:t>
      </w:r>
      <w:r w:rsidRPr="00177B61">
        <w:rPr>
          <w:color w:val="000000"/>
        </w:rPr>
        <w:t>Изменение экспортных цен РФ и мировых цен на нефть за 2015-2016 гг. [</w:t>
      </w:r>
      <w:r>
        <w:rPr>
          <w:color w:val="000000"/>
        </w:rPr>
        <w:t>11</w:t>
      </w:r>
      <w:r w:rsidRPr="00177B61">
        <w:rPr>
          <w:color w:val="00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8"/>
        <w:gridCol w:w="1775"/>
        <w:gridCol w:w="1895"/>
        <w:gridCol w:w="1775"/>
        <w:gridCol w:w="1789"/>
      </w:tblGrid>
      <w:tr w:rsidR="00F64C65" w:rsidRPr="00103CD2" w:rsidTr="00103CD2">
        <w:tc>
          <w:tcPr>
            <w:tcW w:w="1838" w:type="dxa"/>
            <w:vMerge w:val="restart"/>
          </w:tcPr>
          <w:p w:rsidR="00F64C65" w:rsidRPr="00103CD2" w:rsidRDefault="00F64C65" w:rsidP="00103CD2">
            <w:pPr>
              <w:spacing w:after="0" w:line="240" w:lineRule="auto"/>
              <w:ind w:left="0" w:firstLine="0"/>
              <w:jc w:val="center"/>
              <w:rPr>
                <w:color w:val="000000"/>
              </w:rPr>
            </w:pPr>
            <w:r w:rsidRPr="00103CD2">
              <w:rPr>
                <w:color w:val="000000"/>
              </w:rPr>
              <w:t>Период</w:t>
            </w:r>
          </w:p>
        </w:tc>
        <w:tc>
          <w:tcPr>
            <w:tcW w:w="3670" w:type="dxa"/>
            <w:gridSpan w:val="2"/>
          </w:tcPr>
          <w:p w:rsidR="00F64C65" w:rsidRPr="00103CD2" w:rsidRDefault="00F64C65" w:rsidP="00103CD2">
            <w:pPr>
              <w:spacing w:after="0" w:line="240" w:lineRule="auto"/>
              <w:ind w:left="0" w:firstLine="0"/>
              <w:jc w:val="center"/>
              <w:rPr>
                <w:color w:val="000000"/>
              </w:rPr>
            </w:pPr>
            <w:r w:rsidRPr="00103CD2">
              <w:rPr>
                <w:color w:val="000000"/>
              </w:rPr>
              <w:t>Средняя экспортная цена РФ</w:t>
            </w:r>
          </w:p>
        </w:tc>
        <w:tc>
          <w:tcPr>
            <w:tcW w:w="3564" w:type="dxa"/>
            <w:gridSpan w:val="2"/>
          </w:tcPr>
          <w:p w:rsidR="00F64C65" w:rsidRPr="00103CD2" w:rsidRDefault="00F64C65" w:rsidP="00103CD2">
            <w:pPr>
              <w:spacing w:after="0" w:line="240" w:lineRule="auto"/>
              <w:ind w:left="0" w:firstLine="0"/>
              <w:jc w:val="center"/>
              <w:rPr>
                <w:color w:val="000000"/>
              </w:rPr>
            </w:pPr>
            <w:r w:rsidRPr="00103CD2">
              <w:rPr>
                <w:color w:val="000000"/>
              </w:rPr>
              <w:t xml:space="preserve">Мировая цена на нефть </w:t>
            </w:r>
            <w:r w:rsidRPr="00103CD2">
              <w:rPr>
                <w:color w:val="000000"/>
                <w:lang w:val="en-US"/>
              </w:rPr>
              <w:t>URALS</w:t>
            </w:r>
          </w:p>
        </w:tc>
      </w:tr>
      <w:tr w:rsidR="00F64C65" w:rsidRPr="00103CD2" w:rsidTr="00103CD2">
        <w:tc>
          <w:tcPr>
            <w:tcW w:w="1838" w:type="dxa"/>
            <w:vMerge/>
          </w:tcPr>
          <w:p w:rsidR="00F64C65" w:rsidRPr="00103CD2" w:rsidRDefault="00F64C65" w:rsidP="00103CD2">
            <w:pPr>
              <w:spacing w:after="0" w:line="240" w:lineRule="auto"/>
              <w:ind w:left="0" w:firstLine="0"/>
              <w:jc w:val="center"/>
              <w:rPr>
                <w:color w:val="000000"/>
              </w:rPr>
            </w:pP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долл. за тонну</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в % к дека</w:t>
            </w:r>
            <w:r w:rsidRPr="00103CD2">
              <w:rPr>
                <w:color w:val="000000"/>
              </w:rPr>
              <w:t>б</w:t>
            </w:r>
            <w:r w:rsidRPr="00103CD2">
              <w:rPr>
                <w:color w:val="000000"/>
              </w:rPr>
              <w:t>рю пред</w:t>
            </w:r>
            <w:r w:rsidRPr="00103CD2">
              <w:rPr>
                <w:color w:val="000000"/>
              </w:rPr>
              <w:t>ы</w:t>
            </w:r>
            <w:r w:rsidRPr="00103CD2">
              <w:rPr>
                <w:color w:val="000000"/>
              </w:rPr>
              <w:t>дущего года</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долл.  за тонну</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в % к д</w:t>
            </w:r>
            <w:r w:rsidRPr="00103CD2">
              <w:rPr>
                <w:color w:val="000000"/>
              </w:rPr>
              <w:t>е</w:t>
            </w:r>
            <w:r w:rsidRPr="00103CD2">
              <w:rPr>
                <w:color w:val="000000"/>
              </w:rPr>
              <w:t>кабрю пред</w:t>
            </w:r>
            <w:r w:rsidRPr="00103CD2">
              <w:rPr>
                <w:color w:val="000000"/>
              </w:rPr>
              <w:t>ы</w:t>
            </w:r>
            <w:r w:rsidRPr="00103CD2">
              <w:rPr>
                <w:color w:val="000000"/>
              </w:rPr>
              <w:t>дущего года</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01.2015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399,9</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81,0</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340,0</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76,3</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02.2015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365,9</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74,2</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418,3</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93,8</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03.2015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383,2</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77,7</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398,1</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92,1</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04.2015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392,6</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79,6</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431,9</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89,3</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05.2015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424,7</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86,1</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464,9</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96,9</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06.2015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428,1</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86,8</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447,9</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104,3</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07.2015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404,9</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82,1</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405,2</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100,5</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08.2015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350,1</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71,0</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333,1</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90,9</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09.2015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328,9</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66,7</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340,6</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74,7</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10.2015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336,3</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68,2</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341,4</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76,6</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11.2015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312,5</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63,3</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307,4</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69,0</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12.2015</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280,9</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56,9</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265,9</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59,6</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01.2016</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230,2</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82,0</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209,9</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78,9</w:t>
            </w:r>
          </w:p>
        </w:tc>
      </w:tr>
      <w:tr w:rsidR="00F64C65" w:rsidRPr="00103CD2" w:rsidTr="00103CD2">
        <w:tc>
          <w:tcPr>
            <w:tcW w:w="1838" w:type="dxa"/>
          </w:tcPr>
          <w:p w:rsidR="00F64C65" w:rsidRPr="00103CD2" w:rsidRDefault="00F64C65" w:rsidP="00103CD2">
            <w:pPr>
              <w:spacing w:after="0" w:line="240" w:lineRule="auto"/>
              <w:ind w:left="0" w:firstLine="0"/>
              <w:jc w:val="both"/>
              <w:rPr>
                <w:color w:val="000000"/>
              </w:rPr>
            </w:pPr>
            <w:r w:rsidRPr="00103CD2">
              <w:rPr>
                <w:color w:val="000000"/>
              </w:rPr>
              <w:t>02.2016</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210,6</w:t>
            </w:r>
          </w:p>
        </w:tc>
        <w:tc>
          <w:tcPr>
            <w:tcW w:w="1895" w:type="dxa"/>
          </w:tcPr>
          <w:p w:rsidR="00F64C65" w:rsidRPr="00103CD2" w:rsidRDefault="00F64C65" w:rsidP="00103CD2">
            <w:pPr>
              <w:spacing w:after="0" w:line="240" w:lineRule="auto"/>
              <w:ind w:left="0" w:firstLine="0"/>
              <w:jc w:val="center"/>
              <w:rPr>
                <w:color w:val="000000"/>
              </w:rPr>
            </w:pPr>
            <w:r w:rsidRPr="00103CD2">
              <w:rPr>
                <w:color w:val="000000"/>
              </w:rPr>
              <w:t>75,0</w:t>
            </w:r>
          </w:p>
        </w:tc>
        <w:tc>
          <w:tcPr>
            <w:tcW w:w="1775" w:type="dxa"/>
          </w:tcPr>
          <w:p w:rsidR="00F64C65" w:rsidRPr="00103CD2" w:rsidRDefault="00F64C65" w:rsidP="00103CD2">
            <w:pPr>
              <w:spacing w:after="0" w:line="240" w:lineRule="auto"/>
              <w:ind w:left="0" w:firstLine="0"/>
              <w:jc w:val="center"/>
              <w:rPr>
                <w:color w:val="000000"/>
              </w:rPr>
            </w:pPr>
            <w:r w:rsidRPr="00103CD2">
              <w:rPr>
                <w:color w:val="000000"/>
              </w:rPr>
              <w:t>233,0</w:t>
            </w:r>
          </w:p>
        </w:tc>
        <w:tc>
          <w:tcPr>
            <w:tcW w:w="1789" w:type="dxa"/>
          </w:tcPr>
          <w:p w:rsidR="00F64C65" w:rsidRPr="00103CD2" w:rsidRDefault="00F64C65" w:rsidP="00103CD2">
            <w:pPr>
              <w:spacing w:after="0" w:line="240" w:lineRule="auto"/>
              <w:ind w:left="0" w:firstLine="0"/>
              <w:jc w:val="center"/>
              <w:rPr>
                <w:color w:val="000000"/>
              </w:rPr>
            </w:pPr>
            <w:r w:rsidRPr="00103CD2">
              <w:rPr>
                <w:color w:val="000000"/>
              </w:rPr>
              <w:t>83,9</w:t>
            </w:r>
          </w:p>
        </w:tc>
      </w:tr>
    </w:tbl>
    <w:p w:rsidR="00F64C65" w:rsidRPr="00177B61" w:rsidRDefault="00F64C65" w:rsidP="00D75E7B">
      <w:pPr>
        <w:spacing w:after="0"/>
        <w:ind w:left="0" w:right="0"/>
        <w:jc w:val="both"/>
        <w:rPr>
          <w:color w:val="000000"/>
        </w:rPr>
      </w:pPr>
    </w:p>
    <w:p w:rsidR="00F64C65" w:rsidRPr="00177B61" w:rsidRDefault="00F64C65" w:rsidP="00D75E7B">
      <w:pPr>
        <w:spacing w:after="0"/>
        <w:ind w:left="0" w:right="0"/>
        <w:jc w:val="both"/>
        <w:rPr>
          <w:color w:val="000000"/>
        </w:rPr>
      </w:pPr>
      <w:r w:rsidRPr="00177B61">
        <w:rPr>
          <w:color w:val="000000"/>
        </w:rPr>
        <w:t>Анализируемые данные свидетельствуют о том, что в феврале 2016 г. средняя фактическая экспортная цена на нефть по отношению к декабрю 2015 г. составила 75%, а именно 210,6 долларов. На основании этого в т</w:t>
      </w:r>
      <w:r w:rsidRPr="00177B61">
        <w:rPr>
          <w:color w:val="000000"/>
        </w:rPr>
        <w:t>о</w:t>
      </w:r>
      <w:r w:rsidRPr="00177B61">
        <w:rPr>
          <w:color w:val="000000"/>
        </w:rPr>
        <w:t>пливно-энергетическом комплексе страны можно констатировать форм</w:t>
      </w:r>
      <w:r w:rsidRPr="00177B61">
        <w:rPr>
          <w:color w:val="000000"/>
        </w:rPr>
        <w:t>и</w:t>
      </w:r>
      <w:r w:rsidRPr="00177B61">
        <w:rPr>
          <w:color w:val="000000"/>
        </w:rPr>
        <w:t>рование новой волны инвестиционного спада, интенсивность которого приблизилась к пиковым значениям.</w:t>
      </w:r>
    </w:p>
    <w:p w:rsidR="00F64C65" w:rsidRPr="00177B61" w:rsidRDefault="00F64C65" w:rsidP="00D75E7B">
      <w:pPr>
        <w:spacing w:after="0"/>
        <w:ind w:left="0" w:right="0"/>
        <w:jc w:val="both"/>
        <w:rPr>
          <w:color w:val="000000"/>
        </w:rPr>
      </w:pPr>
      <w:r w:rsidRPr="00177B61">
        <w:rPr>
          <w:color w:val="000000"/>
        </w:rPr>
        <w:t>Исследование факторов оттока инвестиционных поступлений из о</w:t>
      </w:r>
      <w:r w:rsidRPr="00177B61">
        <w:rPr>
          <w:color w:val="000000"/>
        </w:rPr>
        <w:t>т</w:t>
      </w:r>
      <w:r w:rsidRPr="00177B61">
        <w:rPr>
          <w:color w:val="000000"/>
        </w:rPr>
        <w:t>расли свидетельствует о малоэффективном планировании и управлении денежными средствами как государством, так и предприятиями сектора. Отсутствие прозрачности бюджетирования, методологических подходов, а порой и управленческих навыков в условиях финансово-экономических санкций ведут к дестабилизации инвестиционного потенциала: износу о</w:t>
      </w:r>
      <w:r w:rsidRPr="00177B61">
        <w:rPr>
          <w:color w:val="000000"/>
        </w:rPr>
        <w:t>с</w:t>
      </w:r>
      <w:r w:rsidRPr="00177B61">
        <w:rPr>
          <w:color w:val="000000"/>
        </w:rPr>
        <w:t>новных фондов, истощению разведанных и низкому уровню разработки новых месторождений.</w:t>
      </w:r>
    </w:p>
    <w:p w:rsidR="00F64C65" w:rsidRPr="00177B61" w:rsidRDefault="00F64C65" w:rsidP="00D75E7B">
      <w:pPr>
        <w:spacing w:after="0"/>
        <w:ind w:left="0" w:right="0"/>
        <w:jc w:val="both"/>
        <w:rPr>
          <w:color w:val="000000"/>
        </w:rPr>
      </w:pPr>
      <w:r w:rsidRPr="00177B61">
        <w:rPr>
          <w:color w:val="000000"/>
        </w:rPr>
        <w:t>Большой интерес представляют данные о износе основных фондов российских нефтяных компаний на 2016 г., представленные в таблице 2.</w:t>
      </w:r>
    </w:p>
    <w:p w:rsidR="00F64C65" w:rsidRPr="00177B61" w:rsidRDefault="00F64C65" w:rsidP="00D75E7B">
      <w:pPr>
        <w:spacing w:after="0"/>
        <w:jc w:val="both"/>
        <w:rPr>
          <w:color w:val="000000"/>
        </w:rPr>
      </w:pPr>
    </w:p>
    <w:p w:rsidR="00F64C65" w:rsidRPr="00177B61" w:rsidRDefault="00F64C65" w:rsidP="00D75E7B">
      <w:pPr>
        <w:spacing w:after="0"/>
        <w:ind w:left="1985" w:right="0" w:hanging="1985"/>
        <w:jc w:val="both"/>
        <w:rPr>
          <w:color w:val="000000"/>
        </w:rPr>
      </w:pPr>
      <w:r w:rsidRPr="00177B61">
        <w:rPr>
          <w:color w:val="000000"/>
        </w:rPr>
        <w:t>Таблица 2 – Износ основных производственных фондов нефтяных комп</w:t>
      </w:r>
      <w:r w:rsidRPr="00177B61">
        <w:rPr>
          <w:color w:val="000000"/>
        </w:rPr>
        <w:t>а</w:t>
      </w:r>
      <w:r w:rsidRPr="00177B61">
        <w:rPr>
          <w:color w:val="000000"/>
        </w:rPr>
        <w:t>ний РФ</w:t>
      </w:r>
      <w:r>
        <w:rPr>
          <w:color w:val="000000"/>
        </w:rPr>
        <w:t xml:space="preserve"> в </w:t>
      </w:r>
      <w:r w:rsidRPr="00177B61">
        <w:rPr>
          <w:color w:val="000000"/>
        </w:rPr>
        <w:t>2016 г. [</w:t>
      </w:r>
      <w:r>
        <w:rPr>
          <w:color w:val="000000"/>
        </w:rPr>
        <w:t>5</w:t>
      </w:r>
      <w:r w:rsidRPr="00177B61">
        <w:rPr>
          <w:color w:val="000000"/>
        </w:rPr>
        <w:t>]</w:t>
      </w:r>
    </w:p>
    <w:tbl>
      <w:tblPr>
        <w:tblW w:w="9117"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A0"/>
      </w:tblPr>
      <w:tblGrid>
        <w:gridCol w:w="3730"/>
        <w:gridCol w:w="2602"/>
        <w:gridCol w:w="2785"/>
      </w:tblGrid>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jc w:val="center"/>
              <w:rPr>
                <w:color w:val="000000"/>
              </w:rPr>
            </w:pPr>
            <w:r w:rsidRPr="00103CD2">
              <w:rPr>
                <w:bCs/>
                <w:color w:val="000000"/>
              </w:rPr>
              <w:t>Компании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firstLine="0"/>
              <w:rPr>
                <w:color w:val="000000"/>
              </w:rPr>
            </w:pPr>
            <w:r w:rsidRPr="00103CD2">
              <w:rPr>
                <w:bCs/>
                <w:color w:val="000000"/>
              </w:rPr>
              <w:t>Износ ОПФ (%)</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bCs/>
                <w:color w:val="000000"/>
              </w:rPr>
              <w:t>Выбытие / ввод ОПФ</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Башнефть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73</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0,89</w:t>
            </w:r>
          </w:p>
        </w:tc>
      </w:tr>
      <w:tr w:rsidR="00F64C65" w:rsidRPr="00103CD2" w:rsidTr="00D75E7B">
        <w:trPr>
          <w:trHeight w:val="139"/>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Татнефть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69</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0,71</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Лукойл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61</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0,52</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КОМИТЭК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64</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0,79</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ОНАКО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70</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1,83</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Роснефть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59</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0,68</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Сибнефть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60</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0,52</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СИДАНКО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75</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1,89</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Саратовнефтегаз</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68</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2,83</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Славнефть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60</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0,51</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Сургутнефтегаз</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60</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0,53</w:t>
            </w:r>
          </w:p>
        </w:tc>
      </w:tr>
      <w:tr w:rsidR="00F64C65" w:rsidRPr="00103CD2" w:rsidTr="0069326F">
        <w:trPr>
          <w:trHeight w:val="266"/>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ТНК</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72</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0,90</w:t>
            </w:r>
          </w:p>
        </w:tc>
      </w:tr>
      <w:tr w:rsidR="00F64C65" w:rsidRPr="00103CD2" w:rsidTr="0069326F">
        <w:trPr>
          <w:trHeight w:val="280"/>
        </w:trPr>
        <w:tc>
          <w:tcPr>
            <w:tcW w:w="3730" w:type="dxa"/>
            <w:tcBorders>
              <w:top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ind w:left="0" w:firstLine="0"/>
              <w:rPr>
                <w:color w:val="000000"/>
              </w:rPr>
            </w:pPr>
            <w:r w:rsidRPr="00103CD2">
              <w:rPr>
                <w:color w:val="000000"/>
              </w:rPr>
              <w:t>ЮКОС (Самаранефтегаз)</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60</w:t>
            </w:r>
          </w:p>
        </w:tc>
        <w:tc>
          <w:tcPr>
            <w:tcW w:w="2785" w:type="dxa"/>
            <w:tcBorders>
              <w:top w:val="outset" w:sz="6" w:space="0" w:color="auto"/>
              <w:left w:val="outset" w:sz="6" w:space="0" w:color="auto"/>
              <w:bottom w:val="outset" w:sz="6" w:space="0" w:color="auto"/>
            </w:tcBorders>
            <w:shd w:val="clear" w:color="auto" w:fill="FFFFFF"/>
            <w:vAlign w:val="center"/>
          </w:tcPr>
          <w:p w:rsidR="00F64C65" w:rsidRPr="00103CD2" w:rsidRDefault="00F64C65" w:rsidP="00D75E7B">
            <w:pPr>
              <w:spacing w:after="0" w:line="240" w:lineRule="auto"/>
              <w:rPr>
                <w:color w:val="000000"/>
              </w:rPr>
            </w:pPr>
            <w:r w:rsidRPr="00103CD2">
              <w:rPr>
                <w:color w:val="000000"/>
              </w:rPr>
              <w:t>2,14</w:t>
            </w:r>
          </w:p>
        </w:tc>
      </w:tr>
    </w:tbl>
    <w:p w:rsidR="00F64C65" w:rsidRDefault="00F64C65" w:rsidP="00D75E7B">
      <w:pPr>
        <w:spacing w:after="0"/>
        <w:ind w:left="0" w:right="0"/>
        <w:jc w:val="both"/>
        <w:rPr>
          <w:color w:val="000000"/>
        </w:rPr>
      </w:pPr>
      <w:r w:rsidRPr="00177B61">
        <w:rPr>
          <w:color w:val="000000"/>
        </w:rPr>
        <w:t>Как видно из вышеприведенных данных, средний показатель износа основных производственных фондов компаний в нефтяном сегменте з</w:t>
      </w:r>
      <w:r w:rsidRPr="00177B61">
        <w:rPr>
          <w:color w:val="000000"/>
        </w:rPr>
        <w:t>а</w:t>
      </w:r>
      <w:r w:rsidRPr="00177B61">
        <w:rPr>
          <w:color w:val="000000"/>
        </w:rPr>
        <w:t>шкаливает за 65,5%, при непозволительно низком уровне ввода новых об</w:t>
      </w:r>
      <w:r w:rsidRPr="00177B61">
        <w:rPr>
          <w:color w:val="000000"/>
        </w:rPr>
        <w:t>ъ</w:t>
      </w:r>
      <w:r w:rsidRPr="00177B61">
        <w:rPr>
          <w:color w:val="000000"/>
        </w:rPr>
        <w:t>ектов инфраструктуры. Исследование локальных аспектов этой проблемы с учетом потенциальных возможностей отрасли демонстрирует нежелание открыто работать и отвечать международным требованиям деятельности в нефтяной отрасли.</w:t>
      </w:r>
    </w:p>
    <w:p w:rsidR="00F64C65" w:rsidRDefault="00F64C65" w:rsidP="00D75E7B">
      <w:pPr>
        <w:spacing w:after="0"/>
        <w:ind w:left="0" w:right="0"/>
        <w:jc w:val="both"/>
        <w:rPr>
          <w:color w:val="000000"/>
        </w:rPr>
      </w:pPr>
      <w:r>
        <w:rPr>
          <w:color w:val="000000"/>
        </w:rPr>
        <w:t>Р</w:t>
      </w:r>
      <w:r w:rsidRPr="00D774BE">
        <w:rPr>
          <w:color w:val="000000"/>
        </w:rPr>
        <w:t xml:space="preserve">азрабатываемые крупнейшие месторождения </w:t>
      </w:r>
      <w:r>
        <w:rPr>
          <w:color w:val="000000"/>
        </w:rPr>
        <w:t xml:space="preserve">РФ </w:t>
      </w:r>
      <w:r w:rsidRPr="00D774BE">
        <w:rPr>
          <w:color w:val="000000"/>
        </w:rPr>
        <w:t>по объёмам разв</w:t>
      </w:r>
      <w:r w:rsidRPr="00D774BE">
        <w:rPr>
          <w:color w:val="000000"/>
        </w:rPr>
        <w:t>е</w:t>
      </w:r>
      <w:r w:rsidRPr="00D774BE">
        <w:rPr>
          <w:color w:val="000000"/>
        </w:rPr>
        <w:t xml:space="preserve">данных природных запасов </w:t>
      </w:r>
      <w:r>
        <w:rPr>
          <w:color w:val="000000"/>
        </w:rPr>
        <w:t>нефти вывели государство на 7-е место в мире, при этом внушительную долю месторождений последнее получило в пр</w:t>
      </w:r>
      <w:r>
        <w:rPr>
          <w:color w:val="000000"/>
        </w:rPr>
        <w:t>е</w:t>
      </w:r>
      <w:r>
        <w:rPr>
          <w:color w:val="000000"/>
        </w:rPr>
        <w:t>емство от СССР.</w:t>
      </w:r>
    </w:p>
    <w:p w:rsidR="00F64C65" w:rsidRDefault="00F64C65" w:rsidP="00D75E7B">
      <w:pPr>
        <w:spacing w:after="0"/>
        <w:ind w:left="0" w:right="0"/>
        <w:jc w:val="both"/>
        <w:rPr>
          <w:color w:val="000000"/>
        </w:rPr>
      </w:pPr>
      <w:r>
        <w:rPr>
          <w:color w:val="000000"/>
        </w:rPr>
        <w:t>Ознакомимся с информацией о крупнейших месторождениях РФ и их остаточном объеме извлекаемых запасов в таблице 3.</w:t>
      </w:r>
    </w:p>
    <w:p w:rsidR="00F64C65" w:rsidRDefault="00F64C65" w:rsidP="00D75E7B">
      <w:pPr>
        <w:spacing w:after="0"/>
        <w:ind w:left="0" w:right="0"/>
        <w:jc w:val="both"/>
        <w:rPr>
          <w:color w:val="000000"/>
        </w:rPr>
      </w:pPr>
    </w:p>
    <w:p w:rsidR="00F64C65" w:rsidRPr="00D75E7B" w:rsidRDefault="00F64C65" w:rsidP="00D75E7B">
      <w:pPr>
        <w:spacing w:after="0"/>
        <w:ind w:left="0" w:right="0" w:firstLine="0"/>
        <w:jc w:val="both"/>
        <w:rPr>
          <w:color w:val="000000"/>
        </w:rPr>
      </w:pPr>
      <w:r>
        <w:rPr>
          <w:color w:val="000000"/>
        </w:rPr>
        <w:t xml:space="preserve">Таблица 3 – Крупнейшие российские месторождения нефти </w:t>
      </w:r>
      <w:r w:rsidRPr="00D75E7B">
        <w:rPr>
          <w:color w:val="000000"/>
        </w:rPr>
        <w:t>[5]</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418"/>
        <w:gridCol w:w="2268"/>
        <w:gridCol w:w="1843"/>
        <w:gridCol w:w="1275"/>
      </w:tblGrid>
      <w:tr w:rsidR="00F64C65" w:rsidRPr="00103CD2" w:rsidTr="00103CD2">
        <w:tc>
          <w:tcPr>
            <w:tcW w:w="2268" w:type="dxa"/>
          </w:tcPr>
          <w:p w:rsidR="00F64C65" w:rsidRPr="00103CD2" w:rsidRDefault="00F64C65" w:rsidP="00103CD2">
            <w:pPr>
              <w:spacing w:after="0" w:line="240" w:lineRule="auto"/>
              <w:ind w:left="0" w:right="0" w:firstLine="0"/>
            </w:pPr>
            <w:r w:rsidRPr="00103CD2">
              <w:t>Месторождение</w:t>
            </w:r>
          </w:p>
        </w:tc>
        <w:tc>
          <w:tcPr>
            <w:tcW w:w="1418" w:type="dxa"/>
          </w:tcPr>
          <w:p w:rsidR="00F64C65" w:rsidRPr="00103CD2" w:rsidRDefault="00F64C65" w:rsidP="00103CD2">
            <w:pPr>
              <w:spacing w:after="0" w:line="240" w:lineRule="auto"/>
              <w:ind w:left="0" w:right="0" w:firstLine="0"/>
              <w:jc w:val="center"/>
            </w:pPr>
            <w:r w:rsidRPr="00103CD2">
              <w:t>Год о</w:t>
            </w:r>
            <w:r w:rsidRPr="00103CD2">
              <w:t>т</w:t>
            </w:r>
            <w:r w:rsidRPr="00103CD2">
              <w:t>крытия</w:t>
            </w:r>
          </w:p>
        </w:tc>
        <w:tc>
          <w:tcPr>
            <w:tcW w:w="2268" w:type="dxa"/>
          </w:tcPr>
          <w:p w:rsidR="00F64C65" w:rsidRPr="00103CD2" w:rsidRDefault="00F64C65" w:rsidP="00103CD2">
            <w:pPr>
              <w:spacing w:after="0" w:line="240" w:lineRule="auto"/>
              <w:ind w:left="0" w:right="0" w:firstLine="0"/>
              <w:jc w:val="center"/>
            </w:pPr>
            <w:r w:rsidRPr="00103CD2">
              <w:t>Предполагаемые полные запасы,</w:t>
            </w:r>
          </w:p>
          <w:p w:rsidR="00F64C65" w:rsidRPr="00103CD2" w:rsidRDefault="00F64C65" w:rsidP="00103CD2">
            <w:pPr>
              <w:spacing w:after="0" w:line="240" w:lineRule="auto"/>
              <w:ind w:left="0" w:right="0" w:firstLine="0"/>
              <w:jc w:val="center"/>
            </w:pPr>
            <w:r w:rsidRPr="00103CD2">
              <w:t>млн. т.</w:t>
            </w:r>
          </w:p>
        </w:tc>
        <w:tc>
          <w:tcPr>
            <w:tcW w:w="1843" w:type="dxa"/>
          </w:tcPr>
          <w:p w:rsidR="00F64C65" w:rsidRPr="00103CD2" w:rsidRDefault="00F64C65" w:rsidP="00103CD2">
            <w:pPr>
              <w:spacing w:after="0" w:line="240" w:lineRule="auto"/>
              <w:ind w:left="0" w:right="0" w:firstLine="0"/>
              <w:jc w:val="center"/>
            </w:pPr>
            <w:r w:rsidRPr="00103CD2">
              <w:t>Остаточные извлекаемые запасы,</w:t>
            </w:r>
          </w:p>
          <w:p w:rsidR="00F64C65" w:rsidRPr="00103CD2" w:rsidRDefault="00F64C65" w:rsidP="00103CD2">
            <w:pPr>
              <w:spacing w:after="0" w:line="240" w:lineRule="auto"/>
              <w:ind w:left="0" w:right="0" w:firstLine="0"/>
              <w:jc w:val="center"/>
            </w:pPr>
            <w:r w:rsidRPr="00103CD2">
              <w:t>млн. т.</w:t>
            </w:r>
          </w:p>
        </w:tc>
        <w:tc>
          <w:tcPr>
            <w:tcW w:w="1275" w:type="dxa"/>
          </w:tcPr>
          <w:p w:rsidR="00F64C65" w:rsidRPr="00103CD2" w:rsidRDefault="00F64C65" w:rsidP="00103CD2">
            <w:pPr>
              <w:spacing w:after="0" w:line="240" w:lineRule="auto"/>
              <w:ind w:left="0" w:right="0" w:firstLine="0"/>
              <w:jc w:val="center"/>
            </w:pPr>
            <w:r w:rsidRPr="00103CD2">
              <w:t>Всего добыто, млн. т.</w:t>
            </w:r>
          </w:p>
        </w:tc>
      </w:tr>
      <w:tr w:rsidR="00F64C65" w:rsidRPr="00103CD2" w:rsidTr="00103CD2">
        <w:trPr>
          <w:trHeight w:val="283"/>
        </w:trPr>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Самотлорское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1965</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7100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1000</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2630</w:t>
            </w:r>
          </w:p>
        </w:tc>
      </w:tr>
      <w:tr w:rsidR="00F64C65" w:rsidRPr="00103CD2" w:rsidTr="00103CD2">
        <w:trPr>
          <w:trHeight w:val="283"/>
        </w:trPr>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Ромашкинское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1948</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5000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400</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3000</w:t>
            </w:r>
          </w:p>
        </w:tc>
      </w:tr>
      <w:tr w:rsidR="00F64C65" w:rsidRPr="00103CD2" w:rsidTr="00103CD2">
        <w:trPr>
          <w:trHeight w:val="283"/>
        </w:trPr>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Приобское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1982</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5000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1700</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313</w:t>
            </w:r>
          </w:p>
        </w:tc>
      </w:tr>
      <w:tr w:rsidR="00F64C65" w:rsidRPr="00103CD2" w:rsidTr="00103CD2">
        <w:trPr>
          <w:trHeight w:val="283"/>
        </w:trPr>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Лянторское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1965</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2000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380</w:t>
            </w:r>
          </w:p>
        </w:tc>
        <w:tc>
          <w:tcPr>
            <w:tcW w:w="1275" w:type="dxa"/>
            <w:vAlign w:val="center"/>
          </w:tcPr>
          <w:p w:rsidR="00F64C65" w:rsidRPr="00103CD2" w:rsidRDefault="00F64C65" w:rsidP="00103CD2">
            <w:pPr>
              <w:spacing w:after="0" w:line="240" w:lineRule="auto"/>
              <w:ind w:left="0" w:right="0" w:firstLine="0"/>
              <w:jc w:val="center"/>
              <w:rPr>
                <w:color w:val="000000"/>
              </w:rPr>
            </w:pPr>
          </w:p>
        </w:tc>
      </w:tr>
      <w:tr w:rsidR="00F64C65" w:rsidRPr="00103CD2" w:rsidTr="00103CD2">
        <w:trPr>
          <w:trHeight w:val="283"/>
        </w:trPr>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Фёдоровское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1971</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1800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190</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571</w:t>
            </w:r>
          </w:p>
        </w:tc>
      </w:tr>
      <w:tr w:rsidR="00F64C65" w:rsidRPr="00103CD2" w:rsidTr="00103CD2">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Салымская</w:t>
            </w:r>
          </w:p>
          <w:p w:rsidR="00F64C65" w:rsidRPr="00103CD2" w:rsidRDefault="00F64C65" w:rsidP="00103CD2">
            <w:pPr>
              <w:spacing w:after="0" w:line="240" w:lineRule="auto"/>
              <w:ind w:left="0" w:right="0" w:firstLine="0"/>
              <w:jc w:val="both"/>
              <w:rPr>
                <w:color w:val="000000"/>
              </w:rPr>
            </w:pPr>
            <w:r w:rsidRPr="00103CD2">
              <w:rPr>
                <w:color w:val="000000"/>
              </w:rPr>
              <w:t>группа</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1800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r>
      <w:tr w:rsidR="00F64C65" w:rsidRPr="00103CD2" w:rsidTr="00103CD2">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Уренгойское г</w:t>
            </w:r>
            <w:r w:rsidRPr="00103CD2">
              <w:rPr>
                <w:color w:val="000000"/>
              </w:rPr>
              <w:t>а</w:t>
            </w:r>
            <w:r w:rsidRPr="00103CD2">
              <w:rPr>
                <w:color w:val="000000"/>
              </w:rPr>
              <w:t>зонефтеконде</w:t>
            </w:r>
            <w:r w:rsidRPr="00103CD2">
              <w:rPr>
                <w:color w:val="000000"/>
              </w:rPr>
              <w:t>н</w:t>
            </w:r>
            <w:r w:rsidRPr="00103CD2">
              <w:rPr>
                <w:color w:val="000000"/>
              </w:rPr>
              <w:t>сатное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1966</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свыше 1500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r>
      <w:tr w:rsidR="00F64C65" w:rsidRPr="00103CD2" w:rsidTr="00103CD2">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Мамонтовское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1965</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1400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561</w:t>
            </w:r>
          </w:p>
        </w:tc>
      </w:tr>
      <w:tr w:rsidR="00F64C65" w:rsidRPr="00103CD2" w:rsidTr="00103CD2">
        <w:tc>
          <w:tcPr>
            <w:tcW w:w="2268" w:type="dxa"/>
          </w:tcPr>
          <w:p w:rsidR="00F64C65" w:rsidRPr="00103CD2" w:rsidRDefault="00F64C65" w:rsidP="00103CD2">
            <w:pPr>
              <w:spacing w:after="0" w:line="240" w:lineRule="auto"/>
              <w:ind w:left="0" w:right="0" w:firstLine="0"/>
              <w:jc w:val="both"/>
              <w:rPr>
                <w:color w:val="000000"/>
              </w:rPr>
            </w:pPr>
            <w:r w:rsidRPr="00103CD2">
              <w:rPr>
                <w:color w:val="000000"/>
              </w:rPr>
              <w:t>Великое</w:t>
            </w:r>
          </w:p>
        </w:tc>
        <w:tc>
          <w:tcPr>
            <w:tcW w:w="141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2014</w:t>
            </w:r>
          </w:p>
        </w:tc>
        <w:tc>
          <w:tcPr>
            <w:tcW w:w="2268"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500</w:t>
            </w:r>
          </w:p>
        </w:tc>
        <w:tc>
          <w:tcPr>
            <w:tcW w:w="1843"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c>
          <w:tcPr>
            <w:tcW w:w="1275" w:type="dxa"/>
            <w:vAlign w:val="center"/>
          </w:tcPr>
          <w:p w:rsidR="00F64C65" w:rsidRPr="00103CD2" w:rsidRDefault="00F64C65" w:rsidP="00103CD2">
            <w:pPr>
              <w:spacing w:after="0" w:line="240" w:lineRule="auto"/>
              <w:ind w:left="0" w:right="0" w:firstLine="0"/>
              <w:jc w:val="center"/>
              <w:rPr>
                <w:color w:val="000000"/>
              </w:rPr>
            </w:pPr>
            <w:r w:rsidRPr="00103CD2">
              <w:rPr>
                <w:color w:val="000000"/>
              </w:rPr>
              <w:t>-</w:t>
            </w:r>
          </w:p>
        </w:tc>
      </w:tr>
    </w:tbl>
    <w:p w:rsidR="00F64C65" w:rsidRDefault="00F64C65" w:rsidP="00D75E7B">
      <w:pPr>
        <w:spacing w:after="0"/>
        <w:ind w:left="0" w:right="0" w:firstLine="0"/>
        <w:jc w:val="both"/>
        <w:rPr>
          <w:color w:val="000000"/>
        </w:rPr>
      </w:pPr>
    </w:p>
    <w:p w:rsidR="00F64C65" w:rsidRPr="00736632" w:rsidRDefault="00F64C65" w:rsidP="00D75E7B">
      <w:pPr>
        <w:spacing w:after="0"/>
        <w:ind w:left="0" w:right="0"/>
        <w:jc w:val="both"/>
        <w:rPr>
          <w:color w:val="000000"/>
        </w:rPr>
      </w:pPr>
      <w:r>
        <w:rPr>
          <w:color w:val="000000"/>
        </w:rPr>
        <w:t>Исходя из приведенных данных, стоит отметить, что крупнейшим месторождением на суше за последнее десятилетие стало Великое, геол</w:t>
      </w:r>
      <w:r>
        <w:rPr>
          <w:color w:val="000000"/>
        </w:rPr>
        <w:t>о</w:t>
      </w:r>
      <w:r>
        <w:rPr>
          <w:color w:val="000000"/>
        </w:rPr>
        <w:t>гические запасы которого достигают 500 млн. т.,</w:t>
      </w:r>
      <w:r w:rsidRPr="00B16BAE">
        <w:rPr>
          <w:color w:val="000000"/>
        </w:rPr>
        <w:t xml:space="preserve"> </w:t>
      </w:r>
      <w:r>
        <w:rPr>
          <w:color w:val="000000"/>
        </w:rPr>
        <w:t>при этом объективных данных о том, какая доля объема является извлекаемой, у нефтедобытч</w:t>
      </w:r>
      <w:r>
        <w:rPr>
          <w:color w:val="000000"/>
        </w:rPr>
        <w:t>и</w:t>
      </w:r>
      <w:r>
        <w:rPr>
          <w:color w:val="000000"/>
        </w:rPr>
        <w:t>ков нет. В большинстве месторождений добыче препятствует сложность геологического строения залежей. Разработки на 80% крупных месторо</w:t>
      </w:r>
      <w:r>
        <w:rPr>
          <w:color w:val="000000"/>
        </w:rPr>
        <w:t>ж</w:t>
      </w:r>
      <w:r>
        <w:rPr>
          <w:color w:val="000000"/>
        </w:rPr>
        <w:t>дений ведутся более четверти века, остаточные извлекаемые запасы нефти на многих едва достигают 20% начального потенциала. Как следствие в</w:t>
      </w:r>
      <w:r>
        <w:rPr>
          <w:color w:val="000000"/>
        </w:rPr>
        <w:t>ы</w:t>
      </w:r>
      <w:r>
        <w:rPr>
          <w:color w:val="000000"/>
        </w:rPr>
        <w:t>ступает несбалансированность освоения новых и разработки старых не</w:t>
      </w:r>
      <w:r>
        <w:rPr>
          <w:color w:val="000000"/>
        </w:rPr>
        <w:t>ф</w:t>
      </w:r>
      <w:r>
        <w:rPr>
          <w:color w:val="000000"/>
        </w:rPr>
        <w:t xml:space="preserve">терождений, таким образом, </w:t>
      </w:r>
      <w:r w:rsidRPr="00CF6B90">
        <w:rPr>
          <w:color w:val="000000"/>
        </w:rPr>
        <w:t>приро</w:t>
      </w:r>
      <w:r>
        <w:rPr>
          <w:color w:val="000000"/>
        </w:rPr>
        <w:t>ст</w:t>
      </w:r>
      <w:r w:rsidRPr="00CF6B90">
        <w:rPr>
          <w:color w:val="000000"/>
        </w:rPr>
        <w:t xml:space="preserve"> разве</w:t>
      </w:r>
      <w:r>
        <w:rPr>
          <w:color w:val="000000"/>
        </w:rPr>
        <w:t>данных запасов за последнее д</w:t>
      </w:r>
      <w:r>
        <w:rPr>
          <w:color w:val="000000"/>
        </w:rPr>
        <w:t>е</w:t>
      </w:r>
      <w:r>
        <w:rPr>
          <w:color w:val="000000"/>
        </w:rPr>
        <w:t>сятилетие лишь на 60% покрывает</w:t>
      </w:r>
      <w:r w:rsidRPr="00CF6B90">
        <w:rPr>
          <w:color w:val="000000"/>
        </w:rPr>
        <w:t xml:space="preserve"> текущую добычу нефти.</w:t>
      </w:r>
      <w:r>
        <w:rPr>
          <w:color w:val="000000"/>
        </w:rPr>
        <w:t xml:space="preserve"> Наиболее оч</w:t>
      </w:r>
      <w:r>
        <w:rPr>
          <w:color w:val="000000"/>
        </w:rPr>
        <w:t>е</w:t>
      </w:r>
      <w:r>
        <w:rPr>
          <w:color w:val="000000"/>
        </w:rPr>
        <w:t>видной задачей, стоящей перед топливно-энергетическим комплексом, с целью предотвращения кризиса недопроизводства выступает повышение</w:t>
      </w:r>
      <w:r w:rsidRPr="00CF6B90">
        <w:rPr>
          <w:color w:val="000000"/>
        </w:rPr>
        <w:t xml:space="preserve"> </w:t>
      </w:r>
      <w:r>
        <w:rPr>
          <w:color w:val="000000"/>
        </w:rPr>
        <w:t>энергетических мощностей и нефтеотдачи</w:t>
      </w:r>
      <w:r w:rsidRPr="00CF6B90">
        <w:rPr>
          <w:color w:val="000000"/>
        </w:rPr>
        <w:t xml:space="preserve"> разрабатываемых месторож</w:t>
      </w:r>
      <w:r>
        <w:rPr>
          <w:color w:val="000000"/>
        </w:rPr>
        <w:t>д</w:t>
      </w:r>
      <w:r>
        <w:rPr>
          <w:color w:val="000000"/>
        </w:rPr>
        <w:t>е</w:t>
      </w:r>
      <w:r>
        <w:rPr>
          <w:color w:val="000000"/>
        </w:rPr>
        <w:t>ний в совокупности с увеличением геологоразведочных работ.</w:t>
      </w:r>
    </w:p>
    <w:p w:rsidR="00F64C65" w:rsidRDefault="00F64C65" w:rsidP="00D75E7B">
      <w:pPr>
        <w:spacing w:after="0"/>
        <w:ind w:left="0" w:right="0"/>
        <w:jc w:val="both"/>
        <w:rPr>
          <w:color w:val="000000"/>
        </w:rPr>
      </w:pPr>
      <w:r w:rsidRPr="00177B61">
        <w:rPr>
          <w:color w:val="000000"/>
        </w:rPr>
        <w:t>В условиях функционирования в качестве базового сегмента экон</w:t>
      </w:r>
      <w:r w:rsidRPr="00177B61">
        <w:rPr>
          <w:color w:val="000000"/>
        </w:rPr>
        <w:t>о</w:t>
      </w:r>
      <w:r w:rsidRPr="00177B61">
        <w:rPr>
          <w:color w:val="000000"/>
        </w:rPr>
        <w:t>мики страны нефтяной комплекс сталкивается с рядом социально-экономических проблем, решение которых привело бы не лишь к росту инвестиционной привлекательности и прибыли, но и снижению себесто</w:t>
      </w:r>
      <w:r w:rsidRPr="00177B61">
        <w:rPr>
          <w:color w:val="000000"/>
        </w:rPr>
        <w:t>и</w:t>
      </w:r>
      <w:r w:rsidRPr="00177B61">
        <w:rPr>
          <w:color w:val="000000"/>
        </w:rPr>
        <w:t>мости, повышению качества нефтепродуктов, что позволит как произвести оптимизацию цен на нефть и её продукты, так и достичь значимых конк</w:t>
      </w:r>
      <w:r w:rsidRPr="00177B61">
        <w:rPr>
          <w:color w:val="000000"/>
        </w:rPr>
        <w:t>у</w:t>
      </w:r>
      <w:r w:rsidRPr="00177B61">
        <w:rPr>
          <w:color w:val="000000"/>
        </w:rPr>
        <w:t xml:space="preserve">рентных позиций. </w:t>
      </w:r>
    </w:p>
    <w:p w:rsidR="00F64C65" w:rsidRPr="00177B61" w:rsidRDefault="00F64C65" w:rsidP="00D75E7B">
      <w:pPr>
        <w:spacing w:after="0"/>
        <w:ind w:left="0" w:right="0"/>
        <w:jc w:val="both"/>
        <w:rPr>
          <w:color w:val="000000"/>
        </w:rPr>
      </w:pPr>
      <w:r>
        <w:rPr>
          <w:color w:val="000000"/>
        </w:rPr>
        <w:t>В качестве п</w:t>
      </w:r>
      <w:r w:rsidRPr="00177B61">
        <w:rPr>
          <w:color w:val="000000"/>
        </w:rPr>
        <w:t>риоритетны</w:t>
      </w:r>
      <w:r>
        <w:rPr>
          <w:color w:val="000000"/>
        </w:rPr>
        <w:t>х</w:t>
      </w:r>
      <w:r w:rsidRPr="00177B61">
        <w:rPr>
          <w:color w:val="000000"/>
        </w:rPr>
        <w:t xml:space="preserve"> направлени</w:t>
      </w:r>
      <w:r>
        <w:rPr>
          <w:color w:val="000000"/>
        </w:rPr>
        <w:t>й, способствующих повыш</w:t>
      </w:r>
      <w:r>
        <w:rPr>
          <w:color w:val="000000"/>
        </w:rPr>
        <w:t>е</w:t>
      </w:r>
      <w:r>
        <w:rPr>
          <w:color w:val="000000"/>
        </w:rPr>
        <w:t xml:space="preserve">нию </w:t>
      </w:r>
      <w:r w:rsidRPr="00EE47B1">
        <w:rPr>
          <w:color w:val="000000"/>
        </w:rPr>
        <w:t>инвестиционной привлекательности нефтяного комплекса</w:t>
      </w:r>
      <w:r>
        <w:rPr>
          <w:color w:val="000000"/>
        </w:rPr>
        <w:t>, стоит в</w:t>
      </w:r>
      <w:r>
        <w:rPr>
          <w:color w:val="000000"/>
        </w:rPr>
        <w:t>ы</w:t>
      </w:r>
      <w:r>
        <w:rPr>
          <w:color w:val="000000"/>
        </w:rPr>
        <w:t>делить следующие:</w:t>
      </w:r>
      <w:r w:rsidRPr="00177B61">
        <w:rPr>
          <w:color w:val="000000"/>
        </w:rPr>
        <w:t xml:space="preserve"> </w:t>
      </w:r>
      <w:r>
        <w:rPr>
          <w:color w:val="000000"/>
        </w:rPr>
        <w:t xml:space="preserve">повышение </w:t>
      </w:r>
      <w:r w:rsidRPr="00EE47B1">
        <w:rPr>
          <w:color w:val="000000"/>
        </w:rPr>
        <w:t>эффективност</w:t>
      </w:r>
      <w:r>
        <w:rPr>
          <w:color w:val="000000"/>
        </w:rPr>
        <w:t>и действующей</w:t>
      </w:r>
      <w:r w:rsidRPr="00EE47B1">
        <w:rPr>
          <w:color w:val="000000"/>
        </w:rPr>
        <w:t xml:space="preserve"> энергетич</w:t>
      </w:r>
      <w:r w:rsidRPr="00EE47B1">
        <w:rPr>
          <w:color w:val="000000"/>
        </w:rPr>
        <w:t>е</w:t>
      </w:r>
      <w:r w:rsidRPr="00EE47B1">
        <w:rPr>
          <w:color w:val="000000"/>
        </w:rPr>
        <w:t>ской стратегии</w:t>
      </w:r>
      <w:r>
        <w:rPr>
          <w:color w:val="000000"/>
        </w:rPr>
        <w:t xml:space="preserve">, изменений налоговой политики в отношении </w:t>
      </w:r>
      <w:r w:rsidRPr="00773462">
        <w:rPr>
          <w:color w:val="000000"/>
        </w:rPr>
        <w:t>субъектов нефтяного сектора</w:t>
      </w:r>
      <w:r>
        <w:rPr>
          <w:color w:val="000000"/>
        </w:rPr>
        <w:t>,</w:t>
      </w:r>
      <w:r w:rsidRPr="00EE47B1">
        <w:rPr>
          <w:color w:val="000000"/>
        </w:rPr>
        <w:t xml:space="preserve"> </w:t>
      </w:r>
      <w:r w:rsidRPr="00177B61">
        <w:rPr>
          <w:color w:val="000000"/>
        </w:rPr>
        <w:t>увеличение нефтеперерабатывающих мощностей, гл</w:t>
      </w:r>
      <w:r w:rsidRPr="00177B61">
        <w:rPr>
          <w:color w:val="000000"/>
        </w:rPr>
        <w:t>у</w:t>
      </w:r>
      <w:r w:rsidRPr="00177B61">
        <w:rPr>
          <w:color w:val="000000"/>
        </w:rPr>
        <w:t>бины добычи, устойчивости сырьевой базы, однако осуществляемые как предприятиями, так и государством шаги в сторону их реализации незн</w:t>
      </w:r>
      <w:r w:rsidRPr="00177B61">
        <w:rPr>
          <w:color w:val="000000"/>
        </w:rPr>
        <w:t>а</w:t>
      </w:r>
      <w:r w:rsidRPr="00177B61">
        <w:rPr>
          <w:color w:val="000000"/>
        </w:rPr>
        <w:t>чительны, несмотря на существенную зависимость последнего от нефтян</w:t>
      </w:r>
      <w:r w:rsidRPr="00177B61">
        <w:rPr>
          <w:color w:val="000000"/>
        </w:rPr>
        <w:t>о</w:t>
      </w:r>
      <w:r w:rsidRPr="00177B61">
        <w:rPr>
          <w:color w:val="000000"/>
        </w:rPr>
        <w:t>го сегмента.</w:t>
      </w:r>
    </w:p>
    <w:p w:rsidR="00F64C65" w:rsidRPr="00177B61" w:rsidRDefault="00F64C65" w:rsidP="00D75E7B">
      <w:pPr>
        <w:spacing w:after="0"/>
        <w:ind w:left="0" w:right="0"/>
        <w:jc w:val="both"/>
        <w:rPr>
          <w:color w:val="000000"/>
        </w:rPr>
      </w:pPr>
      <w:r w:rsidRPr="00177B61">
        <w:rPr>
          <w:color w:val="000000"/>
        </w:rPr>
        <w:t>Однако неэффективность энергетической стратегии не последний внутренний фактор, сдерживающий инвестирование в отрасль, не менее сильным дестабилизатором выступает налоговая политика государства, не всегда объективно учитывающая издержки сектора. На сегодняшний день налоговая политика РФ целиком направлена на удовлетворение фискал</w:t>
      </w:r>
      <w:r w:rsidRPr="00177B61">
        <w:rPr>
          <w:color w:val="000000"/>
        </w:rPr>
        <w:t>ь</w:t>
      </w:r>
      <w:r w:rsidRPr="00177B61">
        <w:rPr>
          <w:color w:val="000000"/>
        </w:rPr>
        <w:t>ных интересов государства, не заботясь о возрастании налогового поте</w:t>
      </w:r>
      <w:r w:rsidRPr="00177B61">
        <w:rPr>
          <w:color w:val="000000"/>
        </w:rPr>
        <w:t>н</w:t>
      </w:r>
      <w:r w:rsidRPr="00177B61">
        <w:rPr>
          <w:color w:val="000000"/>
        </w:rPr>
        <w:t>циала, которое вполне осуществимо при эффективных методах реализации стимулирующей и регулирующей функций налогов. Таким образом, вм</w:t>
      </w:r>
      <w:r w:rsidRPr="00177B61">
        <w:rPr>
          <w:color w:val="000000"/>
        </w:rPr>
        <w:t>е</w:t>
      </w:r>
      <w:r w:rsidRPr="00177B61">
        <w:rPr>
          <w:color w:val="000000"/>
        </w:rPr>
        <w:t>сто роста объема денежных поступлений в бюджет, ожидаемого при ув</w:t>
      </w:r>
      <w:r w:rsidRPr="00177B61">
        <w:rPr>
          <w:color w:val="000000"/>
        </w:rPr>
        <w:t>е</w:t>
      </w:r>
      <w:r w:rsidRPr="00177B61">
        <w:rPr>
          <w:color w:val="000000"/>
        </w:rPr>
        <w:t>личении налогового бремени, происходит подрыв экономической активн</w:t>
      </w:r>
      <w:r w:rsidRPr="00177B61">
        <w:rPr>
          <w:color w:val="000000"/>
        </w:rPr>
        <w:t>о</w:t>
      </w:r>
      <w:r w:rsidRPr="00177B61">
        <w:rPr>
          <w:color w:val="000000"/>
        </w:rPr>
        <w:t>сти на практике.</w:t>
      </w:r>
    </w:p>
    <w:p w:rsidR="00F64C65" w:rsidRPr="00177B61" w:rsidRDefault="00F64C65" w:rsidP="00D75E7B">
      <w:pPr>
        <w:spacing w:after="0"/>
        <w:ind w:left="0" w:right="0"/>
        <w:jc w:val="both"/>
        <w:rPr>
          <w:color w:val="000000"/>
        </w:rPr>
      </w:pPr>
      <w:r w:rsidRPr="00177B61">
        <w:rPr>
          <w:color w:val="000000"/>
        </w:rPr>
        <w:t>Помимо налога на прибыль и экспортной пошлины, нефтяные ко</w:t>
      </w:r>
      <w:r w:rsidRPr="00177B61">
        <w:rPr>
          <w:color w:val="000000"/>
        </w:rPr>
        <w:t>м</w:t>
      </w:r>
      <w:r w:rsidRPr="00177B61">
        <w:rPr>
          <w:color w:val="000000"/>
        </w:rPr>
        <w:t>пании РФ являются носителями специфичного для отрасли налога на д</w:t>
      </w:r>
      <w:r w:rsidRPr="00177B61">
        <w:rPr>
          <w:color w:val="000000"/>
        </w:rPr>
        <w:t>о</w:t>
      </w:r>
      <w:r w:rsidRPr="00177B61">
        <w:rPr>
          <w:color w:val="000000"/>
        </w:rPr>
        <w:t>бычу полезных ископаемых, доля которого наиболее существенна в общей сумме налоговых отчислений, при неэффективной адресной, зачастую эп</w:t>
      </w:r>
      <w:r w:rsidRPr="00177B61">
        <w:rPr>
          <w:color w:val="000000"/>
        </w:rPr>
        <w:t>и</w:t>
      </w:r>
      <w:r w:rsidRPr="00177B61">
        <w:rPr>
          <w:color w:val="000000"/>
        </w:rPr>
        <w:t>зодической системе льготирования, что непосредственно оказывает вли</w:t>
      </w:r>
      <w:r w:rsidRPr="00177B61">
        <w:rPr>
          <w:color w:val="000000"/>
        </w:rPr>
        <w:t>я</w:t>
      </w:r>
      <w:r w:rsidRPr="00177B61">
        <w:rPr>
          <w:color w:val="000000"/>
        </w:rPr>
        <w:t xml:space="preserve">ние на решения как отечественных, так и иностранных инвесторов </w:t>
      </w:r>
      <w:r>
        <w:rPr>
          <w:color w:val="000000"/>
        </w:rPr>
        <w:t>[</w:t>
      </w:r>
      <w:r w:rsidRPr="00D75E7B">
        <w:rPr>
          <w:color w:val="000000"/>
        </w:rPr>
        <w:t>9</w:t>
      </w:r>
      <w:r w:rsidRPr="00177B61">
        <w:rPr>
          <w:color w:val="000000"/>
        </w:rPr>
        <w:t>].</w:t>
      </w:r>
    </w:p>
    <w:p w:rsidR="00F64C65" w:rsidRDefault="00F64C65" w:rsidP="00D75E7B">
      <w:pPr>
        <w:spacing w:after="0"/>
        <w:ind w:left="0" w:right="0"/>
        <w:jc w:val="both"/>
        <w:rPr>
          <w:color w:val="000000"/>
        </w:rPr>
      </w:pPr>
      <w:r w:rsidRPr="0004571F">
        <w:rPr>
          <w:color w:val="000000"/>
        </w:rPr>
        <w:t>Иностранные инвестиции представляют собой вложения капитала иностранным инвестором в отрасли экономики как в самой стране, так и за ее пределами. Вложения могут представлять собой активы или веществе</w:t>
      </w:r>
      <w:r w:rsidRPr="0004571F">
        <w:rPr>
          <w:color w:val="000000"/>
        </w:rPr>
        <w:t>н</w:t>
      </w:r>
      <w:r w:rsidRPr="0004571F">
        <w:rPr>
          <w:color w:val="000000"/>
        </w:rPr>
        <w:t>ные блага, после приобретения которых инвестор имеет право на доход от его использования. [</w:t>
      </w:r>
      <w:r w:rsidRPr="00A7652E">
        <w:rPr>
          <w:color w:val="000000"/>
        </w:rPr>
        <w:t>8</w:t>
      </w:r>
      <w:r w:rsidRPr="0004571F">
        <w:rPr>
          <w:color w:val="000000"/>
        </w:rPr>
        <w:t>].</w:t>
      </w:r>
    </w:p>
    <w:p w:rsidR="00F64C65" w:rsidRPr="00177B61" w:rsidRDefault="00F64C65" w:rsidP="00D75E7B">
      <w:pPr>
        <w:spacing w:after="0"/>
        <w:ind w:left="0" w:right="0"/>
        <w:jc w:val="both"/>
        <w:rPr>
          <w:color w:val="000000"/>
        </w:rPr>
      </w:pPr>
      <w:r w:rsidRPr="00177B61">
        <w:rPr>
          <w:color w:val="000000"/>
        </w:rPr>
        <w:t>Исходя из сложившихся внутриэкономических предпосылок, в зад</w:t>
      </w:r>
      <w:r w:rsidRPr="00177B61">
        <w:rPr>
          <w:color w:val="000000"/>
        </w:rPr>
        <w:t>а</w:t>
      </w:r>
      <w:r w:rsidRPr="00177B61">
        <w:rPr>
          <w:color w:val="000000"/>
        </w:rPr>
        <w:t>чу субъектов нефтяного сектора ставится самостоятельное формирование их инвестиционной привлекательности. При этом</w:t>
      </w:r>
      <w:r w:rsidRPr="009F23FE">
        <w:rPr>
          <w:color w:val="000000"/>
        </w:rPr>
        <w:t>,</w:t>
      </w:r>
      <w:r w:rsidRPr="00177B61">
        <w:rPr>
          <w:color w:val="000000"/>
        </w:rPr>
        <w:t xml:space="preserve"> объективной необход</w:t>
      </w:r>
      <w:r w:rsidRPr="00177B61">
        <w:rPr>
          <w:color w:val="000000"/>
        </w:rPr>
        <w:t>и</w:t>
      </w:r>
      <w:r w:rsidRPr="00177B61">
        <w:rPr>
          <w:color w:val="000000"/>
        </w:rPr>
        <w:t>мостью является не только закрепление репутации, но и в первую очередь обеспечение деятельности современными объектами инфраструктуры, и</w:t>
      </w:r>
      <w:r w:rsidRPr="00177B61">
        <w:rPr>
          <w:color w:val="000000"/>
        </w:rPr>
        <w:t>с</w:t>
      </w:r>
      <w:r w:rsidRPr="00177B61">
        <w:rPr>
          <w:color w:val="000000"/>
        </w:rPr>
        <w:t>пользование научно-технических достижений, разработка механизма, ос</w:t>
      </w:r>
      <w:r w:rsidRPr="00177B61">
        <w:rPr>
          <w:color w:val="000000"/>
        </w:rPr>
        <w:t>у</w:t>
      </w:r>
      <w:r w:rsidRPr="00177B61">
        <w:rPr>
          <w:color w:val="000000"/>
        </w:rPr>
        <w:t>ществляющего бюджетное планирование, ориентированного на повыш</w:t>
      </w:r>
      <w:r w:rsidRPr="00177B61">
        <w:rPr>
          <w:color w:val="000000"/>
        </w:rPr>
        <w:t>е</w:t>
      </w:r>
      <w:r w:rsidRPr="00177B61">
        <w:rPr>
          <w:color w:val="000000"/>
        </w:rPr>
        <w:t>ние экономической безопасности субъекта, что предполагает расходы на предупреждение рисков, внедрение ресурсо- и энергосберегающих техн</w:t>
      </w:r>
      <w:r w:rsidRPr="00177B61">
        <w:rPr>
          <w:color w:val="000000"/>
        </w:rPr>
        <w:t>о</w:t>
      </w:r>
      <w:r w:rsidRPr="00177B61">
        <w:rPr>
          <w:color w:val="000000"/>
        </w:rPr>
        <w:t>логий, развитие минерально-сырьевой базы. Лишь при данной соразмерн</w:t>
      </w:r>
      <w:r w:rsidRPr="00177B61">
        <w:rPr>
          <w:color w:val="000000"/>
        </w:rPr>
        <w:t>о</w:t>
      </w:r>
      <w:r w:rsidRPr="00177B61">
        <w:rPr>
          <w:color w:val="000000"/>
        </w:rPr>
        <w:t>сти усилий к их результатам можно добиться установления благоприятн</w:t>
      </w:r>
      <w:r w:rsidRPr="00177B61">
        <w:rPr>
          <w:color w:val="000000"/>
        </w:rPr>
        <w:t>о</w:t>
      </w:r>
      <w:r w:rsidRPr="00177B61">
        <w:rPr>
          <w:color w:val="000000"/>
        </w:rPr>
        <w:t>го инвестиционного климата в отрасли.</w:t>
      </w:r>
    </w:p>
    <w:p w:rsidR="00F64C65" w:rsidRPr="00177B61" w:rsidRDefault="00F64C65" w:rsidP="00D75E7B">
      <w:pPr>
        <w:spacing w:after="0"/>
        <w:ind w:left="0" w:right="0"/>
        <w:jc w:val="both"/>
        <w:rPr>
          <w:color w:val="000000"/>
        </w:rPr>
      </w:pPr>
      <w:r w:rsidRPr="00177B61">
        <w:rPr>
          <w:color w:val="000000"/>
        </w:rPr>
        <w:t xml:space="preserve">Реализация субъектами нефтяной отрасли предложенных мер </w:t>
      </w:r>
      <w:r>
        <w:rPr>
          <w:color w:val="000000"/>
        </w:rPr>
        <w:t>по п</w:t>
      </w:r>
      <w:r>
        <w:rPr>
          <w:color w:val="000000"/>
        </w:rPr>
        <w:t>о</w:t>
      </w:r>
      <w:r>
        <w:rPr>
          <w:color w:val="000000"/>
        </w:rPr>
        <w:t xml:space="preserve">вышению </w:t>
      </w:r>
      <w:r w:rsidRPr="00EE47B1">
        <w:rPr>
          <w:color w:val="000000"/>
        </w:rPr>
        <w:t>инвестиционной привлекательности нефтяного комплекса</w:t>
      </w:r>
      <w:r>
        <w:rPr>
          <w:color w:val="000000"/>
        </w:rPr>
        <w:t>,</w:t>
      </w:r>
      <w:r w:rsidRPr="00177B61">
        <w:rPr>
          <w:color w:val="000000"/>
        </w:rPr>
        <w:t xml:space="preserve"> п</w:t>
      </w:r>
      <w:r w:rsidRPr="00177B61">
        <w:rPr>
          <w:color w:val="000000"/>
        </w:rPr>
        <w:t>о</w:t>
      </w:r>
      <w:r w:rsidRPr="00177B61">
        <w:rPr>
          <w:color w:val="000000"/>
        </w:rPr>
        <w:t>зволит обеспечить выживаемость, укрепить позиции на рынке, произв</w:t>
      </w:r>
      <w:r w:rsidRPr="00177B61">
        <w:rPr>
          <w:color w:val="000000"/>
        </w:rPr>
        <w:t>о</w:t>
      </w:r>
      <w:r w:rsidRPr="00177B61">
        <w:rPr>
          <w:color w:val="000000"/>
        </w:rPr>
        <w:t>дить качественные нефтепродукты. Однако только разработка совместной стратегии компаний и государства, реализующего благоприятную налог</w:t>
      </w:r>
      <w:r w:rsidRPr="00177B61">
        <w:rPr>
          <w:color w:val="000000"/>
        </w:rPr>
        <w:t>о</w:t>
      </w:r>
      <w:r w:rsidRPr="00177B61">
        <w:rPr>
          <w:color w:val="000000"/>
        </w:rPr>
        <w:t>вую и таможенную политику, является залогом роста инвестиционной привлекательности</w:t>
      </w:r>
      <w:r>
        <w:rPr>
          <w:color w:val="000000"/>
        </w:rPr>
        <w:t xml:space="preserve"> </w:t>
      </w:r>
      <w:r w:rsidRPr="00177B61">
        <w:t>нефтеперерабатывающей отрасли</w:t>
      </w:r>
      <w:r>
        <w:t xml:space="preserve"> в России</w:t>
      </w:r>
      <w:r w:rsidRPr="00177B61">
        <w:rPr>
          <w:color w:val="000000"/>
        </w:rPr>
        <w:t>.</w:t>
      </w:r>
    </w:p>
    <w:p w:rsidR="00F64C65" w:rsidRDefault="00F64C65" w:rsidP="00D75E7B">
      <w:pPr>
        <w:spacing w:after="0" w:line="240" w:lineRule="auto"/>
        <w:jc w:val="both"/>
        <w:rPr>
          <w:b/>
          <w:sz w:val="24"/>
          <w:szCs w:val="24"/>
        </w:rPr>
      </w:pPr>
    </w:p>
    <w:p w:rsidR="00F64C65" w:rsidRDefault="00F64C65" w:rsidP="00A527BA">
      <w:pPr>
        <w:tabs>
          <w:tab w:val="left" w:pos="851"/>
        </w:tabs>
        <w:spacing w:after="0" w:line="240" w:lineRule="auto"/>
        <w:ind w:left="0" w:firstLine="567"/>
        <w:jc w:val="both"/>
        <w:rPr>
          <w:b/>
          <w:sz w:val="24"/>
          <w:szCs w:val="24"/>
        </w:rPr>
      </w:pPr>
      <w:r w:rsidRPr="00285E9B">
        <w:rPr>
          <w:b/>
          <w:sz w:val="24"/>
          <w:szCs w:val="24"/>
        </w:rPr>
        <w:t>ЛИТЕРАТУРА</w:t>
      </w:r>
    </w:p>
    <w:p w:rsidR="00F64C65" w:rsidRPr="00276209" w:rsidRDefault="00F64C65" w:rsidP="00A527BA">
      <w:pPr>
        <w:tabs>
          <w:tab w:val="left" w:pos="851"/>
        </w:tabs>
        <w:spacing w:after="0" w:line="240" w:lineRule="auto"/>
        <w:ind w:left="0" w:firstLine="567"/>
        <w:jc w:val="both"/>
        <w:rPr>
          <w:b/>
          <w:sz w:val="24"/>
          <w:szCs w:val="24"/>
        </w:rPr>
      </w:pP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1. Белкина, Е.Н., Черепухин, Т.Ю. Ресурсный потенциал региона: формирование, оценка, перспективы развития : монография / - Ставрополь: Издат.-информац. центр «Фабула».- 2011. – 186 с.</w:t>
      </w: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2. Белкина Е.Н. Анализ внешней и внутренней среды как основа принятия страт</w:t>
      </w:r>
      <w:r w:rsidRPr="00D75E7B">
        <w:rPr>
          <w:sz w:val="24"/>
          <w:szCs w:val="24"/>
        </w:rPr>
        <w:t>е</w:t>
      </w:r>
      <w:r w:rsidRPr="00D75E7B">
        <w:rPr>
          <w:sz w:val="24"/>
          <w:szCs w:val="24"/>
        </w:rPr>
        <w:t>гических решений. В сборнике: Аграрная наука, творчество, рост. 2013. С. 287-290.</w:t>
      </w: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3. Белкина Е.Н., Рамзаева С.С. Развитие промышленного предпринимательства в Ставропольском крае. В сборнике: Региональная модель развития: Детерминанты эк</w:t>
      </w:r>
      <w:r w:rsidRPr="00D75E7B">
        <w:rPr>
          <w:sz w:val="24"/>
          <w:szCs w:val="24"/>
        </w:rPr>
        <w:t>о</w:t>
      </w:r>
      <w:r w:rsidRPr="00D75E7B">
        <w:rPr>
          <w:sz w:val="24"/>
          <w:szCs w:val="24"/>
        </w:rPr>
        <w:t xml:space="preserve">номики и маркетинга Материалы </w:t>
      </w:r>
      <w:r w:rsidRPr="00D75E7B">
        <w:rPr>
          <w:sz w:val="24"/>
          <w:szCs w:val="24"/>
          <w:lang w:val="en-US"/>
        </w:rPr>
        <w:t>VII</w:t>
      </w:r>
      <w:r w:rsidRPr="00D75E7B">
        <w:rPr>
          <w:sz w:val="24"/>
          <w:szCs w:val="24"/>
        </w:rPr>
        <w:t xml:space="preserve"> Всероссийской научно-практической конфере</w:t>
      </w:r>
      <w:r w:rsidRPr="00D75E7B">
        <w:rPr>
          <w:sz w:val="24"/>
          <w:szCs w:val="24"/>
        </w:rPr>
        <w:t>н</w:t>
      </w:r>
      <w:r w:rsidRPr="00D75E7B">
        <w:rPr>
          <w:sz w:val="24"/>
          <w:szCs w:val="24"/>
        </w:rPr>
        <w:t>ции. 2014. С. 62-68.</w:t>
      </w: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4. Дмитренко К.Ю., Погребная Н. В., Чекмарева С.А. Мировой рынок инвест</w:t>
      </w:r>
      <w:r w:rsidRPr="00D75E7B">
        <w:rPr>
          <w:sz w:val="24"/>
          <w:szCs w:val="24"/>
        </w:rPr>
        <w:t>и</w:t>
      </w:r>
      <w:r w:rsidRPr="00D75E7B">
        <w:rPr>
          <w:sz w:val="24"/>
          <w:szCs w:val="24"/>
        </w:rPr>
        <w:t>ций: динамика, проблемы и тенденции развития // Политематический сетевой эле</w:t>
      </w:r>
      <w:r w:rsidRPr="00D75E7B">
        <w:rPr>
          <w:sz w:val="24"/>
          <w:szCs w:val="24"/>
        </w:rPr>
        <w:t>к</w:t>
      </w:r>
      <w:r w:rsidRPr="00D75E7B">
        <w:rPr>
          <w:sz w:val="24"/>
          <w:szCs w:val="24"/>
        </w:rPr>
        <w:t xml:space="preserve">тронный научный журнал Кубанского государственного аграрного университета. 2016. №123. – С. 1555-1565. </w:t>
      </w:r>
    </w:p>
    <w:p w:rsidR="00F64C65" w:rsidRPr="00D75E7B" w:rsidRDefault="00F64C65" w:rsidP="00A527BA">
      <w:pPr>
        <w:tabs>
          <w:tab w:val="left" w:pos="851"/>
        </w:tabs>
        <w:spacing w:after="0" w:line="240" w:lineRule="auto"/>
        <w:ind w:left="0" w:firstLine="567"/>
        <w:jc w:val="both"/>
        <w:rPr>
          <w:sz w:val="24"/>
          <w:szCs w:val="24"/>
        </w:rPr>
      </w:pPr>
      <w:r>
        <w:rPr>
          <w:sz w:val="24"/>
          <w:szCs w:val="24"/>
        </w:rPr>
        <w:t>5</w:t>
      </w:r>
      <w:r w:rsidRPr="00D75E7B">
        <w:rPr>
          <w:sz w:val="24"/>
          <w:szCs w:val="24"/>
        </w:rPr>
        <w:t>. Информационно-аналитический портал «Нефть России» [Электронный р</w:t>
      </w:r>
      <w:r w:rsidRPr="00D75E7B">
        <w:rPr>
          <w:sz w:val="24"/>
          <w:szCs w:val="24"/>
        </w:rPr>
        <w:t>е</w:t>
      </w:r>
      <w:r w:rsidRPr="00D75E7B">
        <w:rPr>
          <w:sz w:val="24"/>
          <w:szCs w:val="24"/>
        </w:rPr>
        <w:t xml:space="preserve">сурс].  - Режим доступа: </w:t>
      </w:r>
      <w:r w:rsidRPr="00D75E7B">
        <w:rPr>
          <w:sz w:val="24"/>
          <w:szCs w:val="24"/>
          <w:lang w:val="en-US"/>
        </w:rPr>
        <w:t>http</w:t>
      </w:r>
      <w:r w:rsidRPr="00D75E7B">
        <w:rPr>
          <w:sz w:val="24"/>
          <w:szCs w:val="24"/>
        </w:rPr>
        <w:t>://</w:t>
      </w:r>
      <w:r w:rsidRPr="00D75E7B">
        <w:rPr>
          <w:sz w:val="24"/>
          <w:szCs w:val="24"/>
          <w:lang w:val="en-US"/>
        </w:rPr>
        <w:t>www</w:t>
      </w:r>
      <w:r w:rsidRPr="00D75E7B">
        <w:rPr>
          <w:sz w:val="24"/>
          <w:szCs w:val="24"/>
        </w:rPr>
        <w:t>.</w:t>
      </w:r>
      <w:r w:rsidRPr="00D75E7B">
        <w:rPr>
          <w:sz w:val="24"/>
          <w:szCs w:val="24"/>
          <w:lang w:val="en-US"/>
        </w:rPr>
        <w:t>oilru</w:t>
      </w:r>
      <w:r w:rsidRPr="00D75E7B">
        <w:rPr>
          <w:sz w:val="24"/>
          <w:szCs w:val="24"/>
        </w:rPr>
        <w:t>.</w:t>
      </w:r>
      <w:r w:rsidRPr="00D75E7B">
        <w:rPr>
          <w:sz w:val="24"/>
          <w:szCs w:val="24"/>
          <w:lang w:val="en-US"/>
        </w:rPr>
        <w:t>com</w:t>
      </w:r>
    </w:p>
    <w:p w:rsidR="00F64C65" w:rsidRPr="00A7652E" w:rsidRDefault="00F64C65" w:rsidP="00A527BA">
      <w:pPr>
        <w:tabs>
          <w:tab w:val="left" w:pos="851"/>
        </w:tabs>
        <w:spacing w:after="0" w:line="240" w:lineRule="auto"/>
        <w:ind w:left="0" w:firstLine="567"/>
        <w:jc w:val="both"/>
        <w:rPr>
          <w:sz w:val="24"/>
          <w:szCs w:val="24"/>
        </w:rPr>
      </w:pPr>
      <w:r>
        <w:rPr>
          <w:sz w:val="24"/>
          <w:szCs w:val="24"/>
        </w:rPr>
        <w:t>6.</w:t>
      </w:r>
      <w:r w:rsidRPr="002F79E3">
        <w:rPr>
          <w:sz w:val="24"/>
          <w:szCs w:val="24"/>
        </w:rPr>
        <w:t xml:space="preserve"> </w:t>
      </w:r>
      <w:r w:rsidRPr="00D75E7B">
        <w:rPr>
          <w:sz w:val="24"/>
          <w:szCs w:val="24"/>
        </w:rPr>
        <w:t>Казазиди Э.Я., Погребная Н.В.  Вывоз капитала из России: динамика, пробл</w:t>
      </w:r>
      <w:r w:rsidRPr="00D75E7B">
        <w:rPr>
          <w:sz w:val="24"/>
          <w:szCs w:val="24"/>
        </w:rPr>
        <w:t>е</w:t>
      </w:r>
      <w:r w:rsidRPr="00D75E7B">
        <w:rPr>
          <w:sz w:val="24"/>
          <w:szCs w:val="24"/>
        </w:rPr>
        <w:t>мы и последствия // Политематический сетевой электронный научный журнал Куба</w:t>
      </w:r>
      <w:r w:rsidRPr="00D75E7B">
        <w:rPr>
          <w:sz w:val="24"/>
          <w:szCs w:val="24"/>
        </w:rPr>
        <w:t>н</w:t>
      </w:r>
      <w:r w:rsidRPr="00D75E7B">
        <w:rPr>
          <w:sz w:val="24"/>
          <w:szCs w:val="24"/>
        </w:rPr>
        <w:t>ского государственного аграрного университета (Научный журнал КубГАУ) [Эле</w:t>
      </w:r>
      <w:r w:rsidRPr="00D75E7B">
        <w:rPr>
          <w:sz w:val="24"/>
          <w:szCs w:val="24"/>
        </w:rPr>
        <w:t>к</w:t>
      </w:r>
      <w:r w:rsidRPr="00D75E7B">
        <w:rPr>
          <w:sz w:val="24"/>
          <w:szCs w:val="24"/>
        </w:rPr>
        <w:t xml:space="preserve">тронный ресурс]. – Краснодар: КубГАУ, 2016. – №04(118).  </w:t>
      </w: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7. Манджиев Ц.Д., Белкина Е.Н., Вороков С.С. Развитие предпринимательской среды региона: теория и инструментарий. Краснодар, 2016.</w:t>
      </w:r>
    </w:p>
    <w:p w:rsidR="00F64C65" w:rsidRPr="00D75E7B" w:rsidRDefault="00F64C65" w:rsidP="00A527BA">
      <w:pPr>
        <w:tabs>
          <w:tab w:val="left" w:pos="851"/>
        </w:tabs>
        <w:spacing w:after="0" w:line="240" w:lineRule="auto"/>
        <w:ind w:left="0" w:firstLine="567"/>
        <w:jc w:val="both"/>
        <w:rPr>
          <w:sz w:val="24"/>
          <w:szCs w:val="24"/>
        </w:rPr>
      </w:pPr>
      <w:r>
        <w:rPr>
          <w:sz w:val="24"/>
          <w:szCs w:val="24"/>
        </w:rPr>
        <w:t>8</w:t>
      </w:r>
      <w:r w:rsidRPr="00D75E7B">
        <w:rPr>
          <w:sz w:val="24"/>
          <w:szCs w:val="24"/>
        </w:rPr>
        <w:t>. Молчан А.С., Погребная Н.В., Сурнина Ю.В. Российская сфера НИОКР: с</w:t>
      </w:r>
      <w:r w:rsidRPr="00D75E7B">
        <w:rPr>
          <w:sz w:val="24"/>
          <w:szCs w:val="24"/>
        </w:rPr>
        <w:t>о</w:t>
      </w:r>
      <w:r w:rsidRPr="00D75E7B">
        <w:rPr>
          <w:sz w:val="24"/>
          <w:szCs w:val="24"/>
        </w:rPr>
        <w:t>временные инвестиционные реалии // Политематический сетевой электронный нау</w:t>
      </w:r>
      <w:r w:rsidRPr="00D75E7B">
        <w:rPr>
          <w:sz w:val="24"/>
          <w:szCs w:val="24"/>
        </w:rPr>
        <w:t>ч</w:t>
      </w:r>
      <w:r w:rsidRPr="00D75E7B">
        <w:rPr>
          <w:sz w:val="24"/>
          <w:szCs w:val="24"/>
        </w:rPr>
        <w:t>ный журнал Кубанского государственного аграрного университета (Научный журнал КубГАУ) [Электронный ресурс]. – Краснод</w:t>
      </w:r>
      <w:r>
        <w:rPr>
          <w:sz w:val="24"/>
          <w:szCs w:val="24"/>
        </w:rPr>
        <w:t xml:space="preserve">ар: КубГАУ, 2016. – №09(123). </w:t>
      </w:r>
    </w:p>
    <w:p w:rsidR="00F64C65" w:rsidRPr="00D75E7B" w:rsidRDefault="00F64C65" w:rsidP="00A527BA">
      <w:pPr>
        <w:tabs>
          <w:tab w:val="left" w:pos="851"/>
        </w:tabs>
        <w:spacing w:after="0" w:line="240" w:lineRule="auto"/>
        <w:ind w:left="0" w:firstLine="567"/>
        <w:jc w:val="both"/>
        <w:rPr>
          <w:sz w:val="24"/>
          <w:szCs w:val="24"/>
        </w:rPr>
      </w:pPr>
      <w:r>
        <w:rPr>
          <w:sz w:val="24"/>
          <w:szCs w:val="24"/>
        </w:rPr>
        <w:t xml:space="preserve">9. </w:t>
      </w:r>
      <w:r w:rsidRPr="00D75E7B">
        <w:rPr>
          <w:sz w:val="24"/>
          <w:szCs w:val="24"/>
        </w:rPr>
        <w:t>Пельменёва А.А. Влияние нефтеперерабатывающей отрасли на социально-экономическое развитие регионов // Фундаментальные исследования. – 2007. – № 12-3. – С. 529-530;</w:t>
      </w:r>
    </w:p>
    <w:p w:rsidR="00F64C65" w:rsidRPr="00D75E7B" w:rsidRDefault="00F64C65" w:rsidP="00A527BA">
      <w:pPr>
        <w:tabs>
          <w:tab w:val="left" w:pos="851"/>
        </w:tabs>
        <w:spacing w:after="0" w:line="240" w:lineRule="auto"/>
        <w:ind w:left="0" w:firstLine="567"/>
        <w:jc w:val="both"/>
        <w:rPr>
          <w:sz w:val="24"/>
          <w:szCs w:val="24"/>
        </w:rPr>
      </w:pPr>
      <w:r w:rsidRPr="00D75E7B">
        <w:rPr>
          <w:sz w:val="24"/>
          <w:szCs w:val="24"/>
        </w:rPr>
        <w:t xml:space="preserve">10. Погребная, Н. В. Иностранные инвестиции [Текст] : учеб. - метод. пособие / Н. В. Погребная. – Краснодар : КубГАУ, 2015. – 140 с. </w:t>
      </w:r>
    </w:p>
    <w:p w:rsidR="00F64C65" w:rsidRPr="00D75E7B" w:rsidRDefault="00F64C65" w:rsidP="00A527BA">
      <w:pPr>
        <w:tabs>
          <w:tab w:val="left" w:pos="851"/>
        </w:tabs>
        <w:spacing w:after="0" w:line="240" w:lineRule="auto"/>
        <w:ind w:left="0" w:firstLine="567"/>
        <w:jc w:val="both"/>
        <w:rPr>
          <w:sz w:val="24"/>
          <w:szCs w:val="24"/>
        </w:rPr>
      </w:pPr>
      <w:r>
        <w:rPr>
          <w:sz w:val="24"/>
          <w:szCs w:val="24"/>
        </w:rPr>
        <w:t>11</w:t>
      </w:r>
      <w:r w:rsidRPr="00D75E7B">
        <w:rPr>
          <w:sz w:val="24"/>
          <w:szCs w:val="24"/>
        </w:rPr>
        <w:t>. Официальный сайт Федеральной службы государственной статистики [Эле</w:t>
      </w:r>
      <w:r w:rsidRPr="00D75E7B">
        <w:rPr>
          <w:sz w:val="24"/>
          <w:szCs w:val="24"/>
        </w:rPr>
        <w:t>к</w:t>
      </w:r>
      <w:r w:rsidRPr="00D75E7B">
        <w:rPr>
          <w:sz w:val="24"/>
          <w:szCs w:val="24"/>
        </w:rPr>
        <w:t xml:space="preserve">тронный ресурс]. - Режим доступа: </w:t>
      </w:r>
      <w:r w:rsidRPr="00D75E7B">
        <w:rPr>
          <w:sz w:val="24"/>
          <w:szCs w:val="24"/>
          <w:lang w:val="en-US"/>
        </w:rPr>
        <w:t>http</w:t>
      </w:r>
      <w:r w:rsidRPr="00D75E7B">
        <w:rPr>
          <w:sz w:val="24"/>
          <w:szCs w:val="24"/>
        </w:rPr>
        <w:t>://</w:t>
      </w:r>
      <w:r w:rsidRPr="00D75E7B">
        <w:rPr>
          <w:sz w:val="24"/>
          <w:szCs w:val="24"/>
          <w:lang w:val="en-US"/>
        </w:rPr>
        <w:t>www</w:t>
      </w:r>
      <w:r w:rsidRPr="00D75E7B">
        <w:rPr>
          <w:sz w:val="24"/>
          <w:szCs w:val="24"/>
        </w:rPr>
        <w:t>.</w:t>
      </w:r>
      <w:r w:rsidRPr="00D75E7B">
        <w:rPr>
          <w:sz w:val="24"/>
          <w:szCs w:val="24"/>
          <w:lang w:val="en-US"/>
        </w:rPr>
        <w:t>gks</w:t>
      </w:r>
      <w:r w:rsidRPr="00D75E7B">
        <w:rPr>
          <w:sz w:val="24"/>
          <w:szCs w:val="24"/>
        </w:rPr>
        <w:t>.</w:t>
      </w:r>
      <w:r w:rsidRPr="00D75E7B">
        <w:rPr>
          <w:sz w:val="24"/>
          <w:szCs w:val="24"/>
          <w:lang w:val="en-US"/>
        </w:rPr>
        <w:t>ru</w:t>
      </w:r>
      <w:r w:rsidRPr="00D75E7B">
        <w:rPr>
          <w:sz w:val="24"/>
          <w:szCs w:val="24"/>
        </w:rPr>
        <w:t>/</w:t>
      </w:r>
      <w:r w:rsidRPr="00D75E7B">
        <w:rPr>
          <w:sz w:val="24"/>
          <w:szCs w:val="24"/>
          <w:lang w:val="en-US"/>
        </w:rPr>
        <w:t>bgd</w:t>
      </w:r>
      <w:r w:rsidRPr="00D75E7B">
        <w:rPr>
          <w:sz w:val="24"/>
          <w:szCs w:val="24"/>
        </w:rPr>
        <w:t>/</w:t>
      </w:r>
      <w:r w:rsidRPr="00D75E7B">
        <w:rPr>
          <w:sz w:val="24"/>
          <w:szCs w:val="24"/>
          <w:lang w:val="en-US"/>
        </w:rPr>
        <w:t>free</w:t>
      </w:r>
      <w:r w:rsidRPr="00D75E7B">
        <w:rPr>
          <w:sz w:val="24"/>
          <w:szCs w:val="24"/>
        </w:rPr>
        <w:t>/</w:t>
      </w:r>
      <w:r w:rsidRPr="00D75E7B">
        <w:rPr>
          <w:sz w:val="24"/>
          <w:szCs w:val="24"/>
          <w:lang w:val="en-US"/>
        </w:rPr>
        <w:t>b</w:t>
      </w:r>
      <w:r w:rsidRPr="00D75E7B">
        <w:rPr>
          <w:sz w:val="24"/>
          <w:szCs w:val="24"/>
        </w:rPr>
        <w:t>04_03/</w:t>
      </w:r>
      <w:r>
        <w:rPr>
          <w:sz w:val="24"/>
          <w:szCs w:val="24"/>
        </w:rPr>
        <w:t xml:space="preserve"> </w:t>
      </w:r>
      <w:r w:rsidRPr="00D75E7B">
        <w:rPr>
          <w:sz w:val="24"/>
          <w:szCs w:val="24"/>
          <w:lang w:val="en-US"/>
        </w:rPr>
        <w:t>IssWWW</w:t>
      </w:r>
      <w:r w:rsidRPr="00D75E7B">
        <w:rPr>
          <w:sz w:val="24"/>
          <w:szCs w:val="24"/>
        </w:rPr>
        <w:t>.</w:t>
      </w:r>
      <w:r w:rsidRPr="00D75E7B">
        <w:rPr>
          <w:sz w:val="24"/>
          <w:szCs w:val="24"/>
          <w:lang w:val="en-US"/>
        </w:rPr>
        <w:t>exe</w:t>
      </w:r>
      <w:r w:rsidRPr="00D75E7B">
        <w:rPr>
          <w:sz w:val="24"/>
          <w:szCs w:val="24"/>
        </w:rPr>
        <w:t>/</w:t>
      </w:r>
      <w:r w:rsidRPr="00D75E7B">
        <w:rPr>
          <w:sz w:val="24"/>
          <w:szCs w:val="24"/>
          <w:lang w:val="en-US"/>
        </w:rPr>
        <w:t>Stg</w:t>
      </w:r>
      <w:r w:rsidRPr="00D75E7B">
        <w:rPr>
          <w:sz w:val="24"/>
          <w:szCs w:val="24"/>
        </w:rPr>
        <w:t>/</w:t>
      </w:r>
      <w:r w:rsidRPr="00D75E7B">
        <w:rPr>
          <w:sz w:val="24"/>
          <w:szCs w:val="24"/>
          <w:lang w:val="en-US"/>
        </w:rPr>
        <w:t>d</w:t>
      </w:r>
      <w:r w:rsidRPr="00D75E7B">
        <w:rPr>
          <w:sz w:val="24"/>
          <w:szCs w:val="24"/>
        </w:rPr>
        <w:t>01/16.</w:t>
      </w:r>
      <w:r w:rsidRPr="00D75E7B">
        <w:rPr>
          <w:sz w:val="24"/>
          <w:szCs w:val="24"/>
          <w:lang w:val="en-US"/>
        </w:rPr>
        <w:t>htm</w:t>
      </w:r>
    </w:p>
    <w:p w:rsidR="00F64C65" w:rsidRPr="00276209" w:rsidRDefault="00F64C65" w:rsidP="00A527BA">
      <w:pPr>
        <w:tabs>
          <w:tab w:val="left" w:pos="851"/>
        </w:tabs>
        <w:spacing w:after="0" w:line="240" w:lineRule="auto"/>
        <w:ind w:left="0" w:firstLine="567"/>
        <w:jc w:val="both"/>
        <w:rPr>
          <w:sz w:val="24"/>
          <w:szCs w:val="24"/>
          <w:lang w:val="en-US"/>
        </w:rPr>
      </w:pPr>
      <w:r w:rsidRPr="00D75E7B">
        <w:rPr>
          <w:sz w:val="24"/>
          <w:szCs w:val="24"/>
        </w:rPr>
        <w:t>12. Цатхланова Т.Т., Белкина Е.Н., Айдинова А.Т., Скоморощенко А.А. Планир</w:t>
      </w:r>
      <w:r w:rsidRPr="00D75E7B">
        <w:rPr>
          <w:sz w:val="24"/>
          <w:szCs w:val="24"/>
        </w:rPr>
        <w:t>о</w:t>
      </w:r>
      <w:r w:rsidRPr="00D75E7B">
        <w:rPr>
          <w:sz w:val="24"/>
          <w:szCs w:val="24"/>
        </w:rPr>
        <w:t xml:space="preserve">вание на предприятии // учебное пособие. </w:t>
      </w:r>
      <w:r w:rsidRPr="00D75E7B">
        <w:rPr>
          <w:sz w:val="24"/>
          <w:szCs w:val="24"/>
          <w:lang w:val="en-US"/>
        </w:rPr>
        <w:t>Ставрополь, 2016. – 256с.</w:t>
      </w:r>
    </w:p>
    <w:p w:rsidR="00F64C65" w:rsidRPr="00276209" w:rsidRDefault="00F64C65" w:rsidP="00A527BA">
      <w:pPr>
        <w:tabs>
          <w:tab w:val="left" w:pos="851"/>
        </w:tabs>
        <w:spacing w:after="0" w:line="240" w:lineRule="auto"/>
        <w:ind w:left="0" w:firstLine="567"/>
        <w:jc w:val="both"/>
        <w:rPr>
          <w:sz w:val="24"/>
          <w:szCs w:val="24"/>
          <w:lang w:val="en-US"/>
        </w:rPr>
      </w:pPr>
    </w:p>
    <w:p w:rsidR="00F64C65" w:rsidRPr="00276209" w:rsidRDefault="00F64C65" w:rsidP="00A527BA">
      <w:pPr>
        <w:tabs>
          <w:tab w:val="left" w:pos="851"/>
          <w:tab w:val="left" w:pos="993"/>
          <w:tab w:val="left" w:pos="5820"/>
        </w:tabs>
        <w:spacing w:after="0" w:line="240" w:lineRule="auto"/>
        <w:ind w:left="0" w:firstLine="567"/>
        <w:jc w:val="both"/>
        <w:rPr>
          <w:b/>
          <w:caps/>
          <w:sz w:val="24"/>
          <w:szCs w:val="24"/>
          <w:lang w:val="en-US"/>
        </w:rPr>
      </w:pPr>
      <w:r w:rsidRPr="00C237F8">
        <w:rPr>
          <w:b/>
          <w:caps/>
          <w:sz w:val="24"/>
          <w:szCs w:val="24"/>
          <w:lang w:val="en-US"/>
        </w:rPr>
        <w:t>references</w:t>
      </w:r>
    </w:p>
    <w:p w:rsidR="00F64C65" w:rsidRPr="00276209" w:rsidRDefault="00F64C65" w:rsidP="00A527BA">
      <w:pPr>
        <w:tabs>
          <w:tab w:val="left" w:pos="851"/>
          <w:tab w:val="left" w:pos="993"/>
          <w:tab w:val="left" w:pos="5820"/>
        </w:tabs>
        <w:spacing w:after="0" w:line="240" w:lineRule="auto"/>
        <w:ind w:left="0" w:firstLine="567"/>
        <w:jc w:val="both"/>
        <w:rPr>
          <w:b/>
          <w:caps/>
          <w:sz w:val="24"/>
          <w:szCs w:val="24"/>
          <w:lang w:val="en-US"/>
        </w:rPr>
      </w:pP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1. Belkina, E.N., Cherepuhin, T.Ju. Resursnyj potencial regiona: formirovanie, ocenka, perspektivy razvitija : monografija / - Stavropol': Izdat.-informac. centr «Fabula».- 2011. – 186 s.</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2. Belkina E.N. Analiz vneshnej i vnutrennej sredy kak osnova prinjatija strat</w:t>
      </w:r>
      <w:r w:rsidRPr="0051303F">
        <w:rPr>
          <w:sz w:val="24"/>
          <w:szCs w:val="24"/>
          <w:lang w:val="en-US"/>
        </w:rPr>
        <w:t>e</w:t>
      </w:r>
      <w:r w:rsidRPr="0051303F">
        <w:rPr>
          <w:sz w:val="24"/>
          <w:szCs w:val="24"/>
          <w:lang w:val="en-US"/>
        </w:rPr>
        <w:t>gicheskih reshenij. V sbornike: Agrarnaja nauka, tvorchestvo, rost. 2013. S. 287-290.</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3. Belkina E.N., Ramzaeva S.S. Razvitie promyshlennogo predprinimatel'stva v Sta</w:t>
      </w:r>
      <w:r w:rsidRPr="0051303F">
        <w:rPr>
          <w:sz w:val="24"/>
          <w:szCs w:val="24"/>
          <w:lang w:val="en-US"/>
        </w:rPr>
        <w:t>v</w:t>
      </w:r>
      <w:r w:rsidRPr="0051303F">
        <w:rPr>
          <w:sz w:val="24"/>
          <w:szCs w:val="24"/>
          <w:lang w:val="en-US"/>
        </w:rPr>
        <w:t>ropol'skom krae. V sbornike: Regional'naja model' razvitija: Determinanty jekonomiki i ma</w:t>
      </w:r>
      <w:r w:rsidRPr="0051303F">
        <w:rPr>
          <w:sz w:val="24"/>
          <w:szCs w:val="24"/>
          <w:lang w:val="en-US"/>
        </w:rPr>
        <w:t>r</w:t>
      </w:r>
      <w:r w:rsidRPr="0051303F">
        <w:rPr>
          <w:sz w:val="24"/>
          <w:szCs w:val="24"/>
          <w:lang w:val="en-US"/>
        </w:rPr>
        <w:t>ketinga Materialy VII Vserossijskoj nauchno-prakticheskoj konferencii. 2014. S. 62-68.</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4. Dmitrenko K.Ju., Pogrebnaja N. V., Chekmareva S.A. Mirovoj rynok investicij: d</w:t>
      </w:r>
      <w:r w:rsidRPr="0051303F">
        <w:rPr>
          <w:sz w:val="24"/>
          <w:szCs w:val="24"/>
          <w:lang w:val="en-US"/>
        </w:rPr>
        <w:t>i</w:t>
      </w:r>
      <w:r w:rsidRPr="0051303F">
        <w:rPr>
          <w:sz w:val="24"/>
          <w:szCs w:val="24"/>
          <w:lang w:val="en-US"/>
        </w:rPr>
        <w:t xml:space="preserve">namika, problemy i tendencii razvitija // Politematicheskij setevoj jelektronnyj nauchnyj zhurnal Kubanskogo gosudarstvennogo agrarnogo universiteta. 2016. №123. – S. 1555-1565. </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5. Informacionno-analiticheskij portal «Neft' Rossii» [Jelektronnyj resurs].  - Rezhim dostupa: http://www.oilru.com</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6. Kazazidi Je.Ja., Pogrebnaja N.V.  Vyvoz kapitala iz Rossii: dinamika, problemy i posledstvija // Politematicheskij setevoj jelektronnyj nauchnyj zhurnal Kubanskogo gos</w:t>
      </w:r>
      <w:r w:rsidRPr="0051303F">
        <w:rPr>
          <w:sz w:val="24"/>
          <w:szCs w:val="24"/>
          <w:lang w:val="en-US"/>
        </w:rPr>
        <w:t>u</w:t>
      </w:r>
      <w:r w:rsidRPr="0051303F">
        <w:rPr>
          <w:sz w:val="24"/>
          <w:szCs w:val="24"/>
          <w:lang w:val="en-US"/>
        </w:rPr>
        <w:t xml:space="preserve">darstvennogo agrarnogo universiteta (Nauchnyj zhurnal KubGAU) [Jelektronnyj resurs]. – Krasnodar: KubGAU, 2016. – №04(118).  </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7. Mandzhiev C.D., Belkina E.N., Vorokov S.S. Razvitie predprinimatel'skoj sredy r</w:t>
      </w:r>
      <w:r w:rsidRPr="0051303F">
        <w:rPr>
          <w:sz w:val="24"/>
          <w:szCs w:val="24"/>
          <w:lang w:val="en-US"/>
        </w:rPr>
        <w:t>e</w:t>
      </w:r>
      <w:r w:rsidRPr="0051303F">
        <w:rPr>
          <w:sz w:val="24"/>
          <w:szCs w:val="24"/>
          <w:lang w:val="en-US"/>
        </w:rPr>
        <w:t>giona: teorija i instrumentarij. Krasnodar, 2016.</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8. Molchan A.S., Pogrebnaja N.V., Surnina Ju.V. Rossijskaja sfera NIOKR: sovreme</w:t>
      </w:r>
      <w:r w:rsidRPr="0051303F">
        <w:rPr>
          <w:sz w:val="24"/>
          <w:szCs w:val="24"/>
          <w:lang w:val="en-US"/>
        </w:rPr>
        <w:t>n</w:t>
      </w:r>
      <w:r w:rsidRPr="0051303F">
        <w:rPr>
          <w:sz w:val="24"/>
          <w:szCs w:val="24"/>
          <w:lang w:val="en-US"/>
        </w:rPr>
        <w:t>nye investicionnye realii // Politematicheskij setevoj jelektronnyj nauchnyj zhurnal Kuba</w:t>
      </w:r>
      <w:r w:rsidRPr="0051303F">
        <w:rPr>
          <w:sz w:val="24"/>
          <w:szCs w:val="24"/>
          <w:lang w:val="en-US"/>
        </w:rPr>
        <w:t>n</w:t>
      </w:r>
      <w:r w:rsidRPr="0051303F">
        <w:rPr>
          <w:sz w:val="24"/>
          <w:szCs w:val="24"/>
          <w:lang w:val="en-US"/>
        </w:rPr>
        <w:t>skogo gosudarstvennogo agrarnogo universiteta (Nauchnyj zhurnal KubGAU) [Jelektronnyj resurs]. – Krasnod</w:t>
      </w:r>
      <w:r>
        <w:rPr>
          <w:sz w:val="24"/>
          <w:szCs w:val="24"/>
          <w:lang w:val="en-US"/>
        </w:rPr>
        <w:t>ar: KubGAU, 2016. – №09(123).</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9. Pel'menjova A.A. Vlijanie neftepererabatyvajushhej otrasli na social'no-jekonomicheskoe razvitie regionov // Fundamental'nye issledovanija. – 2007. – № 12-3. – S. 529-530;</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 xml:space="preserve">10. Pogrebnaja, N. V. Inostrannye investicii [Tekst] : ucheb. - metod. posobie / N. V. Pogrebnaja. – Krasnodar : KubGAU, 2015. – 140 s. </w:t>
      </w:r>
    </w:p>
    <w:p w:rsidR="00F64C65" w:rsidRPr="0051303F" w:rsidRDefault="00F64C65" w:rsidP="00A527BA">
      <w:pPr>
        <w:tabs>
          <w:tab w:val="left" w:pos="851"/>
        </w:tabs>
        <w:spacing w:after="0" w:line="240" w:lineRule="auto"/>
        <w:ind w:left="0" w:firstLine="567"/>
        <w:jc w:val="both"/>
        <w:rPr>
          <w:sz w:val="24"/>
          <w:szCs w:val="24"/>
          <w:lang w:val="en-US"/>
        </w:rPr>
      </w:pPr>
      <w:r w:rsidRPr="0051303F">
        <w:rPr>
          <w:sz w:val="24"/>
          <w:szCs w:val="24"/>
          <w:lang w:val="en-US"/>
        </w:rPr>
        <w:t>11. Oficial'nyj sajt Federal'noj sluzhby gosudarstvennoj statistiki [Jelektronnyj resurs]. - Rezhim dostupa: http://www.gks.ru/bgd/free/b04_03/ IssWWW.exe/Stg/d01/16.htm</w:t>
      </w:r>
    </w:p>
    <w:p w:rsidR="00F64C65" w:rsidRPr="0051303F" w:rsidRDefault="00F64C65" w:rsidP="00A527BA">
      <w:pPr>
        <w:tabs>
          <w:tab w:val="left" w:pos="851"/>
        </w:tabs>
        <w:spacing w:after="0" w:line="240" w:lineRule="auto"/>
        <w:ind w:left="0" w:firstLine="567"/>
        <w:jc w:val="both"/>
        <w:rPr>
          <w:sz w:val="24"/>
          <w:szCs w:val="24"/>
        </w:rPr>
      </w:pPr>
      <w:r w:rsidRPr="00A7652E">
        <w:rPr>
          <w:sz w:val="24"/>
          <w:szCs w:val="24"/>
          <w:lang w:val="en-US"/>
        </w:rPr>
        <w:t xml:space="preserve">12. Cathlanova T.T., Belkina E.N., Ajdinova A.T., Skomoroshhenko A.A. Planirovanie na predprijatii // uchebnoe posobie. </w:t>
      </w:r>
      <w:r w:rsidRPr="0051303F">
        <w:rPr>
          <w:sz w:val="24"/>
          <w:szCs w:val="24"/>
        </w:rPr>
        <w:t>Stavropol', 2016. – 256s.</w:t>
      </w:r>
    </w:p>
    <w:sectPr w:rsidR="00F64C65" w:rsidRPr="0051303F" w:rsidSect="00881C52">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C65" w:rsidRDefault="00F64C65" w:rsidP="006F3B62">
      <w:pPr>
        <w:spacing w:after="0" w:line="240" w:lineRule="auto"/>
      </w:pPr>
      <w:r>
        <w:separator/>
      </w:r>
    </w:p>
  </w:endnote>
  <w:endnote w:type="continuationSeparator" w:id="0">
    <w:p w:rsidR="00F64C65" w:rsidRDefault="00F64C65" w:rsidP="006F3B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C65" w:rsidRPr="00C83A6C" w:rsidRDefault="00F64C65" w:rsidP="00C83A6C">
    <w:pPr>
      <w:pStyle w:val="Footer"/>
      <w:ind w:left="0" w:firstLine="0"/>
      <w:rPr>
        <w:lang w:val="en-US"/>
      </w:rPr>
    </w:pPr>
    <w:r w:rsidRPr="002D1EE9">
      <w:rPr>
        <w:sz w:val="24"/>
        <w:szCs w:val="24"/>
      </w:rPr>
      <w:t>http://ej.kubagro.ru/2017/06/pdf/</w:t>
    </w:r>
    <w:r>
      <w:rPr>
        <w:sz w:val="24"/>
        <w:szCs w:val="24"/>
        <w:lang w:val="en-US"/>
      </w:rPr>
      <w:t>76</w:t>
    </w:r>
    <w:r w:rsidRPr="002D1EE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C65" w:rsidRDefault="00F64C65" w:rsidP="006F3B62">
      <w:pPr>
        <w:spacing w:after="0" w:line="240" w:lineRule="auto"/>
      </w:pPr>
      <w:r>
        <w:separator/>
      </w:r>
    </w:p>
  </w:footnote>
  <w:footnote w:type="continuationSeparator" w:id="0">
    <w:p w:rsidR="00F64C65" w:rsidRDefault="00F64C65" w:rsidP="006F3B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C65" w:rsidRDefault="00F64C65"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4C65" w:rsidRDefault="00F64C65" w:rsidP="00C83A6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C65" w:rsidRDefault="00F64C65"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64C65" w:rsidRPr="00C83A6C" w:rsidRDefault="00F64C65" w:rsidP="00C83A6C">
    <w:pPr>
      <w:pStyle w:val="Header"/>
      <w:ind w:left="0" w:right="360" w:firstLine="0"/>
      <w:rPr>
        <w:lang w:val="en-US"/>
      </w:rPr>
    </w:pPr>
    <w:r w:rsidRPr="00D6572B">
      <w:rPr>
        <w:sz w:val="24"/>
        <w:szCs w:val="24"/>
      </w:rPr>
      <w:t>Научный журнал КубГАУ, №130(06), 2017 года</w:t>
    </w:r>
  </w:p>
  <w:p w:rsidR="00F64C65" w:rsidRDefault="00F64C6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78C7"/>
    <w:rsid w:val="000065E7"/>
    <w:rsid w:val="00007760"/>
    <w:rsid w:val="00015446"/>
    <w:rsid w:val="0002347D"/>
    <w:rsid w:val="000236CD"/>
    <w:rsid w:val="000378C7"/>
    <w:rsid w:val="000450C1"/>
    <w:rsid w:val="0004571F"/>
    <w:rsid w:val="000462BA"/>
    <w:rsid w:val="00047E4F"/>
    <w:rsid w:val="00053B29"/>
    <w:rsid w:val="000540F3"/>
    <w:rsid w:val="000560C3"/>
    <w:rsid w:val="000729DE"/>
    <w:rsid w:val="000730F8"/>
    <w:rsid w:val="00074074"/>
    <w:rsid w:val="00080877"/>
    <w:rsid w:val="0008645C"/>
    <w:rsid w:val="00086E75"/>
    <w:rsid w:val="0009028B"/>
    <w:rsid w:val="00091BB3"/>
    <w:rsid w:val="00091C38"/>
    <w:rsid w:val="0009549B"/>
    <w:rsid w:val="00096D6E"/>
    <w:rsid w:val="000A00D6"/>
    <w:rsid w:val="000C3401"/>
    <w:rsid w:val="000E09FA"/>
    <w:rsid w:val="000E3535"/>
    <w:rsid w:val="000F23AD"/>
    <w:rsid w:val="000F66C1"/>
    <w:rsid w:val="00103877"/>
    <w:rsid w:val="00103CD2"/>
    <w:rsid w:val="001061DD"/>
    <w:rsid w:val="00133FDF"/>
    <w:rsid w:val="001460F0"/>
    <w:rsid w:val="0015302E"/>
    <w:rsid w:val="0015634E"/>
    <w:rsid w:val="00160512"/>
    <w:rsid w:val="00163711"/>
    <w:rsid w:val="001651EC"/>
    <w:rsid w:val="001662BB"/>
    <w:rsid w:val="00167F67"/>
    <w:rsid w:val="00171845"/>
    <w:rsid w:val="00177B61"/>
    <w:rsid w:val="0018115B"/>
    <w:rsid w:val="00183C8A"/>
    <w:rsid w:val="001878BE"/>
    <w:rsid w:val="0019169F"/>
    <w:rsid w:val="00193F06"/>
    <w:rsid w:val="001A037C"/>
    <w:rsid w:val="001A3E0B"/>
    <w:rsid w:val="001C3D7F"/>
    <w:rsid w:val="001C599D"/>
    <w:rsid w:val="001D13DB"/>
    <w:rsid w:val="001E6F0E"/>
    <w:rsid w:val="001F434D"/>
    <w:rsid w:val="002054D6"/>
    <w:rsid w:val="002306DF"/>
    <w:rsid w:val="00232E3C"/>
    <w:rsid w:val="0023677A"/>
    <w:rsid w:val="00245EBB"/>
    <w:rsid w:val="002638A8"/>
    <w:rsid w:val="00265673"/>
    <w:rsid w:val="00275820"/>
    <w:rsid w:val="00276209"/>
    <w:rsid w:val="00276A68"/>
    <w:rsid w:val="00280124"/>
    <w:rsid w:val="00282BB9"/>
    <w:rsid w:val="00285E9B"/>
    <w:rsid w:val="002A3AED"/>
    <w:rsid w:val="002A74B2"/>
    <w:rsid w:val="002A7FF8"/>
    <w:rsid w:val="002B46A0"/>
    <w:rsid w:val="002B7F69"/>
    <w:rsid w:val="002C539B"/>
    <w:rsid w:val="002C639D"/>
    <w:rsid w:val="002D1EE9"/>
    <w:rsid w:val="002F79E3"/>
    <w:rsid w:val="00304191"/>
    <w:rsid w:val="00305B9C"/>
    <w:rsid w:val="00313416"/>
    <w:rsid w:val="003215D8"/>
    <w:rsid w:val="0033588F"/>
    <w:rsid w:val="00336028"/>
    <w:rsid w:val="00344EED"/>
    <w:rsid w:val="00353B5B"/>
    <w:rsid w:val="003700C7"/>
    <w:rsid w:val="00376CC1"/>
    <w:rsid w:val="003901EF"/>
    <w:rsid w:val="003A762D"/>
    <w:rsid w:val="003B073B"/>
    <w:rsid w:val="003B0E7F"/>
    <w:rsid w:val="003B5E3C"/>
    <w:rsid w:val="003B7025"/>
    <w:rsid w:val="003B7121"/>
    <w:rsid w:val="003C29D5"/>
    <w:rsid w:val="003F7FF3"/>
    <w:rsid w:val="004119BF"/>
    <w:rsid w:val="00430650"/>
    <w:rsid w:val="00431A32"/>
    <w:rsid w:val="00435185"/>
    <w:rsid w:val="00436D69"/>
    <w:rsid w:val="00441241"/>
    <w:rsid w:val="004454F7"/>
    <w:rsid w:val="004713F6"/>
    <w:rsid w:val="004715FF"/>
    <w:rsid w:val="00481732"/>
    <w:rsid w:val="004A5489"/>
    <w:rsid w:val="004B712A"/>
    <w:rsid w:val="004C1655"/>
    <w:rsid w:val="004C2A75"/>
    <w:rsid w:val="004D1E5D"/>
    <w:rsid w:val="004E7CA9"/>
    <w:rsid w:val="004F7F5D"/>
    <w:rsid w:val="00504297"/>
    <w:rsid w:val="00504428"/>
    <w:rsid w:val="0051303F"/>
    <w:rsid w:val="0051380E"/>
    <w:rsid w:val="005264BF"/>
    <w:rsid w:val="0053237A"/>
    <w:rsid w:val="00532B7B"/>
    <w:rsid w:val="005330B7"/>
    <w:rsid w:val="00547D3F"/>
    <w:rsid w:val="0055035C"/>
    <w:rsid w:val="00554781"/>
    <w:rsid w:val="00557DE7"/>
    <w:rsid w:val="005620FB"/>
    <w:rsid w:val="005653D1"/>
    <w:rsid w:val="00572D21"/>
    <w:rsid w:val="00575729"/>
    <w:rsid w:val="0058275A"/>
    <w:rsid w:val="00587804"/>
    <w:rsid w:val="005929DE"/>
    <w:rsid w:val="005C1934"/>
    <w:rsid w:val="005C2492"/>
    <w:rsid w:val="005C2A24"/>
    <w:rsid w:val="005C4582"/>
    <w:rsid w:val="005C774E"/>
    <w:rsid w:val="005D4590"/>
    <w:rsid w:val="005F0F83"/>
    <w:rsid w:val="00605C80"/>
    <w:rsid w:val="00606580"/>
    <w:rsid w:val="00614AC0"/>
    <w:rsid w:val="00640271"/>
    <w:rsid w:val="00643578"/>
    <w:rsid w:val="006607A8"/>
    <w:rsid w:val="006675E7"/>
    <w:rsid w:val="006701BA"/>
    <w:rsid w:val="00673041"/>
    <w:rsid w:val="00677748"/>
    <w:rsid w:val="00687C35"/>
    <w:rsid w:val="00691723"/>
    <w:rsid w:val="0069326F"/>
    <w:rsid w:val="006A26BA"/>
    <w:rsid w:val="006A2A5E"/>
    <w:rsid w:val="006A2F62"/>
    <w:rsid w:val="006A515F"/>
    <w:rsid w:val="006B17E1"/>
    <w:rsid w:val="006C2877"/>
    <w:rsid w:val="006C532C"/>
    <w:rsid w:val="006C648E"/>
    <w:rsid w:val="006C7824"/>
    <w:rsid w:val="006F3B62"/>
    <w:rsid w:val="006F74A8"/>
    <w:rsid w:val="007067E5"/>
    <w:rsid w:val="00713F73"/>
    <w:rsid w:val="00715E20"/>
    <w:rsid w:val="0072336D"/>
    <w:rsid w:val="007255BD"/>
    <w:rsid w:val="00734C56"/>
    <w:rsid w:val="00736632"/>
    <w:rsid w:val="00740CBA"/>
    <w:rsid w:val="00747972"/>
    <w:rsid w:val="00761D3D"/>
    <w:rsid w:val="00762106"/>
    <w:rsid w:val="0076705A"/>
    <w:rsid w:val="00773462"/>
    <w:rsid w:val="0077549F"/>
    <w:rsid w:val="007862A5"/>
    <w:rsid w:val="00787A75"/>
    <w:rsid w:val="00787C0C"/>
    <w:rsid w:val="007929D8"/>
    <w:rsid w:val="00793CFC"/>
    <w:rsid w:val="00795F6E"/>
    <w:rsid w:val="007B096B"/>
    <w:rsid w:val="007B2B87"/>
    <w:rsid w:val="007B4F88"/>
    <w:rsid w:val="007C1293"/>
    <w:rsid w:val="007C4646"/>
    <w:rsid w:val="007C5247"/>
    <w:rsid w:val="007D41F3"/>
    <w:rsid w:val="007D51AC"/>
    <w:rsid w:val="007D546F"/>
    <w:rsid w:val="007E0A8E"/>
    <w:rsid w:val="007F1437"/>
    <w:rsid w:val="00801262"/>
    <w:rsid w:val="0080588E"/>
    <w:rsid w:val="00807FBD"/>
    <w:rsid w:val="00813F32"/>
    <w:rsid w:val="0081669E"/>
    <w:rsid w:val="00821865"/>
    <w:rsid w:val="008314F0"/>
    <w:rsid w:val="008362F5"/>
    <w:rsid w:val="008473BE"/>
    <w:rsid w:val="0085629F"/>
    <w:rsid w:val="0086093C"/>
    <w:rsid w:val="00861148"/>
    <w:rsid w:val="008627EC"/>
    <w:rsid w:val="00862A5D"/>
    <w:rsid w:val="00881C52"/>
    <w:rsid w:val="00887586"/>
    <w:rsid w:val="00892C11"/>
    <w:rsid w:val="008A39F8"/>
    <w:rsid w:val="008A44A8"/>
    <w:rsid w:val="008A5D90"/>
    <w:rsid w:val="008B36F2"/>
    <w:rsid w:val="008B37DD"/>
    <w:rsid w:val="008B5F5D"/>
    <w:rsid w:val="008C2023"/>
    <w:rsid w:val="008D2CAA"/>
    <w:rsid w:val="008E03B8"/>
    <w:rsid w:val="008E10EB"/>
    <w:rsid w:val="008E301A"/>
    <w:rsid w:val="008E61DB"/>
    <w:rsid w:val="008F019F"/>
    <w:rsid w:val="008F2623"/>
    <w:rsid w:val="008F5B45"/>
    <w:rsid w:val="009000C7"/>
    <w:rsid w:val="009048A1"/>
    <w:rsid w:val="009220BA"/>
    <w:rsid w:val="00943A82"/>
    <w:rsid w:val="009525FF"/>
    <w:rsid w:val="00953FC6"/>
    <w:rsid w:val="0095685D"/>
    <w:rsid w:val="00956CA3"/>
    <w:rsid w:val="00957925"/>
    <w:rsid w:val="009725ED"/>
    <w:rsid w:val="009831FB"/>
    <w:rsid w:val="00984B0C"/>
    <w:rsid w:val="00987F1F"/>
    <w:rsid w:val="00990AA5"/>
    <w:rsid w:val="00994DF1"/>
    <w:rsid w:val="009B5817"/>
    <w:rsid w:val="009C0BAC"/>
    <w:rsid w:val="009C3B87"/>
    <w:rsid w:val="009C580D"/>
    <w:rsid w:val="009C7E23"/>
    <w:rsid w:val="009D2F67"/>
    <w:rsid w:val="009D571B"/>
    <w:rsid w:val="009D5F4E"/>
    <w:rsid w:val="009D7843"/>
    <w:rsid w:val="009E66AC"/>
    <w:rsid w:val="009F23FE"/>
    <w:rsid w:val="009F61FF"/>
    <w:rsid w:val="00A07452"/>
    <w:rsid w:val="00A12E9F"/>
    <w:rsid w:val="00A13060"/>
    <w:rsid w:val="00A1739B"/>
    <w:rsid w:val="00A26306"/>
    <w:rsid w:val="00A30CC0"/>
    <w:rsid w:val="00A32327"/>
    <w:rsid w:val="00A36EB7"/>
    <w:rsid w:val="00A37953"/>
    <w:rsid w:val="00A4507C"/>
    <w:rsid w:val="00A46F7E"/>
    <w:rsid w:val="00A527BA"/>
    <w:rsid w:val="00A56A4C"/>
    <w:rsid w:val="00A60E24"/>
    <w:rsid w:val="00A67668"/>
    <w:rsid w:val="00A70904"/>
    <w:rsid w:val="00A71325"/>
    <w:rsid w:val="00A7652E"/>
    <w:rsid w:val="00A77EC9"/>
    <w:rsid w:val="00A82E5F"/>
    <w:rsid w:val="00A91B97"/>
    <w:rsid w:val="00A96BC9"/>
    <w:rsid w:val="00AA1A0C"/>
    <w:rsid w:val="00AA7A8E"/>
    <w:rsid w:val="00AB323B"/>
    <w:rsid w:val="00AB65EE"/>
    <w:rsid w:val="00AC2B26"/>
    <w:rsid w:val="00AC50FB"/>
    <w:rsid w:val="00AC7441"/>
    <w:rsid w:val="00AE03EC"/>
    <w:rsid w:val="00AE51FE"/>
    <w:rsid w:val="00B07A1C"/>
    <w:rsid w:val="00B135EA"/>
    <w:rsid w:val="00B16BAE"/>
    <w:rsid w:val="00B215B9"/>
    <w:rsid w:val="00B21D8A"/>
    <w:rsid w:val="00B22E27"/>
    <w:rsid w:val="00B36503"/>
    <w:rsid w:val="00B42449"/>
    <w:rsid w:val="00B54FE8"/>
    <w:rsid w:val="00B658DC"/>
    <w:rsid w:val="00B6622B"/>
    <w:rsid w:val="00B82408"/>
    <w:rsid w:val="00B8315D"/>
    <w:rsid w:val="00B956A0"/>
    <w:rsid w:val="00B96AA1"/>
    <w:rsid w:val="00BA25AA"/>
    <w:rsid w:val="00BA3137"/>
    <w:rsid w:val="00BA4165"/>
    <w:rsid w:val="00BC3A01"/>
    <w:rsid w:val="00BC3FFF"/>
    <w:rsid w:val="00BD4C21"/>
    <w:rsid w:val="00BD7B3F"/>
    <w:rsid w:val="00BF3643"/>
    <w:rsid w:val="00C002D5"/>
    <w:rsid w:val="00C041E3"/>
    <w:rsid w:val="00C0432C"/>
    <w:rsid w:val="00C060CC"/>
    <w:rsid w:val="00C06A40"/>
    <w:rsid w:val="00C146C6"/>
    <w:rsid w:val="00C14EF5"/>
    <w:rsid w:val="00C237F8"/>
    <w:rsid w:val="00C264F4"/>
    <w:rsid w:val="00C41466"/>
    <w:rsid w:val="00C4244C"/>
    <w:rsid w:val="00C42DA0"/>
    <w:rsid w:val="00C518FB"/>
    <w:rsid w:val="00C567A0"/>
    <w:rsid w:val="00C73C2C"/>
    <w:rsid w:val="00C75615"/>
    <w:rsid w:val="00C83A6C"/>
    <w:rsid w:val="00CA4B1C"/>
    <w:rsid w:val="00CA6A4D"/>
    <w:rsid w:val="00CB21A2"/>
    <w:rsid w:val="00CB53EA"/>
    <w:rsid w:val="00CB5C1D"/>
    <w:rsid w:val="00CC090D"/>
    <w:rsid w:val="00CD0E60"/>
    <w:rsid w:val="00CE09B7"/>
    <w:rsid w:val="00CE2368"/>
    <w:rsid w:val="00CF6B90"/>
    <w:rsid w:val="00D156FF"/>
    <w:rsid w:val="00D212F3"/>
    <w:rsid w:val="00D22AE8"/>
    <w:rsid w:val="00D263A9"/>
    <w:rsid w:val="00D2708D"/>
    <w:rsid w:val="00D6469A"/>
    <w:rsid w:val="00D6572B"/>
    <w:rsid w:val="00D75E7B"/>
    <w:rsid w:val="00D774BE"/>
    <w:rsid w:val="00D8231B"/>
    <w:rsid w:val="00D8518E"/>
    <w:rsid w:val="00D8791D"/>
    <w:rsid w:val="00D91662"/>
    <w:rsid w:val="00DB10F7"/>
    <w:rsid w:val="00DB27F3"/>
    <w:rsid w:val="00DB6FF3"/>
    <w:rsid w:val="00DD27C3"/>
    <w:rsid w:val="00DD7965"/>
    <w:rsid w:val="00DE09DA"/>
    <w:rsid w:val="00DE778F"/>
    <w:rsid w:val="00DF330C"/>
    <w:rsid w:val="00DF78C0"/>
    <w:rsid w:val="00E3356C"/>
    <w:rsid w:val="00E36645"/>
    <w:rsid w:val="00E425C4"/>
    <w:rsid w:val="00E42AFC"/>
    <w:rsid w:val="00E460A7"/>
    <w:rsid w:val="00E50B9D"/>
    <w:rsid w:val="00E51404"/>
    <w:rsid w:val="00E530C7"/>
    <w:rsid w:val="00E55C45"/>
    <w:rsid w:val="00E63DBD"/>
    <w:rsid w:val="00E71025"/>
    <w:rsid w:val="00E718B4"/>
    <w:rsid w:val="00E74DBE"/>
    <w:rsid w:val="00E873D7"/>
    <w:rsid w:val="00E939C2"/>
    <w:rsid w:val="00E964EB"/>
    <w:rsid w:val="00E97158"/>
    <w:rsid w:val="00EC1B63"/>
    <w:rsid w:val="00EE47B1"/>
    <w:rsid w:val="00EE695A"/>
    <w:rsid w:val="00EF11E5"/>
    <w:rsid w:val="00F02A81"/>
    <w:rsid w:val="00F262E3"/>
    <w:rsid w:val="00F34D54"/>
    <w:rsid w:val="00F34E92"/>
    <w:rsid w:val="00F37A3D"/>
    <w:rsid w:val="00F5524F"/>
    <w:rsid w:val="00F64C65"/>
    <w:rsid w:val="00F65536"/>
    <w:rsid w:val="00F66A9F"/>
    <w:rsid w:val="00F67472"/>
    <w:rsid w:val="00F67D05"/>
    <w:rsid w:val="00F8088C"/>
    <w:rsid w:val="00F8522B"/>
    <w:rsid w:val="00F91243"/>
    <w:rsid w:val="00FA69C3"/>
    <w:rsid w:val="00FA6DAD"/>
    <w:rsid w:val="00FC161E"/>
    <w:rsid w:val="00FC240B"/>
    <w:rsid w:val="00FC54C8"/>
    <w:rsid w:val="00FC766E"/>
    <w:rsid w:val="00FD352B"/>
    <w:rsid w:val="00FD5009"/>
    <w:rsid w:val="00FE4137"/>
    <w:rsid w:val="00FE719C"/>
    <w:rsid w:val="00FF0663"/>
    <w:rsid w:val="00FF56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F06"/>
    <w:pPr>
      <w:spacing w:after="160" w:line="360" w:lineRule="auto"/>
      <w:ind w:left="170" w:right="57" w:firstLine="709"/>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93F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93F06"/>
    <w:pPr>
      <w:ind w:left="720"/>
      <w:contextualSpacing/>
    </w:pPr>
  </w:style>
  <w:style w:type="character" w:customStyle="1" w:styleId="apple-converted-space">
    <w:name w:val="apple-converted-space"/>
    <w:basedOn w:val="DefaultParagraphFont"/>
    <w:uiPriority w:val="99"/>
    <w:rsid w:val="00C002D5"/>
    <w:rPr>
      <w:rFonts w:cs="Times New Roman"/>
    </w:rPr>
  </w:style>
  <w:style w:type="character" w:styleId="Hyperlink">
    <w:name w:val="Hyperlink"/>
    <w:basedOn w:val="DefaultParagraphFont"/>
    <w:uiPriority w:val="99"/>
    <w:rsid w:val="00C002D5"/>
    <w:rPr>
      <w:rFonts w:cs="Times New Roman"/>
      <w:color w:val="0000FF"/>
      <w:u w:val="single"/>
    </w:rPr>
  </w:style>
  <w:style w:type="paragraph" w:styleId="Header">
    <w:name w:val="header"/>
    <w:basedOn w:val="Normal"/>
    <w:link w:val="HeaderChar"/>
    <w:uiPriority w:val="99"/>
    <w:rsid w:val="006F3B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F3B62"/>
    <w:rPr>
      <w:rFonts w:cs="Times New Roman"/>
    </w:rPr>
  </w:style>
  <w:style w:type="paragraph" w:styleId="Footer">
    <w:name w:val="footer"/>
    <w:basedOn w:val="Normal"/>
    <w:link w:val="FooterChar"/>
    <w:uiPriority w:val="99"/>
    <w:rsid w:val="006F3B6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F3B62"/>
    <w:rPr>
      <w:rFonts w:cs="Times New Roman"/>
    </w:rPr>
  </w:style>
  <w:style w:type="table" w:customStyle="1" w:styleId="1">
    <w:name w:val="Сетка таблицы1"/>
    <w:uiPriority w:val="99"/>
    <w:rsid w:val="00881C5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CF6B90"/>
    <w:rPr>
      <w:sz w:val="24"/>
      <w:szCs w:val="24"/>
    </w:rPr>
  </w:style>
  <w:style w:type="character" w:styleId="PageNumber">
    <w:name w:val="page number"/>
    <w:basedOn w:val="DefaultParagraphFont"/>
    <w:uiPriority w:val="99"/>
    <w:rsid w:val="00C83A6C"/>
    <w:rPr>
      <w:rFonts w:cs="Times New Roman"/>
    </w:rPr>
  </w:style>
</w:styles>
</file>

<file path=word/webSettings.xml><?xml version="1.0" encoding="utf-8"?>
<w:webSettings xmlns:r="http://schemas.openxmlformats.org/officeDocument/2006/relationships" xmlns:w="http://schemas.openxmlformats.org/wordprocessingml/2006/main">
  <w:divs>
    <w:div w:id="1361780958">
      <w:marLeft w:val="0"/>
      <w:marRight w:val="0"/>
      <w:marTop w:val="0"/>
      <w:marBottom w:val="0"/>
      <w:divBdr>
        <w:top w:val="none" w:sz="0" w:space="0" w:color="auto"/>
        <w:left w:val="none" w:sz="0" w:space="0" w:color="auto"/>
        <w:bottom w:val="none" w:sz="0" w:space="0" w:color="auto"/>
        <w:right w:val="none" w:sz="0" w:space="0" w:color="auto"/>
      </w:divBdr>
    </w:div>
    <w:div w:id="1361780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vp777@bk.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2963</TotalTime>
  <Pages>10</Pages>
  <Words>3035</Words>
  <Characters>17305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242</cp:revision>
  <dcterms:created xsi:type="dcterms:W3CDTF">2017-05-15T11:17:00Z</dcterms:created>
  <dcterms:modified xsi:type="dcterms:W3CDTF">2017-06-22T13:53:00Z</dcterms:modified>
</cp:coreProperties>
</file>