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8E2EDB" w:rsidRPr="008D2121" w:rsidTr="002A19CB">
        <w:tc>
          <w:tcPr>
            <w:tcW w:w="4643" w:type="dxa"/>
          </w:tcPr>
          <w:p w:rsidR="008E2EDB" w:rsidRPr="008D2121" w:rsidRDefault="008E2EDB" w:rsidP="002A19CB">
            <w:pPr>
              <w:spacing w:after="0" w:line="240" w:lineRule="auto"/>
              <w:rPr>
                <w:rFonts w:ascii="Times New Roman" w:hAnsi="Times New Roman"/>
                <w:bCs/>
                <w:color w:val="000000"/>
                <w:sz w:val="20"/>
                <w:szCs w:val="20"/>
              </w:rPr>
            </w:pPr>
            <w:bookmarkStart w:id="0" w:name="_GoBack"/>
            <w:bookmarkEnd w:id="0"/>
            <w:r w:rsidRPr="008D2121">
              <w:rPr>
                <w:rFonts w:ascii="Times New Roman" w:hAnsi="Times New Roman"/>
                <w:bCs/>
                <w:color w:val="000000"/>
                <w:sz w:val="20"/>
                <w:szCs w:val="20"/>
              </w:rPr>
              <w:t>УДК 339.923</w:t>
            </w:r>
          </w:p>
          <w:p w:rsidR="008E2EDB" w:rsidRPr="008D2121" w:rsidRDefault="008E2EDB" w:rsidP="002A19CB">
            <w:pPr>
              <w:spacing w:after="0" w:line="240" w:lineRule="auto"/>
              <w:rPr>
                <w:rFonts w:ascii="Times New Roman" w:hAnsi="Times New Roman"/>
                <w:bCs/>
                <w:color w:val="000000"/>
                <w:sz w:val="20"/>
                <w:szCs w:val="20"/>
              </w:rPr>
            </w:pPr>
          </w:p>
          <w:p w:rsidR="008E2EDB" w:rsidRPr="008D2121" w:rsidRDefault="008E2EDB" w:rsidP="002A19CB">
            <w:pPr>
              <w:spacing w:after="0" w:line="240" w:lineRule="auto"/>
              <w:rPr>
                <w:rFonts w:ascii="Times New Roman" w:hAnsi="Times New Roman"/>
                <w:bCs/>
                <w:color w:val="000000"/>
                <w:sz w:val="20"/>
                <w:szCs w:val="20"/>
              </w:rPr>
            </w:pPr>
            <w:r w:rsidRPr="008D2121">
              <w:rPr>
                <w:rFonts w:ascii="Times New Roman" w:hAnsi="Times New Roman"/>
                <w:bCs/>
                <w:color w:val="000000"/>
                <w:sz w:val="20"/>
                <w:szCs w:val="20"/>
              </w:rPr>
              <w:t>08.00.00 Экономические науки</w:t>
            </w:r>
          </w:p>
          <w:p w:rsidR="008E2EDB" w:rsidRPr="008D2121" w:rsidRDefault="008E2EDB" w:rsidP="002A19CB">
            <w:pPr>
              <w:spacing w:after="0" w:line="240" w:lineRule="auto"/>
              <w:rPr>
                <w:rFonts w:ascii="Times New Roman" w:hAnsi="Times New Roman"/>
                <w:b/>
                <w:bCs/>
                <w:color w:val="000000"/>
                <w:sz w:val="20"/>
                <w:szCs w:val="20"/>
              </w:rPr>
            </w:pPr>
          </w:p>
          <w:p w:rsidR="008E2EDB" w:rsidRPr="008D2121" w:rsidRDefault="008E2EDB" w:rsidP="002A19CB">
            <w:pPr>
              <w:spacing w:after="0" w:line="240" w:lineRule="auto"/>
              <w:rPr>
                <w:rFonts w:ascii="Times New Roman" w:hAnsi="Times New Roman"/>
                <w:b/>
                <w:bCs/>
                <w:color w:val="000000"/>
                <w:sz w:val="20"/>
                <w:szCs w:val="20"/>
              </w:rPr>
            </w:pPr>
            <w:r w:rsidRPr="008D2121">
              <w:rPr>
                <w:rFonts w:ascii="Times New Roman" w:hAnsi="Times New Roman"/>
                <w:b/>
                <w:bCs/>
                <w:color w:val="000000"/>
                <w:sz w:val="20"/>
                <w:szCs w:val="20"/>
              </w:rPr>
              <w:t>СОВРЕМЕННОЕ СОСТОЯНИЕ И ОСОБЕ</w:t>
            </w:r>
            <w:r w:rsidRPr="008D2121">
              <w:rPr>
                <w:rFonts w:ascii="Times New Roman" w:hAnsi="Times New Roman"/>
                <w:b/>
                <w:bCs/>
                <w:color w:val="000000"/>
                <w:sz w:val="20"/>
                <w:szCs w:val="20"/>
              </w:rPr>
              <w:t>Н</w:t>
            </w:r>
            <w:r w:rsidRPr="008D2121">
              <w:rPr>
                <w:rFonts w:ascii="Times New Roman" w:hAnsi="Times New Roman"/>
                <w:b/>
                <w:bCs/>
                <w:color w:val="000000"/>
                <w:sz w:val="20"/>
                <w:szCs w:val="20"/>
              </w:rPr>
              <w:t>НОСТИ РАЗВИТИЯ ВНЕШНЕЙ И ВЗАИ</w:t>
            </w:r>
            <w:r w:rsidRPr="008D2121">
              <w:rPr>
                <w:rFonts w:ascii="Times New Roman" w:hAnsi="Times New Roman"/>
                <w:b/>
                <w:bCs/>
                <w:color w:val="000000"/>
                <w:sz w:val="20"/>
                <w:szCs w:val="20"/>
              </w:rPr>
              <w:t>М</w:t>
            </w:r>
            <w:r w:rsidRPr="008D2121">
              <w:rPr>
                <w:rFonts w:ascii="Times New Roman" w:hAnsi="Times New Roman"/>
                <w:b/>
                <w:bCs/>
                <w:color w:val="000000"/>
                <w:sz w:val="20"/>
                <w:szCs w:val="20"/>
              </w:rPr>
              <w:t>НОЙ ТОРГОВЛИ СТРАН-УЧАСТНИЦ ЕВР</w:t>
            </w:r>
            <w:r w:rsidRPr="008D2121">
              <w:rPr>
                <w:rFonts w:ascii="Times New Roman" w:hAnsi="Times New Roman"/>
                <w:b/>
                <w:bCs/>
                <w:color w:val="000000"/>
                <w:sz w:val="20"/>
                <w:szCs w:val="20"/>
              </w:rPr>
              <w:t>А</w:t>
            </w:r>
            <w:r w:rsidRPr="008D2121">
              <w:rPr>
                <w:rFonts w:ascii="Times New Roman" w:hAnsi="Times New Roman"/>
                <w:b/>
                <w:bCs/>
                <w:color w:val="000000"/>
                <w:sz w:val="20"/>
                <w:szCs w:val="20"/>
              </w:rPr>
              <w:t>ЗИЙСКОГО ЭКОНОМИЧЕСКОГО СОЮЗА</w:t>
            </w:r>
          </w:p>
          <w:p w:rsidR="008E2EDB" w:rsidRPr="008D2121" w:rsidRDefault="008E2EDB" w:rsidP="002A19CB">
            <w:pPr>
              <w:spacing w:after="0" w:line="240" w:lineRule="auto"/>
              <w:rPr>
                <w:rFonts w:ascii="Times New Roman" w:hAnsi="Times New Roman"/>
                <w:bCs/>
                <w:color w:val="000000"/>
                <w:sz w:val="20"/>
                <w:szCs w:val="20"/>
              </w:rPr>
            </w:pPr>
          </w:p>
          <w:p w:rsidR="008E2EDB" w:rsidRPr="008D2121" w:rsidRDefault="008E2EDB" w:rsidP="002A19CB">
            <w:pPr>
              <w:spacing w:after="0" w:line="240" w:lineRule="auto"/>
              <w:rPr>
                <w:rFonts w:ascii="Times New Roman" w:hAnsi="Times New Roman"/>
                <w:bCs/>
                <w:color w:val="000000"/>
                <w:sz w:val="20"/>
                <w:szCs w:val="20"/>
              </w:rPr>
            </w:pPr>
            <w:r w:rsidRPr="008D2121">
              <w:rPr>
                <w:rFonts w:ascii="Times New Roman" w:hAnsi="Times New Roman"/>
                <w:bCs/>
                <w:color w:val="000000"/>
                <w:sz w:val="20"/>
                <w:szCs w:val="20"/>
              </w:rPr>
              <w:t>Фалина Наталья Владимировна</w:t>
            </w:r>
          </w:p>
          <w:p w:rsidR="008E2EDB" w:rsidRPr="008D2121" w:rsidRDefault="008E2EDB" w:rsidP="002A19CB">
            <w:pPr>
              <w:spacing w:after="0" w:line="240" w:lineRule="auto"/>
              <w:rPr>
                <w:rFonts w:ascii="Times New Roman" w:hAnsi="Times New Roman"/>
                <w:bCs/>
                <w:color w:val="000000"/>
                <w:sz w:val="20"/>
                <w:szCs w:val="20"/>
              </w:rPr>
            </w:pPr>
            <w:r w:rsidRPr="008D2121">
              <w:rPr>
                <w:rFonts w:ascii="Times New Roman" w:hAnsi="Times New Roman"/>
                <w:bCs/>
                <w:color w:val="000000"/>
                <w:sz w:val="20"/>
                <w:szCs w:val="20"/>
              </w:rPr>
              <w:t>к.э.н., доцент</w:t>
            </w:r>
          </w:p>
          <w:p w:rsidR="008E2EDB" w:rsidRPr="008D2121" w:rsidRDefault="008E2EDB" w:rsidP="002A19CB">
            <w:pPr>
              <w:spacing w:after="0" w:line="240" w:lineRule="auto"/>
              <w:rPr>
                <w:rFonts w:ascii="Times New Roman" w:hAnsi="Times New Roman"/>
                <w:bCs/>
                <w:color w:val="000000"/>
                <w:sz w:val="20"/>
                <w:szCs w:val="20"/>
              </w:rPr>
            </w:pPr>
            <w:r w:rsidRPr="008D2121">
              <w:rPr>
                <w:rFonts w:ascii="Times New Roman" w:hAnsi="Times New Roman"/>
                <w:bCs/>
                <w:color w:val="000000"/>
                <w:sz w:val="20"/>
                <w:szCs w:val="20"/>
              </w:rPr>
              <w:t xml:space="preserve">РИНЦ  </w:t>
            </w:r>
            <w:r w:rsidRPr="008D2121">
              <w:rPr>
                <w:rFonts w:ascii="Times New Roman" w:hAnsi="Times New Roman"/>
                <w:bCs/>
                <w:color w:val="000000"/>
                <w:sz w:val="20"/>
                <w:szCs w:val="20"/>
                <w:lang w:val="en-US"/>
              </w:rPr>
              <w:t>SPIN</w:t>
            </w:r>
            <w:r w:rsidRPr="008D2121">
              <w:rPr>
                <w:rFonts w:ascii="Times New Roman" w:hAnsi="Times New Roman"/>
                <w:bCs/>
                <w:color w:val="000000"/>
                <w:sz w:val="20"/>
                <w:szCs w:val="20"/>
              </w:rPr>
              <w:t>-код = 5366-4838</w:t>
            </w:r>
          </w:p>
          <w:p w:rsidR="008E2EDB" w:rsidRPr="008D2121" w:rsidRDefault="008E2EDB" w:rsidP="002A19CB">
            <w:pPr>
              <w:spacing w:after="0" w:line="240" w:lineRule="auto"/>
              <w:rPr>
                <w:rFonts w:ascii="Times New Roman" w:hAnsi="Times New Roman"/>
                <w:bCs/>
                <w:color w:val="000000"/>
                <w:sz w:val="20"/>
                <w:szCs w:val="20"/>
              </w:rPr>
            </w:pPr>
          </w:p>
          <w:p w:rsidR="008E2EDB" w:rsidRPr="008D2121" w:rsidRDefault="008E2EDB" w:rsidP="002A19CB">
            <w:pPr>
              <w:spacing w:after="0" w:line="240" w:lineRule="auto"/>
              <w:rPr>
                <w:rFonts w:ascii="Times New Roman" w:hAnsi="Times New Roman"/>
                <w:bCs/>
                <w:color w:val="000000"/>
                <w:sz w:val="20"/>
                <w:szCs w:val="20"/>
              </w:rPr>
            </w:pPr>
            <w:r w:rsidRPr="008D2121">
              <w:rPr>
                <w:rFonts w:ascii="Times New Roman" w:hAnsi="Times New Roman"/>
                <w:bCs/>
                <w:color w:val="000000"/>
                <w:sz w:val="20"/>
                <w:szCs w:val="20"/>
              </w:rPr>
              <w:t>Сластенко Екатерина Сергеевна</w:t>
            </w:r>
          </w:p>
          <w:p w:rsidR="008E2EDB" w:rsidRPr="008D2121" w:rsidRDefault="008E2EDB" w:rsidP="002A19CB">
            <w:pPr>
              <w:spacing w:after="0" w:line="240" w:lineRule="auto"/>
              <w:rPr>
                <w:rFonts w:ascii="Times New Roman" w:hAnsi="Times New Roman"/>
                <w:bCs/>
                <w:color w:val="000000"/>
                <w:sz w:val="20"/>
                <w:szCs w:val="20"/>
              </w:rPr>
            </w:pPr>
            <w:r w:rsidRPr="008D2121">
              <w:rPr>
                <w:rFonts w:ascii="Times New Roman" w:hAnsi="Times New Roman"/>
                <w:bCs/>
                <w:color w:val="000000"/>
                <w:sz w:val="20"/>
                <w:szCs w:val="20"/>
              </w:rPr>
              <w:t>магистрант</w:t>
            </w:r>
          </w:p>
          <w:p w:rsidR="008E2EDB" w:rsidRPr="008D2121" w:rsidRDefault="008E2EDB" w:rsidP="002A19CB">
            <w:pPr>
              <w:spacing w:after="0" w:line="240" w:lineRule="auto"/>
              <w:rPr>
                <w:rFonts w:ascii="Times New Roman" w:hAnsi="Times New Roman"/>
                <w:bCs/>
                <w:i/>
                <w:color w:val="000000"/>
                <w:sz w:val="20"/>
                <w:szCs w:val="20"/>
              </w:rPr>
            </w:pPr>
            <w:r w:rsidRPr="008D2121">
              <w:rPr>
                <w:rFonts w:ascii="Times New Roman" w:hAnsi="Times New Roman"/>
                <w:bCs/>
                <w:i/>
                <w:color w:val="000000"/>
                <w:sz w:val="20"/>
                <w:szCs w:val="20"/>
              </w:rPr>
              <w:t>ФГБОУ ВО «Кубанский государственный агра</w:t>
            </w:r>
            <w:r w:rsidRPr="008D2121">
              <w:rPr>
                <w:rFonts w:ascii="Times New Roman" w:hAnsi="Times New Roman"/>
                <w:bCs/>
                <w:i/>
                <w:color w:val="000000"/>
                <w:sz w:val="20"/>
                <w:szCs w:val="20"/>
              </w:rPr>
              <w:t>р</w:t>
            </w:r>
            <w:r w:rsidRPr="008D2121">
              <w:rPr>
                <w:rFonts w:ascii="Times New Roman" w:hAnsi="Times New Roman"/>
                <w:bCs/>
                <w:i/>
                <w:color w:val="000000"/>
                <w:sz w:val="20"/>
                <w:szCs w:val="20"/>
              </w:rPr>
              <w:t xml:space="preserve">ный университет </w:t>
            </w:r>
            <w:r w:rsidRPr="008D2121">
              <w:rPr>
                <w:rFonts w:ascii="Times New Roman" w:hAnsi="Times New Roman"/>
                <w:i/>
                <w:sz w:val="20"/>
                <w:szCs w:val="20"/>
              </w:rPr>
              <w:t>имени И.Т. Трубилина</w:t>
            </w:r>
            <w:r w:rsidRPr="008D2121">
              <w:rPr>
                <w:rFonts w:ascii="Times New Roman" w:hAnsi="Times New Roman"/>
                <w:bCs/>
                <w:i/>
                <w:color w:val="000000"/>
                <w:sz w:val="20"/>
                <w:szCs w:val="20"/>
              </w:rPr>
              <w:t>», Красн</w:t>
            </w:r>
            <w:r w:rsidRPr="008D2121">
              <w:rPr>
                <w:rFonts w:ascii="Times New Roman" w:hAnsi="Times New Roman"/>
                <w:bCs/>
                <w:i/>
                <w:color w:val="000000"/>
                <w:sz w:val="20"/>
                <w:szCs w:val="20"/>
              </w:rPr>
              <w:t>о</w:t>
            </w:r>
            <w:r w:rsidRPr="008D2121">
              <w:rPr>
                <w:rFonts w:ascii="Times New Roman" w:hAnsi="Times New Roman"/>
                <w:bCs/>
                <w:i/>
                <w:color w:val="000000"/>
                <w:sz w:val="20"/>
                <w:szCs w:val="20"/>
              </w:rPr>
              <w:t>дар, Россия</w:t>
            </w:r>
          </w:p>
          <w:p w:rsidR="008E2EDB" w:rsidRPr="008D2121" w:rsidRDefault="008E2EDB" w:rsidP="002A19CB">
            <w:pPr>
              <w:spacing w:after="0" w:line="240" w:lineRule="auto"/>
              <w:rPr>
                <w:rFonts w:ascii="Times New Roman" w:hAnsi="Times New Roman"/>
                <w:bCs/>
                <w:i/>
                <w:color w:val="000000"/>
                <w:sz w:val="20"/>
                <w:szCs w:val="20"/>
              </w:rPr>
            </w:pPr>
          </w:p>
          <w:p w:rsidR="008E2EDB" w:rsidRPr="00E92C58" w:rsidRDefault="008E2EDB" w:rsidP="002A19CB">
            <w:pPr>
              <w:spacing w:after="0" w:line="240" w:lineRule="auto"/>
              <w:rPr>
                <w:rFonts w:ascii="Times New Roman" w:hAnsi="Times New Roman"/>
                <w:bCs/>
                <w:color w:val="000000"/>
                <w:sz w:val="20"/>
                <w:szCs w:val="20"/>
              </w:rPr>
            </w:pPr>
            <w:r w:rsidRPr="008D2121">
              <w:rPr>
                <w:rFonts w:ascii="Times New Roman" w:hAnsi="Times New Roman"/>
                <w:bCs/>
                <w:color w:val="000000"/>
                <w:sz w:val="20"/>
                <w:szCs w:val="20"/>
              </w:rPr>
              <w:t>В данной статье приведен анализ внешней и вз</w:t>
            </w:r>
            <w:r w:rsidRPr="008D2121">
              <w:rPr>
                <w:rFonts w:ascii="Times New Roman" w:hAnsi="Times New Roman"/>
                <w:bCs/>
                <w:color w:val="000000"/>
                <w:sz w:val="20"/>
                <w:szCs w:val="20"/>
              </w:rPr>
              <w:t>а</w:t>
            </w:r>
            <w:r w:rsidRPr="008D2121">
              <w:rPr>
                <w:rFonts w:ascii="Times New Roman" w:hAnsi="Times New Roman"/>
                <w:bCs/>
                <w:color w:val="000000"/>
                <w:sz w:val="20"/>
                <w:szCs w:val="20"/>
              </w:rPr>
              <w:t>имной торговли стран Евразийского экономич</w:t>
            </w:r>
            <w:r w:rsidRPr="008D2121">
              <w:rPr>
                <w:rFonts w:ascii="Times New Roman" w:hAnsi="Times New Roman"/>
                <w:bCs/>
                <w:color w:val="000000"/>
                <w:sz w:val="20"/>
                <w:szCs w:val="20"/>
              </w:rPr>
              <w:t>е</w:t>
            </w:r>
            <w:r w:rsidRPr="008D2121">
              <w:rPr>
                <w:rFonts w:ascii="Times New Roman" w:hAnsi="Times New Roman"/>
                <w:bCs/>
                <w:color w:val="000000"/>
                <w:sz w:val="20"/>
                <w:szCs w:val="20"/>
              </w:rPr>
              <w:t>ского союза как основного показателя развития интеграции. Рассмотрены объемы и структура внешней и взаимной торговли стран-участниц. В</w:t>
            </w:r>
            <w:r w:rsidRPr="008D2121">
              <w:rPr>
                <w:rFonts w:ascii="Times New Roman" w:hAnsi="Times New Roman"/>
                <w:bCs/>
                <w:color w:val="000000"/>
                <w:sz w:val="20"/>
                <w:szCs w:val="20"/>
              </w:rPr>
              <w:t>ы</w:t>
            </w:r>
            <w:r w:rsidRPr="008D2121">
              <w:rPr>
                <w:rFonts w:ascii="Times New Roman" w:hAnsi="Times New Roman"/>
                <w:bCs/>
                <w:color w:val="000000"/>
                <w:sz w:val="20"/>
                <w:szCs w:val="20"/>
              </w:rPr>
              <w:t>явлены основные тенденции развития торговых отношений и прогноз на их основе. По итогам н</w:t>
            </w:r>
            <w:r w:rsidRPr="008D2121">
              <w:rPr>
                <w:rFonts w:ascii="Times New Roman" w:hAnsi="Times New Roman"/>
                <w:bCs/>
                <w:color w:val="000000"/>
                <w:sz w:val="20"/>
                <w:szCs w:val="20"/>
              </w:rPr>
              <w:t>а</w:t>
            </w:r>
            <w:r w:rsidRPr="008D2121">
              <w:rPr>
                <w:rFonts w:ascii="Times New Roman" w:hAnsi="Times New Roman"/>
                <w:bCs/>
                <w:color w:val="000000"/>
                <w:sz w:val="20"/>
                <w:szCs w:val="20"/>
              </w:rPr>
              <w:t>учного исследования сделан вывод, что Россия является лидером по объему как внешней, так и взаимной торговли среди стран-участниц Евр</w:t>
            </w:r>
            <w:r w:rsidRPr="008D2121">
              <w:rPr>
                <w:rFonts w:ascii="Times New Roman" w:hAnsi="Times New Roman"/>
                <w:bCs/>
                <w:color w:val="000000"/>
                <w:sz w:val="20"/>
                <w:szCs w:val="20"/>
              </w:rPr>
              <w:t>А</w:t>
            </w:r>
            <w:r w:rsidRPr="008D2121">
              <w:rPr>
                <w:rFonts w:ascii="Times New Roman" w:hAnsi="Times New Roman"/>
                <w:bCs/>
                <w:color w:val="000000"/>
                <w:sz w:val="20"/>
                <w:szCs w:val="20"/>
              </w:rPr>
              <w:t>зЭС, является их ключевым партнером. В этой св</w:t>
            </w:r>
            <w:r w:rsidRPr="008D2121">
              <w:rPr>
                <w:rFonts w:ascii="Times New Roman" w:hAnsi="Times New Roman"/>
                <w:bCs/>
                <w:color w:val="000000"/>
                <w:sz w:val="20"/>
                <w:szCs w:val="20"/>
              </w:rPr>
              <w:t>я</w:t>
            </w:r>
            <w:r w:rsidRPr="008D2121">
              <w:rPr>
                <w:rFonts w:ascii="Times New Roman" w:hAnsi="Times New Roman"/>
                <w:bCs/>
                <w:color w:val="000000"/>
                <w:sz w:val="20"/>
                <w:szCs w:val="20"/>
              </w:rPr>
              <w:t>зи именно Россия во многом определяет интегр</w:t>
            </w:r>
            <w:r w:rsidRPr="008D2121">
              <w:rPr>
                <w:rFonts w:ascii="Times New Roman" w:hAnsi="Times New Roman"/>
                <w:bCs/>
                <w:color w:val="000000"/>
                <w:sz w:val="20"/>
                <w:szCs w:val="20"/>
              </w:rPr>
              <w:t>а</w:t>
            </w:r>
            <w:r w:rsidRPr="008D2121">
              <w:rPr>
                <w:rFonts w:ascii="Times New Roman" w:hAnsi="Times New Roman"/>
                <w:bCs/>
                <w:color w:val="000000"/>
                <w:sz w:val="20"/>
                <w:szCs w:val="20"/>
              </w:rPr>
              <w:t>ционно</w:t>
            </w:r>
            <w:r>
              <w:rPr>
                <w:rFonts w:ascii="Times New Roman" w:hAnsi="Times New Roman"/>
                <w:bCs/>
                <w:color w:val="000000"/>
                <w:sz w:val="20"/>
                <w:szCs w:val="20"/>
              </w:rPr>
              <w:t>е сотрудничество в рамках союза</w:t>
            </w:r>
          </w:p>
          <w:p w:rsidR="008E2EDB" w:rsidRPr="008D2121" w:rsidRDefault="008E2EDB" w:rsidP="002A19CB">
            <w:pPr>
              <w:spacing w:after="0" w:line="240" w:lineRule="auto"/>
              <w:rPr>
                <w:rFonts w:ascii="Times New Roman" w:hAnsi="Times New Roman"/>
                <w:bCs/>
                <w:color w:val="000000"/>
                <w:sz w:val="20"/>
                <w:szCs w:val="20"/>
              </w:rPr>
            </w:pPr>
          </w:p>
          <w:p w:rsidR="008E2EDB" w:rsidRDefault="008E2EDB" w:rsidP="002A19CB">
            <w:pPr>
              <w:spacing w:after="0" w:line="240" w:lineRule="auto"/>
              <w:rPr>
                <w:rFonts w:ascii="Times New Roman" w:hAnsi="Times New Roman"/>
                <w:bCs/>
                <w:color w:val="000000"/>
                <w:sz w:val="20"/>
                <w:szCs w:val="20"/>
                <w:lang w:val="en-US"/>
              </w:rPr>
            </w:pPr>
            <w:r w:rsidRPr="008D2121">
              <w:rPr>
                <w:rFonts w:ascii="Times New Roman" w:hAnsi="Times New Roman"/>
                <w:bCs/>
                <w:color w:val="000000"/>
                <w:sz w:val="20"/>
                <w:szCs w:val="20"/>
              </w:rPr>
              <w:t>Ключевые слова: ЕВРАЗИЙСКИЙ ЭКОНОМ</w:t>
            </w:r>
            <w:r w:rsidRPr="008D2121">
              <w:rPr>
                <w:rFonts w:ascii="Times New Roman" w:hAnsi="Times New Roman"/>
                <w:bCs/>
                <w:color w:val="000000"/>
                <w:sz w:val="20"/>
                <w:szCs w:val="20"/>
              </w:rPr>
              <w:t>И</w:t>
            </w:r>
            <w:r w:rsidRPr="008D2121">
              <w:rPr>
                <w:rFonts w:ascii="Times New Roman" w:hAnsi="Times New Roman"/>
                <w:bCs/>
                <w:color w:val="000000"/>
                <w:sz w:val="20"/>
                <w:szCs w:val="20"/>
              </w:rPr>
              <w:t>ЧЕСКИЙ СОЮЗ; МЕЖДУНАРОДНАЯ ЭКОН</w:t>
            </w:r>
            <w:r w:rsidRPr="008D2121">
              <w:rPr>
                <w:rFonts w:ascii="Times New Roman" w:hAnsi="Times New Roman"/>
                <w:bCs/>
                <w:color w:val="000000"/>
                <w:sz w:val="20"/>
                <w:szCs w:val="20"/>
              </w:rPr>
              <w:t>О</w:t>
            </w:r>
            <w:r w:rsidRPr="008D2121">
              <w:rPr>
                <w:rFonts w:ascii="Times New Roman" w:hAnsi="Times New Roman"/>
                <w:bCs/>
                <w:color w:val="000000"/>
                <w:sz w:val="20"/>
                <w:szCs w:val="20"/>
              </w:rPr>
              <w:t>МИЧЕСКАЯ ИНТЕГРАЦИЯ; МЕЖДУНАРО</w:t>
            </w:r>
            <w:r w:rsidRPr="008D2121">
              <w:rPr>
                <w:rFonts w:ascii="Times New Roman" w:hAnsi="Times New Roman"/>
                <w:bCs/>
                <w:color w:val="000000"/>
                <w:sz w:val="20"/>
                <w:szCs w:val="20"/>
              </w:rPr>
              <w:t>Д</w:t>
            </w:r>
            <w:r w:rsidRPr="008D2121">
              <w:rPr>
                <w:rFonts w:ascii="Times New Roman" w:hAnsi="Times New Roman"/>
                <w:bCs/>
                <w:color w:val="000000"/>
                <w:sz w:val="20"/>
                <w:szCs w:val="20"/>
              </w:rPr>
              <w:t>НАЯ ТОРГОВЛЯ; ИМПОРТ, ЭКСПОРТ; САЛЬДО ВНЕШНЕЙ ТОРГОВЛИ</w:t>
            </w:r>
          </w:p>
          <w:p w:rsidR="008E2EDB" w:rsidRDefault="008E2EDB" w:rsidP="002A19CB">
            <w:pPr>
              <w:spacing w:after="0" w:line="240" w:lineRule="auto"/>
              <w:rPr>
                <w:rFonts w:ascii="Times New Roman" w:hAnsi="Times New Roman"/>
                <w:bCs/>
                <w:color w:val="000000"/>
                <w:sz w:val="20"/>
                <w:szCs w:val="20"/>
                <w:lang w:val="en-US"/>
              </w:rPr>
            </w:pPr>
          </w:p>
          <w:p w:rsidR="008E2EDB" w:rsidRPr="008D2121" w:rsidRDefault="008E2EDB" w:rsidP="002A19CB">
            <w:pPr>
              <w:spacing w:after="0" w:line="240" w:lineRule="auto"/>
              <w:rPr>
                <w:rFonts w:ascii="Times New Roman" w:hAnsi="Times New Roman"/>
                <w:b/>
                <w:bCs/>
                <w:color w:val="000000"/>
                <w:sz w:val="20"/>
                <w:szCs w:val="20"/>
                <w:lang w:val="en-US"/>
              </w:rPr>
            </w:pPr>
            <w:r w:rsidRPr="004A5489">
              <w:rPr>
                <w:rFonts w:ascii="Arial" w:hAnsi="Arial" w:cs="Arial"/>
                <w:b/>
                <w:sz w:val="20"/>
                <w:szCs w:val="20"/>
              </w:rPr>
              <w:t>Doi: 10.21515/1990-4665-130-0</w:t>
            </w:r>
            <w:r>
              <w:rPr>
                <w:rFonts w:ascii="Arial" w:hAnsi="Arial" w:cs="Arial"/>
                <w:b/>
                <w:sz w:val="20"/>
                <w:szCs w:val="20"/>
                <w:lang w:val="en-US"/>
              </w:rPr>
              <w:t>47</w:t>
            </w:r>
          </w:p>
        </w:tc>
        <w:tc>
          <w:tcPr>
            <w:tcW w:w="4643" w:type="dxa"/>
          </w:tcPr>
          <w:p w:rsidR="008E2EDB" w:rsidRPr="008D2121" w:rsidRDefault="008E2EDB" w:rsidP="002A19CB">
            <w:pPr>
              <w:spacing w:after="0" w:line="240" w:lineRule="auto"/>
              <w:rPr>
                <w:rFonts w:ascii="Times New Roman" w:hAnsi="Times New Roman"/>
                <w:bCs/>
                <w:color w:val="000000"/>
                <w:sz w:val="20"/>
                <w:szCs w:val="20"/>
                <w:lang w:val="en-US"/>
              </w:rPr>
            </w:pPr>
            <w:r w:rsidRPr="008D2121">
              <w:rPr>
                <w:rFonts w:ascii="Times New Roman" w:hAnsi="Times New Roman"/>
                <w:bCs/>
                <w:color w:val="000000"/>
                <w:sz w:val="20"/>
                <w:szCs w:val="20"/>
                <w:lang w:val="en-US"/>
              </w:rPr>
              <w:t>UDC 339.923</w:t>
            </w:r>
          </w:p>
          <w:p w:rsidR="008E2EDB" w:rsidRPr="008D2121" w:rsidRDefault="008E2EDB" w:rsidP="002A19CB">
            <w:pPr>
              <w:spacing w:after="0" w:line="240" w:lineRule="auto"/>
              <w:rPr>
                <w:rFonts w:ascii="Times New Roman" w:hAnsi="Times New Roman"/>
                <w:bCs/>
                <w:color w:val="000000"/>
                <w:sz w:val="20"/>
                <w:szCs w:val="20"/>
                <w:lang w:val="en-US"/>
              </w:rPr>
            </w:pPr>
          </w:p>
          <w:p w:rsidR="008E2EDB" w:rsidRPr="008D2121" w:rsidRDefault="008E2EDB" w:rsidP="002A19CB">
            <w:pPr>
              <w:spacing w:after="0" w:line="240" w:lineRule="auto"/>
              <w:rPr>
                <w:rFonts w:ascii="Times New Roman" w:hAnsi="Times New Roman"/>
                <w:bCs/>
                <w:color w:val="000000"/>
                <w:sz w:val="20"/>
                <w:szCs w:val="20"/>
                <w:lang w:val="en-US"/>
              </w:rPr>
            </w:pPr>
            <w:r w:rsidRPr="008D2121">
              <w:rPr>
                <w:rFonts w:ascii="Times New Roman" w:hAnsi="Times New Roman"/>
                <w:bCs/>
                <w:color w:val="000000"/>
                <w:sz w:val="20"/>
                <w:szCs w:val="20"/>
                <w:lang w:val="en-US"/>
              </w:rPr>
              <w:t>Economic sciences</w:t>
            </w:r>
          </w:p>
          <w:p w:rsidR="008E2EDB" w:rsidRPr="008D2121" w:rsidRDefault="008E2EDB" w:rsidP="002A19CB">
            <w:pPr>
              <w:spacing w:after="0" w:line="240" w:lineRule="auto"/>
              <w:rPr>
                <w:rFonts w:ascii="Times New Roman" w:hAnsi="Times New Roman"/>
                <w:bCs/>
                <w:color w:val="000000"/>
                <w:sz w:val="20"/>
                <w:szCs w:val="20"/>
                <w:lang w:val="en-US"/>
              </w:rPr>
            </w:pPr>
          </w:p>
          <w:p w:rsidR="008E2EDB" w:rsidRPr="008D2121" w:rsidRDefault="008E2EDB" w:rsidP="002A19CB">
            <w:pPr>
              <w:spacing w:after="0" w:line="240" w:lineRule="auto"/>
              <w:rPr>
                <w:rFonts w:ascii="Times New Roman" w:hAnsi="Times New Roman"/>
                <w:bCs/>
                <w:color w:val="000000"/>
                <w:sz w:val="20"/>
                <w:szCs w:val="20"/>
                <w:lang w:val="en-US"/>
              </w:rPr>
            </w:pPr>
            <w:smartTag w:uri="urn:schemas-microsoft-com:office:smarttags" w:element="PlaceName">
              <w:r w:rsidRPr="008D2121">
                <w:rPr>
                  <w:rFonts w:ascii="Times New Roman" w:hAnsi="Times New Roman"/>
                  <w:b/>
                  <w:bCs/>
                  <w:color w:val="000000"/>
                  <w:sz w:val="20"/>
                  <w:szCs w:val="20"/>
                  <w:lang w:val="en-US"/>
                </w:rPr>
                <w:t>CURRENT</w:t>
              </w:r>
            </w:smartTag>
            <w:r w:rsidRPr="008D2121">
              <w:rPr>
                <w:rFonts w:ascii="Times New Roman" w:hAnsi="Times New Roman"/>
                <w:b/>
                <w:bCs/>
                <w:color w:val="000000"/>
                <w:sz w:val="20"/>
                <w:szCs w:val="20"/>
                <w:lang w:val="en-US"/>
              </w:rPr>
              <w:t xml:space="preserve"> </w:t>
            </w:r>
            <w:smartTag w:uri="urn:schemas-microsoft-com:office:smarttags" w:element="PlaceType">
              <w:r w:rsidRPr="008D2121">
                <w:rPr>
                  <w:rFonts w:ascii="Times New Roman" w:hAnsi="Times New Roman"/>
                  <w:b/>
                  <w:bCs/>
                  <w:color w:val="000000"/>
                  <w:sz w:val="20"/>
                  <w:szCs w:val="20"/>
                  <w:lang w:val="en-US"/>
                </w:rPr>
                <w:t>STATE</w:t>
              </w:r>
            </w:smartTag>
            <w:r w:rsidRPr="008D2121">
              <w:rPr>
                <w:rFonts w:ascii="Times New Roman" w:hAnsi="Times New Roman"/>
                <w:b/>
                <w:bCs/>
                <w:color w:val="000000"/>
                <w:sz w:val="20"/>
                <w:szCs w:val="20"/>
                <w:lang w:val="en-US"/>
              </w:rPr>
              <w:t xml:space="preserve"> AND DEVELOPMENTAL CHARACTERISTICS OF FOREIGN AND M</w:t>
            </w:r>
            <w:r w:rsidRPr="008D2121">
              <w:rPr>
                <w:rFonts w:ascii="Times New Roman" w:hAnsi="Times New Roman"/>
                <w:b/>
                <w:bCs/>
                <w:color w:val="000000"/>
                <w:sz w:val="20"/>
                <w:szCs w:val="20"/>
                <w:lang w:val="en-US"/>
              </w:rPr>
              <w:t>U</w:t>
            </w:r>
            <w:r w:rsidRPr="008D2121">
              <w:rPr>
                <w:rFonts w:ascii="Times New Roman" w:hAnsi="Times New Roman"/>
                <w:b/>
                <w:bCs/>
                <w:color w:val="000000"/>
                <w:sz w:val="20"/>
                <w:szCs w:val="20"/>
                <w:lang w:val="en-US"/>
              </w:rPr>
              <w:t xml:space="preserve">TUAL TRADE OF THE EURASIAN ECONOMIC </w:t>
            </w:r>
            <w:smartTag w:uri="urn:schemas-microsoft-com:office:smarttags" w:element="place">
              <w:r w:rsidRPr="008D2121">
                <w:rPr>
                  <w:rFonts w:ascii="Times New Roman" w:hAnsi="Times New Roman"/>
                  <w:b/>
                  <w:bCs/>
                  <w:color w:val="000000"/>
                  <w:sz w:val="20"/>
                  <w:szCs w:val="20"/>
                  <w:lang w:val="en-US"/>
                </w:rPr>
                <w:t>UNION</w:t>
              </w:r>
            </w:smartTag>
          </w:p>
          <w:p w:rsidR="008E2EDB" w:rsidRPr="008D2121" w:rsidRDefault="008E2EDB" w:rsidP="002A19CB">
            <w:pPr>
              <w:spacing w:after="0" w:line="240" w:lineRule="auto"/>
              <w:rPr>
                <w:rFonts w:ascii="Times New Roman" w:hAnsi="Times New Roman"/>
                <w:bCs/>
                <w:color w:val="000000"/>
                <w:sz w:val="20"/>
                <w:szCs w:val="20"/>
                <w:lang w:val="en-US"/>
              </w:rPr>
            </w:pPr>
          </w:p>
          <w:p w:rsidR="008E2EDB" w:rsidRPr="008D2121" w:rsidRDefault="008E2EDB" w:rsidP="002A19CB">
            <w:pPr>
              <w:spacing w:after="0" w:line="240" w:lineRule="auto"/>
              <w:rPr>
                <w:rFonts w:ascii="Times New Roman" w:hAnsi="Times New Roman"/>
                <w:bCs/>
                <w:color w:val="000000"/>
                <w:sz w:val="20"/>
                <w:szCs w:val="20"/>
                <w:lang w:val="en-US"/>
              </w:rPr>
            </w:pPr>
            <w:r w:rsidRPr="008D2121">
              <w:rPr>
                <w:rFonts w:ascii="Times New Roman" w:hAnsi="Times New Roman"/>
                <w:bCs/>
                <w:color w:val="000000"/>
                <w:sz w:val="20"/>
                <w:szCs w:val="20"/>
                <w:lang w:val="en-US"/>
              </w:rPr>
              <w:t>Falina Natalya Vladimirovna</w:t>
            </w:r>
          </w:p>
          <w:p w:rsidR="008E2EDB" w:rsidRPr="008D2121" w:rsidRDefault="008E2EDB" w:rsidP="002A19CB">
            <w:pPr>
              <w:spacing w:after="0" w:line="240" w:lineRule="auto"/>
              <w:rPr>
                <w:rFonts w:ascii="Times New Roman" w:hAnsi="Times New Roman"/>
                <w:bCs/>
                <w:color w:val="000000"/>
                <w:sz w:val="20"/>
                <w:szCs w:val="20"/>
                <w:lang w:val="en-US"/>
              </w:rPr>
            </w:pPr>
            <w:r w:rsidRPr="008D2121">
              <w:rPr>
                <w:rFonts w:ascii="Times New Roman" w:hAnsi="Times New Roman"/>
                <w:bCs/>
                <w:color w:val="000000"/>
                <w:sz w:val="20"/>
                <w:szCs w:val="20"/>
                <w:lang w:val="en-US"/>
              </w:rPr>
              <w:t xml:space="preserve">Cand.Econ.Sci., Assistant Professor </w:t>
            </w:r>
          </w:p>
          <w:p w:rsidR="008E2EDB" w:rsidRPr="008D2121" w:rsidRDefault="008E2EDB" w:rsidP="002A19CB">
            <w:pPr>
              <w:spacing w:after="0" w:line="240" w:lineRule="auto"/>
              <w:rPr>
                <w:rFonts w:ascii="Times New Roman" w:hAnsi="Times New Roman"/>
                <w:bCs/>
                <w:color w:val="000000"/>
                <w:sz w:val="20"/>
                <w:szCs w:val="20"/>
                <w:lang w:val="en-US"/>
              </w:rPr>
            </w:pPr>
            <w:r w:rsidRPr="008D2121">
              <w:rPr>
                <w:rFonts w:ascii="Times New Roman" w:hAnsi="Times New Roman"/>
                <w:bCs/>
                <w:color w:val="000000"/>
                <w:sz w:val="20"/>
                <w:szCs w:val="20"/>
                <w:lang w:val="en-US"/>
              </w:rPr>
              <w:t>RSCI SPIN-ID = 5366-4838</w:t>
            </w:r>
          </w:p>
          <w:p w:rsidR="008E2EDB" w:rsidRPr="008D2121" w:rsidRDefault="008E2EDB" w:rsidP="002A19CB">
            <w:pPr>
              <w:spacing w:after="0" w:line="240" w:lineRule="auto"/>
              <w:rPr>
                <w:rFonts w:ascii="Times New Roman" w:hAnsi="Times New Roman"/>
                <w:bCs/>
                <w:color w:val="000000"/>
                <w:sz w:val="20"/>
                <w:szCs w:val="20"/>
                <w:lang w:val="en-US"/>
              </w:rPr>
            </w:pPr>
          </w:p>
          <w:p w:rsidR="008E2EDB" w:rsidRPr="008D2121" w:rsidRDefault="008E2EDB" w:rsidP="002A19CB">
            <w:pPr>
              <w:spacing w:after="0" w:line="240" w:lineRule="auto"/>
              <w:rPr>
                <w:rFonts w:ascii="Times New Roman" w:hAnsi="Times New Roman"/>
                <w:bCs/>
                <w:color w:val="000000"/>
                <w:sz w:val="20"/>
                <w:szCs w:val="20"/>
                <w:lang w:val="en-US"/>
              </w:rPr>
            </w:pPr>
            <w:r w:rsidRPr="008D2121">
              <w:rPr>
                <w:rFonts w:ascii="Times New Roman" w:hAnsi="Times New Roman"/>
                <w:bCs/>
                <w:color w:val="000000"/>
                <w:sz w:val="20"/>
                <w:szCs w:val="20"/>
                <w:lang w:val="en-US"/>
              </w:rPr>
              <w:t>Slastenko Ekaterina Sergeevna</w:t>
            </w:r>
          </w:p>
          <w:p w:rsidR="008E2EDB" w:rsidRPr="008D2121" w:rsidRDefault="008E2EDB" w:rsidP="002A19CB">
            <w:pPr>
              <w:spacing w:after="0" w:line="240" w:lineRule="auto"/>
              <w:rPr>
                <w:rFonts w:ascii="Times New Roman" w:hAnsi="Times New Roman"/>
                <w:bCs/>
                <w:color w:val="000000"/>
                <w:sz w:val="20"/>
                <w:szCs w:val="20"/>
                <w:lang w:val="en-US"/>
              </w:rPr>
            </w:pPr>
            <w:r w:rsidRPr="008D2121">
              <w:rPr>
                <w:rFonts w:ascii="Times New Roman" w:hAnsi="Times New Roman"/>
                <w:bCs/>
                <w:color w:val="000000"/>
                <w:sz w:val="20"/>
                <w:szCs w:val="20"/>
                <w:lang w:val="en-US"/>
              </w:rPr>
              <w:t xml:space="preserve">Undergraduate </w:t>
            </w:r>
          </w:p>
          <w:p w:rsidR="008E2EDB" w:rsidRPr="00E92C58" w:rsidRDefault="008E2EDB" w:rsidP="002A19CB">
            <w:pPr>
              <w:spacing w:after="0" w:line="240" w:lineRule="auto"/>
              <w:rPr>
                <w:rFonts w:ascii="Times New Roman" w:hAnsi="Times New Roman"/>
                <w:bCs/>
                <w:i/>
                <w:color w:val="000000"/>
                <w:sz w:val="20"/>
                <w:szCs w:val="20"/>
                <w:lang w:val="en-US"/>
              </w:rPr>
            </w:pPr>
            <w:r w:rsidRPr="00E92C58">
              <w:rPr>
                <w:rFonts w:ascii="Times New Roman" w:hAnsi="Times New Roman"/>
                <w:bCs/>
                <w:i/>
                <w:color w:val="000000"/>
                <w:sz w:val="20"/>
                <w:szCs w:val="20"/>
                <w:lang w:val="en-US"/>
              </w:rPr>
              <w:t xml:space="preserve">Kuban state agrarian University named after I. T. Trubilin, Krasnodar, </w:t>
            </w:r>
            <w:smartTag w:uri="urn:schemas-microsoft-com:office:smarttags" w:element="place">
              <w:smartTag w:uri="urn:schemas-microsoft-com:office:smarttags" w:element="country-region">
                <w:r w:rsidRPr="00E92C58">
                  <w:rPr>
                    <w:rFonts w:ascii="Times New Roman" w:hAnsi="Times New Roman"/>
                    <w:bCs/>
                    <w:i/>
                    <w:color w:val="000000"/>
                    <w:sz w:val="20"/>
                    <w:szCs w:val="20"/>
                    <w:lang w:val="en-US"/>
                  </w:rPr>
                  <w:t>Russia</w:t>
                </w:r>
              </w:smartTag>
            </w:smartTag>
          </w:p>
          <w:p w:rsidR="008E2EDB" w:rsidRPr="008D2121" w:rsidRDefault="008E2EDB" w:rsidP="002A19CB">
            <w:pPr>
              <w:spacing w:after="0" w:line="240" w:lineRule="auto"/>
              <w:rPr>
                <w:rFonts w:ascii="Times New Roman" w:hAnsi="Times New Roman"/>
                <w:bCs/>
                <w:color w:val="000000"/>
                <w:sz w:val="20"/>
                <w:szCs w:val="20"/>
                <w:lang w:val="en-US"/>
              </w:rPr>
            </w:pPr>
          </w:p>
          <w:p w:rsidR="008E2EDB" w:rsidRPr="008D2121" w:rsidRDefault="008E2EDB" w:rsidP="002A19CB">
            <w:pPr>
              <w:spacing w:after="0" w:line="240" w:lineRule="auto"/>
              <w:rPr>
                <w:rFonts w:ascii="Times New Roman" w:hAnsi="Times New Roman"/>
                <w:bCs/>
                <w:color w:val="000000"/>
                <w:sz w:val="20"/>
                <w:szCs w:val="20"/>
                <w:lang w:val="en-US"/>
              </w:rPr>
            </w:pPr>
          </w:p>
          <w:p w:rsidR="008E2EDB" w:rsidRPr="008D2121" w:rsidRDefault="008E2EDB" w:rsidP="002A19CB">
            <w:pPr>
              <w:spacing w:after="0" w:line="240" w:lineRule="auto"/>
              <w:rPr>
                <w:rFonts w:ascii="Times New Roman" w:hAnsi="Times New Roman"/>
                <w:bCs/>
                <w:color w:val="000000"/>
                <w:sz w:val="20"/>
                <w:szCs w:val="20"/>
                <w:lang w:val="en-US"/>
              </w:rPr>
            </w:pPr>
            <w:r w:rsidRPr="008D2121">
              <w:rPr>
                <w:rFonts w:ascii="Times New Roman" w:hAnsi="Times New Roman"/>
                <w:bCs/>
                <w:color w:val="000000"/>
                <w:sz w:val="20"/>
                <w:szCs w:val="20"/>
                <w:lang w:val="en-US"/>
              </w:rPr>
              <w:t xml:space="preserve">The article gives a detailed analysis of foreign and mutual trade of the Eurasian economic </w:t>
            </w:r>
            <w:smartTag w:uri="urn:schemas-microsoft-com:office:smarttags" w:element="place">
              <w:r w:rsidRPr="008D2121">
                <w:rPr>
                  <w:rFonts w:ascii="Times New Roman" w:hAnsi="Times New Roman"/>
                  <w:bCs/>
                  <w:color w:val="000000"/>
                  <w:sz w:val="20"/>
                  <w:szCs w:val="20"/>
                  <w:lang w:val="en-US"/>
                </w:rPr>
                <w:t>Union</w:t>
              </w:r>
            </w:smartTag>
            <w:r w:rsidRPr="008D2121">
              <w:rPr>
                <w:rFonts w:ascii="Times New Roman" w:hAnsi="Times New Roman"/>
                <w:bCs/>
                <w:color w:val="000000"/>
                <w:sz w:val="20"/>
                <w:szCs w:val="20"/>
                <w:lang w:val="en-US"/>
              </w:rPr>
              <w:t xml:space="preserve"> as the main indicator of development integration. It is dealt with the amount and structure of foreign and mutual trade of the participating countries. Attempts are made to formulate and predict the main trends of develo</w:t>
            </w:r>
            <w:r w:rsidRPr="008D2121">
              <w:rPr>
                <w:rFonts w:ascii="Times New Roman" w:hAnsi="Times New Roman"/>
                <w:bCs/>
                <w:color w:val="000000"/>
                <w:sz w:val="20"/>
                <w:szCs w:val="20"/>
                <w:lang w:val="en-US"/>
              </w:rPr>
              <w:t>p</w:t>
            </w:r>
            <w:r w:rsidRPr="008D2121">
              <w:rPr>
                <w:rFonts w:ascii="Times New Roman" w:hAnsi="Times New Roman"/>
                <w:bCs/>
                <w:color w:val="000000"/>
                <w:sz w:val="20"/>
                <w:szCs w:val="20"/>
                <w:lang w:val="en-US"/>
              </w:rPr>
              <w:t xml:space="preserve">ment trade relations. Conclusions are drawn that </w:t>
            </w:r>
            <w:smartTag w:uri="urn:schemas-microsoft-com:office:smarttags" w:element="place">
              <w:smartTag w:uri="urn:schemas-microsoft-com:office:smarttags" w:element="country-region">
                <w:r w:rsidRPr="008D2121">
                  <w:rPr>
                    <w:rFonts w:ascii="Times New Roman" w:hAnsi="Times New Roman"/>
                    <w:bCs/>
                    <w:color w:val="000000"/>
                    <w:sz w:val="20"/>
                    <w:szCs w:val="20"/>
                    <w:lang w:val="en-US"/>
                  </w:rPr>
                  <w:t>Ru</w:t>
                </w:r>
                <w:r w:rsidRPr="008D2121">
                  <w:rPr>
                    <w:rFonts w:ascii="Times New Roman" w:hAnsi="Times New Roman"/>
                    <w:bCs/>
                    <w:color w:val="000000"/>
                    <w:sz w:val="20"/>
                    <w:szCs w:val="20"/>
                    <w:lang w:val="en-US"/>
                  </w:rPr>
                  <w:t>s</w:t>
                </w:r>
                <w:r w:rsidRPr="008D2121">
                  <w:rPr>
                    <w:rFonts w:ascii="Times New Roman" w:hAnsi="Times New Roman"/>
                    <w:bCs/>
                    <w:color w:val="000000"/>
                    <w:sz w:val="20"/>
                    <w:szCs w:val="20"/>
                    <w:lang w:val="en-US"/>
                  </w:rPr>
                  <w:t>sia</w:t>
                </w:r>
              </w:smartTag>
            </w:smartTag>
            <w:r w:rsidRPr="008D2121">
              <w:rPr>
                <w:rFonts w:ascii="Times New Roman" w:hAnsi="Times New Roman"/>
                <w:bCs/>
                <w:color w:val="000000"/>
                <w:sz w:val="20"/>
                <w:szCs w:val="20"/>
                <w:lang w:val="en-US"/>
              </w:rPr>
              <w:t xml:space="preserve"> prejudges integration cooperation, because it is the leader in most economic indicators within the integr</w:t>
            </w:r>
            <w:r w:rsidRPr="008D2121">
              <w:rPr>
                <w:rFonts w:ascii="Times New Roman" w:hAnsi="Times New Roman"/>
                <w:bCs/>
                <w:color w:val="000000"/>
                <w:sz w:val="20"/>
                <w:szCs w:val="20"/>
                <w:lang w:val="en-US"/>
              </w:rPr>
              <w:t>a</w:t>
            </w:r>
            <w:r w:rsidRPr="008D2121">
              <w:rPr>
                <w:rFonts w:ascii="Times New Roman" w:hAnsi="Times New Roman"/>
                <w:bCs/>
                <w:color w:val="000000"/>
                <w:sz w:val="20"/>
                <w:szCs w:val="20"/>
                <w:lang w:val="en-US"/>
              </w:rPr>
              <w:t>tion group</w:t>
            </w:r>
          </w:p>
          <w:p w:rsidR="008E2EDB" w:rsidRPr="008D2121" w:rsidRDefault="008E2EDB" w:rsidP="002A19CB">
            <w:pPr>
              <w:spacing w:after="0" w:line="240" w:lineRule="auto"/>
              <w:rPr>
                <w:rFonts w:ascii="Times New Roman" w:hAnsi="Times New Roman"/>
                <w:bCs/>
                <w:color w:val="000000"/>
                <w:sz w:val="20"/>
                <w:szCs w:val="20"/>
                <w:lang w:val="en-US"/>
              </w:rPr>
            </w:pPr>
          </w:p>
          <w:p w:rsidR="008E2EDB" w:rsidRDefault="008E2EDB" w:rsidP="002A19CB">
            <w:pPr>
              <w:spacing w:after="0" w:line="240" w:lineRule="auto"/>
              <w:rPr>
                <w:rFonts w:ascii="Times New Roman" w:hAnsi="Times New Roman"/>
                <w:bCs/>
                <w:color w:val="000000"/>
                <w:sz w:val="20"/>
                <w:szCs w:val="20"/>
                <w:lang w:val="en-US"/>
              </w:rPr>
            </w:pPr>
          </w:p>
          <w:p w:rsidR="008E2EDB" w:rsidRPr="008D2121" w:rsidRDefault="008E2EDB" w:rsidP="002A19CB">
            <w:pPr>
              <w:spacing w:after="0" w:line="240" w:lineRule="auto"/>
              <w:rPr>
                <w:rFonts w:ascii="Times New Roman" w:hAnsi="Times New Roman"/>
                <w:bCs/>
                <w:color w:val="000000"/>
                <w:sz w:val="20"/>
                <w:szCs w:val="20"/>
                <w:lang w:val="en-US"/>
              </w:rPr>
            </w:pPr>
          </w:p>
          <w:p w:rsidR="008E2EDB" w:rsidRPr="008D2121" w:rsidRDefault="008E2EDB" w:rsidP="002A19CB">
            <w:pPr>
              <w:spacing w:after="0" w:line="240" w:lineRule="auto"/>
              <w:rPr>
                <w:rFonts w:ascii="Times New Roman" w:hAnsi="Times New Roman"/>
                <w:bCs/>
                <w:color w:val="000000"/>
                <w:sz w:val="20"/>
                <w:szCs w:val="20"/>
                <w:lang w:val="en-US"/>
              </w:rPr>
            </w:pPr>
          </w:p>
          <w:p w:rsidR="008E2EDB" w:rsidRPr="008D2121" w:rsidRDefault="008E2EDB" w:rsidP="002A19CB">
            <w:pPr>
              <w:spacing w:after="0" w:line="240" w:lineRule="auto"/>
              <w:rPr>
                <w:rFonts w:ascii="Times New Roman" w:hAnsi="Times New Roman"/>
                <w:bCs/>
                <w:color w:val="000000"/>
                <w:sz w:val="20"/>
                <w:szCs w:val="20"/>
                <w:lang w:val="en-US"/>
              </w:rPr>
            </w:pPr>
            <w:r w:rsidRPr="008D2121">
              <w:rPr>
                <w:rFonts w:ascii="Times New Roman" w:hAnsi="Times New Roman"/>
                <w:bCs/>
                <w:color w:val="000000"/>
                <w:sz w:val="20"/>
                <w:szCs w:val="20"/>
                <w:lang w:val="en-US"/>
              </w:rPr>
              <w:t>Keywords: EURASIAN ECONOMIC UNION; EC</w:t>
            </w:r>
            <w:r w:rsidRPr="008D2121">
              <w:rPr>
                <w:rFonts w:ascii="Times New Roman" w:hAnsi="Times New Roman"/>
                <w:bCs/>
                <w:color w:val="000000"/>
                <w:sz w:val="20"/>
                <w:szCs w:val="20"/>
                <w:lang w:val="en-US"/>
              </w:rPr>
              <w:t>O</w:t>
            </w:r>
            <w:r w:rsidRPr="008D2121">
              <w:rPr>
                <w:rFonts w:ascii="Times New Roman" w:hAnsi="Times New Roman"/>
                <w:bCs/>
                <w:color w:val="000000"/>
                <w:sz w:val="20"/>
                <w:szCs w:val="20"/>
                <w:lang w:val="en-US"/>
              </w:rPr>
              <w:t>NOMIC INTEGRATION; INTERNATIONAL TRADE; IMPORT; EXPORT; BALANCE OF TRADE</w:t>
            </w:r>
          </w:p>
        </w:tc>
      </w:tr>
    </w:tbl>
    <w:p w:rsidR="008E2EDB" w:rsidRPr="00285CA1" w:rsidRDefault="008E2EDB" w:rsidP="00265060">
      <w:pPr>
        <w:spacing w:after="0" w:line="360" w:lineRule="auto"/>
        <w:jc w:val="both"/>
        <w:rPr>
          <w:rFonts w:ascii="Times New Roman" w:hAnsi="Times New Roman"/>
          <w:color w:val="000000"/>
          <w:sz w:val="28"/>
          <w:szCs w:val="28"/>
          <w:lang w:val="en-US" w:eastAsia="ru-RU"/>
        </w:rPr>
      </w:pPr>
    </w:p>
    <w:p w:rsidR="008E2EDB" w:rsidRPr="007F711F" w:rsidRDefault="008E2EDB" w:rsidP="006643D7">
      <w:pPr>
        <w:spacing w:after="0" w:line="360" w:lineRule="auto"/>
        <w:ind w:firstLine="567"/>
        <w:jc w:val="both"/>
        <w:rPr>
          <w:rFonts w:ascii="Times New Roman" w:hAnsi="Times New Roman"/>
          <w:sz w:val="28"/>
          <w:szCs w:val="24"/>
        </w:rPr>
      </w:pPr>
      <w:r w:rsidRPr="007F711F">
        <w:rPr>
          <w:rFonts w:ascii="Times New Roman" w:hAnsi="Times New Roman"/>
          <w:sz w:val="28"/>
          <w:szCs w:val="24"/>
        </w:rPr>
        <w:t>Евразийский экономический союз – это международная организация региональной экономической интеграции, обладающая международной правосубъектностью и учреждённая Договором о Евразийском экономич</w:t>
      </w:r>
      <w:r w:rsidRPr="007F711F">
        <w:rPr>
          <w:rFonts w:ascii="Times New Roman" w:hAnsi="Times New Roman"/>
          <w:sz w:val="28"/>
          <w:szCs w:val="24"/>
        </w:rPr>
        <w:t>е</w:t>
      </w:r>
      <w:r w:rsidRPr="007F711F">
        <w:rPr>
          <w:rFonts w:ascii="Times New Roman" w:hAnsi="Times New Roman"/>
          <w:sz w:val="28"/>
          <w:szCs w:val="24"/>
        </w:rPr>
        <w:t xml:space="preserve">ском союзе. В ЕврАзЭС </w:t>
      </w:r>
      <w:r>
        <w:rPr>
          <w:rFonts w:ascii="Times New Roman" w:hAnsi="Times New Roman"/>
          <w:sz w:val="28"/>
          <w:szCs w:val="24"/>
        </w:rPr>
        <w:t>о</w:t>
      </w:r>
      <w:r w:rsidRPr="007F711F">
        <w:rPr>
          <w:rFonts w:ascii="Times New Roman" w:hAnsi="Times New Roman"/>
          <w:sz w:val="28"/>
          <w:szCs w:val="24"/>
        </w:rPr>
        <w:t>беспечивается свобода движения товаров, а та</w:t>
      </w:r>
      <w:r w:rsidRPr="007F711F">
        <w:rPr>
          <w:rFonts w:ascii="Times New Roman" w:hAnsi="Times New Roman"/>
          <w:sz w:val="28"/>
          <w:szCs w:val="24"/>
        </w:rPr>
        <w:t>к</w:t>
      </w:r>
      <w:r w:rsidRPr="007F711F">
        <w:rPr>
          <w:rFonts w:ascii="Times New Roman" w:hAnsi="Times New Roman"/>
          <w:sz w:val="28"/>
          <w:szCs w:val="24"/>
        </w:rPr>
        <w:t>же услуг, капитала и рабочей силы, и проведение скоординированной, с</w:t>
      </w:r>
      <w:r w:rsidRPr="007F711F">
        <w:rPr>
          <w:rFonts w:ascii="Times New Roman" w:hAnsi="Times New Roman"/>
          <w:sz w:val="28"/>
          <w:szCs w:val="24"/>
        </w:rPr>
        <w:t>о</w:t>
      </w:r>
      <w:r w:rsidRPr="007F711F">
        <w:rPr>
          <w:rFonts w:ascii="Times New Roman" w:hAnsi="Times New Roman"/>
          <w:sz w:val="28"/>
          <w:szCs w:val="24"/>
        </w:rPr>
        <w:t xml:space="preserve">гласованной или единой политики в отраслях экономики [1]. </w:t>
      </w:r>
    </w:p>
    <w:p w:rsidR="008E2EDB" w:rsidRPr="007F711F" w:rsidRDefault="008E2EDB" w:rsidP="006643D7">
      <w:pPr>
        <w:spacing w:after="0" w:line="360" w:lineRule="auto"/>
        <w:ind w:firstLine="567"/>
        <w:jc w:val="both"/>
        <w:rPr>
          <w:rFonts w:ascii="Times New Roman" w:hAnsi="Times New Roman"/>
          <w:sz w:val="28"/>
          <w:szCs w:val="24"/>
        </w:rPr>
      </w:pPr>
      <w:r w:rsidRPr="007F711F">
        <w:rPr>
          <w:rFonts w:ascii="Times New Roman" w:hAnsi="Times New Roman"/>
          <w:sz w:val="28"/>
          <w:szCs w:val="24"/>
        </w:rPr>
        <w:t>Поскольку в мировой экономике все больше возрастает роль интегр</w:t>
      </w:r>
      <w:r w:rsidRPr="007F711F">
        <w:rPr>
          <w:rFonts w:ascii="Times New Roman" w:hAnsi="Times New Roman"/>
          <w:sz w:val="28"/>
          <w:szCs w:val="24"/>
        </w:rPr>
        <w:t>а</w:t>
      </w:r>
      <w:r w:rsidRPr="007F711F">
        <w:rPr>
          <w:rFonts w:ascii="Times New Roman" w:hAnsi="Times New Roman"/>
          <w:sz w:val="28"/>
          <w:szCs w:val="24"/>
        </w:rPr>
        <w:t xml:space="preserve">ционных группировок, важной задачей является анализ интеграционного эффекта и те выгоды, которые получают страны от участия в Евразийском экономическом союзе. </w:t>
      </w:r>
    </w:p>
    <w:p w:rsidR="008E2EDB" w:rsidRPr="007F711F" w:rsidRDefault="008E2EDB" w:rsidP="006643D7">
      <w:pPr>
        <w:spacing w:after="0" w:line="360" w:lineRule="auto"/>
        <w:ind w:firstLine="567"/>
        <w:jc w:val="both"/>
        <w:rPr>
          <w:rFonts w:ascii="Times New Roman" w:hAnsi="Times New Roman"/>
          <w:sz w:val="28"/>
          <w:szCs w:val="24"/>
        </w:rPr>
      </w:pPr>
      <w:r w:rsidRPr="007F711F">
        <w:rPr>
          <w:rFonts w:ascii="Times New Roman" w:hAnsi="Times New Roman"/>
          <w:sz w:val="28"/>
          <w:szCs w:val="24"/>
        </w:rPr>
        <w:t>Внешняя торговля является одной из важнейших функций любого г</w:t>
      </w:r>
      <w:r w:rsidRPr="007F711F">
        <w:rPr>
          <w:rFonts w:ascii="Times New Roman" w:hAnsi="Times New Roman"/>
          <w:sz w:val="28"/>
          <w:szCs w:val="24"/>
        </w:rPr>
        <w:t>о</w:t>
      </w:r>
      <w:r w:rsidRPr="007F711F">
        <w:rPr>
          <w:rFonts w:ascii="Times New Roman" w:hAnsi="Times New Roman"/>
          <w:sz w:val="28"/>
          <w:szCs w:val="24"/>
        </w:rPr>
        <w:t>сударства. А качественные и количественные показатели экспорта и и</w:t>
      </w:r>
      <w:r w:rsidRPr="007F711F">
        <w:rPr>
          <w:rFonts w:ascii="Times New Roman" w:hAnsi="Times New Roman"/>
          <w:sz w:val="28"/>
          <w:szCs w:val="24"/>
        </w:rPr>
        <w:t>м</w:t>
      </w:r>
      <w:r w:rsidRPr="007F711F">
        <w:rPr>
          <w:rFonts w:ascii="Times New Roman" w:hAnsi="Times New Roman"/>
          <w:sz w:val="28"/>
          <w:szCs w:val="24"/>
        </w:rPr>
        <w:t>порта, сальдо и общий товарооборот, являются одними из важнейших п</w:t>
      </w:r>
      <w:r w:rsidRPr="007F711F">
        <w:rPr>
          <w:rFonts w:ascii="Times New Roman" w:hAnsi="Times New Roman"/>
          <w:sz w:val="28"/>
          <w:szCs w:val="24"/>
        </w:rPr>
        <w:t>о</w:t>
      </w:r>
      <w:r w:rsidRPr="007F711F">
        <w:rPr>
          <w:rFonts w:ascii="Times New Roman" w:hAnsi="Times New Roman"/>
          <w:sz w:val="28"/>
          <w:szCs w:val="24"/>
        </w:rPr>
        <w:t>казателей состояния экономики страны, ее конкурентоспособности. Они позволяют выявить ключевых торговых партнеров каждой из стран Евр</w:t>
      </w:r>
      <w:r w:rsidRPr="007F711F">
        <w:rPr>
          <w:rFonts w:ascii="Times New Roman" w:hAnsi="Times New Roman"/>
          <w:sz w:val="28"/>
          <w:szCs w:val="24"/>
        </w:rPr>
        <w:t>А</w:t>
      </w:r>
      <w:r w:rsidRPr="007F711F">
        <w:rPr>
          <w:rFonts w:ascii="Times New Roman" w:hAnsi="Times New Roman"/>
          <w:sz w:val="28"/>
          <w:szCs w:val="24"/>
        </w:rPr>
        <w:t>зЭС на мировом рынке. Поэтому, проследив торговые отношения стран-участниц как внутри Союза, так и с третьими странами, можно сделать в</w:t>
      </w:r>
      <w:r w:rsidRPr="007F711F">
        <w:rPr>
          <w:rFonts w:ascii="Times New Roman" w:hAnsi="Times New Roman"/>
          <w:sz w:val="28"/>
          <w:szCs w:val="24"/>
        </w:rPr>
        <w:t>ы</w:t>
      </w:r>
      <w:r w:rsidRPr="007F711F">
        <w:rPr>
          <w:rFonts w:ascii="Times New Roman" w:hAnsi="Times New Roman"/>
          <w:sz w:val="28"/>
          <w:szCs w:val="24"/>
        </w:rPr>
        <w:t>вод о характере и степени интеграции в рамках Евразийского экономич</w:t>
      </w:r>
      <w:r w:rsidRPr="007F711F">
        <w:rPr>
          <w:rFonts w:ascii="Times New Roman" w:hAnsi="Times New Roman"/>
          <w:sz w:val="28"/>
          <w:szCs w:val="24"/>
        </w:rPr>
        <w:t>е</w:t>
      </w:r>
      <w:r w:rsidRPr="007F711F">
        <w:rPr>
          <w:rFonts w:ascii="Times New Roman" w:hAnsi="Times New Roman"/>
          <w:sz w:val="28"/>
          <w:szCs w:val="24"/>
        </w:rPr>
        <w:t>ского союза. Этим и обусловлена актуальность данного исследования. В этой связи формулируется главная задача – исследование и анализ вну</w:t>
      </w:r>
      <w:r w:rsidRPr="007F711F">
        <w:rPr>
          <w:rFonts w:ascii="Times New Roman" w:hAnsi="Times New Roman"/>
          <w:sz w:val="28"/>
          <w:szCs w:val="24"/>
        </w:rPr>
        <w:t>т</w:t>
      </w:r>
      <w:r w:rsidRPr="007F711F">
        <w:rPr>
          <w:rFonts w:ascii="Times New Roman" w:hAnsi="Times New Roman"/>
          <w:sz w:val="28"/>
          <w:szCs w:val="24"/>
        </w:rPr>
        <w:t>ренней и внешней торговли стран-участниц Евразийского экономического союза.</w:t>
      </w:r>
    </w:p>
    <w:p w:rsidR="008E2EDB" w:rsidRPr="007F711F" w:rsidRDefault="008E2EDB" w:rsidP="006643D7">
      <w:pPr>
        <w:spacing w:after="0" w:line="360" w:lineRule="auto"/>
        <w:ind w:firstLine="567"/>
        <w:jc w:val="both"/>
        <w:rPr>
          <w:rFonts w:ascii="Times New Roman" w:hAnsi="Times New Roman"/>
          <w:sz w:val="28"/>
          <w:szCs w:val="24"/>
        </w:rPr>
      </w:pPr>
      <w:r w:rsidRPr="007F711F">
        <w:rPr>
          <w:rFonts w:ascii="Times New Roman" w:hAnsi="Times New Roman"/>
          <w:sz w:val="28"/>
          <w:szCs w:val="24"/>
        </w:rPr>
        <w:t>Проблеме интеграции в рамках ЕврАзЭС на сегодняшней день удел</w:t>
      </w:r>
      <w:r w:rsidRPr="007F711F">
        <w:rPr>
          <w:rFonts w:ascii="Times New Roman" w:hAnsi="Times New Roman"/>
          <w:sz w:val="28"/>
          <w:szCs w:val="24"/>
        </w:rPr>
        <w:t>я</w:t>
      </w:r>
      <w:r w:rsidRPr="007F711F">
        <w:rPr>
          <w:rFonts w:ascii="Times New Roman" w:hAnsi="Times New Roman"/>
          <w:sz w:val="28"/>
          <w:szCs w:val="24"/>
        </w:rPr>
        <w:t>ется большое внимание в научных кругах. Так, Е.Ю. Винокуров в своей монографии «Евразийская континентальная интеграция» исследует пе</w:t>
      </w:r>
      <w:r w:rsidRPr="007F711F">
        <w:rPr>
          <w:rFonts w:ascii="Times New Roman" w:hAnsi="Times New Roman"/>
          <w:sz w:val="28"/>
          <w:szCs w:val="24"/>
        </w:rPr>
        <w:t>р</w:t>
      </w:r>
      <w:r w:rsidRPr="007F711F">
        <w:rPr>
          <w:rFonts w:ascii="Times New Roman" w:hAnsi="Times New Roman"/>
          <w:sz w:val="28"/>
          <w:szCs w:val="24"/>
        </w:rPr>
        <w:t>спективы и необходимые условия для успешного евразийского интеграц</w:t>
      </w:r>
      <w:r w:rsidRPr="007F711F">
        <w:rPr>
          <w:rFonts w:ascii="Times New Roman" w:hAnsi="Times New Roman"/>
          <w:sz w:val="28"/>
          <w:szCs w:val="24"/>
        </w:rPr>
        <w:t>и</w:t>
      </w:r>
      <w:r w:rsidRPr="007F711F">
        <w:rPr>
          <w:rFonts w:ascii="Times New Roman" w:hAnsi="Times New Roman"/>
          <w:sz w:val="28"/>
          <w:szCs w:val="24"/>
        </w:rPr>
        <w:t>онного процесса и предлагает универсальную концепцию евразий</w:t>
      </w:r>
      <w:r>
        <w:rPr>
          <w:rFonts w:ascii="Times New Roman" w:hAnsi="Times New Roman"/>
          <w:sz w:val="28"/>
          <w:szCs w:val="24"/>
        </w:rPr>
        <w:t>ской экономической интеграции [6</w:t>
      </w:r>
      <w:r w:rsidRPr="007F711F">
        <w:rPr>
          <w:rFonts w:ascii="Times New Roman" w:hAnsi="Times New Roman"/>
          <w:sz w:val="28"/>
          <w:szCs w:val="24"/>
        </w:rPr>
        <w:t xml:space="preserve">]. </w:t>
      </w:r>
    </w:p>
    <w:p w:rsidR="008E2EDB" w:rsidRPr="007F711F" w:rsidRDefault="008E2EDB" w:rsidP="006643D7">
      <w:pPr>
        <w:spacing w:after="0" w:line="360" w:lineRule="auto"/>
        <w:ind w:firstLine="567"/>
        <w:jc w:val="both"/>
        <w:rPr>
          <w:rFonts w:ascii="Times New Roman" w:hAnsi="Times New Roman"/>
          <w:sz w:val="28"/>
          <w:szCs w:val="24"/>
        </w:rPr>
      </w:pPr>
      <w:r w:rsidRPr="007F711F">
        <w:rPr>
          <w:rFonts w:ascii="Times New Roman" w:hAnsi="Times New Roman"/>
          <w:sz w:val="28"/>
          <w:szCs w:val="24"/>
        </w:rPr>
        <w:t>В исследовании А.Ю. Кнобеля «Евразийский экономический союз: возможные проблемы и препятствия» рассмотрены вопросы интеграции внутри Союза, а также его взаимодействие с другими странами СНГ и дальнего зарубежья. Показано, что основная проблема интеграции внутри ЕврАзЭС – доминирование перераспределительного мотива над произв</w:t>
      </w:r>
      <w:r w:rsidRPr="007F711F">
        <w:rPr>
          <w:rFonts w:ascii="Times New Roman" w:hAnsi="Times New Roman"/>
          <w:sz w:val="28"/>
          <w:szCs w:val="24"/>
        </w:rPr>
        <w:t>о</w:t>
      </w:r>
      <w:r w:rsidRPr="007F711F">
        <w:rPr>
          <w:rFonts w:ascii="Times New Roman" w:hAnsi="Times New Roman"/>
          <w:sz w:val="28"/>
          <w:szCs w:val="24"/>
        </w:rPr>
        <w:t>дительным. Оценены масштабы нефтегазового трансферта от России к партнерам по ЕврАзЭС и влияние налог</w:t>
      </w:r>
      <w:r>
        <w:rPr>
          <w:rFonts w:ascii="Times New Roman" w:hAnsi="Times New Roman"/>
          <w:sz w:val="28"/>
          <w:szCs w:val="24"/>
        </w:rPr>
        <w:t>ового маневра на его величину [7</w:t>
      </w:r>
      <w:r w:rsidRPr="007F711F">
        <w:rPr>
          <w:rFonts w:ascii="Times New Roman" w:hAnsi="Times New Roman"/>
          <w:sz w:val="28"/>
          <w:szCs w:val="24"/>
        </w:rPr>
        <w:t>].</w:t>
      </w:r>
    </w:p>
    <w:p w:rsidR="008E2EDB" w:rsidRPr="007F711F" w:rsidRDefault="008E2EDB" w:rsidP="006643D7">
      <w:pPr>
        <w:spacing w:after="0" w:line="360" w:lineRule="auto"/>
        <w:ind w:firstLine="567"/>
        <w:jc w:val="both"/>
        <w:rPr>
          <w:rFonts w:ascii="Times New Roman" w:hAnsi="Times New Roman"/>
          <w:sz w:val="28"/>
          <w:szCs w:val="24"/>
        </w:rPr>
      </w:pPr>
      <w:r w:rsidRPr="007F711F">
        <w:rPr>
          <w:rFonts w:ascii="Times New Roman" w:hAnsi="Times New Roman"/>
          <w:sz w:val="28"/>
          <w:szCs w:val="24"/>
        </w:rPr>
        <w:t>В.В. Барская в своих научных работах исследует историю создания Евразийского экономического союза, ключевые аспекты, на которых баз</w:t>
      </w:r>
      <w:r w:rsidRPr="007F711F">
        <w:rPr>
          <w:rFonts w:ascii="Times New Roman" w:hAnsi="Times New Roman"/>
          <w:sz w:val="28"/>
          <w:szCs w:val="24"/>
        </w:rPr>
        <w:t>и</w:t>
      </w:r>
      <w:r w:rsidRPr="007F711F">
        <w:rPr>
          <w:rFonts w:ascii="Times New Roman" w:hAnsi="Times New Roman"/>
          <w:sz w:val="28"/>
          <w:szCs w:val="24"/>
        </w:rPr>
        <w:t>руется интеграционное сотрудничество, а также основные перспективы дальнейшего разви</w:t>
      </w:r>
      <w:r>
        <w:rPr>
          <w:rFonts w:ascii="Times New Roman" w:hAnsi="Times New Roman"/>
          <w:sz w:val="28"/>
          <w:szCs w:val="24"/>
        </w:rPr>
        <w:t>тия интеграции в рамках Союза [5</w:t>
      </w:r>
      <w:r w:rsidRPr="007F711F">
        <w:rPr>
          <w:rFonts w:ascii="Times New Roman" w:hAnsi="Times New Roman"/>
          <w:sz w:val="28"/>
          <w:szCs w:val="24"/>
        </w:rPr>
        <w:t>].</w:t>
      </w:r>
    </w:p>
    <w:p w:rsidR="008E2EDB" w:rsidRPr="007F711F" w:rsidRDefault="008E2EDB" w:rsidP="006643D7">
      <w:pPr>
        <w:spacing w:after="0" w:line="360" w:lineRule="auto"/>
        <w:ind w:firstLine="567"/>
        <w:jc w:val="both"/>
        <w:rPr>
          <w:rFonts w:ascii="Times New Roman" w:hAnsi="Times New Roman"/>
          <w:sz w:val="28"/>
          <w:szCs w:val="24"/>
        </w:rPr>
      </w:pPr>
      <w:r w:rsidRPr="007F711F">
        <w:rPr>
          <w:rFonts w:ascii="Times New Roman" w:hAnsi="Times New Roman"/>
          <w:sz w:val="28"/>
          <w:szCs w:val="24"/>
        </w:rPr>
        <w:t>Для того, чтобы подробней изучить торговые отношения стран-участниц ЕврАзЭС был проведен анализ внешней и взаимной торговли стран-участниц ЕврАзЭС в период 2011–2015 гг. По объемам внешней торговли среди стран-участниц Союза Россия является безусловным лид</w:t>
      </w:r>
      <w:r w:rsidRPr="007F711F">
        <w:rPr>
          <w:rFonts w:ascii="Times New Roman" w:hAnsi="Times New Roman"/>
          <w:sz w:val="28"/>
          <w:szCs w:val="24"/>
        </w:rPr>
        <w:t>е</w:t>
      </w:r>
      <w:r w:rsidRPr="007F711F">
        <w:rPr>
          <w:rFonts w:ascii="Times New Roman" w:hAnsi="Times New Roman"/>
          <w:sz w:val="28"/>
          <w:szCs w:val="24"/>
        </w:rPr>
        <w:t>ром</w:t>
      </w:r>
      <w:r>
        <w:rPr>
          <w:rFonts w:ascii="Times New Roman" w:hAnsi="Times New Roman"/>
          <w:sz w:val="28"/>
          <w:szCs w:val="24"/>
        </w:rPr>
        <w:t xml:space="preserve"> </w:t>
      </w:r>
      <w:r w:rsidRPr="00A771E0">
        <w:rPr>
          <w:rFonts w:ascii="Times New Roman" w:hAnsi="Times New Roman"/>
          <w:sz w:val="28"/>
          <w:szCs w:val="24"/>
        </w:rPr>
        <w:t>[4]</w:t>
      </w:r>
      <w:r w:rsidRPr="007F711F">
        <w:rPr>
          <w:rFonts w:ascii="Times New Roman" w:hAnsi="Times New Roman"/>
          <w:sz w:val="28"/>
          <w:szCs w:val="24"/>
        </w:rPr>
        <w:t>. Сальдо торгового баланса ЕврАзЭС за весь исследуемый период является положител</w:t>
      </w:r>
      <w:r>
        <w:rPr>
          <w:rFonts w:ascii="Times New Roman" w:hAnsi="Times New Roman"/>
          <w:sz w:val="28"/>
          <w:szCs w:val="24"/>
        </w:rPr>
        <w:t>ьным</w:t>
      </w:r>
      <w:r w:rsidRPr="007F711F">
        <w:rPr>
          <w:rFonts w:ascii="Times New Roman" w:hAnsi="Times New Roman"/>
          <w:sz w:val="28"/>
          <w:szCs w:val="24"/>
        </w:rPr>
        <w:t>. Это свидетельствует о наличии спроса на тов</w:t>
      </w:r>
      <w:r w:rsidRPr="007F711F">
        <w:rPr>
          <w:rFonts w:ascii="Times New Roman" w:hAnsi="Times New Roman"/>
          <w:sz w:val="28"/>
          <w:szCs w:val="24"/>
        </w:rPr>
        <w:t>а</w:t>
      </w:r>
      <w:r w:rsidRPr="007F711F">
        <w:rPr>
          <w:rFonts w:ascii="Times New Roman" w:hAnsi="Times New Roman"/>
          <w:sz w:val="28"/>
          <w:szCs w:val="24"/>
        </w:rPr>
        <w:t>ры, производимые в ЕврАзЭС</w:t>
      </w:r>
      <w:r>
        <w:rPr>
          <w:rFonts w:ascii="Times New Roman" w:hAnsi="Times New Roman"/>
          <w:sz w:val="28"/>
          <w:szCs w:val="24"/>
        </w:rPr>
        <w:t xml:space="preserve"> (табл. 1)</w:t>
      </w:r>
      <w:r w:rsidRPr="007F711F">
        <w:rPr>
          <w:rFonts w:ascii="Times New Roman" w:hAnsi="Times New Roman"/>
          <w:sz w:val="28"/>
          <w:szCs w:val="24"/>
        </w:rPr>
        <w:t>.</w:t>
      </w:r>
    </w:p>
    <w:p w:rsidR="008E2EDB" w:rsidRDefault="008E2EDB" w:rsidP="007F711F">
      <w:pPr>
        <w:spacing w:after="0" w:line="360" w:lineRule="auto"/>
        <w:ind w:left="1418" w:hanging="1418"/>
        <w:jc w:val="both"/>
        <w:rPr>
          <w:rFonts w:ascii="Times New Roman" w:hAnsi="Times New Roman"/>
          <w:sz w:val="28"/>
          <w:szCs w:val="24"/>
        </w:rPr>
      </w:pPr>
      <w:r w:rsidRPr="007F711F">
        <w:rPr>
          <w:rFonts w:ascii="Times New Roman" w:hAnsi="Times New Roman"/>
          <w:sz w:val="28"/>
          <w:szCs w:val="24"/>
        </w:rPr>
        <w:t xml:space="preserve">Таблица 1 – Объемы внешней торговли стран-участниц ЕврАзЭС товарами </w:t>
      </w:r>
      <w:r>
        <w:rPr>
          <w:rFonts w:ascii="Times New Roman" w:hAnsi="Times New Roman"/>
          <w:sz w:val="28"/>
          <w:szCs w:val="24"/>
        </w:rPr>
        <w:t xml:space="preserve">  </w:t>
      </w:r>
    </w:p>
    <w:p w:rsidR="008E2EDB" w:rsidRPr="007F711F" w:rsidRDefault="008E2EDB" w:rsidP="007F711F">
      <w:pPr>
        <w:spacing w:after="0" w:line="360" w:lineRule="auto"/>
        <w:ind w:left="1418" w:hanging="1418"/>
        <w:jc w:val="both"/>
        <w:rPr>
          <w:rFonts w:ascii="Times New Roman" w:hAnsi="Times New Roman"/>
          <w:sz w:val="28"/>
          <w:szCs w:val="24"/>
        </w:rPr>
      </w:pPr>
      <w:r>
        <w:rPr>
          <w:rFonts w:ascii="Times New Roman" w:hAnsi="Times New Roman"/>
          <w:sz w:val="28"/>
          <w:szCs w:val="24"/>
        </w:rPr>
        <w:t xml:space="preserve">                      с третьими </w:t>
      </w:r>
      <w:r w:rsidRPr="007F711F">
        <w:rPr>
          <w:rFonts w:ascii="Times New Roman" w:hAnsi="Times New Roman"/>
          <w:sz w:val="28"/>
          <w:szCs w:val="24"/>
        </w:rPr>
        <w:t>странами, 2011–2015 гг., млрд. долл.</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47"/>
        <w:gridCol w:w="1275"/>
        <w:gridCol w:w="1276"/>
        <w:gridCol w:w="1276"/>
        <w:gridCol w:w="1276"/>
        <w:gridCol w:w="1275"/>
        <w:gridCol w:w="1276"/>
      </w:tblGrid>
      <w:tr w:rsidR="008E2EDB" w:rsidRPr="00E92C58" w:rsidTr="002A19CB">
        <w:tc>
          <w:tcPr>
            <w:tcW w:w="1447" w:type="dxa"/>
            <w:vAlign w:val="center"/>
          </w:tcPr>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Страна</w:t>
            </w:r>
          </w:p>
        </w:tc>
        <w:tc>
          <w:tcPr>
            <w:tcW w:w="1275" w:type="dxa"/>
            <w:vAlign w:val="center"/>
          </w:tcPr>
          <w:p w:rsidR="008E2EDB" w:rsidRPr="00E92C58" w:rsidRDefault="008E2EDB" w:rsidP="002A19CB">
            <w:pPr>
              <w:spacing w:after="0" w:line="240" w:lineRule="auto"/>
              <w:jc w:val="center"/>
              <w:rPr>
                <w:rFonts w:ascii="Times New Roman" w:hAnsi="Times New Roman"/>
              </w:rPr>
            </w:pPr>
            <w:smartTag w:uri="urn:schemas-microsoft-com:office:smarttags" w:element="metricconverter">
              <w:smartTagPr>
                <w:attr w:name="ProductID" w:val="2011 г"/>
              </w:smartTagPr>
              <w:r w:rsidRPr="00E92C58">
                <w:rPr>
                  <w:rFonts w:ascii="Times New Roman" w:hAnsi="Times New Roman"/>
                </w:rPr>
                <w:t>2011 г</w:t>
              </w:r>
            </w:smartTag>
            <w:r w:rsidRPr="00E92C58">
              <w:rPr>
                <w:rFonts w:ascii="Times New Roman" w:hAnsi="Times New Roman"/>
              </w:rPr>
              <w:t>.</w:t>
            </w:r>
          </w:p>
        </w:tc>
        <w:tc>
          <w:tcPr>
            <w:tcW w:w="1276" w:type="dxa"/>
            <w:vAlign w:val="center"/>
          </w:tcPr>
          <w:p w:rsidR="008E2EDB" w:rsidRPr="00E92C58" w:rsidRDefault="008E2EDB" w:rsidP="002A19CB">
            <w:pPr>
              <w:spacing w:after="0" w:line="240" w:lineRule="auto"/>
              <w:jc w:val="center"/>
              <w:rPr>
                <w:rFonts w:ascii="Times New Roman" w:hAnsi="Times New Roman"/>
              </w:rPr>
            </w:pPr>
            <w:smartTag w:uri="urn:schemas-microsoft-com:office:smarttags" w:element="metricconverter">
              <w:smartTagPr>
                <w:attr w:name="ProductID" w:val="2012 г"/>
              </w:smartTagPr>
              <w:r w:rsidRPr="00E92C58">
                <w:rPr>
                  <w:rFonts w:ascii="Times New Roman" w:hAnsi="Times New Roman"/>
                </w:rPr>
                <w:t>2012 г</w:t>
              </w:r>
            </w:smartTag>
            <w:r w:rsidRPr="00E92C58">
              <w:rPr>
                <w:rFonts w:ascii="Times New Roman" w:hAnsi="Times New Roman"/>
              </w:rPr>
              <w:t>.</w:t>
            </w:r>
          </w:p>
        </w:tc>
        <w:tc>
          <w:tcPr>
            <w:tcW w:w="1276" w:type="dxa"/>
            <w:vAlign w:val="center"/>
          </w:tcPr>
          <w:p w:rsidR="008E2EDB" w:rsidRPr="00E92C58" w:rsidRDefault="008E2EDB" w:rsidP="002A19CB">
            <w:pPr>
              <w:spacing w:after="0" w:line="240" w:lineRule="auto"/>
              <w:jc w:val="center"/>
              <w:rPr>
                <w:rFonts w:ascii="Times New Roman" w:hAnsi="Times New Roman"/>
              </w:rPr>
            </w:pPr>
            <w:smartTag w:uri="urn:schemas-microsoft-com:office:smarttags" w:element="metricconverter">
              <w:smartTagPr>
                <w:attr w:name="ProductID" w:val="2013 г"/>
              </w:smartTagPr>
              <w:r w:rsidRPr="00E92C58">
                <w:rPr>
                  <w:rFonts w:ascii="Times New Roman" w:hAnsi="Times New Roman"/>
                </w:rPr>
                <w:t>2013 г</w:t>
              </w:r>
            </w:smartTag>
            <w:r w:rsidRPr="00E92C58">
              <w:rPr>
                <w:rFonts w:ascii="Times New Roman" w:hAnsi="Times New Roman"/>
              </w:rPr>
              <w:t>.</w:t>
            </w:r>
          </w:p>
        </w:tc>
        <w:tc>
          <w:tcPr>
            <w:tcW w:w="1276" w:type="dxa"/>
            <w:vAlign w:val="center"/>
          </w:tcPr>
          <w:p w:rsidR="008E2EDB" w:rsidRPr="00E92C58" w:rsidRDefault="008E2EDB" w:rsidP="002A19CB">
            <w:pPr>
              <w:spacing w:after="0" w:line="240" w:lineRule="auto"/>
              <w:jc w:val="center"/>
              <w:rPr>
                <w:rFonts w:ascii="Times New Roman" w:hAnsi="Times New Roman"/>
              </w:rPr>
            </w:pPr>
            <w:smartTag w:uri="urn:schemas-microsoft-com:office:smarttags" w:element="metricconverter">
              <w:smartTagPr>
                <w:attr w:name="ProductID" w:val="2014 г"/>
              </w:smartTagPr>
              <w:r w:rsidRPr="00E92C58">
                <w:rPr>
                  <w:rFonts w:ascii="Times New Roman" w:hAnsi="Times New Roman"/>
                </w:rPr>
                <w:t>2014 г</w:t>
              </w:r>
            </w:smartTag>
            <w:r w:rsidRPr="00E92C58">
              <w:rPr>
                <w:rFonts w:ascii="Times New Roman" w:hAnsi="Times New Roman"/>
              </w:rPr>
              <w:t>.</w:t>
            </w:r>
          </w:p>
        </w:tc>
        <w:tc>
          <w:tcPr>
            <w:tcW w:w="1275" w:type="dxa"/>
            <w:vAlign w:val="center"/>
          </w:tcPr>
          <w:p w:rsidR="008E2EDB" w:rsidRPr="00E92C58" w:rsidRDefault="008E2EDB" w:rsidP="002A19CB">
            <w:pPr>
              <w:spacing w:after="0" w:line="240" w:lineRule="auto"/>
              <w:jc w:val="center"/>
              <w:rPr>
                <w:rFonts w:ascii="Times New Roman" w:hAnsi="Times New Roman"/>
              </w:rPr>
            </w:pPr>
            <w:smartTag w:uri="urn:schemas-microsoft-com:office:smarttags" w:element="metricconverter">
              <w:smartTagPr>
                <w:attr w:name="ProductID" w:val="2015 г"/>
              </w:smartTagPr>
              <w:r w:rsidRPr="00E92C58">
                <w:rPr>
                  <w:rFonts w:ascii="Times New Roman" w:hAnsi="Times New Roman"/>
                </w:rPr>
                <w:t>2015 г</w:t>
              </w:r>
            </w:smartTag>
            <w:r w:rsidRPr="00E92C58">
              <w:rPr>
                <w:rFonts w:ascii="Times New Roman" w:hAnsi="Times New Roman"/>
              </w:rPr>
              <w:t>.</w:t>
            </w:r>
          </w:p>
        </w:tc>
        <w:tc>
          <w:tcPr>
            <w:tcW w:w="1276" w:type="dxa"/>
            <w:vAlign w:val="center"/>
          </w:tcPr>
          <w:p w:rsidR="008E2EDB" w:rsidRPr="00E92C58" w:rsidRDefault="008E2EDB" w:rsidP="002A19CB">
            <w:pPr>
              <w:spacing w:after="0" w:line="240" w:lineRule="auto"/>
              <w:jc w:val="center"/>
              <w:rPr>
                <w:rFonts w:ascii="Times New Roman" w:hAnsi="Times New Roman"/>
              </w:rPr>
            </w:pPr>
            <w:smartTag w:uri="urn:schemas-microsoft-com:office:smarttags" w:element="metricconverter">
              <w:smartTagPr>
                <w:attr w:name="ProductID" w:val="2015 г"/>
              </w:smartTagPr>
              <w:r w:rsidRPr="00E92C58">
                <w:rPr>
                  <w:rFonts w:ascii="Times New Roman" w:hAnsi="Times New Roman"/>
                </w:rPr>
                <w:t>2015 г</w:t>
              </w:r>
            </w:smartTag>
            <w:r w:rsidRPr="00E92C58">
              <w:rPr>
                <w:rFonts w:ascii="Times New Roman" w:hAnsi="Times New Roman"/>
              </w:rPr>
              <w:t xml:space="preserve">. к </w:t>
            </w:r>
            <w:smartTag w:uri="urn:schemas-microsoft-com:office:smarttags" w:element="metricconverter">
              <w:smartTagPr>
                <w:attr w:name="ProductID" w:val="2014 г"/>
              </w:smartTagPr>
              <w:r w:rsidRPr="00E92C58">
                <w:rPr>
                  <w:rFonts w:ascii="Times New Roman" w:hAnsi="Times New Roman"/>
                </w:rPr>
                <w:t>2014 г</w:t>
              </w:r>
            </w:smartTag>
            <w:r w:rsidRPr="00E92C58">
              <w:rPr>
                <w:rFonts w:ascii="Times New Roman" w:hAnsi="Times New Roman"/>
              </w:rPr>
              <w:t>., %</w:t>
            </w:r>
          </w:p>
        </w:tc>
      </w:tr>
      <w:tr w:rsidR="008E2EDB" w:rsidRPr="00E92C58" w:rsidTr="002A19CB">
        <w:tc>
          <w:tcPr>
            <w:tcW w:w="1447" w:type="dxa"/>
            <w:vAlign w:val="center"/>
          </w:tcPr>
          <w:p w:rsidR="008E2EDB" w:rsidRPr="00E92C58" w:rsidRDefault="008E2EDB" w:rsidP="002A19CB">
            <w:pPr>
              <w:spacing w:after="0" w:line="240" w:lineRule="auto"/>
              <w:rPr>
                <w:rFonts w:ascii="Times New Roman" w:hAnsi="Times New Roman"/>
              </w:rPr>
            </w:pPr>
            <w:r w:rsidRPr="00E92C58">
              <w:rPr>
                <w:rFonts w:ascii="Times New Roman" w:hAnsi="Times New Roman"/>
              </w:rPr>
              <w:t>Армения</w:t>
            </w:r>
          </w:p>
          <w:p w:rsidR="008E2EDB" w:rsidRPr="00E92C58" w:rsidRDefault="008E2EDB" w:rsidP="002A19CB">
            <w:pPr>
              <w:spacing w:after="0" w:line="240" w:lineRule="auto"/>
              <w:ind w:firstLine="176"/>
              <w:rPr>
                <w:rFonts w:ascii="Times New Roman" w:hAnsi="Times New Roman"/>
              </w:rPr>
            </w:pPr>
            <w:r w:rsidRPr="00E92C58">
              <w:rPr>
                <w:rFonts w:ascii="Times New Roman" w:hAnsi="Times New Roman"/>
              </w:rPr>
              <w:t>- оборот</w:t>
            </w:r>
          </w:p>
          <w:p w:rsidR="008E2EDB" w:rsidRPr="00E92C58" w:rsidRDefault="008E2EDB" w:rsidP="002A19CB">
            <w:pPr>
              <w:spacing w:after="0" w:line="240" w:lineRule="auto"/>
              <w:ind w:firstLine="176"/>
              <w:rPr>
                <w:rFonts w:ascii="Times New Roman" w:hAnsi="Times New Roman"/>
              </w:rPr>
            </w:pPr>
            <w:r w:rsidRPr="00E92C58">
              <w:rPr>
                <w:rFonts w:ascii="Times New Roman" w:hAnsi="Times New Roman"/>
              </w:rPr>
              <w:t>- импорт</w:t>
            </w:r>
          </w:p>
          <w:p w:rsidR="008E2EDB" w:rsidRPr="00E92C58" w:rsidRDefault="008E2EDB" w:rsidP="002A19CB">
            <w:pPr>
              <w:spacing w:after="0" w:line="240" w:lineRule="auto"/>
              <w:ind w:firstLine="176"/>
              <w:rPr>
                <w:rFonts w:ascii="Times New Roman" w:hAnsi="Times New Roman"/>
              </w:rPr>
            </w:pPr>
            <w:r w:rsidRPr="00E92C58">
              <w:rPr>
                <w:rFonts w:ascii="Times New Roman" w:hAnsi="Times New Roman"/>
              </w:rPr>
              <w:t>- экспорт</w:t>
            </w:r>
          </w:p>
          <w:p w:rsidR="008E2EDB" w:rsidRPr="00E92C58" w:rsidRDefault="008E2EDB" w:rsidP="002A19CB">
            <w:pPr>
              <w:spacing w:after="0" w:line="240" w:lineRule="auto"/>
              <w:ind w:firstLine="176"/>
              <w:rPr>
                <w:rFonts w:ascii="Times New Roman" w:hAnsi="Times New Roman"/>
              </w:rPr>
            </w:pPr>
            <w:r w:rsidRPr="00E92C58">
              <w:rPr>
                <w:rFonts w:ascii="Times New Roman" w:hAnsi="Times New Roman"/>
              </w:rPr>
              <w:t>- сальдо</w:t>
            </w:r>
          </w:p>
        </w:tc>
        <w:tc>
          <w:tcPr>
            <w:tcW w:w="1275"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4,3</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1,1</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3,2</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-2,1</w:t>
            </w:r>
          </w:p>
        </w:tc>
        <w:tc>
          <w:tcPr>
            <w:tcW w:w="1276"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4,3</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1,1</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3,2</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-2,1</w:t>
            </w:r>
          </w:p>
        </w:tc>
        <w:tc>
          <w:tcPr>
            <w:tcW w:w="1276"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4,4</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1,1</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3,3</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-2,2</w:t>
            </w:r>
          </w:p>
        </w:tc>
        <w:tc>
          <w:tcPr>
            <w:tcW w:w="1276"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4,5</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1,2</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3,3</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-2,1</w:t>
            </w:r>
          </w:p>
        </w:tc>
        <w:tc>
          <w:tcPr>
            <w:tcW w:w="1275"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3,5</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1,3</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2,2</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-0,9</w:t>
            </w:r>
          </w:p>
        </w:tc>
        <w:tc>
          <w:tcPr>
            <w:tcW w:w="1276"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77,8</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108,3</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66,7</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142</w:t>
            </w:r>
          </w:p>
        </w:tc>
      </w:tr>
      <w:tr w:rsidR="008E2EDB" w:rsidRPr="00E92C58" w:rsidTr="002A19CB">
        <w:trPr>
          <w:trHeight w:val="1182"/>
        </w:trPr>
        <w:tc>
          <w:tcPr>
            <w:tcW w:w="1447" w:type="dxa"/>
            <w:vAlign w:val="center"/>
          </w:tcPr>
          <w:p w:rsidR="008E2EDB" w:rsidRPr="00E92C58" w:rsidRDefault="008E2EDB" w:rsidP="002A19CB">
            <w:pPr>
              <w:spacing w:after="0" w:line="240" w:lineRule="auto"/>
              <w:rPr>
                <w:rFonts w:ascii="Times New Roman" w:hAnsi="Times New Roman"/>
              </w:rPr>
            </w:pPr>
            <w:r w:rsidRPr="00E92C58">
              <w:rPr>
                <w:rFonts w:ascii="Times New Roman" w:hAnsi="Times New Roman"/>
              </w:rPr>
              <w:t>Беларусь</w:t>
            </w:r>
          </w:p>
          <w:p w:rsidR="008E2EDB" w:rsidRPr="00E92C58" w:rsidRDefault="008E2EDB" w:rsidP="002A19CB">
            <w:pPr>
              <w:spacing w:after="0" w:line="240" w:lineRule="auto"/>
              <w:ind w:firstLine="176"/>
              <w:rPr>
                <w:rFonts w:ascii="Times New Roman" w:hAnsi="Times New Roman"/>
              </w:rPr>
            </w:pPr>
            <w:r w:rsidRPr="00E92C58">
              <w:rPr>
                <w:rFonts w:ascii="Times New Roman" w:hAnsi="Times New Roman"/>
              </w:rPr>
              <w:t>- оборот</w:t>
            </w:r>
          </w:p>
          <w:p w:rsidR="008E2EDB" w:rsidRPr="00E92C58" w:rsidRDefault="008E2EDB" w:rsidP="002A19CB">
            <w:pPr>
              <w:spacing w:after="0" w:line="240" w:lineRule="auto"/>
              <w:ind w:firstLine="176"/>
              <w:rPr>
                <w:rFonts w:ascii="Times New Roman" w:hAnsi="Times New Roman"/>
              </w:rPr>
            </w:pPr>
            <w:r w:rsidRPr="00E92C58">
              <w:rPr>
                <w:rFonts w:ascii="Times New Roman" w:hAnsi="Times New Roman"/>
              </w:rPr>
              <w:t>- экспорт</w:t>
            </w:r>
          </w:p>
          <w:p w:rsidR="008E2EDB" w:rsidRPr="00E92C58" w:rsidRDefault="008E2EDB" w:rsidP="002A19CB">
            <w:pPr>
              <w:spacing w:after="0" w:line="240" w:lineRule="auto"/>
              <w:ind w:firstLine="176"/>
              <w:rPr>
                <w:rFonts w:ascii="Times New Roman" w:hAnsi="Times New Roman"/>
              </w:rPr>
            </w:pPr>
            <w:r w:rsidRPr="00E92C58">
              <w:rPr>
                <w:rFonts w:ascii="Times New Roman" w:hAnsi="Times New Roman"/>
              </w:rPr>
              <w:t>- импорт</w:t>
            </w:r>
          </w:p>
          <w:p w:rsidR="008E2EDB" w:rsidRPr="00E92C58" w:rsidRDefault="008E2EDB" w:rsidP="002A19CB">
            <w:pPr>
              <w:spacing w:after="0" w:line="240" w:lineRule="auto"/>
              <w:ind w:firstLine="176"/>
              <w:rPr>
                <w:rFonts w:ascii="Times New Roman" w:hAnsi="Times New Roman"/>
              </w:rPr>
            </w:pPr>
            <w:r w:rsidRPr="00E92C58">
              <w:rPr>
                <w:rFonts w:ascii="Times New Roman" w:hAnsi="Times New Roman"/>
              </w:rPr>
              <w:t>- сальдо</w:t>
            </w:r>
          </w:p>
        </w:tc>
        <w:tc>
          <w:tcPr>
            <w:tcW w:w="1275"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46,1</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26</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20,1</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5,9</w:t>
            </w:r>
          </w:p>
        </w:tc>
        <w:tc>
          <w:tcPr>
            <w:tcW w:w="1276"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47,5</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28,8</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18,7</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10,1</w:t>
            </w:r>
          </w:p>
        </w:tc>
        <w:tc>
          <w:tcPr>
            <w:tcW w:w="1276" w:type="dxa"/>
            <w:vAlign w:val="center"/>
          </w:tcPr>
          <w:p w:rsidR="008E2EDB" w:rsidRPr="00E92C58" w:rsidRDefault="008E2EDB" w:rsidP="002A19CB">
            <w:pPr>
              <w:spacing w:after="0" w:line="240" w:lineRule="auto"/>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39,4</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19,4</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20,0</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-0,6</w:t>
            </w:r>
          </w:p>
        </w:tc>
        <w:tc>
          <w:tcPr>
            <w:tcW w:w="1276"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38,1</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19,9</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18,2</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1,7</w:t>
            </w:r>
          </w:p>
        </w:tc>
        <w:tc>
          <w:tcPr>
            <w:tcW w:w="1275"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28,8</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15,7</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13,1</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2,6</w:t>
            </w:r>
          </w:p>
        </w:tc>
        <w:tc>
          <w:tcPr>
            <w:tcW w:w="1276"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75,6</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78,9</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72,0</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152,9</w:t>
            </w:r>
          </w:p>
        </w:tc>
      </w:tr>
      <w:tr w:rsidR="008E2EDB" w:rsidRPr="00E92C58" w:rsidTr="002A19CB">
        <w:tc>
          <w:tcPr>
            <w:tcW w:w="1447" w:type="dxa"/>
            <w:vAlign w:val="center"/>
          </w:tcPr>
          <w:p w:rsidR="008E2EDB" w:rsidRPr="00E92C58" w:rsidRDefault="008E2EDB" w:rsidP="002A19CB">
            <w:pPr>
              <w:spacing w:after="0" w:line="240" w:lineRule="auto"/>
              <w:rPr>
                <w:rFonts w:ascii="Times New Roman" w:hAnsi="Times New Roman"/>
              </w:rPr>
            </w:pPr>
            <w:r w:rsidRPr="00E92C58">
              <w:rPr>
                <w:rFonts w:ascii="Times New Roman" w:hAnsi="Times New Roman"/>
              </w:rPr>
              <w:t>Казахстан</w:t>
            </w:r>
          </w:p>
          <w:p w:rsidR="008E2EDB" w:rsidRPr="00E92C58" w:rsidRDefault="008E2EDB" w:rsidP="002A19CB">
            <w:pPr>
              <w:spacing w:after="0" w:line="240" w:lineRule="auto"/>
              <w:ind w:firstLine="176"/>
              <w:rPr>
                <w:rFonts w:ascii="Times New Roman" w:hAnsi="Times New Roman"/>
              </w:rPr>
            </w:pPr>
            <w:r w:rsidRPr="00E92C58">
              <w:rPr>
                <w:rFonts w:ascii="Times New Roman" w:hAnsi="Times New Roman"/>
              </w:rPr>
              <w:t>- оборот</w:t>
            </w:r>
          </w:p>
          <w:p w:rsidR="008E2EDB" w:rsidRPr="00E92C58" w:rsidRDefault="008E2EDB" w:rsidP="002A19CB">
            <w:pPr>
              <w:spacing w:after="0" w:line="240" w:lineRule="auto"/>
              <w:ind w:firstLine="176"/>
              <w:rPr>
                <w:rFonts w:ascii="Times New Roman" w:hAnsi="Times New Roman"/>
              </w:rPr>
            </w:pPr>
            <w:r w:rsidRPr="00E92C58">
              <w:rPr>
                <w:rFonts w:ascii="Times New Roman" w:hAnsi="Times New Roman"/>
              </w:rPr>
              <w:t>- экспорт</w:t>
            </w:r>
          </w:p>
          <w:p w:rsidR="008E2EDB" w:rsidRPr="00E92C58" w:rsidRDefault="008E2EDB" w:rsidP="002A19CB">
            <w:pPr>
              <w:spacing w:after="0" w:line="240" w:lineRule="auto"/>
              <w:ind w:firstLine="176"/>
              <w:rPr>
                <w:rFonts w:ascii="Times New Roman" w:hAnsi="Times New Roman"/>
              </w:rPr>
            </w:pPr>
            <w:r w:rsidRPr="00E92C58">
              <w:rPr>
                <w:rFonts w:ascii="Times New Roman" w:hAnsi="Times New Roman"/>
              </w:rPr>
              <w:t>- импорт</w:t>
            </w:r>
          </w:p>
          <w:p w:rsidR="008E2EDB" w:rsidRPr="00E92C58" w:rsidRDefault="008E2EDB" w:rsidP="002A19CB">
            <w:pPr>
              <w:spacing w:after="0" w:line="240" w:lineRule="auto"/>
              <w:ind w:firstLine="176"/>
              <w:rPr>
                <w:rFonts w:ascii="Times New Roman" w:hAnsi="Times New Roman"/>
              </w:rPr>
            </w:pPr>
            <w:r w:rsidRPr="00E92C58">
              <w:rPr>
                <w:rFonts w:ascii="Times New Roman" w:hAnsi="Times New Roman"/>
              </w:rPr>
              <w:t>- сальдо</w:t>
            </w:r>
          </w:p>
        </w:tc>
        <w:tc>
          <w:tcPr>
            <w:tcW w:w="1275"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97,5</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76,8</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20,7</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56,1</w:t>
            </w:r>
          </w:p>
        </w:tc>
        <w:tc>
          <w:tcPr>
            <w:tcW w:w="1276"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107,9</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79,6</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28,3</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51,3</w:t>
            </w:r>
          </w:p>
        </w:tc>
        <w:tc>
          <w:tcPr>
            <w:tcW w:w="1276"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107,9</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78,1</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29,8</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48,3</w:t>
            </w:r>
          </w:p>
        </w:tc>
        <w:tc>
          <w:tcPr>
            <w:tcW w:w="1276"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98,6</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72,3</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26,3</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46,0</w:t>
            </w:r>
          </w:p>
        </w:tc>
        <w:tc>
          <w:tcPr>
            <w:tcW w:w="1275"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60,1</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40,8</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19,3</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21,5</w:t>
            </w:r>
          </w:p>
        </w:tc>
        <w:tc>
          <w:tcPr>
            <w:tcW w:w="1276"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61,0</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56,4</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73,4</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46,</w:t>
            </w:r>
          </w:p>
        </w:tc>
      </w:tr>
      <w:tr w:rsidR="008E2EDB" w:rsidRPr="00E92C58" w:rsidTr="002A19CB">
        <w:tc>
          <w:tcPr>
            <w:tcW w:w="1447" w:type="dxa"/>
            <w:vAlign w:val="center"/>
          </w:tcPr>
          <w:p w:rsidR="008E2EDB" w:rsidRPr="00E92C58" w:rsidRDefault="008E2EDB" w:rsidP="002A19CB">
            <w:pPr>
              <w:spacing w:after="0" w:line="240" w:lineRule="auto"/>
              <w:rPr>
                <w:rFonts w:ascii="Times New Roman" w:hAnsi="Times New Roman"/>
              </w:rPr>
            </w:pPr>
            <w:r w:rsidRPr="00E92C58">
              <w:rPr>
                <w:rFonts w:ascii="Times New Roman" w:hAnsi="Times New Roman"/>
              </w:rPr>
              <w:t>Кыргызстан</w:t>
            </w:r>
          </w:p>
          <w:p w:rsidR="008E2EDB" w:rsidRPr="00E92C58" w:rsidRDefault="008E2EDB" w:rsidP="002A19CB">
            <w:pPr>
              <w:spacing w:after="0" w:line="240" w:lineRule="auto"/>
              <w:ind w:firstLine="176"/>
              <w:rPr>
                <w:rFonts w:ascii="Times New Roman" w:hAnsi="Times New Roman"/>
              </w:rPr>
            </w:pPr>
            <w:r w:rsidRPr="00E92C58">
              <w:rPr>
                <w:rFonts w:ascii="Times New Roman" w:hAnsi="Times New Roman"/>
              </w:rPr>
              <w:t>- оборот</w:t>
            </w:r>
          </w:p>
          <w:p w:rsidR="008E2EDB" w:rsidRPr="00E92C58" w:rsidRDefault="008E2EDB" w:rsidP="002A19CB">
            <w:pPr>
              <w:spacing w:after="0" w:line="240" w:lineRule="auto"/>
              <w:ind w:firstLine="176"/>
              <w:rPr>
                <w:rFonts w:ascii="Times New Roman" w:hAnsi="Times New Roman"/>
              </w:rPr>
            </w:pPr>
            <w:r w:rsidRPr="00E92C58">
              <w:rPr>
                <w:rFonts w:ascii="Times New Roman" w:hAnsi="Times New Roman"/>
              </w:rPr>
              <w:t>- экспорт</w:t>
            </w:r>
          </w:p>
          <w:p w:rsidR="008E2EDB" w:rsidRPr="00E92C58" w:rsidRDefault="008E2EDB" w:rsidP="002A19CB">
            <w:pPr>
              <w:spacing w:after="0" w:line="240" w:lineRule="auto"/>
              <w:ind w:firstLine="176"/>
              <w:rPr>
                <w:rFonts w:ascii="Times New Roman" w:hAnsi="Times New Roman"/>
              </w:rPr>
            </w:pPr>
            <w:r w:rsidRPr="00E92C58">
              <w:rPr>
                <w:rFonts w:ascii="Times New Roman" w:hAnsi="Times New Roman"/>
              </w:rPr>
              <w:t>- импорт</w:t>
            </w:r>
          </w:p>
          <w:p w:rsidR="008E2EDB" w:rsidRPr="00E92C58" w:rsidRDefault="008E2EDB" w:rsidP="002A19CB">
            <w:pPr>
              <w:spacing w:after="0" w:line="240" w:lineRule="auto"/>
              <w:ind w:firstLine="176"/>
              <w:rPr>
                <w:rFonts w:ascii="Times New Roman" w:hAnsi="Times New Roman"/>
              </w:rPr>
            </w:pPr>
            <w:r w:rsidRPr="00E92C58">
              <w:rPr>
                <w:rFonts w:ascii="Times New Roman" w:hAnsi="Times New Roman"/>
              </w:rPr>
              <w:t>- сальдо</w:t>
            </w:r>
          </w:p>
        </w:tc>
        <w:tc>
          <w:tcPr>
            <w:tcW w:w="1275"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4</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1,7</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2,3</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-0,6</w:t>
            </w:r>
          </w:p>
        </w:tc>
        <w:tc>
          <w:tcPr>
            <w:tcW w:w="1276"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4,2</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1,3</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2,9</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-1,6</w:t>
            </w:r>
          </w:p>
        </w:tc>
        <w:tc>
          <w:tcPr>
            <w:tcW w:w="1276"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4,8</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1,5</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3,3</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-1,8</w:t>
            </w:r>
          </w:p>
        </w:tc>
        <w:tc>
          <w:tcPr>
            <w:tcW w:w="1276"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4,4</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1,3</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3,1</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-1,8</w:t>
            </w:r>
          </w:p>
        </w:tc>
        <w:tc>
          <w:tcPr>
            <w:tcW w:w="1275"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3,2</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1,1</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2,1</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w:t>
            </w:r>
          </w:p>
        </w:tc>
        <w:tc>
          <w:tcPr>
            <w:tcW w:w="1276"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72,7</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84,6</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67,7</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155,6</w:t>
            </w:r>
          </w:p>
        </w:tc>
      </w:tr>
      <w:tr w:rsidR="008E2EDB" w:rsidRPr="00E92C58" w:rsidTr="002A19CB">
        <w:tc>
          <w:tcPr>
            <w:tcW w:w="1447" w:type="dxa"/>
            <w:vAlign w:val="center"/>
          </w:tcPr>
          <w:p w:rsidR="008E2EDB" w:rsidRPr="00E92C58" w:rsidRDefault="008E2EDB" w:rsidP="002A19CB">
            <w:pPr>
              <w:spacing w:after="0" w:line="240" w:lineRule="auto"/>
              <w:rPr>
                <w:rFonts w:ascii="Times New Roman" w:hAnsi="Times New Roman"/>
              </w:rPr>
            </w:pPr>
            <w:r w:rsidRPr="00E92C58">
              <w:rPr>
                <w:rFonts w:ascii="Times New Roman" w:hAnsi="Times New Roman"/>
              </w:rPr>
              <w:t>Россия</w:t>
            </w:r>
          </w:p>
          <w:p w:rsidR="008E2EDB" w:rsidRPr="00E92C58" w:rsidRDefault="008E2EDB" w:rsidP="002A19CB">
            <w:pPr>
              <w:spacing w:after="0" w:line="240" w:lineRule="auto"/>
              <w:ind w:firstLine="176"/>
              <w:rPr>
                <w:rFonts w:ascii="Times New Roman" w:hAnsi="Times New Roman"/>
              </w:rPr>
            </w:pPr>
            <w:r w:rsidRPr="00E92C58">
              <w:rPr>
                <w:rFonts w:ascii="Times New Roman" w:hAnsi="Times New Roman"/>
              </w:rPr>
              <w:t>- оборот</w:t>
            </w:r>
          </w:p>
          <w:p w:rsidR="008E2EDB" w:rsidRPr="00E92C58" w:rsidRDefault="008E2EDB" w:rsidP="002A19CB">
            <w:pPr>
              <w:spacing w:after="0" w:line="240" w:lineRule="auto"/>
              <w:ind w:firstLine="176"/>
              <w:rPr>
                <w:rFonts w:ascii="Times New Roman" w:hAnsi="Times New Roman"/>
              </w:rPr>
            </w:pPr>
            <w:r w:rsidRPr="00E92C58">
              <w:rPr>
                <w:rFonts w:ascii="Times New Roman" w:hAnsi="Times New Roman"/>
              </w:rPr>
              <w:t>- экспорт</w:t>
            </w:r>
          </w:p>
          <w:p w:rsidR="008E2EDB" w:rsidRPr="00E92C58" w:rsidRDefault="008E2EDB" w:rsidP="002A19CB">
            <w:pPr>
              <w:spacing w:after="0" w:line="240" w:lineRule="auto"/>
              <w:ind w:firstLine="176"/>
              <w:rPr>
                <w:rFonts w:ascii="Times New Roman" w:hAnsi="Times New Roman"/>
              </w:rPr>
            </w:pPr>
            <w:r w:rsidRPr="00E92C58">
              <w:rPr>
                <w:rFonts w:ascii="Times New Roman" w:hAnsi="Times New Roman"/>
              </w:rPr>
              <w:t>- импорт</w:t>
            </w:r>
          </w:p>
          <w:p w:rsidR="008E2EDB" w:rsidRPr="00E92C58" w:rsidRDefault="008E2EDB" w:rsidP="002A19CB">
            <w:pPr>
              <w:spacing w:after="0" w:line="240" w:lineRule="auto"/>
              <w:ind w:firstLine="176"/>
              <w:rPr>
                <w:rFonts w:ascii="Times New Roman" w:hAnsi="Times New Roman"/>
              </w:rPr>
            </w:pPr>
            <w:r w:rsidRPr="00E92C58">
              <w:rPr>
                <w:rFonts w:ascii="Times New Roman" w:hAnsi="Times New Roman"/>
              </w:rPr>
              <w:t>- сальдо</w:t>
            </w:r>
          </w:p>
        </w:tc>
        <w:tc>
          <w:tcPr>
            <w:tcW w:w="1275"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760,2</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476</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284,2</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191,8</w:t>
            </w:r>
          </w:p>
        </w:tc>
        <w:tc>
          <w:tcPr>
            <w:tcW w:w="1276"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774,9</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481,9</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293,0</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188,9</w:t>
            </w:r>
          </w:p>
        </w:tc>
        <w:tc>
          <w:tcPr>
            <w:tcW w:w="1276"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781,1</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486,4</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294,7</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191,7</w:t>
            </w:r>
          </w:p>
        </w:tc>
        <w:tc>
          <w:tcPr>
            <w:tcW w:w="1276"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727,5</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460,9</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266,6</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194,3</w:t>
            </w:r>
          </w:p>
        </w:tc>
        <w:tc>
          <w:tcPr>
            <w:tcW w:w="1275"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483,9</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315,2</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168,7</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146,5</w:t>
            </w:r>
          </w:p>
        </w:tc>
        <w:tc>
          <w:tcPr>
            <w:tcW w:w="1276"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66,5</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68,4</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63,3</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75,4</w:t>
            </w:r>
          </w:p>
        </w:tc>
      </w:tr>
      <w:tr w:rsidR="008E2EDB" w:rsidRPr="00E92C58" w:rsidTr="002A19CB">
        <w:tc>
          <w:tcPr>
            <w:tcW w:w="1447" w:type="dxa"/>
            <w:vAlign w:val="center"/>
          </w:tcPr>
          <w:p w:rsidR="008E2EDB" w:rsidRPr="00E92C58" w:rsidRDefault="008E2EDB" w:rsidP="002A19CB">
            <w:pPr>
              <w:spacing w:after="0" w:line="240" w:lineRule="auto"/>
              <w:rPr>
                <w:rFonts w:ascii="Times New Roman" w:hAnsi="Times New Roman"/>
              </w:rPr>
            </w:pPr>
            <w:r w:rsidRPr="00E92C58">
              <w:rPr>
                <w:rFonts w:ascii="Times New Roman" w:hAnsi="Times New Roman"/>
              </w:rPr>
              <w:t>ЕврАзЭС</w:t>
            </w:r>
          </w:p>
          <w:p w:rsidR="008E2EDB" w:rsidRPr="00E92C58" w:rsidRDefault="008E2EDB" w:rsidP="002A19CB">
            <w:pPr>
              <w:spacing w:after="0" w:line="240" w:lineRule="auto"/>
              <w:ind w:firstLine="176"/>
              <w:rPr>
                <w:rFonts w:ascii="Times New Roman" w:hAnsi="Times New Roman"/>
              </w:rPr>
            </w:pPr>
            <w:r w:rsidRPr="00E92C58">
              <w:rPr>
                <w:rFonts w:ascii="Times New Roman" w:hAnsi="Times New Roman"/>
              </w:rPr>
              <w:t>- оборот</w:t>
            </w:r>
          </w:p>
          <w:p w:rsidR="008E2EDB" w:rsidRPr="00E92C58" w:rsidRDefault="008E2EDB" w:rsidP="002A19CB">
            <w:pPr>
              <w:spacing w:after="0" w:line="240" w:lineRule="auto"/>
              <w:ind w:firstLine="176"/>
              <w:rPr>
                <w:rFonts w:ascii="Times New Roman" w:hAnsi="Times New Roman"/>
              </w:rPr>
            </w:pPr>
            <w:r w:rsidRPr="00E92C58">
              <w:rPr>
                <w:rFonts w:ascii="Times New Roman" w:hAnsi="Times New Roman"/>
              </w:rPr>
              <w:t>- экспорт</w:t>
            </w:r>
          </w:p>
          <w:p w:rsidR="008E2EDB" w:rsidRPr="00E92C58" w:rsidRDefault="008E2EDB" w:rsidP="002A19CB">
            <w:pPr>
              <w:spacing w:after="0" w:line="240" w:lineRule="auto"/>
              <w:ind w:firstLine="176"/>
              <w:rPr>
                <w:rFonts w:ascii="Times New Roman" w:hAnsi="Times New Roman"/>
              </w:rPr>
            </w:pPr>
            <w:r w:rsidRPr="00E92C58">
              <w:rPr>
                <w:rFonts w:ascii="Times New Roman" w:hAnsi="Times New Roman"/>
              </w:rPr>
              <w:t>- импорт</w:t>
            </w:r>
          </w:p>
          <w:p w:rsidR="008E2EDB" w:rsidRPr="00E92C58" w:rsidRDefault="008E2EDB" w:rsidP="002A19CB">
            <w:pPr>
              <w:spacing w:after="0" w:line="240" w:lineRule="auto"/>
              <w:ind w:firstLine="176"/>
              <w:rPr>
                <w:rFonts w:ascii="Times New Roman" w:hAnsi="Times New Roman"/>
              </w:rPr>
            </w:pPr>
            <w:r w:rsidRPr="00E92C58">
              <w:rPr>
                <w:rFonts w:ascii="Times New Roman" w:hAnsi="Times New Roman"/>
              </w:rPr>
              <w:t>- сальдо</w:t>
            </w:r>
          </w:p>
        </w:tc>
        <w:tc>
          <w:tcPr>
            <w:tcW w:w="1275"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912,1</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581,6</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330,5</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251,1</w:t>
            </w:r>
          </w:p>
        </w:tc>
        <w:tc>
          <w:tcPr>
            <w:tcW w:w="1276"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938,8</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592,7</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346,1</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246,6</w:t>
            </w:r>
          </w:p>
        </w:tc>
        <w:tc>
          <w:tcPr>
            <w:tcW w:w="1276"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937,6</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586,5</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351,1</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235,4</w:t>
            </w:r>
          </w:p>
        </w:tc>
        <w:tc>
          <w:tcPr>
            <w:tcW w:w="1276"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873,1</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555,6</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317,5</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238,1</w:t>
            </w:r>
          </w:p>
        </w:tc>
        <w:tc>
          <w:tcPr>
            <w:tcW w:w="1275"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579,5</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374,1</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205,4</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168,7</w:t>
            </w:r>
          </w:p>
        </w:tc>
        <w:tc>
          <w:tcPr>
            <w:tcW w:w="1276" w:type="dxa"/>
            <w:vAlign w:val="center"/>
          </w:tcPr>
          <w:p w:rsidR="008E2EDB" w:rsidRPr="00E92C58" w:rsidRDefault="008E2EDB" w:rsidP="002A19CB">
            <w:pPr>
              <w:spacing w:after="0" w:line="240" w:lineRule="auto"/>
              <w:jc w:val="center"/>
              <w:rPr>
                <w:rFonts w:ascii="Times New Roman" w:hAnsi="Times New Roman"/>
              </w:rPr>
            </w:pP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66,4</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67,3</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64,7</w:t>
            </w:r>
          </w:p>
          <w:p w:rsidR="008E2EDB" w:rsidRPr="00E92C58" w:rsidRDefault="008E2EDB" w:rsidP="002A19CB">
            <w:pPr>
              <w:spacing w:after="0" w:line="240" w:lineRule="auto"/>
              <w:jc w:val="center"/>
              <w:rPr>
                <w:rFonts w:ascii="Times New Roman" w:hAnsi="Times New Roman"/>
              </w:rPr>
            </w:pPr>
            <w:r w:rsidRPr="00E92C58">
              <w:rPr>
                <w:rFonts w:ascii="Times New Roman" w:hAnsi="Times New Roman"/>
              </w:rPr>
              <w:t>70,9</w:t>
            </w:r>
          </w:p>
        </w:tc>
      </w:tr>
    </w:tbl>
    <w:p w:rsidR="008E2EDB" w:rsidRPr="00265060" w:rsidRDefault="008E2EDB" w:rsidP="00265060">
      <w:pPr>
        <w:spacing w:after="0" w:line="360" w:lineRule="auto"/>
        <w:ind w:firstLine="709"/>
        <w:jc w:val="both"/>
        <w:rPr>
          <w:rFonts w:ascii="Times New Roman" w:hAnsi="Times New Roman"/>
          <w:sz w:val="28"/>
          <w:szCs w:val="28"/>
          <w:lang w:val="en-US"/>
        </w:rPr>
      </w:pPr>
    </w:p>
    <w:p w:rsidR="008E2EDB" w:rsidRPr="00265060" w:rsidRDefault="008E2EDB" w:rsidP="006643D7">
      <w:pPr>
        <w:spacing w:after="0" w:line="360" w:lineRule="auto"/>
        <w:ind w:firstLine="567"/>
        <w:jc w:val="both"/>
        <w:rPr>
          <w:rFonts w:ascii="Times New Roman" w:hAnsi="Times New Roman"/>
          <w:sz w:val="28"/>
          <w:szCs w:val="28"/>
        </w:rPr>
      </w:pPr>
      <w:r w:rsidRPr="00265060">
        <w:rPr>
          <w:rFonts w:ascii="Times New Roman" w:hAnsi="Times New Roman"/>
          <w:sz w:val="28"/>
          <w:szCs w:val="28"/>
        </w:rPr>
        <w:t>Так суммарный объем внешней торговли товарами государств-членов Евразийского экономического союза с третьими странами за 2015 год с</w:t>
      </w:r>
      <w:r w:rsidRPr="00265060">
        <w:rPr>
          <w:rFonts w:ascii="Times New Roman" w:hAnsi="Times New Roman"/>
          <w:sz w:val="28"/>
          <w:szCs w:val="28"/>
        </w:rPr>
        <w:t>о</w:t>
      </w:r>
      <w:r w:rsidRPr="00265060">
        <w:rPr>
          <w:rFonts w:ascii="Times New Roman" w:hAnsi="Times New Roman"/>
          <w:sz w:val="28"/>
          <w:szCs w:val="28"/>
        </w:rPr>
        <w:t>ставил 579,5 млрд. долл., в том числе экспорт товаров – 374,1 млрд. долл., импорт</w:t>
      </w:r>
      <w:r>
        <w:rPr>
          <w:rFonts w:ascii="Times New Roman" w:hAnsi="Times New Roman"/>
          <w:sz w:val="28"/>
          <w:szCs w:val="28"/>
        </w:rPr>
        <w:t xml:space="preserve"> – 205,4 млрд. долл</w:t>
      </w:r>
      <w:r w:rsidRPr="00265060">
        <w:rPr>
          <w:rFonts w:ascii="Times New Roman" w:hAnsi="Times New Roman"/>
          <w:sz w:val="28"/>
          <w:szCs w:val="28"/>
        </w:rPr>
        <w:t>.</w:t>
      </w:r>
      <w:r>
        <w:rPr>
          <w:rFonts w:ascii="Times New Roman" w:hAnsi="Times New Roman"/>
          <w:sz w:val="28"/>
          <w:szCs w:val="28"/>
        </w:rPr>
        <w:t xml:space="preserve"> </w:t>
      </w:r>
      <w:r w:rsidRPr="00265060">
        <w:rPr>
          <w:rFonts w:ascii="Times New Roman" w:hAnsi="Times New Roman"/>
          <w:sz w:val="28"/>
          <w:szCs w:val="28"/>
        </w:rPr>
        <w:t>По сравнению</w:t>
      </w:r>
      <w:r w:rsidRPr="00265060">
        <w:rPr>
          <w:rFonts w:ascii="Times New Roman" w:hAnsi="Times New Roman"/>
          <w:sz w:val="28"/>
          <w:szCs w:val="24"/>
        </w:rPr>
        <w:t xml:space="preserve"> с 2014 годом объем внешнето</w:t>
      </w:r>
      <w:r w:rsidRPr="00265060">
        <w:rPr>
          <w:rFonts w:ascii="Times New Roman" w:hAnsi="Times New Roman"/>
          <w:sz w:val="28"/>
          <w:szCs w:val="24"/>
        </w:rPr>
        <w:t>р</w:t>
      </w:r>
      <w:r w:rsidRPr="00265060">
        <w:rPr>
          <w:rFonts w:ascii="Times New Roman" w:hAnsi="Times New Roman"/>
          <w:sz w:val="28"/>
          <w:szCs w:val="24"/>
        </w:rPr>
        <w:t>гового оборота в 2015 году сократился на 33,6%, или на 293,6 млрд. долл., экспорт – на 32,7% (на 181,5 млрд. долл.), импорт – на 35,3% (на 112,1 млрд. долл.). Профицит внешней торговли составил 168,7 млрд. долл. пр</w:t>
      </w:r>
      <w:r w:rsidRPr="00265060">
        <w:rPr>
          <w:rFonts w:ascii="Times New Roman" w:hAnsi="Times New Roman"/>
          <w:sz w:val="28"/>
          <w:szCs w:val="24"/>
        </w:rPr>
        <w:t>о</w:t>
      </w:r>
      <w:r w:rsidRPr="00265060">
        <w:rPr>
          <w:rFonts w:ascii="Times New Roman" w:hAnsi="Times New Roman"/>
          <w:sz w:val="28"/>
          <w:szCs w:val="24"/>
        </w:rPr>
        <w:t>тив 238,1 млрд. долл. в 2014 году. По сравнению с 2013 годом объем внешнеторгового оборота в 2014 году сократился на 6,9%, или на 64,5 млрд. долл., экспорт – на 5,3% (на 31,2 млрд. долл.), импорт – на 9,6% (на 33,3 млрд. долл.).</w:t>
      </w:r>
    </w:p>
    <w:p w:rsidR="008E2EDB"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Объем внешней торговли стран-участниц ЕврАзЭС оставался почти неизменным за весь исследуемый период. Проанализировав данные табл</w:t>
      </w:r>
      <w:r w:rsidRPr="00265060">
        <w:rPr>
          <w:rFonts w:ascii="Times New Roman" w:hAnsi="Times New Roman"/>
          <w:sz w:val="28"/>
          <w:szCs w:val="24"/>
        </w:rPr>
        <w:t>и</w:t>
      </w:r>
      <w:r w:rsidRPr="00265060">
        <w:rPr>
          <w:rFonts w:ascii="Times New Roman" w:hAnsi="Times New Roman"/>
          <w:sz w:val="28"/>
          <w:szCs w:val="24"/>
        </w:rPr>
        <w:t>цы 1 можно сделать вывод о том, что Беларусь, Казахстан и Россия явл</w:t>
      </w:r>
      <w:r w:rsidRPr="00265060">
        <w:rPr>
          <w:rFonts w:ascii="Times New Roman" w:hAnsi="Times New Roman"/>
          <w:sz w:val="28"/>
          <w:szCs w:val="24"/>
        </w:rPr>
        <w:t>я</w:t>
      </w:r>
      <w:r w:rsidRPr="00265060">
        <w:rPr>
          <w:rFonts w:ascii="Times New Roman" w:hAnsi="Times New Roman"/>
          <w:sz w:val="28"/>
          <w:szCs w:val="24"/>
        </w:rPr>
        <w:t>ются импортно-ориентированными странами. Российская Федерация явл</w:t>
      </w:r>
      <w:r w:rsidRPr="00265060">
        <w:rPr>
          <w:rFonts w:ascii="Times New Roman" w:hAnsi="Times New Roman"/>
          <w:sz w:val="28"/>
          <w:szCs w:val="24"/>
        </w:rPr>
        <w:t>я</w:t>
      </w:r>
      <w:r w:rsidRPr="00265060">
        <w:rPr>
          <w:rFonts w:ascii="Times New Roman" w:hAnsi="Times New Roman"/>
          <w:sz w:val="28"/>
          <w:szCs w:val="24"/>
        </w:rPr>
        <w:t xml:space="preserve">ется лидером и по объему экспорта, и по объему импорта. Экспортно-ориентированными странами являются Армения и Кыргызстан, их сальдо в 2015 году составляет 0,9 и 1 млрд. долл., соответственно. </w:t>
      </w:r>
    </w:p>
    <w:p w:rsidR="008E2EDB" w:rsidRPr="007F711F" w:rsidRDefault="008E2EDB" w:rsidP="007F711F">
      <w:pPr>
        <w:spacing w:after="0" w:line="240" w:lineRule="auto"/>
        <w:jc w:val="both"/>
        <w:rPr>
          <w:rFonts w:ascii="Times New Roman" w:hAnsi="Times New Roman"/>
          <w:sz w:val="24"/>
          <w:szCs w:val="24"/>
        </w:rPr>
      </w:pPr>
    </w:p>
    <w:p w:rsidR="008E2EDB" w:rsidRPr="006166C3" w:rsidRDefault="008E2EDB" w:rsidP="007F711F">
      <w:pPr>
        <w:spacing w:after="0" w:line="240" w:lineRule="auto"/>
        <w:jc w:val="center"/>
        <w:rPr>
          <w:rFonts w:ascii="Times New Roman" w:hAnsi="Times New Roman"/>
          <w:sz w:val="24"/>
          <w:szCs w:val="24"/>
        </w:rPr>
      </w:pPr>
      <w:r w:rsidRPr="00475823">
        <w:rPr>
          <w:rFonts w:ascii="Times New Roman" w:hAnsi="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pt;height:172.8pt">
            <v:imagedata r:id="rId7" o:title=""/>
          </v:shape>
        </w:pict>
      </w:r>
    </w:p>
    <w:p w:rsidR="008E2EDB" w:rsidRPr="006166C3" w:rsidRDefault="008E2EDB" w:rsidP="007F711F">
      <w:pPr>
        <w:spacing w:after="0" w:line="240" w:lineRule="auto"/>
        <w:ind w:firstLine="709"/>
        <w:jc w:val="both"/>
        <w:rPr>
          <w:rFonts w:ascii="Times New Roman" w:hAnsi="Times New Roman"/>
          <w:sz w:val="24"/>
          <w:szCs w:val="24"/>
        </w:rPr>
      </w:pPr>
    </w:p>
    <w:p w:rsidR="008E2EDB" w:rsidRPr="00265060" w:rsidRDefault="008E2EDB" w:rsidP="00265060">
      <w:pPr>
        <w:spacing w:after="0" w:line="360" w:lineRule="auto"/>
        <w:ind w:firstLine="709"/>
        <w:jc w:val="center"/>
        <w:rPr>
          <w:rFonts w:ascii="Times New Roman" w:hAnsi="Times New Roman"/>
          <w:sz w:val="28"/>
          <w:szCs w:val="24"/>
        </w:rPr>
      </w:pPr>
      <w:r w:rsidRPr="006166C3">
        <w:rPr>
          <w:rFonts w:ascii="Times New Roman" w:hAnsi="Times New Roman"/>
          <w:sz w:val="28"/>
          <w:szCs w:val="24"/>
        </w:rPr>
        <w:t>Рисунок 1 – Распределение объемов внешней торговли товарами г</w:t>
      </w:r>
      <w:r w:rsidRPr="006166C3">
        <w:rPr>
          <w:rFonts w:ascii="Times New Roman" w:hAnsi="Times New Roman"/>
          <w:sz w:val="28"/>
          <w:szCs w:val="24"/>
        </w:rPr>
        <w:t>о</w:t>
      </w:r>
      <w:r w:rsidRPr="006166C3">
        <w:rPr>
          <w:rFonts w:ascii="Times New Roman" w:hAnsi="Times New Roman"/>
          <w:sz w:val="28"/>
          <w:szCs w:val="24"/>
        </w:rPr>
        <w:t>сударств</w:t>
      </w:r>
      <w:r w:rsidRPr="003D6EBA">
        <w:rPr>
          <w:rFonts w:ascii="Times New Roman" w:hAnsi="Times New Roman"/>
          <w:sz w:val="28"/>
          <w:szCs w:val="24"/>
        </w:rPr>
        <w:t>-чле</w:t>
      </w:r>
      <w:r>
        <w:rPr>
          <w:rFonts w:ascii="Times New Roman" w:hAnsi="Times New Roman"/>
          <w:sz w:val="28"/>
          <w:szCs w:val="24"/>
        </w:rPr>
        <w:t>нов ЕврАзЭС с третьими странами</w:t>
      </w:r>
      <w:r w:rsidRPr="003D6EBA">
        <w:rPr>
          <w:rFonts w:ascii="Times New Roman" w:hAnsi="Times New Roman"/>
          <w:sz w:val="28"/>
          <w:szCs w:val="24"/>
        </w:rPr>
        <w:t>, 2011 и 2015гг., %</w:t>
      </w:r>
    </w:p>
    <w:p w:rsidR="008E2EDB" w:rsidRPr="00265060"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Российская Федерация имеет наибольший удельный вес в торговле стран-участниц ЕврАзЭС</w:t>
      </w:r>
      <w:r w:rsidRPr="00265060">
        <w:rPr>
          <w:rFonts w:ascii="Times New Roman" w:hAnsi="Times New Roman"/>
          <w:b/>
          <w:i/>
          <w:sz w:val="28"/>
          <w:szCs w:val="24"/>
        </w:rPr>
        <w:t xml:space="preserve"> </w:t>
      </w:r>
      <w:r w:rsidRPr="00265060">
        <w:rPr>
          <w:rFonts w:ascii="Times New Roman" w:hAnsi="Times New Roman"/>
          <w:sz w:val="28"/>
          <w:szCs w:val="24"/>
        </w:rPr>
        <w:t>с третьими странами. На ее долю в 2015 году приходится 84,3% всего экспорта и 82,1% всего импорта. В суммарном объеме в 2015 и 2011 годах на долю России также приходилось 83% всего объема внешней торговли с третьими странами. Наименьший удельный вес имеет Армения. Ее доля на 2015 год соста</w:t>
      </w:r>
      <w:r>
        <w:rPr>
          <w:rFonts w:ascii="Times New Roman" w:hAnsi="Times New Roman"/>
          <w:sz w:val="28"/>
          <w:szCs w:val="24"/>
        </w:rPr>
        <w:t>вляет 0,6%, на 2011 – 0,5% (рис.1</w:t>
      </w:r>
      <w:r w:rsidRPr="00265060">
        <w:rPr>
          <w:rFonts w:ascii="Times New Roman" w:hAnsi="Times New Roman"/>
          <w:sz w:val="28"/>
          <w:szCs w:val="24"/>
        </w:rPr>
        <w:t>).</w:t>
      </w:r>
    </w:p>
    <w:p w:rsidR="008E2EDB" w:rsidRPr="00265060"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Для того, чтобы подробнее проанализировать основных торговых партнеров интеграционной группировки, рассмотрим рисунок 2.</w:t>
      </w:r>
    </w:p>
    <w:p w:rsidR="008E2EDB" w:rsidRPr="00265060" w:rsidRDefault="008E2EDB" w:rsidP="00265060">
      <w:pPr>
        <w:spacing w:after="0" w:line="360" w:lineRule="auto"/>
        <w:ind w:firstLine="709"/>
        <w:jc w:val="both"/>
        <w:rPr>
          <w:rFonts w:ascii="Times New Roman" w:hAnsi="Times New Roman"/>
          <w:sz w:val="28"/>
          <w:szCs w:val="24"/>
        </w:rPr>
      </w:pPr>
    </w:p>
    <w:p w:rsidR="008E2EDB" w:rsidRPr="00265060" w:rsidRDefault="008E2EDB" w:rsidP="00265060">
      <w:pPr>
        <w:spacing w:after="0" w:line="360" w:lineRule="auto"/>
        <w:jc w:val="center"/>
        <w:rPr>
          <w:rFonts w:ascii="Times New Roman" w:hAnsi="Times New Roman"/>
          <w:sz w:val="28"/>
          <w:szCs w:val="24"/>
        </w:rPr>
      </w:pPr>
      <w:r w:rsidRPr="00475823">
        <w:rPr>
          <w:rFonts w:ascii="Times New Roman" w:hAnsi="Times New Roman"/>
          <w:noProof/>
          <w:sz w:val="28"/>
          <w:szCs w:val="24"/>
          <w:lang w:eastAsia="ru-RU"/>
        </w:rPr>
        <w:pict>
          <v:shape id="Рисунок 14" o:spid="_x0000_i1026" type="#_x0000_t75" style="width:367.8pt;height:207pt;visibility:visible">
            <v:imagedata r:id="rId8" o:title="" cropleft="2248f"/>
          </v:shape>
        </w:pict>
      </w:r>
    </w:p>
    <w:p w:rsidR="008E2EDB" w:rsidRPr="00265060" w:rsidRDefault="008E2EDB" w:rsidP="00265060">
      <w:pPr>
        <w:spacing w:after="0" w:line="360" w:lineRule="auto"/>
        <w:jc w:val="both"/>
        <w:rPr>
          <w:rFonts w:ascii="Times New Roman" w:hAnsi="Times New Roman"/>
          <w:b/>
          <w:i/>
          <w:sz w:val="28"/>
          <w:szCs w:val="24"/>
        </w:rPr>
      </w:pPr>
      <w:r w:rsidRPr="00265060">
        <w:rPr>
          <w:rFonts w:ascii="Times New Roman" w:hAnsi="Times New Roman"/>
          <w:b/>
          <w:i/>
          <w:sz w:val="28"/>
          <w:szCs w:val="24"/>
        </w:rPr>
        <w:tab/>
      </w:r>
    </w:p>
    <w:p w:rsidR="008E2EDB" w:rsidRDefault="008E2EDB" w:rsidP="00265060">
      <w:pPr>
        <w:spacing w:after="0" w:line="360" w:lineRule="auto"/>
        <w:ind w:firstLine="709"/>
        <w:jc w:val="center"/>
        <w:rPr>
          <w:rFonts w:ascii="Times New Roman" w:hAnsi="Times New Roman"/>
          <w:sz w:val="28"/>
          <w:szCs w:val="24"/>
        </w:rPr>
      </w:pPr>
      <w:r w:rsidRPr="00265060">
        <w:rPr>
          <w:rFonts w:ascii="Times New Roman" w:hAnsi="Times New Roman"/>
          <w:sz w:val="28"/>
          <w:szCs w:val="24"/>
        </w:rPr>
        <w:t>Рисунок 2 – Распределение объемов внешней торговли товарами г</w:t>
      </w:r>
      <w:r w:rsidRPr="00265060">
        <w:rPr>
          <w:rFonts w:ascii="Times New Roman" w:hAnsi="Times New Roman"/>
          <w:sz w:val="28"/>
          <w:szCs w:val="24"/>
        </w:rPr>
        <w:t>о</w:t>
      </w:r>
      <w:r w:rsidRPr="00265060">
        <w:rPr>
          <w:rFonts w:ascii="Times New Roman" w:hAnsi="Times New Roman"/>
          <w:sz w:val="28"/>
          <w:szCs w:val="24"/>
        </w:rPr>
        <w:t>сударств-членов ЕврАзЭС по основным торговым партнерам, 2015г.</w:t>
      </w:r>
    </w:p>
    <w:p w:rsidR="008E2EDB" w:rsidRPr="00265060" w:rsidRDefault="008E2EDB" w:rsidP="00265060">
      <w:pPr>
        <w:spacing w:after="0" w:line="360" w:lineRule="auto"/>
        <w:ind w:firstLine="709"/>
        <w:jc w:val="center"/>
        <w:rPr>
          <w:rFonts w:ascii="Times New Roman" w:hAnsi="Times New Roman"/>
          <w:sz w:val="28"/>
          <w:szCs w:val="24"/>
        </w:rPr>
      </w:pPr>
    </w:p>
    <w:p w:rsidR="008E2EDB" w:rsidRPr="00265060"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Главным торговым партнером стран-участниц ЕврАзЭС является К</w:t>
      </w:r>
      <w:r w:rsidRPr="00265060">
        <w:rPr>
          <w:rFonts w:ascii="Times New Roman" w:hAnsi="Times New Roman"/>
          <w:sz w:val="28"/>
          <w:szCs w:val="24"/>
        </w:rPr>
        <w:t>и</w:t>
      </w:r>
      <w:r w:rsidRPr="00265060">
        <w:rPr>
          <w:rFonts w:ascii="Times New Roman" w:hAnsi="Times New Roman"/>
          <w:sz w:val="28"/>
          <w:szCs w:val="24"/>
        </w:rPr>
        <w:t>тай (13,6% удельного веса в общем объеме торговли). Основным напра</w:t>
      </w:r>
      <w:r w:rsidRPr="00265060">
        <w:rPr>
          <w:rFonts w:ascii="Times New Roman" w:hAnsi="Times New Roman"/>
          <w:sz w:val="28"/>
          <w:szCs w:val="24"/>
        </w:rPr>
        <w:t>в</w:t>
      </w:r>
      <w:r w:rsidRPr="00265060">
        <w:rPr>
          <w:rFonts w:ascii="Times New Roman" w:hAnsi="Times New Roman"/>
          <w:sz w:val="28"/>
          <w:szCs w:val="24"/>
        </w:rPr>
        <w:t>лением сотрудничества является импорт обрабатывающей промышленн</w:t>
      </w:r>
      <w:r w:rsidRPr="00265060">
        <w:rPr>
          <w:rFonts w:ascii="Times New Roman" w:hAnsi="Times New Roman"/>
          <w:sz w:val="28"/>
          <w:szCs w:val="24"/>
        </w:rPr>
        <w:t>о</w:t>
      </w:r>
      <w:r w:rsidRPr="00265060">
        <w:rPr>
          <w:rFonts w:ascii="Times New Roman" w:hAnsi="Times New Roman"/>
          <w:sz w:val="28"/>
          <w:szCs w:val="24"/>
        </w:rPr>
        <w:t>сти и готовой продукции из Китая.</w:t>
      </w:r>
    </w:p>
    <w:p w:rsidR="008E2EDB" w:rsidRPr="00265060"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Нидерланды и Германия занимают по 8,7% в удельном весе внешней торговли с третьими странами. В 2015 году экспорт в Нидерланды сост</w:t>
      </w:r>
      <w:r w:rsidRPr="00265060">
        <w:rPr>
          <w:rFonts w:ascii="Times New Roman" w:hAnsi="Times New Roman"/>
          <w:sz w:val="28"/>
          <w:szCs w:val="24"/>
        </w:rPr>
        <w:t>а</w:t>
      </w:r>
      <w:r w:rsidRPr="00265060">
        <w:rPr>
          <w:rFonts w:ascii="Times New Roman" w:hAnsi="Times New Roman"/>
          <w:sz w:val="28"/>
          <w:szCs w:val="24"/>
        </w:rPr>
        <w:t xml:space="preserve">вил 47 млрд. долл., а экспорт в Германию – 26,9 млрд. долл. Значительным также является и импорт из Германии – в 2015 году он составил 24,1 млрд. долл. </w:t>
      </w:r>
    </w:p>
    <w:p w:rsidR="008E2EDB" w:rsidRPr="00265060"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 xml:space="preserve">Наименьшие объемы торговли стран ЕвраАзЭС с третьими странами имеют с Великобританией, Францией и Финляндией. На их долю в 2015 году пришлось 2,7%, 2,7% и 1,8% объемов торговли, соответственно. Из этих стран преимущественно осуществляется экспорт товаров в страны ЕвраАзЭС. </w:t>
      </w:r>
    </w:p>
    <w:p w:rsidR="008E2EDB" w:rsidRPr="00265060"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Однако стоит отметить важную особенность – если рассматривать торговлю со странами Евросоюза в общей совокупности, то именно ЕС я</w:t>
      </w:r>
      <w:r w:rsidRPr="00265060">
        <w:rPr>
          <w:rFonts w:ascii="Times New Roman" w:hAnsi="Times New Roman"/>
          <w:sz w:val="28"/>
          <w:szCs w:val="24"/>
        </w:rPr>
        <w:t>в</w:t>
      </w:r>
      <w:r w:rsidRPr="00265060">
        <w:rPr>
          <w:rFonts w:ascii="Times New Roman" w:hAnsi="Times New Roman"/>
          <w:sz w:val="28"/>
          <w:szCs w:val="24"/>
        </w:rPr>
        <w:t>ляется одним из ключевых партнеров Евразийского экономического союза.</w:t>
      </w:r>
    </w:p>
    <w:p w:rsidR="008E2EDB"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Товарная структура экспорта стран-участниц ЕврАзЭС во внешней торговле с третьими странами проиллюстрирована на рисунке 3.</w:t>
      </w:r>
    </w:p>
    <w:p w:rsidR="008E2EDB" w:rsidRPr="00E76A76" w:rsidRDefault="008E2EDB" w:rsidP="00265060">
      <w:pPr>
        <w:spacing w:after="0" w:line="360" w:lineRule="auto"/>
        <w:ind w:firstLine="709"/>
        <w:jc w:val="both"/>
        <w:rPr>
          <w:rFonts w:ascii="Times New Roman" w:hAnsi="Times New Roman"/>
          <w:sz w:val="20"/>
          <w:szCs w:val="24"/>
        </w:rPr>
      </w:pPr>
    </w:p>
    <w:p w:rsidR="008E2EDB" w:rsidRPr="00265060" w:rsidRDefault="008E2EDB" w:rsidP="00265060">
      <w:pPr>
        <w:spacing w:after="0" w:line="360" w:lineRule="auto"/>
        <w:jc w:val="center"/>
        <w:rPr>
          <w:rFonts w:ascii="Times New Roman" w:hAnsi="Times New Roman"/>
          <w:sz w:val="28"/>
          <w:szCs w:val="24"/>
        </w:rPr>
      </w:pPr>
      <w:r w:rsidRPr="00475823">
        <w:rPr>
          <w:rFonts w:ascii="Times New Roman" w:hAnsi="Times New Roman"/>
          <w:noProof/>
          <w:sz w:val="28"/>
          <w:szCs w:val="24"/>
          <w:lang w:eastAsia="ru-RU"/>
        </w:rPr>
        <w:pict>
          <v:shape id="Рисунок 15" o:spid="_x0000_i1027" type="#_x0000_t75" style="width:393pt;height:214.2pt;visibility:visible">
            <v:imagedata r:id="rId9" o:title=""/>
          </v:shape>
        </w:pict>
      </w:r>
    </w:p>
    <w:p w:rsidR="008E2EDB" w:rsidRPr="00265060" w:rsidRDefault="008E2EDB" w:rsidP="00265060">
      <w:pPr>
        <w:spacing w:after="0" w:line="360" w:lineRule="auto"/>
        <w:ind w:firstLine="709"/>
        <w:jc w:val="center"/>
        <w:rPr>
          <w:rFonts w:ascii="Times New Roman" w:hAnsi="Times New Roman"/>
          <w:sz w:val="28"/>
          <w:szCs w:val="24"/>
        </w:rPr>
      </w:pPr>
      <w:r w:rsidRPr="00265060">
        <w:rPr>
          <w:rFonts w:ascii="Times New Roman" w:hAnsi="Times New Roman"/>
          <w:sz w:val="28"/>
          <w:szCs w:val="24"/>
        </w:rPr>
        <w:t>Рисунок 3 – Товарная структура экспорта стран-участниц ЕврАзЭС во внешней торговле с третьими странами, 2015 г.</w:t>
      </w:r>
    </w:p>
    <w:p w:rsidR="008E2EDB" w:rsidRPr="00265060" w:rsidRDefault="008E2EDB" w:rsidP="00265060">
      <w:pPr>
        <w:spacing w:after="0" w:line="360" w:lineRule="auto"/>
        <w:ind w:firstLine="709"/>
        <w:jc w:val="center"/>
        <w:rPr>
          <w:rFonts w:ascii="Times New Roman" w:hAnsi="Times New Roman"/>
          <w:b/>
          <w:i/>
          <w:sz w:val="28"/>
          <w:szCs w:val="24"/>
        </w:rPr>
      </w:pPr>
    </w:p>
    <w:p w:rsidR="008E2EDB" w:rsidRPr="00265060"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В товарной структуре экспорта государств-членов ЕврАзЭС в третьи страны в 2015 году преобладают минеральные продукты (65,6% общего объема экспорта государств-членов ЕврАзЭС в третьи страны), металлы и изделия из них (9,7%), продукция химической промышленности (6,5%). Более 80% этих товаров продает на внешнем рынке Российская Федерация. Наименьшую долю в товарной структуре имеет текстиль, текстильные и</w:t>
      </w:r>
      <w:r w:rsidRPr="00265060">
        <w:rPr>
          <w:rFonts w:ascii="Times New Roman" w:hAnsi="Times New Roman"/>
          <w:sz w:val="28"/>
          <w:szCs w:val="24"/>
        </w:rPr>
        <w:t>з</w:t>
      </w:r>
      <w:r w:rsidRPr="00265060">
        <w:rPr>
          <w:rFonts w:ascii="Times New Roman" w:hAnsi="Times New Roman"/>
          <w:sz w:val="28"/>
          <w:szCs w:val="24"/>
        </w:rPr>
        <w:t xml:space="preserve">делия и обувь – 0,2%. </w:t>
      </w:r>
    </w:p>
    <w:p w:rsidR="008E2EDB" w:rsidRPr="00265060"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 xml:space="preserve">Структура торговли с Евразийского экономического союза внушает серьёзные опасения: более 2/3 экспорта Союза составляет сырьё, а почти весь импорт </w:t>
      </w:r>
      <w:r>
        <w:rPr>
          <w:rFonts w:ascii="Times New Roman" w:hAnsi="Times New Roman"/>
          <w:sz w:val="28"/>
          <w:szCs w:val="24"/>
        </w:rPr>
        <w:t>–</w:t>
      </w:r>
      <w:r w:rsidRPr="00265060">
        <w:rPr>
          <w:rFonts w:ascii="Times New Roman" w:hAnsi="Times New Roman"/>
          <w:sz w:val="28"/>
          <w:szCs w:val="24"/>
        </w:rPr>
        <w:t xml:space="preserve"> продукция куда более высокого уровня. В долгосрочной перспективе это является негативным фактором, поскольку ставит вне</w:t>
      </w:r>
      <w:r w:rsidRPr="00265060">
        <w:rPr>
          <w:rFonts w:ascii="Times New Roman" w:hAnsi="Times New Roman"/>
          <w:sz w:val="28"/>
          <w:szCs w:val="24"/>
        </w:rPr>
        <w:t>ш</w:t>
      </w:r>
      <w:r w:rsidRPr="00265060">
        <w:rPr>
          <w:rFonts w:ascii="Times New Roman" w:hAnsi="Times New Roman"/>
          <w:sz w:val="28"/>
          <w:szCs w:val="24"/>
        </w:rPr>
        <w:t xml:space="preserve">нюю торговлю ЕврАзЭС в зависимость от </w:t>
      </w:r>
      <w:r>
        <w:rPr>
          <w:rFonts w:ascii="Times New Roman" w:hAnsi="Times New Roman"/>
          <w:sz w:val="28"/>
          <w:szCs w:val="24"/>
        </w:rPr>
        <w:t>уровня цен на энергоносители [13</w:t>
      </w:r>
      <w:r w:rsidRPr="00265060">
        <w:rPr>
          <w:rFonts w:ascii="Times New Roman" w:hAnsi="Times New Roman"/>
          <w:sz w:val="28"/>
          <w:szCs w:val="24"/>
        </w:rPr>
        <w:t>].</w:t>
      </w:r>
    </w:p>
    <w:p w:rsidR="008E2EDB" w:rsidRPr="00265060"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Товарную структуру импорта во внешней торговле Евразийского эк</w:t>
      </w:r>
      <w:r w:rsidRPr="00265060">
        <w:rPr>
          <w:rFonts w:ascii="Times New Roman" w:hAnsi="Times New Roman"/>
          <w:sz w:val="28"/>
          <w:szCs w:val="24"/>
        </w:rPr>
        <w:t>о</w:t>
      </w:r>
      <w:r w:rsidRPr="00265060">
        <w:rPr>
          <w:rFonts w:ascii="Times New Roman" w:hAnsi="Times New Roman"/>
          <w:sz w:val="28"/>
          <w:szCs w:val="24"/>
        </w:rPr>
        <w:t>номического союза с третьими странами характеризует рисунок 4.</w:t>
      </w:r>
    </w:p>
    <w:p w:rsidR="008E2EDB" w:rsidRPr="00E76A76" w:rsidRDefault="008E2EDB" w:rsidP="00265060">
      <w:pPr>
        <w:spacing w:after="0" w:line="360" w:lineRule="auto"/>
        <w:ind w:firstLine="709"/>
        <w:jc w:val="both"/>
        <w:rPr>
          <w:rFonts w:ascii="Times New Roman" w:hAnsi="Times New Roman"/>
          <w:sz w:val="18"/>
          <w:szCs w:val="24"/>
        </w:rPr>
      </w:pPr>
    </w:p>
    <w:p w:rsidR="008E2EDB" w:rsidRPr="00265060" w:rsidRDefault="008E2EDB" w:rsidP="00265060">
      <w:pPr>
        <w:spacing w:after="0" w:line="360" w:lineRule="auto"/>
        <w:jc w:val="center"/>
        <w:rPr>
          <w:rFonts w:ascii="Times New Roman" w:hAnsi="Times New Roman"/>
          <w:sz w:val="28"/>
          <w:szCs w:val="24"/>
        </w:rPr>
      </w:pPr>
      <w:r w:rsidRPr="00475823">
        <w:rPr>
          <w:rFonts w:ascii="Times New Roman" w:hAnsi="Times New Roman"/>
          <w:noProof/>
          <w:sz w:val="28"/>
          <w:szCs w:val="24"/>
          <w:lang w:eastAsia="ru-RU"/>
        </w:rPr>
        <w:pict>
          <v:shape id="Рисунок 16" o:spid="_x0000_i1028" type="#_x0000_t75" style="width:393.6pt;height:220.8pt;visibility:visible">
            <v:imagedata r:id="rId10" o:title=""/>
          </v:shape>
        </w:pict>
      </w:r>
    </w:p>
    <w:p w:rsidR="008E2EDB" w:rsidRPr="00265060" w:rsidRDefault="008E2EDB" w:rsidP="00265060">
      <w:pPr>
        <w:spacing w:after="0" w:line="360" w:lineRule="auto"/>
        <w:ind w:firstLine="709"/>
        <w:jc w:val="center"/>
        <w:rPr>
          <w:rFonts w:ascii="Times New Roman" w:hAnsi="Times New Roman"/>
          <w:sz w:val="28"/>
          <w:szCs w:val="24"/>
        </w:rPr>
      </w:pPr>
    </w:p>
    <w:p w:rsidR="008E2EDB" w:rsidRPr="00265060" w:rsidRDefault="008E2EDB" w:rsidP="00265060">
      <w:pPr>
        <w:spacing w:after="0" w:line="360" w:lineRule="auto"/>
        <w:ind w:firstLine="709"/>
        <w:jc w:val="center"/>
        <w:rPr>
          <w:rFonts w:ascii="Times New Roman" w:hAnsi="Times New Roman"/>
          <w:sz w:val="28"/>
          <w:szCs w:val="24"/>
        </w:rPr>
      </w:pPr>
      <w:r w:rsidRPr="00265060">
        <w:rPr>
          <w:rFonts w:ascii="Times New Roman" w:hAnsi="Times New Roman"/>
          <w:sz w:val="28"/>
          <w:szCs w:val="24"/>
        </w:rPr>
        <w:t>Рисунок 4 – Товарная структура импорта стран-участниц ЕврАзЭС во внешней торговле с третьими странами, 2015 г.</w:t>
      </w:r>
    </w:p>
    <w:p w:rsidR="008E2EDB" w:rsidRPr="00265060" w:rsidRDefault="008E2EDB" w:rsidP="006643D7">
      <w:pPr>
        <w:spacing w:after="0" w:line="360" w:lineRule="auto"/>
        <w:ind w:firstLine="567"/>
        <w:jc w:val="both"/>
        <w:rPr>
          <w:rFonts w:ascii="Times New Roman" w:hAnsi="Times New Roman"/>
          <w:sz w:val="28"/>
          <w:szCs w:val="24"/>
        </w:rPr>
      </w:pPr>
    </w:p>
    <w:p w:rsidR="008E2EDB" w:rsidRPr="00265060"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В товарной структуре импорта во внешней торговле с третьими стр</w:t>
      </w:r>
      <w:r w:rsidRPr="00265060">
        <w:rPr>
          <w:rFonts w:ascii="Times New Roman" w:hAnsi="Times New Roman"/>
          <w:sz w:val="28"/>
          <w:szCs w:val="24"/>
        </w:rPr>
        <w:t>а</w:t>
      </w:r>
      <w:r w:rsidRPr="00265060">
        <w:rPr>
          <w:rFonts w:ascii="Times New Roman" w:hAnsi="Times New Roman"/>
          <w:sz w:val="28"/>
          <w:szCs w:val="24"/>
        </w:rPr>
        <w:t>нами за 2015 год преобладает доля машин, оборудования и транспортных средств - 42,9 %. На долю продукции химической промышленности пр</w:t>
      </w:r>
      <w:r w:rsidRPr="00265060">
        <w:rPr>
          <w:rFonts w:ascii="Times New Roman" w:hAnsi="Times New Roman"/>
          <w:sz w:val="28"/>
          <w:szCs w:val="24"/>
        </w:rPr>
        <w:t>и</w:t>
      </w:r>
      <w:r w:rsidRPr="00265060">
        <w:rPr>
          <w:rFonts w:ascii="Times New Roman" w:hAnsi="Times New Roman"/>
          <w:sz w:val="28"/>
          <w:szCs w:val="24"/>
        </w:rPr>
        <w:t xml:space="preserve">ходится 18,2% внешней торговли стран-участниц Союза. Значительную долю в товарной структуре импорта во внешней торговле занимают также продовольственные товары и сельскохозяйственное сырье – 14,1%. </w:t>
      </w:r>
    </w:p>
    <w:p w:rsidR="008E2EDB" w:rsidRPr="00265060"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Что касается внутренней торговли, то объединение рынков, ресурсов и активов в рамках Евразийского экономического союза имеет два пр</w:t>
      </w:r>
      <w:r w:rsidRPr="00265060">
        <w:rPr>
          <w:rFonts w:ascii="Times New Roman" w:hAnsi="Times New Roman"/>
          <w:sz w:val="28"/>
          <w:szCs w:val="24"/>
        </w:rPr>
        <w:t>е</w:t>
      </w:r>
      <w:r w:rsidRPr="00265060">
        <w:rPr>
          <w:rFonts w:ascii="Times New Roman" w:hAnsi="Times New Roman"/>
          <w:sz w:val="28"/>
          <w:szCs w:val="24"/>
        </w:rPr>
        <w:t>имущества. Во-первых, более емкий внутренний рынок создает благопр</w:t>
      </w:r>
      <w:r w:rsidRPr="00265060">
        <w:rPr>
          <w:rFonts w:ascii="Times New Roman" w:hAnsi="Times New Roman"/>
          <w:sz w:val="28"/>
          <w:szCs w:val="24"/>
        </w:rPr>
        <w:t>и</w:t>
      </w:r>
      <w:r w:rsidRPr="00265060">
        <w:rPr>
          <w:rFonts w:ascii="Times New Roman" w:hAnsi="Times New Roman"/>
          <w:sz w:val="28"/>
          <w:szCs w:val="24"/>
        </w:rPr>
        <w:t>ятные условия для достижения экономии масштаба. Во-вторых, тесные связи в рамках технологических цепочек дают необходимую устойчивость и больший объем ресурсов для технологической гонки.</w:t>
      </w:r>
    </w:p>
    <w:p w:rsidR="008E2EDB" w:rsidRPr="00265060"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Объем взаимной торговли товарами за 2014 год составил 57,4 млрд. долл., или 89% к уровню 2013 года. Объем взаимной торговли товарами за 2015 год составил 45,4 млрд. долл., или 74% к уровню 2014 года. Объемы взаимной торговли по направлениям характеризуют данные, приведенные в таблице 2.</w:t>
      </w:r>
    </w:p>
    <w:p w:rsidR="008E2EDB" w:rsidRPr="00265060" w:rsidRDefault="008E2EDB" w:rsidP="00265060">
      <w:pPr>
        <w:spacing w:after="0" w:line="360" w:lineRule="auto"/>
        <w:ind w:firstLine="709"/>
        <w:jc w:val="both"/>
        <w:rPr>
          <w:rFonts w:ascii="Times New Roman" w:hAnsi="Times New Roman"/>
          <w:sz w:val="28"/>
          <w:szCs w:val="24"/>
        </w:rPr>
      </w:pPr>
    </w:p>
    <w:p w:rsidR="008E2EDB" w:rsidRPr="00265060" w:rsidRDefault="008E2EDB" w:rsidP="006643D7">
      <w:pPr>
        <w:spacing w:after="0" w:line="360" w:lineRule="auto"/>
        <w:ind w:right="-144" w:hanging="142"/>
        <w:jc w:val="both"/>
        <w:rPr>
          <w:rFonts w:ascii="Times New Roman" w:hAnsi="Times New Roman"/>
          <w:sz w:val="28"/>
          <w:szCs w:val="24"/>
        </w:rPr>
      </w:pPr>
      <w:r w:rsidRPr="00265060">
        <w:rPr>
          <w:rFonts w:ascii="Times New Roman" w:hAnsi="Times New Roman"/>
          <w:sz w:val="28"/>
          <w:szCs w:val="24"/>
        </w:rPr>
        <w:t xml:space="preserve">Таблица 2 – Объем взаимной торговли между странами ЕврАзЭС, млн. долл. </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07"/>
        <w:gridCol w:w="1125"/>
        <w:gridCol w:w="1124"/>
        <w:gridCol w:w="1124"/>
        <w:gridCol w:w="1124"/>
        <w:gridCol w:w="1124"/>
        <w:gridCol w:w="1041"/>
      </w:tblGrid>
      <w:tr w:rsidR="008E2EDB" w:rsidRPr="002A19CB" w:rsidTr="002A19CB">
        <w:tc>
          <w:tcPr>
            <w:tcW w:w="2807"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Страны</w:t>
            </w:r>
          </w:p>
        </w:tc>
        <w:tc>
          <w:tcPr>
            <w:tcW w:w="1125"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2011г.</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2012г.</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2013г.</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2014г.</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2015г.</w:t>
            </w:r>
          </w:p>
        </w:tc>
        <w:tc>
          <w:tcPr>
            <w:tcW w:w="1041" w:type="dxa"/>
            <w:vAlign w:val="center"/>
          </w:tcPr>
          <w:p w:rsidR="008E2EDB" w:rsidRPr="002A19CB" w:rsidRDefault="008E2EDB" w:rsidP="002A19CB">
            <w:pPr>
              <w:spacing w:after="0" w:line="240" w:lineRule="auto"/>
              <w:ind w:right="-108"/>
              <w:jc w:val="center"/>
              <w:rPr>
                <w:rFonts w:ascii="Times New Roman" w:hAnsi="Times New Roman"/>
                <w:sz w:val="24"/>
                <w:szCs w:val="24"/>
              </w:rPr>
            </w:pPr>
            <w:r w:rsidRPr="002A19CB">
              <w:rPr>
                <w:rFonts w:ascii="Times New Roman" w:hAnsi="Times New Roman"/>
                <w:sz w:val="24"/>
                <w:szCs w:val="24"/>
              </w:rPr>
              <w:t>2015г. к 2014г.,%</w:t>
            </w:r>
          </w:p>
        </w:tc>
      </w:tr>
      <w:tr w:rsidR="008E2EDB" w:rsidRPr="002A19CB" w:rsidTr="002A19CB">
        <w:tc>
          <w:tcPr>
            <w:tcW w:w="2807" w:type="dxa"/>
          </w:tcPr>
          <w:p w:rsidR="008E2EDB" w:rsidRPr="002A19CB" w:rsidRDefault="008E2EDB" w:rsidP="002A19CB">
            <w:pPr>
              <w:spacing w:after="0" w:line="240" w:lineRule="auto"/>
              <w:jc w:val="both"/>
              <w:rPr>
                <w:rFonts w:ascii="Times New Roman" w:hAnsi="Times New Roman"/>
                <w:sz w:val="24"/>
                <w:szCs w:val="24"/>
              </w:rPr>
            </w:pPr>
            <w:r w:rsidRPr="002A19CB">
              <w:rPr>
                <w:rFonts w:ascii="Times New Roman" w:hAnsi="Times New Roman"/>
                <w:sz w:val="24"/>
                <w:szCs w:val="24"/>
              </w:rPr>
              <w:t>Армения – Беларусь</w:t>
            </w:r>
          </w:p>
        </w:tc>
        <w:tc>
          <w:tcPr>
            <w:tcW w:w="1125"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32,8</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45,4</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41</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38,3</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33,3</w:t>
            </w:r>
          </w:p>
        </w:tc>
        <w:tc>
          <w:tcPr>
            <w:tcW w:w="1041" w:type="dxa"/>
            <w:tcBorders>
              <w:left w:val="nil"/>
            </w:tcBorders>
            <w:vAlign w:val="center"/>
          </w:tcPr>
          <w:p w:rsidR="008E2EDB" w:rsidRPr="002A19CB" w:rsidRDefault="008E2EDB" w:rsidP="002A19CB">
            <w:pPr>
              <w:spacing w:after="0" w:line="240" w:lineRule="auto"/>
              <w:jc w:val="center"/>
              <w:rPr>
                <w:rFonts w:ascii="Times New Roman" w:hAnsi="Times New Roman"/>
                <w:color w:val="000000"/>
                <w:sz w:val="24"/>
                <w:szCs w:val="24"/>
              </w:rPr>
            </w:pPr>
            <w:r w:rsidRPr="002A19CB">
              <w:rPr>
                <w:rFonts w:ascii="Times New Roman" w:hAnsi="Times New Roman"/>
                <w:color w:val="000000"/>
                <w:sz w:val="24"/>
                <w:szCs w:val="24"/>
              </w:rPr>
              <w:t>86,9</w:t>
            </w:r>
          </w:p>
        </w:tc>
      </w:tr>
      <w:tr w:rsidR="008E2EDB" w:rsidRPr="002A19CB" w:rsidTr="002A19CB">
        <w:tc>
          <w:tcPr>
            <w:tcW w:w="2807" w:type="dxa"/>
          </w:tcPr>
          <w:p w:rsidR="008E2EDB" w:rsidRPr="002A19CB" w:rsidRDefault="008E2EDB" w:rsidP="002A19CB">
            <w:pPr>
              <w:spacing w:after="0" w:line="240" w:lineRule="auto"/>
              <w:jc w:val="both"/>
              <w:rPr>
                <w:rFonts w:ascii="Times New Roman" w:hAnsi="Times New Roman"/>
                <w:sz w:val="24"/>
                <w:szCs w:val="24"/>
              </w:rPr>
            </w:pPr>
            <w:r w:rsidRPr="002A19CB">
              <w:rPr>
                <w:rFonts w:ascii="Times New Roman" w:hAnsi="Times New Roman"/>
                <w:sz w:val="24"/>
                <w:szCs w:val="24"/>
              </w:rPr>
              <w:t xml:space="preserve">Армения – Казахстан </w:t>
            </w:r>
          </w:p>
        </w:tc>
        <w:tc>
          <w:tcPr>
            <w:tcW w:w="1125"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6,7</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4,5</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8,1</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7,3</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5,6</w:t>
            </w:r>
          </w:p>
        </w:tc>
        <w:tc>
          <w:tcPr>
            <w:tcW w:w="1041" w:type="dxa"/>
            <w:tcBorders>
              <w:left w:val="nil"/>
            </w:tcBorders>
            <w:vAlign w:val="center"/>
          </w:tcPr>
          <w:p w:rsidR="008E2EDB" w:rsidRPr="002A19CB" w:rsidRDefault="008E2EDB" w:rsidP="002A19CB">
            <w:pPr>
              <w:spacing w:after="0" w:line="240" w:lineRule="auto"/>
              <w:jc w:val="center"/>
              <w:rPr>
                <w:rFonts w:ascii="Times New Roman" w:hAnsi="Times New Roman"/>
                <w:color w:val="000000"/>
                <w:sz w:val="24"/>
                <w:szCs w:val="24"/>
              </w:rPr>
            </w:pPr>
            <w:r w:rsidRPr="002A19CB">
              <w:rPr>
                <w:rFonts w:ascii="Times New Roman" w:hAnsi="Times New Roman"/>
                <w:color w:val="000000"/>
                <w:sz w:val="24"/>
                <w:szCs w:val="24"/>
              </w:rPr>
              <w:t>76,7</w:t>
            </w:r>
          </w:p>
        </w:tc>
      </w:tr>
      <w:tr w:rsidR="008E2EDB" w:rsidRPr="002A19CB" w:rsidTr="002A19CB">
        <w:tc>
          <w:tcPr>
            <w:tcW w:w="2807" w:type="dxa"/>
          </w:tcPr>
          <w:p w:rsidR="008E2EDB" w:rsidRPr="002A19CB" w:rsidRDefault="008E2EDB" w:rsidP="002A19CB">
            <w:pPr>
              <w:spacing w:after="0" w:line="240" w:lineRule="auto"/>
              <w:jc w:val="both"/>
              <w:rPr>
                <w:rFonts w:ascii="Times New Roman" w:hAnsi="Times New Roman"/>
                <w:sz w:val="24"/>
                <w:szCs w:val="24"/>
              </w:rPr>
            </w:pPr>
            <w:r w:rsidRPr="002A19CB">
              <w:rPr>
                <w:rFonts w:ascii="Times New Roman" w:hAnsi="Times New Roman"/>
                <w:sz w:val="24"/>
                <w:szCs w:val="24"/>
              </w:rPr>
              <w:t xml:space="preserve">Беларусь – Казахстан </w:t>
            </w:r>
          </w:p>
        </w:tc>
        <w:tc>
          <w:tcPr>
            <w:tcW w:w="1125"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778,7</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898,7</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928,7</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940,8</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572,4</w:t>
            </w:r>
          </w:p>
        </w:tc>
        <w:tc>
          <w:tcPr>
            <w:tcW w:w="1041" w:type="dxa"/>
            <w:tcBorders>
              <w:left w:val="nil"/>
            </w:tcBorders>
            <w:vAlign w:val="center"/>
          </w:tcPr>
          <w:p w:rsidR="008E2EDB" w:rsidRPr="002A19CB" w:rsidRDefault="008E2EDB" w:rsidP="002A19CB">
            <w:pPr>
              <w:spacing w:after="0" w:line="240" w:lineRule="auto"/>
              <w:jc w:val="center"/>
              <w:rPr>
                <w:rFonts w:ascii="Times New Roman" w:hAnsi="Times New Roman"/>
                <w:color w:val="000000"/>
                <w:sz w:val="24"/>
                <w:szCs w:val="24"/>
              </w:rPr>
            </w:pPr>
            <w:r w:rsidRPr="002A19CB">
              <w:rPr>
                <w:rFonts w:ascii="Times New Roman" w:hAnsi="Times New Roman"/>
                <w:color w:val="000000"/>
                <w:sz w:val="24"/>
                <w:szCs w:val="24"/>
              </w:rPr>
              <w:t>60,8</w:t>
            </w:r>
          </w:p>
        </w:tc>
      </w:tr>
      <w:tr w:rsidR="008E2EDB" w:rsidRPr="002A19CB" w:rsidTr="002A19CB">
        <w:tc>
          <w:tcPr>
            <w:tcW w:w="2807" w:type="dxa"/>
          </w:tcPr>
          <w:p w:rsidR="008E2EDB" w:rsidRPr="002A19CB" w:rsidRDefault="008E2EDB" w:rsidP="002A19CB">
            <w:pPr>
              <w:spacing w:after="0" w:line="240" w:lineRule="auto"/>
              <w:jc w:val="both"/>
              <w:rPr>
                <w:rFonts w:ascii="Times New Roman" w:hAnsi="Times New Roman"/>
                <w:sz w:val="24"/>
                <w:szCs w:val="24"/>
              </w:rPr>
            </w:pPr>
            <w:r w:rsidRPr="002A19CB">
              <w:rPr>
                <w:rFonts w:ascii="Times New Roman" w:hAnsi="Times New Roman"/>
                <w:sz w:val="24"/>
                <w:szCs w:val="24"/>
              </w:rPr>
              <w:t xml:space="preserve">Беларусь – Кыргызстан </w:t>
            </w:r>
          </w:p>
        </w:tc>
        <w:tc>
          <w:tcPr>
            <w:tcW w:w="1125"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225,9</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153,1</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110,8</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95,3</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69</w:t>
            </w:r>
          </w:p>
        </w:tc>
        <w:tc>
          <w:tcPr>
            <w:tcW w:w="1041" w:type="dxa"/>
            <w:tcBorders>
              <w:left w:val="nil"/>
            </w:tcBorders>
            <w:vAlign w:val="center"/>
          </w:tcPr>
          <w:p w:rsidR="008E2EDB" w:rsidRPr="002A19CB" w:rsidRDefault="008E2EDB" w:rsidP="002A19CB">
            <w:pPr>
              <w:spacing w:after="0" w:line="240" w:lineRule="auto"/>
              <w:jc w:val="center"/>
              <w:rPr>
                <w:rFonts w:ascii="Times New Roman" w:hAnsi="Times New Roman"/>
                <w:color w:val="000000"/>
                <w:sz w:val="24"/>
                <w:szCs w:val="24"/>
              </w:rPr>
            </w:pPr>
            <w:r w:rsidRPr="002A19CB">
              <w:rPr>
                <w:rFonts w:ascii="Times New Roman" w:hAnsi="Times New Roman"/>
                <w:color w:val="000000"/>
                <w:sz w:val="24"/>
                <w:szCs w:val="24"/>
              </w:rPr>
              <w:t>72,4</w:t>
            </w:r>
          </w:p>
        </w:tc>
      </w:tr>
      <w:tr w:rsidR="008E2EDB" w:rsidRPr="002A19CB" w:rsidTr="002A19CB">
        <w:tc>
          <w:tcPr>
            <w:tcW w:w="2807" w:type="dxa"/>
          </w:tcPr>
          <w:p w:rsidR="008E2EDB" w:rsidRPr="002A19CB" w:rsidRDefault="008E2EDB" w:rsidP="002A19CB">
            <w:pPr>
              <w:spacing w:after="0" w:line="240" w:lineRule="auto"/>
              <w:jc w:val="both"/>
              <w:rPr>
                <w:rFonts w:ascii="Times New Roman" w:hAnsi="Times New Roman"/>
                <w:sz w:val="24"/>
                <w:szCs w:val="24"/>
              </w:rPr>
            </w:pPr>
            <w:r w:rsidRPr="002A19CB">
              <w:rPr>
                <w:rFonts w:ascii="Times New Roman" w:hAnsi="Times New Roman"/>
                <w:sz w:val="24"/>
                <w:szCs w:val="24"/>
              </w:rPr>
              <w:t xml:space="preserve">Казахстан – Кыргызстан </w:t>
            </w:r>
          </w:p>
        </w:tc>
        <w:tc>
          <w:tcPr>
            <w:tcW w:w="1125"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751,1</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1 035,9</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1054</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1206,5</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863,6</w:t>
            </w:r>
          </w:p>
        </w:tc>
        <w:tc>
          <w:tcPr>
            <w:tcW w:w="1041" w:type="dxa"/>
            <w:tcBorders>
              <w:left w:val="nil"/>
            </w:tcBorders>
            <w:vAlign w:val="center"/>
          </w:tcPr>
          <w:p w:rsidR="008E2EDB" w:rsidRPr="002A19CB" w:rsidRDefault="008E2EDB" w:rsidP="002A19CB">
            <w:pPr>
              <w:spacing w:after="0" w:line="240" w:lineRule="auto"/>
              <w:jc w:val="center"/>
              <w:rPr>
                <w:rFonts w:ascii="Times New Roman" w:hAnsi="Times New Roman"/>
                <w:color w:val="000000"/>
                <w:sz w:val="24"/>
                <w:szCs w:val="24"/>
              </w:rPr>
            </w:pPr>
            <w:r w:rsidRPr="002A19CB">
              <w:rPr>
                <w:rFonts w:ascii="Times New Roman" w:hAnsi="Times New Roman"/>
                <w:color w:val="000000"/>
                <w:sz w:val="24"/>
                <w:szCs w:val="24"/>
              </w:rPr>
              <w:t>71,6</w:t>
            </w:r>
          </w:p>
        </w:tc>
      </w:tr>
      <w:tr w:rsidR="008E2EDB" w:rsidRPr="002A19CB" w:rsidTr="002A19CB">
        <w:tc>
          <w:tcPr>
            <w:tcW w:w="2807" w:type="dxa"/>
          </w:tcPr>
          <w:p w:rsidR="008E2EDB" w:rsidRPr="002A19CB" w:rsidRDefault="008E2EDB" w:rsidP="002A19CB">
            <w:pPr>
              <w:spacing w:after="0" w:line="240" w:lineRule="auto"/>
              <w:jc w:val="both"/>
              <w:rPr>
                <w:rFonts w:ascii="Times New Roman" w:hAnsi="Times New Roman"/>
                <w:sz w:val="24"/>
                <w:szCs w:val="24"/>
              </w:rPr>
            </w:pPr>
            <w:r w:rsidRPr="002A19CB">
              <w:rPr>
                <w:rFonts w:ascii="Times New Roman" w:hAnsi="Times New Roman"/>
                <w:sz w:val="24"/>
                <w:szCs w:val="24"/>
              </w:rPr>
              <w:t xml:space="preserve">Казахстан – Россия </w:t>
            </w:r>
          </w:p>
        </w:tc>
        <w:tc>
          <w:tcPr>
            <w:tcW w:w="1125"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22330,6</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23096,6</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 xml:space="preserve">23 847 </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20196,2</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15187,6</w:t>
            </w:r>
          </w:p>
        </w:tc>
        <w:tc>
          <w:tcPr>
            <w:tcW w:w="1041" w:type="dxa"/>
            <w:tcBorders>
              <w:left w:val="nil"/>
            </w:tcBorders>
            <w:vAlign w:val="center"/>
          </w:tcPr>
          <w:p w:rsidR="008E2EDB" w:rsidRPr="002A19CB" w:rsidRDefault="008E2EDB" w:rsidP="002A19CB">
            <w:pPr>
              <w:spacing w:after="0" w:line="240" w:lineRule="auto"/>
              <w:jc w:val="center"/>
              <w:rPr>
                <w:rFonts w:ascii="Times New Roman" w:hAnsi="Times New Roman"/>
                <w:color w:val="000000"/>
                <w:sz w:val="24"/>
                <w:szCs w:val="24"/>
              </w:rPr>
            </w:pPr>
            <w:r w:rsidRPr="002A19CB">
              <w:rPr>
                <w:rFonts w:ascii="Times New Roman" w:hAnsi="Times New Roman"/>
                <w:color w:val="000000"/>
                <w:sz w:val="24"/>
                <w:szCs w:val="24"/>
              </w:rPr>
              <w:t>75,2</w:t>
            </w:r>
          </w:p>
        </w:tc>
      </w:tr>
      <w:tr w:rsidR="008E2EDB" w:rsidRPr="002A19CB" w:rsidTr="002A19CB">
        <w:tc>
          <w:tcPr>
            <w:tcW w:w="2807" w:type="dxa"/>
          </w:tcPr>
          <w:p w:rsidR="008E2EDB" w:rsidRPr="002A19CB" w:rsidRDefault="008E2EDB" w:rsidP="002A19CB">
            <w:pPr>
              <w:spacing w:after="0" w:line="240" w:lineRule="auto"/>
              <w:jc w:val="both"/>
              <w:rPr>
                <w:rFonts w:ascii="Times New Roman" w:hAnsi="Times New Roman"/>
                <w:sz w:val="24"/>
                <w:szCs w:val="24"/>
              </w:rPr>
            </w:pPr>
            <w:r w:rsidRPr="002A19CB">
              <w:rPr>
                <w:rFonts w:ascii="Times New Roman" w:hAnsi="Times New Roman"/>
                <w:sz w:val="24"/>
                <w:szCs w:val="24"/>
              </w:rPr>
              <w:t xml:space="preserve">Кыргызстан – Армения </w:t>
            </w:r>
          </w:p>
        </w:tc>
        <w:tc>
          <w:tcPr>
            <w:tcW w:w="1125"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0,4</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0,9</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1,1</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0,5</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0,5</w:t>
            </w:r>
          </w:p>
        </w:tc>
        <w:tc>
          <w:tcPr>
            <w:tcW w:w="1041" w:type="dxa"/>
            <w:tcBorders>
              <w:left w:val="nil"/>
            </w:tcBorders>
            <w:vAlign w:val="center"/>
          </w:tcPr>
          <w:p w:rsidR="008E2EDB" w:rsidRPr="002A19CB" w:rsidRDefault="008E2EDB" w:rsidP="002A19CB">
            <w:pPr>
              <w:spacing w:after="0" w:line="240" w:lineRule="auto"/>
              <w:jc w:val="center"/>
              <w:rPr>
                <w:rFonts w:ascii="Times New Roman" w:hAnsi="Times New Roman"/>
                <w:color w:val="000000"/>
                <w:sz w:val="24"/>
                <w:szCs w:val="24"/>
              </w:rPr>
            </w:pPr>
            <w:r w:rsidRPr="002A19CB">
              <w:rPr>
                <w:rFonts w:ascii="Times New Roman" w:hAnsi="Times New Roman"/>
                <w:color w:val="000000"/>
                <w:sz w:val="24"/>
                <w:szCs w:val="24"/>
              </w:rPr>
              <w:t>100</w:t>
            </w:r>
          </w:p>
        </w:tc>
      </w:tr>
      <w:tr w:rsidR="008E2EDB" w:rsidRPr="002A19CB" w:rsidTr="002A19CB">
        <w:tc>
          <w:tcPr>
            <w:tcW w:w="2807" w:type="dxa"/>
          </w:tcPr>
          <w:p w:rsidR="008E2EDB" w:rsidRPr="002A19CB" w:rsidRDefault="008E2EDB" w:rsidP="002A19CB">
            <w:pPr>
              <w:spacing w:after="0" w:line="240" w:lineRule="auto"/>
              <w:jc w:val="both"/>
              <w:rPr>
                <w:rFonts w:ascii="Times New Roman" w:hAnsi="Times New Roman"/>
                <w:sz w:val="24"/>
                <w:szCs w:val="24"/>
              </w:rPr>
            </w:pPr>
            <w:r w:rsidRPr="002A19CB">
              <w:rPr>
                <w:rFonts w:ascii="Times New Roman" w:hAnsi="Times New Roman"/>
                <w:sz w:val="24"/>
                <w:szCs w:val="24"/>
              </w:rPr>
              <w:t xml:space="preserve">Кыргызстан – Россия </w:t>
            </w:r>
          </w:p>
        </w:tc>
        <w:tc>
          <w:tcPr>
            <w:tcW w:w="1125"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1443,3</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1853,2</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2182,1</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1856,8</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1454,4</w:t>
            </w:r>
          </w:p>
        </w:tc>
        <w:tc>
          <w:tcPr>
            <w:tcW w:w="1041" w:type="dxa"/>
            <w:tcBorders>
              <w:left w:val="nil"/>
            </w:tcBorders>
            <w:vAlign w:val="center"/>
          </w:tcPr>
          <w:p w:rsidR="008E2EDB" w:rsidRPr="002A19CB" w:rsidRDefault="008E2EDB" w:rsidP="002A19CB">
            <w:pPr>
              <w:spacing w:after="0" w:line="240" w:lineRule="auto"/>
              <w:jc w:val="center"/>
              <w:rPr>
                <w:rFonts w:ascii="Times New Roman" w:hAnsi="Times New Roman"/>
                <w:color w:val="000000"/>
                <w:sz w:val="24"/>
                <w:szCs w:val="24"/>
              </w:rPr>
            </w:pPr>
            <w:r w:rsidRPr="002A19CB">
              <w:rPr>
                <w:rFonts w:ascii="Times New Roman" w:hAnsi="Times New Roman"/>
                <w:color w:val="000000"/>
                <w:sz w:val="24"/>
                <w:szCs w:val="24"/>
              </w:rPr>
              <w:t>78,3</w:t>
            </w:r>
          </w:p>
        </w:tc>
      </w:tr>
      <w:tr w:rsidR="008E2EDB" w:rsidRPr="002A19CB" w:rsidTr="002A19CB">
        <w:tc>
          <w:tcPr>
            <w:tcW w:w="2807" w:type="dxa"/>
          </w:tcPr>
          <w:p w:rsidR="008E2EDB" w:rsidRPr="002A19CB" w:rsidRDefault="008E2EDB" w:rsidP="002A19CB">
            <w:pPr>
              <w:spacing w:after="0" w:line="240" w:lineRule="auto"/>
              <w:jc w:val="both"/>
              <w:rPr>
                <w:rFonts w:ascii="Times New Roman" w:hAnsi="Times New Roman"/>
                <w:sz w:val="24"/>
                <w:szCs w:val="24"/>
              </w:rPr>
            </w:pPr>
            <w:r w:rsidRPr="002A19CB">
              <w:rPr>
                <w:rFonts w:ascii="Times New Roman" w:hAnsi="Times New Roman"/>
                <w:sz w:val="24"/>
                <w:szCs w:val="24"/>
              </w:rPr>
              <w:t xml:space="preserve">Россия – Армения </w:t>
            </w:r>
          </w:p>
        </w:tc>
        <w:tc>
          <w:tcPr>
            <w:tcW w:w="1125"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1007,4</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1194,5</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1332,1</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1397</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1274,2</w:t>
            </w:r>
          </w:p>
        </w:tc>
        <w:tc>
          <w:tcPr>
            <w:tcW w:w="1041" w:type="dxa"/>
            <w:tcBorders>
              <w:left w:val="nil"/>
            </w:tcBorders>
            <w:vAlign w:val="center"/>
          </w:tcPr>
          <w:p w:rsidR="008E2EDB" w:rsidRPr="002A19CB" w:rsidRDefault="008E2EDB" w:rsidP="002A19CB">
            <w:pPr>
              <w:spacing w:after="0" w:line="240" w:lineRule="auto"/>
              <w:jc w:val="center"/>
              <w:rPr>
                <w:rFonts w:ascii="Times New Roman" w:hAnsi="Times New Roman"/>
                <w:color w:val="000000"/>
                <w:sz w:val="24"/>
                <w:szCs w:val="24"/>
              </w:rPr>
            </w:pPr>
            <w:r w:rsidRPr="002A19CB">
              <w:rPr>
                <w:rFonts w:ascii="Times New Roman" w:hAnsi="Times New Roman"/>
                <w:color w:val="000000"/>
                <w:sz w:val="24"/>
                <w:szCs w:val="24"/>
              </w:rPr>
              <w:t>91,2</w:t>
            </w:r>
          </w:p>
        </w:tc>
      </w:tr>
      <w:tr w:rsidR="008E2EDB" w:rsidRPr="002A19CB" w:rsidTr="002A19CB">
        <w:tc>
          <w:tcPr>
            <w:tcW w:w="2807" w:type="dxa"/>
          </w:tcPr>
          <w:p w:rsidR="008E2EDB" w:rsidRPr="002A19CB" w:rsidRDefault="008E2EDB" w:rsidP="002A19CB">
            <w:pPr>
              <w:spacing w:after="0" w:line="240" w:lineRule="auto"/>
              <w:jc w:val="both"/>
              <w:rPr>
                <w:rFonts w:ascii="Times New Roman" w:hAnsi="Times New Roman"/>
                <w:sz w:val="24"/>
                <w:szCs w:val="24"/>
              </w:rPr>
            </w:pPr>
            <w:r w:rsidRPr="002A19CB">
              <w:rPr>
                <w:rFonts w:ascii="Times New Roman" w:hAnsi="Times New Roman"/>
                <w:sz w:val="24"/>
                <w:szCs w:val="24"/>
              </w:rPr>
              <w:t xml:space="preserve">Россия – Беларусь </w:t>
            </w:r>
          </w:p>
        </w:tc>
        <w:tc>
          <w:tcPr>
            <w:tcW w:w="1125"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39991,6</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43861,1</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39774,3</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3774</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25928,2</w:t>
            </w:r>
          </w:p>
        </w:tc>
        <w:tc>
          <w:tcPr>
            <w:tcW w:w="1041" w:type="dxa"/>
            <w:tcBorders>
              <w:left w:val="nil"/>
            </w:tcBorders>
            <w:vAlign w:val="center"/>
          </w:tcPr>
          <w:p w:rsidR="008E2EDB" w:rsidRPr="002A19CB" w:rsidRDefault="008E2EDB" w:rsidP="002A19CB">
            <w:pPr>
              <w:spacing w:after="0" w:line="240" w:lineRule="auto"/>
              <w:jc w:val="center"/>
              <w:rPr>
                <w:rFonts w:ascii="Times New Roman" w:hAnsi="Times New Roman"/>
                <w:color w:val="000000"/>
                <w:sz w:val="24"/>
                <w:szCs w:val="24"/>
              </w:rPr>
            </w:pPr>
            <w:r w:rsidRPr="002A19CB">
              <w:rPr>
                <w:rFonts w:ascii="Times New Roman" w:hAnsi="Times New Roman"/>
                <w:color w:val="000000"/>
                <w:sz w:val="24"/>
                <w:szCs w:val="24"/>
              </w:rPr>
              <w:t>687,0</w:t>
            </w:r>
          </w:p>
        </w:tc>
      </w:tr>
      <w:tr w:rsidR="008E2EDB" w:rsidRPr="002A19CB" w:rsidTr="002A19CB">
        <w:tc>
          <w:tcPr>
            <w:tcW w:w="2807" w:type="dxa"/>
          </w:tcPr>
          <w:p w:rsidR="008E2EDB" w:rsidRPr="002A19CB" w:rsidRDefault="008E2EDB" w:rsidP="002A19CB">
            <w:pPr>
              <w:spacing w:after="0" w:line="240" w:lineRule="auto"/>
              <w:jc w:val="both"/>
              <w:rPr>
                <w:rFonts w:ascii="Times New Roman" w:hAnsi="Times New Roman"/>
                <w:sz w:val="24"/>
                <w:szCs w:val="24"/>
              </w:rPr>
            </w:pPr>
            <w:r w:rsidRPr="002A19CB">
              <w:rPr>
                <w:rFonts w:ascii="Times New Roman" w:hAnsi="Times New Roman"/>
                <w:sz w:val="24"/>
                <w:szCs w:val="24"/>
              </w:rPr>
              <w:t>ЕврАзЭС</w:t>
            </w:r>
          </w:p>
        </w:tc>
        <w:tc>
          <w:tcPr>
            <w:tcW w:w="1125"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66568,5</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72143,9</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69249,2</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63112,7</w:t>
            </w:r>
          </w:p>
        </w:tc>
        <w:tc>
          <w:tcPr>
            <w:tcW w:w="1124"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45379,8</w:t>
            </w:r>
          </w:p>
        </w:tc>
        <w:tc>
          <w:tcPr>
            <w:tcW w:w="1041" w:type="dxa"/>
            <w:tcBorders>
              <w:left w:val="nil"/>
            </w:tcBorders>
            <w:vAlign w:val="center"/>
          </w:tcPr>
          <w:p w:rsidR="008E2EDB" w:rsidRPr="002A19CB" w:rsidRDefault="008E2EDB" w:rsidP="002A19CB">
            <w:pPr>
              <w:spacing w:after="0" w:line="240" w:lineRule="auto"/>
              <w:jc w:val="center"/>
              <w:rPr>
                <w:rFonts w:ascii="Times New Roman" w:hAnsi="Times New Roman"/>
                <w:color w:val="000000"/>
                <w:sz w:val="24"/>
                <w:szCs w:val="24"/>
              </w:rPr>
            </w:pPr>
            <w:r w:rsidRPr="002A19CB">
              <w:rPr>
                <w:rFonts w:ascii="Times New Roman" w:hAnsi="Times New Roman"/>
                <w:color w:val="000000"/>
                <w:sz w:val="24"/>
                <w:szCs w:val="24"/>
              </w:rPr>
              <w:t>71,9</w:t>
            </w:r>
          </w:p>
        </w:tc>
      </w:tr>
    </w:tbl>
    <w:p w:rsidR="008E2EDB" w:rsidRPr="007F711F" w:rsidRDefault="008E2EDB" w:rsidP="00265060">
      <w:pPr>
        <w:spacing w:after="0" w:line="360" w:lineRule="auto"/>
        <w:ind w:firstLine="709"/>
        <w:jc w:val="both"/>
        <w:rPr>
          <w:rFonts w:ascii="Times New Roman" w:hAnsi="Times New Roman"/>
          <w:sz w:val="24"/>
          <w:szCs w:val="24"/>
          <w:lang w:val="en-US"/>
        </w:rPr>
      </w:pPr>
    </w:p>
    <w:p w:rsidR="008E2EDB" w:rsidRPr="00265060"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Наибольший объем взаимной торговли приходится на Россию с др</w:t>
      </w:r>
      <w:r w:rsidRPr="00265060">
        <w:rPr>
          <w:rFonts w:ascii="Times New Roman" w:hAnsi="Times New Roman"/>
          <w:sz w:val="28"/>
          <w:szCs w:val="24"/>
        </w:rPr>
        <w:t>у</w:t>
      </w:r>
      <w:r w:rsidRPr="00265060">
        <w:rPr>
          <w:rFonts w:ascii="Times New Roman" w:hAnsi="Times New Roman"/>
          <w:sz w:val="28"/>
          <w:szCs w:val="24"/>
        </w:rPr>
        <w:t>гими странами-участниками ЕврАзЭС. Так, в 2011 году взаимная торговля России с Казахстаном составила 22,3 млрд. долл., но сократилась в 2015 году до 15,2 млрд. долл., Наибольший объем взаимной торговли в рамках Союза приходится на торговлю между Россией и Беларусью. За исследу</w:t>
      </w:r>
      <w:r w:rsidRPr="00265060">
        <w:rPr>
          <w:rFonts w:ascii="Times New Roman" w:hAnsi="Times New Roman"/>
          <w:sz w:val="28"/>
          <w:szCs w:val="24"/>
        </w:rPr>
        <w:t>е</w:t>
      </w:r>
      <w:r w:rsidRPr="00265060">
        <w:rPr>
          <w:rFonts w:ascii="Times New Roman" w:hAnsi="Times New Roman"/>
          <w:sz w:val="28"/>
          <w:szCs w:val="24"/>
        </w:rPr>
        <w:t>мый период данный показатель вырос почти в 7 раз и составил в 2015 году 25928 млрд. долл. Данный факт позволяет сделать вывод, что в рамках и</w:t>
      </w:r>
      <w:r w:rsidRPr="00265060">
        <w:rPr>
          <w:rFonts w:ascii="Times New Roman" w:hAnsi="Times New Roman"/>
          <w:sz w:val="28"/>
          <w:szCs w:val="24"/>
        </w:rPr>
        <w:t>н</w:t>
      </w:r>
      <w:r w:rsidRPr="00265060">
        <w:rPr>
          <w:rFonts w:ascii="Times New Roman" w:hAnsi="Times New Roman"/>
          <w:sz w:val="28"/>
          <w:szCs w:val="24"/>
        </w:rPr>
        <w:t>теграционной группировки во внутренней торговле Россия и Беларусь я</w:t>
      </w:r>
      <w:r w:rsidRPr="00265060">
        <w:rPr>
          <w:rFonts w:ascii="Times New Roman" w:hAnsi="Times New Roman"/>
          <w:sz w:val="28"/>
          <w:szCs w:val="24"/>
        </w:rPr>
        <w:t>в</w:t>
      </w:r>
      <w:r w:rsidRPr="00265060">
        <w:rPr>
          <w:rFonts w:ascii="Times New Roman" w:hAnsi="Times New Roman"/>
          <w:sz w:val="28"/>
          <w:szCs w:val="24"/>
        </w:rPr>
        <w:t>ляются ключевыми партнерами друг друга.</w:t>
      </w:r>
    </w:p>
    <w:p w:rsidR="008E2EDB" w:rsidRPr="00265060"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Объемы торговли Республики Казахстан в 2015 году произошло с</w:t>
      </w:r>
      <w:r w:rsidRPr="00265060">
        <w:rPr>
          <w:rFonts w:ascii="Times New Roman" w:hAnsi="Times New Roman"/>
          <w:sz w:val="28"/>
          <w:szCs w:val="24"/>
        </w:rPr>
        <w:t>о</w:t>
      </w:r>
      <w:r w:rsidRPr="00265060">
        <w:rPr>
          <w:rFonts w:ascii="Times New Roman" w:hAnsi="Times New Roman"/>
          <w:sz w:val="28"/>
          <w:szCs w:val="24"/>
        </w:rPr>
        <w:t xml:space="preserve">кращение объемов торговли, в особенности с Республикой Беларусь. В 2015 году объем торговли между Россией и Казахстаном сократился на 24,8% по сравнению с 2014 годом и составил 15,5 млрд. долл. </w:t>
      </w:r>
    </w:p>
    <w:p w:rsidR="008E2EDB" w:rsidRPr="00265060"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Республика Армения в 2015 году сократила объем взаимной торговли со всеми странами интеграционной группировки. Ключевым партнером в рамках Союза, как и у всех остальных стран-участниц, является Россия, объем торговли в 2015 году составил 1274 млрд. долл., что составляет 91,2% от уровня 2014 года.</w:t>
      </w:r>
    </w:p>
    <w:p w:rsidR="008E2EDB" w:rsidRPr="00265060"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После вступления в состав ЕврАзЭС Республика Кыргызстан ведет активную торговлю с остальными странами-участницами союза. Но в 2015 году объемы торговли Кыргызстана с другими странами-участницами с</w:t>
      </w:r>
      <w:r w:rsidRPr="00265060">
        <w:rPr>
          <w:rFonts w:ascii="Times New Roman" w:hAnsi="Times New Roman"/>
          <w:sz w:val="28"/>
          <w:szCs w:val="24"/>
        </w:rPr>
        <w:t>у</w:t>
      </w:r>
      <w:r w:rsidRPr="00265060">
        <w:rPr>
          <w:rFonts w:ascii="Times New Roman" w:hAnsi="Times New Roman"/>
          <w:sz w:val="28"/>
          <w:szCs w:val="24"/>
        </w:rPr>
        <w:t>щественно сократились.</w:t>
      </w:r>
    </w:p>
    <w:p w:rsidR="008E2EDB" w:rsidRPr="00265060"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По совокупному объему экспорта в период с 2011 по 2015 годы безу</w:t>
      </w:r>
      <w:r w:rsidRPr="00265060">
        <w:rPr>
          <w:rFonts w:ascii="Times New Roman" w:hAnsi="Times New Roman"/>
          <w:sz w:val="28"/>
          <w:szCs w:val="24"/>
        </w:rPr>
        <w:t>с</w:t>
      </w:r>
      <w:r w:rsidRPr="00265060">
        <w:rPr>
          <w:rFonts w:ascii="Times New Roman" w:hAnsi="Times New Roman"/>
          <w:sz w:val="28"/>
          <w:szCs w:val="24"/>
        </w:rPr>
        <w:t>ловным лидером является Россия, ее доля за исследуемый период соста</w:t>
      </w:r>
      <w:r w:rsidRPr="00265060">
        <w:rPr>
          <w:rFonts w:ascii="Times New Roman" w:hAnsi="Times New Roman"/>
          <w:sz w:val="28"/>
          <w:szCs w:val="24"/>
        </w:rPr>
        <w:t>в</w:t>
      </w:r>
      <w:r w:rsidRPr="00265060">
        <w:rPr>
          <w:rFonts w:ascii="Times New Roman" w:hAnsi="Times New Roman"/>
          <w:sz w:val="28"/>
          <w:szCs w:val="24"/>
        </w:rPr>
        <w:t>ляет 63,5%. Это значит, что во взаимной торговле стран-участниц Евр</w:t>
      </w:r>
      <w:r w:rsidRPr="00265060">
        <w:rPr>
          <w:rFonts w:ascii="Times New Roman" w:hAnsi="Times New Roman"/>
          <w:sz w:val="28"/>
          <w:szCs w:val="24"/>
        </w:rPr>
        <w:t>А</w:t>
      </w:r>
      <w:r w:rsidRPr="00265060">
        <w:rPr>
          <w:rFonts w:ascii="Times New Roman" w:hAnsi="Times New Roman"/>
          <w:sz w:val="28"/>
          <w:szCs w:val="24"/>
        </w:rPr>
        <w:t>зЭС преобладает российский экспорт.</w:t>
      </w:r>
    </w:p>
    <w:p w:rsidR="008E2EDB" w:rsidRPr="00265060"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В целом по ЕврАзЭС произошло снижение объемов взаимной торго</w:t>
      </w:r>
      <w:r w:rsidRPr="00265060">
        <w:rPr>
          <w:rFonts w:ascii="Times New Roman" w:hAnsi="Times New Roman"/>
          <w:sz w:val="28"/>
          <w:szCs w:val="24"/>
        </w:rPr>
        <w:t>в</w:t>
      </w:r>
      <w:r w:rsidRPr="00265060">
        <w:rPr>
          <w:rFonts w:ascii="Times New Roman" w:hAnsi="Times New Roman"/>
          <w:sz w:val="28"/>
          <w:szCs w:val="24"/>
        </w:rPr>
        <w:t>ли до 45 млрд. долл., что вызвано по большей части снижением курсов в</w:t>
      </w:r>
      <w:r w:rsidRPr="00265060">
        <w:rPr>
          <w:rFonts w:ascii="Times New Roman" w:hAnsi="Times New Roman"/>
          <w:sz w:val="28"/>
          <w:szCs w:val="24"/>
        </w:rPr>
        <w:t>а</w:t>
      </w:r>
      <w:r w:rsidRPr="00265060">
        <w:rPr>
          <w:rFonts w:ascii="Times New Roman" w:hAnsi="Times New Roman"/>
          <w:sz w:val="28"/>
          <w:szCs w:val="24"/>
        </w:rPr>
        <w:t>лют по отношению к доллару США.</w:t>
      </w:r>
    </w:p>
    <w:p w:rsidR="008E2EDB" w:rsidRPr="00265060"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Структуру взаимной торговли по укрупненным товарным группам за 2015г. года характеризует рисунок 5.</w:t>
      </w:r>
    </w:p>
    <w:p w:rsidR="008E2EDB" w:rsidRPr="00265060"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В товарной структуре взаимной торговли государств-членов ЕврАзЭС наибольший удельный вес занимают минеральные продукты (33,4% объ</w:t>
      </w:r>
      <w:r w:rsidRPr="00265060">
        <w:rPr>
          <w:rFonts w:ascii="Times New Roman" w:hAnsi="Times New Roman"/>
          <w:sz w:val="28"/>
          <w:szCs w:val="24"/>
        </w:rPr>
        <w:t>е</w:t>
      </w:r>
      <w:r w:rsidRPr="00265060">
        <w:rPr>
          <w:rFonts w:ascii="Times New Roman" w:hAnsi="Times New Roman"/>
          <w:sz w:val="28"/>
          <w:szCs w:val="24"/>
        </w:rPr>
        <w:t>ма взаимной торговли), из которых 81,7% на рынок ЕврАзЭС поставляет Российская Федерация.</w:t>
      </w:r>
    </w:p>
    <w:p w:rsidR="008E2EDB" w:rsidRPr="00265060" w:rsidRDefault="008E2EDB" w:rsidP="00265060">
      <w:pPr>
        <w:spacing w:after="0" w:line="360" w:lineRule="auto"/>
        <w:jc w:val="center"/>
        <w:rPr>
          <w:rFonts w:ascii="Times New Roman" w:hAnsi="Times New Roman"/>
          <w:sz w:val="28"/>
          <w:szCs w:val="24"/>
        </w:rPr>
      </w:pPr>
      <w:r w:rsidRPr="00475823">
        <w:rPr>
          <w:rFonts w:ascii="Times New Roman" w:hAnsi="Times New Roman"/>
          <w:noProof/>
          <w:sz w:val="28"/>
          <w:szCs w:val="24"/>
          <w:lang w:eastAsia="ru-RU"/>
        </w:rPr>
        <w:pict>
          <v:shape id="Рисунок 17" o:spid="_x0000_i1029" type="#_x0000_t75" style="width:397.2pt;height:225pt;visibility:visible">
            <v:imagedata r:id="rId11" o:title=""/>
          </v:shape>
        </w:pict>
      </w:r>
    </w:p>
    <w:p w:rsidR="008E2EDB" w:rsidRPr="00265060" w:rsidRDefault="008E2EDB" w:rsidP="006643D7">
      <w:pPr>
        <w:spacing w:after="0" w:line="360" w:lineRule="auto"/>
        <w:jc w:val="center"/>
        <w:rPr>
          <w:rFonts w:ascii="Times New Roman" w:hAnsi="Times New Roman"/>
          <w:sz w:val="28"/>
          <w:szCs w:val="24"/>
        </w:rPr>
      </w:pPr>
      <w:r w:rsidRPr="00265060">
        <w:rPr>
          <w:rFonts w:ascii="Times New Roman" w:hAnsi="Times New Roman"/>
          <w:sz w:val="28"/>
          <w:szCs w:val="24"/>
        </w:rPr>
        <w:t>Рисунок 5 – Структура взаимной торговли стран ЕврАзЭС, 2015 г.</w:t>
      </w:r>
    </w:p>
    <w:p w:rsidR="008E2EDB" w:rsidRPr="00265060" w:rsidRDefault="008E2EDB" w:rsidP="006643D7">
      <w:pPr>
        <w:spacing w:after="0" w:line="360" w:lineRule="auto"/>
        <w:ind w:firstLine="709"/>
        <w:jc w:val="center"/>
        <w:rPr>
          <w:rFonts w:ascii="Times New Roman" w:hAnsi="Times New Roman"/>
          <w:sz w:val="28"/>
          <w:szCs w:val="24"/>
        </w:rPr>
      </w:pPr>
    </w:p>
    <w:p w:rsidR="008E2EDB" w:rsidRPr="00265060"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Существенны поставки машин, оборудования и транспортных средств (16,4% объема взаимной торговли), из которых 60% приходится на Ро</w:t>
      </w:r>
      <w:r w:rsidRPr="00265060">
        <w:rPr>
          <w:rFonts w:ascii="Times New Roman" w:hAnsi="Times New Roman"/>
          <w:sz w:val="28"/>
          <w:szCs w:val="24"/>
        </w:rPr>
        <w:t>с</w:t>
      </w:r>
      <w:r w:rsidRPr="00265060">
        <w:rPr>
          <w:rFonts w:ascii="Times New Roman" w:hAnsi="Times New Roman"/>
          <w:sz w:val="28"/>
          <w:szCs w:val="24"/>
        </w:rPr>
        <w:t xml:space="preserve">сийскую Федерацию и 37,1% – на Республику Беларусь. </w:t>
      </w:r>
    </w:p>
    <w:p w:rsidR="008E2EDB" w:rsidRPr="00265060"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Доля продовольственных товаров и сельскохозяйственного сырья с</w:t>
      </w:r>
      <w:r w:rsidRPr="00265060">
        <w:rPr>
          <w:rFonts w:ascii="Times New Roman" w:hAnsi="Times New Roman"/>
          <w:sz w:val="28"/>
          <w:szCs w:val="24"/>
        </w:rPr>
        <w:t>о</w:t>
      </w:r>
      <w:r w:rsidRPr="00265060">
        <w:rPr>
          <w:rFonts w:ascii="Times New Roman" w:hAnsi="Times New Roman"/>
          <w:sz w:val="28"/>
          <w:szCs w:val="24"/>
        </w:rPr>
        <w:t>ставляет 15,2% объема взаимной торговли, из которых 56% приходится на Республику Беларусь и 34,7% – на Российскую Федерацию. Поставки м</w:t>
      </w:r>
      <w:r w:rsidRPr="00265060">
        <w:rPr>
          <w:rFonts w:ascii="Times New Roman" w:hAnsi="Times New Roman"/>
          <w:sz w:val="28"/>
          <w:szCs w:val="24"/>
        </w:rPr>
        <w:t>е</w:t>
      </w:r>
      <w:r w:rsidRPr="00265060">
        <w:rPr>
          <w:rFonts w:ascii="Times New Roman" w:hAnsi="Times New Roman"/>
          <w:sz w:val="28"/>
          <w:szCs w:val="24"/>
        </w:rPr>
        <w:t>таллов и изделий из них составляют 10,6% объема взаимной торговли, из которых 67,2% приходится на Российскую Федерацию.</w:t>
      </w:r>
    </w:p>
    <w:p w:rsidR="008E2EDB" w:rsidRPr="00265060"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За исследуемый период произошло сокращение доли машин и обор</w:t>
      </w:r>
      <w:r w:rsidRPr="00265060">
        <w:rPr>
          <w:rFonts w:ascii="Times New Roman" w:hAnsi="Times New Roman"/>
          <w:sz w:val="28"/>
          <w:szCs w:val="24"/>
        </w:rPr>
        <w:t>у</w:t>
      </w:r>
      <w:r w:rsidRPr="00265060">
        <w:rPr>
          <w:rFonts w:ascii="Times New Roman" w:hAnsi="Times New Roman"/>
          <w:sz w:val="28"/>
          <w:szCs w:val="24"/>
        </w:rPr>
        <w:t>дования во взаимной торговле стран-членов ЕврАзЭС. Сначала в 2014 году этот показатель вырос на 2%, но в 2015 году произошло снижение на 6% и доля машин и оборудования установилась в размере 16%. Доля остальных групп товаров во взаимной тор</w:t>
      </w:r>
      <w:r>
        <w:rPr>
          <w:rFonts w:ascii="Times New Roman" w:hAnsi="Times New Roman"/>
          <w:sz w:val="28"/>
          <w:szCs w:val="24"/>
        </w:rPr>
        <w:t>говле за исследуемый период практически не изменилась.</w:t>
      </w:r>
    </w:p>
    <w:p w:rsidR="008E2EDB" w:rsidRPr="00265060"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Распределение общих объемов внешней торговли товарами по н</w:t>
      </w:r>
      <w:r w:rsidRPr="00265060">
        <w:rPr>
          <w:rFonts w:ascii="Times New Roman" w:hAnsi="Times New Roman"/>
          <w:sz w:val="28"/>
          <w:szCs w:val="24"/>
        </w:rPr>
        <w:t>а</w:t>
      </w:r>
      <w:r w:rsidRPr="00265060">
        <w:rPr>
          <w:rFonts w:ascii="Times New Roman" w:hAnsi="Times New Roman"/>
          <w:sz w:val="28"/>
          <w:szCs w:val="24"/>
        </w:rPr>
        <w:t>правлениям торговли представлено на рисунке 6.</w:t>
      </w:r>
    </w:p>
    <w:p w:rsidR="008E2EDB" w:rsidRPr="00265060" w:rsidRDefault="008E2EDB" w:rsidP="006643D7">
      <w:pPr>
        <w:spacing w:after="0" w:line="360" w:lineRule="auto"/>
        <w:jc w:val="center"/>
        <w:rPr>
          <w:rFonts w:ascii="Times New Roman" w:hAnsi="Times New Roman"/>
          <w:sz w:val="28"/>
          <w:szCs w:val="24"/>
        </w:rPr>
      </w:pPr>
      <w:r w:rsidRPr="00475823">
        <w:rPr>
          <w:rFonts w:ascii="Times New Roman" w:hAnsi="Times New Roman"/>
          <w:noProof/>
          <w:sz w:val="28"/>
          <w:szCs w:val="24"/>
          <w:lang w:eastAsia="ru-RU"/>
        </w:rPr>
        <w:pict>
          <v:shape id="Рисунок 18" o:spid="_x0000_i1030" type="#_x0000_t75" style="width:417pt;height:189.6pt;visibility:visible">
            <v:imagedata r:id="rId12" o:title=""/>
          </v:shape>
        </w:pict>
      </w:r>
    </w:p>
    <w:p w:rsidR="008E2EDB" w:rsidRPr="00265060" w:rsidRDefault="008E2EDB" w:rsidP="00265060">
      <w:pPr>
        <w:spacing w:after="0" w:line="360" w:lineRule="auto"/>
        <w:ind w:firstLine="709"/>
        <w:jc w:val="center"/>
        <w:rPr>
          <w:rFonts w:ascii="Times New Roman" w:hAnsi="Times New Roman"/>
          <w:sz w:val="28"/>
          <w:szCs w:val="24"/>
        </w:rPr>
      </w:pPr>
      <w:r w:rsidRPr="00265060">
        <w:rPr>
          <w:rFonts w:ascii="Times New Roman" w:hAnsi="Times New Roman"/>
          <w:sz w:val="28"/>
          <w:szCs w:val="24"/>
        </w:rPr>
        <w:t>Рисунок 6 – Распределение общих объемов внешней торговли тов</w:t>
      </w:r>
      <w:r w:rsidRPr="00265060">
        <w:rPr>
          <w:rFonts w:ascii="Times New Roman" w:hAnsi="Times New Roman"/>
          <w:sz w:val="28"/>
          <w:szCs w:val="24"/>
        </w:rPr>
        <w:t>а</w:t>
      </w:r>
      <w:r w:rsidRPr="00265060">
        <w:rPr>
          <w:rFonts w:ascii="Times New Roman" w:hAnsi="Times New Roman"/>
          <w:sz w:val="28"/>
          <w:szCs w:val="24"/>
        </w:rPr>
        <w:t>рами по направлениям торговли, 2015 г., %</w:t>
      </w:r>
    </w:p>
    <w:p w:rsidR="008E2EDB" w:rsidRPr="00265060" w:rsidRDefault="008E2EDB" w:rsidP="006643D7">
      <w:pPr>
        <w:spacing w:after="0" w:line="360" w:lineRule="auto"/>
        <w:ind w:firstLine="567"/>
        <w:jc w:val="both"/>
        <w:rPr>
          <w:rFonts w:ascii="Times New Roman" w:hAnsi="Times New Roman"/>
          <w:sz w:val="28"/>
          <w:szCs w:val="24"/>
        </w:rPr>
      </w:pPr>
    </w:p>
    <w:p w:rsidR="008E2EDB" w:rsidRPr="00265060"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Можно сделать вывод, что 86,5% всей торговли ЕврАзЭС приходится на внешнюю торговлю с третьими странами. В России в 2015 году данный показатель составил почти 92%.  В Казахстане и Армении наибольший удельный вес также приходится на внешнюю торговлю с третьими стран</w:t>
      </w:r>
      <w:r w:rsidRPr="00265060">
        <w:rPr>
          <w:rFonts w:ascii="Times New Roman" w:hAnsi="Times New Roman"/>
          <w:sz w:val="28"/>
          <w:szCs w:val="24"/>
        </w:rPr>
        <w:t>а</w:t>
      </w:r>
      <w:r w:rsidRPr="00265060">
        <w:rPr>
          <w:rFonts w:ascii="Times New Roman" w:hAnsi="Times New Roman"/>
          <w:sz w:val="28"/>
          <w:szCs w:val="24"/>
        </w:rPr>
        <w:t>ми – более 70%.</w:t>
      </w:r>
    </w:p>
    <w:p w:rsidR="008E2EDB" w:rsidRPr="00265060"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В Беларуси половина всего объема внешней торговли приходится на внешнюю торговлю, и половина на взаимную. Похожая ситуация набл</w:t>
      </w:r>
      <w:r w:rsidRPr="00265060">
        <w:rPr>
          <w:rFonts w:ascii="Times New Roman" w:hAnsi="Times New Roman"/>
          <w:sz w:val="28"/>
          <w:szCs w:val="24"/>
        </w:rPr>
        <w:t>ю</w:t>
      </w:r>
      <w:r w:rsidRPr="00265060">
        <w:rPr>
          <w:rFonts w:ascii="Times New Roman" w:hAnsi="Times New Roman"/>
          <w:sz w:val="28"/>
          <w:szCs w:val="24"/>
        </w:rPr>
        <w:t>дается и в Кыргызстане – 44,3% всей внешней торговли приходится на торговлю внутри Евразийского экономического союза.</w:t>
      </w:r>
    </w:p>
    <w:p w:rsidR="008E2EDB" w:rsidRPr="00265060"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Образование Евразийского экономического союза означает создание общего рынка товаров с классическими эффектами увеличения масштаба и разнообразия, что способствует повышению эффективности и росту эк</w:t>
      </w:r>
      <w:r w:rsidRPr="00265060">
        <w:rPr>
          <w:rFonts w:ascii="Times New Roman" w:hAnsi="Times New Roman"/>
          <w:sz w:val="28"/>
          <w:szCs w:val="24"/>
        </w:rPr>
        <w:t>о</w:t>
      </w:r>
      <w:r w:rsidRPr="00265060">
        <w:rPr>
          <w:rFonts w:ascii="Times New Roman" w:hAnsi="Times New Roman"/>
          <w:sz w:val="28"/>
          <w:szCs w:val="24"/>
        </w:rPr>
        <w:t>номического потенциала стран-членов.</w:t>
      </w:r>
      <w:r>
        <w:rPr>
          <w:rFonts w:ascii="Times New Roman" w:hAnsi="Times New Roman"/>
          <w:sz w:val="28"/>
          <w:szCs w:val="24"/>
        </w:rPr>
        <w:t xml:space="preserve"> </w:t>
      </w:r>
      <w:r w:rsidRPr="00265060">
        <w:rPr>
          <w:rFonts w:ascii="Times New Roman" w:hAnsi="Times New Roman"/>
          <w:sz w:val="28"/>
          <w:szCs w:val="24"/>
        </w:rPr>
        <w:t xml:space="preserve">Республика Беларусь, Казахстан, Россия, Армения, Киргизия начали взаимодействовать задолго до того, как соответствующее объединение было учреждено в современном виде. </w:t>
      </w:r>
    </w:p>
    <w:p w:rsidR="008E2EDB" w:rsidRPr="00265060"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По мнению ряда аналитиков, Евразийский экономический союз – пример международной организации с поступательным, планомерным ра</w:t>
      </w:r>
      <w:r w:rsidRPr="00265060">
        <w:rPr>
          <w:rFonts w:ascii="Times New Roman" w:hAnsi="Times New Roman"/>
          <w:sz w:val="28"/>
          <w:szCs w:val="24"/>
        </w:rPr>
        <w:t>з</w:t>
      </w:r>
      <w:r w:rsidRPr="00265060">
        <w:rPr>
          <w:rFonts w:ascii="Times New Roman" w:hAnsi="Times New Roman"/>
          <w:sz w:val="28"/>
          <w:szCs w:val="24"/>
        </w:rPr>
        <w:t>витием интеграционных процессов, что может предопределять значител</w:t>
      </w:r>
      <w:r w:rsidRPr="00265060">
        <w:rPr>
          <w:rFonts w:ascii="Times New Roman" w:hAnsi="Times New Roman"/>
          <w:sz w:val="28"/>
          <w:szCs w:val="24"/>
        </w:rPr>
        <w:t>ь</w:t>
      </w:r>
      <w:r w:rsidRPr="00265060">
        <w:rPr>
          <w:rFonts w:ascii="Times New Roman" w:hAnsi="Times New Roman"/>
          <w:sz w:val="28"/>
          <w:szCs w:val="24"/>
        </w:rPr>
        <w:t>ную устойчивос</w:t>
      </w:r>
      <w:r>
        <w:rPr>
          <w:rFonts w:ascii="Times New Roman" w:hAnsi="Times New Roman"/>
          <w:sz w:val="28"/>
          <w:szCs w:val="24"/>
        </w:rPr>
        <w:t>ть соответствующей структуры [15</w:t>
      </w:r>
      <w:r w:rsidRPr="00265060">
        <w:rPr>
          <w:rFonts w:ascii="Times New Roman" w:hAnsi="Times New Roman"/>
          <w:sz w:val="28"/>
          <w:szCs w:val="24"/>
        </w:rPr>
        <w:t>].</w:t>
      </w:r>
    </w:p>
    <w:p w:rsidR="008E2EDB" w:rsidRPr="00265060" w:rsidRDefault="008E2EDB" w:rsidP="006643D7">
      <w:pPr>
        <w:spacing w:after="0" w:line="360" w:lineRule="auto"/>
        <w:ind w:firstLine="567"/>
        <w:jc w:val="both"/>
        <w:rPr>
          <w:rFonts w:ascii="Times New Roman" w:hAnsi="Times New Roman"/>
          <w:sz w:val="28"/>
          <w:szCs w:val="24"/>
        </w:rPr>
      </w:pPr>
      <w:r w:rsidRPr="00265060">
        <w:rPr>
          <w:rFonts w:ascii="Times New Roman" w:hAnsi="Times New Roman"/>
          <w:sz w:val="28"/>
          <w:szCs w:val="24"/>
        </w:rPr>
        <w:t>Прогнозируется, что интеграционный фактор будет способствовать увеличению доли государств-членов в мировой торговле товарами и усл</w:t>
      </w:r>
      <w:r w:rsidRPr="00265060">
        <w:rPr>
          <w:rFonts w:ascii="Times New Roman" w:hAnsi="Times New Roman"/>
          <w:sz w:val="28"/>
          <w:szCs w:val="24"/>
        </w:rPr>
        <w:t>у</w:t>
      </w:r>
      <w:r w:rsidRPr="00265060">
        <w:rPr>
          <w:rFonts w:ascii="Times New Roman" w:hAnsi="Times New Roman"/>
          <w:sz w:val="28"/>
          <w:szCs w:val="24"/>
        </w:rPr>
        <w:t>гами на 0,2 п.п. к 2030 году, что соответствует описанным выше тенденц</w:t>
      </w:r>
      <w:r w:rsidRPr="00265060">
        <w:rPr>
          <w:rFonts w:ascii="Times New Roman" w:hAnsi="Times New Roman"/>
          <w:sz w:val="28"/>
          <w:szCs w:val="24"/>
        </w:rPr>
        <w:t>и</w:t>
      </w:r>
      <w:r w:rsidRPr="00265060">
        <w:rPr>
          <w:rFonts w:ascii="Times New Roman" w:hAnsi="Times New Roman"/>
          <w:sz w:val="28"/>
          <w:szCs w:val="24"/>
        </w:rPr>
        <w:t xml:space="preserve">ям </w:t>
      </w:r>
      <w:r>
        <w:rPr>
          <w:rFonts w:ascii="Times New Roman" w:hAnsi="Times New Roman"/>
          <w:sz w:val="28"/>
          <w:szCs w:val="28"/>
        </w:rPr>
        <w:t>[3</w:t>
      </w:r>
      <w:r w:rsidRPr="00265060">
        <w:rPr>
          <w:rFonts w:ascii="Times New Roman" w:hAnsi="Times New Roman"/>
          <w:sz w:val="28"/>
          <w:szCs w:val="28"/>
        </w:rPr>
        <w:t>]</w:t>
      </w:r>
      <w:r w:rsidRPr="00265060">
        <w:rPr>
          <w:rFonts w:ascii="Times New Roman" w:hAnsi="Times New Roman"/>
          <w:sz w:val="28"/>
          <w:szCs w:val="24"/>
        </w:rPr>
        <w:t>. Не столь существенные значения показателя отражают, в том числе, ориентированность производителей государств-членов на освоение вну</w:t>
      </w:r>
      <w:r w:rsidRPr="00265060">
        <w:rPr>
          <w:rFonts w:ascii="Times New Roman" w:hAnsi="Times New Roman"/>
          <w:sz w:val="28"/>
          <w:szCs w:val="24"/>
        </w:rPr>
        <w:t>т</w:t>
      </w:r>
      <w:r w:rsidRPr="00265060">
        <w:rPr>
          <w:rFonts w:ascii="Times New Roman" w:hAnsi="Times New Roman"/>
          <w:sz w:val="28"/>
          <w:szCs w:val="24"/>
        </w:rPr>
        <w:t>реннего ры</w:t>
      </w:r>
      <w:r>
        <w:rPr>
          <w:rFonts w:ascii="Times New Roman" w:hAnsi="Times New Roman"/>
          <w:sz w:val="28"/>
          <w:szCs w:val="24"/>
        </w:rPr>
        <w:t>нка Союза (табл.</w:t>
      </w:r>
      <w:r w:rsidRPr="00265060">
        <w:rPr>
          <w:rFonts w:ascii="Times New Roman" w:hAnsi="Times New Roman"/>
          <w:sz w:val="28"/>
          <w:szCs w:val="24"/>
        </w:rPr>
        <w:t xml:space="preserve"> 3).</w:t>
      </w:r>
    </w:p>
    <w:p w:rsidR="008E2EDB" w:rsidRPr="00265060" w:rsidRDefault="008E2EDB" w:rsidP="006643D7">
      <w:pPr>
        <w:spacing w:after="0" w:line="360" w:lineRule="auto"/>
        <w:ind w:firstLine="567"/>
        <w:jc w:val="both"/>
        <w:rPr>
          <w:rFonts w:ascii="Times New Roman" w:hAnsi="Times New Roman"/>
          <w:sz w:val="28"/>
          <w:szCs w:val="24"/>
        </w:rPr>
      </w:pPr>
    </w:p>
    <w:p w:rsidR="008E2EDB" w:rsidRPr="00265060" w:rsidRDefault="008E2EDB" w:rsidP="00265060">
      <w:pPr>
        <w:spacing w:after="0" w:line="360" w:lineRule="auto"/>
        <w:ind w:left="1276" w:hanging="1276"/>
        <w:jc w:val="both"/>
        <w:rPr>
          <w:rFonts w:ascii="Times New Roman" w:hAnsi="Times New Roman"/>
          <w:sz w:val="28"/>
          <w:szCs w:val="28"/>
        </w:rPr>
      </w:pPr>
      <w:r w:rsidRPr="00265060">
        <w:rPr>
          <w:rFonts w:ascii="Times New Roman" w:hAnsi="Times New Roman"/>
          <w:sz w:val="28"/>
          <w:szCs w:val="28"/>
        </w:rPr>
        <w:t>Таблица 3 – Оценка дополнительных экономических эффектов в результ</w:t>
      </w:r>
      <w:r w:rsidRPr="00265060">
        <w:rPr>
          <w:rFonts w:ascii="Times New Roman" w:hAnsi="Times New Roman"/>
          <w:sz w:val="28"/>
          <w:szCs w:val="28"/>
        </w:rPr>
        <w:t>а</w:t>
      </w:r>
      <w:r w:rsidRPr="00265060">
        <w:rPr>
          <w:rFonts w:ascii="Times New Roman" w:hAnsi="Times New Roman"/>
          <w:sz w:val="28"/>
          <w:szCs w:val="28"/>
        </w:rPr>
        <w:t>те интеграционного сотрудничества стран-участниц ЕврАзЭС к 2030 году (прогноз)</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48"/>
        <w:gridCol w:w="1183"/>
        <w:gridCol w:w="1205"/>
        <w:gridCol w:w="1202"/>
        <w:gridCol w:w="1262"/>
        <w:gridCol w:w="1091"/>
      </w:tblGrid>
      <w:tr w:rsidR="008E2EDB" w:rsidRPr="002A19CB" w:rsidTr="002A19CB">
        <w:tc>
          <w:tcPr>
            <w:tcW w:w="3799"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Наименование показателя</w:t>
            </w:r>
          </w:p>
        </w:tc>
        <w:tc>
          <w:tcPr>
            <w:tcW w:w="1150"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ЕврАзЭС</w:t>
            </w:r>
          </w:p>
        </w:tc>
        <w:tc>
          <w:tcPr>
            <w:tcW w:w="1223"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Армения</w:t>
            </w:r>
          </w:p>
        </w:tc>
        <w:tc>
          <w:tcPr>
            <w:tcW w:w="1221"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Беларусь</w:t>
            </w:r>
          </w:p>
        </w:tc>
        <w:tc>
          <w:tcPr>
            <w:tcW w:w="1265"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Казахстан</w:t>
            </w:r>
          </w:p>
        </w:tc>
        <w:tc>
          <w:tcPr>
            <w:tcW w:w="1129"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Россия</w:t>
            </w:r>
          </w:p>
        </w:tc>
      </w:tr>
      <w:tr w:rsidR="008E2EDB" w:rsidRPr="002A19CB" w:rsidTr="002A19CB">
        <w:tc>
          <w:tcPr>
            <w:tcW w:w="3799" w:type="dxa"/>
            <w:vAlign w:val="center"/>
          </w:tcPr>
          <w:p w:rsidR="008E2EDB" w:rsidRPr="002A19CB" w:rsidRDefault="008E2EDB" w:rsidP="002A19CB">
            <w:pPr>
              <w:spacing w:after="0" w:line="240" w:lineRule="auto"/>
              <w:rPr>
                <w:rFonts w:ascii="Times New Roman" w:hAnsi="Times New Roman"/>
                <w:sz w:val="24"/>
                <w:szCs w:val="24"/>
              </w:rPr>
            </w:pPr>
            <w:r w:rsidRPr="002A19CB">
              <w:rPr>
                <w:rFonts w:ascii="Times New Roman" w:hAnsi="Times New Roman"/>
                <w:sz w:val="24"/>
                <w:szCs w:val="24"/>
              </w:rPr>
              <w:t>Отношение импорта из трет</w:t>
            </w:r>
            <w:r w:rsidRPr="002A19CB">
              <w:rPr>
                <w:rFonts w:ascii="Times New Roman" w:hAnsi="Times New Roman"/>
                <w:sz w:val="24"/>
                <w:szCs w:val="24"/>
              </w:rPr>
              <w:t>ь</w:t>
            </w:r>
            <w:r w:rsidRPr="002A19CB">
              <w:rPr>
                <w:rFonts w:ascii="Times New Roman" w:hAnsi="Times New Roman"/>
                <w:sz w:val="24"/>
                <w:szCs w:val="24"/>
              </w:rPr>
              <w:t>их стран к ВВП, %</w:t>
            </w:r>
          </w:p>
        </w:tc>
        <w:tc>
          <w:tcPr>
            <w:tcW w:w="1150"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-0,2 п.п.</w:t>
            </w:r>
          </w:p>
        </w:tc>
        <w:tc>
          <w:tcPr>
            <w:tcW w:w="1223"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w:t>
            </w:r>
          </w:p>
        </w:tc>
        <w:tc>
          <w:tcPr>
            <w:tcW w:w="1221"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- 3,7 п.п.</w:t>
            </w:r>
          </w:p>
        </w:tc>
        <w:tc>
          <w:tcPr>
            <w:tcW w:w="1265"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+5,3 п.п.</w:t>
            </w:r>
          </w:p>
        </w:tc>
        <w:tc>
          <w:tcPr>
            <w:tcW w:w="1129"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-1,0 п.п.</w:t>
            </w:r>
          </w:p>
        </w:tc>
      </w:tr>
      <w:tr w:rsidR="008E2EDB" w:rsidRPr="002A19CB" w:rsidTr="002A19CB">
        <w:tc>
          <w:tcPr>
            <w:tcW w:w="3799" w:type="dxa"/>
            <w:vAlign w:val="center"/>
          </w:tcPr>
          <w:p w:rsidR="008E2EDB" w:rsidRPr="002A19CB" w:rsidRDefault="008E2EDB" w:rsidP="002A19CB">
            <w:pPr>
              <w:spacing w:after="0" w:line="240" w:lineRule="auto"/>
              <w:rPr>
                <w:rFonts w:ascii="Times New Roman" w:hAnsi="Times New Roman"/>
                <w:sz w:val="24"/>
                <w:szCs w:val="24"/>
              </w:rPr>
            </w:pPr>
            <w:r w:rsidRPr="002A19CB">
              <w:rPr>
                <w:rFonts w:ascii="Times New Roman" w:hAnsi="Times New Roman"/>
                <w:sz w:val="24"/>
                <w:szCs w:val="24"/>
              </w:rPr>
              <w:t>Взаимная торговля товарами промежуточного потребл</w:t>
            </w:r>
            <w:r w:rsidRPr="002A19CB">
              <w:rPr>
                <w:rFonts w:ascii="Times New Roman" w:hAnsi="Times New Roman"/>
                <w:sz w:val="24"/>
                <w:szCs w:val="24"/>
              </w:rPr>
              <w:t>е</w:t>
            </w:r>
            <w:r w:rsidRPr="002A19CB">
              <w:rPr>
                <w:rFonts w:ascii="Times New Roman" w:hAnsi="Times New Roman"/>
                <w:sz w:val="24"/>
                <w:szCs w:val="24"/>
              </w:rPr>
              <w:t>ния, сырье, материалы, млрд. долл.</w:t>
            </w:r>
          </w:p>
        </w:tc>
        <w:tc>
          <w:tcPr>
            <w:tcW w:w="1150"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+80,4%</w:t>
            </w:r>
          </w:p>
        </w:tc>
        <w:tc>
          <w:tcPr>
            <w:tcW w:w="1223"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+31,3%</w:t>
            </w:r>
          </w:p>
        </w:tc>
        <w:tc>
          <w:tcPr>
            <w:tcW w:w="1221"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+65,8%</w:t>
            </w:r>
          </w:p>
        </w:tc>
        <w:tc>
          <w:tcPr>
            <w:tcW w:w="1265"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+94,8%</w:t>
            </w:r>
          </w:p>
        </w:tc>
        <w:tc>
          <w:tcPr>
            <w:tcW w:w="1129"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+85,0%</w:t>
            </w:r>
          </w:p>
        </w:tc>
      </w:tr>
      <w:tr w:rsidR="008E2EDB" w:rsidRPr="002A19CB" w:rsidTr="002A19CB">
        <w:tc>
          <w:tcPr>
            <w:tcW w:w="3799" w:type="dxa"/>
            <w:vAlign w:val="center"/>
          </w:tcPr>
          <w:p w:rsidR="008E2EDB" w:rsidRPr="002A19CB" w:rsidRDefault="008E2EDB" w:rsidP="002A19CB">
            <w:pPr>
              <w:spacing w:after="0" w:line="240" w:lineRule="auto"/>
              <w:rPr>
                <w:rFonts w:ascii="Times New Roman" w:hAnsi="Times New Roman"/>
                <w:sz w:val="24"/>
                <w:szCs w:val="24"/>
              </w:rPr>
            </w:pPr>
            <w:r w:rsidRPr="002A19CB">
              <w:rPr>
                <w:rFonts w:ascii="Times New Roman" w:hAnsi="Times New Roman"/>
                <w:sz w:val="24"/>
                <w:szCs w:val="24"/>
              </w:rPr>
              <w:t>Взаимная открытость торго</w:t>
            </w:r>
            <w:r w:rsidRPr="002A19CB">
              <w:rPr>
                <w:rFonts w:ascii="Times New Roman" w:hAnsi="Times New Roman"/>
                <w:sz w:val="24"/>
                <w:szCs w:val="24"/>
              </w:rPr>
              <w:t>в</w:t>
            </w:r>
            <w:r w:rsidRPr="002A19CB">
              <w:rPr>
                <w:rFonts w:ascii="Times New Roman" w:hAnsi="Times New Roman"/>
                <w:sz w:val="24"/>
                <w:szCs w:val="24"/>
              </w:rPr>
              <w:t>ли товарами, %</w:t>
            </w:r>
          </w:p>
        </w:tc>
        <w:tc>
          <w:tcPr>
            <w:tcW w:w="1150"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+2,9 п.п.</w:t>
            </w:r>
          </w:p>
        </w:tc>
        <w:tc>
          <w:tcPr>
            <w:tcW w:w="1223"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+22,0 п.п.</w:t>
            </w:r>
          </w:p>
        </w:tc>
        <w:tc>
          <w:tcPr>
            <w:tcW w:w="1221"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+17,2 п.п.</w:t>
            </w:r>
          </w:p>
        </w:tc>
        <w:tc>
          <w:tcPr>
            <w:tcW w:w="1265"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+3,2 п.п.</w:t>
            </w:r>
          </w:p>
        </w:tc>
        <w:tc>
          <w:tcPr>
            <w:tcW w:w="1129"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+1,9 п.п.</w:t>
            </w:r>
          </w:p>
        </w:tc>
      </w:tr>
      <w:tr w:rsidR="008E2EDB" w:rsidRPr="002A19CB" w:rsidTr="002A19CB">
        <w:tc>
          <w:tcPr>
            <w:tcW w:w="3799" w:type="dxa"/>
            <w:vAlign w:val="center"/>
          </w:tcPr>
          <w:p w:rsidR="008E2EDB" w:rsidRPr="002A19CB" w:rsidRDefault="008E2EDB" w:rsidP="002A19CB">
            <w:pPr>
              <w:spacing w:after="0" w:line="240" w:lineRule="auto"/>
              <w:rPr>
                <w:rFonts w:ascii="Times New Roman" w:hAnsi="Times New Roman"/>
                <w:sz w:val="24"/>
                <w:szCs w:val="24"/>
              </w:rPr>
            </w:pPr>
            <w:r w:rsidRPr="002A19CB">
              <w:rPr>
                <w:rFonts w:ascii="Times New Roman" w:hAnsi="Times New Roman"/>
                <w:sz w:val="24"/>
                <w:szCs w:val="24"/>
              </w:rPr>
              <w:t>Взаимная значимость торго</w:t>
            </w:r>
            <w:r w:rsidRPr="002A19CB">
              <w:rPr>
                <w:rFonts w:ascii="Times New Roman" w:hAnsi="Times New Roman"/>
                <w:sz w:val="24"/>
                <w:szCs w:val="24"/>
              </w:rPr>
              <w:t>в</w:t>
            </w:r>
            <w:r w:rsidRPr="002A19CB">
              <w:rPr>
                <w:rFonts w:ascii="Times New Roman" w:hAnsi="Times New Roman"/>
                <w:sz w:val="24"/>
                <w:szCs w:val="24"/>
              </w:rPr>
              <w:t>ли товарами, %</w:t>
            </w:r>
          </w:p>
        </w:tc>
        <w:tc>
          <w:tcPr>
            <w:tcW w:w="1150"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+2,8 п.п.</w:t>
            </w:r>
          </w:p>
        </w:tc>
        <w:tc>
          <w:tcPr>
            <w:tcW w:w="1223"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+11,4 п.п.</w:t>
            </w:r>
          </w:p>
        </w:tc>
        <w:tc>
          <w:tcPr>
            <w:tcW w:w="1221"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+12,8 п.п.</w:t>
            </w:r>
          </w:p>
        </w:tc>
        <w:tc>
          <w:tcPr>
            <w:tcW w:w="1265"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+5,3 п.п.</w:t>
            </w:r>
          </w:p>
        </w:tc>
        <w:tc>
          <w:tcPr>
            <w:tcW w:w="1129"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+4,0 п.п.</w:t>
            </w:r>
          </w:p>
        </w:tc>
      </w:tr>
      <w:tr w:rsidR="008E2EDB" w:rsidRPr="002A19CB" w:rsidTr="002A19CB">
        <w:tc>
          <w:tcPr>
            <w:tcW w:w="3799" w:type="dxa"/>
            <w:vAlign w:val="center"/>
          </w:tcPr>
          <w:p w:rsidR="008E2EDB" w:rsidRPr="002A19CB" w:rsidRDefault="008E2EDB" w:rsidP="002A19CB">
            <w:pPr>
              <w:spacing w:after="0" w:line="240" w:lineRule="auto"/>
              <w:rPr>
                <w:rFonts w:ascii="Times New Roman" w:hAnsi="Times New Roman"/>
                <w:sz w:val="24"/>
                <w:szCs w:val="24"/>
              </w:rPr>
            </w:pPr>
            <w:r w:rsidRPr="002A19CB">
              <w:rPr>
                <w:rFonts w:ascii="Times New Roman" w:hAnsi="Times New Roman"/>
                <w:sz w:val="24"/>
                <w:szCs w:val="24"/>
              </w:rPr>
              <w:t>Взаимная открытость торго</w:t>
            </w:r>
            <w:r w:rsidRPr="002A19CB">
              <w:rPr>
                <w:rFonts w:ascii="Times New Roman" w:hAnsi="Times New Roman"/>
                <w:sz w:val="24"/>
                <w:szCs w:val="24"/>
              </w:rPr>
              <w:t>в</w:t>
            </w:r>
            <w:r w:rsidRPr="002A19CB">
              <w:rPr>
                <w:rFonts w:ascii="Times New Roman" w:hAnsi="Times New Roman"/>
                <w:sz w:val="24"/>
                <w:szCs w:val="24"/>
              </w:rPr>
              <w:t>ли услугами, %</w:t>
            </w:r>
          </w:p>
        </w:tc>
        <w:tc>
          <w:tcPr>
            <w:tcW w:w="1150"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+0,03 п.п.</w:t>
            </w:r>
          </w:p>
        </w:tc>
        <w:tc>
          <w:tcPr>
            <w:tcW w:w="1223"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w:t>
            </w:r>
          </w:p>
        </w:tc>
        <w:tc>
          <w:tcPr>
            <w:tcW w:w="1221"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+0,15 п.п.</w:t>
            </w:r>
          </w:p>
        </w:tc>
        <w:tc>
          <w:tcPr>
            <w:tcW w:w="1265"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-0,05 п.п</w:t>
            </w:r>
          </w:p>
        </w:tc>
        <w:tc>
          <w:tcPr>
            <w:tcW w:w="1129"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+0,02 п.п.</w:t>
            </w:r>
          </w:p>
        </w:tc>
      </w:tr>
      <w:tr w:rsidR="008E2EDB" w:rsidRPr="002A19CB" w:rsidTr="002A19CB">
        <w:tc>
          <w:tcPr>
            <w:tcW w:w="3799" w:type="dxa"/>
            <w:vAlign w:val="center"/>
          </w:tcPr>
          <w:p w:rsidR="008E2EDB" w:rsidRPr="002A19CB" w:rsidRDefault="008E2EDB" w:rsidP="002A19CB">
            <w:pPr>
              <w:spacing w:after="0" w:line="240" w:lineRule="auto"/>
              <w:rPr>
                <w:rFonts w:ascii="Times New Roman" w:hAnsi="Times New Roman"/>
                <w:sz w:val="24"/>
                <w:szCs w:val="24"/>
              </w:rPr>
            </w:pPr>
            <w:r w:rsidRPr="002A19CB">
              <w:rPr>
                <w:rFonts w:ascii="Times New Roman" w:hAnsi="Times New Roman"/>
                <w:sz w:val="24"/>
                <w:szCs w:val="24"/>
              </w:rPr>
              <w:t>Взаимная значимость торго</w:t>
            </w:r>
            <w:r w:rsidRPr="002A19CB">
              <w:rPr>
                <w:rFonts w:ascii="Times New Roman" w:hAnsi="Times New Roman"/>
                <w:sz w:val="24"/>
                <w:szCs w:val="24"/>
              </w:rPr>
              <w:t>в</w:t>
            </w:r>
            <w:r w:rsidRPr="002A19CB">
              <w:rPr>
                <w:rFonts w:ascii="Times New Roman" w:hAnsi="Times New Roman"/>
                <w:sz w:val="24"/>
                <w:szCs w:val="24"/>
              </w:rPr>
              <w:t>ли услугами, %</w:t>
            </w:r>
          </w:p>
        </w:tc>
        <w:tc>
          <w:tcPr>
            <w:tcW w:w="1150"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+0,03 п.п.</w:t>
            </w:r>
          </w:p>
        </w:tc>
        <w:tc>
          <w:tcPr>
            <w:tcW w:w="1223"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w:t>
            </w:r>
          </w:p>
        </w:tc>
        <w:tc>
          <w:tcPr>
            <w:tcW w:w="1221"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-0,13 п.п.</w:t>
            </w:r>
          </w:p>
        </w:tc>
        <w:tc>
          <w:tcPr>
            <w:tcW w:w="1265"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-0,39 п.п.</w:t>
            </w:r>
          </w:p>
        </w:tc>
        <w:tc>
          <w:tcPr>
            <w:tcW w:w="1129"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+0,05 п.п.</w:t>
            </w:r>
          </w:p>
        </w:tc>
      </w:tr>
      <w:tr w:rsidR="008E2EDB" w:rsidRPr="002A19CB" w:rsidTr="002A19CB">
        <w:tc>
          <w:tcPr>
            <w:tcW w:w="3799" w:type="dxa"/>
            <w:vAlign w:val="center"/>
          </w:tcPr>
          <w:p w:rsidR="008E2EDB" w:rsidRPr="002A19CB" w:rsidRDefault="008E2EDB" w:rsidP="002A19CB">
            <w:pPr>
              <w:spacing w:after="0" w:line="240" w:lineRule="auto"/>
              <w:rPr>
                <w:rFonts w:ascii="Times New Roman" w:hAnsi="Times New Roman"/>
                <w:sz w:val="24"/>
                <w:szCs w:val="24"/>
              </w:rPr>
            </w:pPr>
            <w:r w:rsidRPr="002A19CB">
              <w:rPr>
                <w:rFonts w:ascii="Times New Roman" w:hAnsi="Times New Roman"/>
                <w:sz w:val="24"/>
                <w:szCs w:val="24"/>
              </w:rPr>
              <w:t>Доля экспорта в мировой то</w:t>
            </w:r>
            <w:r w:rsidRPr="002A19CB">
              <w:rPr>
                <w:rFonts w:ascii="Times New Roman" w:hAnsi="Times New Roman"/>
                <w:sz w:val="24"/>
                <w:szCs w:val="24"/>
              </w:rPr>
              <w:t>р</w:t>
            </w:r>
            <w:r w:rsidRPr="002A19CB">
              <w:rPr>
                <w:rFonts w:ascii="Times New Roman" w:hAnsi="Times New Roman"/>
                <w:sz w:val="24"/>
                <w:szCs w:val="24"/>
              </w:rPr>
              <w:t>говле, %</w:t>
            </w:r>
          </w:p>
        </w:tc>
        <w:tc>
          <w:tcPr>
            <w:tcW w:w="1150"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+0,23 п.п.</w:t>
            </w:r>
          </w:p>
        </w:tc>
        <w:tc>
          <w:tcPr>
            <w:tcW w:w="1223"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+0,01п.п.</w:t>
            </w:r>
          </w:p>
        </w:tc>
        <w:tc>
          <w:tcPr>
            <w:tcW w:w="1221"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0,08 п.п.</w:t>
            </w:r>
          </w:p>
        </w:tc>
        <w:tc>
          <w:tcPr>
            <w:tcW w:w="1265"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+0,08 п.п.</w:t>
            </w:r>
          </w:p>
        </w:tc>
        <w:tc>
          <w:tcPr>
            <w:tcW w:w="1129" w:type="dxa"/>
            <w:vAlign w:val="center"/>
          </w:tcPr>
          <w:p w:rsidR="008E2EDB" w:rsidRPr="002A19CB" w:rsidRDefault="008E2EDB" w:rsidP="002A19CB">
            <w:pPr>
              <w:spacing w:after="0" w:line="240" w:lineRule="auto"/>
              <w:jc w:val="center"/>
              <w:rPr>
                <w:rFonts w:ascii="Times New Roman" w:hAnsi="Times New Roman"/>
                <w:sz w:val="24"/>
                <w:szCs w:val="24"/>
              </w:rPr>
            </w:pPr>
            <w:r w:rsidRPr="002A19CB">
              <w:rPr>
                <w:rFonts w:ascii="Times New Roman" w:hAnsi="Times New Roman"/>
                <w:sz w:val="24"/>
                <w:szCs w:val="24"/>
              </w:rPr>
              <w:t>+0,08 п.п.</w:t>
            </w:r>
          </w:p>
        </w:tc>
      </w:tr>
    </w:tbl>
    <w:p w:rsidR="008E2EDB" w:rsidRPr="007F711F" w:rsidRDefault="008E2EDB" w:rsidP="007F711F">
      <w:pPr>
        <w:spacing w:after="0" w:line="240" w:lineRule="auto"/>
        <w:ind w:firstLine="708"/>
        <w:jc w:val="both"/>
        <w:rPr>
          <w:rFonts w:ascii="Times New Roman" w:hAnsi="Times New Roman"/>
          <w:sz w:val="24"/>
          <w:szCs w:val="24"/>
        </w:rPr>
      </w:pPr>
    </w:p>
    <w:p w:rsidR="008E2EDB" w:rsidRPr="00265060" w:rsidRDefault="008E2EDB" w:rsidP="00265060">
      <w:pPr>
        <w:spacing w:after="0" w:line="360" w:lineRule="auto"/>
        <w:ind w:firstLine="708"/>
        <w:jc w:val="both"/>
        <w:rPr>
          <w:rFonts w:ascii="Times New Roman" w:hAnsi="Times New Roman"/>
          <w:sz w:val="28"/>
          <w:szCs w:val="24"/>
        </w:rPr>
      </w:pPr>
      <w:r w:rsidRPr="00265060">
        <w:rPr>
          <w:rFonts w:ascii="Times New Roman" w:hAnsi="Times New Roman"/>
          <w:sz w:val="28"/>
          <w:szCs w:val="24"/>
        </w:rPr>
        <w:t>В настоящее время наблюдается тенденция к снижению потенциал</w:t>
      </w:r>
      <w:r w:rsidRPr="00265060">
        <w:rPr>
          <w:rFonts w:ascii="Times New Roman" w:hAnsi="Times New Roman"/>
          <w:sz w:val="28"/>
          <w:szCs w:val="24"/>
        </w:rPr>
        <w:t>ь</w:t>
      </w:r>
      <w:r w:rsidRPr="00265060">
        <w:rPr>
          <w:rFonts w:ascii="Times New Roman" w:hAnsi="Times New Roman"/>
          <w:sz w:val="28"/>
          <w:szCs w:val="24"/>
        </w:rPr>
        <w:t>ного экономического роста как в развитых странах, так и в странах с фо</w:t>
      </w:r>
      <w:r w:rsidRPr="00265060">
        <w:rPr>
          <w:rFonts w:ascii="Times New Roman" w:hAnsi="Times New Roman"/>
          <w:sz w:val="28"/>
          <w:szCs w:val="24"/>
        </w:rPr>
        <w:t>р</w:t>
      </w:r>
      <w:r w:rsidRPr="00265060">
        <w:rPr>
          <w:rFonts w:ascii="Times New Roman" w:hAnsi="Times New Roman"/>
          <w:sz w:val="28"/>
          <w:szCs w:val="24"/>
        </w:rPr>
        <w:t>мирующимся рынком. В силу вовлеченности государств-членов ЕврАзЭС в глобальные процессы данная тенденция отражается и на их перспективах развития. Кроме того, высокая степень геополитической неопределенности и неясные инвестиционные перспективы ускорили тенденцию замедления потенциального выпуска в России, что в результате эффектов от изменения потоков капитала сказывается на партнерах по интеграционному объед</w:t>
      </w:r>
      <w:r w:rsidRPr="00265060">
        <w:rPr>
          <w:rFonts w:ascii="Times New Roman" w:hAnsi="Times New Roman"/>
          <w:sz w:val="28"/>
          <w:szCs w:val="24"/>
        </w:rPr>
        <w:t>и</w:t>
      </w:r>
      <w:r w:rsidRPr="00265060">
        <w:rPr>
          <w:rFonts w:ascii="Times New Roman" w:hAnsi="Times New Roman"/>
          <w:sz w:val="28"/>
          <w:szCs w:val="24"/>
        </w:rPr>
        <w:t>н</w:t>
      </w:r>
      <w:r>
        <w:rPr>
          <w:rFonts w:ascii="Times New Roman" w:hAnsi="Times New Roman"/>
          <w:sz w:val="28"/>
          <w:szCs w:val="24"/>
        </w:rPr>
        <w:t>ению и их торговым отношениям [8</w:t>
      </w:r>
      <w:r w:rsidRPr="00265060">
        <w:rPr>
          <w:rFonts w:ascii="Times New Roman" w:hAnsi="Times New Roman"/>
          <w:sz w:val="28"/>
          <w:szCs w:val="24"/>
        </w:rPr>
        <w:t>].</w:t>
      </w:r>
    </w:p>
    <w:p w:rsidR="008E2EDB" w:rsidRPr="00265060" w:rsidRDefault="008E2EDB" w:rsidP="00265060">
      <w:pPr>
        <w:spacing w:after="0" w:line="360" w:lineRule="auto"/>
        <w:ind w:firstLine="708"/>
        <w:jc w:val="both"/>
        <w:rPr>
          <w:rFonts w:ascii="Times New Roman" w:hAnsi="Times New Roman"/>
          <w:sz w:val="28"/>
          <w:szCs w:val="24"/>
        </w:rPr>
      </w:pPr>
      <w:r w:rsidRPr="00265060">
        <w:rPr>
          <w:rFonts w:ascii="Times New Roman" w:hAnsi="Times New Roman"/>
          <w:sz w:val="28"/>
          <w:szCs w:val="24"/>
        </w:rPr>
        <w:t>Важнейшим фактором устойчивости могут стать трансграничные компании и холдинги, имеющие переплетенные активы в ряде стран Евр</w:t>
      </w:r>
      <w:r w:rsidRPr="00265060">
        <w:rPr>
          <w:rFonts w:ascii="Times New Roman" w:hAnsi="Times New Roman"/>
          <w:sz w:val="28"/>
          <w:szCs w:val="24"/>
        </w:rPr>
        <w:t>а</w:t>
      </w:r>
      <w:r w:rsidRPr="00265060">
        <w:rPr>
          <w:rFonts w:ascii="Times New Roman" w:hAnsi="Times New Roman"/>
          <w:sz w:val="28"/>
          <w:szCs w:val="24"/>
        </w:rPr>
        <w:t>зийского экономического союза. Такие проекты чреваты значительными сложностями, но они формируют скелет долгосрочной экономической и</w:t>
      </w:r>
      <w:r w:rsidRPr="00265060">
        <w:rPr>
          <w:rFonts w:ascii="Times New Roman" w:hAnsi="Times New Roman"/>
          <w:sz w:val="28"/>
          <w:szCs w:val="24"/>
        </w:rPr>
        <w:t>н</w:t>
      </w:r>
      <w:r w:rsidRPr="00265060">
        <w:rPr>
          <w:rFonts w:ascii="Times New Roman" w:hAnsi="Times New Roman"/>
          <w:sz w:val="28"/>
          <w:szCs w:val="24"/>
        </w:rPr>
        <w:t>теграции.</w:t>
      </w:r>
    </w:p>
    <w:p w:rsidR="008E2EDB" w:rsidRPr="00265060" w:rsidRDefault="008E2EDB" w:rsidP="00265060">
      <w:pPr>
        <w:spacing w:after="0" w:line="360" w:lineRule="auto"/>
        <w:ind w:firstLine="708"/>
        <w:jc w:val="both"/>
        <w:rPr>
          <w:rFonts w:ascii="Times New Roman" w:hAnsi="Times New Roman"/>
          <w:sz w:val="28"/>
          <w:szCs w:val="24"/>
        </w:rPr>
      </w:pPr>
      <w:r w:rsidRPr="00265060">
        <w:rPr>
          <w:rFonts w:ascii="Times New Roman" w:hAnsi="Times New Roman"/>
          <w:sz w:val="28"/>
          <w:szCs w:val="24"/>
        </w:rPr>
        <w:t>Что касается внешней торговли, пока Россия с другими участниками ТС инициировала переговоры о свободной торговле с важными, но заме</w:t>
      </w:r>
      <w:r w:rsidRPr="00265060">
        <w:rPr>
          <w:rFonts w:ascii="Times New Roman" w:hAnsi="Times New Roman"/>
          <w:sz w:val="28"/>
          <w:szCs w:val="24"/>
        </w:rPr>
        <w:t>т</w:t>
      </w:r>
      <w:r w:rsidRPr="00265060">
        <w:rPr>
          <w:rFonts w:ascii="Times New Roman" w:hAnsi="Times New Roman"/>
          <w:sz w:val="28"/>
          <w:szCs w:val="24"/>
        </w:rPr>
        <w:t>но менее весомыми по объему экономики отд</w:t>
      </w:r>
      <w:r>
        <w:rPr>
          <w:rFonts w:ascii="Times New Roman" w:hAnsi="Times New Roman"/>
          <w:sz w:val="28"/>
          <w:szCs w:val="24"/>
        </w:rPr>
        <w:t>ельными государствами [14, 15</w:t>
      </w:r>
      <w:r w:rsidRPr="00265060">
        <w:rPr>
          <w:rFonts w:ascii="Times New Roman" w:hAnsi="Times New Roman"/>
          <w:sz w:val="28"/>
          <w:szCs w:val="24"/>
        </w:rPr>
        <w:t>], Стоит подчеркнуть, что это имеет большое значение только в том сл</w:t>
      </w:r>
      <w:r w:rsidRPr="00265060">
        <w:rPr>
          <w:rFonts w:ascii="Times New Roman" w:hAnsi="Times New Roman"/>
          <w:sz w:val="28"/>
          <w:szCs w:val="24"/>
        </w:rPr>
        <w:t>у</w:t>
      </w:r>
      <w:r w:rsidRPr="00265060">
        <w:rPr>
          <w:rFonts w:ascii="Times New Roman" w:hAnsi="Times New Roman"/>
          <w:sz w:val="28"/>
          <w:szCs w:val="24"/>
        </w:rPr>
        <w:t>чае, если ориентироваться на повестку модернизационного развития, кот</w:t>
      </w:r>
      <w:r w:rsidRPr="00265060">
        <w:rPr>
          <w:rFonts w:ascii="Times New Roman" w:hAnsi="Times New Roman"/>
          <w:sz w:val="28"/>
          <w:szCs w:val="24"/>
        </w:rPr>
        <w:t>о</w:t>
      </w:r>
      <w:r w:rsidRPr="00265060">
        <w:rPr>
          <w:rFonts w:ascii="Times New Roman" w:hAnsi="Times New Roman"/>
          <w:sz w:val="28"/>
          <w:szCs w:val="24"/>
        </w:rPr>
        <w:t>рая способна серьезно посодействовать тому, чтобы странам ЕврАзЭС вместе и отдельно «не потеряться» в возникающих глобальных и межр</w:t>
      </w:r>
      <w:r w:rsidRPr="00265060">
        <w:rPr>
          <w:rFonts w:ascii="Times New Roman" w:hAnsi="Times New Roman"/>
          <w:sz w:val="28"/>
          <w:szCs w:val="24"/>
        </w:rPr>
        <w:t>е</w:t>
      </w:r>
      <w:r w:rsidRPr="00265060">
        <w:rPr>
          <w:rFonts w:ascii="Times New Roman" w:hAnsi="Times New Roman"/>
          <w:sz w:val="28"/>
          <w:szCs w:val="24"/>
        </w:rPr>
        <w:t>гиональных торгово-экономических и инвестиционных конфигураци</w:t>
      </w:r>
      <w:r>
        <w:rPr>
          <w:rFonts w:ascii="Times New Roman" w:hAnsi="Times New Roman"/>
          <w:sz w:val="28"/>
          <w:szCs w:val="24"/>
        </w:rPr>
        <w:t>ях [11</w:t>
      </w:r>
      <w:r w:rsidRPr="00265060">
        <w:rPr>
          <w:rFonts w:ascii="Times New Roman" w:hAnsi="Times New Roman"/>
          <w:sz w:val="28"/>
          <w:szCs w:val="24"/>
        </w:rPr>
        <w:t>].</w:t>
      </w:r>
    </w:p>
    <w:p w:rsidR="008E2EDB" w:rsidRPr="00265060" w:rsidRDefault="008E2EDB" w:rsidP="00265060">
      <w:pPr>
        <w:spacing w:after="0" w:line="360" w:lineRule="auto"/>
        <w:ind w:firstLine="708"/>
        <w:jc w:val="both"/>
        <w:rPr>
          <w:rFonts w:ascii="Times New Roman" w:hAnsi="Times New Roman"/>
          <w:sz w:val="28"/>
          <w:szCs w:val="24"/>
        </w:rPr>
      </w:pPr>
      <w:r w:rsidRPr="00265060">
        <w:rPr>
          <w:rFonts w:ascii="Times New Roman" w:hAnsi="Times New Roman"/>
          <w:sz w:val="28"/>
          <w:szCs w:val="24"/>
        </w:rPr>
        <w:t>Подводя итоги можно сказать, что Россия остается определяющей силой евразийской экономической интеграции</w:t>
      </w:r>
      <w:r>
        <w:rPr>
          <w:rFonts w:ascii="Times New Roman" w:hAnsi="Times New Roman"/>
          <w:sz w:val="28"/>
          <w:szCs w:val="24"/>
        </w:rPr>
        <w:t xml:space="preserve">, </w:t>
      </w:r>
      <w:r w:rsidRPr="00265060">
        <w:rPr>
          <w:rFonts w:ascii="Times New Roman" w:hAnsi="Times New Roman"/>
          <w:sz w:val="28"/>
          <w:szCs w:val="24"/>
        </w:rPr>
        <w:t>ее дол</w:t>
      </w:r>
      <w:r>
        <w:rPr>
          <w:rFonts w:ascii="Times New Roman" w:hAnsi="Times New Roman"/>
          <w:sz w:val="28"/>
          <w:szCs w:val="24"/>
        </w:rPr>
        <w:t>я</w:t>
      </w:r>
      <w:r w:rsidRPr="00265060">
        <w:rPr>
          <w:rFonts w:ascii="Times New Roman" w:hAnsi="Times New Roman"/>
          <w:sz w:val="28"/>
          <w:szCs w:val="24"/>
        </w:rPr>
        <w:t xml:space="preserve"> в ВВП (88%) и н</w:t>
      </w:r>
      <w:r w:rsidRPr="00265060">
        <w:rPr>
          <w:rFonts w:ascii="Times New Roman" w:hAnsi="Times New Roman"/>
          <w:sz w:val="28"/>
          <w:szCs w:val="24"/>
        </w:rPr>
        <w:t>а</w:t>
      </w:r>
      <w:r w:rsidRPr="00265060">
        <w:rPr>
          <w:rFonts w:ascii="Times New Roman" w:hAnsi="Times New Roman"/>
          <w:sz w:val="28"/>
          <w:szCs w:val="24"/>
        </w:rPr>
        <w:t>селении (84%) интеграционного объединения. В рамках интеграционной группировки Россия является ключевым партнером остальных стран-участниц, на ее долю приходится более 80% всего объема торговли Союза. А это значит, что «здоровье» российской экономики во многом определяет состояние экономик всего ЕврАзЭС.</w:t>
      </w:r>
    </w:p>
    <w:p w:rsidR="008E2EDB" w:rsidRDefault="008E2EDB" w:rsidP="00B40351">
      <w:pPr>
        <w:spacing w:after="0" w:line="360" w:lineRule="auto"/>
        <w:jc w:val="center"/>
        <w:rPr>
          <w:rFonts w:ascii="Times New Roman" w:hAnsi="Times New Roman"/>
          <w:b/>
          <w:color w:val="000000"/>
          <w:sz w:val="28"/>
          <w:szCs w:val="28"/>
          <w:lang w:eastAsia="ru-RU"/>
        </w:rPr>
      </w:pPr>
      <w:r w:rsidRPr="009D37A0">
        <w:rPr>
          <w:rFonts w:ascii="Times New Roman" w:hAnsi="Times New Roman"/>
          <w:b/>
          <w:color w:val="000000"/>
          <w:sz w:val="28"/>
          <w:szCs w:val="28"/>
          <w:lang w:eastAsia="ru-RU"/>
        </w:rPr>
        <w:t>Литература</w:t>
      </w:r>
    </w:p>
    <w:p w:rsidR="008E2EDB" w:rsidRPr="00B15085" w:rsidRDefault="008E2EDB" w:rsidP="007F6635">
      <w:pPr>
        <w:spacing w:after="0" w:line="240" w:lineRule="auto"/>
        <w:ind w:firstLine="708"/>
        <w:jc w:val="both"/>
        <w:rPr>
          <w:rFonts w:ascii="Times New Roman" w:hAnsi="Times New Roman"/>
          <w:sz w:val="24"/>
          <w:szCs w:val="24"/>
        </w:rPr>
      </w:pPr>
      <w:r w:rsidRPr="00B15085">
        <w:rPr>
          <w:rFonts w:ascii="Times New Roman" w:hAnsi="Times New Roman"/>
          <w:sz w:val="24"/>
          <w:szCs w:val="24"/>
        </w:rPr>
        <w:t xml:space="preserve">1. Договор о Евразийском экономическом союзе (ЕАЭС) – Высший евразийский экономический совет. – </w:t>
      </w:r>
      <w:r w:rsidRPr="00B15085">
        <w:rPr>
          <w:rFonts w:ascii="Times New Roman" w:hAnsi="Times New Roman"/>
          <w:sz w:val="24"/>
          <w:szCs w:val="24"/>
          <w:lang w:val="en-US"/>
        </w:rPr>
        <w:t>URL</w:t>
      </w:r>
      <w:r w:rsidRPr="00B15085">
        <w:rPr>
          <w:rFonts w:ascii="Times New Roman" w:hAnsi="Times New Roman"/>
          <w:sz w:val="24"/>
          <w:szCs w:val="24"/>
        </w:rPr>
        <w:t>: http://www.consultant.ru/</w:t>
      </w:r>
    </w:p>
    <w:p w:rsidR="008E2EDB" w:rsidRDefault="008E2EDB" w:rsidP="007F6635">
      <w:pPr>
        <w:spacing w:after="0" w:line="240" w:lineRule="auto"/>
        <w:ind w:firstLine="708"/>
        <w:jc w:val="both"/>
        <w:rPr>
          <w:rFonts w:ascii="Times New Roman" w:hAnsi="Times New Roman"/>
          <w:sz w:val="24"/>
          <w:szCs w:val="24"/>
        </w:rPr>
      </w:pPr>
      <w:r w:rsidRPr="00B15085">
        <w:rPr>
          <w:rFonts w:ascii="Times New Roman" w:hAnsi="Times New Roman"/>
          <w:sz w:val="24"/>
          <w:szCs w:val="24"/>
        </w:rPr>
        <w:t>2. Договор о присоединении Армении к ЕАЭС – Высший евразийский эконом</w:t>
      </w:r>
      <w:r w:rsidRPr="00B15085">
        <w:rPr>
          <w:rFonts w:ascii="Times New Roman" w:hAnsi="Times New Roman"/>
          <w:sz w:val="24"/>
          <w:szCs w:val="24"/>
        </w:rPr>
        <w:t>и</w:t>
      </w:r>
      <w:r w:rsidRPr="00B15085">
        <w:rPr>
          <w:rFonts w:ascii="Times New Roman" w:hAnsi="Times New Roman"/>
          <w:sz w:val="24"/>
          <w:szCs w:val="24"/>
        </w:rPr>
        <w:t xml:space="preserve">ческий совет. – </w:t>
      </w:r>
      <w:r w:rsidRPr="00B15085">
        <w:rPr>
          <w:rFonts w:ascii="Times New Roman" w:hAnsi="Times New Roman"/>
          <w:sz w:val="24"/>
          <w:szCs w:val="24"/>
          <w:lang w:val="en-US"/>
        </w:rPr>
        <w:t>URL</w:t>
      </w:r>
      <w:r w:rsidRPr="00B15085">
        <w:rPr>
          <w:rFonts w:ascii="Times New Roman" w:hAnsi="Times New Roman"/>
          <w:sz w:val="24"/>
          <w:szCs w:val="24"/>
        </w:rPr>
        <w:t>: http://www.consultant.ru/</w:t>
      </w:r>
    </w:p>
    <w:p w:rsidR="008E2EDB" w:rsidRPr="006166C3" w:rsidRDefault="008E2EDB" w:rsidP="006166C3">
      <w:pPr>
        <w:spacing w:after="0" w:line="240" w:lineRule="auto"/>
        <w:ind w:firstLine="708"/>
        <w:jc w:val="both"/>
        <w:rPr>
          <w:rFonts w:ascii="Times New Roman" w:hAnsi="Times New Roman"/>
          <w:sz w:val="24"/>
          <w:szCs w:val="24"/>
        </w:rPr>
      </w:pPr>
      <w:r>
        <w:rPr>
          <w:rFonts w:ascii="Times New Roman" w:hAnsi="Times New Roman"/>
          <w:sz w:val="24"/>
          <w:szCs w:val="24"/>
        </w:rPr>
        <w:t>3</w:t>
      </w:r>
      <w:r w:rsidRPr="006166C3">
        <w:rPr>
          <w:rFonts w:ascii="Times New Roman" w:hAnsi="Times New Roman"/>
          <w:sz w:val="24"/>
          <w:szCs w:val="24"/>
        </w:rPr>
        <w:t>. Долгосрочный прогноз экономического развития Евразийского экономическ</w:t>
      </w:r>
      <w:r w:rsidRPr="006166C3">
        <w:rPr>
          <w:rFonts w:ascii="Times New Roman" w:hAnsi="Times New Roman"/>
          <w:sz w:val="24"/>
          <w:szCs w:val="24"/>
        </w:rPr>
        <w:t>о</w:t>
      </w:r>
      <w:r w:rsidRPr="006166C3">
        <w:rPr>
          <w:rFonts w:ascii="Times New Roman" w:hAnsi="Times New Roman"/>
          <w:sz w:val="24"/>
          <w:szCs w:val="24"/>
        </w:rPr>
        <w:t>го союза до 2030 года – Режим доступа: http://www.eurasiancommission.org</w:t>
      </w:r>
    </w:p>
    <w:p w:rsidR="008E2EDB" w:rsidRPr="00B15085" w:rsidRDefault="008E2EDB" w:rsidP="006166C3">
      <w:pPr>
        <w:spacing w:after="0" w:line="240" w:lineRule="auto"/>
        <w:ind w:firstLine="708"/>
        <w:jc w:val="both"/>
        <w:rPr>
          <w:rFonts w:ascii="Times New Roman" w:hAnsi="Times New Roman"/>
          <w:sz w:val="24"/>
          <w:szCs w:val="24"/>
        </w:rPr>
      </w:pPr>
      <w:r>
        <w:rPr>
          <w:rFonts w:ascii="Times New Roman" w:hAnsi="Times New Roman"/>
          <w:sz w:val="24"/>
          <w:szCs w:val="24"/>
        </w:rPr>
        <w:t>4</w:t>
      </w:r>
      <w:r w:rsidRPr="006166C3">
        <w:rPr>
          <w:rFonts w:ascii="Times New Roman" w:hAnsi="Times New Roman"/>
          <w:sz w:val="24"/>
          <w:szCs w:val="24"/>
        </w:rPr>
        <w:t>. Евразийский экономический союз в цифрах: краткий статистический сборник – Режим доступа: http://www.eurasiancommission.org</w:t>
      </w:r>
    </w:p>
    <w:p w:rsidR="008E2EDB" w:rsidRPr="00B15085" w:rsidRDefault="008E2EDB" w:rsidP="007F6635">
      <w:pPr>
        <w:spacing w:after="0" w:line="240" w:lineRule="auto"/>
        <w:ind w:firstLine="708"/>
        <w:jc w:val="both"/>
        <w:rPr>
          <w:rFonts w:ascii="Times New Roman" w:hAnsi="Times New Roman"/>
          <w:sz w:val="24"/>
          <w:szCs w:val="24"/>
        </w:rPr>
      </w:pPr>
      <w:r>
        <w:rPr>
          <w:rFonts w:ascii="Times New Roman" w:hAnsi="Times New Roman"/>
          <w:sz w:val="24"/>
          <w:szCs w:val="24"/>
        </w:rPr>
        <w:t>5</w:t>
      </w:r>
      <w:r w:rsidRPr="00B15085">
        <w:rPr>
          <w:rFonts w:ascii="Times New Roman" w:hAnsi="Times New Roman"/>
          <w:sz w:val="24"/>
          <w:szCs w:val="24"/>
        </w:rPr>
        <w:t>. Барская В.В. ЕврАзЭС и ЕАЭС: история создания и перспективы / В.В. Ба</w:t>
      </w:r>
      <w:r w:rsidRPr="00B15085">
        <w:rPr>
          <w:rFonts w:ascii="Times New Roman" w:hAnsi="Times New Roman"/>
          <w:sz w:val="24"/>
          <w:szCs w:val="24"/>
        </w:rPr>
        <w:t>р</w:t>
      </w:r>
      <w:r w:rsidRPr="00B15085">
        <w:rPr>
          <w:rFonts w:ascii="Times New Roman" w:hAnsi="Times New Roman"/>
          <w:sz w:val="24"/>
          <w:szCs w:val="24"/>
        </w:rPr>
        <w:t>ская // Экономика и социум. – 2015. – №4(17) – С. 94-103.</w:t>
      </w:r>
    </w:p>
    <w:p w:rsidR="008E2EDB" w:rsidRPr="00B15085" w:rsidRDefault="008E2EDB" w:rsidP="007F6635">
      <w:pPr>
        <w:spacing w:after="0" w:line="240" w:lineRule="auto"/>
        <w:ind w:firstLine="708"/>
        <w:jc w:val="both"/>
        <w:rPr>
          <w:rFonts w:ascii="Times New Roman" w:hAnsi="Times New Roman"/>
          <w:sz w:val="24"/>
          <w:szCs w:val="24"/>
        </w:rPr>
      </w:pPr>
      <w:r>
        <w:rPr>
          <w:rFonts w:ascii="Times New Roman" w:hAnsi="Times New Roman"/>
          <w:sz w:val="24"/>
          <w:szCs w:val="24"/>
        </w:rPr>
        <w:t>6</w:t>
      </w:r>
      <w:r w:rsidRPr="00B15085">
        <w:rPr>
          <w:rFonts w:ascii="Times New Roman" w:hAnsi="Times New Roman"/>
          <w:sz w:val="24"/>
          <w:szCs w:val="24"/>
        </w:rPr>
        <w:t>. Винокуров Е.Ю. Евразийская континентальная интеграция / Е.Ю Винокуров, А.М. Либман – Москва, 2012</w:t>
      </w:r>
    </w:p>
    <w:p w:rsidR="008E2EDB" w:rsidRPr="00B15085" w:rsidRDefault="008E2EDB" w:rsidP="007F6635">
      <w:pPr>
        <w:spacing w:after="0" w:line="240" w:lineRule="auto"/>
        <w:ind w:firstLine="708"/>
        <w:jc w:val="both"/>
        <w:rPr>
          <w:rFonts w:ascii="Times New Roman" w:hAnsi="Times New Roman"/>
          <w:sz w:val="24"/>
          <w:szCs w:val="24"/>
        </w:rPr>
      </w:pPr>
      <w:r>
        <w:rPr>
          <w:rFonts w:ascii="Times New Roman" w:hAnsi="Times New Roman"/>
          <w:sz w:val="24"/>
          <w:szCs w:val="24"/>
        </w:rPr>
        <w:t>7</w:t>
      </w:r>
      <w:r w:rsidRPr="00B15085">
        <w:rPr>
          <w:rFonts w:ascii="Times New Roman" w:hAnsi="Times New Roman"/>
          <w:sz w:val="24"/>
          <w:szCs w:val="24"/>
        </w:rPr>
        <w:t>. Кнобель А.Ю. Евразийски экономический союз: перспективы развития и во</w:t>
      </w:r>
      <w:r w:rsidRPr="00B15085">
        <w:rPr>
          <w:rFonts w:ascii="Times New Roman" w:hAnsi="Times New Roman"/>
          <w:sz w:val="24"/>
          <w:szCs w:val="24"/>
        </w:rPr>
        <w:t>з</w:t>
      </w:r>
      <w:r w:rsidRPr="00B15085">
        <w:rPr>
          <w:rFonts w:ascii="Times New Roman" w:hAnsi="Times New Roman"/>
          <w:sz w:val="24"/>
          <w:szCs w:val="24"/>
        </w:rPr>
        <w:t>можные препятствия / А.Ю. Кнобель // Вопросы экономики. – 2015. – № 3. – С. 87–108.</w:t>
      </w:r>
    </w:p>
    <w:p w:rsidR="008E2EDB" w:rsidRPr="00B15085" w:rsidRDefault="008E2EDB" w:rsidP="00B15085">
      <w:pPr>
        <w:spacing w:after="0" w:line="240" w:lineRule="auto"/>
        <w:ind w:firstLine="708"/>
        <w:jc w:val="both"/>
        <w:rPr>
          <w:rFonts w:ascii="Times New Roman" w:hAnsi="Times New Roman"/>
          <w:sz w:val="24"/>
          <w:szCs w:val="24"/>
        </w:rPr>
      </w:pPr>
      <w:r>
        <w:rPr>
          <w:rFonts w:ascii="Times New Roman" w:hAnsi="Times New Roman"/>
          <w:sz w:val="24"/>
          <w:szCs w:val="24"/>
        </w:rPr>
        <w:t>8</w:t>
      </w:r>
      <w:r w:rsidRPr="00B15085">
        <w:rPr>
          <w:rFonts w:ascii="Times New Roman" w:hAnsi="Times New Roman"/>
          <w:sz w:val="24"/>
          <w:szCs w:val="24"/>
        </w:rPr>
        <w:t>. Мировая экономика: учеб. пособие / И.В. Снимщикова, К.Э. Тюпаков, Н.В. Фалина; под ред. А.Б. Мельников. – Краснодар: КубГАУ, 2009. –</w:t>
      </w:r>
      <w:r>
        <w:rPr>
          <w:rFonts w:ascii="Times New Roman" w:hAnsi="Times New Roman"/>
          <w:sz w:val="24"/>
          <w:szCs w:val="24"/>
        </w:rPr>
        <w:t xml:space="preserve"> 404 с.</w:t>
      </w:r>
    </w:p>
    <w:p w:rsidR="008E2EDB" w:rsidRPr="00B15085" w:rsidRDefault="008E2EDB" w:rsidP="00D52A86">
      <w:pPr>
        <w:spacing w:after="0" w:line="240" w:lineRule="auto"/>
        <w:ind w:firstLine="708"/>
        <w:jc w:val="both"/>
        <w:rPr>
          <w:rFonts w:ascii="Times New Roman" w:hAnsi="Times New Roman"/>
          <w:sz w:val="24"/>
          <w:szCs w:val="24"/>
        </w:rPr>
      </w:pPr>
      <w:r>
        <w:rPr>
          <w:rFonts w:ascii="Times New Roman" w:hAnsi="Times New Roman"/>
          <w:sz w:val="24"/>
          <w:szCs w:val="24"/>
        </w:rPr>
        <w:t xml:space="preserve">9. </w:t>
      </w:r>
      <w:r w:rsidRPr="00B15085">
        <w:rPr>
          <w:rFonts w:ascii="Times New Roman" w:hAnsi="Times New Roman"/>
          <w:sz w:val="24"/>
          <w:szCs w:val="24"/>
        </w:rPr>
        <w:t>Мельников А.Б. Внешнеэкономические аспекты обеспечения продовольс</w:t>
      </w:r>
      <w:r w:rsidRPr="00B15085">
        <w:rPr>
          <w:rFonts w:ascii="Times New Roman" w:hAnsi="Times New Roman"/>
          <w:sz w:val="24"/>
          <w:szCs w:val="24"/>
        </w:rPr>
        <w:t>т</w:t>
      </w:r>
      <w:r w:rsidRPr="00B15085">
        <w:rPr>
          <w:rFonts w:ascii="Times New Roman" w:hAnsi="Times New Roman"/>
          <w:sz w:val="24"/>
          <w:szCs w:val="24"/>
        </w:rPr>
        <w:t>венной безопасности Российской Федерации / А.Б. Мельников, А.А. Скоморощенко . – Краснодар: КубГАУ, Фонд «Образование. Наука. Инновации». 2016. – 173 с.</w:t>
      </w:r>
    </w:p>
    <w:p w:rsidR="008E2EDB" w:rsidRDefault="008E2EDB" w:rsidP="00D52A86">
      <w:pPr>
        <w:spacing w:after="0" w:line="240" w:lineRule="auto"/>
        <w:ind w:firstLine="708"/>
        <w:jc w:val="both"/>
        <w:rPr>
          <w:rFonts w:ascii="Times New Roman" w:hAnsi="Times New Roman"/>
          <w:sz w:val="24"/>
          <w:szCs w:val="24"/>
        </w:rPr>
      </w:pPr>
      <w:r>
        <w:rPr>
          <w:rFonts w:ascii="Times New Roman" w:hAnsi="Times New Roman"/>
          <w:sz w:val="24"/>
          <w:szCs w:val="24"/>
        </w:rPr>
        <w:t xml:space="preserve">10. </w:t>
      </w:r>
      <w:r w:rsidRPr="00B15085">
        <w:rPr>
          <w:rFonts w:ascii="Times New Roman" w:hAnsi="Times New Roman"/>
          <w:sz w:val="24"/>
          <w:szCs w:val="24"/>
        </w:rPr>
        <w:t>Мельников А.Б. Сущность и особенности обеспечения внешнеэкономич</w:t>
      </w:r>
      <w:r w:rsidRPr="00B15085">
        <w:rPr>
          <w:rFonts w:ascii="Times New Roman" w:hAnsi="Times New Roman"/>
          <w:sz w:val="24"/>
          <w:szCs w:val="24"/>
        </w:rPr>
        <w:t>е</w:t>
      </w:r>
      <w:r w:rsidRPr="00B15085">
        <w:rPr>
          <w:rFonts w:ascii="Times New Roman" w:hAnsi="Times New Roman"/>
          <w:sz w:val="24"/>
          <w:szCs w:val="24"/>
        </w:rPr>
        <w:t>ской безопасности РФ в современных условиях / А.Б. Мельников, М.А. Свитенко // Г</w:t>
      </w:r>
      <w:r w:rsidRPr="00B15085">
        <w:rPr>
          <w:rFonts w:ascii="Times New Roman" w:hAnsi="Times New Roman"/>
          <w:sz w:val="24"/>
          <w:szCs w:val="24"/>
        </w:rPr>
        <w:t>у</w:t>
      </w:r>
      <w:r w:rsidRPr="00B15085">
        <w:rPr>
          <w:rFonts w:ascii="Times New Roman" w:hAnsi="Times New Roman"/>
          <w:sz w:val="24"/>
          <w:szCs w:val="24"/>
        </w:rPr>
        <w:t>манитарные, социально-эконо</w:t>
      </w:r>
      <w:r>
        <w:rPr>
          <w:rFonts w:ascii="Times New Roman" w:hAnsi="Times New Roman"/>
          <w:sz w:val="24"/>
          <w:szCs w:val="24"/>
        </w:rPr>
        <w:t xml:space="preserve">мические и общественные науки. </w:t>
      </w:r>
      <w:r w:rsidRPr="009E22D9">
        <w:rPr>
          <w:rFonts w:ascii="Times New Roman" w:hAnsi="Times New Roman"/>
          <w:sz w:val="24"/>
          <w:szCs w:val="24"/>
        </w:rPr>
        <w:t>–</w:t>
      </w:r>
      <w:r>
        <w:rPr>
          <w:rFonts w:ascii="Times New Roman" w:hAnsi="Times New Roman"/>
          <w:sz w:val="24"/>
          <w:szCs w:val="24"/>
        </w:rPr>
        <w:t xml:space="preserve"> 2015. </w:t>
      </w:r>
      <w:r w:rsidRPr="009E22D9">
        <w:rPr>
          <w:rFonts w:ascii="Times New Roman" w:hAnsi="Times New Roman"/>
          <w:sz w:val="24"/>
          <w:szCs w:val="24"/>
        </w:rPr>
        <w:t>–</w:t>
      </w:r>
      <w:r>
        <w:rPr>
          <w:rFonts w:ascii="Times New Roman" w:hAnsi="Times New Roman"/>
          <w:sz w:val="24"/>
          <w:szCs w:val="24"/>
        </w:rPr>
        <w:t xml:space="preserve"> № 11-2. </w:t>
      </w:r>
      <w:r w:rsidRPr="009E22D9">
        <w:rPr>
          <w:rFonts w:ascii="Times New Roman" w:hAnsi="Times New Roman"/>
          <w:sz w:val="24"/>
          <w:szCs w:val="24"/>
        </w:rPr>
        <w:t>–</w:t>
      </w:r>
      <w:r w:rsidRPr="00B15085">
        <w:rPr>
          <w:rFonts w:ascii="Times New Roman" w:hAnsi="Times New Roman"/>
          <w:sz w:val="24"/>
          <w:szCs w:val="24"/>
        </w:rPr>
        <w:t xml:space="preserve"> С. 53-57.</w:t>
      </w:r>
    </w:p>
    <w:p w:rsidR="008E2EDB" w:rsidRPr="00B15085" w:rsidRDefault="008E2EDB" w:rsidP="00D52A86">
      <w:pPr>
        <w:spacing w:after="0" w:line="240" w:lineRule="auto"/>
        <w:ind w:firstLine="708"/>
        <w:jc w:val="both"/>
        <w:rPr>
          <w:rFonts w:ascii="Times New Roman" w:hAnsi="Times New Roman"/>
          <w:sz w:val="24"/>
          <w:szCs w:val="24"/>
        </w:rPr>
      </w:pPr>
      <w:r>
        <w:rPr>
          <w:rFonts w:ascii="Times New Roman" w:hAnsi="Times New Roman"/>
          <w:sz w:val="24"/>
          <w:szCs w:val="24"/>
        </w:rPr>
        <w:t>11</w:t>
      </w:r>
      <w:r w:rsidRPr="00B15085">
        <w:rPr>
          <w:rFonts w:ascii="Times New Roman" w:hAnsi="Times New Roman"/>
          <w:sz w:val="24"/>
          <w:szCs w:val="24"/>
        </w:rPr>
        <w:t>. Российская экономическая модель-6 сценарии будущего: коллективная м</w:t>
      </w:r>
      <w:r w:rsidRPr="00B15085">
        <w:rPr>
          <w:rFonts w:ascii="Times New Roman" w:hAnsi="Times New Roman"/>
          <w:sz w:val="24"/>
          <w:szCs w:val="24"/>
        </w:rPr>
        <w:t>о</w:t>
      </w:r>
      <w:r w:rsidRPr="00B15085">
        <w:rPr>
          <w:rFonts w:ascii="Times New Roman" w:hAnsi="Times New Roman"/>
          <w:sz w:val="24"/>
          <w:szCs w:val="24"/>
        </w:rPr>
        <w:t>нография / под общ. ред. А.И. Трубилина, В.И. Гайдука. – Краснодар: Просвещение-Юг, 2016. – 498 с.</w:t>
      </w:r>
    </w:p>
    <w:p w:rsidR="008E2EDB" w:rsidRPr="00B15085" w:rsidRDefault="008E2EDB" w:rsidP="00B15085">
      <w:pPr>
        <w:spacing w:after="0" w:line="240" w:lineRule="auto"/>
        <w:ind w:firstLine="708"/>
        <w:jc w:val="both"/>
        <w:rPr>
          <w:rFonts w:ascii="Times New Roman" w:hAnsi="Times New Roman"/>
          <w:sz w:val="24"/>
          <w:szCs w:val="24"/>
        </w:rPr>
      </w:pPr>
      <w:r>
        <w:rPr>
          <w:rFonts w:ascii="Times New Roman" w:hAnsi="Times New Roman"/>
          <w:sz w:val="24"/>
          <w:szCs w:val="24"/>
        </w:rPr>
        <w:t xml:space="preserve">12. </w:t>
      </w:r>
      <w:r w:rsidRPr="00B15085">
        <w:rPr>
          <w:rFonts w:ascii="Times New Roman" w:hAnsi="Times New Roman"/>
          <w:sz w:val="24"/>
          <w:szCs w:val="24"/>
        </w:rPr>
        <w:t>Снимщикова И.В. Некоторые теоретические аспекты внешнеэкономической безопасности России / И.В. Снимщикова, Маковка Е.М. // Обществ</w:t>
      </w:r>
      <w:r>
        <w:rPr>
          <w:rFonts w:ascii="Times New Roman" w:hAnsi="Times New Roman"/>
          <w:sz w:val="24"/>
          <w:szCs w:val="24"/>
        </w:rPr>
        <w:t>о: политика, экон</w:t>
      </w:r>
      <w:r>
        <w:rPr>
          <w:rFonts w:ascii="Times New Roman" w:hAnsi="Times New Roman"/>
          <w:sz w:val="24"/>
          <w:szCs w:val="24"/>
        </w:rPr>
        <w:t>о</w:t>
      </w:r>
      <w:r>
        <w:rPr>
          <w:rFonts w:ascii="Times New Roman" w:hAnsi="Times New Roman"/>
          <w:sz w:val="24"/>
          <w:szCs w:val="24"/>
        </w:rPr>
        <w:t xml:space="preserve">мика, право. </w:t>
      </w:r>
      <w:r w:rsidRPr="009E22D9">
        <w:rPr>
          <w:rFonts w:ascii="Times New Roman" w:hAnsi="Times New Roman"/>
          <w:sz w:val="24"/>
          <w:szCs w:val="24"/>
        </w:rPr>
        <w:t>–</w:t>
      </w:r>
      <w:r>
        <w:rPr>
          <w:rFonts w:ascii="Times New Roman" w:hAnsi="Times New Roman"/>
          <w:sz w:val="24"/>
          <w:szCs w:val="24"/>
        </w:rPr>
        <w:t xml:space="preserve"> 2012. </w:t>
      </w:r>
      <w:r w:rsidRPr="009E22D9">
        <w:rPr>
          <w:rFonts w:ascii="Times New Roman" w:hAnsi="Times New Roman"/>
          <w:sz w:val="24"/>
          <w:szCs w:val="24"/>
        </w:rPr>
        <w:t>–</w:t>
      </w:r>
      <w:r>
        <w:rPr>
          <w:rFonts w:ascii="Times New Roman" w:hAnsi="Times New Roman"/>
          <w:sz w:val="24"/>
          <w:szCs w:val="24"/>
        </w:rPr>
        <w:t xml:space="preserve"> № 1. </w:t>
      </w:r>
      <w:r w:rsidRPr="009E22D9">
        <w:rPr>
          <w:rFonts w:ascii="Times New Roman" w:hAnsi="Times New Roman"/>
          <w:sz w:val="24"/>
          <w:szCs w:val="24"/>
        </w:rPr>
        <w:t>–</w:t>
      </w:r>
      <w:r w:rsidRPr="00B15085">
        <w:rPr>
          <w:rFonts w:ascii="Times New Roman" w:hAnsi="Times New Roman"/>
          <w:sz w:val="24"/>
          <w:szCs w:val="24"/>
        </w:rPr>
        <w:t xml:space="preserve"> С. 51-54.</w:t>
      </w:r>
    </w:p>
    <w:p w:rsidR="008E2EDB" w:rsidRDefault="008E2EDB" w:rsidP="007F6635">
      <w:pPr>
        <w:spacing w:after="0" w:line="240" w:lineRule="auto"/>
        <w:ind w:firstLine="708"/>
        <w:jc w:val="both"/>
        <w:rPr>
          <w:rFonts w:ascii="Times New Roman" w:hAnsi="Times New Roman"/>
          <w:sz w:val="24"/>
          <w:szCs w:val="24"/>
        </w:rPr>
      </w:pPr>
      <w:r>
        <w:rPr>
          <w:rFonts w:ascii="Times New Roman" w:hAnsi="Times New Roman"/>
          <w:sz w:val="24"/>
          <w:szCs w:val="24"/>
        </w:rPr>
        <w:t>13</w:t>
      </w:r>
      <w:r w:rsidRPr="00B15085">
        <w:rPr>
          <w:rFonts w:ascii="Times New Roman" w:hAnsi="Times New Roman"/>
          <w:sz w:val="24"/>
          <w:szCs w:val="24"/>
        </w:rPr>
        <w:t xml:space="preserve">. Самохвалова, Е.К. Экономические последствия вступления России в ВТО / Е.К. Самохвалова, Н.В. Фалина // Экономика и социум. – 2016. – № 1 (20). – С. 839-844. – </w:t>
      </w:r>
      <w:r w:rsidRPr="00B15085">
        <w:rPr>
          <w:rFonts w:ascii="Times New Roman" w:hAnsi="Times New Roman"/>
          <w:sz w:val="24"/>
          <w:szCs w:val="24"/>
          <w:lang w:val="en-US"/>
        </w:rPr>
        <w:t>URL</w:t>
      </w:r>
      <w:r w:rsidRPr="00B15085">
        <w:rPr>
          <w:rFonts w:ascii="Times New Roman" w:hAnsi="Times New Roman"/>
          <w:sz w:val="24"/>
          <w:szCs w:val="24"/>
        </w:rPr>
        <w:t xml:space="preserve">: </w:t>
      </w:r>
      <w:r w:rsidRPr="00B15085">
        <w:rPr>
          <w:rFonts w:ascii="Times New Roman" w:hAnsi="Times New Roman"/>
          <w:sz w:val="24"/>
          <w:szCs w:val="24"/>
          <w:lang w:val="en-US"/>
        </w:rPr>
        <w:t>http</w:t>
      </w:r>
      <w:r w:rsidRPr="00B15085">
        <w:rPr>
          <w:rFonts w:ascii="Times New Roman" w:hAnsi="Times New Roman"/>
          <w:sz w:val="24"/>
          <w:szCs w:val="24"/>
        </w:rPr>
        <w:t>://</w:t>
      </w:r>
      <w:r w:rsidRPr="00B15085">
        <w:rPr>
          <w:rFonts w:ascii="Times New Roman" w:hAnsi="Times New Roman"/>
          <w:sz w:val="24"/>
          <w:szCs w:val="24"/>
          <w:lang w:val="en-US"/>
        </w:rPr>
        <w:t>iupr</w:t>
      </w:r>
      <w:r w:rsidRPr="00B15085">
        <w:rPr>
          <w:rFonts w:ascii="Times New Roman" w:hAnsi="Times New Roman"/>
          <w:sz w:val="24"/>
          <w:szCs w:val="24"/>
        </w:rPr>
        <w:t>.</w:t>
      </w:r>
      <w:r w:rsidRPr="00B15085">
        <w:rPr>
          <w:rFonts w:ascii="Times New Roman" w:hAnsi="Times New Roman"/>
          <w:sz w:val="24"/>
          <w:szCs w:val="24"/>
          <w:lang w:val="en-US"/>
        </w:rPr>
        <w:t>ru</w:t>
      </w:r>
      <w:r w:rsidRPr="00B15085">
        <w:rPr>
          <w:rFonts w:ascii="Times New Roman" w:hAnsi="Times New Roman"/>
          <w:sz w:val="24"/>
          <w:szCs w:val="24"/>
        </w:rPr>
        <w:t xml:space="preserve"> </w:t>
      </w:r>
    </w:p>
    <w:p w:rsidR="008E2EDB" w:rsidRPr="00B15085" w:rsidRDefault="008E2EDB" w:rsidP="007F6635">
      <w:pPr>
        <w:spacing w:after="0" w:line="240" w:lineRule="auto"/>
        <w:ind w:firstLine="708"/>
        <w:jc w:val="both"/>
        <w:rPr>
          <w:rFonts w:ascii="Times New Roman" w:hAnsi="Times New Roman"/>
          <w:sz w:val="24"/>
          <w:szCs w:val="24"/>
        </w:rPr>
      </w:pPr>
      <w:r>
        <w:rPr>
          <w:rFonts w:ascii="Times New Roman" w:hAnsi="Times New Roman"/>
          <w:sz w:val="24"/>
          <w:szCs w:val="24"/>
        </w:rPr>
        <w:t>14</w:t>
      </w:r>
      <w:r w:rsidRPr="006166C3">
        <w:rPr>
          <w:rFonts w:ascii="Times New Roman" w:hAnsi="Times New Roman"/>
          <w:sz w:val="24"/>
          <w:szCs w:val="24"/>
        </w:rPr>
        <w:t>. Трубилин, А.И. Внешнеэкономическая деятельность предприятия: учеб. п</w:t>
      </w:r>
      <w:r w:rsidRPr="006166C3">
        <w:rPr>
          <w:rFonts w:ascii="Times New Roman" w:hAnsi="Times New Roman"/>
          <w:sz w:val="24"/>
          <w:szCs w:val="24"/>
        </w:rPr>
        <w:t>о</w:t>
      </w:r>
      <w:r w:rsidRPr="006166C3">
        <w:rPr>
          <w:rFonts w:ascii="Times New Roman" w:hAnsi="Times New Roman"/>
          <w:sz w:val="24"/>
          <w:szCs w:val="24"/>
        </w:rPr>
        <w:t>собие / А.И. Трубилин, А.Б. Мельников, Н.В. Фалина. – Краснодар: КубГАУ, 2011. – 219 с.</w:t>
      </w:r>
    </w:p>
    <w:p w:rsidR="008E2EDB" w:rsidRPr="00B15085" w:rsidRDefault="008E2EDB" w:rsidP="007F6635">
      <w:pPr>
        <w:spacing w:after="0" w:line="240" w:lineRule="auto"/>
        <w:ind w:firstLine="708"/>
        <w:jc w:val="both"/>
        <w:rPr>
          <w:rFonts w:ascii="Times New Roman" w:hAnsi="Times New Roman"/>
          <w:sz w:val="24"/>
          <w:szCs w:val="24"/>
        </w:rPr>
      </w:pPr>
      <w:r>
        <w:rPr>
          <w:rFonts w:ascii="Times New Roman" w:hAnsi="Times New Roman"/>
          <w:sz w:val="24"/>
          <w:szCs w:val="24"/>
        </w:rPr>
        <w:t>15</w:t>
      </w:r>
      <w:r w:rsidRPr="00B15085">
        <w:rPr>
          <w:rFonts w:ascii="Times New Roman" w:hAnsi="Times New Roman"/>
          <w:sz w:val="24"/>
          <w:szCs w:val="24"/>
        </w:rPr>
        <w:t>. Фалина, Н.В. Анализ структуры и динамики экспорта российской продукции / Н.В. Фалина,  Т.С. Чертова  // Прорывные экономические реформы в условиях риска и неопределенности: сб. тр. науч.-практич. конф. – Уфа: НИЦ «АЭТЕРНА, 2016. – С. 175-182.</w:t>
      </w:r>
    </w:p>
    <w:p w:rsidR="008E2EDB" w:rsidRPr="00B15085" w:rsidRDefault="008E2EDB" w:rsidP="007F6635">
      <w:pPr>
        <w:spacing w:after="0" w:line="240" w:lineRule="auto"/>
        <w:ind w:firstLine="708"/>
        <w:jc w:val="both"/>
        <w:rPr>
          <w:rFonts w:ascii="Times New Roman" w:hAnsi="Times New Roman"/>
          <w:sz w:val="24"/>
          <w:szCs w:val="24"/>
        </w:rPr>
      </w:pPr>
      <w:r>
        <w:rPr>
          <w:rFonts w:ascii="Times New Roman" w:hAnsi="Times New Roman"/>
          <w:sz w:val="24"/>
          <w:szCs w:val="24"/>
        </w:rPr>
        <w:t>16</w:t>
      </w:r>
      <w:r w:rsidRPr="00B15085">
        <w:rPr>
          <w:rFonts w:ascii="Times New Roman" w:hAnsi="Times New Roman"/>
          <w:sz w:val="24"/>
          <w:szCs w:val="24"/>
        </w:rPr>
        <w:t>. Фалина, Н.В. Проблемы и перспективы развития Еврази</w:t>
      </w:r>
      <w:r>
        <w:rPr>
          <w:rFonts w:ascii="Times New Roman" w:hAnsi="Times New Roman"/>
          <w:sz w:val="24"/>
          <w:szCs w:val="24"/>
        </w:rPr>
        <w:t>йского экономич</w:t>
      </w:r>
      <w:r>
        <w:rPr>
          <w:rFonts w:ascii="Times New Roman" w:hAnsi="Times New Roman"/>
          <w:sz w:val="24"/>
          <w:szCs w:val="24"/>
        </w:rPr>
        <w:t>е</w:t>
      </w:r>
      <w:r>
        <w:rPr>
          <w:rFonts w:ascii="Times New Roman" w:hAnsi="Times New Roman"/>
          <w:sz w:val="24"/>
          <w:szCs w:val="24"/>
        </w:rPr>
        <w:t>ского сообщества</w:t>
      </w:r>
      <w:r w:rsidRPr="00B15085">
        <w:rPr>
          <w:rFonts w:ascii="Times New Roman" w:hAnsi="Times New Roman"/>
          <w:sz w:val="24"/>
          <w:szCs w:val="24"/>
        </w:rPr>
        <w:t xml:space="preserve"> / Н.В. Фалина, Е.Г. Чистуха // Экономика и социум. – 2015. – № 12-2. – С. 39-41. – </w:t>
      </w:r>
      <w:r w:rsidRPr="00B15085">
        <w:rPr>
          <w:rFonts w:ascii="Times New Roman" w:hAnsi="Times New Roman"/>
          <w:sz w:val="24"/>
          <w:szCs w:val="24"/>
          <w:lang w:val="en-US"/>
        </w:rPr>
        <w:t>URL</w:t>
      </w:r>
      <w:r w:rsidRPr="00B15085">
        <w:rPr>
          <w:rFonts w:ascii="Times New Roman" w:hAnsi="Times New Roman"/>
          <w:sz w:val="24"/>
          <w:szCs w:val="24"/>
        </w:rPr>
        <w:t>: http://iupr.ru</w:t>
      </w:r>
    </w:p>
    <w:p w:rsidR="008E2EDB" w:rsidRDefault="008E2EDB" w:rsidP="00840026">
      <w:pPr>
        <w:pStyle w:val="ListParagraph"/>
        <w:spacing w:after="0" w:line="240" w:lineRule="auto"/>
        <w:ind w:left="0" w:firstLine="709"/>
        <w:jc w:val="center"/>
        <w:rPr>
          <w:rFonts w:ascii="Times New Roman" w:hAnsi="Times New Roman"/>
          <w:b/>
          <w:sz w:val="24"/>
          <w:szCs w:val="24"/>
        </w:rPr>
      </w:pPr>
    </w:p>
    <w:p w:rsidR="008E2EDB" w:rsidRPr="009D37A0" w:rsidRDefault="008E2EDB" w:rsidP="00840026">
      <w:pPr>
        <w:pStyle w:val="ListParagraph"/>
        <w:spacing w:after="0" w:line="240" w:lineRule="auto"/>
        <w:ind w:left="0" w:firstLine="709"/>
        <w:jc w:val="center"/>
        <w:rPr>
          <w:rFonts w:ascii="Times New Roman" w:hAnsi="Times New Roman"/>
          <w:b/>
          <w:sz w:val="24"/>
          <w:szCs w:val="24"/>
          <w:lang w:val="en-US"/>
        </w:rPr>
      </w:pPr>
      <w:r>
        <w:rPr>
          <w:rFonts w:ascii="Times New Roman" w:hAnsi="Times New Roman"/>
          <w:b/>
          <w:sz w:val="24"/>
          <w:szCs w:val="24"/>
          <w:lang w:val="en-US"/>
        </w:rPr>
        <w:t>References</w:t>
      </w:r>
    </w:p>
    <w:p w:rsidR="008E2EDB" w:rsidRPr="00E92C58" w:rsidRDefault="008E2EDB" w:rsidP="00E92C58">
      <w:pPr>
        <w:tabs>
          <w:tab w:val="left" w:pos="1080"/>
        </w:tabs>
        <w:spacing w:after="0" w:line="240" w:lineRule="auto"/>
        <w:ind w:firstLine="540"/>
        <w:jc w:val="both"/>
        <w:rPr>
          <w:rFonts w:ascii="Times New Roman" w:hAnsi="Times New Roman"/>
          <w:sz w:val="24"/>
          <w:szCs w:val="24"/>
          <w:lang w:val="en-US"/>
        </w:rPr>
      </w:pPr>
      <w:r w:rsidRPr="00E92C58">
        <w:rPr>
          <w:rFonts w:ascii="Times New Roman" w:hAnsi="Times New Roman"/>
          <w:sz w:val="24"/>
          <w:szCs w:val="24"/>
          <w:lang w:val="en-US"/>
        </w:rPr>
        <w:t>1. Dogovor o Yevraziyskom ekonomicheskom soyuze (YEAES) [Treaty on the Eur</w:t>
      </w:r>
      <w:r w:rsidRPr="00E92C58">
        <w:rPr>
          <w:rFonts w:ascii="Times New Roman" w:hAnsi="Times New Roman"/>
          <w:sz w:val="24"/>
          <w:szCs w:val="24"/>
          <w:lang w:val="en-US"/>
        </w:rPr>
        <w:t>a</w:t>
      </w:r>
      <w:r w:rsidRPr="00E92C58">
        <w:rPr>
          <w:rFonts w:ascii="Times New Roman" w:hAnsi="Times New Roman"/>
          <w:sz w:val="24"/>
          <w:szCs w:val="24"/>
          <w:lang w:val="en-US"/>
        </w:rPr>
        <w:t>sian Economic Union]. Vysshiy yevraziyskiy ekonomicheskiy sovet [the Supreme Eurasian Ec</w:t>
      </w:r>
      <w:r w:rsidRPr="00E92C58">
        <w:rPr>
          <w:rFonts w:ascii="Times New Roman" w:hAnsi="Times New Roman"/>
          <w:sz w:val="24"/>
          <w:szCs w:val="24"/>
          <w:lang w:val="en-US"/>
        </w:rPr>
        <w:t>o</w:t>
      </w:r>
      <w:r w:rsidRPr="00E92C58">
        <w:rPr>
          <w:rFonts w:ascii="Times New Roman" w:hAnsi="Times New Roman"/>
          <w:sz w:val="24"/>
          <w:szCs w:val="24"/>
          <w:lang w:val="en-US"/>
        </w:rPr>
        <w:t>nomic Council].  Available at: http: http://www.consultant.ru/document/cons_doc_LAW_170264/</w:t>
      </w:r>
    </w:p>
    <w:p w:rsidR="008E2EDB" w:rsidRPr="00E92C58" w:rsidRDefault="008E2EDB" w:rsidP="00E92C58">
      <w:pPr>
        <w:tabs>
          <w:tab w:val="left" w:pos="1080"/>
        </w:tabs>
        <w:spacing w:after="0" w:line="240" w:lineRule="auto"/>
        <w:ind w:firstLine="540"/>
        <w:jc w:val="both"/>
        <w:rPr>
          <w:rFonts w:ascii="Times New Roman" w:hAnsi="Times New Roman"/>
          <w:sz w:val="24"/>
          <w:szCs w:val="24"/>
          <w:lang w:val="en-US"/>
        </w:rPr>
      </w:pPr>
      <w:r w:rsidRPr="00E92C58">
        <w:rPr>
          <w:rFonts w:ascii="Times New Roman" w:hAnsi="Times New Roman"/>
          <w:sz w:val="24"/>
          <w:szCs w:val="24"/>
          <w:lang w:val="en-US"/>
        </w:rPr>
        <w:t>2. Dogovor o prisoyedinenii Armenii k YEAES [The Treaty on Armenia's accession to the EAEC]. Vysshiy yevraziyskiy ekonomiceskiy sovet [the Supreme Eurasian Economic Council].  Available at: http://www.consultant.ru/document/cons_doc_LAW_169854</w:t>
      </w:r>
    </w:p>
    <w:p w:rsidR="008E2EDB" w:rsidRPr="00E92C58" w:rsidRDefault="008E2EDB" w:rsidP="00E92C58">
      <w:pPr>
        <w:tabs>
          <w:tab w:val="left" w:pos="1080"/>
        </w:tabs>
        <w:spacing w:after="0" w:line="240" w:lineRule="auto"/>
        <w:ind w:firstLine="540"/>
        <w:jc w:val="both"/>
        <w:rPr>
          <w:rFonts w:ascii="Times New Roman" w:hAnsi="Times New Roman"/>
          <w:sz w:val="24"/>
          <w:szCs w:val="24"/>
          <w:lang w:val="en-US"/>
        </w:rPr>
      </w:pPr>
      <w:r w:rsidRPr="00E92C58">
        <w:rPr>
          <w:rFonts w:ascii="Times New Roman" w:hAnsi="Times New Roman"/>
          <w:sz w:val="24"/>
          <w:szCs w:val="24"/>
          <w:lang w:val="en-US"/>
        </w:rPr>
        <w:t>3. Dolgosrochnyy prognoz ekonomicheskogo razvitiya Yevraziyskogo ekonomiche-skogo soyuza do 2030 goda [Long-term forecast of the economic development of the Eur</w:t>
      </w:r>
      <w:r w:rsidRPr="00E92C58">
        <w:rPr>
          <w:rFonts w:ascii="Times New Roman" w:hAnsi="Times New Roman"/>
          <w:sz w:val="24"/>
          <w:szCs w:val="24"/>
          <w:lang w:val="en-US"/>
        </w:rPr>
        <w:t>a</w:t>
      </w:r>
      <w:r w:rsidRPr="00E92C58">
        <w:rPr>
          <w:rFonts w:ascii="Times New Roman" w:hAnsi="Times New Roman"/>
          <w:sz w:val="24"/>
          <w:szCs w:val="24"/>
          <w:lang w:val="en-US"/>
        </w:rPr>
        <w:t>sian Economic Union until 2030]. Yevraziyskaya ekonomicheskaya komissiya [the Eurasian ec</w:t>
      </w:r>
      <w:r w:rsidRPr="00E92C58">
        <w:rPr>
          <w:rFonts w:ascii="Times New Roman" w:hAnsi="Times New Roman"/>
          <w:sz w:val="24"/>
          <w:szCs w:val="24"/>
          <w:lang w:val="en-US"/>
        </w:rPr>
        <w:t>o</w:t>
      </w:r>
      <w:r w:rsidRPr="00E92C58">
        <w:rPr>
          <w:rFonts w:ascii="Times New Roman" w:hAnsi="Times New Roman"/>
          <w:sz w:val="24"/>
          <w:szCs w:val="24"/>
          <w:lang w:val="en-US"/>
        </w:rPr>
        <w:t>nomic Commission] Available at: http://www.eurasiancommission.org/</w:t>
      </w:r>
    </w:p>
    <w:p w:rsidR="008E2EDB" w:rsidRPr="00E92C58" w:rsidRDefault="008E2EDB" w:rsidP="00E92C58">
      <w:pPr>
        <w:tabs>
          <w:tab w:val="left" w:pos="1080"/>
        </w:tabs>
        <w:spacing w:after="0" w:line="240" w:lineRule="auto"/>
        <w:ind w:firstLine="540"/>
        <w:jc w:val="both"/>
        <w:rPr>
          <w:rFonts w:ascii="Times New Roman" w:hAnsi="Times New Roman"/>
          <w:sz w:val="24"/>
          <w:szCs w:val="24"/>
          <w:lang w:val="en-US"/>
        </w:rPr>
      </w:pPr>
      <w:r w:rsidRPr="00E92C58">
        <w:rPr>
          <w:rFonts w:ascii="Times New Roman" w:hAnsi="Times New Roman"/>
          <w:sz w:val="24"/>
          <w:szCs w:val="24"/>
          <w:lang w:val="en-US"/>
        </w:rPr>
        <w:t>4. Yevraziyskiy ekonomicheskiy soyuz v tsifrakh: kratkiy statisticheskiy sbornik [The Eurasian Economic Union in figures: a brief statistical collection].Yevraziyskaya ek</w:t>
      </w:r>
      <w:r w:rsidRPr="00E92C58">
        <w:rPr>
          <w:rFonts w:ascii="Times New Roman" w:hAnsi="Times New Roman"/>
          <w:sz w:val="24"/>
          <w:szCs w:val="24"/>
          <w:lang w:val="en-US"/>
        </w:rPr>
        <w:t>o</w:t>
      </w:r>
      <w:r w:rsidRPr="00E92C58">
        <w:rPr>
          <w:rFonts w:ascii="Times New Roman" w:hAnsi="Times New Roman"/>
          <w:sz w:val="24"/>
          <w:szCs w:val="24"/>
          <w:lang w:val="en-US"/>
        </w:rPr>
        <w:t>nomicheskaya komissiya [the Eurasian economic Commission] Available at: http://www.eurasiancommission.org/en/act/integr_i_makroec/dep_stat/econstat/Pages/statpub.aspx</w:t>
      </w:r>
    </w:p>
    <w:p w:rsidR="008E2EDB" w:rsidRPr="00E92C58" w:rsidRDefault="008E2EDB" w:rsidP="00E92C58">
      <w:pPr>
        <w:tabs>
          <w:tab w:val="left" w:pos="1080"/>
        </w:tabs>
        <w:spacing w:after="0" w:line="240" w:lineRule="auto"/>
        <w:ind w:firstLine="540"/>
        <w:jc w:val="both"/>
        <w:rPr>
          <w:rFonts w:ascii="Times New Roman" w:hAnsi="Times New Roman"/>
          <w:sz w:val="24"/>
          <w:szCs w:val="24"/>
          <w:lang w:val="en-US"/>
        </w:rPr>
      </w:pPr>
      <w:r w:rsidRPr="00E92C58">
        <w:rPr>
          <w:rFonts w:ascii="Times New Roman" w:hAnsi="Times New Roman"/>
          <w:sz w:val="24"/>
          <w:szCs w:val="24"/>
          <w:lang w:val="en-US"/>
        </w:rPr>
        <w:t>5. Barskaya V.V. YevrAzES i YEAES: istoriya sozdaniya i perspektivy [EurAsEC and the EAEC: the history of creation and prospects].</w:t>
      </w:r>
      <w:r w:rsidRPr="00E92C58">
        <w:rPr>
          <w:lang w:val="en-US"/>
        </w:rPr>
        <w:t xml:space="preserve"> </w:t>
      </w:r>
      <w:r w:rsidRPr="00E92C58">
        <w:rPr>
          <w:rFonts w:ascii="Times New Roman" w:hAnsi="Times New Roman"/>
          <w:sz w:val="24"/>
          <w:szCs w:val="24"/>
          <w:lang w:val="en-US"/>
        </w:rPr>
        <w:t>Ekonomika i sotsium  [Economics and soc</w:t>
      </w:r>
      <w:r w:rsidRPr="00E92C58">
        <w:rPr>
          <w:rFonts w:ascii="Times New Roman" w:hAnsi="Times New Roman"/>
          <w:sz w:val="24"/>
          <w:szCs w:val="24"/>
          <w:lang w:val="en-US"/>
        </w:rPr>
        <w:t>i</w:t>
      </w:r>
      <w:r w:rsidRPr="00E92C58">
        <w:rPr>
          <w:rFonts w:ascii="Times New Roman" w:hAnsi="Times New Roman"/>
          <w:sz w:val="24"/>
          <w:szCs w:val="24"/>
          <w:lang w:val="en-US"/>
        </w:rPr>
        <w:t>ety]. – 2015. – No. 4 (17) – pp. 94-103. Available at: http://iupr.ru</w:t>
      </w:r>
    </w:p>
    <w:p w:rsidR="008E2EDB" w:rsidRPr="00E92C58" w:rsidRDefault="008E2EDB" w:rsidP="00E92C58">
      <w:pPr>
        <w:tabs>
          <w:tab w:val="left" w:pos="1080"/>
        </w:tabs>
        <w:spacing w:after="0" w:line="240" w:lineRule="auto"/>
        <w:ind w:firstLine="540"/>
        <w:jc w:val="both"/>
        <w:rPr>
          <w:rFonts w:ascii="Times New Roman" w:hAnsi="Times New Roman"/>
          <w:sz w:val="24"/>
          <w:szCs w:val="24"/>
          <w:lang w:val="en-US"/>
        </w:rPr>
      </w:pPr>
      <w:r w:rsidRPr="00E92C58">
        <w:rPr>
          <w:rFonts w:ascii="Times New Roman" w:hAnsi="Times New Roman"/>
          <w:sz w:val="24"/>
          <w:szCs w:val="24"/>
          <w:lang w:val="en-US"/>
        </w:rPr>
        <w:t>6. Vinokurov E.U. Yevraziyskaya kontinental'naya integratsiya [Eurasian Continental Integration]. Moscow, 2012</w:t>
      </w:r>
    </w:p>
    <w:p w:rsidR="008E2EDB" w:rsidRPr="00E92C58" w:rsidRDefault="008E2EDB" w:rsidP="00E92C58">
      <w:pPr>
        <w:tabs>
          <w:tab w:val="left" w:pos="1080"/>
        </w:tabs>
        <w:spacing w:after="0" w:line="240" w:lineRule="auto"/>
        <w:ind w:firstLine="540"/>
        <w:jc w:val="both"/>
        <w:rPr>
          <w:rFonts w:ascii="Times New Roman" w:hAnsi="Times New Roman"/>
          <w:sz w:val="24"/>
          <w:szCs w:val="24"/>
          <w:lang w:val="en-US"/>
        </w:rPr>
      </w:pPr>
      <w:r w:rsidRPr="00E92C58">
        <w:rPr>
          <w:rFonts w:ascii="Times New Roman" w:hAnsi="Times New Roman"/>
          <w:sz w:val="24"/>
          <w:szCs w:val="24"/>
          <w:lang w:val="en-US"/>
        </w:rPr>
        <w:t>7. Knobel A.U. Yevraziyskiy ekonomicheskiy soyuz: perspektivy razvitiya i vo</w:t>
      </w:r>
      <w:r w:rsidRPr="00E92C58">
        <w:rPr>
          <w:rFonts w:ascii="Times New Roman" w:hAnsi="Times New Roman"/>
          <w:sz w:val="24"/>
          <w:szCs w:val="24"/>
          <w:lang w:val="en-US"/>
        </w:rPr>
        <w:t>z</w:t>
      </w:r>
      <w:r w:rsidRPr="00E92C58">
        <w:rPr>
          <w:rFonts w:ascii="Times New Roman" w:hAnsi="Times New Roman"/>
          <w:sz w:val="24"/>
          <w:szCs w:val="24"/>
          <w:lang w:val="en-US"/>
        </w:rPr>
        <w:t>mozhnyye prepyatstviya [Eurasian Economic Union: development prospects and possible o</w:t>
      </w:r>
      <w:r w:rsidRPr="00E92C58">
        <w:rPr>
          <w:rFonts w:ascii="Times New Roman" w:hAnsi="Times New Roman"/>
          <w:sz w:val="24"/>
          <w:szCs w:val="24"/>
          <w:lang w:val="en-US"/>
        </w:rPr>
        <w:t>b</w:t>
      </w:r>
      <w:r w:rsidRPr="00E92C58">
        <w:rPr>
          <w:rFonts w:ascii="Times New Roman" w:hAnsi="Times New Roman"/>
          <w:sz w:val="24"/>
          <w:szCs w:val="24"/>
          <w:lang w:val="en-US"/>
        </w:rPr>
        <w:t>stacles]. Voprosy ekonomiki [Issues of Economics]. – 2015. – No. 3. – pp. 87-108.</w:t>
      </w:r>
    </w:p>
    <w:p w:rsidR="008E2EDB" w:rsidRPr="00E92C58" w:rsidRDefault="008E2EDB" w:rsidP="00E92C58">
      <w:pPr>
        <w:tabs>
          <w:tab w:val="left" w:pos="1080"/>
        </w:tabs>
        <w:spacing w:after="0" w:line="240" w:lineRule="auto"/>
        <w:ind w:firstLine="540"/>
        <w:jc w:val="both"/>
        <w:rPr>
          <w:rFonts w:ascii="Times New Roman" w:hAnsi="Times New Roman"/>
          <w:sz w:val="24"/>
          <w:szCs w:val="24"/>
          <w:lang w:val="en-US"/>
        </w:rPr>
      </w:pPr>
      <w:r w:rsidRPr="00E92C58">
        <w:rPr>
          <w:rFonts w:ascii="Times New Roman" w:hAnsi="Times New Roman"/>
          <w:sz w:val="24"/>
          <w:szCs w:val="24"/>
          <w:lang w:val="en-US"/>
        </w:rPr>
        <w:t>8. Mirovaya ekonomika: ucheb. Posobiye [World Economy: Textbook.]. I.V. Sni</w:t>
      </w:r>
      <w:r w:rsidRPr="00E92C58">
        <w:rPr>
          <w:rFonts w:ascii="Times New Roman" w:hAnsi="Times New Roman"/>
          <w:sz w:val="24"/>
          <w:szCs w:val="24"/>
          <w:lang w:val="en-US"/>
        </w:rPr>
        <w:t>m</w:t>
      </w:r>
      <w:r w:rsidRPr="00E92C58">
        <w:rPr>
          <w:rFonts w:ascii="Times New Roman" w:hAnsi="Times New Roman"/>
          <w:sz w:val="24"/>
          <w:szCs w:val="24"/>
          <w:lang w:val="en-US"/>
        </w:rPr>
        <w:t>shikova, K.E. Tupakov, N.V. Falina; Ed. A.B. Melnikov. Krasnodar: KubSAU, 2009.</w:t>
      </w:r>
      <w:r w:rsidRPr="00E92C58">
        <w:rPr>
          <w:lang w:val="en-US"/>
        </w:rPr>
        <w:t xml:space="preserve"> </w:t>
      </w:r>
      <w:r w:rsidRPr="00E92C58">
        <w:rPr>
          <w:rFonts w:ascii="Times New Roman" w:hAnsi="Times New Roman"/>
          <w:sz w:val="24"/>
          <w:szCs w:val="24"/>
          <w:lang w:val="en-US"/>
        </w:rPr>
        <w:t>– 404 p.</w:t>
      </w:r>
    </w:p>
    <w:p w:rsidR="008E2EDB" w:rsidRPr="00E92C58" w:rsidRDefault="008E2EDB" w:rsidP="00E92C58">
      <w:pPr>
        <w:tabs>
          <w:tab w:val="left" w:pos="1080"/>
        </w:tabs>
        <w:spacing w:after="0" w:line="240" w:lineRule="auto"/>
        <w:ind w:firstLine="540"/>
        <w:jc w:val="both"/>
        <w:rPr>
          <w:rFonts w:ascii="Times New Roman" w:hAnsi="Times New Roman"/>
          <w:sz w:val="24"/>
          <w:szCs w:val="24"/>
          <w:lang w:val="en-US"/>
        </w:rPr>
      </w:pPr>
      <w:r w:rsidRPr="00E92C58">
        <w:rPr>
          <w:rFonts w:ascii="Times New Roman" w:hAnsi="Times New Roman"/>
          <w:sz w:val="24"/>
          <w:szCs w:val="24"/>
          <w:lang w:val="en-US"/>
        </w:rPr>
        <w:t>9. Melnikov A.B. Formirovaniye kontseptsii prodovolstvennoy bezopasnosti Rossii [Formation of the concept of Russia's food security]. Ekonomika sel'skogo khozyaystva Ro</w:t>
      </w:r>
      <w:r w:rsidRPr="00E92C58">
        <w:rPr>
          <w:rFonts w:ascii="Times New Roman" w:hAnsi="Times New Roman"/>
          <w:sz w:val="24"/>
          <w:szCs w:val="24"/>
          <w:lang w:val="en-US"/>
        </w:rPr>
        <w:t>s</w:t>
      </w:r>
      <w:r w:rsidRPr="00E92C58">
        <w:rPr>
          <w:rFonts w:ascii="Times New Roman" w:hAnsi="Times New Roman"/>
          <w:sz w:val="24"/>
          <w:szCs w:val="24"/>
          <w:lang w:val="en-US"/>
        </w:rPr>
        <w:t>sii [Economics of Agriculture of Russia]. – 2016. – No. 12. – pp. 2-7.</w:t>
      </w:r>
    </w:p>
    <w:p w:rsidR="008E2EDB" w:rsidRPr="00E92C58" w:rsidRDefault="008E2EDB" w:rsidP="00E92C58">
      <w:pPr>
        <w:tabs>
          <w:tab w:val="left" w:pos="1080"/>
        </w:tabs>
        <w:spacing w:after="0" w:line="240" w:lineRule="auto"/>
        <w:ind w:firstLine="540"/>
        <w:jc w:val="both"/>
        <w:rPr>
          <w:rFonts w:ascii="Times New Roman" w:hAnsi="Times New Roman"/>
          <w:sz w:val="24"/>
          <w:szCs w:val="24"/>
          <w:lang w:val="en-US"/>
        </w:rPr>
      </w:pPr>
      <w:r w:rsidRPr="00E92C58">
        <w:rPr>
          <w:rFonts w:ascii="Times New Roman" w:hAnsi="Times New Roman"/>
          <w:sz w:val="24"/>
          <w:szCs w:val="24"/>
          <w:lang w:val="en-US"/>
        </w:rPr>
        <w:t>10. Melnikov A.B. Sushchnosti osobennosti obespecheniya vneshneekonomicheskoy bezopasnosti RF v sovremennykh usloviyakh [Essence and features of ensuring foreign ec</w:t>
      </w:r>
      <w:r w:rsidRPr="00E92C58">
        <w:rPr>
          <w:rFonts w:ascii="Times New Roman" w:hAnsi="Times New Roman"/>
          <w:sz w:val="24"/>
          <w:szCs w:val="24"/>
          <w:lang w:val="en-US"/>
        </w:rPr>
        <w:t>o</w:t>
      </w:r>
      <w:r w:rsidRPr="00E92C58">
        <w:rPr>
          <w:rFonts w:ascii="Times New Roman" w:hAnsi="Times New Roman"/>
          <w:sz w:val="24"/>
          <w:szCs w:val="24"/>
          <w:lang w:val="en-US"/>
        </w:rPr>
        <w:t>nomic security of the Russian Federation in modern conditions]. Gumanitarnyye, sotsial'no-ekonomicheskiye i obshchestvennyye nauki [Humanistic, socio-economic and social sc</w:t>
      </w:r>
      <w:r w:rsidRPr="00E92C58">
        <w:rPr>
          <w:rFonts w:ascii="Times New Roman" w:hAnsi="Times New Roman"/>
          <w:sz w:val="24"/>
          <w:szCs w:val="24"/>
          <w:lang w:val="en-US"/>
        </w:rPr>
        <w:t>i</w:t>
      </w:r>
      <w:r w:rsidRPr="00E92C58">
        <w:rPr>
          <w:rFonts w:ascii="Times New Roman" w:hAnsi="Times New Roman"/>
          <w:sz w:val="24"/>
          <w:szCs w:val="24"/>
          <w:lang w:val="en-US"/>
        </w:rPr>
        <w:t>ences]. – 2015. – No. 11-2. – pp. 53-57.</w:t>
      </w:r>
    </w:p>
    <w:p w:rsidR="008E2EDB" w:rsidRPr="00E92C58" w:rsidRDefault="008E2EDB" w:rsidP="00E92C58">
      <w:pPr>
        <w:tabs>
          <w:tab w:val="left" w:pos="1080"/>
        </w:tabs>
        <w:spacing w:after="0" w:line="240" w:lineRule="auto"/>
        <w:ind w:firstLine="540"/>
        <w:jc w:val="both"/>
        <w:rPr>
          <w:rFonts w:ascii="Times New Roman" w:hAnsi="Times New Roman"/>
          <w:sz w:val="24"/>
          <w:szCs w:val="24"/>
          <w:lang w:val="en-US"/>
        </w:rPr>
      </w:pPr>
      <w:r w:rsidRPr="00E92C58">
        <w:rPr>
          <w:rFonts w:ascii="Times New Roman" w:hAnsi="Times New Roman"/>
          <w:sz w:val="24"/>
          <w:szCs w:val="24"/>
          <w:lang w:val="en-US"/>
        </w:rPr>
        <w:t>11. Rossiyskaya ekonomicheskaya model'-6 stsenarii budushchego [The Russian ec</w:t>
      </w:r>
      <w:r w:rsidRPr="00E92C58">
        <w:rPr>
          <w:rFonts w:ascii="Times New Roman" w:hAnsi="Times New Roman"/>
          <w:sz w:val="24"/>
          <w:szCs w:val="24"/>
          <w:lang w:val="en-US"/>
        </w:rPr>
        <w:t>o</w:t>
      </w:r>
      <w:r w:rsidRPr="00E92C58">
        <w:rPr>
          <w:rFonts w:ascii="Times New Roman" w:hAnsi="Times New Roman"/>
          <w:sz w:val="24"/>
          <w:szCs w:val="24"/>
          <w:lang w:val="en-US"/>
        </w:rPr>
        <w:t>nomic model-6 scenarios of the future]. A.I. Trubilin, V.I. Gaiduk. – Krasnodar: Enlighte</w:t>
      </w:r>
      <w:r w:rsidRPr="00E92C58">
        <w:rPr>
          <w:rFonts w:ascii="Times New Roman" w:hAnsi="Times New Roman"/>
          <w:sz w:val="24"/>
          <w:szCs w:val="24"/>
          <w:lang w:val="en-US"/>
        </w:rPr>
        <w:t>n</w:t>
      </w:r>
      <w:r w:rsidRPr="00E92C58">
        <w:rPr>
          <w:rFonts w:ascii="Times New Roman" w:hAnsi="Times New Roman"/>
          <w:sz w:val="24"/>
          <w:szCs w:val="24"/>
          <w:lang w:val="en-US"/>
        </w:rPr>
        <w:t>ment-South, 2016. – 498 p.</w:t>
      </w:r>
    </w:p>
    <w:p w:rsidR="008E2EDB" w:rsidRPr="00E92C58" w:rsidRDefault="008E2EDB" w:rsidP="00E92C58">
      <w:pPr>
        <w:tabs>
          <w:tab w:val="left" w:pos="1080"/>
        </w:tabs>
        <w:spacing w:after="0" w:line="240" w:lineRule="auto"/>
        <w:ind w:firstLine="540"/>
        <w:jc w:val="both"/>
        <w:rPr>
          <w:rFonts w:ascii="Times New Roman" w:hAnsi="Times New Roman"/>
          <w:sz w:val="24"/>
          <w:szCs w:val="24"/>
          <w:lang w:val="en-US"/>
        </w:rPr>
      </w:pPr>
      <w:r w:rsidRPr="00E92C58">
        <w:rPr>
          <w:rFonts w:ascii="Times New Roman" w:hAnsi="Times New Roman"/>
          <w:sz w:val="24"/>
          <w:szCs w:val="24"/>
          <w:lang w:val="en-US"/>
        </w:rPr>
        <w:t>12. Snimshchikova I.V. Nekotoryye teoreticheskiye aspekty vneshneekonomicheskoy bezopasnosti Rossii [Some theoretical aspects of Russia's foreign economic security]. O</w:t>
      </w:r>
      <w:r w:rsidRPr="00E92C58">
        <w:rPr>
          <w:rFonts w:ascii="Times New Roman" w:hAnsi="Times New Roman"/>
          <w:sz w:val="24"/>
          <w:szCs w:val="24"/>
          <w:lang w:val="en-US"/>
        </w:rPr>
        <w:t>b</w:t>
      </w:r>
      <w:r w:rsidRPr="00E92C58">
        <w:rPr>
          <w:rFonts w:ascii="Times New Roman" w:hAnsi="Times New Roman"/>
          <w:sz w:val="24"/>
          <w:szCs w:val="24"/>
          <w:lang w:val="en-US"/>
        </w:rPr>
        <w:t>shchestvo: politika, ekonomika, pravo [Society: politics, economics, law]. – 2012. – No. 1. – pp. 51-54.</w:t>
      </w:r>
    </w:p>
    <w:p w:rsidR="008E2EDB" w:rsidRPr="00E92C58" w:rsidRDefault="008E2EDB" w:rsidP="00E92C58">
      <w:pPr>
        <w:tabs>
          <w:tab w:val="left" w:pos="1080"/>
        </w:tabs>
        <w:spacing w:after="0" w:line="240" w:lineRule="auto"/>
        <w:ind w:firstLine="540"/>
        <w:jc w:val="both"/>
        <w:rPr>
          <w:rFonts w:ascii="Times New Roman" w:hAnsi="Times New Roman"/>
          <w:sz w:val="24"/>
          <w:szCs w:val="24"/>
          <w:lang w:val="en-US"/>
        </w:rPr>
      </w:pPr>
      <w:r w:rsidRPr="00E92C58">
        <w:rPr>
          <w:rFonts w:ascii="Times New Roman" w:hAnsi="Times New Roman"/>
          <w:sz w:val="24"/>
          <w:szCs w:val="24"/>
          <w:lang w:val="en-US"/>
        </w:rPr>
        <w:t>13. Samokhvalova, E.K., Falina N.V.  Ekonomicheskiye posledstviya vstupleniya Rossii v VTO [Economic consequences of Russia's accession to the WTO]. Ekonomika i so</w:t>
      </w:r>
      <w:r w:rsidRPr="00E92C58">
        <w:rPr>
          <w:rFonts w:ascii="Times New Roman" w:hAnsi="Times New Roman"/>
          <w:sz w:val="24"/>
          <w:szCs w:val="24"/>
          <w:lang w:val="en-US"/>
        </w:rPr>
        <w:t>t</w:t>
      </w:r>
      <w:r w:rsidRPr="00E92C58">
        <w:rPr>
          <w:rFonts w:ascii="Times New Roman" w:hAnsi="Times New Roman"/>
          <w:sz w:val="24"/>
          <w:szCs w:val="24"/>
          <w:lang w:val="en-US"/>
        </w:rPr>
        <w:t>sium [Economics and society]. – 2016. – No. 1 (20). – pp. 839-844. Available at: http://iupr.ru</w:t>
      </w:r>
    </w:p>
    <w:p w:rsidR="008E2EDB" w:rsidRPr="00E92C58" w:rsidRDefault="008E2EDB" w:rsidP="00E92C58">
      <w:pPr>
        <w:tabs>
          <w:tab w:val="left" w:pos="1080"/>
        </w:tabs>
        <w:spacing w:after="0" w:line="240" w:lineRule="auto"/>
        <w:ind w:firstLine="540"/>
        <w:jc w:val="both"/>
        <w:rPr>
          <w:rFonts w:ascii="Times New Roman" w:hAnsi="Times New Roman"/>
          <w:sz w:val="24"/>
          <w:szCs w:val="24"/>
          <w:lang w:val="en-US"/>
        </w:rPr>
      </w:pPr>
      <w:r w:rsidRPr="00E92C58">
        <w:rPr>
          <w:rFonts w:ascii="Times New Roman" w:hAnsi="Times New Roman"/>
          <w:sz w:val="24"/>
          <w:szCs w:val="24"/>
          <w:lang w:val="en-US"/>
        </w:rPr>
        <w:t>14 Trubilin, A.I. Melnikov A.B., Falina N.V. Vneshneekonomicheskaya deyatel'nost' predpriyatiya: ucheb. Posobiye [Foreign economic activity of the enterprise: training]. – Krasnodar: KubSAU, 2011. – 219 p.</w:t>
      </w:r>
    </w:p>
    <w:p w:rsidR="008E2EDB" w:rsidRPr="00E92C58" w:rsidRDefault="008E2EDB" w:rsidP="00E92C58">
      <w:pPr>
        <w:tabs>
          <w:tab w:val="left" w:pos="1080"/>
        </w:tabs>
        <w:spacing w:after="0" w:line="240" w:lineRule="auto"/>
        <w:ind w:firstLine="540"/>
        <w:jc w:val="both"/>
        <w:rPr>
          <w:rFonts w:ascii="Times New Roman" w:hAnsi="Times New Roman"/>
          <w:sz w:val="24"/>
          <w:szCs w:val="24"/>
          <w:lang w:val="en-US"/>
        </w:rPr>
      </w:pPr>
      <w:r w:rsidRPr="00E92C58">
        <w:rPr>
          <w:rFonts w:ascii="Times New Roman" w:hAnsi="Times New Roman"/>
          <w:sz w:val="24"/>
          <w:szCs w:val="24"/>
          <w:lang w:val="en-US"/>
        </w:rPr>
        <w:t>15. Falina, N.V. Analiz struktury i dinamiki eksporta rossiyskoy produktsii [Analysis of the structure and dynamics of exports of Russian products]. Proryvnyye ekonomicheskiye r</w:t>
      </w:r>
      <w:r w:rsidRPr="00E92C58">
        <w:rPr>
          <w:rFonts w:ascii="Times New Roman" w:hAnsi="Times New Roman"/>
          <w:sz w:val="24"/>
          <w:szCs w:val="24"/>
          <w:lang w:val="en-US"/>
        </w:rPr>
        <w:t>e</w:t>
      </w:r>
      <w:r w:rsidRPr="00E92C58">
        <w:rPr>
          <w:rFonts w:ascii="Times New Roman" w:hAnsi="Times New Roman"/>
          <w:sz w:val="24"/>
          <w:szCs w:val="24"/>
          <w:lang w:val="en-US"/>
        </w:rPr>
        <w:t>formy v usloviyakh riska i neopredelennosti: sb. tr. nauch.-praktich. konf. [Breakthrough ec</w:t>
      </w:r>
      <w:r w:rsidRPr="00E92C58">
        <w:rPr>
          <w:rFonts w:ascii="Times New Roman" w:hAnsi="Times New Roman"/>
          <w:sz w:val="24"/>
          <w:szCs w:val="24"/>
          <w:lang w:val="en-US"/>
        </w:rPr>
        <w:t>o</w:t>
      </w:r>
      <w:r w:rsidRPr="00E92C58">
        <w:rPr>
          <w:rFonts w:ascii="Times New Roman" w:hAnsi="Times New Roman"/>
          <w:sz w:val="24"/>
          <w:szCs w:val="24"/>
          <w:lang w:val="en-US"/>
        </w:rPr>
        <w:t>nomic reforms in conditions of risk and uncertainty: coll. Tr. Scientific-practical. Conf.]. – Ufa: SIC "AERTERNA", 2016. – pp. 175-182.</w:t>
      </w:r>
    </w:p>
    <w:p w:rsidR="008E2EDB" w:rsidRPr="00E92C58" w:rsidRDefault="008E2EDB" w:rsidP="00E92C58">
      <w:pPr>
        <w:tabs>
          <w:tab w:val="left" w:pos="1080"/>
        </w:tabs>
        <w:spacing w:after="0" w:line="240" w:lineRule="auto"/>
        <w:ind w:firstLine="540"/>
        <w:jc w:val="both"/>
        <w:rPr>
          <w:rFonts w:ascii="Times New Roman" w:hAnsi="Times New Roman"/>
          <w:sz w:val="24"/>
          <w:szCs w:val="24"/>
          <w:lang w:val="en-US"/>
        </w:rPr>
      </w:pPr>
      <w:r w:rsidRPr="00E92C58">
        <w:rPr>
          <w:rFonts w:ascii="Times New Roman" w:hAnsi="Times New Roman"/>
          <w:sz w:val="24"/>
          <w:szCs w:val="24"/>
          <w:lang w:val="en-US"/>
        </w:rPr>
        <w:t>16. Falina, N.V. Problemy i perspektivy razvitiya Yevraziyskogo ekonomicheskogo soobshchestva [Problems and prospects of development of the Eurasian economic comm</w:t>
      </w:r>
      <w:r w:rsidRPr="00E92C58">
        <w:rPr>
          <w:rFonts w:ascii="Times New Roman" w:hAnsi="Times New Roman"/>
          <w:sz w:val="24"/>
          <w:szCs w:val="24"/>
          <w:lang w:val="en-US"/>
        </w:rPr>
        <w:t>u</w:t>
      </w:r>
      <w:r w:rsidRPr="00E92C58">
        <w:rPr>
          <w:rFonts w:ascii="Times New Roman" w:hAnsi="Times New Roman"/>
          <w:sz w:val="24"/>
          <w:szCs w:val="24"/>
          <w:lang w:val="en-US"/>
        </w:rPr>
        <w:t>nity]. Ekonomika i sotsium [Economy and society]. – 2015. – No. 12-2. – pp. 39-41. Avai</w:t>
      </w:r>
      <w:r w:rsidRPr="00E92C58">
        <w:rPr>
          <w:rFonts w:ascii="Times New Roman" w:hAnsi="Times New Roman"/>
          <w:sz w:val="24"/>
          <w:szCs w:val="24"/>
          <w:lang w:val="en-US"/>
        </w:rPr>
        <w:t>l</w:t>
      </w:r>
      <w:r w:rsidRPr="00E92C58">
        <w:rPr>
          <w:rFonts w:ascii="Times New Roman" w:hAnsi="Times New Roman"/>
          <w:sz w:val="24"/>
          <w:szCs w:val="24"/>
          <w:lang w:val="en-US"/>
        </w:rPr>
        <w:t>able at: http://iupr.ru</w:t>
      </w:r>
    </w:p>
    <w:sectPr w:rsidR="008E2EDB" w:rsidRPr="00E92C58" w:rsidSect="00F271AA">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2EDB" w:rsidRDefault="008E2EDB" w:rsidP="00531193">
      <w:pPr>
        <w:spacing w:after="0" w:line="240" w:lineRule="auto"/>
      </w:pPr>
      <w:r>
        <w:separator/>
      </w:r>
    </w:p>
  </w:endnote>
  <w:endnote w:type="continuationSeparator" w:id="0">
    <w:p w:rsidR="008E2EDB" w:rsidRDefault="008E2EDB" w:rsidP="005311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EDB" w:rsidRDefault="008E2EDB">
    <w:pPr>
      <w:pStyle w:val="Footer"/>
    </w:pPr>
    <w:r w:rsidRPr="00D82699">
      <w:rPr>
        <w:rFonts w:ascii="Times New Roman" w:hAnsi="Times New Roman"/>
        <w:sz w:val="24"/>
        <w:szCs w:val="24"/>
      </w:rPr>
      <w:t>http://ej.kubagro.ru/2017/06/pdf/</w:t>
    </w:r>
    <w:r>
      <w:rPr>
        <w:rFonts w:ascii="Times New Roman" w:hAnsi="Times New Roman"/>
        <w:sz w:val="24"/>
        <w:szCs w:val="24"/>
      </w:rPr>
      <w:t>47</w:t>
    </w:r>
    <w:r w:rsidRPr="00D8269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2EDB" w:rsidRDefault="008E2EDB" w:rsidP="00531193">
      <w:pPr>
        <w:spacing w:after="0" w:line="240" w:lineRule="auto"/>
      </w:pPr>
      <w:r>
        <w:separator/>
      </w:r>
    </w:p>
  </w:footnote>
  <w:footnote w:type="continuationSeparator" w:id="0">
    <w:p w:rsidR="008E2EDB" w:rsidRDefault="008E2EDB" w:rsidP="0053119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EDB" w:rsidRDefault="008E2EDB" w:rsidP="00086E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E2EDB" w:rsidRDefault="008E2EDB" w:rsidP="001B66A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EDB" w:rsidRPr="001B66AE" w:rsidRDefault="008E2EDB" w:rsidP="00086E75">
    <w:pPr>
      <w:pStyle w:val="Header"/>
      <w:framePr w:wrap="around" w:vAnchor="text" w:hAnchor="margin" w:xAlign="right" w:y="1"/>
      <w:rPr>
        <w:rStyle w:val="PageNumber"/>
        <w:rFonts w:ascii="Times New Roman" w:hAnsi="Times New Roman"/>
        <w:sz w:val="28"/>
        <w:szCs w:val="28"/>
      </w:rPr>
    </w:pPr>
    <w:r w:rsidRPr="001B66AE">
      <w:rPr>
        <w:rStyle w:val="PageNumber"/>
        <w:rFonts w:ascii="Times New Roman" w:hAnsi="Times New Roman"/>
        <w:sz w:val="28"/>
        <w:szCs w:val="28"/>
      </w:rPr>
      <w:fldChar w:fldCharType="begin"/>
    </w:r>
    <w:r w:rsidRPr="001B66AE">
      <w:rPr>
        <w:rStyle w:val="PageNumber"/>
        <w:rFonts w:ascii="Times New Roman" w:hAnsi="Times New Roman"/>
        <w:sz w:val="28"/>
        <w:szCs w:val="28"/>
      </w:rPr>
      <w:instrText xml:space="preserve">PAGE  </w:instrText>
    </w:r>
    <w:r w:rsidRPr="001B66AE">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1B66AE">
      <w:rPr>
        <w:rStyle w:val="PageNumber"/>
        <w:rFonts w:ascii="Times New Roman" w:hAnsi="Times New Roman"/>
        <w:sz w:val="28"/>
        <w:szCs w:val="28"/>
      </w:rPr>
      <w:fldChar w:fldCharType="end"/>
    </w:r>
  </w:p>
  <w:p w:rsidR="008E2EDB" w:rsidRDefault="008E2EDB" w:rsidP="001B66AE">
    <w:pPr>
      <w:pStyle w:val="Header"/>
      <w:ind w:right="360"/>
    </w:pPr>
    <w:r w:rsidRPr="00875E49">
      <w:rPr>
        <w:rFonts w:ascii="Times New Roman" w:hAnsi="Times New Roman"/>
        <w:sz w:val="24"/>
        <w:szCs w:val="24"/>
      </w:rPr>
      <w:t>Научный журнал КубГАУ, №130(06),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70C46"/>
    <w:multiLevelType w:val="hybridMultilevel"/>
    <w:tmpl w:val="84F8B478"/>
    <w:lvl w:ilvl="0" w:tplc="04190011">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F67FF0"/>
    <w:multiLevelType w:val="hybridMultilevel"/>
    <w:tmpl w:val="CFAEC5C0"/>
    <w:lvl w:ilvl="0" w:tplc="4A948A8E">
      <w:start w:val="3"/>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2">
    <w:nsid w:val="093913C9"/>
    <w:multiLevelType w:val="hybridMultilevel"/>
    <w:tmpl w:val="557A898A"/>
    <w:lvl w:ilvl="0" w:tplc="7A3A67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B8D7380"/>
    <w:multiLevelType w:val="hybridMultilevel"/>
    <w:tmpl w:val="A2529034"/>
    <w:lvl w:ilvl="0" w:tplc="7A3A67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1094415"/>
    <w:multiLevelType w:val="singleLevel"/>
    <w:tmpl w:val="117E90DA"/>
    <w:lvl w:ilvl="0">
      <w:start w:val="1"/>
      <w:numFmt w:val="decimal"/>
      <w:lvlText w:val="1.%1."/>
      <w:legacy w:legacy="1" w:legacySpace="0" w:legacyIndent="494"/>
      <w:lvlJc w:val="left"/>
      <w:rPr>
        <w:rFonts w:ascii="Times New Roman" w:hAnsi="Times New Roman" w:cs="Times New Roman" w:hint="default"/>
      </w:rPr>
    </w:lvl>
  </w:abstractNum>
  <w:abstractNum w:abstractNumId="5">
    <w:nsid w:val="41692645"/>
    <w:multiLevelType w:val="multilevel"/>
    <w:tmpl w:val="BC6E4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C7019D2"/>
    <w:multiLevelType w:val="hybridMultilevel"/>
    <w:tmpl w:val="84F8B478"/>
    <w:lvl w:ilvl="0" w:tplc="04190011">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5AE3AF6"/>
    <w:multiLevelType w:val="multilevel"/>
    <w:tmpl w:val="6456D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EBB7B5D"/>
    <w:multiLevelType w:val="multilevel"/>
    <w:tmpl w:val="C96A9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2"/>
  </w:num>
  <w:num w:numId="4">
    <w:abstractNumId w:val="3"/>
  </w:num>
  <w:num w:numId="5">
    <w:abstractNumId w:val="1"/>
  </w:num>
  <w:num w:numId="6">
    <w:abstractNumId w:val="5"/>
  </w:num>
  <w:num w:numId="7">
    <w:abstractNumId w:val="8"/>
  </w:num>
  <w:num w:numId="8">
    <w:abstractNumId w:val="7"/>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1910"/>
    <w:rsid w:val="00006491"/>
    <w:rsid w:val="000079B8"/>
    <w:rsid w:val="000178EB"/>
    <w:rsid w:val="00021978"/>
    <w:rsid w:val="000228BD"/>
    <w:rsid w:val="000275C1"/>
    <w:rsid w:val="00040199"/>
    <w:rsid w:val="00051514"/>
    <w:rsid w:val="00056DA1"/>
    <w:rsid w:val="00064BB1"/>
    <w:rsid w:val="00073C40"/>
    <w:rsid w:val="000740E9"/>
    <w:rsid w:val="00076603"/>
    <w:rsid w:val="00082100"/>
    <w:rsid w:val="00086E75"/>
    <w:rsid w:val="00087926"/>
    <w:rsid w:val="000A2A8F"/>
    <w:rsid w:val="000A3E80"/>
    <w:rsid w:val="000A5CD7"/>
    <w:rsid w:val="000A7A91"/>
    <w:rsid w:val="000C4A91"/>
    <w:rsid w:val="000C69A1"/>
    <w:rsid w:val="000D194F"/>
    <w:rsid w:val="000D6176"/>
    <w:rsid w:val="000E409F"/>
    <w:rsid w:val="000F72E6"/>
    <w:rsid w:val="00102EDA"/>
    <w:rsid w:val="0010335D"/>
    <w:rsid w:val="001059A1"/>
    <w:rsid w:val="00122AEA"/>
    <w:rsid w:val="00122C3B"/>
    <w:rsid w:val="00127C80"/>
    <w:rsid w:val="00143000"/>
    <w:rsid w:val="00145F6F"/>
    <w:rsid w:val="00147ECD"/>
    <w:rsid w:val="0015595B"/>
    <w:rsid w:val="001637E7"/>
    <w:rsid w:val="00167D92"/>
    <w:rsid w:val="00171CED"/>
    <w:rsid w:val="00177375"/>
    <w:rsid w:val="00183895"/>
    <w:rsid w:val="00185FFC"/>
    <w:rsid w:val="001A4DEA"/>
    <w:rsid w:val="001B522A"/>
    <w:rsid w:val="001B66AE"/>
    <w:rsid w:val="001D203D"/>
    <w:rsid w:val="001D387A"/>
    <w:rsid w:val="001D7BE6"/>
    <w:rsid w:val="001E0827"/>
    <w:rsid w:val="001E22AE"/>
    <w:rsid w:val="001F5A5D"/>
    <w:rsid w:val="00201471"/>
    <w:rsid w:val="002043EF"/>
    <w:rsid w:val="00215EAD"/>
    <w:rsid w:val="002168EF"/>
    <w:rsid w:val="002256DA"/>
    <w:rsid w:val="00246F07"/>
    <w:rsid w:val="00251A99"/>
    <w:rsid w:val="00253831"/>
    <w:rsid w:val="00262F6C"/>
    <w:rsid w:val="00265060"/>
    <w:rsid w:val="00267E55"/>
    <w:rsid w:val="002764FA"/>
    <w:rsid w:val="00276F5D"/>
    <w:rsid w:val="00285CA1"/>
    <w:rsid w:val="00286A5C"/>
    <w:rsid w:val="0029170B"/>
    <w:rsid w:val="00293D39"/>
    <w:rsid w:val="002A0FA1"/>
    <w:rsid w:val="002A19CB"/>
    <w:rsid w:val="002A1AB4"/>
    <w:rsid w:val="002B0920"/>
    <w:rsid w:val="002B191C"/>
    <w:rsid w:val="002C185F"/>
    <w:rsid w:val="002C5979"/>
    <w:rsid w:val="002D475F"/>
    <w:rsid w:val="002E2650"/>
    <w:rsid w:val="002E5BD9"/>
    <w:rsid w:val="002E67C9"/>
    <w:rsid w:val="003006AE"/>
    <w:rsid w:val="003018B7"/>
    <w:rsid w:val="00312541"/>
    <w:rsid w:val="003128DB"/>
    <w:rsid w:val="00312FB2"/>
    <w:rsid w:val="00320580"/>
    <w:rsid w:val="00321880"/>
    <w:rsid w:val="00322667"/>
    <w:rsid w:val="00323740"/>
    <w:rsid w:val="00341911"/>
    <w:rsid w:val="0034315A"/>
    <w:rsid w:val="00345AE0"/>
    <w:rsid w:val="00347156"/>
    <w:rsid w:val="003525E5"/>
    <w:rsid w:val="00356C5A"/>
    <w:rsid w:val="003704E9"/>
    <w:rsid w:val="00371B6A"/>
    <w:rsid w:val="00380F57"/>
    <w:rsid w:val="00381251"/>
    <w:rsid w:val="00387D68"/>
    <w:rsid w:val="003B4AEE"/>
    <w:rsid w:val="003B5A4A"/>
    <w:rsid w:val="003C6026"/>
    <w:rsid w:val="003D4F29"/>
    <w:rsid w:val="003D6EBA"/>
    <w:rsid w:val="003D717E"/>
    <w:rsid w:val="003E2BF5"/>
    <w:rsid w:val="003F2C52"/>
    <w:rsid w:val="00402141"/>
    <w:rsid w:val="00405209"/>
    <w:rsid w:val="0041022E"/>
    <w:rsid w:val="00412871"/>
    <w:rsid w:val="004207AB"/>
    <w:rsid w:val="0042768C"/>
    <w:rsid w:val="00447493"/>
    <w:rsid w:val="004528F7"/>
    <w:rsid w:val="00455782"/>
    <w:rsid w:val="00456740"/>
    <w:rsid w:val="004575CA"/>
    <w:rsid w:val="00460608"/>
    <w:rsid w:val="00461A96"/>
    <w:rsid w:val="00466F61"/>
    <w:rsid w:val="00475823"/>
    <w:rsid w:val="00477350"/>
    <w:rsid w:val="00477F28"/>
    <w:rsid w:val="00491E28"/>
    <w:rsid w:val="004A1377"/>
    <w:rsid w:val="004A1F40"/>
    <w:rsid w:val="004A5126"/>
    <w:rsid w:val="004A5489"/>
    <w:rsid w:val="004A61D5"/>
    <w:rsid w:val="004B58F9"/>
    <w:rsid w:val="004B5AAC"/>
    <w:rsid w:val="004B775F"/>
    <w:rsid w:val="004C1B1F"/>
    <w:rsid w:val="004D4B64"/>
    <w:rsid w:val="004E1696"/>
    <w:rsid w:val="005153CA"/>
    <w:rsid w:val="00520403"/>
    <w:rsid w:val="0053099C"/>
    <w:rsid w:val="00531193"/>
    <w:rsid w:val="00536F04"/>
    <w:rsid w:val="00542819"/>
    <w:rsid w:val="00544CCC"/>
    <w:rsid w:val="00551E46"/>
    <w:rsid w:val="00553152"/>
    <w:rsid w:val="00560D3C"/>
    <w:rsid w:val="0057661F"/>
    <w:rsid w:val="00587A8E"/>
    <w:rsid w:val="00593EA2"/>
    <w:rsid w:val="00595F3D"/>
    <w:rsid w:val="005A59C1"/>
    <w:rsid w:val="005B7402"/>
    <w:rsid w:val="005D1C45"/>
    <w:rsid w:val="005D27EC"/>
    <w:rsid w:val="005E4D82"/>
    <w:rsid w:val="005E6D12"/>
    <w:rsid w:val="005F07A2"/>
    <w:rsid w:val="005F1E9F"/>
    <w:rsid w:val="005F40FB"/>
    <w:rsid w:val="006115C1"/>
    <w:rsid w:val="006166C3"/>
    <w:rsid w:val="0062404B"/>
    <w:rsid w:val="00624889"/>
    <w:rsid w:val="006321CE"/>
    <w:rsid w:val="00633093"/>
    <w:rsid w:val="00633BB9"/>
    <w:rsid w:val="00634B01"/>
    <w:rsid w:val="00642A38"/>
    <w:rsid w:val="00642A74"/>
    <w:rsid w:val="00651B60"/>
    <w:rsid w:val="006643D7"/>
    <w:rsid w:val="00665552"/>
    <w:rsid w:val="006755D9"/>
    <w:rsid w:val="00677D84"/>
    <w:rsid w:val="006B479D"/>
    <w:rsid w:val="006B75A1"/>
    <w:rsid w:val="006C5F97"/>
    <w:rsid w:val="006E06D5"/>
    <w:rsid w:val="006E2A73"/>
    <w:rsid w:val="006E3619"/>
    <w:rsid w:val="006F57D7"/>
    <w:rsid w:val="006F7700"/>
    <w:rsid w:val="006F784B"/>
    <w:rsid w:val="00705C07"/>
    <w:rsid w:val="00706CE3"/>
    <w:rsid w:val="00712ABB"/>
    <w:rsid w:val="00723355"/>
    <w:rsid w:val="007346FE"/>
    <w:rsid w:val="007425E5"/>
    <w:rsid w:val="0074427C"/>
    <w:rsid w:val="007512F6"/>
    <w:rsid w:val="007514AF"/>
    <w:rsid w:val="00753E5D"/>
    <w:rsid w:val="00755187"/>
    <w:rsid w:val="00756198"/>
    <w:rsid w:val="00757546"/>
    <w:rsid w:val="0076127A"/>
    <w:rsid w:val="0076596A"/>
    <w:rsid w:val="0077210A"/>
    <w:rsid w:val="00781FB8"/>
    <w:rsid w:val="00792968"/>
    <w:rsid w:val="007A5CA5"/>
    <w:rsid w:val="007A6B41"/>
    <w:rsid w:val="007B5753"/>
    <w:rsid w:val="007B5E73"/>
    <w:rsid w:val="007C0289"/>
    <w:rsid w:val="007C2B62"/>
    <w:rsid w:val="007D1910"/>
    <w:rsid w:val="007D27EA"/>
    <w:rsid w:val="007D3111"/>
    <w:rsid w:val="007D3321"/>
    <w:rsid w:val="007E38EB"/>
    <w:rsid w:val="007E5026"/>
    <w:rsid w:val="007E62F1"/>
    <w:rsid w:val="007F1F30"/>
    <w:rsid w:val="007F6635"/>
    <w:rsid w:val="007F711F"/>
    <w:rsid w:val="00800F0D"/>
    <w:rsid w:val="00804131"/>
    <w:rsid w:val="0081290D"/>
    <w:rsid w:val="00816D82"/>
    <w:rsid w:val="00840026"/>
    <w:rsid w:val="00840487"/>
    <w:rsid w:val="00846653"/>
    <w:rsid w:val="00864075"/>
    <w:rsid w:val="008650E6"/>
    <w:rsid w:val="00872928"/>
    <w:rsid w:val="00875E49"/>
    <w:rsid w:val="008836D1"/>
    <w:rsid w:val="00891C23"/>
    <w:rsid w:val="00893D55"/>
    <w:rsid w:val="008A5B8A"/>
    <w:rsid w:val="008B3CDB"/>
    <w:rsid w:val="008C0DB6"/>
    <w:rsid w:val="008D1029"/>
    <w:rsid w:val="008D16AB"/>
    <w:rsid w:val="008D2121"/>
    <w:rsid w:val="008E2EDB"/>
    <w:rsid w:val="008E4A4E"/>
    <w:rsid w:val="008E5D48"/>
    <w:rsid w:val="008F0463"/>
    <w:rsid w:val="008F0933"/>
    <w:rsid w:val="008F2BF3"/>
    <w:rsid w:val="008F43CB"/>
    <w:rsid w:val="00903193"/>
    <w:rsid w:val="009045A4"/>
    <w:rsid w:val="00904737"/>
    <w:rsid w:val="00914CCB"/>
    <w:rsid w:val="0091523E"/>
    <w:rsid w:val="00920F13"/>
    <w:rsid w:val="0093165D"/>
    <w:rsid w:val="0093249C"/>
    <w:rsid w:val="00946FEF"/>
    <w:rsid w:val="0095375F"/>
    <w:rsid w:val="00966482"/>
    <w:rsid w:val="00982036"/>
    <w:rsid w:val="009827BD"/>
    <w:rsid w:val="00986A06"/>
    <w:rsid w:val="00990D86"/>
    <w:rsid w:val="00996C3F"/>
    <w:rsid w:val="00996E55"/>
    <w:rsid w:val="00996E74"/>
    <w:rsid w:val="00997A73"/>
    <w:rsid w:val="00997C64"/>
    <w:rsid w:val="009A0C7A"/>
    <w:rsid w:val="009C6B08"/>
    <w:rsid w:val="009C7C4B"/>
    <w:rsid w:val="009D078A"/>
    <w:rsid w:val="009D272B"/>
    <w:rsid w:val="009D37A0"/>
    <w:rsid w:val="009D65F7"/>
    <w:rsid w:val="009E1A3D"/>
    <w:rsid w:val="009E22D9"/>
    <w:rsid w:val="009E7F15"/>
    <w:rsid w:val="009F2B6B"/>
    <w:rsid w:val="009F466B"/>
    <w:rsid w:val="00A06948"/>
    <w:rsid w:val="00A110E2"/>
    <w:rsid w:val="00A16FD0"/>
    <w:rsid w:val="00A17657"/>
    <w:rsid w:val="00A3143E"/>
    <w:rsid w:val="00A409C2"/>
    <w:rsid w:val="00A42479"/>
    <w:rsid w:val="00A47476"/>
    <w:rsid w:val="00A50B30"/>
    <w:rsid w:val="00A51308"/>
    <w:rsid w:val="00A70A31"/>
    <w:rsid w:val="00A70BAF"/>
    <w:rsid w:val="00A73D13"/>
    <w:rsid w:val="00A771E0"/>
    <w:rsid w:val="00AB5267"/>
    <w:rsid w:val="00AB5B53"/>
    <w:rsid w:val="00AB6226"/>
    <w:rsid w:val="00AB7A24"/>
    <w:rsid w:val="00AC2B3E"/>
    <w:rsid w:val="00AC494E"/>
    <w:rsid w:val="00AC771B"/>
    <w:rsid w:val="00AD31C3"/>
    <w:rsid w:val="00AD37D2"/>
    <w:rsid w:val="00AD4A03"/>
    <w:rsid w:val="00AD67DB"/>
    <w:rsid w:val="00AE0E0A"/>
    <w:rsid w:val="00AE1D42"/>
    <w:rsid w:val="00AE339F"/>
    <w:rsid w:val="00AE3AFF"/>
    <w:rsid w:val="00B0081C"/>
    <w:rsid w:val="00B02D95"/>
    <w:rsid w:val="00B03065"/>
    <w:rsid w:val="00B0479B"/>
    <w:rsid w:val="00B11B80"/>
    <w:rsid w:val="00B15085"/>
    <w:rsid w:val="00B21A22"/>
    <w:rsid w:val="00B227A2"/>
    <w:rsid w:val="00B30FCB"/>
    <w:rsid w:val="00B352BC"/>
    <w:rsid w:val="00B40351"/>
    <w:rsid w:val="00B44010"/>
    <w:rsid w:val="00B44FD4"/>
    <w:rsid w:val="00B51E17"/>
    <w:rsid w:val="00B53F8E"/>
    <w:rsid w:val="00B5775B"/>
    <w:rsid w:val="00B6035A"/>
    <w:rsid w:val="00B73F78"/>
    <w:rsid w:val="00B76B44"/>
    <w:rsid w:val="00B94609"/>
    <w:rsid w:val="00B94710"/>
    <w:rsid w:val="00BD054F"/>
    <w:rsid w:val="00BD0B5B"/>
    <w:rsid w:val="00BE788F"/>
    <w:rsid w:val="00BF334A"/>
    <w:rsid w:val="00BF789B"/>
    <w:rsid w:val="00C00433"/>
    <w:rsid w:val="00C05A44"/>
    <w:rsid w:val="00C065BB"/>
    <w:rsid w:val="00C11ACB"/>
    <w:rsid w:val="00C12683"/>
    <w:rsid w:val="00C15441"/>
    <w:rsid w:val="00C20E6D"/>
    <w:rsid w:val="00C21EA4"/>
    <w:rsid w:val="00C255E4"/>
    <w:rsid w:val="00C52C93"/>
    <w:rsid w:val="00C62A12"/>
    <w:rsid w:val="00C651BD"/>
    <w:rsid w:val="00C728EB"/>
    <w:rsid w:val="00C808A6"/>
    <w:rsid w:val="00C861F3"/>
    <w:rsid w:val="00C921C8"/>
    <w:rsid w:val="00C962F8"/>
    <w:rsid w:val="00C97D66"/>
    <w:rsid w:val="00CA5AE6"/>
    <w:rsid w:val="00CA60CB"/>
    <w:rsid w:val="00CC373B"/>
    <w:rsid w:val="00CD76FD"/>
    <w:rsid w:val="00CE1717"/>
    <w:rsid w:val="00CF28BF"/>
    <w:rsid w:val="00CF48F4"/>
    <w:rsid w:val="00D00464"/>
    <w:rsid w:val="00D13FC0"/>
    <w:rsid w:val="00D1513E"/>
    <w:rsid w:val="00D17EF6"/>
    <w:rsid w:val="00D22AA8"/>
    <w:rsid w:val="00D35C11"/>
    <w:rsid w:val="00D41C13"/>
    <w:rsid w:val="00D41E4B"/>
    <w:rsid w:val="00D52A86"/>
    <w:rsid w:val="00D53883"/>
    <w:rsid w:val="00D64160"/>
    <w:rsid w:val="00D73E6C"/>
    <w:rsid w:val="00D73ED4"/>
    <w:rsid w:val="00D75500"/>
    <w:rsid w:val="00D8059A"/>
    <w:rsid w:val="00D82699"/>
    <w:rsid w:val="00D934C7"/>
    <w:rsid w:val="00DA65BD"/>
    <w:rsid w:val="00DB08D2"/>
    <w:rsid w:val="00DB60F4"/>
    <w:rsid w:val="00DE10C7"/>
    <w:rsid w:val="00DF30D9"/>
    <w:rsid w:val="00DF6072"/>
    <w:rsid w:val="00E05B1C"/>
    <w:rsid w:val="00E20367"/>
    <w:rsid w:val="00E23CB0"/>
    <w:rsid w:val="00E261BE"/>
    <w:rsid w:val="00E3794B"/>
    <w:rsid w:val="00E37A8F"/>
    <w:rsid w:val="00E45C92"/>
    <w:rsid w:val="00E46D70"/>
    <w:rsid w:val="00E46E83"/>
    <w:rsid w:val="00E55FF6"/>
    <w:rsid w:val="00E644CF"/>
    <w:rsid w:val="00E7022E"/>
    <w:rsid w:val="00E72BF8"/>
    <w:rsid w:val="00E72D88"/>
    <w:rsid w:val="00E7323E"/>
    <w:rsid w:val="00E75D3B"/>
    <w:rsid w:val="00E76A76"/>
    <w:rsid w:val="00E80220"/>
    <w:rsid w:val="00E8323D"/>
    <w:rsid w:val="00E909B1"/>
    <w:rsid w:val="00E92C58"/>
    <w:rsid w:val="00E93EA4"/>
    <w:rsid w:val="00EB06FE"/>
    <w:rsid w:val="00EB77BE"/>
    <w:rsid w:val="00EB77EE"/>
    <w:rsid w:val="00EC75F0"/>
    <w:rsid w:val="00ED13F0"/>
    <w:rsid w:val="00ED28DA"/>
    <w:rsid w:val="00ED419F"/>
    <w:rsid w:val="00ED7395"/>
    <w:rsid w:val="00EE11E0"/>
    <w:rsid w:val="00EE16DB"/>
    <w:rsid w:val="00EE5AB6"/>
    <w:rsid w:val="00EF4E19"/>
    <w:rsid w:val="00EF781C"/>
    <w:rsid w:val="00F00526"/>
    <w:rsid w:val="00F0639B"/>
    <w:rsid w:val="00F1513A"/>
    <w:rsid w:val="00F1519D"/>
    <w:rsid w:val="00F22A3B"/>
    <w:rsid w:val="00F271AA"/>
    <w:rsid w:val="00F304DD"/>
    <w:rsid w:val="00F30CA8"/>
    <w:rsid w:val="00F331A3"/>
    <w:rsid w:val="00F356A9"/>
    <w:rsid w:val="00F3577A"/>
    <w:rsid w:val="00F43ACE"/>
    <w:rsid w:val="00F45989"/>
    <w:rsid w:val="00F52AAE"/>
    <w:rsid w:val="00F573BD"/>
    <w:rsid w:val="00F6633E"/>
    <w:rsid w:val="00F85190"/>
    <w:rsid w:val="00F86E5A"/>
    <w:rsid w:val="00FB1F29"/>
    <w:rsid w:val="00FB59D5"/>
    <w:rsid w:val="00FC482B"/>
    <w:rsid w:val="00FC4D6A"/>
    <w:rsid w:val="00FC7CF3"/>
    <w:rsid w:val="00FD4E96"/>
    <w:rsid w:val="00FD6DAE"/>
    <w:rsid w:val="00FE4A97"/>
    <w:rsid w:val="00FF0EB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8F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425E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D41E4B"/>
    <w:rPr>
      <w:rFonts w:cs="Times New Roman"/>
    </w:rPr>
  </w:style>
  <w:style w:type="character" w:styleId="Hyperlink">
    <w:name w:val="Hyperlink"/>
    <w:basedOn w:val="DefaultParagraphFont"/>
    <w:uiPriority w:val="99"/>
    <w:rsid w:val="00262F6C"/>
    <w:rPr>
      <w:rFonts w:cs="Times New Roman"/>
      <w:color w:val="0000FF"/>
      <w:u w:val="single"/>
    </w:rPr>
  </w:style>
  <w:style w:type="paragraph" w:styleId="ListParagraph">
    <w:name w:val="List Paragraph"/>
    <w:basedOn w:val="Normal"/>
    <w:uiPriority w:val="99"/>
    <w:qFormat/>
    <w:rsid w:val="00262F6C"/>
    <w:pPr>
      <w:ind w:left="720"/>
      <w:contextualSpacing/>
    </w:pPr>
  </w:style>
  <w:style w:type="paragraph" w:styleId="Header">
    <w:name w:val="header"/>
    <w:basedOn w:val="Normal"/>
    <w:link w:val="HeaderChar"/>
    <w:uiPriority w:val="99"/>
    <w:rsid w:val="0053119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31193"/>
    <w:rPr>
      <w:rFonts w:cs="Times New Roman"/>
    </w:rPr>
  </w:style>
  <w:style w:type="paragraph" w:styleId="Footer">
    <w:name w:val="footer"/>
    <w:basedOn w:val="Normal"/>
    <w:link w:val="FooterChar"/>
    <w:uiPriority w:val="99"/>
    <w:rsid w:val="0053119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31193"/>
    <w:rPr>
      <w:rFonts w:cs="Times New Roman"/>
    </w:rPr>
  </w:style>
  <w:style w:type="paragraph" w:styleId="NormalWeb">
    <w:name w:val="Normal (Web)"/>
    <w:basedOn w:val="Normal"/>
    <w:uiPriority w:val="99"/>
    <w:rsid w:val="00B11B80"/>
    <w:pPr>
      <w:spacing w:before="100" w:beforeAutospacing="1" w:after="100" w:afterAutospacing="1" w:line="240" w:lineRule="auto"/>
    </w:pPr>
    <w:rPr>
      <w:rFonts w:ascii="Times New Roman" w:eastAsia="Times New Roman" w:hAnsi="Times New Roman"/>
      <w:sz w:val="24"/>
      <w:szCs w:val="24"/>
      <w:lang w:eastAsia="ru-RU"/>
    </w:rPr>
  </w:style>
  <w:style w:type="paragraph" w:styleId="BalloonText">
    <w:name w:val="Balloon Text"/>
    <w:basedOn w:val="Normal"/>
    <w:link w:val="BalloonTextChar"/>
    <w:uiPriority w:val="99"/>
    <w:semiHidden/>
    <w:rsid w:val="009D07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078A"/>
    <w:rPr>
      <w:rFonts w:ascii="Tahoma" w:hAnsi="Tahoma" w:cs="Tahoma"/>
      <w:sz w:val="16"/>
      <w:szCs w:val="16"/>
    </w:rPr>
  </w:style>
  <w:style w:type="paragraph" w:customStyle="1" w:styleId="Default">
    <w:name w:val="Default"/>
    <w:uiPriority w:val="99"/>
    <w:rsid w:val="00A110E2"/>
    <w:pPr>
      <w:autoSpaceDE w:val="0"/>
      <w:autoSpaceDN w:val="0"/>
      <w:adjustRightInd w:val="0"/>
    </w:pPr>
    <w:rPr>
      <w:rFonts w:ascii="Times New Roman" w:hAnsi="Times New Roman"/>
      <w:color w:val="000000"/>
      <w:sz w:val="24"/>
      <w:szCs w:val="24"/>
      <w:lang w:eastAsia="en-US"/>
    </w:rPr>
  </w:style>
  <w:style w:type="character" w:customStyle="1" w:styleId="bigtext">
    <w:name w:val="bigtext"/>
    <w:basedOn w:val="DefaultParagraphFont"/>
    <w:uiPriority w:val="99"/>
    <w:rsid w:val="00A110E2"/>
    <w:rPr>
      <w:rFonts w:cs="Times New Roman"/>
    </w:rPr>
  </w:style>
  <w:style w:type="character" w:customStyle="1" w:styleId="word">
    <w:name w:val="word"/>
    <w:basedOn w:val="DefaultParagraphFont"/>
    <w:uiPriority w:val="99"/>
    <w:rsid w:val="00323740"/>
    <w:rPr>
      <w:rFonts w:cs="Times New Roman"/>
    </w:rPr>
  </w:style>
  <w:style w:type="table" w:customStyle="1" w:styleId="1">
    <w:name w:val="Сетка таблицы1"/>
    <w:uiPriority w:val="99"/>
    <w:rsid w:val="007F711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1B66AE"/>
    <w:rPr>
      <w:rFonts w:cs="Times New Roman"/>
    </w:rPr>
  </w:style>
</w:styles>
</file>

<file path=word/webSettings.xml><?xml version="1.0" encoding="utf-8"?>
<w:webSettings xmlns:r="http://schemas.openxmlformats.org/officeDocument/2006/relationships" xmlns:w="http://schemas.openxmlformats.org/wordprocessingml/2006/main">
  <w:divs>
    <w:div w:id="538471142">
      <w:marLeft w:val="0"/>
      <w:marRight w:val="0"/>
      <w:marTop w:val="0"/>
      <w:marBottom w:val="0"/>
      <w:divBdr>
        <w:top w:val="none" w:sz="0" w:space="0" w:color="auto"/>
        <w:left w:val="none" w:sz="0" w:space="0" w:color="auto"/>
        <w:bottom w:val="none" w:sz="0" w:space="0" w:color="auto"/>
        <w:right w:val="none" w:sz="0" w:space="0" w:color="auto"/>
      </w:divBdr>
    </w:div>
    <w:div w:id="538471143">
      <w:marLeft w:val="0"/>
      <w:marRight w:val="0"/>
      <w:marTop w:val="0"/>
      <w:marBottom w:val="0"/>
      <w:divBdr>
        <w:top w:val="none" w:sz="0" w:space="0" w:color="auto"/>
        <w:left w:val="none" w:sz="0" w:space="0" w:color="auto"/>
        <w:bottom w:val="none" w:sz="0" w:space="0" w:color="auto"/>
        <w:right w:val="none" w:sz="0" w:space="0" w:color="auto"/>
      </w:divBdr>
    </w:div>
    <w:div w:id="538471144">
      <w:marLeft w:val="0"/>
      <w:marRight w:val="0"/>
      <w:marTop w:val="0"/>
      <w:marBottom w:val="0"/>
      <w:divBdr>
        <w:top w:val="none" w:sz="0" w:space="0" w:color="auto"/>
        <w:left w:val="none" w:sz="0" w:space="0" w:color="auto"/>
        <w:bottom w:val="none" w:sz="0" w:space="0" w:color="auto"/>
        <w:right w:val="none" w:sz="0" w:space="0" w:color="auto"/>
      </w:divBdr>
    </w:div>
    <w:div w:id="538471146">
      <w:marLeft w:val="0"/>
      <w:marRight w:val="0"/>
      <w:marTop w:val="0"/>
      <w:marBottom w:val="0"/>
      <w:divBdr>
        <w:top w:val="none" w:sz="0" w:space="0" w:color="auto"/>
        <w:left w:val="none" w:sz="0" w:space="0" w:color="auto"/>
        <w:bottom w:val="none" w:sz="0" w:space="0" w:color="auto"/>
        <w:right w:val="none" w:sz="0" w:space="0" w:color="auto"/>
      </w:divBdr>
      <w:divsChild>
        <w:div w:id="538471141">
          <w:marLeft w:val="0"/>
          <w:marRight w:val="0"/>
          <w:marTop w:val="0"/>
          <w:marBottom w:val="0"/>
          <w:divBdr>
            <w:top w:val="none" w:sz="0" w:space="0" w:color="auto"/>
            <w:left w:val="none" w:sz="0" w:space="0" w:color="auto"/>
            <w:bottom w:val="none" w:sz="0" w:space="0" w:color="auto"/>
            <w:right w:val="none" w:sz="0" w:space="0" w:color="auto"/>
          </w:divBdr>
        </w:div>
        <w:div w:id="538471145">
          <w:marLeft w:val="0"/>
          <w:marRight w:val="0"/>
          <w:marTop w:val="0"/>
          <w:marBottom w:val="0"/>
          <w:divBdr>
            <w:top w:val="none" w:sz="0" w:space="0" w:color="auto"/>
            <w:left w:val="none" w:sz="0" w:space="0" w:color="auto"/>
            <w:bottom w:val="none" w:sz="0" w:space="0" w:color="auto"/>
            <w:right w:val="none" w:sz="0" w:space="0" w:color="auto"/>
          </w:divBdr>
        </w:div>
      </w:divsChild>
    </w:div>
    <w:div w:id="5384711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TotalTime>
  <Pages>15</Pages>
  <Words>3963</Words>
  <Characters>22590</Characters>
  <Application>Microsoft Office Outlook</Application>
  <DocSecurity>0</DocSecurity>
  <Lines>0</Lines>
  <Paragraphs>0</Paragraphs>
  <ScaleCrop>false</ScaleCrop>
  <Company>КубГАУ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13</cp:revision>
  <cp:lastPrinted>2017-04-04T05:20:00Z</cp:lastPrinted>
  <dcterms:created xsi:type="dcterms:W3CDTF">2017-05-19T20:07:00Z</dcterms:created>
  <dcterms:modified xsi:type="dcterms:W3CDTF">2017-06-25T07:29:00Z</dcterms:modified>
</cp:coreProperties>
</file>